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64F28" w14:textId="4D0E5C42" w:rsidR="0083730C" w:rsidRDefault="0083730C" w:rsidP="002B5D74">
      <w:pPr>
        <w:pStyle w:val="Title"/>
        <w:spacing w:after="360" w:line="360" w:lineRule="auto"/>
      </w:pPr>
      <w:bookmarkStart w:id="0" w:name="_GoBack"/>
      <w:bookmarkEnd w:id="0"/>
      <w:r>
        <w:t>The National Disability Authority</w:t>
      </w:r>
    </w:p>
    <w:p w14:paraId="0CE91ACC" w14:textId="5811C841" w:rsidR="0083730C" w:rsidRDefault="0083730C" w:rsidP="002B5D74">
      <w:pPr>
        <w:pStyle w:val="Title"/>
        <w:spacing w:after="360" w:line="360" w:lineRule="auto"/>
      </w:pPr>
      <w:r>
        <w:t>20 years of Disability Policy in Ireland</w:t>
      </w:r>
    </w:p>
    <w:p w14:paraId="776B6E43" w14:textId="6F71E531" w:rsidR="002B5D74" w:rsidRPr="002B5D74" w:rsidRDefault="002B5D74" w:rsidP="002B5D74">
      <w:pPr>
        <w:spacing w:after="1080"/>
      </w:pPr>
      <w:r>
        <w:t>December 2020</w:t>
      </w:r>
    </w:p>
    <w:p w14:paraId="7C8D1DFC" w14:textId="6A88EB98" w:rsidR="0083730C" w:rsidRPr="0083730C" w:rsidRDefault="0083730C" w:rsidP="002B5D74">
      <w:pPr>
        <w:spacing w:before="480"/>
      </w:pPr>
      <w:r>
        <w:rPr>
          <w:noProof/>
          <w:lang w:eastAsia="en-IE"/>
        </w:rPr>
        <w:drawing>
          <wp:inline distT="0" distB="0" distL="0" distR="0" wp14:anchorId="21C308D4" wp14:editId="264D4CA3">
            <wp:extent cx="2514600" cy="1790700"/>
            <wp:effectExtent l="0" t="0" r="0" b="0"/>
            <wp:docPr id="25" name="Picture 25" descr="NDA logo i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DA_LOGO_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61151" w14:textId="77777777" w:rsidR="0083730C" w:rsidRDefault="0083730C" w:rsidP="00592614"/>
    <w:p w14:paraId="7634773D" w14:textId="77777777" w:rsidR="0083730C" w:rsidRDefault="0083730C">
      <w:r>
        <w:br w:type="page"/>
      </w:r>
    </w:p>
    <w:sdt>
      <w:sdtPr>
        <w:rPr>
          <w:rFonts w:eastAsiaTheme="minorHAnsi" w:cstheme="minorBidi"/>
          <w:b/>
          <w:bCs w:val="0"/>
          <w:color w:val="auto"/>
          <w:sz w:val="24"/>
          <w:szCs w:val="24"/>
          <w:lang w:val="en-GB"/>
        </w:rPr>
        <w:id w:val="1664202791"/>
        <w:docPartObj>
          <w:docPartGallery w:val="Table of Contents"/>
          <w:docPartUnique/>
        </w:docPartObj>
      </w:sdtPr>
      <w:sdtEndPr>
        <w:rPr>
          <w:bCs/>
          <w:noProof/>
          <w:sz w:val="20"/>
          <w:szCs w:val="20"/>
          <w:lang w:val="en-IE"/>
        </w:rPr>
      </w:sdtEndPr>
      <w:sdtContent>
        <w:p w14:paraId="734ECCC7" w14:textId="625D63EE" w:rsidR="00DA7260" w:rsidRPr="004350ED" w:rsidRDefault="00DA7260" w:rsidP="002B5D74">
          <w:pPr>
            <w:pStyle w:val="TOCHeading"/>
            <w:spacing w:before="240" w:line="240" w:lineRule="auto"/>
            <w:rPr>
              <w:b/>
              <w:sz w:val="36"/>
              <w:szCs w:val="36"/>
            </w:rPr>
          </w:pPr>
          <w:r w:rsidRPr="004350ED">
            <w:rPr>
              <w:b/>
              <w:sz w:val="36"/>
              <w:szCs w:val="36"/>
            </w:rPr>
            <w:t>Table of Contents</w:t>
          </w:r>
        </w:p>
        <w:p w14:paraId="56B6A4D4" w14:textId="5FA14C60" w:rsidR="002476A7" w:rsidRPr="002476A7" w:rsidRDefault="00DA7260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sz w:val="26"/>
              <w:szCs w:val="26"/>
              <w:lang w:eastAsia="en-IE"/>
            </w:rPr>
          </w:pPr>
          <w:r w:rsidRPr="002B5D74">
            <w:rPr>
              <w:sz w:val="26"/>
              <w:szCs w:val="26"/>
            </w:rPr>
            <w:fldChar w:fldCharType="begin"/>
          </w:r>
          <w:r w:rsidRPr="002B5D74">
            <w:rPr>
              <w:sz w:val="26"/>
              <w:szCs w:val="26"/>
            </w:rPr>
            <w:instrText xml:space="preserve"> TOC \o "1-3" \h \z \u </w:instrText>
          </w:r>
          <w:r w:rsidRPr="002B5D74">
            <w:rPr>
              <w:sz w:val="26"/>
              <w:szCs w:val="26"/>
            </w:rPr>
            <w:fldChar w:fldCharType="separate"/>
          </w:r>
          <w:hyperlink w:anchor="_Toc63354229" w:history="1">
            <w:r w:rsidR="002476A7" w:rsidRPr="002476A7">
              <w:rPr>
                <w:rStyle w:val="Hyperlink"/>
                <w:noProof/>
                <w:sz w:val="26"/>
                <w:szCs w:val="26"/>
              </w:rPr>
              <w:t>What is this document about?</w:t>
            </w:r>
            <w:r w:rsidR="002476A7" w:rsidRPr="002476A7">
              <w:rPr>
                <w:noProof/>
                <w:webHidden/>
                <w:sz w:val="26"/>
                <w:szCs w:val="26"/>
              </w:rPr>
              <w:tab/>
            </w:r>
            <w:r w:rsidR="002476A7" w:rsidRPr="002476A7">
              <w:rPr>
                <w:noProof/>
                <w:webHidden/>
                <w:sz w:val="26"/>
                <w:szCs w:val="26"/>
              </w:rPr>
              <w:fldChar w:fldCharType="begin"/>
            </w:r>
            <w:r w:rsidR="002476A7" w:rsidRPr="002476A7">
              <w:rPr>
                <w:noProof/>
                <w:webHidden/>
                <w:sz w:val="26"/>
                <w:szCs w:val="26"/>
              </w:rPr>
              <w:instrText xml:space="preserve"> PAGEREF _Toc63354229 \h </w:instrText>
            </w:r>
            <w:r w:rsidR="002476A7" w:rsidRPr="002476A7">
              <w:rPr>
                <w:noProof/>
                <w:webHidden/>
                <w:sz w:val="26"/>
                <w:szCs w:val="26"/>
              </w:rPr>
            </w:r>
            <w:r w:rsidR="002476A7" w:rsidRPr="002476A7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76A7" w:rsidRPr="002476A7">
              <w:rPr>
                <w:noProof/>
                <w:webHidden/>
                <w:sz w:val="26"/>
                <w:szCs w:val="26"/>
              </w:rPr>
              <w:t>2</w:t>
            </w:r>
            <w:r w:rsidR="002476A7" w:rsidRPr="002476A7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7DE467D" w14:textId="289C8916" w:rsidR="002476A7" w:rsidRPr="002476A7" w:rsidRDefault="00C04248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sz w:val="26"/>
              <w:szCs w:val="26"/>
              <w:lang w:eastAsia="en-IE"/>
            </w:rPr>
          </w:pPr>
          <w:hyperlink w:anchor="_Toc63354230" w:history="1">
            <w:r w:rsidR="002476A7" w:rsidRPr="002476A7">
              <w:rPr>
                <w:rStyle w:val="Hyperlink"/>
                <w:noProof/>
                <w:sz w:val="26"/>
                <w:szCs w:val="26"/>
              </w:rPr>
              <w:t>The National Disability Authority</w:t>
            </w:r>
            <w:r w:rsidR="002476A7" w:rsidRPr="002476A7">
              <w:rPr>
                <w:noProof/>
                <w:webHidden/>
                <w:sz w:val="26"/>
                <w:szCs w:val="26"/>
              </w:rPr>
              <w:tab/>
            </w:r>
            <w:r w:rsidR="002476A7" w:rsidRPr="002476A7">
              <w:rPr>
                <w:noProof/>
                <w:webHidden/>
                <w:sz w:val="26"/>
                <w:szCs w:val="26"/>
              </w:rPr>
              <w:fldChar w:fldCharType="begin"/>
            </w:r>
            <w:r w:rsidR="002476A7" w:rsidRPr="002476A7">
              <w:rPr>
                <w:noProof/>
                <w:webHidden/>
                <w:sz w:val="26"/>
                <w:szCs w:val="26"/>
              </w:rPr>
              <w:instrText xml:space="preserve"> PAGEREF _Toc63354230 \h </w:instrText>
            </w:r>
            <w:r w:rsidR="002476A7" w:rsidRPr="002476A7">
              <w:rPr>
                <w:noProof/>
                <w:webHidden/>
                <w:sz w:val="26"/>
                <w:szCs w:val="26"/>
              </w:rPr>
            </w:r>
            <w:r w:rsidR="002476A7" w:rsidRPr="002476A7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76A7" w:rsidRPr="002476A7">
              <w:rPr>
                <w:noProof/>
                <w:webHidden/>
                <w:sz w:val="26"/>
                <w:szCs w:val="26"/>
              </w:rPr>
              <w:t>3</w:t>
            </w:r>
            <w:r w:rsidR="002476A7" w:rsidRPr="002476A7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542EB58" w14:textId="7F5D2DC4" w:rsidR="002476A7" w:rsidRPr="002476A7" w:rsidRDefault="00C04248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/>
              <w:i w:val="0"/>
              <w:iCs w:val="0"/>
              <w:noProof/>
              <w:sz w:val="26"/>
              <w:szCs w:val="26"/>
              <w:lang w:eastAsia="en-IE"/>
            </w:rPr>
          </w:pPr>
          <w:hyperlink w:anchor="_Toc63354231" w:history="1">
            <w:r w:rsidR="002476A7" w:rsidRPr="002476A7">
              <w:rPr>
                <w:rStyle w:val="Hyperlink"/>
                <w:i w:val="0"/>
                <w:noProof/>
                <w:sz w:val="26"/>
                <w:szCs w:val="26"/>
              </w:rPr>
              <w:t>Research and Policy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instrText xml:space="preserve"> PAGEREF _Toc63354231 \h </w:instrTex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>3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34B892D" w14:textId="0744FF93" w:rsidR="002476A7" w:rsidRPr="002476A7" w:rsidRDefault="00C04248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/>
              <w:i w:val="0"/>
              <w:iCs w:val="0"/>
              <w:noProof/>
              <w:sz w:val="26"/>
              <w:szCs w:val="26"/>
              <w:lang w:eastAsia="en-IE"/>
            </w:rPr>
          </w:pPr>
          <w:hyperlink w:anchor="_Toc63354232" w:history="1">
            <w:r w:rsidR="002476A7" w:rsidRPr="002476A7">
              <w:rPr>
                <w:rStyle w:val="Hyperlink"/>
                <w:i w:val="0"/>
                <w:noProof/>
                <w:sz w:val="26"/>
                <w:szCs w:val="26"/>
                <w:shd w:val="clear" w:color="auto" w:fill="FFFFFF"/>
              </w:rPr>
              <w:t>Standards and Monitoring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instrText xml:space="preserve"> PAGEREF _Toc63354232 \h </w:instrTex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>4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3DA6701" w14:textId="1BFDB445" w:rsidR="002476A7" w:rsidRPr="002476A7" w:rsidRDefault="00C04248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/>
              <w:i w:val="0"/>
              <w:iCs w:val="0"/>
              <w:noProof/>
              <w:sz w:val="26"/>
              <w:szCs w:val="26"/>
              <w:lang w:eastAsia="en-IE"/>
            </w:rPr>
          </w:pPr>
          <w:hyperlink w:anchor="_Toc63354233" w:history="1">
            <w:r w:rsidR="002476A7" w:rsidRPr="002476A7">
              <w:rPr>
                <w:rStyle w:val="Hyperlink"/>
                <w:i w:val="0"/>
                <w:noProof/>
                <w:sz w:val="26"/>
                <w:szCs w:val="26"/>
              </w:rPr>
              <w:t>The Centre for Excellence in Universal Design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instrText xml:space="preserve"> PAGEREF _Toc63354233 \h </w:instrTex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>5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CAE5B2B" w14:textId="300068B3" w:rsidR="002476A7" w:rsidRPr="002476A7" w:rsidRDefault="00C04248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sz w:val="26"/>
              <w:szCs w:val="26"/>
              <w:lang w:eastAsia="en-IE"/>
            </w:rPr>
          </w:pPr>
          <w:hyperlink w:anchor="_Toc63354234" w:history="1">
            <w:r w:rsidR="002476A7" w:rsidRPr="002476A7">
              <w:rPr>
                <w:rStyle w:val="Hyperlink"/>
                <w:noProof/>
                <w:sz w:val="26"/>
                <w:szCs w:val="26"/>
              </w:rPr>
              <w:t>Disability Developments in Ireland</w:t>
            </w:r>
            <w:r w:rsidR="002476A7" w:rsidRPr="002476A7">
              <w:rPr>
                <w:noProof/>
                <w:webHidden/>
                <w:sz w:val="26"/>
                <w:szCs w:val="26"/>
              </w:rPr>
              <w:tab/>
            </w:r>
            <w:r w:rsidR="002476A7" w:rsidRPr="002476A7">
              <w:rPr>
                <w:noProof/>
                <w:webHidden/>
                <w:sz w:val="26"/>
                <w:szCs w:val="26"/>
              </w:rPr>
              <w:fldChar w:fldCharType="begin"/>
            </w:r>
            <w:r w:rsidR="002476A7" w:rsidRPr="002476A7">
              <w:rPr>
                <w:noProof/>
                <w:webHidden/>
                <w:sz w:val="26"/>
                <w:szCs w:val="26"/>
              </w:rPr>
              <w:instrText xml:space="preserve"> PAGEREF _Toc63354234 \h </w:instrText>
            </w:r>
            <w:r w:rsidR="002476A7" w:rsidRPr="002476A7">
              <w:rPr>
                <w:noProof/>
                <w:webHidden/>
                <w:sz w:val="26"/>
                <w:szCs w:val="26"/>
              </w:rPr>
            </w:r>
            <w:r w:rsidR="002476A7" w:rsidRPr="002476A7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76A7" w:rsidRPr="002476A7">
              <w:rPr>
                <w:noProof/>
                <w:webHidden/>
                <w:sz w:val="26"/>
                <w:szCs w:val="26"/>
              </w:rPr>
              <w:t>7</w:t>
            </w:r>
            <w:r w:rsidR="002476A7" w:rsidRPr="002476A7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7EC573E" w14:textId="5D72D9CD" w:rsidR="002476A7" w:rsidRPr="002476A7" w:rsidRDefault="00C04248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/>
              <w:i w:val="0"/>
              <w:iCs w:val="0"/>
              <w:noProof/>
              <w:sz w:val="26"/>
              <w:szCs w:val="26"/>
              <w:lang w:eastAsia="en-IE"/>
            </w:rPr>
          </w:pPr>
          <w:hyperlink w:anchor="_Toc63354235" w:history="1">
            <w:r w:rsidR="002476A7" w:rsidRPr="002476A7">
              <w:rPr>
                <w:rStyle w:val="Hyperlink"/>
                <w:i w:val="0"/>
                <w:noProof/>
                <w:sz w:val="26"/>
                <w:szCs w:val="26"/>
              </w:rPr>
              <w:t>Commission on the Status of People with Disabilities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instrText xml:space="preserve"> PAGEREF _Toc63354235 \h </w:instrTex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>7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0DB981A" w14:textId="780FA933" w:rsidR="002476A7" w:rsidRPr="002476A7" w:rsidRDefault="00C04248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/>
              <w:i w:val="0"/>
              <w:iCs w:val="0"/>
              <w:noProof/>
              <w:sz w:val="26"/>
              <w:szCs w:val="26"/>
              <w:lang w:eastAsia="en-IE"/>
            </w:rPr>
          </w:pPr>
          <w:hyperlink w:anchor="_Toc63354236" w:history="1">
            <w:r w:rsidR="002476A7" w:rsidRPr="002476A7">
              <w:rPr>
                <w:rStyle w:val="Hyperlink"/>
                <w:i w:val="0"/>
                <w:noProof/>
                <w:sz w:val="26"/>
                <w:szCs w:val="26"/>
              </w:rPr>
              <w:t>The National Disability Authority Act 1999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instrText xml:space="preserve"> PAGEREF _Toc63354236 \h </w:instrTex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>8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366E839" w14:textId="4FDEDF62" w:rsidR="002476A7" w:rsidRPr="002476A7" w:rsidRDefault="00C04248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/>
              <w:i w:val="0"/>
              <w:iCs w:val="0"/>
              <w:noProof/>
              <w:sz w:val="26"/>
              <w:szCs w:val="26"/>
              <w:lang w:eastAsia="en-IE"/>
            </w:rPr>
          </w:pPr>
          <w:hyperlink w:anchor="_Toc63354237" w:history="1">
            <w:r w:rsidR="002476A7" w:rsidRPr="002476A7">
              <w:rPr>
                <w:rStyle w:val="Hyperlink"/>
                <w:i w:val="0"/>
                <w:noProof/>
                <w:sz w:val="26"/>
                <w:szCs w:val="26"/>
              </w:rPr>
              <w:t>National Disability Strategy, 2004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instrText xml:space="preserve"> PAGEREF _Toc63354237 \h </w:instrTex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>8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DE7B730" w14:textId="73C51970" w:rsidR="002476A7" w:rsidRPr="002476A7" w:rsidRDefault="00C04248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/>
              <w:i w:val="0"/>
              <w:iCs w:val="0"/>
              <w:noProof/>
              <w:sz w:val="26"/>
              <w:szCs w:val="26"/>
              <w:lang w:eastAsia="en-IE"/>
            </w:rPr>
          </w:pPr>
          <w:hyperlink w:anchor="_Toc63354238" w:history="1">
            <w:r w:rsidR="002476A7" w:rsidRPr="002476A7">
              <w:rPr>
                <w:rStyle w:val="Hyperlink"/>
                <w:i w:val="0"/>
                <w:noProof/>
                <w:sz w:val="26"/>
                <w:szCs w:val="26"/>
              </w:rPr>
              <w:t>The Disability Act 2005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instrText xml:space="preserve"> PAGEREF _Toc63354238 \h </w:instrTex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>8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D6B762B" w14:textId="7A740572" w:rsidR="002476A7" w:rsidRPr="002476A7" w:rsidRDefault="00C04248">
          <w:pPr>
            <w:pStyle w:val="TOC2"/>
            <w:tabs>
              <w:tab w:val="right" w:leader="dot" w:pos="9010"/>
            </w:tabs>
            <w:rPr>
              <w:rFonts w:asciiTheme="minorHAnsi" w:eastAsiaTheme="minorEastAsia" w:hAnsiTheme="minorHAnsi"/>
              <w:i w:val="0"/>
              <w:iCs w:val="0"/>
              <w:noProof/>
              <w:sz w:val="26"/>
              <w:szCs w:val="26"/>
              <w:lang w:eastAsia="en-IE"/>
            </w:rPr>
          </w:pPr>
          <w:hyperlink w:anchor="_Toc63354239" w:history="1">
            <w:r w:rsidR="002476A7" w:rsidRPr="002476A7">
              <w:rPr>
                <w:rStyle w:val="Hyperlink"/>
                <w:i w:val="0"/>
                <w:noProof/>
                <w:sz w:val="26"/>
                <w:szCs w:val="26"/>
              </w:rPr>
              <w:t>The United Nations Conventions on the Rights of Persons with Disabilities 2006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instrText xml:space="preserve"> PAGEREF _Toc63354239 \h </w:instrTex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t>10</w:t>
            </w:r>
            <w:r w:rsidR="002476A7" w:rsidRPr="002476A7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EA11F46" w14:textId="4EEBB0BA" w:rsidR="002476A7" w:rsidRPr="002476A7" w:rsidRDefault="00C04248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sz w:val="26"/>
              <w:szCs w:val="26"/>
              <w:lang w:eastAsia="en-IE"/>
            </w:rPr>
          </w:pPr>
          <w:hyperlink w:anchor="_Toc63354240" w:history="1">
            <w:r w:rsidR="002476A7" w:rsidRPr="002476A7">
              <w:rPr>
                <w:rStyle w:val="Hyperlink"/>
                <w:noProof/>
                <w:sz w:val="26"/>
                <w:szCs w:val="26"/>
              </w:rPr>
              <w:t>20 Years of Disability Policy and Developments in Ireland</w:t>
            </w:r>
            <w:r w:rsidR="002476A7" w:rsidRPr="002476A7">
              <w:rPr>
                <w:noProof/>
                <w:webHidden/>
                <w:sz w:val="26"/>
                <w:szCs w:val="26"/>
              </w:rPr>
              <w:tab/>
            </w:r>
            <w:r w:rsidR="002476A7" w:rsidRPr="002476A7">
              <w:rPr>
                <w:noProof/>
                <w:webHidden/>
                <w:sz w:val="26"/>
                <w:szCs w:val="26"/>
              </w:rPr>
              <w:fldChar w:fldCharType="begin"/>
            </w:r>
            <w:r w:rsidR="002476A7" w:rsidRPr="002476A7">
              <w:rPr>
                <w:noProof/>
                <w:webHidden/>
                <w:sz w:val="26"/>
                <w:szCs w:val="26"/>
              </w:rPr>
              <w:instrText xml:space="preserve"> PAGEREF _Toc63354240 \h </w:instrText>
            </w:r>
            <w:r w:rsidR="002476A7" w:rsidRPr="002476A7">
              <w:rPr>
                <w:noProof/>
                <w:webHidden/>
                <w:sz w:val="26"/>
                <w:szCs w:val="26"/>
              </w:rPr>
            </w:r>
            <w:r w:rsidR="002476A7" w:rsidRPr="002476A7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76A7" w:rsidRPr="002476A7">
              <w:rPr>
                <w:noProof/>
                <w:webHidden/>
                <w:sz w:val="26"/>
                <w:szCs w:val="26"/>
              </w:rPr>
              <w:t>11</w:t>
            </w:r>
            <w:r w:rsidR="002476A7" w:rsidRPr="002476A7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6397720" w14:textId="0F9B771F" w:rsidR="002476A7" w:rsidRPr="002476A7" w:rsidRDefault="00C04248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sz w:val="26"/>
              <w:szCs w:val="26"/>
              <w:lang w:eastAsia="en-IE"/>
            </w:rPr>
          </w:pPr>
          <w:hyperlink w:anchor="_Toc63354241" w:history="1">
            <w:r w:rsidR="002476A7" w:rsidRPr="002476A7">
              <w:rPr>
                <w:rStyle w:val="Hyperlink"/>
                <w:noProof/>
                <w:sz w:val="26"/>
                <w:szCs w:val="26"/>
              </w:rPr>
              <w:t>Conclusion</w:t>
            </w:r>
            <w:r w:rsidR="002476A7" w:rsidRPr="002476A7">
              <w:rPr>
                <w:noProof/>
                <w:webHidden/>
                <w:sz w:val="26"/>
                <w:szCs w:val="26"/>
              </w:rPr>
              <w:tab/>
            </w:r>
            <w:r w:rsidR="002476A7" w:rsidRPr="002476A7">
              <w:rPr>
                <w:noProof/>
                <w:webHidden/>
                <w:sz w:val="26"/>
                <w:szCs w:val="26"/>
              </w:rPr>
              <w:fldChar w:fldCharType="begin"/>
            </w:r>
            <w:r w:rsidR="002476A7" w:rsidRPr="002476A7">
              <w:rPr>
                <w:noProof/>
                <w:webHidden/>
                <w:sz w:val="26"/>
                <w:szCs w:val="26"/>
              </w:rPr>
              <w:instrText xml:space="preserve"> PAGEREF _Toc63354241 \h </w:instrText>
            </w:r>
            <w:r w:rsidR="002476A7" w:rsidRPr="002476A7">
              <w:rPr>
                <w:noProof/>
                <w:webHidden/>
                <w:sz w:val="26"/>
                <w:szCs w:val="26"/>
              </w:rPr>
            </w:r>
            <w:r w:rsidR="002476A7" w:rsidRPr="002476A7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76A7" w:rsidRPr="002476A7">
              <w:rPr>
                <w:noProof/>
                <w:webHidden/>
                <w:sz w:val="26"/>
                <w:szCs w:val="26"/>
              </w:rPr>
              <w:t>18</w:t>
            </w:r>
            <w:r w:rsidR="002476A7" w:rsidRPr="002476A7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112F444" w14:textId="12E0D777" w:rsidR="00DA7260" w:rsidRPr="00217013" w:rsidRDefault="00DA7260" w:rsidP="002B5D74">
          <w:pPr>
            <w:pStyle w:val="TOC1"/>
          </w:pPr>
          <w:r w:rsidRPr="002B5D74">
            <w:rPr>
              <w:b w:val="0"/>
              <w:bCs w:val="0"/>
              <w:noProof/>
              <w:sz w:val="26"/>
              <w:szCs w:val="26"/>
            </w:rPr>
            <w:fldChar w:fldCharType="end"/>
          </w:r>
        </w:p>
      </w:sdtContent>
    </w:sdt>
    <w:p w14:paraId="4C1E9447" w14:textId="4A2EB132" w:rsidR="00C73D16" w:rsidRPr="004350ED" w:rsidRDefault="00C73D16" w:rsidP="002B5D74">
      <w:pPr>
        <w:pStyle w:val="Heading3"/>
      </w:pPr>
      <w:r w:rsidRPr="004350ED">
        <w:br w:type="page"/>
      </w:r>
    </w:p>
    <w:p w14:paraId="089A8FD9" w14:textId="6B1D0B8C" w:rsidR="00C73D16" w:rsidRPr="004350ED" w:rsidRDefault="00C73D16" w:rsidP="004350ED">
      <w:pPr>
        <w:pStyle w:val="Heading1"/>
      </w:pPr>
      <w:bookmarkStart w:id="1" w:name="_Toc63354229"/>
      <w:r w:rsidRPr="004350ED">
        <w:lastRenderedPageBreak/>
        <w:t xml:space="preserve">What is this </w:t>
      </w:r>
      <w:r w:rsidR="00FA6764" w:rsidRPr="004350ED">
        <w:t>document</w:t>
      </w:r>
      <w:r w:rsidRPr="004350ED">
        <w:t xml:space="preserve"> about?</w:t>
      </w:r>
      <w:bookmarkEnd w:id="1"/>
    </w:p>
    <w:p w14:paraId="0AB9AB51" w14:textId="0CDFF3C8" w:rsidR="00C73D16" w:rsidRPr="002B5D74" w:rsidRDefault="001751FC" w:rsidP="002476A7">
      <w:pPr>
        <w:spacing w:after="240" w:line="360" w:lineRule="auto"/>
        <w:rPr>
          <w:szCs w:val="32"/>
        </w:rPr>
      </w:pPr>
      <w:r w:rsidRPr="002B5D74">
        <w:rPr>
          <w:szCs w:val="32"/>
        </w:rPr>
        <w:t>The N</w:t>
      </w:r>
      <w:r w:rsidR="00A87DB1" w:rsidRPr="002B5D74">
        <w:rPr>
          <w:szCs w:val="32"/>
        </w:rPr>
        <w:t xml:space="preserve">ational Disability Authority </w:t>
      </w:r>
      <w:r w:rsidRPr="002B5D74">
        <w:rPr>
          <w:szCs w:val="32"/>
        </w:rPr>
        <w:t>is 20 years old</w:t>
      </w:r>
      <w:r w:rsidR="002A7106">
        <w:rPr>
          <w:szCs w:val="32"/>
        </w:rPr>
        <w:t xml:space="preserve">. The National Disability Authority is sometimes called the </w:t>
      </w:r>
      <w:r w:rsidR="002A7106" w:rsidRPr="002A7106">
        <w:rPr>
          <w:szCs w:val="32"/>
        </w:rPr>
        <w:t>NDA</w:t>
      </w:r>
      <w:r w:rsidR="002A7106">
        <w:rPr>
          <w:szCs w:val="32"/>
        </w:rPr>
        <w:t>.</w:t>
      </w:r>
    </w:p>
    <w:p w14:paraId="63B63D73" w14:textId="33E47792" w:rsidR="00C73D16" w:rsidRPr="002B5D74" w:rsidRDefault="00C73D16" w:rsidP="002B5D74">
      <w:pPr>
        <w:spacing w:after="240" w:line="360" w:lineRule="auto"/>
        <w:rPr>
          <w:szCs w:val="32"/>
        </w:rPr>
      </w:pPr>
      <w:r w:rsidRPr="002B5D74">
        <w:rPr>
          <w:szCs w:val="32"/>
        </w:rPr>
        <w:t xml:space="preserve">This </w:t>
      </w:r>
      <w:r w:rsidR="001751FC" w:rsidRPr="002B5D74">
        <w:rPr>
          <w:szCs w:val="32"/>
        </w:rPr>
        <w:t xml:space="preserve">document </w:t>
      </w:r>
      <w:r w:rsidRPr="002B5D74">
        <w:rPr>
          <w:szCs w:val="32"/>
        </w:rPr>
        <w:t xml:space="preserve">is about the </w:t>
      </w:r>
      <w:r w:rsidR="00FA6764" w:rsidRPr="002B5D74">
        <w:rPr>
          <w:szCs w:val="32"/>
        </w:rPr>
        <w:t xml:space="preserve">work the </w:t>
      </w:r>
      <w:r w:rsidR="002A7106" w:rsidRPr="002A7106">
        <w:rPr>
          <w:szCs w:val="32"/>
        </w:rPr>
        <w:t>NDA</w:t>
      </w:r>
      <w:r w:rsidR="00FA6764" w:rsidRPr="002B5D74">
        <w:rPr>
          <w:szCs w:val="32"/>
        </w:rPr>
        <w:t xml:space="preserve"> </w:t>
      </w:r>
      <w:r w:rsidR="00A87DB1" w:rsidRPr="002B5D74">
        <w:rPr>
          <w:szCs w:val="32"/>
        </w:rPr>
        <w:t>does.</w:t>
      </w:r>
    </w:p>
    <w:p w14:paraId="499BF3B2" w14:textId="13E5555E" w:rsidR="00FA6764" w:rsidRPr="002B5D74" w:rsidRDefault="00FA6764" w:rsidP="002B5D74">
      <w:pPr>
        <w:spacing w:after="240" w:line="360" w:lineRule="auto"/>
        <w:rPr>
          <w:szCs w:val="32"/>
        </w:rPr>
      </w:pPr>
      <w:r w:rsidRPr="002B5D74">
        <w:rPr>
          <w:szCs w:val="32"/>
        </w:rPr>
        <w:t xml:space="preserve">This </w:t>
      </w:r>
      <w:r w:rsidR="001751FC" w:rsidRPr="002B5D74">
        <w:rPr>
          <w:szCs w:val="32"/>
        </w:rPr>
        <w:t xml:space="preserve">document </w:t>
      </w:r>
      <w:r w:rsidRPr="002B5D74">
        <w:rPr>
          <w:szCs w:val="32"/>
        </w:rPr>
        <w:t xml:space="preserve">is </w:t>
      </w:r>
      <w:r w:rsidR="001751FC" w:rsidRPr="002B5D74">
        <w:rPr>
          <w:szCs w:val="32"/>
        </w:rPr>
        <w:t xml:space="preserve">also </w:t>
      </w:r>
      <w:r w:rsidRPr="002B5D74">
        <w:rPr>
          <w:szCs w:val="32"/>
        </w:rPr>
        <w:t>about disability policy in Ireland over the last 20 years.</w:t>
      </w:r>
      <w:r w:rsidRPr="002B5D74">
        <w:rPr>
          <w:szCs w:val="32"/>
        </w:rPr>
        <w:br w:type="page"/>
      </w:r>
    </w:p>
    <w:p w14:paraId="3BD1771E" w14:textId="7F96BBEA" w:rsidR="004350ED" w:rsidRPr="004350ED" w:rsidRDefault="00FA6764" w:rsidP="002B5D74">
      <w:pPr>
        <w:pStyle w:val="Heading1"/>
      </w:pPr>
      <w:bookmarkStart w:id="2" w:name="_Toc63354230"/>
      <w:r w:rsidRPr="004350ED">
        <w:t>The National Disability Authority</w:t>
      </w:r>
      <w:bookmarkEnd w:id="2"/>
    </w:p>
    <w:p w14:paraId="0D788326" w14:textId="48992A42" w:rsidR="005A24DE" w:rsidRDefault="00C73D16" w:rsidP="002B5D74">
      <w:pPr>
        <w:spacing w:after="240" w:line="360" w:lineRule="auto"/>
        <w:rPr>
          <w:color w:val="000000"/>
          <w:szCs w:val="32"/>
          <w:shd w:val="clear" w:color="auto" w:fill="FFFFFF"/>
        </w:rPr>
      </w:pPr>
      <w:r w:rsidRPr="002B5D74">
        <w:rPr>
          <w:szCs w:val="32"/>
        </w:rPr>
        <w:t xml:space="preserve">The </w:t>
      </w:r>
      <w:r w:rsidR="002A7106" w:rsidRPr="002A7106">
        <w:rPr>
          <w:szCs w:val="32"/>
        </w:rPr>
        <w:t>NDA</w:t>
      </w:r>
      <w:r w:rsidRPr="002B5D74">
        <w:rPr>
          <w:szCs w:val="32"/>
        </w:rPr>
        <w:t xml:space="preserve"> is </w:t>
      </w:r>
      <w:r w:rsidRPr="002B5D74">
        <w:rPr>
          <w:color w:val="000000"/>
          <w:szCs w:val="32"/>
          <w:shd w:val="clear" w:color="auto" w:fill="FFFFFF"/>
        </w:rPr>
        <w:t xml:space="preserve">an independent organisation. </w:t>
      </w:r>
      <w:r w:rsidR="002A7106">
        <w:rPr>
          <w:color w:val="000000"/>
          <w:szCs w:val="32"/>
          <w:shd w:val="clear" w:color="auto" w:fill="FFFFFF"/>
        </w:rPr>
        <w:t>It</w:t>
      </w:r>
      <w:r w:rsidRPr="002B5D74">
        <w:rPr>
          <w:szCs w:val="32"/>
        </w:rPr>
        <w:t xml:space="preserve"> </w:t>
      </w:r>
      <w:r w:rsidRPr="002B5D74">
        <w:rPr>
          <w:color w:val="000000"/>
          <w:szCs w:val="32"/>
          <w:shd w:val="clear" w:color="auto" w:fill="FFFFFF"/>
        </w:rPr>
        <w:t xml:space="preserve">gives information and advice about disability issues to the </w:t>
      </w:r>
      <w:r w:rsidR="00DA7260" w:rsidRPr="002B5D74">
        <w:rPr>
          <w:color w:val="000000"/>
          <w:szCs w:val="32"/>
          <w:shd w:val="clear" w:color="auto" w:fill="FFFFFF"/>
        </w:rPr>
        <w:t xml:space="preserve">Irish </w:t>
      </w:r>
      <w:r w:rsidRPr="002B5D74">
        <w:rPr>
          <w:color w:val="000000"/>
          <w:szCs w:val="32"/>
          <w:shd w:val="clear" w:color="auto" w:fill="FFFFFF"/>
        </w:rPr>
        <w:t>Government</w:t>
      </w:r>
      <w:r w:rsidR="002B5D74">
        <w:rPr>
          <w:color w:val="000000"/>
          <w:szCs w:val="32"/>
          <w:shd w:val="clear" w:color="auto" w:fill="FFFFFF"/>
        </w:rPr>
        <w:t xml:space="preserve"> and promotes the uptake of Universal Design</w:t>
      </w:r>
      <w:r w:rsidR="00DA7260" w:rsidRPr="002B5D74">
        <w:rPr>
          <w:color w:val="000000"/>
          <w:szCs w:val="32"/>
          <w:shd w:val="clear" w:color="auto" w:fill="FFFFFF"/>
        </w:rPr>
        <w:t>.</w:t>
      </w:r>
    </w:p>
    <w:p w14:paraId="36F6F1F4" w14:textId="61230211" w:rsidR="002476A7" w:rsidRPr="002B5D74" w:rsidRDefault="002476A7" w:rsidP="002B5D74">
      <w:pPr>
        <w:spacing w:after="240" w:line="360" w:lineRule="auto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The three main roles of the NDA are described below</w:t>
      </w:r>
    </w:p>
    <w:p w14:paraId="255AC517" w14:textId="5289978B" w:rsidR="00C73D16" w:rsidRPr="004350ED" w:rsidRDefault="002D2E00" w:rsidP="002476A7">
      <w:pPr>
        <w:pStyle w:val="Heading2"/>
      </w:pPr>
      <w:bookmarkStart w:id="3" w:name="_Toc62659361"/>
      <w:bookmarkStart w:id="4" w:name="_Toc63354231"/>
      <w:r w:rsidRPr="004350ED">
        <w:t>Research</w:t>
      </w:r>
      <w:bookmarkEnd w:id="3"/>
      <w:r w:rsidR="002B1CED">
        <w:t xml:space="preserve"> and Policy</w:t>
      </w:r>
      <w:bookmarkEnd w:id="4"/>
    </w:p>
    <w:p w14:paraId="22355DC7" w14:textId="1A787CAD" w:rsidR="002B1CED" w:rsidRDefault="002B1CED" w:rsidP="002B5D74">
      <w:pPr>
        <w:spacing w:after="240" w:line="360" w:lineRule="auto"/>
        <w:rPr>
          <w:color w:val="000000"/>
          <w:szCs w:val="32"/>
          <w:shd w:val="clear" w:color="auto" w:fill="FFFFFF"/>
        </w:rPr>
      </w:pPr>
      <w:r w:rsidRPr="002B5D74">
        <w:rPr>
          <w:color w:val="000000"/>
          <w:szCs w:val="32"/>
          <w:shd w:val="clear" w:color="auto" w:fill="FFFFFF"/>
        </w:rPr>
        <w:t xml:space="preserve">The </w:t>
      </w:r>
      <w:r w:rsidR="002A7106" w:rsidRPr="002A7106">
        <w:rPr>
          <w:szCs w:val="32"/>
        </w:rPr>
        <w:t>NDA</w:t>
      </w:r>
      <w:r w:rsidR="002A7106" w:rsidRPr="002B5D74">
        <w:rPr>
          <w:szCs w:val="32"/>
        </w:rPr>
        <w:t xml:space="preserve"> </w:t>
      </w:r>
      <w:r w:rsidRPr="002B5D74">
        <w:rPr>
          <w:color w:val="000000"/>
          <w:szCs w:val="32"/>
          <w:shd w:val="clear" w:color="auto" w:fill="FFFFFF"/>
        </w:rPr>
        <w:t>carries out research</w:t>
      </w:r>
      <w:r w:rsidRPr="002B5D74">
        <w:rPr>
          <w:b/>
          <w:color w:val="000000"/>
          <w:szCs w:val="32"/>
          <w:shd w:val="clear" w:color="auto" w:fill="FFFFFF"/>
        </w:rPr>
        <w:t xml:space="preserve"> </w:t>
      </w:r>
      <w:r w:rsidRPr="002B5D74">
        <w:rPr>
          <w:color w:val="000000"/>
          <w:szCs w:val="32"/>
          <w:shd w:val="clear" w:color="auto" w:fill="FFFFFF"/>
        </w:rPr>
        <w:t xml:space="preserve">about disability. </w:t>
      </w:r>
    </w:p>
    <w:p w14:paraId="1792E295" w14:textId="791EFA09" w:rsidR="00200A83" w:rsidRPr="002B5D74" w:rsidRDefault="005A24DE" w:rsidP="002B5D74">
      <w:pPr>
        <w:spacing w:after="240" w:line="360" w:lineRule="auto"/>
        <w:rPr>
          <w:color w:val="000000"/>
          <w:szCs w:val="32"/>
          <w:shd w:val="clear" w:color="auto" w:fill="FFFFFF"/>
        </w:rPr>
      </w:pPr>
      <w:r w:rsidRPr="002B5D74">
        <w:rPr>
          <w:color w:val="000000"/>
          <w:szCs w:val="32"/>
          <w:shd w:val="clear" w:color="auto" w:fill="FFFFFF"/>
        </w:rPr>
        <w:t xml:space="preserve">The </w:t>
      </w:r>
      <w:r w:rsidR="002A7106" w:rsidRPr="002A7106">
        <w:rPr>
          <w:szCs w:val="32"/>
        </w:rPr>
        <w:t>NDA</w:t>
      </w:r>
      <w:r w:rsidR="002A7106" w:rsidRPr="002B5D74">
        <w:rPr>
          <w:szCs w:val="32"/>
        </w:rPr>
        <w:t xml:space="preserve"> </w:t>
      </w:r>
      <w:r w:rsidRPr="002B5D74">
        <w:rPr>
          <w:color w:val="000000"/>
          <w:szCs w:val="32"/>
          <w:shd w:val="clear" w:color="auto" w:fill="FFFFFF"/>
        </w:rPr>
        <w:t>supports other people and organisations to also carry out research about disability.</w:t>
      </w:r>
    </w:p>
    <w:p w14:paraId="1C5CCF85" w14:textId="1AADABF7" w:rsidR="00C73D16" w:rsidRPr="002B5D74" w:rsidRDefault="005A24DE" w:rsidP="002B5D74">
      <w:pPr>
        <w:spacing w:after="240" w:line="360" w:lineRule="auto"/>
        <w:rPr>
          <w:color w:val="000000"/>
          <w:szCs w:val="32"/>
          <w:shd w:val="clear" w:color="auto" w:fill="FFFFFF"/>
        </w:rPr>
      </w:pPr>
      <w:r w:rsidRPr="002B5D74">
        <w:rPr>
          <w:color w:val="000000"/>
          <w:szCs w:val="32"/>
          <w:shd w:val="clear" w:color="auto" w:fill="FFFFFF"/>
        </w:rPr>
        <w:t xml:space="preserve">Research is used to </w:t>
      </w:r>
      <w:r w:rsidR="001751FC" w:rsidRPr="002B5D74">
        <w:rPr>
          <w:color w:val="000000"/>
          <w:szCs w:val="32"/>
          <w:shd w:val="clear" w:color="auto" w:fill="FFFFFF"/>
        </w:rPr>
        <w:t xml:space="preserve">inform </w:t>
      </w:r>
      <w:r w:rsidR="00C73D16" w:rsidRPr="002B5D74">
        <w:rPr>
          <w:color w:val="000000"/>
          <w:szCs w:val="32"/>
          <w:shd w:val="clear" w:color="auto" w:fill="FFFFFF"/>
        </w:rPr>
        <w:t>new</w:t>
      </w:r>
      <w:r w:rsidR="00C73D16" w:rsidRPr="002B5D74">
        <w:rPr>
          <w:b/>
          <w:color w:val="000000"/>
          <w:szCs w:val="32"/>
          <w:shd w:val="clear" w:color="auto" w:fill="FFFFFF"/>
        </w:rPr>
        <w:t xml:space="preserve"> policies</w:t>
      </w:r>
      <w:r w:rsidR="00FA6764" w:rsidRPr="002B5D74">
        <w:rPr>
          <w:color w:val="000000"/>
          <w:szCs w:val="32"/>
          <w:shd w:val="clear" w:color="auto" w:fill="FFFFFF"/>
        </w:rPr>
        <w:t xml:space="preserve"> and </w:t>
      </w:r>
      <w:r w:rsidR="00C73D16" w:rsidRPr="002B5D74">
        <w:rPr>
          <w:b/>
          <w:color w:val="000000"/>
          <w:szCs w:val="32"/>
          <w:shd w:val="clear" w:color="auto" w:fill="FFFFFF"/>
        </w:rPr>
        <w:t>strategies</w:t>
      </w:r>
      <w:r w:rsidR="00C73D16" w:rsidRPr="002B5D74">
        <w:rPr>
          <w:color w:val="000000"/>
          <w:szCs w:val="32"/>
          <w:shd w:val="clear" w:color="auto" w:fill="FFFFFF"/>
        </w:rPr>
        <w:t xml:space="preserve"> </w:t>
      </w:r>
      <w:r w:rsidR="001751FC" w:rsidRPr="002B5D74">
        <w:rPr>
          <w:color w:val="000000"/>
          <w:szCs w:val="32"/>
          <w:shd w:val="clear" w:color="auto" w:fill="FFFFFF"/>
        </w:rPr>
        <w:t xml:space="preserve">that </w:t>
      </w:r>
      <w:r w:rsidR="00C73D16" w:rsidRPr="002B5D74">
        <w:rPr>
          <w:color w:val="000000"/>
          <w:szCs w:val="32"/>
          <w:shd w:val="clear" w:color="auto" w:fill="FFFFFF"/>
        </w:rPr>
        <w:t>the government</w:t>
      </w:r>
      <w:r w:rsidR="001751FC" w:rsidRPr="002B5D74">
        <w:rPr>
          <w:color w:val="000000"/>
          <w:szCs w:val="32"/>
          <w:shd w:val="clear" w:color="auto" w:fill="FFFFFF"/>
        </w:rPr>
        <w:t xml:space="preserve"> writes</w:t>
      </w:r>
      <w:r w:rsidR="00C73D16" w:rsidRPr="002B5D74">
        <w:rPr>
          <w:color w:val="000000"/>
          <w:szCs w:val="32"/>
          <w:shd w:val="clear" w:color="auto" w:fill="FFFFFF"/>
        </w:rPr>
        <w:t>.</w:t>
      </w:r>
    </w:p>
    <w:p w14:paraId="4493ABDA" w14:textId="13AADD41" w:rsidR="004350ED" w:rsidRPr="004350ED" w:rsidRDefault="00C73D16" w:rsidP="004350ED">
      <w:pPr>
        <w:spacing w:after="240" w:line="360" w:lineRule="auto"/>
        <w:rPr>
          <w:color w:val="000000"/>
          <w:szCs w:val="32"/>
          <w:shd w:val="clear" w:color="auto" w:fill="FFFFFF"/>
        </w:rPr>
      </w:pPr>
      <w:r w:rsidRPr="002B5D74">
        <w:rPr>
          <w:b/>
          <w:color w:val="000000"/>
          <w:szCs w:val="32"/>
          <w:shd w:val="clear" w:color="auto" w:fill="FFFFFF"/>
        </w:rPr>
        <w:t>Policies</w:t>
      </w:r>
      <w:r w:rsidRPr="002B5D74">
        <w:rPr>
          <w:color w:val="000000"/>
          <w:szCs w:val="32"/>
          <w:shd w:val="clear" w:color="auto" w:fill="FFFFFF"/>
        </w:rPr>
        <w:t xml:space="preserve"> are the government’s plans of action.</w:t>
      </w:r>
    </w:p>
    <w:p w14:paraId="3676FCBC" w14:textId="3F81BF36" w:rsidR="004350ED" w:rsidRPr="004350ED" w:rsidRDefault="00C73D16" w:rsidP="004350ED">
      <w:pPr>
        <w:spacing w:after="240" w:line="360" w:lineRule="auto"/>
        <w:rPr>
          <w:color w:val="000000"/>
          <w:szCs w:val="32"/>
          <w:shd w:val="clear" w:color="auto" w:fill="FFFFFF"/>
        </w:rPr>
      </w:pPr>
      <w:r w:rsidRPr="002B5D74">
        <w:rPr>
          <w:b/>
          <w:color w:val="000000"/>
          <w:szCs w:val="32"/>
          <w:shd w:val="clear" w:color="auto" w:fill="FFFFFF"/>
        </w:rPr>
        <w:t>Strategies</w:t>
      </w:r>
      <w:r w:rsidRPr="002B5D74">
        <w:rPr>
          <w:color w:val="000000"/>
          <w:szCs w:val="32"/>
          <w:shd w:val="clear" w:color="auto" w:fill="FFFFFF"/>
        </w:rPr>
        <w:t xml:space="preserve"> are </w:t>
      </w:r>
      <w:r w:rsidR="00FA6764" w:rsidRPr="002B5D74">
        <w:rPr>
          <w:color w:val="000000"/>
          <w:szCs w:val="32"/>
          <w:shd w:val="clear" w:color="auto" w:fill="FFFFFF"/>
        </w:rPr>
        <w:t>the actions that the government takes to achieve long-term goals.</w:t>
      </w:r>
    </w:p>
    <w:p w14:paraId="109C9C05" w14:textId="6327878C" w:rsidR="00FA6764" w:rsidRPr="002B5D74" w:rsidRDefault="00FA6764" w:rsidP="002B5D74">
      <w:pPr>
        <w:spacing w:after="120" w:line="360" w:lineRule="auto"/>
        <w:rPr>
          <w:szCs w:val="32"/>
        </w:rPr>
      </w:pPr>
      <w:r w:rsidRPr="002B5D74">
        <w:rPr>
          <w:color w:val="000000"/>
          <w:szCs w:val="32"/>
          <w:shd w:val="clear" w:color="auto" w:fill="FFFFFF"/>
        </w:rPr>
        <w:t xml:space="preserve">The </w:t>
      </w:r>
      <w:r w:rsidR="002A7106">
        <w:rPr>
          <w:szCs w:val="32"/>
        </w:rPr>
        <w:t>NDA</w:t>
      </w:r>
      <w:r w:rsidR="002A7106" w:rsidRPr="002B5D74">
        <w:rPr>
          <w:szCs w:val="32"/>
        </w:rPr>
        <w:t xml:space="preserve"> </w:t>
      </w:r>
      <w:r w:rsidR="003B1F50" w:rsidRPr="002B5D74">
        <w:rPr>
          <w:szCs w:val="32"/>
        </w:rPr>
        <w:t>advises government</w:t>
      </w:r>
      <w:r w:rsidR="00142969" w:rsidRPr="002B5D74">
        <w:rPr>
          <w:szCs w:val="32"/>
        </w:rPr>
        <w:t xml:space="preserve"> departments on </w:t>
      </w:r>
      <w:r w:rsidRPr="002B5D74">
        <w:rPr>
          <w:szCs w:val="32"/>
        </w:rPr>
        <w:t>policies about:</w:t>
      </w:r>
    </w:p>
    <w:p w14:paraId="6C8203A0" w14:textId="4496036A" w:rsidR="0083730C" w:rsidRPr="002B5D74" w:rsidRDefault="00FA6764" w:rsidP="002B5D74">
      <w:pPr>
        <w:numPr>
          <w:ilvl w:val="0"/>
          <w:numId w:val="1"/>
        </w:numPr>
        <w:spacing w:before="100" w:beforeAutospacing="1" w:after="120"/>
        <w:rPr>
          <w:rFonts w:eastAsia="Times New Roman" w:cs="Times New Roman"/>
          <w:szCs w:val="32"/>
        </w:rPr>
      </w:pPr>
      <w:r w:rsidRPr="002B5D74">
        <w:rPr>
          <w:rFonts w:eastAsia="Times New Roman" w:cs="Times New Roman"/>
          <w:szCs w:val="32"/>
        </w:rPr>
        <w:t>employment</w:t>
      </w:r>
    </w:p>
    <w:p w14:paraId="774B9C1C" w14:textId="10C9ED40" w:rsidR="00FA6764" w:rsidRPr="002B5D74" w:rsidRDefault="00FA6764" w:rsidP="002B5D74">
      <w:pPr>
        <w:numPr>
          <w:ilvl w:val="0"/>
          <w:numId w:val="1"/>
        </w:numPr>
        <w:spacing w:before="100" w:beforeAutospacing="1" w:after="120"/>
        <w:rPr>
          <w:rFonts w:eastAsia="Times New Roman" w:cs="Times New Roman"/>
          <w:szCs w:val="32"/>
        </w:rPr>
      </w:pPr>
      <w:r w:rsidRPr="002B5D74">
        <w:rPr>
          <w:rFonts w:eastAsia="Times New Roman" w:cs="Times New Roman"/>
          <w:szCs w:val="32"/>
        </w:rPr>
        <w:t xml:space="preserve">transport </w:t>
      </w:r>
    </w:p>
    <w:p w14:paraId="2AB0D802" w14:textId="6294EB7E" w:rsidR="00FA6764" w:rsidRPr="002B5D74" w:rsidRDefault="00FA6764" w:rsidP="002B5D74">
      <w:pPr>
        <w:numPr>
          <w:ilvl w:val="0"/>
          <w:numId w:val="1"/>
        </w:numPr>
        <w:spacing w:before="100" w:beforeAutospacing="1" w:after="120"/>
        <w:rPr>
          <w:rFonts w:eastAsia="Times New Roman" w:cs="Times New Roman"/>
          <w:szCs w:val="32"/>
        </w:rPr>
      </w:pPr>
      <w:r w:rsidRPr="002B5D74">
        <w:rPr>
          <w:rFonts w:eastAsia="Times New Roman" w:cs="Times New Roman"/>
          <w:szCs w:val="32"/>
        </w:rPr>
        <w:t xml:space="preserve">independent living </w:t>
      </w:r>
    </w:p>
    <w:p w14:paraId="5D5B85B0" w14:textId="6D721D17" w:rsidR="00FA6764" w:rsidRPr="002B5D74" w:rsidRDefault="00FA6764" w:rsidP="002B5D74">
      <w:pPr>
        <w:numPr>
          <w:ilvl w:val="0"/>
          <w:numId w:val="1"/>
        </w:numPr>
        <w:spacing w:before="100" w:beforeAutospacing="1" w:after="120"/>
        <w:rPr>
          <w:rFonts w:eastAsia="Times New Roman" w:cs="Times New Roman"/>
          <w:szCs w:val="32"/>
        </w:rPr>
      </w:pPr>
      <w:r w:rsidRPr="002B5D74">
        <w:rPr>
          <w:rFonts w:eastAsia="Times New Roman" w:cs="Times New Roman"/>
          <w:szCs w:val="32"/>
        </w:rPr>
        <w:t xml:space="preserve">adult day services </w:t>
      </w:r>
    </w:p>
    <w:p w14:paraId="1B249D49" w14:textId="5A0DBD2E" w:rsidR="00FA6764" w:rsidRPr="002B5D74" w:rsidRDefault="00FA6764" w:rsidP="002B5D74">
      <w:pPr>
        <w:numPr>
          <w:ilvl w:val="0"/>
          <w:numId w:val="1"/>
        </w:numPr>
        <w:spacing w:before="100" w:beforeAutospacing="1" w:after="120"/>
        <w:rPr>
          <w:rFonts w:eastAsia="Times New Roman" w:cs="Times New Roman"/>
          <w:szCs w:val="32"/>
        </w:rPr>
      </w:pPr>
      <w:r w:rsidRPr="002B5D74">
        <w:rPr>
          <w:rFonts w:eastAsia="Times New Roman" w:cs="Times New Roman"/>
          <w:szCs w:val="32"/>
        </w:rPr>
        <w:t xml:space="preserve">education </w:t>
      </w:r>
    </w:p>
    <w:p w14:paraId="66B2C605" w14:textId="58B999EB" w:rsidR="00FA6764" w:rsidRPr="002B5D74" w:rsidRDefault="00FA6764" w:rsidP="002B5D74">
      <w:pPr>
        <w:numPr>
          <w:ilvl w:val="0"/>
          <w:numId w:val="1"/>
        </w:numPr>
        <w:spacing w:before="100" w:beforeAutospacing="1" w:after="120"/>
        <w:rPr>
          <w:rFonts w:eastAsia="Times New Roman" w:cs="Times New Roman"/>
          <w:szCs w:val="32"/>
        </w:rPr>
      </w:pPr>
      <w:r w:rsidRPr="002B5D74">
        <w:rPr>
          <w:rFonts w:eastAsia="Times New Roman" w:cs="Times New Roman"/>
          <w:szCs w:val="32"/>
        </w:rPr>
        <w:t xml:space="preserve">children </w:t>
      </w:r>
    </w:p>
    <w:p w14:paraId="7363991C" w14:textId="38B0FE59" w:rsidR="00FA6764" w:rsidRPr="002B5D74" w:rsidRDefault="00FA6764" w:rsidP="002B5D74">
      <w:pPr>
        <w:numPr>
          <w:ilvl w:val="0"/>
          <w:numId w:val="1"/>
        </w:numPr>
        <w:spacing w:before="100" w:beforeAutospacing="1" w:after="120"/>
        <w:rPr>
          <w:rFonts w:eastAsia="Times New Roman" w:cs="Times New Roman"/>
          <w:szCs w:val="32"/>
        </w:rPr>
      </w:pPr>
      <w:r w:rsidRPr="002B5D74">
        <w:rPr>
          <w:rFonts w:eastAsia="Times New Roman" w:cs="Times New Roman"/>
          <w:szCs w:val="32"/>
        </w:rPr>
        <w:t xml:space="preserve">attitudes </w:t>
      </w:r>
    </w:p>
    <w:p w14:paraId="4EF5CB92" w14:textId="724740C9" w:rsidR="00FA6764" w:rsidRPr="002B5D74" w:rsidRDefault="00FA6764" w:rsidP="002B5D74">
      <w:pPr>
        <w:numPr>
          <w:ilvl w:val="0"/>
          <w:numId w:val="1"/>
        </w:numPr>
        <w:spacing w:before="100" w:beforeAutospacing="1" w:after="120"/>
        <w:rPr>
          <w:rFonts w:eastAsia="Times New Roman" w:cs="Times New Roman"/>
          <w:szCs w:val="32"/>
        </w:rPr>
      </w:pPr>
      <w:r w:rsidRPr="002B5D74">
        <w:rPr>
          <w:rFonts w:eastAsia="Times New Roman" w:cs="Times New Roman"/>
          <w:szCs w:val="32"/>
        </w:rPr>
        <w:t xml:space="preserve">access </w:t>
      </w:r>
    </w:p>
    <w:p w14:paraId="312E752E" w14:textId="4A0DE4F4" w:rsidR="00FA6764" w:rsidRPr="002B5D74" w:rsidRDefault="003B1F50" w:rsidP="002B5D74">
      <w:pPr>
        <w:numPr>
          <w:ilvl w:val="0"/>
          <w:numId w:val="1"/>
        </w:numPr>
        <w:spacing w:after="240"/>
        <w:ind w:left="714" w:hanging="357"/>
        <w:rPr>
          <w:rFonts w:eastAsia="Times New Roman" w:cs="Times New Roman"/>
          <w:szCs w:val="32"/>
        </w:rPr>
      </w:pPr>
      <w:r w:rsidRPr="002B5D74">
        <w:rPr>
          <w:rFonts w:eastAsia="Times New Roman" w:cs="Times New Roman"/>
          <w:szCs w:val="32"/>
        </w:rPr>
        <w:t>where people live</w:t>
      </w:r>
    </w:p>
    <w:p w14:paraId="1B28F904" w14:textId="5661E47C" w:rsidR="00554921" w:rsidRPr="002B5D74" w:rsidRDefault="005A24DE" w:rsidP="002B5D74">
      <w:pPr>
        <w:pStyle w:val="NormalWeb"/>
        <w:spacing w:before="0" w:beforeAutospacing="0" w:after="240" w:afterAutospacing="0" w:line="360" w:lineRule="auto"/>
        <w:rPr>
          <w:rFonts w:ascii="Gill Sans MT" w:hAnsi="Gill Sans MT"/>
          <w:szCs w:val="32"/>
          <w:shd w:val="clear" w:color="auto" w:fill="FFFFFF"/>
        </w:rPr>
      </w:pPr>
      <w:r w:rsidRPr="002B5D74">
        <w:rPr>
          <w:rFonts w:ascii="Gill Sans MT" w:hAnsi="Gill Sans MT"/>
          <w:szCs w:val="32"/>
          <w:shd w:val="clear" w:color="auto" w:fill="FFFFFF"/>
        </w:rPr>
        <w:t xml:space="preserve">The </w:t>
      </w:r>
      <w:r w:rsidR="00554921" w:rsidRPr="002B5D74">
        <w:rPr>
          <w:rFonts w:ascii="Gill Sans MT" w:hAnsi="Gill Sans MT"/>
          <w:szCs w:val="32"/>
          <w:shd w:val="clear" w:color="auto" w:fill="FFFFFF"/>
        </w:rPr>
        <w:t xml:space="preserve">main job of </w:t>
      </w:r>
      <w:r w:rsidR="002A7106">
        <w:rPr>
          <w:rFonts w:ascii="Gill Sans MT" w:hAnsi="Gill Sans MT"/>
          <w:szCs w:val="32"/>
        </w:rPr>
        <w:t>the NDA</w:t>
      </w:r>
      <w:r w:rsidRPr="002B5D74">
        <w:rPr>
          <w:rFonts w:ascii="Gill Sans MT" w:hAnsi="Gill Sans MT"/>
          <w:szCs w:val="32"/>
        </w:rPr>
        <w:t xml:space="preserve"> </w:t>
      </w:r>
      <w:r w:rsidR="00554921" w:rsidRPr="002B5D74">
        <w:rPr>
          <w:rFonts w:ascii="Gill Sans MT" w:hAnsi="Gill Sans MT"/>
          <w:szCs w:val="32"/>
        </w:rPr>
        <w:t xml:space="preserve">is to give information and advice </w:t>
      </w:r>
      <w:r w:rsidR="002B1CED">
        <w:rPr>
          <w:rFonts w:ascii="Gill Sans MT" w:hAnsi="Gill Sans MT"/>
          <w:szCs w:val="32"/>
        </w:rPr>
        <w:t>informed by</w:t>
      </w:r>
      <w:r w:rsidR="00554921" w:rsidRPr="002B5D74">
        <w:rPr>
          <w:rFonts w:ascii="Gill Sans MT" w:hAnsi="Gill Sans MT"/>
          <w:szCs w:val="32"/>
        </w:rPr>
        <w:t xml:space="preserve"> research to</w:t>
      </w:r>
      <w:r w:rsidRPr="002B5D74">
        <w:rPr>
          <w:rFonts w:ascii="Gill Sans MT" w:hAnsi="Gill Sans MT"/>
          <w:szCs w:val="32"/>
          <w:shd w:val="clear" w:color="auto" w:fill="FFFFFF"/>
        </w:rPr>
        <w:t xml:space="preserve"> the Minister for Children, Equality, Disability, Integration and Youth</w:t>
      </w:r>
      <w:r w:rsidR="00554921" w:rsidRPr="002B5D74">
        <w:rPr>
          <w:rFonts w:ascii="Gill Sans MT" w:hAnsi="Gill Sans MT"/>
          <w:szCs w:val="32"/>
          <w:shd w:val="clear" w:color="auto" w:fill="FFFFFF"/>
        </w:rPr>
        <w:t>.</w:t>
      </w:r>
    </w:p>
    <w:p w14:paraId="065C45C9" w14:textId="7CCA95BC" w:rsidR="002B1CED" w:rsidRPr="002B1CED" w:rsidRDefault="002B1CED" w:rsidP="002476A7">
      <w:pPr>
        <w:spacing w:after="240" w:line="360" w:lineRule="auto"/>
      </w:pPr>
      <w:r w:rsidRPr="002476A7">
        <w:t xml:space="preserve">The </w:t>
      </w:r>
      <w:r w:rsidR="002A7106" w:rsidRPr="002476A7">
        <w:t>NDA</w:t>
      </w:r>
      <w:r w:rsidRPr="002476A7">
        <w:t xml:space="preserve"> organises a conference every year so that people can learn</w:t>
      </w:r>
      <w:r w:rsidRPr="002B5D74">
        <w:rPr>
          <w:lang w:val="en-US" w:eastAsia="zh-CN"/>
        </w:rPr>
        <w:t xml:space="preserve"> about disability </w:t>
      </w:r>
      <w:r>
        <w:rPr>
          <w:lang w:val="en-US" w:eastAsia="zh-CN"/>
        </w:rPr>
        <w:t xml:space="preserve">policy and </w:t>
      </w:r>
      <w:r w:rsidRPr="002B5D74">
        <w:rPr>
          <w:lang w:val="en-US" w:eastAsia="zh-CN"/>
        </w:rPr>
        <w:t>research in Ireland and around the world</w:t>
      </w:r>
      <w:r>
        <w:rPr>
          <w:lang w:val="en-US" w:eastAsia="zh-CN"/>
        </w:rPr>
        <w:t>.</w:t>
      </w:r>
    </w:p>
    <w:p w14:paraId="11ACAA4A" w14:textId="2099E1D9" w:rsidR="00AD7A51" w:rsidRPr="002B5D74" w:rsidRDefault="00AD7A51" w:rsidP="002476A7">
      <w:pPr>
        <w:pStyle w:val="Heading2"/>
        <w:rPr>
          <w:shd w:val="clear" w:color="auto" w:fill="FFFFFF"/>
        </w:rPr>
      </w:pPr>
      <w:bookmarkStart w:id="5" w:name="_Toc63354232"/>
      <w:r w:rsidRPr="002B5D74">
        <w:rPr>
          <w:shd w:val="clear" w:color="auto" w:fill="FFFFFF"/>
        </w:rPr>
        <w:t xml:space="preserve">Standards and </w:t>
      </w:r>
      <w:r w:rsidR="003B1F50" w:rsidRPr="002B5D74">
        <w:rPr>
          <w:shd w:val="clear" w:color="auto" w:fill="FFFFFF"/>
        </w:rPr>
        <w:t>Monitoring</w:t>
      </w:r>
      <w:bookmarkEnd w:id="5"/>
    </w:p>
    <w:p w14:paraId="3599DD20" w14:textId="3A5BD90D" w:rsidR="00AD7A51" w:rsidRDefault="00AD7A51" w:rsidP="002B5D74">
      <w:pPr>
        <w:spacing w:after="240" w:line="360" w:lineRule="auto"/>
        <w:rPr>
          <w:color w:val="000000"/>
          <w:szCs w:val="32"/>
          <w:shd w:val="clear" w:color="auto" w:fill="FFFFFF"/>
        </w:rPr>
      </w:pPr>
      <w:r w:rsidRPr="002B5D74">
        <w:rPr>
          <w:b/>
          <w:color w:val="000000"/>
          <w:szCs w:val="32"/>
          <w:shd w:val="clear" w:color="auto" w:fill="FFFFFF"/>
        </w:rPr>
        <w:t xml:space="preserve">Monitoring </w:t>
      </w:r>
      <w:r w:rsidRPr="002B5D74">
        <w:rPr>
          <w:color w:val="000000"/>
          <w:szCs w:val="32"/>
          <w:shd w:val="clear" w:color="auto" w:fill="FFFFFF"/>
        </w:rPr>
        <w:t>means checking</w:t>
      </w:r>
    </w:p>
    <w:p w14:paraId="5E2BD84C" w14:textId="28D2D900" w:rsidR="009B6CD6" w:rsidRPr="002B5D74" w:rsidRDefault="009B6CD6" w:rsidP="009B6CD6">
      <w:pPr>
        <w:spacing w:after="240" w:line="360" w:lineRule="auto"/>
        <w:rPr>
          <w:szCs w:val="32"/>
        </w:rPr>
      </w:pPr>
      <w:r w:rsidRPr="002B5D74">
        <w:rPr>
          <w:szCs w:val="32"/>
        </w:rPr>
        <w:t xml:space="preserve">The </w:t>
      </w:r>
      <w:r w:rsidR="002A7106">
        <w:rPr>
          <w:szCs w:val="32"/>
        </w:rPr>
        <w:t>NDA</w:t>
      </w:r>
      <w:r w:rsidRPr="002B5D74">
        <w:rPr>
          <w:szCs w:val="32"/>
        </w:rPr>
        <w:t xml:space="preserve"> helps to make sure policies and strategies are carried out.</w:t>
      </w:r>
    </w:p>
    <w:p w14:paraId="70A29D96" w14:textId="5EAE5EB3" w:rsidR="009B6CD6" w:rsidRPr="009B6CD6" w:rsidRDefault="002A7106" w:rsidP="002B5D74">
      <w:pPr>
        <w:spacing w:after="240" w:line="360" w:lineRule="auto"/>
        <w:rPr>
          <w:szCs w:val="32"/>
        </w:rPr>
      </w:pPr>
      <w:r>
        <w:rPr>
          <w:szCs w:val="32"/>
        </w:rPr>
        <w:t>It</w:t>
      </w:r>
      <w:r w:rsidR="009B6CD6" w:rsidRPr="002B5D74">
        <w:rPr>
          <w:szCs w:val="32"/>
        </w:rPr>
        <w:t xml:space="preserve"> also checks that the policies helped the lives of persons with disabilities.</w:t>
      </w:r>
    </w:p>
    <w:p w14:paraId="6264A471" w14:textId="6E1373C2" w:rsidR="001A4BFC" w:rsidRPr="002B5D74" w:rsidRDefault="005A24DE" w:rsidP="002B5D74">
      <w:pPr>
        <w:spacing w:after="240" w:line="360" w:lineRule="auto"/>
        <w:rPr>
          <w:color w:val="000000"/>
          <w:szCs w:val="32"/>
          <w:shd w:val="clear" w:color="auto" w:fill="FFFFFF"/>
        </w:rPr>
      </w:pPr>
      <w:r w:rsidRPr="002B5D74">
        <w:rPr>
          <w:color w:val="000000"/>
          <w:szCs w:val="32"/>
          <w:shd w:val="clear" w:color="auto" w:fill="FFFFFF"/>
        </w:rPr>
        <w:t>The</w:t>
      </w:r>
      <w:r w:rsidRPr="002B5D74">
        <w:rPr>
          <w:szCs w:val="32"/>
        </w:rPr>
        <w:t xml:space="preserve"> </w:t>
      </w:r>
      <w:r w:rsidR="002A7106">
        <w:rPr>
          <w:szCs w:val="32"/>
        </w:rPr>
        <w:t>NDA</w:t>
      </w:r>
      <w:r w:rsidR="00AD7A51" w:rsidRPr="002B5D74">
        <w:rPr>
          <w:color w:val="000000"/>
          <w:szCs w:val="32"/>
          <w:shd w:val="clear" w:color="auto" w:fill="FFFFFF"/>
        </w:rPr>
        <w:t xml:space="preserve"> </w:t>
      </w:r>
      <w:r w:rsidRPr="002B5D74">
        <w:rPr>
          <w:color w:val="000000"/>
          <w:szCs w:val="32"/>
          <w:shd w:val="clear" w:color="auto" w:fill="FFFFFF"/>
        </w:rPr>
        <w:t xml:space="preserve">checks </w:t>
      </w:r>
      <w:r w:rsidR="0084447A">
        <w:rPr>
          <w:color w:val="000000"/>
          <w:szCs w:val="32"/>
          <w:shd w:val="clear" w:color="auto" w:fill="FFFFFF"/>
        </w:rPr>
        <w:t>the number</w:t>
      </w:r>
      <w:r w:rsidR="002B5D74">
        <w:rPr>
          <w:color w:val="000000"/>
          <w:szCs w:val="32"/>
          <w:shd w:val="clear" w:color="auto" w:fill="FFFFFF"/>
        </w:rPr>
        <w:t xml:space="preserve"> of</w:t>
      </w:r>
      <w:r w:rsidRPr="002B5D74">
        <w:rPr>
          <w:color w:val="000000"/>
          <w:szCs w:val="32"/>
          <w:shd w:val="clear" w:color="auto" w:fill="FFFFFF"/>
        </w:rPr>
        <w:t xml:space="preserve"> </w:t>
      </w:r>
      <w:r w:rsidR="00AD7A51" w:rsidRPr="002B5D74">
        <w:rPr>
          <w:color w:val="000000"/>
          <w:szCs w:val="32"/>
          <w:shd w:val="clear" w:color="auto" w:fill="FFFFFF"/>
        </w:rPr>
        <w:t xml:space="preserve">persons </w:t>
      </w:r>
      <w:r w:rsidRPr="002B5D74">
        <w:rPr>
          <w:color w:val="000000"/>
          <w:szCs w:val="32"/>
          <w:shd w:val="clear" w:color="auto" w:fill="FFFFFF"/>
        </w:rPr>
        <w:t>with disabilities</w:t>
      </w:r>
      <w:r w:rsidR="002B5D74">
        <w:rPr>
          <w:color w:val="000000"/>
          <w:szCs w:val="32"/>
          <w:shd w:val="clear" w:color="auto" w:fill="FFFFFF"/>
        </w:rPr>
        <w:t xml:space="preserve"> that</w:t>
      </w:r>
      <w:r w:rsidRPr="002B5D74">
        <w:rPr>
          <w:color w:val="000000"/>
          <w:szCs w:val="32"/>
          <w:shd w:val="clear" w:color="auto" w:fill="FFFFFF"/>
        </w:rPr>
        <w:t xml:space="preserve"> are working in the public sector. There is a rule that says the public sector must employ </w:t>
      </w:r>
      <w:r w:rsidR="00AD7A51" w:rsidRPr="002B5D74">
        <w:rPr>
          <w:color w:val="000000"/>
          <w:szCs w:val="32"/>
          <w:shd w:val="clear" w:color="auto" w:fill="FFFFFF"/>
        </w:rPr>
        <w:t xml:space="preserve">persons </w:t>
      </w:r>
      <w:r w:rsidRPr="002B5D74">
        <w:rPr>
          <w:color w:val="000000"/>
          <w:szCs w:val="32"/>
          <w:shd w:val="clear" w:color="auto" w:fill="FFFFFF"/>
        </w:rPr>
        <w:t>with disabilities.</w:t>
      </w:r>
    </w:p>
    <w:p w14:paraId="5163E42B" w14:textId="7069A7E5" w:rsidR="005A24DE" w:rsidRPr="002B5D74" w:rsidRDefault="005A24DE" w:rsidP="002B5D74">
      <w:pPr>
        <w:spacing w:after="240" w:line="360" w:lineRule="auto"/>
        <w:rPr>
          <w:b/>
          <w:color w:val="000000"/>
          <w:szCs w:val="32"/>
          <w:shd w:val="clear" w:color="auto" w:fill="FFFFFF"/>
        </w:rPr>
      </w:pPr>
      <w:r w:rsidRPr="002B5D74">
        <w:rPr>
          <w:color w:val="000000"/>
          <w:szCs w:val="32"/>
          <w:shd w:val="clear" w:color="auto" w:fill="FFFFFF"/>
        </w:rPr>
        <w:t xml:space="preserve">The </w:t>
      </w:r>
      <w:r w:rsidR="002A7106">
        <w:rPr>
          <w:szCs w:val="32"/>
        </w:rPr>
        <w:t>NDA</w:t>
      </w:r>
      <w:r w:rsidRPr="002B5D74">
        <w:rPr>
          <w:color w:val="000000"/>
          <w:szCs w:val="32"/>
          <w:shd w:val="clear" w:color="auto" w:fill="FFFFFF"/>
        </w:rPr>
        <w:t xml:space="preserve"> </w:t>
      </w:r>
      <w:r w:rsidR="00200A83" w:rsidRPr="002B5D74">
        <w:rPr>
          <w:color w:val="000000"/>
          <w:szCs w:val="32"/>
          <w:shd w:val="clear" w:color="auto" w:fill="FFFFFF"/>
        </w:rPr>
        <w:t>writes</w:t>
      </w:r>
      <w:r w:rsidRPr="002B5D74">
        <w:rPr>
          <w:color w:val="000000"/>
          <w:szCs w:val="32"/>
          <w:shd w:val="clear" w:color="auto" w:fill="FFFFFF"/>
        </w:rPr>
        <w:t xml:space="preserve"> </w:t>
      </w:r>
      <w:r w:rsidRPr="002B5D74">
        <w:rPr>
          <w:b/>
          <w:color w:val="000000"/>
          <w:szCs w:val="32"/>
          <w:shd w:val="clear" w:color="auto" w:fill="FFFFFF"/>
        </w:rPr>
        <w:t>standards.</w:t>
      </w:r>
    </w:p>
    <w:p w14:paraId="6816467B" w14:textId="63B97524" w:rsidR="005A24DE" w:rsidRPr="002B5D74" w:rsidRDefault="005A24DE" w:rsidP="002B5D74">
      <w:pPr>
        <w:spacing w:after="240" w:line="360" w:lineRule="auto"/>
        <w:rPr>
          <w:color w:val="000000"/>
          <w:szCs w:val="32"/>
          <w:shd w:val="clear" w:color="auto" w:fill="FFFFFF"/>
        </w:rPr>
      </w:pPr>
      <w:r w:rsidRPr="002B5D74">
        <w:rPr>
          <w:b/>
          <w:color w:val="000000"/>
          <w:szCs w:val="32"/>
          <w:shd w:val="clear" w:color="auto" w:fill="FFFFFF"/>
        </w:rPr>
        <w:t>Standards</w:t>
      </w:r>
      <w:r w:rsidRPr="002B5D74">
        <w:rPr>
          <w:color w:val="000000"/>
          <w:szCs w:val="32"/>
          <w:shd w:val="clear" w:color="auto" w:fill="FFFFFF"/>
        </w:rPr>
        <w:t xml:space="preserve"> are a level of quality for programmes and services for </w:t>
      </w:r>
      <w:r w:rsidR="002D6456" w:rsidRPr="002B5D74">
        <w:rPr>
          <w:color w:val="000000"/>
          <w:szCs w:val="32"/>
          <w:shd w:val="clear" w:color="auto" w:fill="FFFFFF"/>
        </w:rPr>
        <w:t xml:space="preserve">persons </w:t>
      </w:r>
      <w:r w:rsidRPr="002B5D74">
        <w:rPr>
          <w:color w:val="000000"/>
          <w:szCs w:val="32"/>
          <w:shd w:val="clear" w:color="auto" w:fill="FFFFFF"/>
        </w:rPr>
        <w:t xml:space="preserve">with disabilities. </w:t>
      </w:r>
    </w:p>
    <w:p w14:paraId="532C7C7F" w14:textId="531EC7F2" w:rsidR="005A24DE" w:rsidRPr="002B5D74" w:rsidRDefault="005A24DE" w:rsidP="002B5D74">
      <w:pPr>
        <w:spacing w:after="240" w:line="360" w:lineRule="auto"/>
        <w:rPr>
          <w:color w:val="000000"/>
          <w:szCs w:val="32"/>
          <w:shd w:val="clear" w:color="auto" w:fill="FFFFFF"/>
        </w:rPr>
      </w:pPr>
      <w:r w:rsidRPr="002B5D74">
        <w:rPr>
          <w:color w:val="000000"/>
          <w:szCs w:val="32"/>
          <w:shd w:val="clear" w:color="auto" w:fill="FFFFFF"/>
        </w:rPr>
        <w:t xml:space="preserve">The </w:t>
      </w:r>
      <w:r w:rsidR="002476A7">
        <w:rPr>
          <w:szCs w:val="32"/>
        </w:rPr>
        <w:t>NDA</w:t>
      </w:r>
      <w:r w:rsidRPr="002B5D74">
        <w:rPr>
          <w:color w:val="000000"/>
          <w:szCs w:val="32"/>
          <w:shd w:val="clear" w:color="auto" w:fill="FFFFFF"/>
        </w:rPr>
        <w:t xml:space="preserve"> develops </w:t>
      </w:r>
      <w:r w:rsidRPr="002B5D74">
        <w:rPr>
          <w:b/>
          <w:color w:val="000000"/>
          <w:szCs w:val="32"/>
          <w:shd w:val="clear" w:color="auto" w:fill="FFFFFF"/>
        </w:rPr>
        <w:t>codes of practice. Codes of practice</w:t>
      </w:r>
      <w:r w:rsidRPr="002B5D74">
        <w:rPr>
          <w:color w:val="000000"/>
          <w:szCs w:val="32"/>
          <w:shd w:val="clear" w:color="auto" w:fill="FFFFFF"/>
        </w:rPr>
        <w:t xml:space="preserve"> help services aim for good standards and quality in their work.</w:t>
      </w:r>
    </w:p>
    <w:p w14:paraId="5EBF9249" w14:textId="591C2A82" w:rsidR="005A24DE" w:rsidRPr="002B5D74" w:rsidRDefault="005A24DE" w:rsidP="002B5D74">
      <w:pPr>
        <w:spacing w:after="120" w:line="360" w:lineRule="auto"/>
        <w:rPr>
          <w:color w:val="000000"/>
          <w:szCs w:val="32"/>
          <w:shd w:val="clear" w:color="auto" w:fill="FFFFFF"/>
        </w:rPr>
      </w:pPr>
      <w:r w:rsidRPr="002B5D74">
        <w:rPr>
          <w:color w:val="000000"/>
          <w:szCs w:val="32"/>
          <w:shd w:val="clear" w:color="auto" w:fill="FFFFFF"/>
        </w:rPr>
        <w:t xml:space="preserve">The </w:t>
      </w:r>
      <w:r w:rsidR="002476A7">
        <w:rPr>
          <w:color w:val="000000"/>
          <w:szCs w:val="32"/>
          <w:shd w:val="clear" w:color="auto" w:fill="FFFFFF"/>
        </w:rPr>
        <w:t>NDA</w:t>
      </w:r>
      <w:r w:rsidRPr="002B5D74">
        <w:rPr>
          <w:color w:val="000000"/>
          <w:szCs w:val="32"/>
          <w:shd w:val="clear" w:color="auto" w:fill="FFFFFF"/>
        </w:rPr>
        <w:t xml:space="preserve"> prepare</w:t>
      </w:r>
      <w:r w:rsidR="002D2E00" w:rsidRPr="002B5D74">
        <w:rPr>
          <w:color w:val="000000"/>
          <w:szCs w:val="32"/>
          <w:shd w:val="clear" w:color="auto" w:fill="FFFFFF"/>
        </w:rPr>
        <w:t>d</w:t>
      </w:r>
      <w:r w:rsidRPr="002B5D74">
        <w:rPr>
          <w:color w:val="000000"/>
          <w:szCs w:val="32"/>
          <w:shd w:val="clear" w:color="auto" w:fill="FFFFFF"/>
        </w:rPr>
        <w:t xml:space="preserve"> a code of practice about the </w:t>
      </w:r>
      <w:r w:rsidRPr="002B5D74">
        <w:rPr>
          <w:b/>
          <w:color w:val="000000"/>
          <w:szCs w:val="32"/>
          <w:shd w:val="clear" w:color="auto" w:fill="FFFFFF"/>
        </w:rPr>
        <w:t>accessibility</w:t>
      </w:r>
      <w:r w:rsidRPr="002B5D74">
        <w:rPr>
          <w:color w:val="000000"/>
          <w:szCs w:val="32"/>
          <w:shd w:val="clear" w:color="auto" w:fill="FFFFFF"/>
        </w:rPr>
        <w:t xml:space="preserve"> of:</w:t>
      </w:r>
    </w:p>
    <w:p w14:paraId="10148F41" w14:textId="5A22ECA2" w:rsidR="005A24DE" w:rsidRPr="002B5D74" w:rsidRDefault="005A24DE" w:rsidP="002B5D74">
      <w:pPr>
        <w:pStyle w:val="ListParagraph"/>
        <w:numPr>
          <w:ilvl w:val="0"/>
          <w:numId w:val="4"/>
        </w:numPr>
        <w:spacing w:after="120" w:line="360" w:lineRule="auto"/>
        <w:rPr>
          <w:color w:val="000000"/>
          <w:szCs w:val="32"/>
          <w:shd w:val="clear" w:color="auto" w:fill="FFFFFF"/>
        </w:rPr>
      </w:pPr>
      <w:r w:rsidRPr="002B5D74">
        <w:rPr>
          <w:color w:val="000000"/>
          <w:szCs w:val="32"/>
          <w:shd w:val="clear" w:color="auto" w:fill="FFFFFF"/>
        </w:rPr>
        <w:t xml:space="preserve">public buildings </w:t>
      </w:r>
    </w:p>
    <w:p w14:paraId="4562701F" w14:textId="6C0E35EE" w:rsidR="005A24DE" w:rsidRPr="002B5D74" w:rsidRDefault="005A24DE" w:rsidP="002B5D74">
      <w:pPr>
        <w:pStyle w:val="ListParagraph"/>
        <w:numPr>
          <w:ilvl w:val="0"/>
          <w:numId w:val="4"/>
        </w:numPr>
        <w:spacing w:after="120" w:line="360" w:lineRule="auto"/>
        <w:rPr>
          <w:color w:val="000000"/>
          <w:szCs w:val="32"/>
          <w:shd w:val="clear" w:color="auto" w:fill="FFFFFF"/>
        </w:rPr>
      </w:pPr>
      <w:r w:rsidRPr="002B5D74">
        <w:rPr>
          <w:color w:val="000000"/>
          <w:szCs w:val="32"/>
          <w:shd w:val="clear" w:color="auto" w:fill="FFFFFF"/>
        </w:rPr>
        <w:t xml:space="preserve">services </w:t>
      </w:r>
    </w:p>
    <w:p w14:paraId="0631AED8" w14:textId="354368B5" w:rsidR="005A24DE" w:rsidRPr="002B5D74" w:rsidRDefault="005A24DE" w:rsidP="002B5D74">
      <w:pPr>
        <w:pStyle w:val="ListParagraph"/>
        <w:numPr>
          <w:ilvl w:val="0"/>
          <w:numId w:val="4"/>
        </w:numPr>
        <w:spacing w:after="120" w:line="360" w:lineRule="auto"/>
        <w:rPr>
          <w:color w:val="000000"/>
          <w:szCs w:val="32"/>
          <w:shd w:val="clear" w:color="auto" w:fill="FFFFFF"/>
        </w:rPr>
      </w:pPr>
      <w:r w:rsidRPr="002B5D74">
        <w:rPr>
          <w:color w:val="000000"/>
          <w:szCs w:val="32"/>
          <w:shd w:val="clear" w:color="auto" w:fill="FFFFFF"/>
        </w:rPr>
        <w:t>information and</w:t>
      </w:r>
    </w:p>
    <w:p w14:paraId="5E02B759" w14:textId="4713AC3A" w:rsidR="005A24DE" w:rsidRPr="002B5D74" w:rsidRDefault="005A24DE" w:rsidP="002B5D74">
      <w:pPr>
        <w:pStyle w:val="ListParagraph"/>
        <w:numPr>
          <w:ilvl w:val="0"/>
          <w:numId w:val="4"/>
        </w:numPr>
        <w:spacing w:after="240" w:line="360" w:lineRule="auto"/>
        <w:ind w:left="714" w:hanging="357"/>
        <w:rPr>
          <w:color w:val="000000"/>
          <w:szCs w:val="32"/>
          <w:shd w:val="clear" w:color="auto" w:fill="FFFFFF"/>
        </w:rPr>
      </w:pPr>
      <w:r w:rsidRPr="002B5D74">
        <w:rPr>
          <w:color w:val="000000"/>
          <w:szCs w:val="32"/>
          <w:shd w:val="clear" w:color="auto" w:fill="FFFFFF"/>
        </w:rPr>
        <w:t>heritage sites</w:t>
      </w:r>
    </w:p>
    <w:p w14:paraId="52AD5F47" w14:textId="4B8C977C" w:rsidR="00200A83" w:rsidRPr="002B5D74" w:rsidRDefault="005A24DE" w:rsidP="002B5D74">
      <w:pPr>
        <w:spacing w:after="240" w:line="360" w:lineRule="auto"/>
        <w:rPr>
          <w:rFonts w:eastAsiaTheme="majorEastAsia" w:cstheme="majorBidi"/>
          <w:b/>
          <w:color w:val="1F3763" w:themeColor="accent1" w:themeShade="7F"/>
        </w:rPr>
      </w:pPr>
      <w:r w:rsidRPr="002B5D74">
        <w:rPr>
          <w:b/>
          <w:color w:val="000000"/>
          <w:szCs w:val="32"/>
          <w:shd w:val="clear" w:color="auto" w:fill="FFFFFF"/>
        </w:rPr>
        <w:t>Accessibility</w:t>
      </w:r>
      <w:r w:rsidRPr="002B5D74">
        <w:rPr>
          <w:color w:val="000000"/>
          <w:szCs w:val="32"/>
          <w:shd w:val="clear" w:color="auto" w:fill="FFFFFF"/>
        </w:rPr>
        <w:t xml:space="preserve"> means that places and services can be used by </w:t>
      </w:r>
      <w:r w:rsidR="002D6456" w:rsidRPr="002B5D74">
        <w:rPr>
          <w:color w:val="000000"/>
          <w:szCs w:val="32"/>
          <w:shd w:val="clear" w:color="auto" w:fill="FFFFFF"/>
        </w:rPr>
        <w:t xml:space="preserve">persons </w:t>
      </w:r>
      <w:r w:rsidRPr="002B5D74">
        <w:rPr>
          <w:color w:val="000000"/>
          <w:szCs w:val="32"/>
          <w:shd w:val="clear" w:color="auto" w:fill="FFFFFF"/>
        </w:rPr>
        <w:t>with disabilities.</w:t>
      </w:r>
    </w:p>
    <w:p w14:paraId="631C8E5F" w14:textId="0AC30DDF" w:rsidR="00DA7260" w:rsidRPr="004350ED" w:rsidRDefault="00DA7260" w:rsidP="002476A7">
      <w:pPr>
        <w:pStyle w:val="Heading2"/>
      </w:pPr>
      <w:bookmarkStart w:id="6" w:name="_Toc62659364"/>
      <w:bookmarkStart w:id="7" w:name="_Toc63354233"/>
      <w:r w:rsidRPr="004350ED">
        <w:t>The Centre for Excellence in Universal Design</w:t>
      </w:r>
      <w:bookmarkEnd w:id="6"/>
      <w:bookmarkEnd w:id="7"/>
    </w:p>
    <w:p w14:paraId="679257FE" w14:textId="67606DDD" w:rsidR="005A24DE" w:rsidRPr="002B5D74" w:rsidRDefault="00DA7260" w:rsidP="002B5D74">
      <w:pPr>
        <w:spacing w:after="240" w:line="360" w:lineRule="auto"/>
        <w:rPr>
          <w:szCs w:val="32"/>
        </w:rPr>
      </w:pPr>
      <w:r w:rsidRPr="002B5D74">
        <w:rPr>
          <w:szCs w:val="32"/>
        </w:rPr>
        <w:t xml:space="preserve">The </w:t>
      </w:r>
      <w:r w:rsidR="002A7106" w:rsidRPr="002A7106">
        <w:rPr>
          <w:szCs w:val="32"/>
        </w:rPr>
        <w:t>NDA</w:t>
      </w:r>
      <w:r w:rsidR="002A7106" w:rsidRPr="002B5D74">
        <w:rPr>
          <w:szCs w:val="32"/>
        </w:rPr>
        <w:t xml:space="preserve"> </w:t>
      </w:r>
      <w:r w:rsidRPr="002B5D74">
        <w:rPr>
          <w:szCs w:val="32"/>
        </w:rPr>
        <w:t>opened the Centre for Excellence in Universal Design in 2007.</w:t>
      </w:r>
    </w:p>
    <w:p w14:paraId="3BF65640" w14:textId="479F6B4E" w:rsidR="00C73D16" w:rsidRDefault="00DA7260" w:rsidP="004350ED">
      <w:pPr>
        <w:spacing w:after="240" w:line="360" w:lineRule="auto"/>
        <w:rPr>
          <w:rFonts w:eastAsia="Times New Roman" w:cs="Times New Roman"/>
          <w:szCs w:val="32"/>
        </w:rPr>
      </w:pPr>
      <w:r w:rsidRPr="002B5D74">
        <w:rPr>
          <w:rFonts w:eastAsia="Times New Roman" w:cs="Times New Roman"/>
          <w:b/>
          <w:szCs w:val="32"/>
        </w:rPr>
        <w:t>Universal design</w:t>
      </w:r>
      <w:r w:rsidRPr="002B5D74">
        <w:rPr>
          <w:rFonts w:eastAsia="Times New Roman" w:cs="Times New Roman"/>
          <w:szCs w:val="32"/>
        </w:rPr>
        <w:t xml:space="preserve"> means that </w:t>
      </w:r>
      <w:r w:rsidR="0084447A">
        <w:rPr>
          <w:rFonts w:eastAsia="Times New Roman" w:cs="Times New Roman"/>
          <w:szCs w:val="32"/>
        </w:rPr>
        <w:t>things</w:t>
      </w:r>
      <w:r w:rsidR="000F7010" w:rsidRPr="004350ED">
        <w:rPr>
          <w:rFonts w:eastAsia="Times New Roman" w:cs="Times New Roman"/>
          <w:szCs w:val="32"/>
        </w:rPr>
        <w:t xml:space="preserve"> </w:t>
      </w:r>
      <w:r w:rsidRPr="002B5D74">
        <w:rPr>
          <w:rFonts w:eastAsia="Times New Roman" w:cs="Times New Roman"/>
          <w:szCs w:val="32"/>
        </w:rPr>
        <w:t xml:space="preserve">are set up in a way that all people can </w:t>
      </w:r>
      <w:r w:rsidR="000C3118">
        <w:rPr>
          <w:rFonts w:eastAsia="Times New Roman" w:cs="Times New Roman"/>
          <w:szCs w:val="32"/>
        </w:rPr>
        <w:t xml:space="preserve">access, </w:t>
      </w:r>
      <w:r w:rsidRPr="002B5D74">
        <w:rPr>
          <w:rFonts w:eastAsia="Times New Roman" w:cs="Times New Roman"/>
          <w:szCs w:val="32"/>
        </w:rPr>
        <w:t>use</w:t>
      </w:r>
      <w:r w:rsidR="000C3118">
        <w:rPr>
          <w:rFonts w:eastAsia="Times New Roman" w:cs="Times New Roman"/>
          <w:szCs w:val="32"/>
        </w:rPr>
        <w:t xml:space="preserve"> and understand</w:t>
      </w:r>
      <w:r w:rsidRPr="002B5D74">
        <w:rPr>
          <w:rFonts w:eastAsia="Times New Roman" w:cs="Times New Roman"/>
          <w:szCs w:val="32"/>
        </w:rPr>
        <w:t xml:space="preserve">. </w:t>
      </w:r>
    </w:p>
    <w:p w14:paraId="03F3B848" w14:textId="000C754F" w:rsidR="005A24DE" w:rsidRPr="002B5D74" w:rsidRDefault="005A24DE" w:rsidP="002B5D74">
      <w:pPr>
        <w:spacing w:after="120" w:line="360" w:lineRule="auto"/>
        <w:rPr>
          <w:szCs w:val="32"/>
        </w:rPr>
      </w:pPr>
      <w:r w:rsidRPr="002B5D74">
        <w:rPr>
          <w:szCs w:val="32"/>
        </w:rPr>
        <w:t>The Centre for Excellence in Universal Design says that:</w:t>
      </w:r>
    </w:p>
    <w:p w14:paraId="37F145E6" w14:textId="77777777" w:rsidR="005A24DE" w:rsidRPr="002B5D74" w:rsidRDefault="005A24DE" w:rsidP="002B5D74">
      <w:pPr>
        <w:pStyle w:val="ListParagraph"/>
        <w:numPr>
          <w:ilvl w:val="0"/>
          <w:numId w:val="28"/>
        </w:numPr>
        <w:spacing w:after="120" w:line="360" w:lineRule="auto"/>
        <w:rPr>
          <w:szCs w:val="32"/>
        </w:rPr>
      </w:pPr>
      <w:r w:rsidRPr="002B5D74">
        <w:rPr>
          <w:szCs w:val="32"/>
        </w:rPr>
        <w:t>information</w:t>
      </w:r>
    </w:p>
    <w:p w14:paraId="3E1354AF" w14:textId="017D23CC" w:rsidR="005A24DE" w:rsidRPr="002B5D74" w:rsidRDefault="005A24DE" w:rsidP="002B5D74">
      <w:pPr>
        <w:pStyle w:val="ListParagraph"/>
        <w:numPr>
          <w:ilvl w:val="0"/>
          <w:numId w:val="28"/>
        </w:numPr>
        <w:spacing w:after="120" w:line="360" w:lineRule="auto"/>
        <w:rPr>
          <w:szCs w:val="32"/>
        </w:rPr>
      </w:pPr>
      <w:r w:rsidRPr="002B5D74">
        <w:rPr>
          <w:szCs w:val="32"/>
        </w:rPr>
        <w:t>services</w:t>
      </w:r>
    </w:p>
    <w:p w14:paraId="38D30654" w14:textId="1A93B9BF" w:rsidR="005A24DE" w:rsidRPr="002B5D74" w:rsidRDefault="005A24DE" w:rsidP="002B5D74">
      <w:pPr>
        <w:pStyle w:val="ListParagraph"/>
        <w:numPr>
          <w:ilvl w:val="0"/>
          <w:numId w:val="28"/>
        </w:numPr>
        <w:spacing w:after="120" w:line="360" w:lineRule="auto"/>
        <w:rPr>
          <w:szCs w:val="32"/>
        </w:rPr>
      </w:pPr>
      <w:r w:rsidRPr="002B5D74">
        <w:rPr>
          <w:szCs w:val="32"/>
        </w:rPr>
        <w:t>information technology</w:t>
      </w:r>
    </w:p>
    <w:p w14:paraId="06A48609" w14:textId="231DB386" w:rsidR="005A24DE" w:rsidRPr="002B5D74" w:rsidRDefault="005A24DE" w:rsidP="002B5D74">
      <w:pPr>
        <w:pStyle w:val="ListParagraph"/>
        <w:numPr>
          <w:ilvl w:val="0"/>
          <w:numId w:val="28"/>
        </w:numPr>
        <w:spacing w:after="120" w:line="360" w:lineRule="auto"/>
        <w:rPr>
          <w:szCs w:val="32"/>
        </w:rPr>
      </w:pPr>
      <w:r w:rsidRPr="002B5D74">
        <w:rPr>
          <w:szCs w:val="32"/>
        </w:rPr>
        <w:t>places and</w:t>
      </w:r>
    </w:p>
    <w:p w14:paraId="70B6AD2E" w14:textId="77777777" w:rsidR="005A24DE" w:rsidRPr="002B5D74" w:rsidRDefault="005A24DE" w:rsidP="002B5D74">
      <w:pPr>
        <w:pStyle w:val="ListParagraph"/>
        <w:numPr>
          <w:ilvl w:val="0"/>
          <w:numId w:val="28"/>
        </w:numPr>
        <w:spacing w:after="240" w:line="360" w:lineRule="auto"/>
        <w:rPr>
          <w:szCs w:val="32"/>
        </w:rPr>
      </w:pPr>
      <w:r w:rsidRPr="002B5D74">
        <w:rPr>
          <w:szCs w:val="32"/>
        </w:rPr>
        <w:t>products</w:t>
      </w:r>
    </w:p>
    <w:p w14:paraId="4462A6FA" w14:textId="5A7F7793" w:rsidR="004350ED" w:rsidRPr="002B5D74" w:rsidRDefault="005A24DE" w:rsidP="002B5D74">
      <w:pPr>
        <w:spacing w:after="240" w:line="360" w:lineRule="auto"/>
        <w:rPr>
          <w:b/>
          <w:szCs w:val="32"/>
        </w:rPr>
      </w:pPr>
      <w:r w:rsidRPr="002B5D74">
        <w:rPr>
          <w:szCs w:val="32"/>
        </w:rPr>
        <w:t xml:space="preserve">should be made </w:t>
      </w:r>
      <w:r w:rsidR="000C3118">
        <w:rPr>
          <w:szCs w:val="32"/>
        </w:rPr>
        <w:t>so that all people can use them</w:t>
      </w:r>
      <w:r w:rsidRPr="002B5D74">
        <w:rPr>
          <w:szCs w:val="32"/>
        </w:rPr>
        <w:t>.</w:t>
      </w:r>
    </w:p>
    <w:p w14:paraId="7180630F" w14:textId="28E9CED4" w:rsidR="001E61C1" w:rsidRPr="002B5D74" w:rsidRDefault="00D72B6B" w:rsidP="002B5D74">
      <w:pPr>
        <w:pStyle w:val="NoSpacing"/>
        <w:spacing w:after="120"/>
        <w:rPr>
          <w:rFonts w:ascii="Gill Sans MT" w:hAnsi="Gill Sans MT"/>
          <w:sz w:val="36"/>
          <w:szCs w:val="36"/>
        </w:rPr>
      </w:pPr>
      <w:r w:rsidRPr="002B5D74">
        <w:rPr>
          <w:rFonts w:ascii="Gill Sans MT" w:hAnsi="Gill Sans MT"/>
        </w:rPr>
        <w:t xml:space="preserve">The </w:t>
      </w:r>
      <w:r w:rsidR="001E61C1" w:rsidRPr="002B5D74">
        <w:rPr>
          <w:rFonts w:ascii="Gill Sans MT" w:hAnsi="Gill Sans MT"/>
        </w:rPr>
        <w:t xml:space="preserve">Centre for Excellence in Universal Design </w:t>
      </w:r>
      <w:r w:rsidR="002D2E00" w:rsidRPr="002B5D74">
        <w:rPr>
          <w:rFonts w:ascii="Gill Sans MT" w:hAnsi="Gill Sans MT"/>
        </w:rPr>
        <w:t xml:space="preserve">has done good </w:t>
      </w:r>
      <w:r w:rsidR="001E61C1" w:rsidRPr="002B5D74">
        <w:rPr>
          <w:rFonts w:ascii="Gill Sans MT" w:hAnsi="Gill Sans MT"/>
          <w:szCs w:val="32"/>
        </w:rPr>
        <w:t>work with:</w:t>
      </w:r>
      <w:r w:rsidR="001E61C1" w:rsidRPr="002B5D74">
        <w:rPr>
          <w:rFonts w:ascii="Gill Sans MT" w:hAnsi="Gill Sans MT"/>
          <w:sz w:val="36"/>
          <w:szCs w:val="36"/>
        </w:rPr>
        <w:t xml:space="preserve"> </w:t>
      </w:r>
    </w:p>
    <w:p w14:paraId="5399BFDD" w14:textId="024B58A9" w:rsidR="001E61C1" w:rsidRPr="002B5D74" w:rsidRDefault="001E61C1" w:rsidP="002B5D74">
      <w:pPr>
        <w:pStyle w:val="NoSpacing"/>
        <w:numPr>
          <w:ilvl w:val="0"/>
          <w:numId w:val="4"/>
        </w:numPr>
        <w:spacing w:after="120"/>
        <w:rPr>
          <w:rFonts w:ascii="Gill Sans MT" w:hAnsi="Gill Sans MT"/>
          <w:szCs w:val="32"/>
        </w:rPr>
      </w:pPr>
      <w:r w:rsidRPr="002B5D74">
        <w:rPr>
          <w:rFonts w:ascii="Gill Sans MT" w:hAnsi="Gill Sans MT"/>
          <w:szCs w:val="32"/>
        </w:rPr>
        <w:t>energy companies</w:t>
      </w:r>
    </w:p>
    <w:p w14:paraId="4C627307" w14:textId="4114E2D3" w:rsidR="001E61C1" w:rsidRPr="002B5D74" w:rsidRDefault="001E61C1" w:rsidP="002B5D74">
      <w:pPr>
        <w:pStyle w:val="NoSpacing"/>
        <w:numPr>
          <w:ilvl w:val="0"/>
          <w:numId w:val="4"/>
        </w:numPr>
        <w:spacing w:after="120"/>
        <w:rPr>
          <w:rFonts w:ascii="Gill Sans MT" w:hAnsi="Gill Sans MT"/>
          <w:szCs w:val="32"/>
        </w:rPr>
      </w:pPr>
      <w:r w:rsidRPr="002B5D74">
        <w:rPr>
          <w:rFonts w:ascii="Gill Sans MT" w:hAnsi="Gill Sans MT"/>
          <w:szCs w:val="32"/>
        </w:rPr>
        <w:t>colleges</w:t>
      </w:r>
    </w:p>
    <w:p w14:paraId="70F03DE5" w14:textId="77E9B445" w:rsidR="00C73D16" w:rsidRPr="000C3118" w:rsidRDefault="001E61C1" w:rsidP="002B5D74">
      <w:pPr>
        <w:pStyle w:val="NoSpacing"/>
        <w:numPr>
          <w:ilvl w:val="0"/>
          <w:numId w:val="4"/>
        </w:numPr>
        <w:spacing w:after="240"/>
        <w:ind w:left="714" w:hanging="357"/>
        <w:rPr>
          <w:rFonts w:ascii="Gill Sans MT" w:hAnsi="Gill Sans MT"/>
          <w:color w:val="000000"/>
          <w:sz w:val="36"/>
          <w:szCs w:val="36"/>
          <w:shd w:val="clear" w:color="auto" w:fill="FFFFFF"/>
        </w:rPr>
      </w:pPr>
      <w:r w:rsidRPr="002B5D74">
        <w:rPr>
          <w:rFonts w:ascii="Gill Sans MT" w:hAnsi="Gill Sans MT"/>
          <w:szCs w:val="32"/>
        </w:rPr>
        <w:t>the tourism sector</w:t>
      </w:r>
    </w:p>
    <w:p w14:paraId="5BB5AC82" w14:textId="51B55EF6" w:rsidR="000C3118" w:rsidRPr="002B5D74" w:rsidRDefault="000C3118" w:rsidP="002B5D74">
      <w:pPr>
        <w:pStyle w:val="NoSpacing"/>
        <w:numPr>
          <w:ilvl w:val="0"/>
          <w:numId w:val="4"/>
        </w:numPr>
        <w:spacing w:after="240"/>
        <w:ind w:left="714" w:hanging="357"/>
        <w:rPr>
          <w:rFonts w:ascii="Gill Sans MT" w:hAnsi="Gill Sans MT"/>
          <w:color w:val="000000"/>
          <w:sz w:val="36"/>
          <w:szCs w:val="36"/>
          <w:shd w:val="clear" w:color="auto" w:fill="FFFFFF"/>
        </w:rPr>
      </w:pPr>
      <w:r>
        <w:rPr>
          <w:rFonts w:ascii="Gill Sans MT" w:hAnsi="Gill Sans MT"/>
          <w:szCs w:val="32"/>
        </w:rPr>
        <w:t>housing and building professionals</w:t>
      </w:r>
    </w:p>
    <w:p w14:paraId="0BD91F03" w14:textId="2EA262A0" w:rsidR="00C73D16" w:rsidRPr="002B5D74" w:rsidRDefault="001E61C1" w:rsidP="002B5D74">
      <w:pPr>
        <w:pStyle w:val="NoSpacing"/>
        <w:spacing w:after="240"/>
        <w:rPr>
          <w:shd w:val="clear" w:color="auto" w:fill="FFFFFF"/>
        </w:rPr>
      </w:pPr>
      <w:r w:rsidRPr="002B5D74">
        <w:rPr>
          <w:rFonts w:ascii="Gill Sans MT" w:hAnsi="Gill Sans MT"/>
        </w:rPr>
        <w:t xml:space="preserve">In 2019 the Centre for Excellence in Universal Design </w:t>
      </w:r>
      <w:r w:rsidR="002D2E00" w:rsidRPr="002B5D74">
        <w:rPr>
          <w:rFonts w:ascii="Gill Sans MT" w:hAnsi="Gill Sans MT"/>
        </w:rPr>
        <w:t xml:space="preserve">won </w:t>
      </w:r>
      <w:r w:rsidRPr="002B5D74">
        <w:rPr>
          <w:rFonts w:ascii="Gill Sans MT" w:hAnsi="Gill Sans MT"/>
        </w:rPr>
        <w:t>awards in Ireland and Europe for its work.</w:t>
      </w:r>
    </w:p>
    <w:p w14:paraId="2C9DA949" w14:textId="2590F0E9" w:rsidR="005A24DE" w:rsidRPr="004350ED" w:rsidRDefault="00C73D16" w:rsidP="002B5D74">
      <w:pPr>
        <w:pStyle w:val="Heading1"/>
        <w:spacing w:before="0" w:after="240"/>
      </w:pPr>
      <w:r w:rsidRPr="004350ED">
        <w:br w:type="page"/>
      </w:r>
      <w:bookmarkStart w:id="8" w:name="_Toc63354234"/>
      <w:r w:rsidR="00D475A3" w:rsidRPr="004350ED">
        <w:t>Disability Developments in Ireland</w:t>
      </w:r>
      <w:bookmarkEnd w:id="8"/>
    </w:p>
    <w:p w14:paraId="218533CE" w14:textId="483E85E6" w:rsidR="005A24DE" w:rsidRPr="002B5D74" w:rsidRDefault="00E22F22" w:rsidP="002B5D74">
      <w:pPr>
        <w:spacing w:after="240" w:line="276" w:lineRule="auto"/>
        <w:rPr>
          <w:szCs w:val="32"/>
        </w:rPr>
      </w:pPr>
      <w:r w:rsidRPr="002B5D74">
        <w:rPr>
          <w:szCs w:val="32"/>
        </w:rPr>
        <w:t>Some</w:t>
      </w:r>
      <w:r w:rsidR="005A24DE" w:rsidRPr="002B5D74">
        <w:rPr>
          <w:szCs w:val="32"/>
        </w:rPr>
        <w:t xml:space="preserve"> </w:t>
      </w:r>
      <w:r w:rsidR="00200A83" w:rsidRPr="002B5D74">
        <w:rPr>
          <w:szCs w:val="32"/>
        </w:rPr>
        <w:t>big changes</w:t>
      </w:r>
      <w:r w:rsidR="005A24DE" w:rsidRPr="002B5D74">
        <w:rPr>
          <w:szCs w:val="32"/>
        </w:rPr>
        <w:t xml:space="preserve"> led to the</w:t>
      </w:r>
      <w:r w:rsidR="008E47A6" w:rsidRPr="002B5D74">
        <w:rPr>
          <w:szCs w:val="32"/>
        </w:rPr>
        <w:t xml:space="preserve"> </w:t>
      </w:r>
      <w:r w:rsidR="00D72B6B" w:rsidRPr="002B5D74">
        <w:rPr>
          <w:szCs w:val="32"/>
        </w:rPr>
        <w:t>development of</w:t>
      </w:r>
      <w:r w:rsidR="008E47A6" w:rsidRPr="002B5D74">
        <w:rPr>
          <w:szCs w:val="32"/>
        </w:rPr>
        <w:t xml:space="preserve"> the </w:t>
      </w:r>
      <w:r w:rsidR="002A7106" w:rsidRPr="002A7106">
        <w:rPr>
          <w:szCs w:val="32"/>
        </w:rPr>
        <w:t>NDA</w:t>
      </w:r>
      <w:r w:rsidR="005A24DE" w:rsidRPr="002B5D74">
        <w:rPr>
          <w:szCs w:val="32"/>
        </w:rPr>
        <w:t xml:space="preserve"> </w:t>
      </w:r>
      <w:r w:rsidR="008E47A6" w:rsidRPr="002B5D74">
        <w:rPr>
          <w:szCs w:val="32"/>
        </w:rPr>
        <w:t xml:space="preserve">as </w:t>
      </w:r>
      <w:r w:rsidR="00200A83" w:rsidRPr="002B5D74">
        <w:rPr>
          <w:szCs w:val="32"/>
        </w:rPr>
        <w:t xml:space="preserve">it is </w:t>
      </w:r>
      <w:r w:rsidR="008E47A6" w:rsidRPr="002B5D74">
        <w:rPr>
          <w:szCs w:val="32"/>
        </w:rPr>
        <w:t>today:</w:t>
      </w:r>
    </w:p>
    <w:p w14:paraId="09644100" w14:textId="47B5795D" w:rsidR="005A24DE" w:rsidRPr="002B5D74" w:rsidRDefault="005A24DE" w:rsidP="009B6CD6">
      <w:pPr>
        <w:pStyle w:val="Heading2"/>
        <w:spacing w:before="0" w:after="240"/>
        <w:rPr>
          <w:szCs w:val="32"/>
        </w:rPr>
      </w:pPr>
      <w:bookmarkStart w:id="9" w:name="_Toc63354235"/>
      <w:r w:rsidRPr="004350ED">
        <w:t>Commission on the Status of People with Disabilitie</w:t>
      </w:r>
      <w:r w:rsidR="004350ED" w:rsidRPr="004350ED">
        <w:t>s</w:t>
      </w:r>
      <w:bookmarkEnd w:id="9"/>
    </w:p>
    <w:p w14:paraId="51855B3E" w14:textId="77777777" w:rsidR="00592614" w:rsidRPr="002B5D74" w:rsidRDefault="005A24DE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A report was written in 1996 </w:t>
      </w:r>
      <w:r w:rsidR="00592614" w:rsidRPr="002B5D74">
        <w:rPr>
          <w:rFonts w:ascii="Gill Sans MT" w:hAnsi="Gill Sans MT"/>
        </w:rPr>
        <w:t>by the Commission of the Status of People with Disabilities.</w:t>
      </w:r>
    </w:p>
    <w:p w14:paraId="5682C878" w14:textId="77777777" w:rsidR="00592614" w:rsidRPr="002B5D74" w:rsidRDefault="00592614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This report was </w:t>
      </w:r>
      <w:r w:rsidR="005A24DE" w:rsidRPr="002B5D74">
        <w:rPr>
          <w:rFonts w:ascii="Gill Sans MT" w:hAnsi="Gill Sans MT"/>
        </w:rPr>
        <w:t xml:space="preserve">called </w:t>
      </w:r>
      <w:r w:rsidR="005A24DE" w:rsidRPr="002B5D74">
        <w:rPr>
          <w:rFonts w:ascii="Gill Sans MT" w:hAnsi="Gill Sans MT"/>
          <w:b/>
        </w:rPr>
        <w:t>A Strategy for Equality</w:t>
      </w:r>
      <w:r w:rsidR="005A24DE" w:rsidRPr="002B5D74">
        <w:rPr>
          <w:rFonts w:ascii="Gill Sans MT" w:hAnsi="Gill Sans MT"/>
        </w:rPr>
        <w:t xml:space="preserve">. </w:t>
      </w:r>
    </w:p>
    <w:p w14:paraId="3B31BDE7" w14:textId="17FDC42C" w:rsidR="00592614" w:rsidRPr="002B5D74" w:rsidRDefault="005A24DE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This report </w:t>
      </w:r>
      <w:r w:rsidR="00592614" w:rsidRPr="002B5D74">
        <w:rPr>
          <w:rFonts w:ascii="Gill Sans MT" w:hAnsi="Gill Sans MT"/>
        </w:rPr>
        <w:t>is</w:t>
      </w:r>
      <w:r w:rsidRPr="002B5D74">
        <w:rPr>
          <w:rFonts w:ascii="Gill Sans MT" w:hAnsi="Gill Sans MT"/>
        </w:rPr>
        <w:t xml:space="preserve"> important because it</w:t>
      </w:r>
      <w:r w:rsidR="00592614" w:rsidRPr="002B5D74">
        <w:rPr>
          <w:rFonts w:ascii="Gill Sans MT" w:hAnsi="Gill Sans MT"/>
        </w:rPr>
        <w:t xml:space="preserve"> talked about the barriers that </w:t>
      </w:r>
      <w:r w:rsidR="002D6456" w:rsidRPr="002B5D74">
        <w:rPr>
          <w:rFonts w:ascii="Gill Sans MT" w:hAnsi="Gill Sans MT"/>
        </w:rPr>
        <w:t xml:space="preserve">persons </w:t>
      </w:r>
      <w:r w:rsidR="00592614" w:rsidRPr="002B5D74">
        <w:rPr>
          <w:rFonts w:ascii="Gill Sans MT" w:hAnsi="Gill Sans MT"/>
        </w:rPr>
        <w:t xml:space="preserve">with disabilities face. </w:t>
      </w:r>
    </w:p>
    <w:p w14:paraId="73F9EE5A" w14:textId="7D5B8839" w:rsidR="005A24DE" w:rsidRPr="002B5D74" w:rsidRDefault="00592614" w:rsidP="002B5D74">
      <w:pPr>
        <w:pStyle w:val="NoSpacing"/>
        <w:spacing w:after="120"/>
        <w:rPr>
          <w:rFonts w:ascii="Gill Sans MT" w:hAnsi="Gill Sans MT"/>
        </w:rPr>
      </w:pPr>
      <w:r w:rsidRPr="002B5D74">
        <w:rPr>
          <w:rFonts w:ascii="Gill Sans MT" w:hAnsi="Gill Sans MT"/>
        </w:rPr>
        <w:t>Barriers make i</w:t>
      </w:r>
      <w:r w:rsidR="002D2E00" w:rsidRPr="002B5D74">
        <w:rPr>
          <w:rFonts w:ascii="Gill Sans MT" w:hAnsi="Gill Sans MT"/>
        </w:rPr>
        <w:t xml:space="preserve">t </w:t>
      </w:r>
      <w:r w:rsidRPr="002B5D74">
        <w:rPr>
          <w:rFonts w:ascii="Gill Sans MT" w:hAnsi="Gill Sans MT"/>
        </w:rPr>
        <w:t xml:space="preserve">difficult for </w:t>
      </w:r>
      <w:r w:rsidR="002D6456" w:rsidRPr="002B5D74">
        <w:rPr>
          <w:rFonts w:ascii="Gill Sans MT" w:hAnsi="Gill Sans MT"/>
        </w:rPr>
        <w:t xml:space="preserve">persons </w:t>
      </w:r>
      <w:r w:rsidRPr="002B5D74">
        <w:rPr>
          <w:rFonts w:ascii="Gill Sans MT" w:hAnsi="Gill Sans MT"/>
        </w:rPr>
        <w:t>with disabilities to access:</w:t>
      </w:r>
    </w:p>
    <w:p w14:paraId="7713EE8F" w14:textId="2A6A5BBC" w:rsidR="00592614" w:rsidRPr="002B5D74" w:rsidRDefault="00592614" w:rsidP="002B5D74">
      <w:pPr>
        <w:pStyle w:val="NoSpacing"/>
        <w:numPr>
          <w:ilvl w:val="0"/>
          <w:numId w:val="9"/>
        </w:numPr>
        <w:spacing w:after="120"/>
        <w:rPr>
          <w:rFonts w:ascii="Gill Sans MT" w:hAnsi="Gill Sans MT"/>
        </w:rPr>
      </w:pPr>
      <w:r w:rsidRPr="002B5D74">
        <w:rPr>
          <w:rFonts w:ascii="Gill Sans MT" w:hAnsi="Gill Sans MT"/>
        </w:rPr>
        <w:t>education</w:t>
      </w:r>
    </w:p>
    <w:p w14:paraId="4534ADAE" w14:textId="0EDD5CB3" w:rsidR="00592614" w:rsidRPr="002B5D74" w:rsidRDefault="00592614" w:rsidP="002B5D74">
      <w:pPr>
        <w:pStyle w:val="NoSpacing"/>
        <w:numPr>
          <w:ilvl w:val="0"/>
          <w:numId w:val="9"/>
        </w:numPr>
        <w:spacing w:after="120"/>
        <w:rPr>
          <w:rFonts w:ascii="Gill Sans MT" w:hAnsi="Gill Sans MT"/>
        </w:rPr>
      </w:pPr>
      <w:r w:rsidRPr="002B5D74">
        <w:rPr>
          <w:rFonts w:ascii="Gill Sans MT" w:hAnsi="Gill Sans MT"/>
        </w:rPr>
        <w:t>employment</w:t>
      </w:r>
    </w:p>
    <w:p w14:paraId="00E8F321" w14:textId="518F5626" w:rsidR="00592614" w:rsidRPr="002B5D74" w:rsidRDefault="00592614" w:rsidP="002B5D74">
      <w:pPr>
        <w:pStyle w:val="NoSpacing"/>
        <w:numPr>
          <w:ilvl w:val="0"/>
          <w:numId w:val="9"/>
        </w:numPr>
        <w:spacing w:after="120"/>
        <w:rPr>
          <w:rFonts w:ascii="Gill Sans MT" w:hAnsi="Gill Sans MT"/>
        </w:rPr>
      </w:pPr>
      <w:r w:rsidRPr="002B5D74">
        <w:rPr>
          <w:rFonts w:ascii="Gill Sans MT" w:hAnsi="Gill Sans MT"/>
        </w:rPr>
        <w:t>independent living</w:t>
      </w:r>
    </w:p>
    <w:p w14:paraId="43E7B765" w14:textId="3B85F469" w:rsidR="00592614" w:rsidRPr="002B5D74" w:rsidRDefault="00592614" w:rsidP="002B5D74">
      <w:pPr>
        <w:pStyle w:val="NoSpacing"/>
        <w:numPr>
          <w:ilvl w:val="0"/>
          <w:numId w:val="9"/>
        </w:numPr>
        <w:spacing w:after="240"/>
        <w:ind w:left="357" w:hanging="357"/>
        <w:rPr>
          <w:rFonts w:ascii="Gill Sans MT" w:hAnsi="Gill Sans MT"/>
        </w:rPr>
      </w:pPr>
      <w:r w:rsidRPr="002B5D74">
        <w:rPr>
          <w:rFonts w:ascii="Gill Sans MT" w:hAnsi="Gill Sans MT"/>
        </w:rPr>
        <w:t>relationships</w:t>
      </w:r>
    </w:p>
    <w:p w14:paraId="630EA303" w14:textId="48BD0436" w:rsidR="00200A83" w:rsidRPr="002B5D74" w:rsidRDefault="00592614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This report talked </w:t>
      </w:r>
      <w:r w:rsidR="00D72B6B" w:rsidRPr="002B5D74">
        <w:rPr>
          <w:rFonts w:ascii="Gill Sans MT" w:hAnsi="Gill Sans MT"/>
        </w:rPr>
        <w:t xml:space="preserve">about </w:t>
      </w:r>
      <w:r w:rsidRPr="002B5D74">
        <w:rPr>
          <w:rFonts w:ascii="Gill Sans MT" w:hAnsi="Gill Sans MT"/>
        </w:rPr>
        <w:t>moving away from the medical model of disability</w:t>
      </w:r>
      <w:r w:rsidR="0077098A" w:rsidRPr="002B5D74">
        <w:rPr>
          <w:rFonts w:ascii="Gill Sans MT" w:hAnsi="Gill Sans MT"/>
        </w:rPr>
        <w:t xml:space="preserve"> to a social model of disabilit</w:t>
      </w:r>
      <w:r w:rsidR="001A4BFC" w:rsidRPr="004350ED">
        <w:rPr>
          <w:rFonts w:ascii="Gill Sans MT" w:hAnsi="Gill Sans MT"/>
        </w:rPr>
        <w:t>y.</w:t>
      </w:r>
    </w:p>
    <w:p w14:paraId="55BB2E95" w14:textId="03EF22DD" w:rsidR="002D741A" w:rsidRPr="002B5D74" w:rsidRDefault="00592614" w:rsidP="002B5D74">
      <w:pPr>
        <w:pStyle w:val="NoSpacing"/>
        <w:spacing w:after="12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The </w:t>
      </w:r>
      <w:r w:rsidRPr="002B5D74">
        <w:rPr>
          <w:rFonts w:ascii="Gill Sans MT" w:hAnsi="Gill Sans MT"/>
          <w:b/>
        </w:rPr>
        <w:t>medical model of disability</w:t>
      </w:r>
      <w:r w:rsidRPr="002B5D74">
        <w:rPr>
          <w:rFonts w:ascii="Gill Sans MT" w:hAnsi="Gill Sans MT"/>
        </w:rPr>
        <w:t xml:space="preserve"> focuses on the person’s </w:t>
      </w:r>
      <w:r w:rsidR="0077098A" w:rsidRPr="002B5D74">
        <w:rPr>
          <w:rFonts w:ascii="Gill Sans MT" w:hAnsi="Gill Sans MT"/>
        </w:rPr>
        <w:t>disability</w:t>
      </w:r>
      <w:r w:rsidRPr="002B5D74">
        <w:rPr>
          <w:rFonts w:ascii="Gill Sans MT" w:hAnsi="Gill Sans MT"/>
        </w:rPr>
        <w:t xml:space="preserve">.  </w:t>
      </w:r>
      <w:r w:rsidR="002D741A" w:rsidRPr="002B5D74">
        <w:rPr>
          <w:rFonts w:ascii="Gill Sans MT" w:hAnsi="Gill Sans MT"/>
        </w:rPr>
        <w:t>Th</w:t>
      </w:r>
      <w:r w:rsidR="00D72B6B" w:rsidRPr="002B5D74">
        <w:rPr>
          <w:rFonts w:ascii="Gill Sans MT" w:hAnsi="Gill Sans MT"/>
        </w:rPr>
        <w:t>is</w:t>
      </w:r>
      <w:r w:rsidR="002D741A" w:rsidRPr="002B5D74">
        <w:rPr>
          <w:rFonts w:ascii="Gill Sans MT" w:hAnsi="Gill Sans MT"/>
        </w:rPr>
        <w:t xml:space="preserve"> model says that a person’s disability is the reason they cannot:</w:t>
      </w:r>
    </w:p>
    <w:p w14:paraId="66F4E352" w14:textId="66E96A43" w:rsidR="002D741A" w:rsidRPr="002B5D74" w:rsidRDefault="002D741A" w:rsidP="002B5D74">
      <w:pPr>
        <w:pStyle w:val="NoSpacing"/>
        <w:numPr>
          <w:ilvl w:val="0"/>
          <w:numId w:val="10"/>
        </w:numPr>
        <w:spacing w:after="120"/>
        <w:rPr>
          <w:rFonts w:ascii="Gill Sans MT" w:hAnsi="Gill Sans MT"/>
        </w:rPr>
      </w:pPr>
      <w:r w:rsidRPr="002B5D74">
        <w:rPr>
          <w:rFonts w:ascii="Gill Sans MT" w:hAnsi="Gill Sans MT"/>
        </w:rPr>
        <w:t>Access some goods and services</w:t>
      </w:r>
    </w:p>
    <w:p w14:paraId="19517569" w14:textId="08193CD9" w:rsidR="004350ED" w:rsidRPr="002B5D74" w:rsidRDefault="002D741A" w:rsidP="002B5D74">
      <w:pPr>
        <w:pStyle w:val="NoSpacing"/>
        <w:numPr>
          <w:ilvl w:val="0"/>
          <w:numId w:val="10"/>
        </w:numPr>
        <w:spacing w:after="120"/>
        <w:ind w:left="357" w:hanging="357"/>
        <w:rPr>
          <w:rFonts w:ascii="Gill Sans MT" w:eastAsiaTheme="minorHAnsi" w:hAnsi="Gill Sans MT"/>
        </w:rPr>
      </w:pPr>
      <w:r w:rsidRPr="002B5D74">
        <w:rPr>
          <w:rFonts w:ascii="Gill Sans MT" w:hAnsi="Gill Sans MT"/>
        </w:rPr>
        <w:t>Fully take part in society</w:t>
      </w:r>
    </w:p>
    <w:p w14:paraId="4C4B1A5C" w14:textId="5531C76F" w:rsidR="00200A83" w:rsidRPr="002B5D74" w:rsidRDefault="0077098A" w:rsidP="002B5D74">
      <w:pPr>
        <w:pStyle w:val="NoSpacing"/>
        <w:numPr>
          <w:ilvl w:val="0"/>
          <w:numId w:val="10"/>
        </w:numPr>
        <w:spacing w:after="240"/>
        <w:ind w:left="357" w:hanging="357"/>
        <w:rPr>
          <w:rFonts w:ascii="Gill Sans MT" w:eastAsia="Times New Roman" w:hAnsi="Gill Sans MT"/>
        </w:rPr>
      </w:pPr>
      <w:r w:rsidRPr="002B5D74">
        <w:rPr>
          <w:rFonts w:ascii="Gill Sans MT" w:hAnsi="Gill Sans MT"/>
        </w:rPr>
        <w:t xml:space="preserve">The </w:t>
      </w:r>
      <w:r w:rsidRPr="002B5D74">
        <w:rPr>
          <w:rFonts w:ascii="Gill Sans MT" w:hAnsi="Gill Sans MT"/>
          <w:b/>
        </w:rPr>
        <w:t xml:space="preserve">social model of disability </w:t>
      </w:r>
      <w:r w:rsidRPr="002B5D74">
        <w:rPr>
          <w:rFonts w:ascii="Gill Sans MT" w:eastAsia="Times New Roman" w:hAnsi="Gill Sans MT"/>
        </w:rPr>
        <w:t xml:space="preserve">looks at the barriers in society that make it too difficult for </w:t>
      </w:r>
      <w:r w:rsidR="002D6456" w:rsidRPr="002B5D74">
        <w:rPr>
          <w:rFonts w:ascii="Gill Sans MT" w:eastAsia="Times New Roman" w:hAnsi="Gill Sans MT"/>
        </w:rPr>
        <w:t xml:space="preserve">persons </w:t>
      </w:r>
      <w:r w:rsidRPr="002B5D74">
        <w:rPr>
          <w:rFonts w:ascii="Gill Sans MT" w:eastAsia="Times New Roman" w:hAnsi="Gill Sans MT"/>
        </w:rPr>
        <w:t>with disabilities</w:t>
      </w:r>
      <w:r w:rsidR="00D11541">
        <w:rPr>
          <w:rFonts w:ascii="Gill Sans MT" w:eastAsia="Times New Roman" w:hAnsi="Gill Sans MT"/>
        </w:rPr>
        <w:t xml:space="preserve"> to</w:t>
      </w:r>
      <w:r w:rsidRPr="002B5D74">
        <w:rPr>
          <w:rFonts w:ascii="Gill Sans MT" w:eastAsia="Times New Roman" w:hAnsi="Gill Sans MT"/>
        </w:rPr>
        <w:t xml:space="preserve"> take part in day-to-day life. </w:t>
      </w:r>
    </w:p>
    <w:p w14:paraId="4E880AB4" w14:textId="4E8BDCA4" w:rsidR="00554921" w:rsidRPr="002B5D74" w:rsidRDefault="0077098A" w:rsidP="002B5D74">
      <w:pPr>
        <w:pStyle w:val="NoSpacing"/>
        <w:spacing w:after="240"/>
        <w:rPr>
          <w:rFonts w:ascii="Gill Sans MT" w:eastAsia="Times New Roman" w:hAnsi="Gill Sans MT"/>
        </w:rPr>
      </w:pPr>
      <w:r w:rsidRPr="002B5D74">
        <w:rPr>
          <w:rFonts w:ascii="Gill Sans MT" w:eastAsia="Times New Roman" w:hAnsi="Gill Sans MT"/>
        </w:rPr>
        <w:t xml:space="preserve">The social model also says that attitudes towards </w:t>
      </w:r>
      <w:r w:rsidR="002D6456" w:rsidRPr="002B5D74">
        <w:rPr>
          <w:rFonts w:ascii="Gill Sans MT" w:eastAsia="Times New Roman" w:hAnsi="Gill Sans MT"/>
        </w:rPr>
        <w:t xml:space="preserve">persons </w:t>
      </w:r>
      <w:r w:rsidRPr="002B5D74">
        <w:rPr>
          <w:rFonts w:ascii="Gill Sans MT" w:eastAsia="Times New Roman" w:hAnsi="Gill Sans MT"/>
        </w:rPr>
        <w:t>with disability create barriers to inclusion.</w:t>
      </w:r>
      <w:r w:rsidR="00554921" w:rsidRPr="002B5D74">
        <w:rPr>
          <w:rFonts w:ascii="Gill Sans MT" w:eastAsia="Times New Roman" w:hAnsi="Gill Sans MT"/>
        </w:rPr>
        <w:t xml:space="preserve"> </w:t>
      </w:r>
    </w:p>
    <w:p w14:paraId="302108FF" w14:textId="669C4E07" w:rsidR="0077098A" w:rsidRPr="00A14F83" w:rsidRDefault="00554921" w:rsidP="002B5D74">
      <w:pPr>
        <w:pStyle w:val="NoSpacing"/>
        <w:spacing w:after="240"/>
        <w:rPr>
          <w:rFonts w:eastAsia="Times New Roman"/>
        </w:rPr>
      </w:pPr>
      <w:r w:rsidRPr="002B5D74">
        <w:rPr>
          <w:rFonts w:ascii="Gill Sans MT" w:eastAsia="Times New Roman" w:hAnsi="Gill Sans MT"/>
        </w:rPr>
        <w:t xml:space="preserve">The social model </w:t>
      </w:r>
      <w:r w:rsidR="002D2E00" w:rsidRPr="002B5D74">
        <w:rPr>
          <w:rFonts w:ascii="Gill Sans MT" w:eastAsia="Times New Roman" w:hAnsi="Gill Sans MT"/>
        </w:rPr>
        <w:t xml:space="preserve">looks at </w:t>
      </w:r>
      <w:r w:rsidRPr="002B5D74">
        <w:rPr>
          <w:rFonts w:ascii="Gill Sans MT" w:eastAsia="Times New Roman" w:hAnsi="Gill Sans MT"/>
        </w:rPr>
        <w:t>what can be done to take away barriers to inclusion.</w:t>
      </w:r>
    </w:p>
    <w:p w14:paraId="2876EE4A" w14:textId="26BBFCDC" w:rsidR="004350ED" w:rsidRDefault="00554921" w:rsidP="002B5D74">
      <w:pPr>
        <w:pStyle w:val="NoSpacing"/>
        <w:spacing w:after="240"/>
        <w:rPr>
          <w:rFonts w:ascii="Gill Sans MT" w:eastAsia="Times New Roman" w:hAnsi="Gill Sans MT"/>
        </w:rPr>
      </w:pPr>
      <w:r w:rsidRPr="002B5D74">
        <w:rPr>
          <w:rFonts w:ascii="Gill Sans MT" w:eastAsia="Times New Roman" w:hAnsi="Gill Sans MT"/>
        </w:rPr>
        <w:t xml:space="preserve">The Commission </w:t>
      </w:r>
      <w:r w:rsidR="00200A83" w:rsidRPr="002B5D74">
        <w:rPr>
          <w:rFonts w:ascii="Gill Sans MT" w:eastAsia="Times New Roman" w:hAnsi="Gill Sans MT"/>
        </w:rPr>
        <w:t>said to</w:t>
      </w:r>
      <w:r w:rsidRPr="002B5D74">
        <w:rPr>
          <w:rFonts w:ascii="Gill Sans MT" w:eastAsia="Times New Roman" w:hAnsi="Gill Sans MT"/>
        </w:rPr>
        <w:t xml:space="preserve"> </w:t>
      </w:r>
      <w:r w:rsidR="0049280F" w:rsidRPr="002B5D74">
        <w:rPr>
          <w:rFonts w:ascii="Gill Sans MT" w:eastAsia="Times New Roman" w:hAnsi="Gill Sans MT"/>
        </w:rPr>
        <w:t>set-up</w:t>
      </w:r>
      <w:r w:rsidRPr="002B5D74">
        <w:rPr>
          <w:rFonts w:ascii="Gill Sans MT" w:eastAsia="Times New Roman" w:hAnsi="Gill Sans MT"/>
        </w:rPr>
        <w:t xml:space="preserve"> </w:t>
      </w:r>
      <w:r w:rsidR="00D72B6B" w:rsidRPr="002B5D74">
        <w:rPr>
          <w:rFonts w:ascii="Gill Sans MT" w:eastAsia="Times New Roman" w:hAnsi="Gill Sans MT"/>
        </w:rPr>
        <w:t xml:space="preserve">an organization like the </w:t>
      </w:r>
      <w:r w:rsidR="002A7106" w:rsidRPr="002A7106">
        <w:rPr>
          <w:rFonts w:ascii="Gill Sans MT" w:hAnsi="Gill Sans MT"/>
          <w:szCs w:val="32"/>
        </w:rPr>
        <w:t>NDA</w:t>
      </w:r>
      <w:r w:rsidRPr="002B5D74">
        <w:rPr>
          <w:rFonts w:ascii="Gill Sans MT" w:eastAsia="Times New Roman" w:hAnsi="Gill Sans MT"/>
        </w:rPr>
        <w:t>.</w:t>
      </w:r>
    </w:p>
    <w:p w14:paraId="776728DF" w14:textId="77777777" w:rsidR="004350ED" w:rsidRPr="00E60173" w:rsidRDefault="004350ED" w:rsidP="002B5D74">
      <w:pPr>
        <w:pStyle w:val="Heading2"/>
        <w:spacing w:after="240"/>
        <w:rPr>
          <w:szCs w:val="32"/>
        </w:rPr>
      </w:pPr>
      <w:bookmarkStart w:id="10" w:name="_Toc63354236"/>
      <w:r w:rsidRPr="004350ED">
        <w:t>The National Disability Authority Act 1999</w:t>
      </w:r>
      <w:bookmarkEnd w:id="10"/>
    </w:p>
    <w:p w14:paraId="4B97FCCE" w14:textId="77777777" w:rsidR="004350ED" w:rsidRPr="00DA1FC0" w:rsidRDefault="004350ED" w:rsidP="00217013">
      <w:pPr>
        <w:pStyle w:val="NoSpacing"/>
        <w:spacing w:after="240"/>
        <w:rPr>
          <w:rFonts w:ascii="Gill Sans MT" w:eastAsia="Times New Roman" w:hAnsi="Gill Sans MT"/>
          <w:szCs w:val="32"/>
        </w:rPr>
      </w:pPr>
      <w:r w:rsidRPr="00E60173">
        <w:rPr>
          <w:rFonts w:ascii="Gill Sans MT" w:hAnsi="Gill Sans MT"/>
          <w:szCs w:val="32"/>
        </w:rPr>
        <w:t xml:space="preserve">In 1999 the </w:t>
      </w:r>
      <w:r w:rsidRPr="00E60173">
        <w:rPr>
          <w:rFonts w:ascii="Gill Sans MT" w:eastAsia="Times New Roman" w:hAnsi="Gill Sans MT"/>
          <w:szCs w:val="32"/>
        </w:rPr>
        <w:t xml:space="preserve">National Disability </w:t>
      </w:r>
      <w:r w:rsidRPr="00DA1FC0">
        <w:rPr>
          <w:rFonts w:ascii="Gill Sans MT" w:eastAsia="Times New Roman" w:hAnsi="Gill Sans MT"/>
          <w:szCs w:val="32"/>
        </w:rPr>
        <w:t>Authority Act 1999 became a law.</w:t>
      </w:r>
    </w:p>
    <w:p w14:paraId="0AF2EFF0" w14:textId="582FE7DB" w:rsidR="004350ED" w:rsidRPr="00DA1FC0" w:rsidRDefault="004350ED" w:rsidP="00DA1FC0">
      <w:pPr>
        <w:pStyle w:val="NoSpacing"/>
        <w:spacing w:after="240"/>
        <w:rPr>
          <w:rFonts w:ascii="Gill Sans MT" w:eastAsia="Times New Roman" w:hAnsi="Gill Sans MT"/>
          <w:szCs w:val="32"/>
        </w:rPr>
      </w:pPr>
      <w:r w:rsidRPr="00DA1FC0">
        <w:rPr>
          <w:rFonts w:ascii="Gill Sans MT" w:eastAsia="Times New Roman" w:hAnsi="Gill Sans MT"/>
          <w:szCs w:val="32"/>
        </w:rPr>
        <w:t xml:space="preserve">It says what </w:t>
      </w:r>
      <w:r w:rsidRPr="00DA1FC0">
        <w:rPr>
          <w:rFonts w:ascii="Gill Sans MT" w:hAnsi="Gill Sans MT"/>
          <w:szCs w:val="32"/>
        </w:rPr>
        <w:t xml:space="preserve">work </w:t>
      </w:r>
      <w:r w:rsidR="00DA1FC0" w:rsidRPr="00DA1FC0">
        <w:rPr>
          <w:rFonts w:ascii="Gill Sans MT" w:hAnsi="Gill Sans MT"/>
          <w:szCs w:val="32"/>
        </w:rPr>
        <w:t>NDA</w:t>
      </w:r>
      <w:r w:rsidR="00DA1FC0" w:rsidRPr="00DA1FC0">
        <w:rPr>
          <w:rFonts w:ascii="Gill Sans MT" w:eastAsia="Times New Roman" w:hAnsi="Gill Sans MT"/>
          <w:szCs w:val="32"/>
        </w:rPr>
        <w:t xml:space="preserve"> </w:t>
      </w:r>
      <w:r w:rsidRPr="00DA1FC0">
        <w:rPr>
          <w:rFonts w:ascii="Gill Sans MT" w:eastAsia="Times New Roman" w:hAnsi="Gill Sans MT"/>
          <w:szCs w:val="32"/>
        </w:rPr>
        <w:t>will do.</w:t>
      </w:r>
      <w:r w:rsidR="00DA1FC0" w:rsidRPr="00DA1FC0">
        <w:rPr>
          <w:rFonts w:ascii="Gill Sans MT" w:eastAsia="Times New Roman" w:hAnsi="Gill Sans MT"/>
          <w:szCs w:val="32"/>
        </w:rPr>
        <w:t xml:space="preserve"> </w:t>
      </w:r>
      <w:r w:rsidRPr="00DA1FC0">
        <w:rPr>
          <w:rFonts w:ascii="Gill Sans MT" w:hAnsi="Gill Sans MT"/>
          <w:szCs w:val="32"/>
        </w:rPr>
        <w:t xml:space="preserve">The </w:t>
      </w:r>
      <w:r w:rsidR="00DA1FC0" w:rsidRPr="00DA1FC0">
        <w:rPr>
          <w:rFonts w:ascii="Gill Sans MT" w:hAnsi="Gill Sans MT"/>
          <w:szCs w:val="32"/>
        </w:rPr>
        <w:t>NDA</w:t>
      </w:r>
      <w:r w:rsidR="00DA1FC0" w:rsidRPr="00DA1FC0">
        <w:rPr>
          <w:rFonts w:ascii="Gill Sans MT" w:eastAsia="Times New Roman" w:hAnsi="Gill Sans MT"/>
          <w:szCs w:val="32"/>
        </w:rPr>
        <w:t xml:space="preserve"> </w:t>
      </w:r>
      <w:r w:rsidRPr="00DA1FC0">
        <w:rPr>
          <w:rFonts w:ascii="Gill Sans MT" w:eastAsia="Times New Roman" w:hAnsi="Gill Sans MT"/>
          <w:szCs w:val="32"/>
        </w:rPr>
        <w:t>was set up in 2000.</w:t>
      </w:r>
    </w:p>
    <w:p w14:paraId="24EB7785" w14:textId="77777777" w:rsidR="004350ED" w:rsidRPr="004350ED" w:rsidRDefault="004350ED" w:rsidP="002B5D74">
      <w:pPr>
        <w:pStyle w:val="Heading2"/>
        <w:spacing w:after="240"/>
      </w:pPr>
      <w:bookmarkStart w:id="11" w:name="_Toc63354237"/>
      <w:r w:rsidRPr="004350ED">
        <w:t>National Disability Strategy, 2004</w:t>
      </w:r>
      <w:bookmarkEnd w:id="11"/>
    </w:p>
    <w:p w14:paraId="7854FF08" w14:textId="77777777" w:rsidR="004350ED" w:rsidRPr="00E60173" w:rsidRDefault="004350ED" w:rsidP="00217013">
      <w:pPr>
        <w:pStyle w:val="NoSpacing"/>
        <w:spacing w:after="240"/>
        <w:rPr>
          <w:rFonts w:ascii="Gill Sans MT" w:hAnsi="Gill Sans MT"/>
        </w:rPr>
      </w:pPr>
      <w:r w:rsidRPr="00E60173">
        <w:rPr>
          <w:rFonts w:ascii="Gill Sans MT" w:hAnsi="Gill Sans MT"/>
        </w:rPr>
        <w:t xml:space="preserve">The first ever National Disability Strategy was brought out in 2004. </w:t>
      </w:r>
    </w:p>
    <w:p w14:paraId="6FC8CE50" w14:textId="1E044C14" w:rsidR="004350ED" w:rsidRPr="00E60173" w:rsidRDefault="004350ED" w:rsidP="002B5D74">
      <w:pPr>
        <w:pStyle w:val="NoSpacing"/>
        <w:spacing w:after="120"/>
        <w:rPr>
          <w:rFonts w:ascii="Gill Sans MT" w:hAnsi="Gill Sans MT"/>
        </w:rPr>
      </w:pPr>
      <w:r w:rsidRPr="00E60173">
        <w:rPr>
          <w:rFonts w:ascii="Gill Sans MT" w:hAnsi="Gill Sans MT"/>
        </w:rPr>
        <w:t>The National Disability Strategy talks about</w:t>
      </w:r>
      <w:r w:rsidR="009564CF">
        <w:rPr>
          <w:rFonts w:ascii="Gill Sans MT" w:hAnsi="Gill Sans MT"/>
        </w:rPr>
        <w:t xml:space="preserve"> how to</w:t>
      </w:r>
      <w:r w:rsidRPr="00E60173">
        <w:rPr>
          <w:rFonts w:ascii="Gill Sans MT" w:hAnsi="Gill Sans MT"/>
        </w:rPr>
        <w:t>:</w:t>
      </w:r>
    </w:p>
    <w:p w14:paraId="6924DE9A" w14:textId="02A7E9BE" w:rsidR="009564CF" w:rsidRDefault="004350ED" w:rsidP="002B5D74">
      <w:pPr>
        <w:pStyle w:val="NoSpacing"/>
        <w:numPr>
          <w:ilvl w:val="0"/>
          <w:numId w:val="10"/>
        </w:numPr>
        <w:spacing w:after="120"/>
        <w:rPr>
          <w:rFonts w:ascii="Gill Sans MT" w:hAnsi="Gill Sans MT"/>
        </w:rPr>
      </w:pPr>
      <w:r w:rsidRPr="00E60173">
        <w:rPr>
          <w:rFonts w:ascii="Gill Sans MT" w:hAnsi="Gill Sans MT"/>
        </w:rPr>
        <w:t>plan disability policies and services</w:t>
      </w:r>
    </w:p>
    <w:p w14:paraId="44A4C86A" w14:textId="2B5BED05" w:rsidR="00200A83" w:rsidRPr="004350ED" w:rsidRDefault="009F69E9" w:rsidP="002B5D74">
      <w:pPr>
        <w:pStyle w:val="NoSpacing"/>
        <w:numPr>
          <w:ilvl w:val="0"/>
          <w:numId w:val="10"/>
        </w:numPr>
        <w:spacing w:after="240"/>
        <w:rPr>
          <w:rFonts w:eastAsia="Times New Roman"/>
        </w:rPr>
      </w:pPr>
      <w:r>
        <w:rPr>
          <w:rFonts w:ascii="Gill Sans MT" w:hAnsi="Gill Sans MT"/>
        </w:rPr>
        <w:t xml:space="preserve">make sure disability policies </w:t>
      </w:r>
      <w:r w:rsidR="004350ED" w:rsidRPr="009564CF">
        <w:rPr>
          <w:rFonts w:ascii="Gill Sans MT" w:hAnsi="Gill Sans MT"/>
        </w:rPr>
        <w:t>and services are carried out.</w:t>
      </w:r>
    </w:p>
    <w:p w14:paraId="01E0CA7C" w14:textId="4A1959F2" w:rsidR="008E47A6" w:rsidRPr="004350ED" w:rsidRDefault="008E47A6" w:rsidP="002B5D74">
      <w:pPr>
        <w:pStyle w:val="Heading2"/>
        <w:spacing w:before="0" w:after="240"/>
      </w:pPr>
      <w:bookmarkStart w:id="12" w:name="_Toc63354238"/>
      <w:r w:rsidRPr="004350ED">
        <w:t>The Disability Act 2005</w:t>
      </w:r>
      <w:bookmarkEnd w:id="12"/>
    </w:p>
    <w:p w14:paraId="077FF6F4" w14:textId="35C09F02" w:rsidR="0094634D" w:rsidRDefault="002E74EA" w:rsidP="009564CF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The Disability Act 2005 is a law in Ireland.</w:t>
      </w:r>
    </w:p>
    <w:p w14:paraId="499C70F4" w14:textId="2D6C53BB" w:rsidR="008E47A6" w:rsidRPr="009F69E9" w:rsidRDefault="0094634D" w:rsidP="002B5D74">
      <w:pPr>
        <w:pStyle w:val="NoSpacing"/>
        <w:spacing w:after="240"/>
        <w:rPr>
          <w:rFonts w:ascii="Gill Sans MT" w:hAnsi="Gill Sans MT"/>
        </w:rPr>
      </w:pPr>
      <w:r w:rsidRPr="009F69E9">
        <w:rPr>
          <w:rFonts w:ascii="Gill Sans MT" w:hAnsi="Gill Sans MT"/>
          <w:szCs w:val="32"/>
        </w:rPr>
        <w:t xml:space="preserve">The Disability Act, 2005 gave more work to the </w:t>
      </w:r>
      <w:r w:rsidR="00DA1FC0">
        <w:rPr>
          <w:rFonts w:ascii="Gill Sans MT" w:hAnsi="Gill Sans MT"/>
          <w:szCs w:val="32"/>
        </w:rPr>
        <w:t>NDA</w:t>
      </w:r>
      <w:r w:rsidRPr="009F69E9">
        <w:rPr>
          <w:rFonts w:ascii="Gill Sans MT" w:hAnsi="Gill Sans MT"/>
          <w:szCs w:val="32"/>
        </w:rPr>
        <w:t>.</w:t>
      </w:r>
    </w:p>
    <w:p w14:paraId="1049BF04" w14:textId="434203FE" w:rsidR="00E22F22" w:rsidRPr="002B5D74" w:rsidRDefault="00E22F22" w:rsidP="002B5D74">
      <w:pPr>
        <w:spacing w:after="240" w:line="360" w:lineRule="auto"/>
        <w:rPr>
          <w:szCs w:val="32"/>
        </w:rPr>
      </w:pPr>
      <w:r w:rsidRPr="002B5D74">
        <w:rPr>
          <w:szCs w:val="32"/>
        </w:rPr>
        <w:t>The Disability Act</w:t>
      </w:r>
      <w:r w:rsidR="008E47A6" w:rsidRPr="002B5D74">
        <w:rPr>
          <w:szCs w:val="32"/>
        </w:rPr>
        <w:t xml:space="preserve"> 2005</w:t>
      </w:r>
      <w:r w:rsidRPr="002B5D74">
        <w:rPr>
          <w:szCs w:val="32"/>
        </w:rPr>
        <w:t xml:space="preserve"> was put together to support </w:t>
      </w:r>
      <w:r w:rsidR="002D6456" w:rsidRPr="002B5D74">
        <w:rPr>
          <w:szCs w:val="32"/>
        </w:rPr>
        <w:t xml:space="preserve">persons </w:t>
      </w:r>
      <w:r w:rsidRPr="002B5D74">
        <w:rPr>
          <w:szCs w:val="32"/>
        </w:rPr>
        <w:t>with disabilities to take part in society.</w:t>
      </w:r>
    </w:p>
    <w:p w14:paraId="7831B35F" w14:textId="14FA6DC6" w:rsidR="00E22F22" w:rsidRPr="002B5D74" w:rsidRDefault="00E22F22" w:rsidP="002B5D74">
      <w:pPr>
        <w:spacing w:after="120" w:line="360" w:lineRule="auto"/>
        <w:rPr>
          <w:szCs w:val="32"/>
        </w:rPr>
      </w:pPr>
      <w:r w:rsidRPr="002B5D74">
        <w:rPr>
          <w:szCs w:val="32"/>
        </w:rPr>
        <w:t>The Disability Act</w:t>
      </w:r>
      <w:r w:rsidR="002D2E00" w:rsidRPr="002B5D74">
        <w:rPr>
          <w:szCs w:val="32"/>
        </w:rPr>
        <w:t xml:space="preserve"> 2005</w:t>
      </w:r>
      <w:r w:rsidRPr="002B5D74">
        <w:rPr>
          <w:szCs w:val="32"/>
        </w:rPr>
        <w:t xml:space="preserve"> talks about:</w:t>
      </w:r>
    </w:p>
    <w:p w14:paraId="25BB4930" w14:textId="6078544F" w:rsidR="00E22F22" w:rsidRDefault="00E22F22" w:rsidP="002B5D74">
      <w:pPr>
        <w:pStyle w:val="ListParagraph"/>
        <w:numPr>
          <w:ilvl w:val="0"/>
          <w:numId w:val="11"/>
        </w:numPr>
        <w:spacing w:after="120" w:line="360" w:lineRule="auto"/>
        <w:rPr>
          <w:szCs w:val="32"/>
        </w:rPr>
      </w:pPr>
      <w:r w:rsidRPr="002B5D74">
        <w:rPr>
          <w:szCs w:val="32"/>
        </w:rPr>
        <w:t>supporting disa</w:t>
      </w:r>
      <w:r w:rsidR="002D2E00" w:rsidRPr="002B5D74">
        <w:rPr>
          <w:szCs w:val="32"/>
        </w:rPr>
        <w:t>b</w:t>
      </w:r>
      <w:r w:rsidRPr="002B5D74">
        <w:rPr>
          <w:szCs w:val="32"/>
        </w:rPr>
        <w:t>ility services.</w:t>
      </w:r>
    </w:p>
    <w:p w14:paraId="034744BA" w14:textId="2DF8EF09" w:rsidR="009F69E9" w:rsidRPr="009F69E9" w:rsidRDefault="009F69E9" w:rsidP="009F69E9">
      <w:pPr>
        <w:pStyle w:val="ListParagraph"/>
        <w:numPr>
          <w:ilvl w:val="0"/>
          <w:numId w:val="11"/>
        </w:numPr>
        <w:spacing w:after="240" w:line="360" w:lineRule="auto"/>
        <w:ind w:left="357" w:hanging="357"/>
        <w:rPr>
          <w:szCs w:val="32"/>
        </w:rPr>
      </w:pPr>
      <w:r w:rsidRPr="002B5D74">
        <w:rPr>
          <w:szCs w:val="32"/>
        </w:rPr>
        <w:t>setting up the Centre for Excellence in Universal Design.</w:t>
      </w:r>
    </w:p>
    <w:p w14:paraId="1E0FA7EE" w14:textId="53DBC142" w:rsidR="008E47A6" w:rsidRPr="002B5D74" w:rsidRDefault="00E22F22" w:rsidP="002B5D74">
      <w:pPr>
        <w:pStyle w:val="ListParagraph"/>
        <w:numPr>
          <w:ilvl w:val="0"/>
          <w:numId w:val="11"/>
        </w:numPr>
        <w:spacing w:after="120" w:line="360" w:lineRule="auto"/>
        <w:rPr>
          <w:szCs w:val="32"/>
        </w:rPr>
      </w:pPr>
      <w:r w:rsidRPr="002B5D74">
        <w:rPr>
          <w:szCs w:val="32"/>
        </w:rPr>
        <w:t xml:space="preserve">improving access to </w:t>
      </w:r>
      <w:r w:rsidRPr="002B5D74">
        <w:rPr>
          <w:b/>
          <w:szCs w:val="32"/>
        </w:rPr>
        <w:t>mainstream public services</w:t>
      </w:r>
      <w:r w:rsidRPr="002B5D74">
        <w:rPr>
          <w:szCs w:val="32"/>
        </w:rPr>
        <w:t>.</w:t>
      </w:r>
      <w:r w:rsidR="00471DCD">
        <w:rPr>
          <w:szCs w:val="32"/>
        </w:rPr>
        <w:t xml:space="preserve"> </w:t>
      </w:r>
      <w:r w:rsidR="008E47A6" w:rsidRPr="002B5D74">
        <w:rPr>
          <w:b/>
          <w:szCs w:val="32"/>
        </w:rPr>
        <w:t>Mainstream</w:t>
      </w:r>
      <w:r w:rsidR="008E47A6" w:rsidRPr="002B5D74">
        <w:rPr>
          <w:szCs w:val="32"/>
        </w:rPr>
        <w:t xml:space="preserve"> services are the usual services that </w:t>
      </w:r>
      <w:r w:rsidR="003473E9" w:rsidRPr="002B5D74">
        <w:rPr>
          <w:szCs w:val="32"/>
        </w:rPr>
        <w:t xml:space="preserve">everybody </w:t>
      </w:r>
      <w:r w:rsidR="008E47A6" w:rsidRPr="002B5D74">
        <w:rPr>
          <w:szCs w:val="32"/>
        </w:rPr>
        <w:t>use</w:t>
      </w:r>
      <w:r w:rsidR="003473E9" w:rsidRPr="002B5D74">
        <w:rPr>
          <w:szCs w:val="32"/>
        </w:rPr>
        <w:t>s</w:t>
      </w:r>
      <w:r w:rsidR="008E47A6" w:rsidRPr="002B5D74">
        <w:rPr>
          <w:szCs w:val="32"/>
        </w:rPr>
        <w:t>.</w:t>
      </w:r>
    </w:p>
    <w:p w14:paraId="413F64DC" w14:textId="77777777" w:rsidR="00200A83" w:rsidRPr="002B5D74" w:rsidRDefault="00E22F22" w:rsidP="002B5D74">
      <w:pPr>
        <w:spacing w:after="240" w:line="360" w:lineRule="auto"/>
        <w:rPr>
          <w:szCs w:val="32"/>
        </w:rPr>
      </w:pPr>
      <w:r w:rsidRPr="002B5D74">
        <w:rPr>
          <w:szCs w:val="32"/>
        </w:rPr>
        <w:t xml:space="preserve">The Disability Act </w:t>
      </w:r>
      <w:r w:rsidR="002D2E00" w:rsidRPr="002B5D74">
        <w:rPr>
          <w:szCs w:val="32"/>
        </w:rPr>
        <w:t>says that:</w:t>
      </w:r>
      <w:r w:rsidRPr="002B5D74">
        <w:rPr>
          <w:szCs w:val="32"/>
        </w:rPr>
        <w:t xml:space="preserve"> </w:t>
      </w:r>
    </w:p>
    <w:p w14:paraId="73FF1D97" w14:textId="026C9986" w:rsidR="00E22F22" w:rsidRPr="002B5D74" w:rsidRDefault="00E22F22" w:rsidP="002B5D74">
      <w:pPr>
        <w:pStyle w:val="ListParagraph"/>
        <w:numPr>
          <w:ilvl w:val="0"/>
          <w:numId w:val="24"/>
        </w:numPr>
        <w:spacing w:after="240" w:line="360" w:lineRule="auto"/>
        <w:rPr>
          <w:szCs w:val="32"/>
        </w:rPr>
      </w:pPr>
      <w:r w:rsidRPr="002B5D74">
        <w:rPr>
          <w:szCs w:val="32"/>
        </w:rPr>
        <w:t xml:space="preserve">services and </w:t>
      </w:r>
      <w:r w:rsidR="009F69E9" w:rsidRPr="002B5D74">
        <w:rPr>
          <w:szCs w:val="32"/>
        </w:rPr>
        <w:t xml:space="preserve">public service </w:t>
      </w:r>
      <w:r w:rsidRPr="002B5D74">
        <w:rPr>
          <w:szCs w:val="32"/>
        </w:rPr>
        <w:t>buildings</w:t>
      </w:r>
      <w:r w:rsidR="00200A83" w:rsidRPr="002B5D74">
        <w:rPr>
          <w:szCs w:val="32"/>
        </w:rPr>
        <w:t xml:space="preserve"> </w:t>
      </w:r>
      <w:r w:rsidRPr="002B5D74">
        <w:rPr>
          <w:szCs w:val="32"/>
        </w:rPr>
        <w:t>must be accessible.</w:t>
      </w:r>
    </w:p>
    <w:p w14:paraId="5015097F" w14:textId="115118CC" w:rsidR="00E22F22" w:rsidRPr="002B5D74" w:rsidRDefault="00E22F22" w:rsidP="002B5D74">
      <w:pPr>
        <w:pStyle w:val="ListParagraph"/>
        <w:numPr>
          <w:ilvl w:val="0"/>
          <w:numId w:val="24"/>
        </w:numPr>
        <w:spacing w:after="240" w:line="360" w:lineRule="auto"/>
        <w:rPr>
          <w:szCs w:val="32"/>
        </w:rPr>
      </w:pPr>
      <w:r w:rsidRPr="002B5D74">
        <w:rPr>
          <w:szCs w:val="32"/>
        </w:rPr>
        <w:t xml:space="preserve">public </w:t>
      </w:r>
      <w:r w:rsidR="00200A83" w:rsidRPr="002B5D74">
        <w:rPr>
          <w:szCs w:val="32"/>
        </w:rPr>
        <w:t xml:space="preserve">services </w:t>
      </w:r>
      <w:r w:rsidRPr="002B5D74">
        <w:rPr>
          <w:szCs w:val="32"/>
        </w:rPr>
        <w:t xml:space="preserve">must employ </w:t>
      </w:r>
      <w:r w:rsidR="003473E9" w:rsidRPr="002B5D74">
        <w:rPr>
          <w:szCs w:val="32"/>
        </w:rPr>
        <w:t xml:space="preserve">persons </w:t>
      </w:r>
      <w:r w:rsidRPr="002B5D74">
        <w:rPr>
          <w:szCs w:val="32"/>
        </w:rPr>
        <w:t>with disabilities.</w:t>
      </w:r>
    </w:p>
    <w:p w14:paraId="519DC7C0" w14:textId="6F31108A" w:rsidR="00E22F22" w:rsidRPr="002B5D74" w:rsidRDefault="00E22F22" w:rsidP="002B5D74">
      <w:pPr>
        <w:spacing w:after="240" w:line="360" w:lineRule="auto"/>
        <w:rPr>
          <w:szCs w:val="32"/>
        </w:rPr>
      </w:pPr>
      <w:r w:rsidRPr="002B5D74">
        <w:rPr>
          <w:szCs w:val="32"/>
        </w:rPr>
        <w:t xml:space="preserve">The Disability Act says that </w:t>
      </w:r>
      <w:r w:rsidRPr="002B5D74">
        <w:rPr>
          <w:b/>
          <w:szCs w:val="32"/>
        </w:rPr>
        <w:t>sectoral plans</w:t>
      </w:r>
      <w:r w:rsidRPr="002B5D74">
        <w:rPr>
          <w:szCs w:val="32"/>
        </w:rPr>
        <w:t xml:space="preserve"> must be made by government departments.</w:t>
      </w:r>
    </w:p>
    <w:p w14:paraId="4298EA49" w14:textId="6B040C0F" w:rsidR="00200A83" w:rsidRPr="002B5D74" w:rsidRDefault="00E22F22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  <w:b/>
        </w:rPr>
        <w:t>Sectoral plans</w:t>
      </w:r>
      <w:r w:rsidRPr="002B5D74">
        <w:rPr>
          <w:rFonts w:ascii="Gill Sans MT" w:hAnsi="Gill Sans MT"/>
        </w:rPr>
        <w:t xml:space="preserve"> </w:t>
      </w:r>
      <w:r w:rsidR="00200A83" w:rsidRPr="002B5D74">
        <w:rPr>
          <w:rFonts w:ascii="Gill Sans MT" w:hAnsi="Gill Sans MT"/>
        </w:rPr>
        <w:t xml:space="preserve">talk </w:t>
      </w:r>
      <w:r w:rsidRPr="002B5D74">
        <w:rPr>
          <w:rFonts w:ascii="Gill Sans MT" w:hAnsi="Gill Sans MT"/>
        </w:rPr>
        <w:t xml:space="preserve">about how each government department will provide services to </w:t>
      </w:r>
      <w:r w:rsidR="002D6456" w:rsidRPr="002B5D74">
        <w:rPr>
          <w:rFonts w:ascii="Gill Sans MT" w:hAnsi="Gill Sans MT"/>
        </w:rPr>
        <w:t xml:space="preserve">persons </w:t>
      </w:r>
      <w:r w:rsidRPr="002B5D74">
        <w:rPr>
          <w:rFonts w:ascii="Gill Sans MT" w:hAnsi="Gill Sans MT"/>
        </w:rPr>
        <w:t>with disabilities</w:t>
      </w:r>
      <w:r w:rsidR="008E47A6" w:rsidRPr="002B5D74">
        <w:rPr>
          <w:rFonts w:ascii="Gill Sans MT" w:hAnsi="Gill Sans MT"/>
        </w:rPr>
        <w:t xml:space="preserve">. </w:t>
      </w:r>
    </w:p>
    <w:p w14:paraId="2F599F77" w14:textId="3D5E949E" w:rsidR="00B41CB1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The </w:t>
      </w:r>
      <w:r w:rsidR="00DA1FC0">
        <w:rPr>
          <w:rFonts w:ascii="Gill Sans MT" w:hAnsi="Gill Sans MT"/>
        </w:rPr>
        <w:t>NDA</w:t>
      </w:r>
      <w:r w:rsidRPr="002B5D74">
        <w:rPr>
          <w:rFonts w:ascii="Gill Sans MT" w:hAnsi="Gill Sans MT"/>
        </w:rPr>
        <w:t xml:space="preserve"> helped the government departments to </w:t>
      </w:r>
      <w:r w:rsidR="003473E9" w:rsidRPr="002B5D74">
        <w:rPr>
          <w:rFonts w:ascii="Gill Sans MT" w:hAnsi="Gill Sans MT"/>
        </w:rPr>
        <w:t xml:space="preserve">put important information about disability in the </w:t>
      </w:r>
      <w:r w:rsidR="003473E9" w:rsidRPr="002B5D74">
        <w:rPr>
          <w:rFonts w:ascii="Gill Sans MT" w:hAnsi="Gill Sans MT"/>
          <w:b/>
        </w:rPr>
        <w:t>sectoral plans</w:t>
      </w:r>
      <w:r w:rsidR="003473E9" w:rsidRPr="002B5D74">
        <w:rPr>
          <w:rFonts w:ascii="Gill Sans MT" w:hAnsi="Gill Sans MT"/>
        </w:rPr>
        <w:t xml:space="preserve">. </w:t>
      </w:r>
    </w:p>
    <w:p w14:paraId="1445DA96" w14:textId="14B6B4A5" w:rsidR="00200A83" w:rsidRPr="0094634D" w:rsidRDefault="008E47A6" w:rsidP="0094634D">
      <w:pPr>
        <w:pStyle w:val="NoSpacing"/>
        <w:spacing w:after="120"/>
        <w:rPr>
          <w:rFonts w:ascii="Gill Sans MT" w:hAnsi="Gill Sans MT"/>
        </w:rPr>
      </w:pPr>
      <w:r w:rsidRPr="0094634D">
        <w:rPr>
          <w:rFonts w:ascii="Gill Sans MT" w:hAnsi="Gill Sans MT"/>
        </w:rPr>
        <w:t>The</w:t>
      </w:r>
      <w:r w:rsidR="00200A83" w:rsidRPr="0094634D">
        <w:rPr>
          <w:rFonts w:ascii="Gill Sans MT" w:hAnsi="Gill Sans MT"/>
        </w:rPr>
        <w:t>se</w:t>
      </w:r>
      <w:r w:rsidRPr="0094634D">
        <w:rPr>
          <w:rFonts w:ascii="Gill Sans MT" w:hAnsi="Gill Sans MT"/>
        </w:rPr>
        <w:t xml:space="preserve"> sectoral plans were published in 2006</w:t>
      </w:r>
      <w:r w:rsidR="00200A83" w:rsidRPr="0094634D">
        <w:rPr>
          <w:rFonts w:ascii="Gill Sans MT" w:hAnsi="Gill Sans MT"/>
        </w:rPr>
        <w:t>:</w:t>
      </w:r>
    </w:p>
    <w:p w14:paraId="56F829E1" w14:textId="14C292CF" w:rsidR="00B41CB1" w:rsidRPr="0094634D" w:rsidRDefault="00B41CB1" w:rsidP="002B5D74">
      <w:pPr>
        <w:pStyle w:val="ListParagraph"/>
        <w:numPr>
          <w:ilvl w:val="0"/>
          <w:numId w:val="35"/>
        </w:numPr>
        <w:spacing w:after="120" w:line="360" w:lineRule="auto"/>
      </w:pPr>
      <w:r w:rsidRPr="0094634D">
        <w:t>Health and Children</w:t>
      </w:r>
    </w:p>
    <w:p w14:paraId="5C9B6077" w14:textId="287E8E6A" w:rsidR="00B41CB1" w:rsidRPr="0094634D" w:rsidRDefault="00B41CB1" w:rsidP="002B5D74">
      <w:pPr>
        <w:pStyle w:val="ListParagraph"/>
        <w:numPr>
          <w:ilvl w:val="0"/>
          <w:numId w:val="35"/>
        </w:numPr>
        <w:spacing w:after="120" w:line="360" w:lineRule="auto"/>
      </w:pPr>
      <w:r w:rsidRPr="0094634D">
        <w:t>Social and Family Affairs</w:t>
      </w:r>
    </w:p>
    <w:p w14:paraId="1FDBDE45" w14:textId="403CD4B7" w:rsidR="0094634D" w:rsidRPr="0094634D" w:rsidRDefault="00B41CB1" w:rsidP="002B5D74">
      <w:pPr>
        <w:pStyle w:val="ListParagraph"/>
        <w:numPr>
          <w:ilvl w:val="0"/>
          <w:numId w:val="35"/>
        </w:numPr>
        <w:spacing w:after="120" w:line="360" w:lineRule="auto"/>
      </w:pPr>
      <w:r w:rsidRPr="0094634D">
        <w:t>Transport</w:t>
      </w:r>
    </w:p>
    <w:p w14:paraId="1734EA19" w14:textId="78B941D9" w:rsidR="0094634D" w:rsidRDefault="00B41CB1" w:rsidP="002B5D74">
      <w:pPr>
        <w:pStyle w:val="ListParagraph"/>
        <w:numPr>
          <w:ilvl w:val="0"/>
          <w:numId w:val="35"/>
        </w:numPr>
        <w:spacing w:after="120" w:line="360" w:lineRule="auto"/>
      </w:pPr>
      <w:r w:rsidRPr="0094634D">
        <w:t>Communications, Marine and Natural Resources</w:t>
      </w:r>
    </w:p>
    <w:p w14:paraId="4567D32D" w14:textId="2655F28F" w:rsidR="001B69A1" w:rsidRDefault="00B41CB1" w:rsidP="002B5D74">
      <w:pPr>
        <w:pStyle w:val="ListParagraph"/>
        <w:spacing w:after="120" w:line="360" w:lineRule="auto"/>
      </w:pPr>
      <w:r w:rsidRPr="002B5D74">
        <w:rPr>
          <w:rFonts w:eastAsiaTheme="minorEastAsia"/>
          <w:color w:val="000000" w:themeColor="text1"/>
          <w:szCs w:val="22"/>
          <w:lang w:val="en-US" w:eastAsia="zh-CN"/>
        </w:rPr>
        <w:t>Environment, Heritage and Local Government</w:t>
      </w:r>
    </w:p>
    <w:p w14:paraId="12105411" w14:textId="0FC60C06" w:rsidR="00B41CB1" w:rsidRPr="001B69A1" w:rsidRDefault="00B41CB1" w:rsidP="002B5D74">
      <w:pPr>
        <w:pStyle w:val="ListParagraph"/>
        <w:spacing w:after="240" w:line="360" w:lineRule="auto"/>
      </w:pPr>
      <w:r w:rsidRPr="002B5D74">
        <w:rPr>
          <w:rFonts w:eastAsiaTheme="minorEastAsia"/>
          <w:color w:val="000000" w:themeColor="text1"/>
          <w:szCs w:val="22"/>
          <w:lang w:val="en-US" w:eastAsia="zh-CN"/>
        </w:rPr>
        <w:t>Enterprise, Trade and Employment</w:t>
      </w:r>
    </w:p>
    <w:p w14:paraId="421169D7" w14:textId="25CF3136" w:rsidR="005238D2" w:rsidRPr="004350ED" w:rsidRDefault="005238D2" w:rsidP="002B5D74">
      <w:pPr>
        <w:pStyle w:val="Heading2"/>
        <w:spacing w:before="0" w:after="240"/>
      </w:pPr>
      <w:bookmarkStart w:id="13" w:name="_Toc63354239"/>
      <w:r w:rsidRPr="004350ED">
        <w:t>The United Nations Conventions on the Rights of Persons with Disabilities 2006</w:t>
      </w:r>
      <w:bookmarkEnd w:id="13"/>
    </w:p>
    <w:p w14:paraId="3A6F48CC" w14:textId="189FAC7A" w:rsidR="005238D2" w:rsidRPr="002B5D74" w:rsidRDefault="005238D2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The United Nations Conventions on the Rights of Persons with Disabilities is called the </w:t>
      </w:r>
      <w:r w:rsidRPr="002B5D74">
        <w:rPr>
          <w:rFonts w:ascii="Gill Sans MT" w:hAnsi="Gill Sans MT"/>
          <w:b/>
        </w:rPr>
        <w:t xml:space="preserve">UNCRPD </w:t>
      </w:r>
      <w:r w:rsidRPr="002B5D74">
        <w:rPr>
          <w:rFonts w:ascii="Gill Sans MT" w:hAnsi="Gill Sans MT"/>
        </w:rPr>
        <w:t>for short.</w:t>
      </w:r>
    </w:p>
    <w:p w14:paraId="2B1BFD13" w14:textId="1B2531FB" w:rsidR="005238D2" w:rsidRPr="002B5D74" w:rsidRDefault="005238D2" w:rsidP="002B5D74">
      <w:pPr>
        <w:spacing w:after="240" w:line="360" w:lineRule="auto"/>
        <w:rPr>
          <w:szCs w:val="32"/>
        </w:rPr>
      </w:pPr>
      <w:r w:rsidRPr="002B5D74">
        <w:rPr>
          <w:szCs w:val="32"/>
        </w:rPr>
        <w:t xml:space="preserve">The UNCRPD is a legal document about human rights for </w:t>
      </w:r>
      <w:r w:rsidR="002D6456" w:rsidRPr="002B5D74">
        <w:rPr>
          <w:szCs w:val="32"/>
        </w:rPr>
        <w:t xml:space="preserve">persons </w:t>
      </w:r>
      <w:r w:rsidRPr="002B5D74">
        <w:rPr>
          <w:szCs w:val="32"/>
        </w:rPr>
        <w:t>with disabilities.</w:t>
      </w:r>
    </w:p>
    <w:p w14:paraId="083FAE64" w14:textId="4AB5F6A8" w:rsidR="005238D2" w:rsidRPr="002B5D74" w:rsidRDefault="005238D2" w:rsidP="002B5D74">
      <w:pPr>
        <w:pStyle w:val="NoSpacing"/>
        <w:spacing w:after="240"/>
        <w:rPr>
          <w:rFonts w:ascii="Gill Sans MT" w:hAnsi="Gill Sans MT"/>
          <w:szCs w:val="32"/>
        </w:rPr>
      </w:pPr>
      <w:r w:rsidRPr="002B5D74">
        <w:rPr>
          <w:rFonts w:ascii="Gill Sans MT" w:hAnsi="Gill Sans MT"/>
          <w:szCs w:val="32"/>
        </w:rPr>
        <w:t xml:space="preserve">The UNCRPD tells us that </w:t>
      </w:r>
      <w:r w:rsidR="002D6456" w:rsidRPr="002B5D74">
        <w:rPr>
          <w:rFonts w:ascii="Gill Sans MT" w:hAnsi="Gill Sans MT"/>
          <w:szCs w:val="32"/>
        </w:rPr>
        <w:t xml:space="preserve">persons </w:t>
      </w:r>
      <w:r w:rsidRPr="002B5D74">
        <w:rPr>
          <w:rFonts w:ascii="Gill Sans MT" w:hAnsi="Gill Sans MT"/>
          <w:szCs w:val="32"/>
        </w:rPr>
        <w:t>with disabilities have the same rights as all other people.</w:t>
      </w:r>
    </w:p>
    <w:p w14:paraId="0E11ECB3" w14:textId="77777777" w:rsidR="005238D2" w:rsidRPr="002B5D74" w:rsidRDefault="005238D2" w:rsidP="002B5D74">
      <w:pPr>
        <w:pStyle w:val="NoSpacing"/>
        <w:spacing w:after="240"/>
        <w:rPr>
          <w:rFonts w:ascii="Gill Sans MT" w:hAnsi="Gill Sans MT"/>
          <w:szCs w:val="32"/>
        </w:rPr>
      </w:pPr>
      <w:r w:rsidRPr="002B5D74">
        <w:rPr>
          <w:rFonts w:ascii="Gill Sans MT" w:hAnsi="Gill Sans MT"/>
          <w:szCs w:val="32"/>
        </w:rPr>
        <w:t>Ireland signed the UNCRPD in 2007.</w:t>
      </w:r>
    </w:p>
    <w:p w14:paraId="348B1F8F" w14:textId="64833D45" w:rsidR="005238D2" w:rsidRPr="002B5D74" w:rsidRDefault="005238D2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  <w:szCs w:val="32"/>
        </w:rPr>
        <w:t xml:space="preserve">The government ratified the UNCRPD in 2018. </w:t>
      </w:r>
      <w:r w:rsidRPr="002B5D74">
        <w:rPr>
          <w:rFonts w:ascii="Gill Sans MT" w:hAnsi="Gill Sans MT"/>
          <w:b/>
          <w:szCs w:val="32"/>
        </w:rPr>
        <w:t xml:space="preserve">Ratified </w:t>
      </w:r>
      <w:r w:rsidRPr="002B5D74">
        <w:rPr>
          <w:rFonts w:ascii="Gill Sans MT" w:hAnsi="Gill Sans MT"/>
          <w:szCs w:val="32"/>
        </w:rPr>
        <w:t>means it became part of the law in Ireland.</w:t>
      </w:r>
    </w:p>
    <w:p w14:paraId="7932B060" w14:textId="35000AE7" w:rsidR="005238D2" w:rsidRPr="002B5D74" w:rsidRDefault="005238D2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The </w:t>
      </w:r>
      <w:r w:rsidR="00DA1FC0">
        <w:rPr>
          <w:rFonts w:ascii="Gill Sans MT" w:hAnsi="Gill Sans MT"/>
        </w:rPr>
        <w:t>NDA</w:t>
      </w:r>
      <w:r w:rsidRPr="002B5D74">
        <w:rPr>
          <w:rFonts w:ascii="Gill Sans MT" w:hAnsi="Gill Sans MT"/>
        </w:rPr>
        <w:t xml:space="preserve"> helped departments and agencies to work on their polic</w:t>
      </w:r>
      <w:r w:rsidR="00AD7C78" w:rsidRPr="002B5D74">
        <w:rPr>
          <w:rFonts w:ascii="Gill Sans MT" w:hAnsi="Gill Sans MT"/>
        </w:rPr>
        <w:t>i</w:t>
      </w:r>
      <w:r w:rsidRPr="002B5D74">
        <w:rPr>
          <w:rFonts w:ascii="Gill Sans MT" w:hAnsi="Gill Sans MT"/>
        </w:rPr>
        <w:t>es so they would be ready for the UNCRPD.</w:t>
      </w:r>
    </w:p>
    <w:p w14:paraId="69E1130B" w14:textId="1FC13338" w:rsidR="005238D2" w:rsidRPr="002B5D74" w:rsidRDefault="005238D2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The </w:t>
      </w:r>
      <w:r w:rsidR="00DA1FC0">
        <w:rPr>
          <w:rFonts w:ascii="Gill Sans MT" w:hAnsi="Gill Sans MT"/>
        </w:rPr>
        <w:t>NDA</w:t>
      </w:r>
      <w:r w:rsidRPr="002B5D74">
        <w:rPr>
          <w:rFonts w:ascii="Gill Sans MT" w:hAnsi="Gill Sans MT"/>
        </w:rPr>
        <w:t xml:space="preserve"> still gives advice to agencies and the government about the UNCRPD.</w:t>
      </w:r>
    </w:p>
    <w:p w14:paraId="10AFCB9B" w14:textId="73980B4F" w:rsidR="00217013" w:rsidRDefault="005238D2" w:rsidP="002B5D74">
      <w:pPr>
        <w:spacing w:after="240" w:line="360" w:lineRule="auto"/>
      </w:pPr>
      <w:r w:rsidRPr="00217013">
        <w:rPr>
          <w:szCs w:val="32"/>
        </w:rPr>
        <w:t xml:space="preserve">The </w:t>
      </w:r>
      <w:r w:rsidR="00DA1FC0">
        <w:rPr>
          <w:szCs w:val="32"/>
        </w:rPr>
        <w:t>NDA</w:t>
      </w:r>
      <w:r w:rsidRPr="00217013">
        <w:rPr>
          <w:szCs w:val="32"/>
        </w:rPr>
        <w:t xml:space="preserve"> will work with the Irish Human Rights and Equality Commission to check how Ireland is carrying out the UNCRPD.</w:t>
      </w:r>
      <w:r w:rsidR="00217013">
        <w:br w:type="page"/>
      </w:r>
    </w:p>
    <w:p w14:paraId="6E081726" w14:textId="74C65A09" w:rsidR="00153809" w:rsidRPr="004350ED" w:rsidRDefault="00D475A3" w:rsidP="002B5D74">
      <w:pPr>
        <w:pStyle w:val="Heading1"/>
        <w:spacing w:before="0" w:after="240"/>
      </w:pPr>
      <w:bookmarkStart w:id="14" w:name="_Toc63354240"/>
      <w:r w:rsidRPr="004350ED">
        <w:t>20 Years of Disability Policy</w:t>
      </w:r>
      <w:r w:rsidR="002D2E00" w:rsidRPr="004350ED">
        <w:t xml:space="preserve"> and Developments</w:t>
      </w:r>
      <w:r w:rsidRPr="004350ED">
        <w:t xml:space="preserve"> in Ireland</w:t>
      </w:r>
      <w:bookmarkEnd w:id="14"/>
    </w:p>
    <w:p w14:paraId="422A688B" w14:textId="0D33FC00" w:rsidR="00403110" w:rsidRPr="00A14F83" w:rsidRDefault="00153809" w:rsidP="002B5D74">
      <w:pPr>
        <w:pStyle w:val="NoSpacing"/>
        <w:spacing w:after="240"/>
      </w:pPr>
      <w:r w:rsidRPr="002B5D74">
        <w:rPr>
          <w:rFonts w:ascii="Gill Sans MT" w:hAnsi="Gill Sans MT"/>
        </w:rPr>
        <w:t xml:space="preserve">This is a summary of some of the main disability policies and developments in Ireland </w:t>
      </w:r>
      <w:r w:rsidR="002D2E00" w:rsidRPr="002B5D74">
        <w:rPr>
          <w:rFonts w:ascii="Gill Sans MT" w:hAnsi="Gill Sans MT"/>
        </w:rPr>
        <w:t>s</w:t>
      </w:r>
      <w:r w:rsidRPr="002B5D74">
        <w:rPr>
          <w:rFonts w:ascii="Gill Sans MT" w:hAnsi="Gill Sans MT"/>
        </w:rPr>
        <w:t xml:space="preserve">ince the </w:t>
      </w:r>
      <w:r w:rsidR="00DA1FC0">
        <w:rPr>
          <w:rFonts w:ascii="Gill Sans MT" w:hAnsi="Gill Sans MT"/>
        </w:rPr>
        <w:t>NDA</w:t>
      </w:r>
      <w:r w:rsidRPr="002B5D74">
        <w:rPr>
          <w:rFonts w:ascii="Gill Sans MT" w:hAnsi="Gill Sans MT"/>
        </w:rPr>
        <w:t xml:space="preserve"> was set up 20 years ago. </w:t>
      </w:r>
    </w:p>
    <w:p w14:paraId="0AC06D00" w14:textId="2CDE1D35" w:rsidR="00117D0D" w:rsidRPr="002B5D74" w:rsidRDefault="00117D0D" w:rsidP="002B5D74">
      <w:pPr>
        <w:pStyle w:val="NoSpacing"/>
        <w:spacing w:after="240"/>
        <w:rPr>
          <w:rFonts w:ascii="Gill Sans MT" w:hAnsi="Gill Sans MT"/>
          <w:b/>
        </w:rPr>
      </w:pPr>
      <w:r w:rsidRPr="002B5D74">
        <w:rPr>
          <w:rFonts w:ascii="Gill Sans MT" w:hAnsi="Gill Sans MT"/>
          <w:b/>
        </w:rPr>
        <w:t>2000 – 2003</w:t>
      </w:r>
    </w:p>
    <w:p w14:paraId="09E14BD3" w14:textId="1E950FD4" w:rsidR="00153809" w:rsidRPr="002B5D74" w:rsidRDefault="00DA1FC0" w:rsidP="002B5D74">
      <w:pPr>
        <w:pStyle w:val="NoSpacing"/>
        <w:spacing w:after="240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117D0D" w:rsidRPr="002B5D74">
        <w:rPr>
          <w:rFonts w:ascii="Gill Sans MT" w:hAnsi="Gill Sans MT"/>
        </w:rPr>
        <w:t xml:space="preserve">he </w:t>
      </w:r>
      <w:r>
        <w:rPr>
          <w:rFonts w:ascii="Gill Sans MT" w:hAnsi="Gill Sans MT"/>
        </w:rPr>
        <w:t>NDA</w:t>
      </w:r>
      <w:r w:rsidR="00117D0D" w:rsidRPr="002B5D74">
        <w:rPr>
          <w:rFonts w:ascii="Gill Sans MT" w:hAnsi="Gill Sans MT"/>
        </w:rPr>
        <w:t xml:space="preserve"> was set up in 2000</w:t>
      </w:r>
      <w:r w:rsidR="00200A83" w:rsidRPr="002B5D74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It first </w:t>
      </w:r>
      <w:r w:rsidR="00153809" w:rsidRPr="002B5D74">
        <w:rPr>
          <w:rFonts w:ascii="Gill Sans MT" w:hAnsi="Gill Sans MT"/>
        </w:rPr>
        <w:t>worked on important topics like education and disability law.</w:t>
      </w:r>
    </w:p>
    <w:p w14:paraId="68E86C76" w14:textId="59E3F4BA" w:rsidR="00153809" w:rsidRPr="002B5D74" w:rsidRDefault="00153809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In a 2002 report, the </w:t>
      </w:r>
      <w:r w:rsidR="00DA1FC0">
        <w:rPr>
          <w:rFonts w:ascii="Gill Sans MT" w:hAnsi="Gill Sans MT"/>
        </w:rPr>
        <w:t>NDA</w:t>
      </w:r>
      <w:r w:rsidRPr="002B5D74">
        <w:rPr>
          <w:rFonts w:ascii="Gill Sans MT" w:hAnsi="Gill Sans MT"/>
        </w:rPr>
        <w:t xml:space="preserve"> advised the government to make a </w:t>
      </w:r>
      <w:r w:rsidR="00200A83" w:rsidRPr="002B5D74">
        <w:rPr>
          <w:rFonts w:ascii="Gill Sans MT" w:hAnsi="Gill Sans MT"/>
        </w:rPr>
        <w:t>N</w:t>
      </w:r>
      <w:r w:rsidRPr="002B5D74">
        <w:rPr>
          <w:rFonts w:ascii="Gill Sans MT" w:hAnsi="Gill Sans MT"/>
        </w:rPr>
        <w:t xml:space="preserve">ational </w:t>
      </w:r>
      <w:r w:rsidR="00200A83" w:rsidRPr="002B5D74">
        <w:rPr>
          <w:rFonts w:ascii="Gill Sans MT" w:hAnsi="Gill Sans MT"/>
        </w:rPr>
        <w:t>D</w:t>
      </w:r>
      <w:r w:rsidRPr="002B5D74">
        <w:rPr>
          <w:rFonts w:ascii="Gill Sans MT" w:hAnsi="Gill Sans MT"/>
        </w:rPr>
        <w:t xml:space="preserve">isability </w:t>
      </w:r>
      <w:r w:rsidR="002D2E00" w:rsidRPr="002B5D74">
        <w:rPr>
          <w:rFonts w:ascii="Gill Sans MT" w:hAnsi="Gill Sans MT"/>
        </w:rPr>
        <w:t>S</w:t>
      </w:r>
      <w:r w:rsidRPr="002B5D74">
        <w:rPr>
          <w:rFonts w:ascii="Gill Sans MT" w:hAnsi="Gill Sans MT"/>
        </w:rPr>
        <w:t>trategy.</w:t>
      </w:r>
    </w:p>
    <w:p w14:paraId="5DA3BFAC" w14:textId="32EA9A87" w:rsidR="00153809" w:rsidRPr="002B5D74" w:rsidRDefault="00153809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In 2003, Ireland hosted the Special Olympics.</w:t>
      </w:r>
    </w:p>
    <w:p w14:paraId="6D36F532" w14:textId="4EE5EEAD" w:rsidR="00153809" w:rsidRPr="002B5D74" w:rsidRDefault="00153809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This led to greater awareness of disability in the general public.</w:t>
      </w:r>
    </w:p>
    <w:p w14:paraId="3CF447C5" w14:textId="56F7CB04" w:rsidR="00A14059" w:rsidRPr="002B5D74" w:rsidRDefault="00A14059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This was also the European Year of People with Disabilities.</w:t>
      </w:r>
    </w:p>
    <w:p w14:paraId="02722564" w14:textId="77777777" w:rsidR="00A14059" w:rsidRPr="002B5D74" w:rsidRDefault="00A14059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The European Union did a survey about attitudes towards disability.</w:t>
      </w:r>
    </w:p>
    <w:p w14:paraId="29E9469E" w14:textId="3A445515" w:rsidR="005238D2" w:rsidRPr="002B5D74" w:rsidRDefault="00A14059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The survey said that Ireland had the most positive attitudes towards persons with disabilities in the European Union.</w:t>
      </w:r>
    </w:p>
    <w:p w14:paraId="636EC086" w14:textId="24BBE9B3" w:rsidR="00200A83" w:rsidRPr="002B5D74" w:rsidRDefault="00153809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  <w:b/>
        </w:rPr>
        <w:t>2004</w:t>
      </w:r>
      <w:r w:rsidR="00B41CB1" w:rsidRPr="002B5D74">
        <w:rPr>
          <w:rFonts w:ascii="Gill Sans MT" w:hAnsi="Gill Sans MT"/>
          <w:b/>
        </w:rPr>
        <w:t xml:space="preserve"> - 2007</w:t>
      </w:r>
      <w:r w:rsidRPr="002B5D74">
        <w:rPr>
          <w:rFonts w:ascii="Gill Sans MT" w:hAnsi="Gill Sans MT"/>
          <w:b/>
        </w:rPr>
        <w:t>:</w:t>
      </w:r>
    </w:p>
    <w:p w14:paraId="3B1C8F6F" w14:textId="58014E32" w:rsidR="00835185" w:rsidRPr="002B5D74" w:rsidRDefault="00200A83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In 2004, the</w:t>
      </w:r>
      <w:r w:rsidR="00153809" w:rsidRPr="002B5D74">
        <w:rPr>
          <w:rFonts w:ascii="Gill Sans MT" w:hAnsi="Gill Sans MT"/>
        </w:rPr>
        <w:t xml:space="preserve"> Disability Bill 2004 was published</w:t>
      </w:r>
      <w:r w:rsidR="00835185" w:rsidRPr="002B5D74">
        <w:rPr>
          <w:rFonts w:ascii="Gill Sans MT" w:hAnsi="Gill Sans MT"/>
        </w:rPr>
        <w:t>.</w:t>
      </w:r>
    </w:p>
    <w:p w14:paraId="0FF412DD" w14:textId="7261E95C" w:rsidR="00B41CB1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In 2004, </w:t>
      </w:r>
      <w:r w:rsidR="00A14059" w:rsidRPr="002B5D74">
        <w:rPr>
          <w:rFonts w:ascii="Gill Sans MT" w:hAnsi="Gill Sans MT"/>
        </w:rPr>
        <w:t>the</w:t>
      </w:r>
      <w:r w:rsidR="002476A7">
        <w:rPr>
          <w:rFonts w:ascii="Gill Sans MT" w:hAnsi="Gill Sans MT"/>
        </w:rPr>
        <w:t xml:space="preserve"> first </w:t>
      </w:r>
      <w:r w:rsidR="00835185" w:rsidRPr="002B5D74">
        <w:rPr>
          <w:rFonts w:ascii="Gill Sans MT" w:hAnsi="Gill Sans MT"/>
        </w:rPr>
        <w:t>National Disability Strategy was launched.</w:t>
      </w:r>
    </w:p>
    <w:p w14:paraId="44EC4789" w14:textId="17641BBD" w:rsidR="00835185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In 2004, t</w:t>
      </w:r>
      <w:r w:rsidR="00835185" w:rsidRPr="002B5D74">
        <w:rPr>
          <w:rFonts w:ascii="Gill Sans MT" w:hAnsi="Gill Sans MT"/>
        </w:rPr>
        <w:t>he Education for Persons with Special Educational Needs Act 2004 became part of the law.</w:t>
      </w:r>
    </w:p>
    <w:p w14:paraId="6C0C2D2B" w14:textId="5687EB00" w:rsidR="00B41CB1" w:rsidRPr="002B5D74" w:rsidRDefault="00835185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This led to the </w:t>
      </w:r>
      <w:r w:rsidR="0049280F" w:rsidRPr="002B5D74">
        <w:rPr>
          <w:rFonts w:ascii="Gill Sans MT" w:hAnsi="Gill Sans MT"/>
        </w:rPr>
        <w:t>set-up</w:t>
      </w:r>
      <w:r w:rsidRPr="002B5D74">
        <w:rPr>
          <w:rFonts w:ascii="Gill Sans MT" w:hAnsi="Gill Sans MT"/>
        </w:rPr>
        <w:t xml:space="preserve"> of the National Council for Special Education.</w:t>
      </w:r>
    </w:p>
    <w:p w14:paraId="7654C679" w14:textId="13EF20CB" w:rsidR="00E22F22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In 2004, the</w:t>
      </w:r>
      <w:r w:rsidR="00E22F22" w:rsidRPr="002B5D74">
        <w:rPr>
          <w:rFonts w:ascii="Gill Sans MT" w:hAnsi="Gill Sans MT"/>
        </w:rPr>
        <w:t xml:space="preserve"> Employment Equality Act 2004 became part of the law. </w:t>
      </w:r>
    </w:p>
    <w:p w14:paraId="16BEAE07" w14:textId="374F3DDC" w:rsidR="00B27D67" w:rsidRPr="002B5D74" w:rsidRDefault="00B41CB1" w:rsidP="002B5D74">
      <w:pPr>
        <w:pStyle w:val="NoSpacing"/>
        <w:spacing w:after="240"/>
        <w:rPr>
          <w:rFonts w:ascii="Gill Sans MT" w:hAnsi="Gill Sans MT"/>
          <w:b/>
        </w:rPr>
      </w:pPr>
      <w:r w:rsidRPr="002B5D74">
        <w:rPr>
          <w:rFonts w:ascii="Gill Sans MT" w:hAnsi="Gill Sans MT"/>
        </w:rPr>
        <w:t>In 2004, the</w:t>
      </w:r>
      <w:r w:rsidR="00E22F22" w:rsidRPr="002B5D74">
        <w:rPr>
          <w:rFonts w:ascii="Gill Sans MT" w:hAnsi="Gill Sans MT"/>
        </w:rPr>
        <w:t xml:space="preserve"> Equal Status Act 2004 became part of the law.</w:t>
      </w:r>
    </w:p>
    <w:p w14:paraId="6C76FDF8" w14:textId="3A11E9B9" w:rsidR="00B27D67" w:rsidRPr="002B5D74" w:rsidRDefault="00B27D67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In 2005, the </w:t>
      </w:r>
      <w:r w:rsidR="00DA1FC0">
        <w:rPr>
          <w:rFonts w:ascii="Gill Sans MT" w:hAnsi="Gill Sans MT"/>
        </w:rPr>
        <w:t>NDA</w:t>
      </w:r>
      <w:r w:rsidRPr="002B5D74">
        <w:rPr>
          <w:rFonts w:ascii="Gill Sans MT" w:hAnsi="Gill Sans MT"/>
        </w:rPr>
        <w:t xml:space="preserve"> published guidelines on person-centered disability services. </w:t>
      </w:r>
    </w:p>
    <w:p w14:paraId="02B5FF7C" w14:textId="559471E4" w:rsidR="00830462" w:rsidRPr="002B5D74" w:rsidRDefault="00830462" w:rsidP="002B5D74">
      <w:pPr>
        <w:pStyle w:val="NoSpacing"/>
        <w:spacing w:after="240"/>
        <w:rPr>
          <w:rFonts w:ascii="Gill Sans MT" w:hAnsi="Gill Sans MT"/>
        </w:rPr>
      </w:pPr>
      <w:r w:rsidRPr="009F69E9">
        <w:rPr>
          <w:rFonts w:ascii="Gill Sans MT" w:hAnsi="Gill Sans MT"/>
          <w:b/>
        </w:rPr>
        <w:t>Person- centered</w:t>
      </w:r>
      <w:r w:rsidRPr="002B5D74">
        <w:rPr>
          <w:rFonts w:ascii="Gill Sans MT" w:hAnsi="Gill Sans MT"/>
        </w:rPr>
        <w:t xml:space="preserve"> means that disability services focus on the needs and wishes of the person with a disability.</w:t>
      </w:r>
    </w:p>
    <w:p w14:paraId="34237AF7" w14:textId="0D905884" w:rsidR="00B27D67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In 2005, the</w:t>
      </w:r>
      <w:r w:rsidR="00E22F22" w:rsidRPr="002B5D74">
        <w:rPr>
          <w:rFonts w:ascii="Gill Sans MT" w:hAnsi="Gill Sans MT"/>
        </w:rPr>
        <w:t xml:space="preserve"> Disability Act 2005 became part of the law.</w:t>
      </w:r>
    </w:p>
    <w:p w14:paraId="6AE39370" w14:textId="75A073BA" w:rsidR="00675E29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In 2006, the 6 sectoral plans were published by the different government departments.</w:t>
      </w:r>
    </w:p>
    <w:p w14:paraId="67A3F1D7" w14:textId="77777777" w:rsidR="00675E29" w:rsidRPr="002B5D74" w:rsidRDefault="00675E29" w:rsidP="002B5D74">
      <w:pPr>
        <w:pStyle w:val="NoSpacing"/>
        <w:spacing w:after="240"/>
        <w:rPr>
          <w:rFonts w:ascii="Gill Sans MT" w:eastAsia="Times New Roman" w:hAnsi="Gill Sans MT"/>
          <w:shd w:val="clear" w:color="auto" w:fill="FFFFFF"/>
        </w:rPr>
      </w:pPr>
      <w:r w:rsidRPr="002B5D74">
        <w:rPr>
          <w:rFonts w:ascii="Gill Sans MT" w:eastAsia="Times New Roman" w:hAnsi="Gill Sans MT"/>
          <w:iCs/>
          <w:shd w:val="clear" w:color="auto" w:fill="FFFFFF"/>
        </w:rPr>
        <w:t>In 2006, A Vision for Change</w:t>
      </w:r>
      <w:r w:rsidRPr="002B5D74">
        <w:rPr>
          <w:rFonts w:ascii="Gill Sans MT" w:eastAsia="Times New Roman" w:hAnsi="Gill Sans MT"/>
          <w:shd w:val="clear" w:color="auto" w:fill="FFFFFF"/>
        </w:rPr>
        <w:t> was published.</w:t>
      </w:r>
    </w:p>
    <w:p w14:paraId="5D2361C7" w14:textId="77777777" w:rsidR="00675E29" w:rsidRPr="002B5D74" w:rsidRDefault="00675E29" w:rsidP="002B5D74">
      <w:pPr>
        <w:pStyle w:val="NoSpacing"/>
        <w:spacing w:after="120"/>
        <w:rPr>
          <w:rFonts w:ascii="Gill Sans MT" w:eastAsia="Times New Roman" w:hAnsi="Gill Sans MT"/>
          <w:shd w:val="clear" w:color="auto" w:fill="FFFFFF"/>
        </w:rPr>
      </w:pPr>
      <w:r w:rsidRPr="002B5D74">
        <w:rPr>
          <w:rFonts w:ascii="Gill Sans MT" w:eastAsia="Times New Roman" w:hAnsi="Gill Sans MT"/>
          <w:shd w:val="clear" w:color="auto" w:fill="FFFFFF"/>
        </w:rPr>
        <w:t>It talks about a way of:</w:t>
      </w:r>
    </w:p>
    <w:p w14:paraId="25D9527A" w14:textId="77777777" w:rsidR="00675E29" w:rsidRPr="002B5D74" w:rsidRDefault="00675E29" w:rsidP="002B5D74">
      <w:pPr>
        <w:pStyle w:val="NoSpacing"/>
        <w:numPr>
          <w:ilvl w:val="0"/>
          <w:numId w:val="16"/>
        </w:numPr>
        <w:spacing w:after="120"/>
        <w:rPr>
          <w:rFonts w:ascii="Gill Sans MT" w:eastAsia="Times New Roman" w:hAnsi="Gill Sans MT"/>
        </w:rPr>
      </w:pPr>
      <w:r w:rsidRPr="002B5D74">
        <w:rPr>
          <w:rFonts w:ascii="Gill Sans MT" w:eastAsia="Times New Roman" w:hAnsi="Gill Sans MT"/>
          <w:shd w:val="clear" w:color="auto" w:fill="FFFFFF"/>
        </w:rPr>
        <w:t>promoting mental health at all levels of society and</w:t>
      </w:r>
    </w:p>
    <w:p w14:paraId="2EB55429" w14:textId="2784941E" w:rsidR="00B41CB1" w:rsidRPr="002B5D74" w:rsidRDefault="00675E29" w:rsidP="002B5D74">
      <w:pPr>
        <w:pStyle w:val="NoSpacing"/>
        <w:numPr>
          <w:ilvl w:val="0"/>
          <w:numId w:val="16"/>
        </w:numPr>
        <w:spacing w:after="240"/>
        <w:rPr>
          <w:rFonts w:ascii="Gill Sans MT" w:hAnsi="Gill Sans MT"/>
        </w:rPr>
      </w:pPr>
      <w:r w:rsidRPr="002B5D74">
        <w:rPr>
          <w:rFonts w:ascii="Gill Sans MT" w:eastAsia="Times New Roman" w:hAnsi="Gill Sans MT"/>
          <w:shd w:val="clear" w:color="auto" w:fill="FFFFFF"/>
        </w:rPr>
        <w:t>giving specialist care to everyone who needs it. </w:t>
      </w:r>
    </w:p>
    <w:p w14:paraId="7B27F937" w14:textId="24330BF5" w:rsidR="00B41CB1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In 2007, the Centre for Excellence in Universal Design was set-up.</w:t>
      </w:r>
    </w:p>
    <w:p w14:paraId="07F8B1A6" w14:textId="22A145E0" w:rsidR="005238D2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In 2007, Ireland signed the United Nations Convention </w:t>
      </w:r>
      <w:r w:rsidR="002D2E00" w:rsidRPr="002B5D74">
        <w:rPr>
          <w:rFonts w:ascii="Gill Sans MT" w:hAnsi="Gill Sans MT"/>
        </w:rPr>
        <w:t xml:space="preserve">on </w:t>
      </w:r>
      <w:r w:rsidRPr="002B5D74">
        <w:rPr>
          <w:rFonts w:ascii="Gill Sans MT" w:hAnsi="Gill Sans MT"/>
        </w:rPr>
        <w:t>the Rights of Persons with Disabilities.</w:t>
      </w:r>
    </w:p>
    <w:p w14:paraId="516D9C66" w14:textId="20025D59" w:rsidR="00153809" w:rsidRPr="002B5D74" w:rsidRDefault="00B41CB1" w:rsidP="002B5D74">
      <w:pPr>
        <w:pStyle w:val="NoSpacing"/>
        <w:spacing w:after="240"/>
        <w:rPr>
          <w:rFonts w:ascii="Gill Sans MT" w:hAnsi="Gill Sans MT"/>
          <w:b/>
        </w:rPr>
      </w:pPr>
      <w:r w:rsidRPr="002B5D74">
        <w:rPr>
          <w:rFonts w:ascii="Gill Sans MT" w:hAnsi="Gill Sans MT"/>
          <w:b/>
        </w:rPr>
        <w:t>2008 – 2016:</w:t>
      </w:r>
    </w:p>
    <w:p w14:paraId="7577DE91" w14:textId="0ED02B82" w:rsidR="00ED5DB1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The Department of Health published the important report on ‘Value for Money and Policy Review </w:t>
      </w:r>
      <w:r w:rsidR="00D11541">
        <w:rPr>
          <w:rFonts w:ascii="Gill Sans MT" w:hAnsi="Gill Sans MT"/>
        </w:rPr>
        <w:t>of</w:t>
      </w:r>
      <w:r w:rsidR="00D11541" w:rsidRPr="002B5D74">
        <w:rPr>
          <w:rFonts w:ascii="Gill Sans MT" w:hAnsi="Gill Sans MT"/>
        </w:rPr>
        <w:t xml:space="preserve"> </w:t>
      </w:r>
      <w:r w:rsidRPr="002B5D74">
        <w:rPr>
          <w:rFonts w:ascii="Gill Sans MT" w:hAnsi="Gill Sans MT"/>
        </w:rPr>
        <w:t>Disability</w:t>
      </w:r>
      <w:r w:rsidR="002D2E00" w:rsidRPr="002B5D74">
        <w:rPr>
          <w:rFonts w:ascii="Gill Sans MT" w:hAnsi="Gill Sans MT"/>
        </w:rPr>
        <w:t xml:space="preserve"> Services</w:t>
      </w:r>
      <w:r w:rsidRPr="002B5D74">
        <w:rPr>
          <w:rFonts w:ascii="Gill Sans MT" w:hAnsi="Gill Sans MT"/>
        </w:rPr>
        <w:t xml:space="preserve">’. </w:t>
      </w:r>
    </w:p>
    <w:p w14:paraId="77C22835" w14:textId="230D4738" w:rsidR="00ED5DB1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The </w:t>
      </w:r>
      <w:r w:rsidR="00DA1FC0">
        <w:rPr>
          <w:rFonts w:ascii="Gill Sans MT" w:hAnsi="Gill Sans MT"/>
        </w:rPr>
        <w:t>NDA</w:t>
      </w:r>
      <w:r w:rsidRPr="002B5D74">
        <w:rPr>
          <w:rFonts w:ascii="Gill Sans MT" w:hAnsi="Gill Sans MT"/>
        </w:rPr>
        <w:t xml:space="preserve"> gave</w:t>
      </w:r>
      <w:r w:rsidR="002D2E00" w:rsidRPr="002B5D74">
        <w:rPr>
          <w:rFonts w:ascii="Gill Sans MT" w:hAnsi="Gill Sans MT"/>
        </w:rPr>
        <w:t xml:space="preserve"> </w:t>
      </w:r>
      <w:r w:rsidRPr="002B5D74">
        <w:rPr>
          <w:rFonts w:ascii="Gill Sans MT" w:hAnsi="Gill Sans MT"/>
        </w:rPr>
        <w:t>advice</w:t>
      </w:r>
      <w:r w:rsidR="002D2E00" w:rsidRPr="002B5D74">
        <w:rPr>
          <w:rFonts w:ascii="Gill Sans MT" w:hAnsi="Gill Sans MT"/>
        </w:rPr>
        <w:t xml:space="preserve"> about policy and research </w:t>
      </w:r>
      <w:r w:rsidRPr="002B5D74">
        <w:rPr>
          <w:rFonts w:ascii="Gill Sans MT" w:hAnsi="Gill Sans MT"/>
        </w:rPr>
        <w:t xml:space="preserve">for this report. </w:t>
      </w:r>
    </w:p>
    <w:p w14:paraId="087FE9E8" w14:textId="14632D61" w:rsidR="00B41CB1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This report </w:t>
      </w:r>
      <w:r w:rsidR="00200A83" w:rsidRPr="002B5D74">
        <w:rPr>
          <w:rFonts w:ascii="Gill Sans MT" w:hAnsi="Gill Sans MT"/>
        </w:rPr>
        <w:t>looked at</w:t>
      </w:r>
      <w:r w:rsidRPr="002B5D74">
        <w:rPr>
          <w:rFonts w:ascii="Gill Sans MT" w:hAnsi="Gill Sans MT"/>
        </w:rPr>
        <w:t xml:space="preserve"> the costs of disability and disability supports in different countries.</w:t>
      </w:r>
    </w:p>
    <w:p w14:paraId="6F82BC49" w14:textId="5BBF0A99" w:rsidR="004350ED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The report set out a plan for </w:t>
      </w:r>
      <w:r w:rsidRPr="002B5D74">
        <w:rPr>
          <w:rFonts w:ascii="Gill Sans MT" w:hAnsi="Gill Sans MT"/>
          <w:b/>
        </w:rPr>
        <w:t>reforming</w:t>
      </w:r>
      <w:r w:rsidRPr="002B5D74">
        <w:rPr>
          <w:rFonts w:ascii="Gill Sans MT" w:hAnsi="Gill Sans MT"/>
        </w:rPr>
        <w:t xml:space="preserve"> disability services in Ireland.</w:t>
      </w:r>
    </w:p>
    <w:p w14:paraId="6A3BA1FB" w14:textId="4B06764F" w:rsidR="00B27D67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  <w:b/>
        </w:rPr>
        <w:t>Reforming</w:t>
      </w:r>
      <w:r w:rsidRPr="002B5D74">
        <w:rPr>
          <w:rFonts w:ascii="Gill Sans MT" w:hAnsi="Gill Sans MT"/>
        </w:rPr>
        <w:t xml:space="preserve"> means to change things for the better.</w:t>
      </w:r>
    </w:p>
    <w:p w14:paraId="498F7DE8" w14:textId="5D9DE410" w:rsidR="00B27D67" w:rsidRPr="002B5D74" w:rsidRDefault="00B27D67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The Value for Money and Policy Review for Disability Services was renamed ‘Transforming Lives’.</w:t>
      </w:r>
    </w:p>
    <w:p w14:paraId="521B57BD" w14:textId="549533DD" w:rsidR="00B41CB1" w:rsidRPr="002B5D74" w:rsidRDefault="00B27D67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Transforming Lives is about supporting </w:t>
      </w:r>
      <w:r w:rsidR="002D6456" w:rsidRPr="002B5D74">
        <w:rPr>
          <w:rFonts w:ascii="Gill Sans MT" w:hAnsi="Gill Sans MT"/>
        </w:rPr>
        <w:t xml:space="preserve">persons </w:t>
      </w:r>
      <w:r w:rsidRPr="002B5D74">
        <w:rPr>
          <w:rFonts w:ascii="Gill Sans MT" w:hAnsi="Gill Sans MT"/>
        </w:rPr>
        <w:t>with disabilities to live</w:t>
      </w:r>
      <w:r w:rsidR="00200A83" w:rsidRPr="002B5D74">
        <w:rPr>
          <w:rFonts w:ascii="Gill Sans MT" w:hAnsi="Gill Sans MT"/>
        </w:rPr>
        <w:t xml:space="preserve"> the</w:t>
      </w:r>
      <w:r w:rsidRPr="002B5D74">
        <w:rPr>
          <w:rFonts w:ascii="Gill Sans MT" w:hAnsi="Gill Sans MT"/>
        </w:rPr>
        <w:t xml:space="preserve"> lives they choose in the community.</w:t>
      </w:r>
    </w:p>
    <w:p w14:paraId="107144F0" w14:textId="7AF38D95" w:rsidR="00200A83" w:rsidRPr="002B5D74" w:rsidRDefault="00970FE0" w:rsidP="002B5D74">
      <w:pPr>
        <w:pStyle w:val="NoSpacing"/>
        <w:spacing w:after="240"/>
        <w:rPr>
          <w:rFonts w:ascii="Gill Sans MT" w:eastAsia="Times New Roman" w:hAnsi="Gill Sans MT"/>
        </w:rPr>
      </w:pPr>
      <w:r w:rsidRPr="002B5D74">
        <w:rPr>
          <w:rFonts w:ascii="Gill Sans MT" w:hAnsi="Gill Sans MT"/>
        </w:rPr>
        <w:t xml:space="preserve">In 2010, </w:t>
      </w:r>
      <w:r w:rsidRPr="002B5D74">
        <w:rPr>
          <w:rFonts w:ascii="Gill Sans MT" w:eastAsia="Times New Roman" w:hAnsi="Gill Sans MT"/>
        </w:rPr>
        <w:t xml:space="preserve">Progressing Disability Services for Children and Young People was set up. </w:t>
      </w:r>
    </w:p>
    <w:p w14:paraId="48BBC5F0" w14:textId="3C2B0E4E" w:rsidR="005238D2" w:rsidRPr="00A14F83" w:rsidRDefault="00970FE0" w:rsidP="002B5D74">
      <w:pPr>
        <w:pStyle w:val="NoSpacing"/>
        <w:spacing w:after="240"/>
      </w:pPr>
      <w:r w:rsidRPr="002B5D74">
        <w:rPr>
          <w:rFonts w:ascii="Gill Sans MT" w:eastAsia="Times New Roman" w:hAnsi="Gill Sans MT"/>
        </w:rPr>
        <w:t>This aims to change the way disability services for children are provided in Ireland.</w:t>
      </w:r>
    </w:p>
    <w:p w14:paraId="010F8276" w14:textId="5AD09FCD" w:rsidR="00B41CB1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In 2011, the National Housing Strategy for People with Disabilities was launched.</w:t>
      </w:r>
      <w:r w:rsidR="00B27D67" w:rsidRPr="002B5D74">
        <w:rPr>
          <w:rFonts w:ascii="Gill Sans MT" w:hAnsi="Gill Sans MT"/>
        </w:rPr>
        <w:t xml:space="preserve"> </w:t>
      </w:r>
    </w:p>
    <w:p w14:paraId="28459936" w14:textId="4EE3573A" w:rsidR="00B41CB1" w:rsidRPr="002B5D74" w:rsidRDefault="0049280F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The Centre for Excellence in Universal Design worked with the </w:t>
      </w:r>
      <w:r w:rsidR="00200A83" w:rsidRPr="002B5D74">
        <w:rPr>
          <w:rFonts w:ascii="Gill Sans MT" w:hAnsi="Gill Sans MT"/>
        </w:rPr>
        <w:t>government</w:t>
      </w:r>
      <w:r w:rsidRPr="002B5D74">
        <w:rPr>
          <w:rFonts w:ascii="Gill Sans MT" w:hAnsi="Gill Sans MT"/>
        </w:rPr>
        <w:t xml:space="preserve"> to</w:t>
      </w:r>
      <w:r w:rsidR="00200A83" w:rsidRPr="002B5D74">
        <w:rPr>
          <w:rFonts w:ascii="Gill Sans MT" w:hAnsi="Gill Sans MT"/>
        </w:rPr>
        <w:t xml:space="preserve"> make</w:t>
      </w:r>
      <w:r w:rsidR="000C3118">
        <w:rPr>
          <w:rFonts w:ascii="Gill Sans MT" w:hAnsi="Gill Sans MT"/>
        </w:rPr>
        <w:t xml:space="preserve"> guidelines about using</w:t>
      </w:r>
      <w:r w:rsidRPr="002B5D74">
        <w:rPr>
          <w:rFonts w:ascii="Gill Sans MT" w:hAnsi="Gill Sans MT"/>
        </w:rPr>
        <w:t xml:space="preserve"> universal design for new housing</w:t>
      </w:r>
      <w:r w:rsidR="000C3118">
        <w:rPr>
          <w:rFonts w:ascii="Gill Sans MT" w:hAnsi="Gill Sans MT"/>
        </w:rPr>
        <w:t xml:space="preserve"> to make it easy for persons for disabilities to live in</w:t>
      </w:r>
      <w:r w:rsidRPr="002B5D74">
        <w:rPr>
          <w:rFonts w:ascii="Gill Sans MT" w:hAnsi="Gill Sans MT"/>
        </w:rPr>
        <w:t xml:space="preserve">. </w:t>
      </w:r>
    </w:p>
    <w:p w14:paraId="68153C8F" w14:textId="2C28C8D4" w:rsidR="00B41CB1" w:rsidRPr="002B5D74" w:rsidRDefault="00830462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In 2012, </w:t>
      </w:r>
      <w:r w:rsidR="00B41CB1" w:rsidRPr="002B5D74">
        <w:rPr>
          <w:rFonts w:ascii="Gill Sans MT" w:hAnsi="Gill Sans MT"/>
        </w:rPr>
        <w:t xml:space="preserve">New Directions – a </w:t>
      </w:r>
      <w:r w:rsidRPr="002B5D74">
        <w:rPr>
          <w:rFonts w:ascii="Gill Sans MT" w:hAnsi="Gill Sans MT"/>
        </w:rPr>
        <w:t>r</w:t>
      </w:r>
      <w:r w:rsidR="00B41CB1" w:rsidRPr="002B5D74">
        <w:rPr>
          <w:rFonts w:ascii="Gill Sans MT" w:hAnsi="Gill Sans MT"/>
        </w:rPr>
        <w:t>eview of Adult Day Services</w:t>
      </w:r>
      <w:r w:rsidRPr="002B5D74">
        <w:rPr>
          <w:rFonts w:ascii="Gill Sans MT" w:hAnsi="Gill Sans MT"/>
        </w:rPr>
        <w:t xml:space="preserve"> was published.</w:t>
      </w:r>
    </w:p>
    <w:p w14:paraId="14A34C24" w14:textId="50AEFEBC" w:rsidR="00830462" w:rsidRPr="002B5D74" w:rsidRDefault="00830462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The </w:t>
      </w:r>
      <w:r w:rsidR="00DA1FC0">
        <w:rPr>
          <w:rFonts w:ascii="Gill Sans MT" w:hAnsi="Gill Sans MT"/>
        </w:rPr>
        <w:t>NDA</w:t>
      </w:r>
      <w:r w:rsidRPr="002B5D74">
        <w:rPr>
          <w:rFonts w:ascii="Gill Sans MT" w:hAnsi="Gill Sans MT"/>
        </w:rPr>
        <w:t xml:space="preserve"> gave information and advice to the HSE</w:t>
      </w:r>
      <w:r w:rsidR="00DA1FC0">
        <w:rPr>
          <w:rFonts w:ascii="Gill Sans MT" w:hAnsi="Gill Sans MT"/>
        </w:rPr>
        <w:t xml:space="preserve"> about this</w:t>
      </w:r>
      <w:r w:rsidRPr="002B5D74">
        <w:rPr>
          <w:rFonts w:ascii="Gill Sans MT" w:hAnsi="Gill Sans MT"/>
        </w:rPr>
        <w:t>.</w:t>
      </w:r>
    </w:p>
    <w:p w14:paraId="69C03FA8" w14:textId="3B39FBBD" w:rsidR="00200A83" w:rsidRPr="002B5D74" w:rsidRDefault="00830462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New Directions is about a new way to run disability </w:t>
      </w:r>
      <w:r w:rsidR="00D005A8" w:rsidRPr="002B5D74">
        <w:rPr>
          <w:rFonts w:ascii="Gill Sans MT" w:hAnsi="Gill Sans MT"/>
        </w:rPr>
        <w:t xml:space="preserve">day </w:t>
      </w:r>
      <w:r w:rsidRPr="002B5D74">
        <w:rPr>
          <w:rFonts w:ascii="Gill Sans MT" w:hAnsi="Gill Sans MT"/>
        </w:rPr>
        <w:t xml:space="preserve">services so that </w:t>
      </w:r>
      <w:r w:rsidR="002D6456" w:rsidRPr="002B5D74">
        <w:rPr>
          <w:rFonts w:ascii="Gill Sans MT" w:hAnsi="Gill Sans MT"/>
        </w:rPr>
        <w:t xml:space="preserve">persons </w:t>
      </w:r>
      <w:r w:rsidRPr="002B5D74">
        <w:rPr>
          <w:rFonts w:ascii="Gill Sans MT" w:hAnsi="Gill Sans MT"/>
        </w:rPr>
        <w:t>with disabilities can take part in mainstream community activities.</w:t>
      </w:r>
    </w:p>
    <w:p w14:paraId="5D16EC54" w14:textId="3A7B4446" w:rsidR="002D2E00" w:rsidRPr="002B5D74" w:rsidRDefault="00830462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In 2014 and 2015, a set of standards were put together to carry out New Directions.</w:t>
      </w:r>
    </w:p>
    <w:p w14:paraId="16734960" w14:textId="25F70E45" w:rsidR="00200A83" w:rsidRPr="002B5D74" w:rsidRDefault="0014114B" w:rsidP="002B5D74">
      <w:pPr>
        <w:pStyle w:val="NoSpacing"/>
        <w:spacing w:after="240"/>
        <w:rPr>
          <w:rFonts w:ascii="Gill Sans MT" w:eastAsia="Times New Roman" w:hAnsi="Gill Sans MT"/>
        </w:rPr>
      </w:pPr>
      <w:r w:rsidRPr="002B5D74">
        <w:rPr>
          <w:rFonts w:ascii="Gill Sans MT" w:eastAsia="Times New Roman" w:hAnsi="Gill Sans MT"/>
        </w:rPr>
        <w:t xml:space="preserve">In 2012 the Time to Move on From Congregated </w:t>
      </w:r>
      <w:r w:rsidR="002D2E00" w:rsidRPr="002B5D74">
        <w:rPr>
          <w:rFonts w:ascii="Gill Sans MT" w:eastAsia="Times New Roman" w:hAnsi="Gill Sans MT"/>
        </w:rPr>
        <w:t>S</w:t>
      </w:r>
      <w:r w:rsidRPr="002B5D74">
        <w:rPr>
          <w:rFonts w:ascii="Gill Sans MT" w:eastAsia="Times New Roman" w:hAnsi="Gill Sans MT"/>
        </w:rPr>
        <w:t>etting</w:t>
      </w:r>
      <w:r w:rsidR="002D2E00" w:rsidRPr="002B5D74">
        <w:rPr>
          <w:rFonts w:ascii="Gill Sans MT" w:eastAsia="Times New Roman" w:hAnsi="Gill Sans MT"/>
        </w:rPr>
        <w:t xml:space="preserve">s </w:t>
      </w:r>
      <w:r w:rsidRPr="002B5D74">
        <w:rPr>
          <w:rFonts w:ascii="Gill Sans MT" w:eastAsia="Times New Roman" w:hAnsi="Gill Sans MT"/>
        </w:rPr>
        <w:t xml:space="preserve">report was published. </w:t>
      </w:r>
    </w:p>
    <w:p w14:paraId="4B80352D" w14:textId="0499E2AE" w:rsidR="00830462" w:rsidRPr="002B5D74" w:rsidRDefault="0014114B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eastAsia="Times New Roman" w:hAnsi="Gill Sans MT"/>
        </w:rPr>
        <w:t xml:space="preserve">The report said that </w:t>
      </w:r>
      <w:r w:rsidR="002D6456" w:rsidRPr="002B5D74">
        <w:rPr>
          <w:rFonts w:ascii="Gill Sans MT" w:eastAsia="Times New Roman" w:hAnsi="Gill Sans MT"/>
        </w:rPr>
        <w:t xml:space="preserve">persons </w:t>
      </w:r>
      <w:r w:rsidRPr="002B5D74">
        <w:rPr>
          <w:rFonts w:ascii="Gill Sans MT" w:eastAsia="Times New Roman" w:hAnsi="Gill Sans MT"/>
        </w:rPr>
        <w:t xml:space="preserve">with disabilities living in institutional settings should be supported to move to homes in the community. </w:t>
      </w:r>
    </w:p>
    <w:p w14:paraId="7E22271D" w14:textId="50796660" w:rsidR="00C117E1" w:rsidRPr="002B5D74" w:rsidRDefault="00C117E1" w:rsidP="002B5D74">
      <w:pPr>
        <w:pStyle w:val="NoSpacing"/>
        <w:spacing w:after="240"/>
        <w:rPr>
          <w:rFonts w:ascii="Gill Sans MT" w:hAnsi="Gill Sans MT"/>
          <w:lang w:val="en-IE"/>
        </w:rPr>
      </w:pPr>
      <w:r w:rsidRPr="002B5D74">
        <w:rPr>
          <w:rFonts w:ascii="Gill Sans MT" w:hAnsi="Gill Sans MT"/>
        </w:rPr>
        <w:t xml:space="preserve">In 2012 the Centre for Excellence in Universal Design gave us </w:t>
      </w:r>
      <w:r w:rsidR="009860FC" w:rsidRPr="002B5D74">
        <w:rPr>
          <w:rFonts w:ascii="Gill Sans MT" w:hAnsi="Gill Sans MT"/>
        </w:rPr>
        <w:t>Building for Everyone: A Universal Design Approach</w:t>
      </w:r>
      <w:r w:rsidR="00E84229" w:rsidRPr="002B5D74">
        <w:rPr>
          <w:rFonts w:ascii="Gill Sans MT" w:hAnsi="Gill Sans MT"/>
        </w:rPr>
        <w:t xml:space="preserve">. This is a </w:t>
      </w:r>
      <w:r w:rsidR="00CC4ED4" w:rsidRPr="002B5D74">
        <w:rPr>
          <w:rFonts w:ascii="Gill Sans MT" w:hAnsi="Gill Sans MT"/>
        </w:rPr>
        <w:t xml:space="preserve">set </w:t>
      </w:r>
      <w:r w:rsidR="00E84229" w:rsidRPr="002B5D74">
        <w:rPr>
          <w:rFonts w:ascii="Gill Sans MT" w:hAnsi="Gill Sans MT"/>
        </w:rPr>
        <w:t xml:space="preserve">of books that shows people how to design buildings and the places outside where we </w:t>
      </w:r>
      <w:r w:rsidR="00CC4ED4" w:rsidRPr="002B5D74">
        <w:rPr>
          <w:rFonts w:ascii="Gill Sans MT" w:hAnsi="Gill Sans MT"/>
        </w:rPr>
        <w:t>walk and move around so that everyone can use them.</w:t>
      </w:r>
    </w:p>
    <w:p w14:paraId="2591B64C" w14:textId="4AC582EE" w:rsidR="002D2E00" w:rsidRPr="002B5D74" w:rsidRDefault="00830462" w:rsidP="002B5D74">
      <w:pPr>
        <w:pStyle w:val="NoSpacing"/>
        <w:spacing w:after="12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In 2014 and 2016, the HSE and the </w:t>
      </w:r>
      <w:r w:rsidR="00DA1FC0">
        <w:rPr>
          <w:rFonts w:ascii="Gill Sans MT" w:hAnsi="Gill Sans MT"/>
        </w:rPr>
        <w:t xml:space="preserve">NDA </w:t>
      </w:r>
      <w:r w:rsidRPr="002B5D74">
        <w:rPr>
          <w:rFonts w:ascii="Gill Sans MT" w:hAnsi="Gill Sans MT"/>
        </w:rPr>
        <w:t>published guidelines about</w:t>
      </w:r>
      <w:r w:rsidR="002D2E00" w:rsidRPr="002B5D74">
        <w:rPr>
          <w:rFonts w:ascii="Gill Sans MT" w:hAnsi="Gill Sans MT"/>
        </w:rPr>
        <w:t>:</w:t>
      </w:r>
    </w:p>
    <w:p w14:paraId="56E291B3" w14:textId="723D6FCA" w:rsidR="00830462" w:rsidRPr="002B5D74" w:rsidRDefault="002D2E00" w:rsidP="002B5D74">
      <w:pPr>
        <w:pStyle w:val="NoSpacing"/>
        <w:numPr>
          <w:ilvl w:val="0"/>
          <w:numId w:val="16"/>
        </w:numPr>
        <w:spacing w:after="120"/>
        <w:ind w:left="357" w:hanging="357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planning </w:t>
      </w:r>
      <w:r w:rsidR="00830462" w:rsidRPr="002B5D74">
        <w:rPr>
          <w:rFonts w:ascii="Gill Sans MT" w:hAnsi="Gill Sans MT"/>
        </w:rPr>
        <w:t>accessible health and social care services</w:t>
      </w:r>
    </w:p>
    <w:p w14:paraId="03F1C6B1" w14:textId="3BC52A46" w:rsidR="002D2E00" w:rsidRPr="002B5D74" w:rsidRDefault="002D2E00" w:rsidP="002B5D74">
      <w:pPr>
        <w:pStyle w:val="NoSpacing"/>
        <w:numPr>
          <w:ilvl w:val="0"/>
          <w:numId w:val="16"/>
        </w:numPr>
        <w:spacing w:after="240"/>
        <w:ind w:left="357" w:hanging="357"/>
        <w:rPr>
          <w:rFonts w:ascii="Gill Sans MT" w:hAnsi="Gill Sans MT"/>
        </w:rPr>
      </w:pPr>
      <w:r w:rsidRPr="002B5D74">
        <w:rPr>
          <w:rFonts w:ascii="Gill Sans MT" w:hAnsi="Gill Sans MT"/>
        </w:rPr>
        <w:t>delivering accessible health and social care services</w:t>
      </w:r>
    </w:p>
    <w:p w14:paraId="3E147EDB" w14:textId="723A8EF2" w:rsidR="00B41CB1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In 2015, </w:t>
      </w:r>
      <w:r w:rsidR="00200A83" w:rsidRPr="002B5D74">
        <w:rPr>
          <w:rFonts w:ascii="Gill Sans MT" w:hAnsi="Gill Sans MT"/>
        </w:rPr>
        <w:t xml:space="preserve">the </w:t>
      </w:r>
      <w:r w:rsidRPr="002B5D74">
        <w:rPr>
          <w:rFonts w:ascii="Gill Sans MT" w:hAnsi="Gill Sans MT"/>
        </w:rPr>
        <w:t xml:space="preserve">Comprehensive Employment Strategy for People with Disabilities was </w:t>
      </w:r>
      <w:r w:rsidR="00200A83" w:rsidRPr="002B5D74">
        <w:rPr>
          <w:rFonts w:ascii="Gill Sans MT" w:hAnsi="Gill Sans MT"/>
        </w:rPr>
        <w:t>brought out.</w:t>
      </w:r>
    </w:p>
    <w:p w14:paraId="5F92ACCF" w14:textId="2AAF685F" w:rsidR="00DC333C" w:rsidRPr="002B5D74" w:rsidRDefault="00B41C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This </w:t>
      </w:r>
      <w:r w:rsidR="005238D2" w:rsidRPr="002B5D74">
        <w:rPr>
          <w:rFonts w:ascii="Gill Sans MT" w:hAnsi="Gill Sans MT"/>
        </w:rPr>
        <w:t>wa</w:t>
      </w:r>
      <w:r w:rsidRPr="002B5D74">
        <w:rPr>
          <w:rFonts w:ascii="Gill Sans MT" w:hAnsi="Gill Sans MT"/>
        </w:rPr>
        <w:t xml:space="preserve">s a plan for the whole government to work together to improve employment for </w:t>
      </w:r>
      <w:r w:rsidR="002D6456" w:rsidRPr="002B5D74">
        <w:rPr>
          <w:rFonts w:ascii="Gill Sans MT" w:hAnsi="Gill Sans MT"/>
        </w:rPr>
        <w:t xml:space="preserve">persons </w:t>
      </w:r>
      <w:r w:rsidRPr="002B5D74">
        <w:rPr>
          <w:rFonts w:ascii="Gill Sans MT" w:hAnsi="Gill Sans MT"/>
        </w:rPr>
        <w:t>with disabilities.</w:t>
      </w:r>
    </w:p>
    <w:p w14:paraId="044BC800" w14:textId="41004ECA" w:rsidR="005238D2" w:rsidRPr="002B5D74" w:rsidRDefault="005238D2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In 2015, The </w:t>
      </w:r>
      <w:r w:rsidR="00DA1FC0">
        <w:rPr>
          <w:rFonts w:ascii="Gill Sans MT" w:hAnsi="Gill Sans MT"/>
        </w:rPr>
        <w:t>NDA</w:t>
      </w:r>
      <w:r w:rsidRPr="002B5D74">
        <w:rPr>
          <w:rFonts w:ascii="Gill Sans MT" w:hAnsi="Gill Sans MT"/>
        </w:rPr>
        <w:t xml:space="preserve"> put together a ‘Programme of Actions for Autism’. </w:t>
      </w:r>
    </w:p>
    <w:p w14:paraId="6A445F72" w14:textId="0DC82648" w:rsidR="005238D2" w:rsidRPr="002B5D74" w:rsidRDefault="005238D2" w:rsidP="002B5D74">
      <w:pPr>
        <w:pStyle w:val="NoSpacing"/>
        <w:spacing w:after="120"/>
        <w:rPr>
          <w:rFonts w:ascii="Gill Sans MT" w:hAnsi="Gill Sans MT"/>
        </w:rPr>
      </w:pPr>
      <w:r w:rsidRPr="002B5D74">
        <w:rPr>
          <w:rFonts w:ascii="Gill Sans MT" w:hAnsi="Gill Sans MT"/>
        </w:rPr>
        <w:t>This was about:</w:t>
      </w:r>
    </w:p>
    <w:p w14:paraId="5C0E8223" w14:textId="77777777" w:rsidR="005238D2" w:rsidRPr="002B5D74" w:rsidRDefault="005238D2" w:rsidP="002B5D74">
      <w:pPr>
        <w:pStyle w:val="NoSpacing"/>
        <w:numPr>
          <w:ilvl w:val="0"/>
          <w:numId w:val="17"/>
        </w:numPr>
        <w:spacing w:after="120"/>
        <w:ind w:left="357" w:hanging="357"/>
        <w:rPr>
          <w:rFonts w:ascii="Gill Sans MT" w:hAnsi="Gill Sans MT"/>
        </w:rPr>
      </w:pPr>
      <w:r w:rsidRPr="002B5D74">
        <w:rPr>
          <w:rFonts w:ascii="Gill Sans MT" w:hAnsi="Gill Sans MT"/>
        </w:rPr>
        <w:t>the justice system</w:t>
      </w:r>
    </w:p>
    <w:p w14:paraId="73CAF2FD" w14:textId="2643CB05" w:rsidR="00471DCD" w:rsidRPr="002B5D74" w:rsidRDefault="005238D2" w:rsidP="002B5D74">
      <w:pPr>
        <w:pStyle w:val="NoSpacing"/>
        <w:numPr>
          <w:ilvl w:val="0"/>
          <w:numId w:val="17"/>
        </w:numPr>
        <w:spacing w:after="120"/>
        <w:ind w:left="357" w:hanging="357"/>
        <w:rPr>
          <w:rFonts w:ascii="Gill Sans MT" w:hAnsi="Gill Sans MT"/>
        </w:rPr>
      </w:pPr>
      <w:r w:rsidRPr="002B5D74">
        <w:rPr>
          <w:rFonts w:ascii="Gill Sans MT" w:hAnsi="Gill Sans MT"/>
        </w:rPr>
        <w:t>housing</w:t>
      </w:r>
    </w:p>
    <w:p w14:paraId="75337EF0" w14:textId="11D055BD" w:rsidR="004350ED" w:rsidRPr="002B5D74" w:rsidRDefault="005238D2" w:rsidP="002B5D74">
      <w:pPr>
        <w:pStyle w:val="NoSpacing"/>
        <w:numPr>
          <w:ilvl w:val="0"/>
          <w:numId w:val="17"/>
        </w:numPr>
        <w:spacing w:after="240"/>
        <w:ind w:left="357" w:hanging="357"/>
        <w:rPr>
          <w:rFonts w:ascii="Gill Sans MT" w:hAnsi="Gill Sans MT"/>
        </w:rPr>
      </w:pPr>
      <w:r w:rsidRPr="002B5D74">
        <w:rPr>
          <w:rFonts w:ascii="Gill Sans MT" w:hAnsi="Gill Sans MT"/>
        </w:rPr>
        <w:t>employment</w:t>
      </w:r>
    </w:p>
    <w:p w14:paraId="3561A8E0" w14:textId="447C0F0B" w:rsidR="004350ED" w:rsidRPr="002B5D74" w:rsidRDefault="005238D2" w:rsidP="002B5D74">
      <w:pPr>
        <w:pStyle w:val="NoSpacing"/>
        <w:spacing w:after="240"/>
        <w:rPr>
          <w:rFonts w:ascii="Gill Sans MT" w:eastAsia="Times New Roman" w:hAnsi="Gill Sans MT"/>
          <w:shd w:val="clear" w:color="auto" w:fill="FFFFFF"/>
        </w:rPr>
      </w:pPr>
      <w:r w:rsidRPr="002B5D74">
        <w:rPr>
          <w:rFonts w:ascii="Gill Sans MT" w:hAnsi="Gill Sans MT"/>
        </w:rPr>
        <w:t xml:space="preserve">In 2015, </w:t>
      </w:r>
      <w:r w:rsidRPr="002B5D74">
        <w:rPr>
          <w:rFonts w:ascii="Gill Sans MT" w:eastAsia="Times New Roman" w:hAnsi="Gill Sans MT"/>
          <w:shd w:val="clear" w:color="auto" w:fill="FFFFFF"/>
        </w:rPr>
        <w:t>The Assisted Decision-Making (Capacity) Act 2015 was signed into law.  It talks about supports for adults who have difficulties with decision-making.</w:t>
      </w:r>
    </w:p>
    <w:p w14:paraId="2DE2D411" w14:textId="259783EE" w:rsidR="004350ED" w:rsidRPr="002B5D74" w:rsidRDefault="004F18EF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In 2015 the Centre for Excellence in Universal Design </w:t>
      </w:r>
      <w:r w:rsidR="00C117E1" w:rsidRPr="002B5D74">
        <w:rPr>
          <w:rFonts w:ascii="Gill Sans MT" w:hAnsi="Gill Sans MT"/>
        </w:rPr>
        <w:t>gave</w:t>
      </w:r>
      <w:r w:rsidRPr="002B5D74">
        <w:rPr>
          <w:rFonts w:ascii="Gill Sans MT" w:hAnsi="Gill Sans MT"/>
        </w:rPr>
        <w:t xml:space="preserve"> us “Universal Design Guidelines for Homes in Ireland”. This book shows us how to build houses that everyone can live in whether they have a disability or not.</w:t>
      </w:r>
    </w:p>
    <w:p w14:paraId="1980ACD4" w14:textId="0687B342" w:rsidR="005238D2" w:rsidRPr="002B5D74" w:rsidRDefault="00D005A8" w:rsidP="002B5D74">
      <w:pPr>
        <w:pStyle w:val="NoSpacing"/>
        <w:spacing w:after="240"/>
        <w:rPr>
          <w:rFonts w:ascii="Gill Sans MT" w:eastAsia="Times New Roman" w:hAnsi="Gill Sans MT"/>
          <w:shd w:val="clear" w:color="auto" w:fill="FFFFFF"/>
        </w:rPr>
      </w:pPr>
      <w:r w:rsidRPr="002B5D74">
        <w:rPr>
          <w:rFonts w:ascii="Gill Sans MT" w:hAnsi="Gill Sans MT"/>
        </w:rPr>
        <w:t xml:space="preserve">In 2016, the Programme for Partnership Government agreed to make a way for personalised budgets to be available to </w:t>
      </w:r>
      <w:r w:rsidR="002D6456" w:rsidRPr="002B5D74">
        <w:rPr>
          <w:rFonts w:ascii="Gill Sans MT" w:hAnsi="Gill Sans MT"/>
        </w:rPr>
        <w:t>persons</w:t>
      </w:r>
      <w:r w:rsidRPr="002B5D74">
        <w:rPr>
          <w:rFonts w:ascii="Gill Sans MT" w:hAnsi="Gill Sans MT"/>
        </w:rPr>
        <w:t xml:space="preserve"> with disabilities.</w:t>
      </w:r>
    </w:p>
    <w:p w14:paraId="4E364F79" w14:textId="1EF48E58" w:rsidR="00830462" w:rsidRPr="002B5D74" w:rsidRDefault="00830462" w:rsidP="002B5D74">
      <w:pPr>
        <w:pStyle w:val="NoSpacing"/>
        <w:spacing w:after="240"/>
        <w:rPr>
          <w:rFonts w:ascii="Gill Sans MT" w:eastAsia="Times New Roman" w:hAnsi="Gill Sans MT"/>
          <w:shd w:val="clear" w:color="auto" w:fill="FFFFFF"/>
        </w:rPr>
      </w:pPr>
      <w:r w:rsidRPr="002B5D74">
        <w:rPr>
          <w:rFonts w:ascii="Gill Sans MT" w:hAnsi="Gill Sans MT"/>
          <w:b/>
        </w:rPr>
        <w:t>2017 – 2020:</w:t>
      </w:r>
    </w:p>
    <w:p w14:paraId="3EBB3A6D" w14:textId="564B605D" w:rsidR="005238D2" w:rsidRPr="002B5D74" w:rsidRDefault="00ED5DB1" w:rsidP="002B5D74">
      <w:pPr>
        <w:pStyle w:val="NoSpacing"/>
        <w:spacing w:after="240"/>
        <w:rPr>
          <w:rFonts w:ascii="Gill Sans MT" w:eastAsia="Times New Roman" w:hAnsi="Gill Sans MT"/>
        </w:rPr>
      </w:pPr>
      <w:r w:rsidRPr="002B5D74">
        <w:rPr>
          <w:rFonts w:ascii="Gill Sans MT" w:eastAsia="Times New Roman" w:hAnsi="Gill Sans MT"/>
        </w:rPr>
        <w:t>In 2017, The Government</w:t>
      </w:r>
      <w:r w:rsidR="005238D2" w:rsidRPr="002B5D74">
        <w:rPr>
          <w:rFonts w:ascii="Gill Sans MT" w:eastAsia="Times New Roman" w:hAnsi="Gill Sans MT"/>
        </w:rPr>
        <w:t xml:space="preserve"> brought out</w:t>
      </w:r>
      <w:r w:rsidRPr="002B5D74">
        <w:rPr>
          <w:rFonts w:ascii="Gill Sans MT" w:eastAsia="Times New Roman" w:hAnsi="Gill Sans MT"/>
        </w:rPr>
        <w:t xml:space="preserve"> the National Disability Inclusion Strategy 2017 – 2021. </w:t>
      </w:r>
    </w:p>
    <w:p w14:paraId="2DB0DF32" w14:textId="24BCBE75" w:rsidR="00ED5DB1" w:rsidRPr="002B5D74" w:rsidRDefault="00ED5DB1" w:rsidP="002B5D74">
      <w:pPr>
        <w:pStyle w:val="NoSpacing"/>
        <w:spacing w:after="240"/>
        <w:rPr>
          <w:rFonts w:ascii="Gill Sans MT" w:eastAsia="Times New Roman" w:hAnsi="Gill Sans MT"/>
        </w:rPr>
      </w:pPr>
      <w:r w:rsidRPr="002B5D74">
        <w:rPr>
          <w:rFonts w:ascii="Gill Sans MT" w:eastAsia="Times New Roman" w:hAnsi="Gill Sans MT"/>
        </w:rPr>
        <w:t>This is a</w:t>
      </w:r>
      <w:r w:rsidR="005238D2" w:rsidRPr="002B5D74">
        <w:rPr>
          <w:rFonts w:ascii="Gill Sans MT" w:eastAsia="Times New Roman" w:hAnsi="Gill Sans MT"/>
        </w:rPr>
        <w:t>bout the</w:t>
      </w:r>
      <w:r w:rsidRPr="002B5D74">
        <w:rPr>
          <w:rFonts w:ascii="Gill Sans MT" w:eastAsia="Times New Roman" w:hAnsi="Gill Sans MT"/>
        </w:rPr>
        <w:t xml:space="preserve"> whole government </w:t>
      </w:r>
      <w:r w:rsidR="005238D2" w:rsidRPr="002B5D74">
        <w:rPr>
          <w:rFonts w:ascii="Gill Sans MT" w:eastAsia="Times New Roman" w:hAnsi="Gill Sans MT"/>
        </w:rPr>
        <w:t xml:space="preserve">working to make </w:t>
      </w:r>
      <w:r w:rsidRPr="002B5D74">
        <w:rPr>
          <w:rFonts w:ascii="Gill Sans MT" w:eastAsia="Times New Roman" w:hAnsi="Gill Sans MT"/>
        </w:rPr>
        <w:t xml:space="preserve">the lives of </w:t>
      </w:r>
      <w:r w:rsidR="002D6456" w:rsidRPr="002B5D74">
        <w:rPr>
          <w:rFonts w:ascii="Gill Sans MT" w:eastAsia="Times New Roman" w:hAnsi="Gill Sans MT"/>
        </w:rPr>
        <w:t xml:space="preserve">persons </w:t>
      </w:r>
      <w:r w:rsidRPr="002B5D74">
        <w:rPr>
          <w:rFonts w:ascii="Gill Sans MT" w:eastAsia="Times New Roman" w:hAnsi="Gill Sans MT"/>
        </w:rPr>
        <w:t>with disabilities</w:t>
      </w:r>
      <w:r w:rsidR="005238D2" w:rsidRPr="002B5D74">
        <w:rPr>
          <w:rFonts w:ascii="Gill Sans MT" w:eastAsia="Times New Roman" w:hAnsi="Gill Sans MT"/>
        </w:rPr>
        <w:t xml:space="preserve"> better</w:t>
      </w:r>
      <w:r w:rsidRPr="002B5D74">
        <w:rPr>
          <w:rFonts w:ascii="Gill Sans MT" w:eastAsia="Times New Roman" w:hAnsi="Gill Sans MT"/>
        </w:rPr>
        <w:t>.</w:t>
      </w:r>
    </w:p>
    <w:p w14:paraId="756F439F" w14:textId="51702EEA" w:rsidR="00ED5DB1" w:rsidRPr="002B5D74" w:rsidRDefault="00ED5DB1" w:rsidP="002B5D74">
      <w:pPr>
        <w:pStyle w:val="NoSpacing"/>
        <w:spacing w:after="120"/>
        <w:rPr>
          <w:rFonts w:ascii="Gill Sans MT" w:eastAsia="Times New Roman" w:hAnsi="Gill Sans MT"/>
        </w:rPr>
      </w:pPr>
      <w:r w:rsidRPr="002B5D74">
        <w:rPr>
          <w:rFonts w:ascii="Gill Sans MT" w:eastAsia="Times New Roman" w:hAnsi="Gill Sans MT"/>
        </w:rPr>
        <w:t>The Strategy is about:</w:t>
      </w:r>
    </w:p>
    <w:p w14:paraId="48822F62" w14:textId="08C1AFD6" w:rsidR="00ED5DB1" w:rsidRPr="002B5D74" w:rsidRDefault="00ED5DB1" w:rsidP="002B5D74">
      <w:pPr>
        <w:pStyle w:val="NoSpacing"/>
        <w:numPr>
          <w:ilvl w:val="0"/>
          <w:numId w:val="19"/>
        </w:numPr>
        <w:spacing w:after="120"/>
        <w:ind w:left="357" w:hanging="357"/>
        <w:rPr>
          <w:rFonts w:ascii="Gill Sans MT" w:eastAsia="Times New Roman" w:hAnsi="Gill Sans MT"/>
        </w:rPr>
      </w:pPr>
      <w:r w:rsidRPr="002B5D74">
        <w:rPr>
          <w:rFonts w:ascii="Gill Sans MT" w:eastAsia="Times New Roman" w:hAnsi="Gill Sans MT"/>
        </w:rPr>
        <w:t>Equality and Choice</w:t>
      </w:r>
    </w:p>
    <w:p w14:paraId="4560AFEC" w14:textId="60AC386E" w:rsidR="00ED5DB1" w:rsidRPr="002B5D74" w:rsidRDefault="005238D2" w:rsidP="002B5D74">
      <w:pPr>
        <w:pStyle w:val="NoSpacing"/>
        <w:numPr>
          <w:ilvl w:val="0"/>
          <w:numId w:val="19"/>
        </w:numPr>
        <w:spacing w:after="120"/>
        <w:ind w:left="357" w:hanging="357"/>
        <w:rPr>
          <w:rFonts w:ascii="Gill Sans MT" w:eastAsia="Times New Roman" w:hAnsi="Gill Sans MT"/>
        </w:rPr>
      </w:pPr>
      <w:r w:rsidRPr="002B5D74">
        <w:rPr>
          <w:rFonts w:ascii="Gill Sans MT" w:eastAsia="Times New Roman" w:hAnsi="Gill Sans MT"/>
        </w:rPr>
        <w:t>P</w:t>
      </w:r>
      <w:r w:rsidR="00ED5DB1" w:rsidRPr="002B5D74">
        <w:rPr>
          <w:rFonts w:ascii="Gill Sans MT" w:eastAsia="Times New Roman" w:hAnsi="Gill Sans MT"/>
        </w:rPr>
        <w:t>olicies and public services</w:t>
      </w:r>
    </w:p>
    <w:p w14:paraId="2949CB19" w14:textId="42E15B52" w:rsidR="00ED5DB1" w:rsidRPr="002B5D74" w:rsidRDefault="00ED5DB1" w:rsidP="002B5D74">
      <w:pPr>
        <w:pStyle w:val="NoSpacing"/>
        <w:numPr>
          <w:ilvl w:val="0"/>
          <w:numId w:val="19"/>
        </w:numPr>
        <w:spacing w:after="120"/>
        <w:ind w:left="357" w:hanging="357"/>
        <w:rPr>
          <w:rFonts w:ascii="Gill Sans MT" w:eastAsia="Times New Roman" w:hAnsi="Gill Sans MT"/>
        </w:rPr>
      </w:pPr>
      <w:r w:rsidRPr="002B5D74">
        <w:rPr>
          <w:rFonts w:ascii="Gill Sans MT" w:eastAsia="Times New Roman" w:hAnsi="Gill Sans MT"/>
        </w:rPr>
        <w:t>Education</w:t>
      </w:r>
    </w:p>
    <w:p w14:paraId="0F015A2C" w14:textId="77777777" w:rsidR="00ED5DB1" w:rsidRPr="002B5D74" w:rsidRDefault="00ED5DB1" w:rsidP="002B5D74">
      <w:pPr>
        <w:pStyle w:val="NoSpacing"/>
        <w:numPr>
          <w:ilvl w:val="0"/>
          <w:numId w:val="19"/>
        </w:numPr>
        <w:spacing w:after="120"/>
        <w:ind w:left="357" w:hanging="357"/>
        <w:rPr>
          <w:rFonts w:ascii="Gill Sans MT" w:eastAsia="Times New Roman" w:hAnsi="Gill Sans MT"/>
        </w:rPr>
      </w:pPr>
      <w:r w:rsidRPr="002B5D74">
        <w:rPr>
          <w:rFonts w:ascii="Gill Sans MT" w:eastAsia="Times New Roman" w:hAnsi="Gill Sans MT"/>
        </w:rPr>
        <w:t>Employment</w:t>
      </w:r>
    </w:p>
    <w:p w14:paraId="41ED0687" w14:textId="77777777" w:rsidR="00ED5DB1" w:rsidRPr="002B5D74" w:rsidRDefault="00ED5DB1" w:rsidP="002B5D74">
      <w:pPr>
        <w:pStyle w:val="NoSpacing"/>
        <w:numPr>
          <w:ilvl w:val="0"/>
          <w:numId w:val="19"/>
        </w:numPr>
        <w:spacing w:after="120"/>
        <w:ind w:left="357" w:hanging="357"/>
        <w:rPr>
          <w:rFonts w:ascii="Gill Sans MT" w:eastAsia="Times New Roman" w:hAnsi="Gill Sans MT"/>
        </w:rPr>
      </w:pPr>
      <w:r w:rsidRPr="002B5D74">
        <w:rPr>
          <w:rFonts w:ascii="Gill Sans MT" w:eastAsia="Times New Roman" w:hAnsi="Gill Sans MT"/>
        </w:rPr>
        <w:t>Health and Wellbeing</w:t>
      </w:r>
    </w:p>
    <w:p w14:paraId="3D2039E4" w14:textId="50F717DE" w:rsidR="00ED5DB1" w:rsidRPr="002B5D74" w:rsidRDefault="00ED5DB1" w:rsidP="002B5D74">
      <w:pPr>
        <w:pStyle w:val="NoSpacing"/>
        <w:numPr>
          <w:ilvl w:val="0"/>
          <w:numId w:val="19"/>
        </w:numPr>
        <w:spacing w:after="120"/>
        <w:ind w:left="357" w:hanging="357"/>
        <w:rPr>
          <w:rFonts w:ascii="Gill Sans MT" w:eastAsia="Times New Roman" w:hAnsi="Gill Sans MT"/>
        </w:rPr>
      </w:pPr>
      <w:r w:rsidRPr="002B5D74">
        <w:rPr>
          <w:rFonts w:ascii="Gill Sans MT" w:eastAsia="Times New Roman" w:hAnsi="Gill Sans MT"/>
        </w:rPr>
        <w:t>Person centered disability services</w:t>
      </w:r>
    </w:p>
    <w:p w14:paraId="1859B94C" w14:textId="49FDC840" w:rsidR="00ED5DB1" w:rsidRPr="002B5D74" w:rsidRDefault="00ED5DB1" w:rsidP="002B5D74">
      <w:pPr>
        <w:pStyle w:val="NoSpacing"/>
        <w:numPr>
          <w:ilvl w:val="0"/>
          <w:numId w:val="19"/>
        </w:numPr>
        <w:spacing w:after="120"/>
        <w:ind w:left="357" w:hanging="357"/>
        <w:rPr>
          <w:rFonts w:ascii="Gill Sans MT" w:eastAsia="Times New Roman" w:hAnsi="Gill Sans MT"/>
        </w:rPr>
      </w:pPr>
      <w:r w:rsidRPr="002B5D74">
        <w:rPr>
          <w:rFonts w:ascii="Gill Sans MT" w:eastAsia="Times New Roman" w:hAnsi="Gill Sans MT"/>
        </w:rPr>
        <w:t>Living in the Community and</w:t>
      </w:r>
    </w:p>
    <w:p w14:paraId="08E0EDC2" w14:textId="77E363D8" w:rsidR="005238D2" w:rsidRPr="002B5D74" w:rsidRDefault="00ED5DB1" w:rsidP="002B5D74">
      <w:pPr>
        <w:pStyle w:val="NoSpacing"/>
        <w:numPr>
          <w:ilvl w:val="0"/>
          <w:numId w:val="19"/>
        </w:numPr>
        <w:spacing w:after="240"/>
        <w:ind w:left="357" w:hanging="357"/>
        <w:rPr>
          <w:rFonts w:ascii="Gill Sans MT" w:hAnsi="Gill Sans MT"/>
        </w:rPr>
      </w:pPr>
      <w:r w:rsidRPr="002B5D74">
        <w:rPr>
          <w:rFonts w:ascii="Gill Sans MT" w:eastAsia="Times New Roman" w:hAnsi="Gill Sans MT"/>
        </w:rPr>
        <w:t>Transport and access to places</w:t>
      </w:r>
    </w:p>
    <w:p w14:paraId="73A57597" w14:textId="6601A40F" w:rsidR="005238D2" w:rsidRPr="002B5D74" w:rsidRDefault="005238D2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In 2017, the </w:t>
      </w:r>
      <w:r w:rsidR="00DA1FC0">
        <w:rPr>
          <w:rFonts w:ascii="Gill Sans MT" w:hAnsi="Gill Sans MT"/>
        </w:rPr>
        <w:t>NDA</w:t>
      </w:r>
      <w:r w:rsidRPr="002B5D74">
        <w:rPr>
          <w:rFonts w:ascii="Gill Sans MT" w:hAnsi="Gill Sans MT"/>
        </w:rPr>
        <w:t xml:space="preserve"> did their 4</w:t>
      </w:r>
      <w:r w:rsidRPr="002B5D74">
        <w:rPr>
          <w:rFonts w:ascii="Gill Sans MT" w:hAnsi="Gill Sans MT"/>
          <w:vertAlign w:val="superscript"/>
        </w:rPr>
        <w:t>th</w:t>
      </w:r>
      <w:r w:rsidRPr="002B5D74">
        <w:rPr>
          <w:rFonts w:ascii="Gill Sans MT" w:hAnsi="Gill Sans MT"/>
        </w:rPr>
        <w:t xml:space="preserve"> survey about attitudes to disability. This survey showed positive attitudes towards every kind of disability.</w:t>
      </w:r>
    </w:p>
    <w:p w14:paraId="395B579C" w14:textId="31CDF8E5" w:rsidR="00ED5DB1" w:rsidRPr="002B5D74" w:rsidRDefault="00ED5DB1" w:rsidP="002B5D74">
      <w:pPr>
        <w:pStyle w:val="NoSpacing"/>
        <w:spacing w:after="240"/>
        <w:rPr>
          <w:rFonts w:ascii="Gill Sans MT" w:eastAsia="Times New Roman" w:hAnsi="Gill Sans MT"/>
        </w:rPr>
      </w:pPr>
      <w:r w:rsidRPr="002B5D74">
        <w:rPr>
          <w:rFonts w:ascii="Gill Sans MT" w:hAnsi="Gill Sans MT"/>
        </w:rPr>
        <w:t xml:space="preserve">In 2018, Ireland ratified the United Nations Convention </w:t>
      </w:r>
      <w:r w:rsidR="002479C0" w:rsidRPr="002B5D74">
        <w:rPr>
          <w:rFonts w:ascii="Gill Sans MT" w:hAnsi="Gill Sans MT"/>
        </w:rPr>
        <w:t xml:space="preserve">on </w:t>
      </w:r>
      <w:r w:rsidRPr="002B5D74">
        <w:rPr>
          <w:rFonts w:ascii="Gill Sans MT" w:hAnsi="Gill Sans MT"/>
        </w:rPr>
        <w:t>the Rights of Persons with Disabilities and it became law in Ireland.</w:t>
      </w:r>
    </w:p>
    <w:p w14:paraId="4B735C28" w14:textId="14B7FE6B" w:rsidR="00ED5DB1" w:rsidRPr="002B5D74" w:rsidRDefault="00ED5DB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In 2019, the </w:t>
      </w:r>
      <w:r w:rsidR="005106A9" w:rsidRPr="002B5D74">
        <w:rPr>
          <w:rFonts w:ascii="Gill Sans MT" w:hAnsi="Gill Sans MT"/>
        </w:rPr>
        <w:t>Centre for Excellence in Universal Design</w:t>
      </w:r>
      <w:r w:rsidR="005106A9">
        <w:rPr>
          <w:rFonts w:ascii="Gill Sans MT" w:hAnsi="Gill Sans MT"/>
        </w:rPr>
        <w:t xml:space="preserve"> published </w:t>
      </w:r>
      <w:r w:rsidR="005106A9" w:rsidRPr="002B5D74">
        <w:rPr>
          <w:rFonts w:ascii="Gill Sans MT" w:hAnsi="Gill Sans MT"/>
        </w:rPr>
        <w:t xml:space="preserve"> </w:t>
      </w:r>
      <w:r w:rsidRPr="002B5D74">
        <w:rPr>
          <w:rFonts w:ascii="Gill Sans MT" w:hAnsi="Gill Sans MT"/>
        </w:rPr>
        <w:t>Universal Design Guidelines for Early Learning a</w:t>
      </w:r>
      <w:r w:rsidR="005106A9">
        <w:rPr>
          <w:rFonts w:ascii="Gill Sans MT" w:hAnsi="Gill Sans MT"/>
        </w:rPr>
        <w:t>nd Care Settings.</w:t>
      </w:r>
    </w:p>
    <w:p w14:paraId="6CA5A729" w14:textId="69DAB4B5" w:rsidR="005238D2" w:rsidRDefault="005238D2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It</w:t>
      </w:r>
      <w:r w:rsidR="00ED5DB1" w:rsidRPr="002B5D74">
        <w:rPr>
          <w:rFonts w:ascii="Gill Sans MT" w:hAnsi="Gill Sans MT"/>
        </w:rPr>
        <w:t xml:space="preserve"> supports the Access and Inclusion Model for children with disabilities in Ireland</w:t>
      </w:r>
      <w:r w:rsidRPr="002B5D74">
        <w:rPr>
          <w:rFonts w:ascii="Gill Sans MT" w:hAnsi="Gill Sans MT"/>
        </w:rPr>
        <w:t>.</w:t>
      </w:r>
    </w:p>
    <w:p w14:paraId="06536A7C" w14:textId="2D08201D" w:rsidR="000C3118" w:rsidRPr="000C3118" w:rsidRDefault="000C3118" w:rsidP="000C3118">
      <w:pPr>
        <w:pStyle w:val="NoSpacing"/>
        <w:spacing w:after="240"/>
        <w:rPr>
          <w:rFonts w:ascii="Gill Sans MT" w:hAnsi="Gill Sans MT"/>
        </w:rPr>
      </w:pPr>
      <w:r w:rsidRPr="000C3118">
        <w:rPr>
          <w:rFonts w:ascii="Gill Sans MT" w:hAnsi="Gill Sans MT"/>
        </w:rPr>
        <w:t>The Centre for Excellence in Universal Design wrote a new standa</w:t>
      </w:r>
      <w:r w:rsidR="005106A9">
        <w:rPr>
          <w:rFonts w:ascii="Gill Sans MT" w:hAnsi="Gill Sans MT"/>
        </w:rPr>
        <w:t>rd with the National Standards A</w:t>
      </w:r>
      <w:r w:rsidR="00DA1FC0">
        <w:rPr>
          <w:rFonts w:ascii="Gill Sans MT" w:hAnsi="Gill Sans MT"/>
        </w:rPr>
        <w:t>uthority of Ireland</w:t>
      </w:r>
      <w:r w:rsidRPr="000C3118">
        <w:rPr>
          <w:rFonts w:ascii="Gill Sans MT" w:hAnsi="Gill Sans MT"/>
        </w:rPr>
        <w:t xml:space="preserve"> on how to include persons with disabilities in decisions in an organisation.</w:t>
      </w:r>
    </w:p>
    <w:p w14:paraId="2DEF3477" w14:textId="77777777" w:rsidR="005238D2" w:rsidRPr="002B5D74" w:rsidRDefault="005238D2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In 2020, Mr. Roderic O’ Gorman was named as the Minister for Children, Equality, Disability, Integration and Youth. </w:t>
      </w:r>
    </w:p>
    <w:p w14:paraId="78437824" w14:textId="1E8B79FD" w:rsidR="005238D2" w:rsidRPr="002B5D74" w:rsidRDefault="005238D2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>This is the first time that there has been a senior government minister for disability.</w:t>
      </w:r>
    </w:p>
    <w:p w14:paraId="4F64F2F1" w14:textId="585DCB8B" w:rsidR="005238D2" w:rsidRPr="002B5D74" w:rsidRDefault="005238D2" w:rsidP="002B5D74">
      <w:pPr>
        <w:pStyle w:val="NoSpacing"/>
        <w:jc w:val="both"/>
        <w:rPr>
          <w:rFonts w:ascii="Gill Sans MT" w:hAnsi="Gill Sans MT"/>
          <w:b/>
        </w:rPr>
      </w:pPr>
      <w:r w:rsidRPr="002B5D74">
        <w:rPr>
          <w:rFonts w:ascii="Gill Sans MT" w:eastAsia="Times New Roman" w:hAnsi="Gill Sans MT" w:cs="Times New Roman"/>
          <w:lang w:val="en-IE"/>
        </w:rPr>
        <w:fldChar w:fldCharType="begin"/>
      </w:r>
      <w:r w:rsidR="005F2148" w:rsidRPr="002B5D74">
        <w:rPr>
          <w:rFonts w:ascii="Gill Sans MT" w:eastAsia="Times New Roman" w:hAnsi="Gill Sans MT" w:cs="Times New Roman"/>
          <w:lang w:val="en-IE"/>
        </w:rPr>
        <w:instrText xml:space="preserve"> INCLUDEPICTURE "C:\\var\\folders\\49\\5rtc11yx0vgcqs93mbprzs780000gn\\T\\com.microsoft.Word\\WebArchiveCopyPasteTempFiles\\page3image4904" \* MERGEFORMAT </w:instrText>
      </w:r>
      <w:r w:rsidRPr="002B5D74">
        <w:rPr>
          <w:rFonts w:ascii="Gill Sans MT" w:eastAsia="Times New Roman" w:hAnsi="Gill Sans MT" w:cs="Times New Roman"/>
          <w:lang w:val="en-IE"/>
        </w:rPr>
        <w:fldChar w:fldCharType="separate"/>
      </w:r>
      <w:r w:rsidRPr="002B5D74">
        <w:rPr>
          <w:rFonts w:ascii="Gill Sans MT" w:eastAsia="Times New Roman" w:hAnsi="Gill Sans MT" w:cs="Times New Roman"/>
          <w:noProof/>
          <w:lang w:val="en-IE" w:eastAsia="en-IE"/>
        </w:rPr>
        <w:drawing>
          <wp:inline distT="0" distB="0" distL="0" distR="0" wp14:anchorId="29E35D5E" wp14:editId="12819BEB">
            <wp:extent cx="1707776" cy="1707776"/>
            <wp:effectExtent l="0" t="0" r="0" b="0"/>
            <wp:docPr id="11" name="Picture 11" descr="Photo of Mr. Roderic O’ Gorman who is the current Minister for Children, Equality, Disability, Integration and Youth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49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72" cy="170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D74">
        <w:rPr>
          <w:rFonts w:ascii="Gill Sans MT" w:eastAsia="Times New Roman" w:hAnsi="Gill Sans MT" w:cs="Times New Roman"/>
          <w:lang w:val="en-IE"/>
        </w:rPr>
        <w:fldChar w:fldCharType="end"/>
      </w:r>
    </w:p>
    <w:p w14:paraId="6EC8D6BF" w14:textId="59AC778A" w:rsidR="00217013" w:rsidRDefault="005238D2">
      <w:pPr>
        <w:rPr>
          <w:rFonts w:eastAsia="Times New Roman"/>
        </w:rPr>
      </w:pPr>
      <w:r w:rsidRPr="00217013">
        <w:t>Image 1: Mr. Roderic O’ Gorman is the current Minister for Children, Equality, Disability, Integration and Youth</w:t>
      </w:r>
    </w:p>
    <w:p w14:paraId="79EB0B01" w14:textId="48A22AE2" w:rsidR="002D2E00" w:rsidRPr="002B5D74" w:rsidRDefault="00217013">
      <w:pPr>
        <w:rPr>
          <w:rFonts w:eastAsiaTheme="minorEastAsia"/>
          <w:color w:val="000000" w:themeColor="text1"/>
          <w:szCs w:val="22"/>
          <w:lang w:val="en-US" w:eastAsia="zh-CN"/>
        </w:rPr>
      </w:pPr>
      <w:r>
        <w:rPr>
          <w:rFonts w:eastAsia="Times New Roman"/>
        </w:rPr>
        <w:br w:type="page"/>
      </w:r>
    </w:p>
    <w:p w14:paraId="07946119" w14:textId="55C415A4" w:rsidR="005A0EDB" w:rsidRPr="004350ED" w:rsidRDefault="0049280F" w:rsidP="002B5D74">
      <w:pPr>
        <w:pStyle w:val="Heading1"/>
        <w:spacing w:after="240"/>
      </w:pPr>
      <w:bookmarkStart w:id="15" w:name="_Toc63354241"/>
      <w:r w:rsidRPr="004350ED">
        <w:t>Conclusion</w:t>
      </w:r>
      <w:bookmarkEnd w:id="15"/>
    </w:p>
    <w:p w14:paraId="1D946AF2" w14:textId="5113690F" w:rsidR="002F28B7" w:rsidRPr="002B5D74" w:rsidRDefault="002F28B7" w:rsidP="002F28B7">
      <w:pPr>
        <w:spacing w:after="240" w:line="360" w:lineRule="auto"/>
        <w:rPr>
          <w:szCs w:val="32"/>
        </w:rPr>
      </w:pPr>
      <w:r w:rsidRPr="002B5D74">
        <w:rPr>
          <w:szCs w:val="32"/>
        </w:rPr>
        <w:t xml:space="preserve">Over the last 20 years the job of the </w:t>
      </w:r>
      <w:r w:rsidR="00DA1FC0">
        <w:rPr>
          <w:szCs w:val="32"/>
        </w:rPr>
        <w:t>NDA</w:t>
      </w:r>
      <w:r w:rsidRPr="002B5D74">
        <w:rPr>
          <w:szCs w:val="32"/>
        </w:rPr>
        <w:t xml:space="preserve"> has changed. </w:t>
      </w:r>
    </w:p>
    <w:p w14:paraId="70CA78D4" w14:textId="1D48DA8E" w:rsidR="002F28B7" w:rsidRPr="002F28B7" w:rsidRDefault="001E61C1" w:rsidP="002F28B7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The </w:t>
      </w:r>
      <w:r w:rsidR="00DA1FC0">
        <w:rPr>
          <w:rFonts w:ascii="Gill Sans MT" w:hAnsi="Gill Sans MT"/>
        </w:rPr>
        <w:t>NDA</w:t>
      </w:r>
      <w:r w:rsidRPr="002B5D74">
        <w:rPr>
          <w:rFonts w:ascii="Gill Sans MT" w:hAnsi="Gill Sans MT"/>
        </w:rPr>
        <w:t xml:space="preserve"> </w:t>
      </w:r>
      <w:r w:rsidR="005106A9">
        <w:rPr>
          <w:rFonts w:ascii="Gill Sans MT" w:hAnsi="Gill Sans MT"/>
        </w:rPr>
        <w:t xml:space="preserve">has </w:t>
      </w:r>
      <w:r w:rsidR="001F2E8F" w:rsidRPr="002B5D74">
        <w:rPr>
          <w:rFonts w:ascii="Gill Sans MT" w:hAnsi="Gill Sans MT"/>
        </w:rPr>
        <w:t xml:space="preserve">contributed to </w:t>
      </w:r>
      <w:r w:rsidRPr="002B5D74">
        <w:rPr>
          <w:rFonts w:ascii="Gill Sans MT" w:hAnsi="Gill Sans MT"/>
        </w:rPr>
        <w:t>many very important policy d</w:t>
      </w:r>
      <w:r w:rsidR="002F28B7">
        <w:rPr>
          <w:rFonts w:ascii="Gill Sans MT" w:hAnsi="Gill Sans MT"/>
        </w:rPr>
        <w:t xml:space="preserve">ocuments over the last 20 years and </w:t>
      </w:r>
      <w:r w:rsidR="002F28B7" w:rsidRPr="002B5D74">
        <w:rPr>
          <w:rFonts w:ascii="Gill Sans MT" w:hAnsi="Gill Sans MT"/>
          <w:szCs w:val="24"/>
        </w:rPr>
        <w:t>is a trusted source of research and advice.</w:t>
      </w:r>
    </w:p>
    <w:p w14:paraId="06007150" w14:textId="48C3A860" w:rsidR="002D2E00" w:rsidRDefault="001E61C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The </w:t>
      </w:r>
      <w:r w:rsidR="00DA1FC0">
        <w:rPr>
          <w:rFonts w:ascii="Gill Sans MT" w:hAnsi="Gill Sans MT"/>
        </w:rPr>
        <w:t>NDA</w:t>
      </w:r>
      <w:r w:rsidRPr="002B5D74">
        <w:rPr>
          <w:rFonts w:ascii="Gill Sans MT" w:hAnsi="Gill Sans MT"/>
        </w:rPr>
        <w:t xml:space="preserve"> give</w:t>
      </w:r>
      <w:r w:rsidR="005238D2" w:rsidRPr="002B5D74">
        <w:rPr>
          <w:rFonts w:ascii="Gill Sans MT" w:hAnsi="Gill Sans MT"/>
        </w:rPr>
        <w:t>s</w:t>
      </w:r>
      <w:r w:rsidRPr="002B5D74">
        <w:rPr>
          <w:rFonts w:ascii="Gill Sans MT" w:hAnsi="Gill Sans MT"/>
        </w:rPr>
        <w:t xml:space="preserve"> information and advice to the government to help them write policies.</w:t>
      </w:r>
    </w:p>
    <w:p w14:paraId="151F4039" w14:textId="36AAC79A" w:rsidR="006B1265" w:rsidRPr="002B5D74" w:rsidRDefault="006B1265" w:rsidP="002B5D74">
      <w:pPr>
        <w:pStyle w:val="NoSpacing"/>
        <w:spacing w:after="240"/>
        <w:rPr>
          <w:rFonts w:ascii="Gill Sans MT" w:hAnsi="Gill Sans MT"/>
        </w:rPr>
      </w:pPr>
      <w:r>
        <w:rPr>
          <w:rFonts w:ascii="Gill Sans MT" w:hAnsi="Gill Sans MT"/>
        </w:rPr>
        <w:t>This information includes what we have heard from people with disabilities and their families.</w:t>
      </w:r>
    </w:p>
    <w:p w14:paraId="7569C685" w14:textId="1E96ECEE" w:rsidR="002D2E00" w:rsidRPr="002B5D74" w:rsidRDefault="001E61C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The </w:t>
      </w:r>
      <w:r w:rsidR="00DA1FC0">
        <w:rPr>
          <w:rFonts w:ascii="Gill Sans MT" w:hAnsi="Gill Sans MT"/>
        </w:rPr>
        <w:t>NDA</w:t>
      </w:r>
      <w:r w:rsidRPr="002B5D74">
        <w:rPr>
          <w:rFonts w:ascii="Gill Sans MT" w:hAnsi="Gill Sans MT"/>
        </w:rPr>
        <w:t xml:space="preserve"> </w:t>
      </w:r>
      <w:r w:rsidR="005238D2" w:rsidRPr="002B5D74">
        <w:rPr>
          <w:rFonts w:ascii="Gill Sans MT" w:hAnsi="Gill Sans MT"/>
        </w:rPr>
        <w:t>helps</w:t>
      </w:r>
      <w:r w:rsidRPr="002B5D74">
        <w:rPr>
          <w:rFonts w:ascii="Gill Sans MT" w:hAnsi="Gill Sans MT"/>
        </w:rPr>
        <w:t xml:space="preserve"> make sure that the policies are used to </w:t>
      </w:r>
      <w:r w:rsidR="005238D2" w:rsidRPr="002B5D74">
        <w:rPr>
          <w:rFonts w:ascii="Gill Sans MT" w:hAnsi="Gill Sans MT"/>
        </w:rPr>
        <w:t>make</w:t>
      </w:r>
      <w:r w:rsidRPr="002B5D74">
        <w:rPr>
          <w:rFonts w:ascii="Gill Sans MT" w:hAnsi="Gill Sans MT"/>
        </w:rPr>
        <w:t xml:space="preserve"> the lives of </w:t>
      </w:r>
      <w:r w:rsidR="002D6456" w:rsidRPr="002B5D74">
        <w:rPr>
          <w:rFonts w:ascii="Gill Sans MT" w:hAnsi="Gill Sans MT"/>
        </w:rPr>
        <w:t xml:space="preserve">persons </w:t>
      </w:r>
      <w:r w:rsidRPr="002B5D74">
        <w:rPr>
          <w:rFonts w:ascii="Gill Sans MT" w:hAnsi="Gill Sans MT"/>
        </w:rPr>
        <w:t>with disabilities</w:t>
      </w:r>
      <w:r w:rsidR="005238D2" w:rsidRPr="002B5D74">
        <w:rPr>
          <w:rFonts w:ascii="Gill Sans MT" w:hAnsi="Gill Sans MT"/>
        </w:rPr>
        <w:t xml:space="preserve"> better.</w:t>
      </w:r>
    </w:p>
    <w:p w14:paraId="19F0FE0F" w14:textId="70001A15" w:rsidR="001E61C1" w:rsidRPr="002B5D74" w:rsidRDefault="001E61C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COVID-19 presents </w:t>
      </w:r>
      <w:r w:rsidR="002D2E00" w:rsidRPr="002B5D74">
        <w:rPr>
          <w:rFonts w:ascii="Gill Sans MT" w:hAnsi="Gill Sans MT"/>
        </w:rPr>
        <w:t xml:space="preserve">us all with </w:t>
      </w:r>
      <w:r w:rsidRPr="002B5D74">
        <w:rPr>
          <w:rFonts w:ascii="Gill Sans MT" w:hAnsi="Gill Sans MT"/>
        </w:rPr>
        <w:t>a new challenge.</w:t>
      </w:r>
      <w:r w:rsidR="002F28B7">
        <w:rPr>
          <w:rFonts w:ascii="Gill Sans MT" w:hAnsi="Gill Sans MT"/>
        </w:rPr>
        <w:t xml:space="preserve"> The </w:t>
      </w:r>
      <w:r w:rsidR="00DA1FC0">
        <w:rPr>
          <w:rFonts w:ascii="Gill Sans MT" w:hAnsi="Gill Sans MT"/>
        </w:rPr>
        <w:t>NDA</w:t>
      </w:r>
      <w:r w:rsidR="002F28B7">
        <w:rPr>
          <w:rFonts w:ascii="Gill Sans MT" w:hAnsi="Gill Sans MT"/>
        </w:rPr>
        <w:t xml:space="preserve"> is working to ensu</w:t>
      </w:r>
      <w:r w:rsidR="002B1CED">
        <w:rPr>
          <w:rFonts w:ascii="Gill Sans MT" w:hAnsi="Gill Sans MT"/>
        </w:rPr>
        <w:t>re that persons with disabilities</w:t>
      </w:r>
      <w:r w:rsidR="002F28B7">
        <w:rPr>
          <w:rFonts w:ascii="Gill Sans MT" w:hAnsi="Gill Sans MT"/>
        </w:rPr>
        <w:t xml:space="preserve"> are not left behind in the COVID-19 response.</w:t>
      </w:r>
    </w:p>
    <w:p w14:paraId="29112F97" w14:textId="78E32C51" w:rsidR="00830462" w:rsidRPr="002B5D74" w:rsidRDefault="001E61C1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The UNCRPD means that the </w:t>
      </w:r>
      <w:r w:rsidR="00DA1FC0">
        <w:rPr>
          <w:rFonts w:ascii="Gill Sans MT" w:hAnsi="Gill Sans MT"/>
        </w:rPr>
        <w:t>NDA</w:t>
      </w:r>
      <w:r w:rsidRPr="002B5D74">
        <w:rPr>
          <w:rFonts w:ascii="Gill Sans MT" w:hAnsi="Gill Sans MT"/>
        </w:rPr>
        <w:t xml:space="preserve"> will work more with </w:t>
      </w:r>
      <w:r w:rsidR="002D6456" w:rsidRPr="002B5D74">
        <w:rPr>
          <w:rFonts w:ascii="Gill Sans MT" w:hAnsi="Gill Sans MT"/>
        </w:rPr>
        <w:t xml:space="preserve">persons </w:t>
      </w:r>
      <w:r w:rsidRPr="002B5D74">
        <w:rPr>
          <w:rFonts w:ascii="Gill Sans MT" w:hAnsi="Gill Sans MT"/>
        </w:rPr>
        <w:t>with disabilities to</w:t>
      </w:r>
      <w:r w:rsidR="005238D2" w:rsidRPr="002B5D74">
        <w:rPr>
          <w:rFonts w:ascii="Gill Sans MT" w:hAnsi="Gill Sans MT"/>
        </w:rPr>
        <w:t xml:space="preserve"> </w:t>
      </w:r>
      <w:r w:rsidR="006B1265">
        <w:rPr>
          <w:rFonts w:ascii="Gill Sans MT" w:hAnsi="Gill Sans MT"/>
        </w:rPr>
        <w:t>prepare advice</w:t>
      </w:r>
      <w:r w:rsidRPr="002B5D74">
        <w:rPr>
          <w:rFonts w:ascii="Gill Sans MT" w:hAnsi="Gill Sans MT"/>
        </w:rPr>
        <w:t>.</w:t>
      </w:r>
      <w:r w:rsidR="002D2E00" w:rsidRPr="002B5D74">
        <w:rPr>
          <w:rFonts w:ascii="Gill Sans MT" w:hAnsi="Gill Sans MT"/>
        </w:rPr>
        <w:t xml:space="preserve"> </w:t>
      </w:r>
      <w:r w:rsidRPr="002B5D74">
        <w:rPr>
          <w:rFonts w:ascii="Gill Sans MT" w:hAnsi="Gill Sans MT"/>
        </w:rPr>
        <w:t xml:space="preserve">This will </w:t>
      </w:r>
      <w:r w:rsidR="006B1265">
        <w:rPr>
          <w:rFonts w:ascii="Gill Sans MT" w:hAnsi="Gill Sans MT"/>
        </w:rPr>
        <w:t>make sure</w:t>
      </w:r>
      <w:r w:rsidR="006B1265" w:rsidRPr="002B5D74">
        <w:rPr>
          <w:rFonts w:ascii="Gill Sans MT" w:hAnsi="Gill Sans MT"/>
        </w:rPr>
        <w:t xml:space="preserve"> </w:t>
      </w:r>
      <w:r w:rsidR="002D6456" w:rsidRPr="002B5D74">
        <w:rPr>
          <w:rFonts w:ascii="Gill Sans MT" w:hAnsi="Gill Sans MT"/>
        </w:rPr>
        <w:t xml:space="preserve">persons </w:t>
      </w:r>
      <w:r w:rsidRPr="002B5D74">
        <w:rPr>
          <w:rFonts w:ascii="Gill Sans MT" w:hAnsi="Gill Sans MT"/>
        </w:rPr>
        <w:t xml:space="preserve">with disabilities </w:t>
      </w:r>
      <w:r w:rsidR="005238D2" w:rsidRPr="002B5D74">
        <w:rPr>
          <w:rFonts w:ascii="Gill Sans MT" w:hAnsi="Gill Sans MT"/>
        </w:rPr>
        <w:t>take part</w:t>
      </w:r>
      <w:r w:rsidRPr="002B5D74">
        <w:rPr>
          <w:rFonts w:ascii="Gill Sans MT" w:hAnsi="Gill Sans MT"/>
        </w:rPr>
        <w:t xml:space="preserve"> in Irish society in a full and equal w</w:t>
      </w:r>
      <w:r w:rsidR="002D2E00" w:rsidRPr="002B5D74">
        <w:rPr>
          <w:rFonts w:ascii="Gill Sans MT" w:hAnsi="Gill Sans MT"/>
        </w:rPr>
        <w:t>ay.</w:t>
      </w:r>
    </w:p>
    <w:p w14:paraId="19DA8CD0" w14:textId="6A7BC752" w:rsidR="002F28B7" w:rsidRPr="002B5D74" w:rsidRDefault="002D6456" w:rsidP="002B5D74">
      <w:pPr>
        <w:pStyle w:val="NoSpacing"/>
        <w:spacing w:after="240"/>
        <w:rPr>
          <w:rFonts w:ascii="Gill Sans MT" w:hAnsi="Gill Sans MT"/>
        </w:rPr>
      </w:pPr>
      <w:r w:rsidRPr="002B5D74">
        <w:rPr>
          <w:rFonts w:ascii="Gill Sans MT" w:hAnsi="Gill Sans MT"/>
        </w:rPr>
        <w:t xml:space="preserve">The </w:t>
      </w:r>
      <w:r w:rsidR="002A7106">
        <w:rPr>
          <w:rFonts w:ascii="Gill Sans MT" w:hAnsi="Gill Sans MT"/>
        </w:rPr>
        <w:t>NDA</w:t>
      </w:r>
      <w:r w:rsidRPr="002B5D74">
        <w:rPr>
          <w:rFonts w:ascii="Gill Sans MT" w:hAnsi="Gill Sans MT"/>
        </w:rPr>
        <w:t xml:space="preserve"> looks forward to the next 20 years of work to improve the lives of persons with disabilities</w:t>
      </w:r>
      <w:r w:rsidR="004350ED" w:rsidRPr="004350ED">
        <w:rPr>
          <w:rFonts w:ascii="Gill Sans MT" w:hAnsi="Gill Sans MT"/>
        </w:rPr>
        <w:t>.</w:t>
      </w:r>
    </w:p>
    <w:sectPr w:rsidR="002F28B7" w:rsidRPr="002B5D74" w:rsidSect="0094634D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pgBorders w:offsetFrom="page">
        <w:top w:val="single" w:sz="36" w:space="24" w:color="FF2F92"/>
        <w:left w:val="single" w:sz="36" w:space="24" w:color="FF2F92"/>
        <w:bottom w:val="single" w:sz="36" w:space="24" w:color="FF2F92"/>
        <w:right w:val="single" w:sz="36" w:space="24" w:color="FF2F92"/>
      </w:pgBorders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A60365" w16cid:durableId="23BC0833"/>
  <w16cid:commentId w16cid:paraId="28D49C53" w16cid:durableId="23BC1D6F"/>
  <w16cid:commentId w16cid:paraId="74EAE21E" w16cid:durableId="23BC12FD"/>
  <w16cid:commentId w16cid:paraId="71F19B6C" w16cid:durableId="23BC1311"/>
  <w16cid:commentId w16cid:paraId="5CE46842" w16cid:durableId="23BC1321"/>
  <w16cid:commentId w16cid:paraId="5CA4926B" w16cid:durableId="23C3D63C"/>
  <w16cid:commentId w16cid:paraId="418086B7" w16cid:durableId="23BC0834"/>
  <w16cid:commentId w16cid:paraId="6D548F52" w16cid:durableId="23BC08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0038" w14:textId="77777777" w:rsidR="00B70349" w:rsidRDefault="00B70349" w:rsidP="00C73D16">
      <w:r>
        <w:separator/>
      </w:r>
    </w:p>
  </w:endnote>
  <w:endnote w:type="continuationSeparator" w:id="0">
    <w:p w14:paraId="19360568" w14:textId="77777777" w:rsidR="00B70349" w:rsidRDefault="00B70349" w:rsidP="00C7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71999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35C25C" w14:textId="7C63332E" w:rsidR="00C73D16" w:rsidRDefault="00C73D16" w:rsidP="00A428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24F0C7" w14:textId="77777777" w:rsidR="00C73D16" w:rsidRDefault="00C73D16" w:rsidP="00C73D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323460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DAE37F" w14:textId="12F9640A" w:rsidR="00C73D16" w:rsidRDefault="00C73D16" w:rsidP="00A428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04248">
          <w:rPr>
            <w:rStyle w:val="PageNumber"/>
            <w:noProof/>
          </w:rPr>
          <w:t>18</w:t>
        </w:r>
        <w:r>
          <w:rPr>
            <w:rStyle w:val="PageNumber"/>
          </w:rPr>
          <w:fldChar w:fldCharType="end"/>
        </w:r>
      </w:p>
    </w:sdtContent>
  </w:sdt>
  <w:p w14:paraId="7EF5195C" w14:textId="77777777" w:rsidR="00C73D16" w:rsidRDefault="00C73D16" w:rsidP="00C73D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958D" w14:textId="77777777" w:rsidR="00B70349" w:rsidRDefault="00B70349" w:rsidP="00C73D16">
      <w:r>
        <w:separator/>
      </w:r>
    </w:p>
  </w:footnote>
  <w:footnote w:type="continuationSeparator" w:id="0">
    <w:p w14:paraId="6662A5F0" w14:textId="77777777" w:rsidR="00B70349" w:rsidRDefault="00B70349" w:rsidP="00C7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8CF"/>
    <w:multiLevelType w:val="hybridMultilevel"/>
    <w:tmpl w:val="D320F2BA"/>
    <w:lvl w:ilvl="0" w:tplc="42787228">
      <w:start w:val="2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F762B"/>
    <w:multiLevelType w:val="multilevel"/>
    <w:tmpl w:val="365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E28E1"/>
    <w:multiLevelType w:val="hybridMultilevel"/>
    <w:tmpl w:val="EA6CE3F0"/>
    <w:lvl w:ilvl="0" w:tplc="42787228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4A65"/>
    <w:multiLevelType w:val="hybridMultilevel"/>
    <w:tmpl w:val="82E02C4A"/>
    <w:lvl w:ilvl="0" w:tplc="42787228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56DD"/>
    <w:multiLevelType w:val="hybridMultilevel"/>
    <w:tmpl w:val="4710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A83"/>
    <w:multiLevelType w:val="hybridMultilevel"/>
    <w:tmpl w:val="A1D4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0E4A"/>
    <w:multiLevelType w:val="multilevel"/>
    <w:tmpl w:val="C14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22734"/>
    <w:multiLevelType w:val="hybridMultilevel"/>
    <w:tmpl w:val="6B447A2E"/>
    <w:lvl w:ilvl="0" w:tplc="42787228">
      <w:start w:val="2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8029A"/>
    <w:multiLevelType w:val="hybridMultilevel"/>
    <w:tmpl w:val="EC7604C8"/>
    <w:lvl w:ilvl="0" w:tplc="42787228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1C0D"/>
    <w:multiLevelType w:val="hybridMultilevel"/>
    <w:tmpl w:val="C3A29D70"/>
    <w:lvl w:ilvl="0" w:tplc="42787228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17546"/>
    <w:multiLevelType w:val="hybridMultilevel"/>
    <w:tmpl w:val="C1F0C39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0FE2D94"/>
    <w:multiLevelType w:val="hybridMultilevel"/>
    <w:tmpl w:val="7468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A703B"/>
    <w:multiLevelType w:val="hybridMultilevel"/>
    <w:tmpl w:val="8CBC6E50"/>
    <w:lvl w:ilvl="0" w:tplc="42787228">
      <w:start w:val="2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1E0875"/>
    <w:multiLevelType w:val="hybridMultilevel"/>
    <w:tmpl w:val="3BDCBED4"/>
    <w:lvl w:ilvl="0" w:tplc="42787228">
      <w:start w:val="2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62F70"/>
    <w:multiLevelType w:val="hybridMultilevel"/>
    <w:tmpl w:val="16BEF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826C28"/>
    <w:multiLevelType w:val="hybridMultilevel"/>
    <w:tmpl w:val="D68C73B8"/>
    <w:lvl w:ilvl="0" w:tplc="42787228">
      <w:start w:val="2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B270B"/>
    <w:multiLevelType w:val="hybridMultilevel"/>
    <w:tmpl w:val="394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1094B"/>
    <w:multiLevelType w:val="hybridMultilevel"/>
    <w:tmpl w:val="70C470FA"/>
    <w:lvl w:ilvl="0" w:tplc="42787228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E7FB7"/>
    <w:multiLevelType w:val="hybridMultilevel"/>
    <w:tmpl w:val="E2F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D1DA4"/>
    <w:multiLevelType w:val="hybridMultilevel"/>
    <w:tmpl w:val="57026D68"/>
    <w:lvl w:ilvl="0" w:tplc="0409000F">
      <w:start w:val="5"/>
      <w:numFmt w:val="decimal"/>
      <w:lvlText w:val="%1."/>
      <w:lvlJc w:val="left"/>
      <w:pPr>
        <w:ind w:left="-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16" w:hanging="360"/>
      </w:pPr>
    </w:lvl>
    <w:lvl w:ilvl="2" w:tplc="0409001B" w:tentative="1">
      <w:start w:val="1"/>
      <w:numFmt w:val="lowerRoman"/>
      <w:lvlText w:val="%3."/>
      <w:lvlJc w:val="right"/>
      <w:pPr>
        <w:ind w:left="-696" w:hanging="180"/>
      </w:pPr>
    </w:lvl>
    <w:lvl w:ilvl="3" w:tplc="0409000F" w:tentative="1">
      <w:start w:val="1"/>
      <w:numFmt w:val="decimal"/>
      <w:lvlText w:val="%4."/>
      <w:lvlJc w:val="left"/>
      <w:pPr>
        <w:ind w:left="24" w:hanging="360"/>
      </w:pPr>
    </w:lvl>
    <w:lvl w:ilvl="4" w:tplc="04090019" w:tentative="1">
      <w:start w:val="1"/>
      <w:numFmt w:val="lowerLetter"/>
      <w:lvlText w:val="%5."/>
      <w:lvlJc w:val="left"/>
      <w:pPr>
        <w:ind w:left="744" w:hanging="360"/>
      </w:pPr>
    </w:lvl>
    <w:lvl w:ilvl="5" w:tplc="0409001B" w:tentative="1">
      <w:start w:val="1"/>
      <w:numFmt w:val="lowerRoman"/>
      <w:lvlText w:val="%6."/>
      <w:lvlJc w:val="right"/>
      <w:pPr>
        <w:ind w:left="1464" w:hanging="180"/>
      </w:pPr>
    </w:lvl>
    <w:lvl w:ilvl="6" w:tplc="0409000F" w:tentative="1">
      <w:start w:val="1"/>
      <w:numFmt w:val="decimal"/>
      <w:lvlText w:val="%7."/>
      <w:lvlJc w:val="left"/>
      <w:pPr>
        <w:ind w:left="2184" w:hanging="360"/>
      </w:pPr>
    </w:lvl>
    <w:lvl w:ilvl="7" w:tplc="04090019" w:tentative="1">
      <w:start w:val="1"/>
      <w:numFmt w:val="lowerLetter"/>
      <w:lvlText w:val="%8."/>
      <w:lvlJc w:val="left"/>
      <w:pPr>
        <w:ind w:left="2904" w:hanging="360"/>
      </w:pPr>
    </w:lvl>
    <w:lvl w:ilvl="8" w:tplc="0409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20" w15:restartNumberingAfterBreak="0">
    <w:nsid w:val="51E75835"/>
    <w:multiLevelType w:val="hybridMultilevel"/>
    <w:tmpl w:val="6B62FD7A"/>
    <w:lvl w:ilvl="0" w:tplc="42787228">
      <w:start w:val="2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32C58"/>
    <w:multiLevelType w:val="hybridMultilevel"/>
    <w:tmpl w:val="C8388168"/>
    <w:lvl w:ilvl="0" w:tplc="42787228">
      <w:start w:val="2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214FEC"/>
    <w:multiLevelType w:val="hybridMultilevel"/>
    <w:tmpl w:val="B79A0BBC"/>
    <w:lvl w:ilvl="0" w:tplc="42787228">
      <w:start w:val="2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25FB5"/>
    <w:multiLevelType w:val="hybridMultilevel"/>
    <w:tmpl w:val="E88833BA"/>
    <w:lvl w:ilvl="0" w:tplc="42787228">
      <w:start w:val="20"/>
      <w:numFmt w:val="bullet"/>
      <w:lvlText w:val="-"/>
      <w:lvlJc w:val="left"/>
      <w:pPr>
        <w:ind w:left="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2523240"/>
    <w:multiLevelType w:val="multilevel"/>
    <w:tmpl w:val="E86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647732"/>
    <w:multiLevelType w:val="hybridMultilevel"/>
    <w:tmpl w:val="17B601D8"/>
    <w:lvl w:ilvl="0" w:tplc="42787228">
      <w:start w:val="2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8561CE"/>
    <w:multiLevelType w:val="hybridMultilevel"/>
    <w:tmpl w:val="B1EEAE82"/>
    <w:lvl w:ilvl="0" w:tplc="42787228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90DEA"/>
    <w:multiLevelType w:val="hybridMultilevel"/>
    <w:tmpl w:val="07C69FEE"/>
    <w:lvl w:ilvl="0" w:tplc="42787228">
      <w:start w:val="2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F6245E"/>
    <w:multiLevelType w:val="hybridMultilevel"/>
    <w:tmpl w:val="A2DA0F0C"/>
    <w:lvl w:ilvl="0" w:tplc="42787228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C2C6A"/>
    <w:multiLevelType w:val="hybridMultilevel"/>
    <w:tmpl w:val="C20A9E2A"/>
    <w:lvl w:ilvl="0" w:tplc="42787228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1756E"/>
    <w:multiLevelType w:val="hybridMultilevel"/>
    <w:tmpl w:val="96C8E398"/>
    <w:lvl w:ilvl="0" w:tplc="42787228">
      <w:start w:val="2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BC2CC9"/>
    <w:multiLevelType w:val="hybridMultilevel"/>
    <w:tmpl w:val="8C82DAEA"/>
    <w:lvl w:ilvl="0" w:tplc="42787228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34F75"/>
    <w:multiLevelType w:val="hybridMultilevel"/>
    <w:tmpl w:val="FD6A7BFC"/>
    <w:lvl w:ilvl="0" w:tplc="42787228">
      <w:start w:val="2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B16940"/>
    <w:multiLevelType w:val="hybridMultilevel"/>
    <w:tmpl w:val="19E60934"/>
    <w:lvl w:ilvl="0" w:tplc="42787228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44CDD"/>
    <w:multiLevelType w:val="hybridMultilevel"/>
    <w:tmpl w:val="E2BA9E7E"/>
    <w:lvl w:ilvl="0" w:tplc="42787228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4"/>
  </w:num>
  <w:num w:numId="4">
    <w:abstractNumId w:val="31"/>
  </w:num>
  <w:num w:numId="5">
    <w:abstractNumId w:val="11"/>
  </w:num>
  <w:num w:numId="6">
    <w:abstractNumId w:val="10"/>
  </w:num>
  <w:num w:numId="7">
    <w:abstractNumId w:val="14"/>
  </w:num>
  <w:num w:numId="8">
    <w:abstractNumId w:val="8"/>
  </w:num>
  <w:num w:numId="9">
    <w:abstractNumId w:val="32"/>
  </w:num>
  <w:num w:numId="10">
    <w:abstractNumId w:val="7"/>
  </w:num>
  <w:num w:numId="11">
    <w:abstractNumId w:val="22"/>
  </w:num>
  <w:num w:numId="12">
    <w:abstractNumId w:val="13"/>
  </w:num>
  <w:num w:numId="13">
    <w:abstractNumId w:val="24"/>
  </w:num>
  <w:num w:numId="14">
    <w:abstractNumId w:val="26"/>
  </w:num>
  <w:num w:numId="15">
    <w:abstractNumId w:val="18"/>
  </w:num>
  <w:num w:numId="16">
    <w:abstractNumId w:val="12"/>
  </w:num>
  <w:num w:numId="17">
    <w:abstractNumId w:val="0"/>
  </w:num>
  <w:num w:numId="18">
    <w:abstractNumId w:val="6"/>
  </w:num>
  <w:num w:numId="19">
    <w:abstractNumId w:val="21"/>
  </w:num>
  <w:num w:numId="20">
    <w:abstractNumId w:val="20"/>
  </w:num>
  <w:num w:numId="21">
    <w:abstractNumId w:val="33"/>
  </w:num>
  <w:num w:numId="22">
    <w:abstractNumId w:val="25"/>
  </w:num>
  <w:num w:numId="23">
    <w:abstractNumId w:val="19"/>
  </w:num>
  <w:num w:numId="24">
    <w:abstractNumId w:val="27"/>
  </w:num>
  <w:num w:numId="25">
    <w:abstractNumId w:val="30"/>
  </w:num>
  <w:num w:numId="26">
    <w:abstractNumId w:val="5"/>
  </w:num>
  <w:num w:numId="27">
    <w:abstractNumId w:val="2"/>
  </w:num>
  <w:num w:numId="28">
    <w:abstractNumId w:val="28"/>
  </w:num>
  <w:num w:numId="29">
    <w:abstractNumId w:val="23"/>
  </w:num>
  <w:num w:numId="30">
    <w:abstractNumId w:val="15"/>
  </w:num>
  <w:num w:numId="31">
    <w:abstractNumId w:val="9"/>
  </w:num>
  <w:num w:numId="32">
    <w:abstractNumId w:val="17"/>
  </w:num>
  <w:num w:numId="33">
    <w:abstractNumId w:val="34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16"/>
    <w:rsid w:val="00082207"/>
    <w:rsid w:val="000C3118"/>
    <w:rsid w:val="000D2F0F"/>
    <w:rsid w:val="000F7010"/>
    <w:rsid w:val="00117D0D"/>
    <w:rsid w:val="0014114B"/>
    <w:rsid w:val="00142969"/>
    <w:rsid w:val="00153809"/>
    <w:rsid w:val="001751FC"/>
    <w:rsid w:val="00177E6C"/>
    <w:rsid w:val="001A3F67"/>
    <w:rsid w:val="001A4BFC"/>
    <w:rsid w:val="001B69A1"/>
    <w:rsid w:val="001C3593"/>
    <w:rsid w:val="001E61C1"/>
    <w:rsid w:val="001E6403"/>
    <w:rsid w:val="001F2E8F"/>
    <w:rsid w:val="00200368"/>
    <w:rsid w:val="00200A83"/>
    <w:rsid w:val="00217013"/>
    <w:rsid w:val="00245F70"/>
    <w:rsid w:val="002476A7"/>
    <w:rsid w:val="002479C0"/>
    <w:rsid w:val="002A7106"/>
    <w:rsid w:val="002B1CED"/>
    <w:rsid w:val="002B5D74"/>
    <w:rsid w:val="002D2E00"/>
    <w:rsid w:val="002D6456"/>
    <w:rsid w:val="002D741A"/>
    <w:rsid w:val="002E74EA"/>
    <w:rsid w:val="002F28B7"/>
    <w:rsid w:val="003473E9"/>
    <w:rsid w:val="003B1F50"/>
    <w:rsid w:val="003C147F"/>
    <w:rsid w:val="003E2519"/>
    <w:rsid w:val="00403110"/>
    <w:rsid w:val="004350ED"/>
    <w:rsid w:val="00471DCD"/>
    <w:rsid w:val="0049280F"/>
    <w:rsid w:val="004B058C"/>
    <w:rsid w:val="004B3F65"/>
    <w:rsid w:val="004F18EF"/>
    <w:rsid w:val="005106A9"/>
    <w:rsid w:val="005238D2"/>
    <w:rsid w:val="005415F1"/>
    <w:rsid w:val="00554921"/>
    <w:rsid w:val="00554C1C"/>
    <w:rsid w:val="00587ED7"/>
    <w:rsid w:val="00592614"/>
    <w:rsid w:val="005A0EDB"/>
    <w:rsid w:val="005A24DE"/>
    <w:rsid w:val="005F2148"/>
    <w:rsid w:val="00675E29"/>
    <w:rsid w:val="0067714A"/>
    <w:rsid w:val="006B1265"/>
    <w:rsid w:val="0077098A"/>
    <w:rsid w:val="00827C24"/>
    <w:rsid w:val="00830462"/>
    <w:rsid w:val="00835185"/>
    <w:rsid w:val="0083730C"/>
    <w:rsid w:val="0084447A"/>
    <w:rsid w:val="0086521C"/>
    <w:rsid w:val="00871D99"/>
    <w:rsid w:val="00877C57"/>
    <w:rsid w:val="008E47A6"/>
    <w:rsid w:val="0094634D"/>
    <w:rsid w:val="009564CF"/>
    <w:rsid w:val="00970FE0"/>
    <w:rsid w:val="009860FC"/>
    <w:rsid w:val="009B6CD6"/>
    <w:rsid w:val="009C78B2"/>
    <w:rsid w:val="009F69E9"/>
    <w:rsid w:val="00A14059"/>
    <w:rsid w:val="00A14F83"/>
    <w:rsid w:val="00A53066"/>
    <w:rsid w:val="00A87DB1"/>
    <w:rsid w:val="00AB6F1F"/>
    <w:rsid w:val="00AD7A51"/>
    <w:rsid w:val="00AD7C78"/>
    <w:rsid w:val="00AE6E87"/>
    <w:rsid w:val="00B27D67"/>
    <w:rsid w:val="00B41CB1"/>
    <w:rsid w:val="00B70349"/>
    <w:rsid w:val="00BD7DCE"/>
    <w:rsid w:val="00BF3BA2"/>
    <w:rsid w:val="00C04248"/>
    <w:rsid w:val="00C117E1"/>
    <w:rsid w:val="00C340D7"/>
    <w:rsid w:val="00C72485"/>
    <w:rsid w:val="00C73D16"/>
    <w:rsid w:val="00C75BEA"/>
    <w:rsid w:val="00CC4ED4"/>
    <w:rsid w:val="00D005A8"/>
    <w:rsid w:val="00D11541"/>
    <w:rsid w:val="00D475A3"/>
    <w:rsid w:val="00D508BB"/>
    <w:rsid w:val="00D65D4C"/>
    <w:rsid w:val="00D72B6B"/>
    <w:rsid w:val="00DA1FC0"/>
    <w:rsid w:val="00DA7260"/>
    <w:rsid w:val="00DC333C"/>
    <w:rsid w:val="00DF6412"/>
    <w:rsid w:val="00E22F22"/>
    <w:rsid w:val="00E5574C"/>
    <w:rsid w:val="00E84229"/>
    <w:rsid w:val="00ED5DB1"/>
    <w:rsid w:val="00F54ED2"/>
    <w:rsid w:val="00F74DF7"/>
    <w:rsid w:val="00FA6764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429B"/>
  <w14:defaultImageDpi w14:val="330"/>
  <w15:chartTrackingRefBased/>
  <w15:docId w15:val="{7A877384-5D37-034A-A501-F88E16C7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13"/>
    <w:rPr>
      <w:rFonts w:ascii="Gill Sans MT" w:hAnsi="Gill Sans MT"/>
      <w:sz w:val="3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0ED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0ED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0ED"/>
    <w:pPr>
      <w:keepNext/>
      <w:keepLines/>
      <w:spacing w:before="40" w:line="360" w:lineRule="auto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D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aliases w:val="ETR"/>
    <w:link w:val="NoSpacingChar"/>
    <w:uiPriority w:val="1"/>
    <w:qFormat/>
    <w:rsid w:val="00554921"/>
    <w:pPr>
      <w:spacing w:line="360" w:lineRule="auto"/>
    </w:pPr>
    <w:rPr>
      <w:rFonts w:ascii="Century Gothic" w:eastAsiaTheme="minorEastAsia" w:hAnsi="Century Gothic"/>
      <w:color w:val="000000" w:themeColor="text1"/>
      <w:sz w:val="32"/>
      <w:szCs w:val="22"/>
      <w:lang w:val="en-US" w:eastAsia="zh-CN"/>
    </w:rPr>
  </w:style>
  <w:style w:type="character" w:customStyle="1" w:styleId="NoSpacingChar">
    <w:name w:val="No Spacing Char"/>
    <w:aliases w:val="ETR Char"/>
    <w:basedOn w:val="DefaultParagraphFont"/>
    <w:link w:val="NoSpacing"/>
    <w:uiPriority w:val="1"/>
    <w:rsid w:val="00554921"/>
    <w:rPr>
      <w:rFonts w:ascii="Century Gothic" w:eastAsiaTheme="minorEastAsia" w:hAnsi="Century Gothic"/>
      <w:color w:val="000000" w:themeColor="text1"/>
      <w:sz w:val="3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350ED"/>
    <w:rPr>
      <w:rFonts w:ascii="Gill Sans MT" w:eastAsiaTheme="majorEastAsia" w:hAnsi="Gill Sans MT" w:cstheme="majorBidi"/>
      <w:b/>
      <w:color w:val="000000" w:themeColor="text1"/>
      <w:sz w:val="40"/>
      <w:szCs w:val="32"/>
      <w:lang w:val="en-IE"/>
    </w:rPr>
  </w:style>
  <w:style w:type="paragraph" w:styleId="TOCHeading">
    <w:name w:val="TOC Heading"/>
    <w:basedOn w:val="Heading1"/>
    <w:next w:val="Normal"/>
    <w:uiPriority w:val="39"/>
    <w:unhideWhenUsed/>
    <w:qFormat/>
    <w:rsid w:val="00C73D16"/>
    <w:pPr>
      <w:spacing w:before="480" w:line="276" w:lineRule="auto"/>
      <w:outlineLvl w:val="9"/>
    </w:pPr>
    <w:rPr>
      <w:b w:val="0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B69A1"/>
    <w:pPr>
      <w:tabs>
        <w:tab w:val="right" w:leader="dot" w:pos="9010"/>
      </w:tabs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73D16"/>
    <w:pPr>
      <w:spacing w:before="120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73D16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73D1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3D1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3D1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3D1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3D1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3D16"/>
    <w:pPr>
      <w:ind w:left="19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D16"/>
  </w:style>
  <w:style w:type="character" w:styleId="PageNumber">
    <w:name w:val="page number"/>
    <w:basedOn w:val="DefaultParagraphFont"/>
    <w:uiPriority w:val="99"/>
    <w:semiHidden/>
    <w:unhideWhenUsed/>
    <w:rsid w:val="00C73D16"/>
  </w:style>
  <w:style w:type="paragraph" w:styleId="ListParagraph">
    <w:name w:val="List Paragraph"/>
    <w:basedOn w:val="Normal"/>
    <w:uiPriority w:val="34"/>
    <w:qFormat/>
    <w:rsid w:val="00FA6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7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6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64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50ED"/>
    <w:rPr>
      <w:rFonts w:ascii="Gill Sans MT" w:eastAsiaTheme="majorEastAsia" w:hAnsi="Gill Sans MT" w:cstheme="majorBidi"/>
      <w:b/>
      <w:color w:val="000000" w:themeColor="text1"/>
      <w:sz w:val="32"/>
      <w:szCs w:val="26"/>
      <w:lang w:val="en-IE"/>
    </w:rPr>
  </w:style>
  <w:style w:type="character" w:customStyle="1" w:styleId="apple-converted-space">
    <w:name w:val="apple-converted-space"/>
    <w:basedOn w:val="DefaultParagraphFont"/>
    <w:rsid w:val="00DA7260"/>
  </w:style>
  <w:style w:type="paragraph" w:styleId="Caption">
    <w:name w:val="caption"/>
    <w:basedOn w:val="Normal"/>
    <w:next w:val="Normal"/>
    <w:uiPriority w:val="35"/>
    <w:unhideWhenUsed/>
    <w:qFormat/>
    <w:rsid w:val="003C147F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10"/>
  </w:style>
  <w:style w:type="character" w:styleId="Strong">
    <w:name w:val="Strong"/>
    <w:basedOn w:val="DefaultParagraphFont"/>
    <w:uiPriority w:val="22"/>
    <w:qFormat/>
    <w:rsid w:val="00B41CB1"/>
    <w:rPr>
      <w:b/>
      <w:bCs/>
    </w:rPr>
  </w:style>
  <w:style w:type="character" w:styleId="Emphasis">
    <w:name w:val="Emphasis"/>
    <w:basedOn w:val="DefaultParagraphFont"/>
    <w:uiPriority w:val="20"/>
    <w:qFormat/>
    <w:rsid w:val="00675E29"/>
    <w:rPr>
      <w:i/>
      <w:iCs/>
    </w:rPr>
  </w:style>
  <w:style w:type="table" w:styleId="TableGrid">
    <w:name w:val="Table Grid"/>
    <w:basedOn w:val="TableNormal"/>
    <w:uiPriority w:val="39"/>
    <w:rsid w:val="001E6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350ED"/>
    <w:rPr>
      <w:rFonts w:ascii="Gill Sans MT" w:eastAsiaTheme="majorEastAsia" w:hAnsi="Gill Sans MT" w:cstheme="majorBidi"/>
      <w:b/>
      <w:color w:val="000000" w:themeColor="text1"/>
      <w:sz w:val="32"/>
      <w:lang w:val="en-IE"/>
    </w:rPr>
  </w:style>
  <w:style w:type="paragraph" w:styleId="Revision">
    <w:name w:val="Revision"/>
    <w:hidden/>
    <w:uiPriority w:val="99"/>
    <w:semiHidden/>
    <w:rsid w:val="00A87DB1"/>
    <w:rPr>
      <w:lang w:val="en-IE"/>
    </w:rPr>
  </w:style>
  <w:style w:type="paragraph" w:styleId="Title">
    <w:name w:val="Title"/>
    <w:aliases w:val="TITLE_NDA"/>
    <w:basedOn w:val="Normal"/>
    <w:next w:val="Normal"/>
    <w:link w:val="TitleChar"/>
    <w:uiPriority w:val="10"/>
    <w:qFormat/>
    <w:rsid w:val="0083730C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aliases w:val="TITLE_NDA Char"/>
    <w:basedOn w:val="DefaultParagraphFont"/>
    <w:link w:val="Title"/>
    <w:uiPriority w:val="10"/>
    <w:rsid w:val="0083730C"/>
    <w:rPr>
      <w:rFonts w:ascii="Gill Sans MT" w:eastAsiaTheme="majorEastAsia" w:hAnsi="Gill Sans MT" w:cstheme="majorBidi"/>
      <w:b/>
      <w:spacing w:val="-10"/>
      <w:kern w:val="28"/>
      <w:sz w:val="36"/>
      <w:szCs w:val="56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8373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3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0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7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7C6E7-851B-41C5-8B10-CB8E0A0D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DePaor</dc:creator>
  <cp:keywords/>
  <dc:description/>
  <cp:lastModifiedBy>tammingre</cp:lastModifiedBy>
  <cp:revision>2</cp:revision>
  <dcterms:created xsi:type="dcterms:W3CDTF">2022-09-12T15:38:00Z</dcterms:created>
  <dcterms:modified xsi:type="dcterms:W3CDTF">2022-09-12T15:38:00Z</dcterms:modified>
  <cp:category/>
</cp:coreProperties>
</file>