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2E456E67" w:rsidR="004F3697" w:rsidRDefault="00950B53" w:rsidP="004F3697">
      <w:pPr>
        <w:pStyle w:val="Title"/>
        <w:spacing w:before="1440"/>
      </w:pPr>
      <w:r>
        <w:t xml:space="preserve">Submission to </w:t>
      </w:r>
      <w:r w:rsidR="007D4DA9">
        <w:t xml:space="preserve">the </w:t>
      </w:r>
      <w:r w:rsidR="007D4DA9" w:rsidRPr="007D4DA9">
        <w:t>Joint Committee on Disability Matters to contribute to its consultation informing pre-legislative scrutiny of the Disability (Amendment) Bill 2025</w:t>
      </w:r>
      <w:r w:rsidRPr="00950B53">
        <w:t xml:space="preserve"> </w:t>
      </w:r>
    </w:p>
    <w:p w14:paraId="1FDC9B1B" w14:textId="4EF0F99D" w:rsidR="00E457C6" w:rsidRPr="00516237" w:rsidRDefault="009E380C" w:rsidP="00516237">
      <w:pPr>
        <w:pStyle w:val="Title"/>
        <w:spacing w:before="1440"/>
        <w:jc w:val="left"/>
        <w:rPr>
          <w:sz w:val="24"/>
          <w:szCs w:val="24"/>
        </w:rPr>
      </w:pPr>
      <w:r w:rsidRPr="00734EF5">
        <w:rPr>
          <w:bCs/>
          <w:sz w:val="24"/>
          <w:szCs w:val="24"/>
        </w:rPr>
        <w:t>March</w:t>
      </w:r>
      <w:r w:rsidR="00950B53" w:rsidRPr="00734EF5">
        <w:rPr>
          <w:bCs/>
          <w:sz w:val="24"/>
          <w:szCs w:val="24"/>
        </w:rPr>
        <w:t xml:space="preserve"> 2026</w:t>
      </w:r>
    </w:p>
    <w:p w14:paraId="11F922B1" w14:textId="77777777" w:rsidR="00E457C6" w:rsidRDefault="00E457C6" w:rsidP="00D748B3">
      <w:pPr>
        <w:pStyle w:val="Heading1"/>
        <w:sectPr w:rsidR="00E457C6" w:rsidSect="00E457C6">
          <w:footerReference w:type="default" r:id="rId9"/>
          <w:pgSz w:w="11906" w:h="16838"/>
          <w:pgMar w:top="1440" w:right="1440" w:bottom="1440" w:left="1440" w:header="708" w:footer="708" w:gutter="0"/>
          <w:cols w:space="708"/>
          <w:titlePg/>
          <w:docGrid w:linePitch="360"/>
        </w:sectPr>
      </w:pPr>
    </w:p>
    <w:p w14:paraId="7D4BA635" w14:textId="608CD494" w:rsidR="00D748B3" w:rsidRDefault="00E457C6" w:rsidP="00D748B3">
      <w:pPr>
        <w:pStyle w:val="Heading1"/>
      </w:pPr>
      <w:r>
        <w:lastRenderedPageBreak/>
        <w:t>Introduction</w:t>
      </w:r>
    </w:p>
    <w:p w14:paraId="20935A76" w14:textId="77777777" w:rsidR="00633764" w:rsidRDefault="00950B53" w:rsidP="00633764">
      <w:pPr>
        <w:rPr>
          <w:iCs/>
        </w:rPr>
      </w:pPr>
      <w:r w:rsidRPr="00950B53">
        <w:rPr>
          <w:iCs/>
        </w:rPr>
        <w:t xml:space="preserve">The </w:t>
      </w:r>
      <w:r w:rsidR="009E380C" w:rsidRPr="009E380C">
        <w:rPr>
          <w:iCs/>
        </w:rPr>
        <w:t>National Disability Authority (NDA)</w:t>
      </w:r>
      <w:r w:rsidRPr="00950B53">
        <w:rPr>
          <w:iCs/>
        </w:rPr>
        <w:t xml:space="preserve"> is the independent statutory body with a duty to provide evidence-informed advice and guidance to government on disability policy and practice and to promote Universal Design.</w:t>
      </w:r>
      <w:r w:rsidR="00604C50">
        <w:rPr>
          <w:iCs/>
        </w:rPr>
        <w:t xml:space="preserve"> </w:t>
      </w:r>
      <w:r w:rsidR="009E380C" w:rsidRPr="009E380C">
        <w:rPr>
          <w:iCs/>
        </w:rPr>
        <w:t xml:space="preserve">The NDA wishes to thank </w:t>
      </w:r>
      <w:r w:rsidR="009E380C">
        <w:rPr>
          <w:iCs/>
        </w:rPr>
        <w:t xml:space="preserve">the Joint Committee on Disability Matters for the opportunity </w:t>
      </w:r>
      <w:r w:rsidR="009E380C" w:rsidRPr="009E380C">
        <w:rPr>
          <w:iCs/>
        </w:rPr>
        <w:t xml:space="preserve">to contribute to </w:t>
      </w:r>
      <w:r w:rsidR="009E380C">
        <w:rPr>
          <w:iCs/>
        </w:rPr>
        <w:t>its</w:t>
      </w:r>
      <w:r w:rsidR="009E380C" w:rsidRPr="009E380C">
        <w:rPr>
          <w:iCs/>
        </w:rPr>
        <w:t xml:space="preserve"> consultation </w:t>
      </w:r>
      <w:r w:rsidR="007D4DA9">
        <w:rPr>
          <w:iCs/>
        </w:rPr>
        <w:t>informing</w:t>
      </w:r>
      <w:r w:rsidR="009E380C">
        <w:rPr>
          <w:iCs/>
        </w:rPr>
        <w:t xml:space="preserve"> its pre-legislative scrutiny of the Disability </w:t>
      </w:r>
      <w:bookmarkStart w:id="0" w:name="_Hlk222926478"/>
      <w:r w:rsidR="009E380C">
        <w:rPr>
          <w:iCs/>
        </w:rPr>
        <w:t>(Amendment) Bill 2025</w:t>
      </w:r>
      <w:bookmarkEnd w:id="0"/>
      <w:r w:rsidR="009E380C" w:rsidRPr="009E380C">
        <w:rPr>
          <w:iCs/>
        </w:rPr>
        <w:t>.</w:t>
      </w:r>
    </w:p>
    <w:p w14:paraId="4EF8E754" w14:textId="77777777" w:rsidR="00EC6CBB" w:rsidRDefault="00DF1688" w:rsidP="00633764">
      <w:r w:rsidRPr="00734EF5">
        <w:t xml:space="preserve">Due to the short timeframe for this consultation, we have limited our observations </w:t>
      </w:r>
      <w:r w:rsidR="00D433A5" w:rsidRPr="00734EF5">
        <w:t xml:space="preserve">primarily </w:t>
      </w:r>
      <w:r w:rsidRPr="00734EF5">
        <w:t xml:space="preserve">to the changes proposed in the Bill rather than broader changes to the </w:t>
      </w:r>
      <w:r w:rsidR="00D433A5" w:rsidRPr="00734EF5">
        <w:t xml:space="preserve">overall </w:t>
      </w:r>
      <w:r w:rsidRPr="00734EF5">
        <w:t>statutory framework governing assessments of need under Part 2</w:t>
      </w:r>
      <w:r w:rsidR="001070A4" w:rsidRPr="00734EF5">
        <w:t xml:space="preserve"> of the Disability Act 2005</w:t>
      </w:r>
      <w:r w:rsidRPr="00734EF5">
        <w:t>.</w:t>
      </w:r>
      <w:r w:rsidR="00F9606E" w:rsidRPr="00F9606E">
        <w:t xml:space="preserve"> </w:t>
      </w:r>
    </w:p>
    <w:p w14:paraId="0E728098" w14:textId="55E50B8C" w:rsidR="0034622F" w:rsidRDefault="00FA7598" w:rsidP="00EC6CBB">
      <w:pPr>
        <w:pStyle w:val="Heading1"/>
      </w:pPr>
      <w:r>
        <w:t xml:space="preserve">General observations </w:t>
      </w:r>
    </w:p>
    <w:p w14:paraId="15583DED" w14:textId="77777777" w:rsidR="00610A14" w:rsidRDefault="00610A14" w:rsidP="00610A14">
      <w:pPr>
        <w:pStyle w:val="Heading2"/>
      </w:pPr>
      <w:r>
        <w:t>UN Convention on the Rights of Persons with Disabilities</w:t>
      </w:r>
    </w:p>
    <w:p w14:paraId="754C6E49" w14:textId="77777777" w:rsidR="00610A14" w:rsidRDefault="00610A14" w:rsidP="00610A14">
      <w:r w:rsidRPr="0063656B">
        <w:t xml:space="preserve">Ireland ratified the UN Convention on the Rights of Persons with Disabilities (UNCRPD) in March 2018 and its Optional Protocol in November 2024. There are several Articles of the Convention relevant to </w:t>
      </w:r>
      <w:r>
        <w:t>assessments of need</w:t>
      </w:r>
      <w:r w:rsidRPr="0063656B">
        <w:t xml:space="preserve">, </w:t>
      </w:r>
      <w:r>
        <w:t xml:space="preserve">however of particular importance is the right to health enshrined in Article 25 of the Convention. </w:t>
      </w:r>
    </w:p>
    <w:p w14:paraId="102FCCEA" w14:textId="23C45823" w:rsidR="00610A14" w:rsidRDefault="00610A14" w:rsidP="00610A14">
      <w:r>
        <w:t xml:space="preserve">Under Article 25 UNCRPD, States Parties, including Ireland, recognise that persons with disabilities have the right to the enjoyment of the highest attainable standard of health without discrimination </w:t>
      </w:r>
      <w:proofErr w:type="gramStart"/>
      <w:r>
        <w:t>on the basis of</w:t>
      </w:r>
      <w:proofErr w:type="gramEnd"/>
      <w:r>
        <w:t xml:space="preserve"> disability. States Parties are required to take all appropriate measures to ensure access for persons with disabilities to health services that are gender-sensitive, including health-related rehabilitation. </w:t>
      </w:r>
      <w:proofErr w:type="gramStart"/>
      <w:r>
        <w:t>In particular, States</w:t>
      </w:r>
      <w:proofErr w:type="gramEnd"/>
      <w:r>
        <w:t xml:space="preserve"> Parties must provide those health services needed by persons with disabilities specifically because of their disabilities, including early identification and intervention as appropriate, and services designed to minimi</w:t>
      </w:r>
      <w:r w:rsidR="002B6222">
        <w:t>s</w:t>
      </w:r>
      <w:r>
        <w:t>e and prevent further disabilities, including among children and older persons.</w:t>
      </w:r>
    </w:p>
    <w:p w14:paraId="00D8B9B0" w14:textId="1DBEB4E7" w:rsidR="00610A14" w:rsidRPr="00610A14" w:rsidRDefault="00610A14" w:rsidP="00610A14">
      <w:r w:rsidRPr="0063656B">
        <w:t xml:space="preserve">The NDA advises that the </w:t>
      </w:r>
      <w:r w:rsidR="00E90D2F">
        <w:t>Committee</w:t>
      </w:r>
      <w:r w:rsidRPr="0063656B">
        <w:t xml:space="preserve"> has regard to</w:t>
      </w:r>
      <w:r>
        <w:t xml:space="preserve"> requirements under</w:t>
      </w:r>
      <w:r w:rsidRPr="0063656B">
        <w:t xml:space="preserve"> the Convention when </w:t>
      </w:r>
      <w:r>
        <w:t>considering changes to Part 2 of the Disability Act 2005</w:t>
      </w:r>
      <w:r w:rsidRPr="0063656B">
        <w:t xml:space="preserve">. The NDA has developed </w:t>
      </w:r>
      <w:hyperlink r:id="rId10" w:history="1">
        <w:r w:rsidRPr="0063656B">
          <w:rPr>
            <w:rStyle w:val="Hyperlink"/>
          </w:rPr>
          <w:t>a briefing paper on Article 25 of the Convention</w:t>
        </w:r>
      </w:hyperlink>
      <w:r w:rsidRPr="0063656B">
        <w:t>, detailing the legislation, policies, services and data available relevant to disabled persons, which may be of assistance in this regard.</w:t>
      </w:r>
      <w:r>
        <w:t xml:space="preserve"> </w:t>
      </w:r>
    </w:p>
    <w:p w14:paraId="4EC74984" w14:textId="446A2B74" w:rsidR="00FA7598" w:rsidRPr="00FA7598" w:rsidRDefault="00FA7598" w:rsidP="00FA7598">
      <w:pPr>
        <w:pStyle w:val="Heading2"/>
      </w:pPr>
      <w:r>
        <w:t>Engagement with disabled people and their families</w:t>
      </w:r>
    </w:p>
    <w:p w14:paraId="198893B2" w14:textId="373CCE6C" w:rsidR="0034622F" w:rsidRDefault="00FA7598" w:rsidP="0034622F">
      <w:r w:rsidRPr="00FA7598">
        <w:t xml:space="preserve">Article 4(3) of the UN Convention on the Rights of Persons with Disabilities (UNCRPD) requires all government departments and statutory </w:t>
      </w:r>
      <w:r w:rsidRPr="00FA7598">
        <w:lastRenderedPageBreak/>
        <w:t>agencies to ensure the effective participation of persons with disabilities in the creation and implementation of policies and legislation that impact their lives.</w:t>
      </w:r>
      <w:r w:rsidR="00F2750E" w:rsidRPr="00F2750E">
        <w:t xml:space="preserve"> The NDA has developed guidance, entitled </w:t>
      </w:r>
      <w:hyperlink r:id="rId11" w:history="1">
        <w:r w:rsidR="00F2750E" w:rsidRPr="0070513F">
          <w:rPr>
            <w:rStyle w:val="Hyperlink"/>
          </w:rPr>
          <w:t>Participation Matters</w:t>
        </w:r>
      </w:hyperlink>
      <w:r w:rsidR="00F2750E" w:rsidRPr="00F2750E">
        <w:t>, for public officials on implementing the obligation to meaningfully engage with disabled people in public decision making.</w:t>
      </w:r>
      <w:r w:rsidRPr="00FA7598">
        <w:t xml:space="preserve"> The NDA encourages the </w:t>
      </w:r>
      <w:r w:rsidR="00F2750E">
        <w:t xml:space="preserve">Committee to </w:t>
      </w:r>
      <w:r w:rsidR="0070513F" w:rsidRPr="0070513F">
        <w:t xml:space="preserve">effectively and meaningfully engage with Disabled Persons’ Organisations and disabled people as part of this </w:t>
      </w:r>
      <w:r w:rsidR="001E62D2">
        <w:t xml:space="preserve">pre-legislative scrutiny </w:t>
      </w:r>
      <w:r w:rsidR="0070513F">
        <w:t>consultation</w:t>
      </w:r>
      <w:r w:rsidR="0070513F" w:rsidRPr="0070513F">
        <w:t>.</w:t>
      </w:r>
      <w:r w:rsidR="0070513F">
        <w:rPr>
          <w:vertAlign w:val="superscript"/>
        </w:rPr>
        <w:t xml:space="preserve"> </w:t>
      </w:r>
      <w:r w:rsidR="0070513F">
        <w:t>We</w:t>
      </w:r>
      <w:r w:rsidRPr="00FA7598">
        <w:t xml:space="preserve"> also advise that </w:t>
      </w:r>
      <w:r w:rsidR="00F2750E">
        <w:t>parents and guardians</w:t>
      </w:r>
      <w:r w:rsidRPr="00FA7598">
        <w:t xml:space="preserve"> </w:t>
      </w:r>
      <w:r w:rsidR="00562889">
        <w:t xml:space="preserve">of children with disabilities </w:t>
      </w:r>
      <w:r w:rsidRPr="00FA7598">
        <w:t xml:space="preserve">should be actively consulted and engaged with as part of the </w:t>
      </w:r>
      <w:r w:rsidR="001E62D2">
        <w:t>consultation</w:t>
      </w:r>
      <w:r w:rsidR="00F2750E">
        <w:t xml:space="preserve"> process</w:t>
      </w:r>
      <w:r w:rsidRPr="00FA7598">
        <w:t xml:space="preserve">. </w:t>
      </w:r>
    </w:p>
    <w:p w14:paraId="6E51E9D2" w14:textId="1134C0FC" w:rsidR="00F80BFF" w:rsidRDefault="00F80BFF" w:rsidP="00F80BFF">
      <w:pPr>
        <w:pStyle w:val="Heading1"/>
      </w:pPr>
      <w:r>
        <w:t>Cross-cutting</w:t>
      </w:r>
      <w:r w:rsidR="00A837ED">
        <w:t xml:space="preserve"> and overarching</w:t>
      </w:r>
      <w:r>
        <w:t xml:space="preserve"> observations</w:t>
      </w:r>
    </w:p>
    <w:p w14:paraId="3EEBABE4" w14:textId="77777777" w:rsidR="00A837ED" w:rsidRDefault="00A837ED" w:rsidP="00A837ED">
      <w:pPr>
        <w:pStyle w:val="Heading2"/>
      </w:pPr>
      <w:r>
        <w:t>Assessment of need process</w:t>
      </w:r>
    </w:p>
    <w:p w14:paraId="702C3C81" w14:textId="0402C1D2" w:rsidR="00A837ED" w:rsidRPr="00B674D2" w:rsidRDefault="00997068" w:rsidP="00A837ED">
      <w:r>
        <w:t>Before outlining its specific observations in relation to the 2025 Bill, the NDA wishes to highlight the following overarching points</w:t>
      </w:r>
      <w:r w:rsidR="00580848">
        <w:t xml:space="preserve"> in relation to the assessment of need process</w:t>
      </w:r>
      <w:r>
        <w:t>:</w:t>
      </w:r>
    </w:p>
    <w:p w14:paraId="6C1A18D2" w14:textId="4011CB6F" w:rsidR="00A837ED" w:rsidRDefault="00A837ED" w:rsidP="00A837ED">
      <w:pPr>
        <w:pStyle w:val="NDABullet"/>
      </w:pPr>
      <w:r>
        <w:t>The Education for Persons with Special Educational Needs Act 2004 (EPSEN Act) and Part 2 of the Disability Act 2005 were part of an agreed legislative package to address the health and educational needs of people with disabilities and furthermore were drafted to operate in a joined-up way. The non-commencement of key sections of the EPSEN Act and the challenges to operating Part 2 of the Disability Act</w:t>
      </w:r>
      <w:r w:rsidR="00E3082B">
        <w:t xml:space="preserve"> 2005</w:t>
      </w:r>
      <w:r>
        <w:t xml:space="preserve"> have meant that that joined up operation of the Acts has not happened</w:t>
      </w:r>
      <w:r w:rsidR="00581024">
        <w:t xml:space="preserve"> as originally intended</w:t>
      </w:r>
      <w:r>
        <w:t xml:space="preserve">. </w:t>
      </w:r>
    </w:p>
    <w:p w14:paraId="40372926" w14:textId="26A16432" w:rsidR="00A837ED" w:rsidRDefault="00BC6361" w:rsidP="00A837ED">
      <w:pPr>
        <w:pStyle w:val="NDABullet"/>
        <w:numPr>
          <w:ilvl w:val="0"/>
          <w:numId w:val="0"/>
        </w:numPr>
        <w:ind w:left="357"/>
      </w:pPr>
      <w:r>
        <w:t>In 2011</w:t>
      </w:r>
      <w:r w:rsidR="00EA4442">
        <w:t>,</w:t>
      </w:r>
      <w:r>
        <w:t xml:space="preserve"> the NDA produced a report on</w:t>
      </w:r>
      <w:r w:rsidR="00A837ED">
        <w:t xml:space="preserve"> the </w:t>
      </w:r>
      <w:hyperlink r:id="rId12" w:history="1">
        <w:r w:rsidR="00A837ED" w:rsidRPr="00580848">
          <w:rPr>
            <w:rStyle w:val="Hyperlink"/>
          </w:rPr>
          <w:t>Operation of Assessment of Need Under Part 2 of the Disability Act</w:t>
        </w:r>
      </w:hyperlink>
      <w:r>
        <w:t xml:space="preserve">. Although this </w:t>
      </w:r>
      <w:r w:rsidR="00EA4442">
        <w:t>w</w:t>
      </w:r>
      <w:r>
        <w:t>as 15 years ago</w:t>
      </w:r>
      <w:r w:rsidR="00A10519">
        <w:t>,</w:t>
      </w:r>
      <w:r>
        <w:t xml:space="preserve"> many of the point</w:t>
      </w:r>
      <w:r w:rsidR="00EA4442">
        <w:t>s</w:t>
      </w:r>
      <w:r>
        <w:t xml:space="preserve"> </w:t>
      </w:r>
      <w:r w:rsidR="00650CC3">
        <w:t xml:space="preserve">contained therein </w:t>
      </w:r>
      <w:r>
        <w:t>remain valid. The report</w:t>
      </w:r>
      <w:r w:rsidR="00A837ED">
        <w:t xml:space="preserve"> showed that</w:t>
      </w:r>
      <w:r w:rsidR="00580848">
        <w:t>,</w:t>
      </w:r>
      <w:r w:rsidR="00A837ED">
        <w:t xml:space="preserve"> despite the non-commencement of key sections of the EPSEN Act</w:t>
      </w:r>
      <w:r w:rsidR="00580848">
        <w:t>,</w:t>
      </w:r>
      <w:r w:rsidR="00A837ED">
        <w:t xml:space="preserve"> resource allocation rules in the education sector </w:t>
      </w:r>
      <w:r w:rsidR="00581024">
        <w:t xml:space="preserve">have </w:t>
      </w:r>
      <w:r w:rsidR="00A837ED">
        <w:t xml:space="preserve">had a significant impact on demand for and the operation of </w:t>
      </w:r>
      <w:r w:rsidR="00E3082B">
        <w:t>assessment of need</w:t>
      </w:r>
      <w:r w:rsidR="00A837ED">
        <w:t xml:space="preserve"> under Part 2 of the Disability</w:t>
      </w:r>
      <w:r w:rsidR="00E3082B">
        <w:t xml:space="preserve"> Act</w:t>
      </w:r>
      <w:r w:rsidR="00A837ED">
        <w:t xml:space="preserve">. Similarly, the challenges in operating the </w:t>
      </w:r>
      <w:r w:rsidR="00E3082B">
        <w:t>assessment of need</w:t>
      </w:r>
      <w:r w:rsidR="00A837ED">
        <w:t xml:space="preserve"> process under the Disability Act (which is one of the factors contributing to long waiting times for assessment and intervention) impact on the education system (by students not being able to access intervention and schools not being</w:t>
      </w:r>
      <w:r w:rsidR="00581024">
        <w:t xml:space="preserve"> able</w:t>
      </w:r>
      <w:r w:rsidR="00A837ED">
        <w:t xml:space="preserve"> to access support and advice). </w:t>
      </w:r>
    </w:p>
    <w:p w14:paraId="0089173A" w14:textId="1C0503F5" w:rsidR="00581024" w:rsidRDefault="00A837ED" w:rsidP="00E3082B">
      <w:pPr>
        <w:pStyle w:val="NDABullet"/>
        <w:numPr>
          <w:ilvl w:val="0"/>
          <w:numId w:val="0"/>
        </w:numPr>
        <w:ind w:left="357"/>
      </w:pPr>
      <w:r>
        <w:t>The</w:t>
      </w:r>
      <w:r w:rsidR="00A55515">
        <w:t xml:space="preserve"> Department of Education and Youth recently published </w:t>
      </w:r>
      <w:hyperlink r:id="rId13" w:anchor="epsen-act-2004-review-report-and-easy-read-report" w:history="1">
        <w:r w:rsidR="00A55515" w:rsidRPr="00A55515">
          <w:rPr>
            <w:rStyle w:val="Hyperlink"/>
          </w:rPr>
          <w:t>its review of the EPSEN Act</w:t>
        </w:r>
      </w:hyperlink>
      <w:r w:rsidR="00E3082B">
        <w:t xml:space="preserve">, which highlighted difficulties and inadequacies in the assessment of needs process, underlining the need to ensure timely assessments and effective intervention. The </w:t>
      </w:r>
      <w:r w:rsidR="00A55515">
        <w:t>NDA</w:t>
      </w:r>
      <w:r>
        <w:t xml:space="preserve"> advises </w:t>
      </w:r>
      <w:r w:rsidR="00581024">
        <w:t>the importance</w:t>
      </w:r>
      <w:r w:rsidR="00E3082B">
        <w:t xml:space="preserve"> of ensuring that the Disability (Amendment) Bill 2025, and changes to the assessment of need process, are informed by the findings of this review. </w:t>
      </w:r>
      <w:r w:rsidR="00A10519" w:rsidRPr="00A10519">
        <w:t xml:space="preserve">The NDA </w:t>
      </w:r>
      <w:r w:rsidR="00A10519">
        <w:t xml:space="preserve">also </w:t>
      </w:r>
      <w:r w:rsidR="00A10519" w:rsidRPr="00A10519">
        <w:t xml:space="preserve">welcomes the commitment from </w:t>
      </w:r>
      <w:r w:rsidR="00A10519">
        <w:lastRenderedPageBreak/>
        <w:t xml:space="preserve">the </w:t>
      </w:r>
      <w:r w:rsidR="00A10519" w:rsidRPr="00A10519">
        <w:t>D</w:t>
      </w:r>
      <w:r w:rsidR="00A10519">
        <w:t xml:space="preserve">epartment of </w:t>
      </w:r>
      <w:r w:rsidR="00A10519" w:rsidRPr="00A10519">
        <w:t>E</w:t>
      </w:r>
      <w:r w:rsidR="00A10519">
        <w:t xml:space="preserve">ducation and </w:t>
      </w:r>
      <w:r w:rsidR="00A10519" w:rsidRPr="00A10519">
        <w:t>Y</w:t>
      </w:r>
      <w:r w:rsidR="00A10519">
        <w:t>outh to</w:t>
      </w:r>
      <w:r w:rsidR="00A10519" w:rsidRPr="00A10519">
        <w:t xml:space="preserve"> move away from the current diagnosis-led model that in practice often requires an </w:t>
      </w:r>
      <w:r w:rsidR="00A10519">
        <w:t>assessment of need</w:t>
      </w:r>
      <w:r w:rsidR="00A10519" w:rsidRPr="00A10519">
        <w:t xml:space="preserve"> report to access special schools and classes.</w:t>
      </w:r>
    </w:p>
    <w:p w14:paraId="5F140C3B" w14:textId="4FE99031" w:rsidR="00CB2111" w:rsidRDefault="00A837ED" w:rsidP="007A1C7B">
      <w:pPr>
        <w:pStyle w:val="NDABullet"/>
      </w:pPr>
      <w:r w:rsidRPr="00450BDA">
        <w:t xml:space="preserve">The </w:t>
      </w:r>
      <w:r w:rsidR="00914750">
        <w:t xml:space="preserve">NDA notes that the </w:t>
      </w:r>
      <w:r w:rsidRPr="00450BDA">
        <w:t>name</w:t>
      </w:r>
      <w:r>
        <w:t xml:space="preserve"> “assessment of need” can cause some confusion, and in effect, only refers to one component of the assessment process. The assessment process includes</w:t>
      </w:r>
      <w:r w:rsidR="00783896">
        <w:t>:</w:t>
      </w:r>
      <w:r>
        <w:t xml:space="preserve"> (1) </w:t>
      </w:r>
      <w:r w:rsidRPr="00450BDA">
        <w:t>a determination of disability</w:t>
      </w:r>
      <w:r w:rsidR="00767F61">
        <w:t xml:space="preserve"> as per the meaning set out in the legislation</w:t>
      </w:r>
      <w:r w:rsidRPr="00450BDA">
        <w:t>,</w:t>
      </w:r>
      <w:r>
        <w:t xml:space="preserve"> </w:t>
      </w:r>
      <w:r w:rsidR="00A10519">
        <w:t xml:space="preserve">for </w:t>
      </w:r>
      <w:r w:rsidR="004907B7">
        <w:t xml:space="preserve">all </w:t>
      </w:r>
      <w:r w:rsidR="00A10519">
        <w:t>applicants</w:t>
      </w:r>
      <w:r w:rsidR="00A10519" w:rsidRPr="00450BDA">
        <w:t xml:space="preserve"> </w:t>
      </w:r>
      <w:r w:rsidRPr="00450BDA">
        <w:t>(2) a diagnostic assessment</w:t>
      </w:r>
      <w:r>
        <w:t xml:space="preserve">, </w:t>
      </w:r>
      <w:r w:rsidR="00A10519">
        <w:t>for some applicants</w:t>
      </w:r>
      <w:r w:rsidRPr="00450BDA">
        <w:t xml:space="preserve"> and (3) an assessment of need</w:t>
      </w:r>
      <w:r>
        <w:t xml:space="preserve">, </w:t>
      </w:r>
      <w:r w:rsidR="00A10519">
        <w:t>for some applicants</w:t>
      </w:r>
      <w:r>
        <w:t xml:space="preserve">. </w:t>
      </w:r>
      <w:r w:rsidR="00783896">
        <w:t xml:space="preserve">The NDA advises that </w:t>
      </w:r>
      <w:r w:rsidR="007A1C7B">
        <w:t xml:space="preserve">efforts to promote greater awareness and </w:t>
      </w:r>
      <w:r w:rsidR="00783896">
        <w:t>clarity around the different components of the assessment process may be beneficial</w:t>
      </w:r>
      <w:r w:rsidR="007A1C7B">
        <w:t xml:space="preserve"> in terms of improving understanding</w:t>
      </w:r>
      <w:r w:rsidR="00914750">
        <w:t xml:space="preserve"> of its purpose</w:t>
      </w:r>
      <w:r w:rsidR="00783896">
        <w:t>.</w:t>
      </w:r>
    </w:p>
    <w:p w14:paraId="455A7E36" w14:textId="0963E123" w:rsidR="008C59C1" w:rsidRDefault="008C59C1" w:rsidP="001F1C49">
      <w:pPr>
        <w:pStyle w:val="NDABullet"/>
      </w:pPr>
      <w:r>
        <w:t>Some, but not all, children are assessed under Part 2 of the Disability Act 2005 as part of a multidisciplinary team.</w:t>
      </w:r>
      <w:r w:rsidR="001F1C49" w:rsidRPr="001F1C49">
        <w:rPr>
          <w:iCs/>
        </w:rPr>
        <w:t xml:space="preserve"> </w:t>
      </w:r>
      <w:r w:rsidR="001F1C49">
        <w:rPr>
          <w:iCs/>
        </w:rPr>
        <w:t>A</w:t>
      </w:r>
      <w:r w:rsidR="001F1C49" w:rsidRPr="00484031">
        <w:rPr>
          <w:iCs/>
        </w:rPr>
        <w:t xml:space="preserve"> recent </w:t>
      </w:r>
      <w:hyperlink r:id="rId14" w:history="1">
        <w:r w:rsidR="001F1C49" w:rsidRPr="00450BDA">
          <w:rPr>
            <w:rStyle w:val="Hyperlink"/>
            <w:iCs/>
          </w:rPr>
          <w:t>HIQA Scoping review to inform standards for assessment of need</w:t>
        </w:r>
      </w:hyperlink>
      <w:r w:rsidR="001F1C49">
        <w:t xml:space="preserve"> </w:t>
      </w:r>
      <w:r>
        <w:t xml:space="preserve">identified multidisciplinary assessments as best practice, finding that assessments of need carried out in most jurisdictions reviewed were either </w:t>
      </w:r>
      <w:r w:rsidRPr="008C59C1">
        <w:t>conducted or supported by multi</w:t>
      </w:r>
      <w:r>
        <w:t>-</w:t>
      </w:r>
      <w:r w:rsidRPr="008C59C1">
        <w:t>disciplinary teams.</w:t>
      </w:r>
    </w:p>
    <w:p w14:paraId="5CEAF6AB" w14:textId="7161A870" w:rsidR="00B226A9" w:rsidRPr="00B226A9" w:rsidRDefault="00CB2111" w:rsidP="008C59C1">
      <w:pPr>
        <w:pStyle w:val="NDABullet"/>
        <w:numPr>
          <w:ilvl w:val="0"/>
          <w:numId w:val="0"/>
        </w:numPr>
        <w:ind w:left="357"/>
      </w:pPr>
      <w:r w:rsidRPr="00CB2111">
        <w:t xml:space="preserve">The </w:t>
      </w:r>
      <w:r w:rsidR="00954297">
        <w:t>resource</w:t>
      </w:r>
      <w:r w:rsidR="0025337A">
        <w:t>s</w:t>
      </w:r>
      <w:r w:rsidR="00954297">
        <w:t>, time and degree of specialist skill required to conduct assessment</w:t>
      </w:r>
      <w:r w:rsidR="00914750">
        <w:t>s of need</w:t>
      </w:r>
      <w:r w:rsidR="00954297">
        <w:t xml:space="preserve"> can differ markedly for people </w:t>
      </w:r>
      <w:r w:rsidR="00271C47">
        <w:t>with different impairments and needs</w:t>
      </w:r>
      <w:r w:rsidR="00914750">
        <w:t>,</w:t>
      </w:r>
      <w:r w:rsidR="00271C47">
        <w:t xml:space="preserve"> </w:t>
      </w:r>
      <w:r w:rsidR="00954297">
        <w:t>who all undertake the same assessment process</w:t>
      </w:r>
      <w:r w:rsidR="00767F61">
        <w:t xml:space="preserve"> under the 2005 Act</w:t>
      </w:r>
      <w:r w:rsidR="00954297">
        <w:t xml:space="preserve">. </w:t>
      </w:r>
      <w:r w:rsidR="00271C47" w:rsidRPr="00506A09">
        <w:t xml:space="preserve">The NDA </w:t>
      </w:r>
      <w:r w:rsidR="00767F61" w:rsidRPr="00506A09">
        <w:t xml:space="preserve">advises that it may be useful to consider </w:t>
      </w:r>
      <w:r w:rsidR="00CF34B2" w:rsidRPr="00506A09">
        <w:t>the efficacy of this approach</w:t>
      </w:r>
      <w:r w:rsidR="0025337A">
        <w:t xml:space="preserve">, noting that </w:t>
      </w:r>
      <w:r w:rsidR="00B226A9" w:rsidRPr="00B226A9">
        <w:t>the Health Service Executive (HSE) is compelled under s. 7 of the Health Act 2004 to use resources in the “most beneficial, effective and efficient manner”.</w:t>
      </w:r>
    </w:p>
    <w:p w14:paraId="690478A8" w14:textId="3D3FE78E" w:rsidR="00F9606E" w:rsidRDefault="00F9606E" w:rsidP="004907B7">
      <w:pPr>
        <w:pStyle w:val="Heading2"/>
      </w:pPr>
      <w:r w:rsidRPr="00F9606E">
        <w:t>Scale of proposed reform</w:t>
      </w:r>
    </w:p>
    <w:p w14:paraId="00352800" w14:textId="5C555DBE" w:rsidR="00F9606E" w:rsidRPr="00954297" w:rsidRDefault="00F9606E" w:rsidP="00F9606E">
      <w:pPr>
        <w:pStyle w:val="NDABullet"/>
        <w:numPr>
          <w:ilvl w:val="0"/>
          <w:numId w:val="0"/>
        </w:numPr>
      </w:pPr>
      <w:r>
        <w:t>The</w:t>
      </w:r>
      <w:r w:rsidRPr="00F9606E">
        <w:t xml:space="preserve"> NDA notes that the changes proposed in the Disability (Amendment) Bill 2025 represent light touch reform</w:t>
      </w:r>
      <w:r>
        <w:t>, with the focus on streamlining and minor amendments</w:t>
      </w:r>
      <w:r w:rsidRPr="00F9606E">
        <w:t>. The NDA advises that there is scope for wider reform, which should be undertaken in due course.</w:t>
      </w:r>
      <w:r>
        <w:t xml:space="preserve"> The proposed review of the Disability Act 2005</w:t>
      </w:r>
      <w:r w:rsidR="00EA4442">
        <w:t>, due to be commenced later this year,</w:t>
      </w:r>
      <w:r>
        <w:t xml:space="preserve"> presents a</w:t>
      </w:r>
      <w:r w:rsidR="00EA4442">
        <w:t xml:space="preserve"> timely</w:t>
      </w:r>
      <w:r>
        <w:t xml:space="preserve"> opportunity for same. </w:t>
      </w:r>
    </w:p>
    <w:p w14:paraId="2DE1C017" w14:textId="1034893C" w:rsidR="00F80BFF" w:rsidRDefault="00484031" w:rsidP="00EA4442">
      <w:pPr>
        <w:pStyle w:val="Heading2"/>
      </w:pPr>
      <w:r>
        <w:t>Shifting</w:t>
      </w:r>
      <w:r w:rsidR="003953CE">
        <w:t xml:space="preserve"> </w:t>
      </w:r>
      <w:r>
        <w:t>from a d</w:t>
      </w:r>
      <w:r w:rsidR="00F80BFF">
        <w:t>iagnostic</w:t>
      </w:r>
      <w:r w:rsidR="00650CC3">
        <w:t xml:space="preserve"> </w:t>
      </w:r>
      <w:r w:rsidR="00F80BFF">
        <w:t>approach</w:t>
      </w:r>
      <w:r w:rsidR="004907B7">
        <w:t xml:space="preserve"> </w:t>
      </w:r>
      <w:r w:rsidR="00633764">
        <w:t>to a more needs-based approach</w:t>
      </w:r>
    </w:p>
    <w:p w14:paraId="4C70A1BD" w14:textId="44D269BE" w:rsidR="00F80BFF" w:rsidRDefault="00484031" w:rsidP="00F80BFF">
      <w:pPr>
        <w:rPr>
          <w:iCs/>
        </w:rPr>
      </w:pPr>
      <w:r>
        <w:t xml:space="preserve">It appears that one of the </w:t>
      </w:r>
      <w:proofErr w:type="gramStart"/>
      <w:r>
        <w:t>principal</w:t>
      </w:r>
      <w:proofErr w:type="gramEnd"/>
      <w:r>
        <w:t xml:space="preserve"> aims of the Disability </w:t>
      </w:r>
      <w:r w:rsidRPr="00484031">
        <w:rPr>
          <w:iCs/>
        </w:rPr>
        <w:t>(Amendment) Bill 2025</w:t>
      </w:r>
      <w:r>
        <w:rPr>
          <w:iCs/>
        </w:rPr>
        <w:t xml:space="preserve"> is to shift the focus away from diagnostic assessments, in favour of a more needs-</w:t>
      </w:r>
      <w:r w:rsidR="00650CC3">
        <w:rPr>
          <w:iCs/>
        </w:rPr>
        <w:t>based</w:t>
      </w:r>
      <w:r>
        <w:rPr>
          <w:iCs/>
        </w:rPr>
        <w:t xml:space="preserve"> approach. This </w:t>
      </w:r>
      <w:r w:rsidR="00D739EE">
        <w:rPr>
          <w:iCs/>
        </w:rPr>
        <w:t xml:space="preserve">desired reorientation in approach has </w:t>
      </w:r>
      <w:r w:rsidR="00CF34B2">
        <w:rPr>
          <w:iCs/>
        </w:rPr>
        <w:t xml:space="preserve">clear </w:t>
      </w:r>
      <w:r w:rsidR="00D739EE">
        <w:rPr>
          <w:iCs/>
        </w:rPr>
        <w:t xml:space="preserve">merit and </w:t>
      </w:r>
      <w:r>
        <w:rPr>
          <w:iCs/>
        </w:rPr>
        <w:t xml:space="preserve">mirrors the </w:t>
      </w:r>
      <w:r w:rsidR="00D739EE">
        <w:rPr>
          <w:iCs/>
        </w:rPr>
        <w:t>practice</w:t>
      </w:r>
      <w:r>
        <w:rPr>
          <w:iCs/>
        </w:rPr>
        <w:t xml:space="preserve"> in other jurisdictions, which are increasingly moving away from a diagnostic approach to one based on</w:t>
      </w:r>
      <w:r w:rsidR="00C23A54">
        <w:rPr>
          <w:iCs/>
        </w:rPr>
        <w:t xml:space="preserve"> assessing </w:t>
      </w:r>
      <w:r>
        <w:rPr>
          <w:iCs/>
        </w:rPr>
        <w:t xml:space="preserve">the person’s needs. </w:t>
      </w:r>
      <w:r w:rsidRPr="001F1C49">
        <w:rPr>
          <w:iCs/>
        </w:rPr>
        <w:t>HIQA</w:t>
      </w:r>
      <w:r w:rsidR="001F1C49">
        <w:rPr>
          <w:iCs/>
        </w:rPr>
        <w:t>’s recent s</w:t>
      </w:r>
      <w:r w:rsidR="00450BDA" w:rsidRPr="001F1C49">
        <w:rPr>
          <w:iCs/>
        </w:rPr>
        <w:t xml:space="preserve">coping review </w:t>
      </w:r>
      <w:r>
        <w:rPr>
          <w:iCs/>
        </w:rPr>
        <w:t>revealed that</w:t>
      </w:r>
      <w:r w:rsidR="00D739EE">
        <w:rPr>
          <w:iCs/>
        </w:rPr>
        <w:t>,</w:t>
      </w:r>
      <w:r>
        <w:rPr>
          <w:iCs/>
        </w:rPr>
        <w:t xml:space="preserve"> i</w:t>
      </w:r>
      <w:r w:rsidRPr="00F80BFF">
        <w:rPr>
          <w:iCs/>
        </w:rPr>
        <w:t xml:space="preserve">nternationally, there is a move towards a person-centred approach to assessment of need that focuses on support needs rather than </w:t>
      </w:r>
      <w:proofErr w:type="gramStart"/>
      <w:r w:rsidRPr="00F80BFF">
        <w:rPr>
          <w:iCs/>
        </w:rPr>
        <w:t>diagnosis;</w:t>
      </w:r>
      <w:proofErr w:type="gramEnd"/>
      <w:r w:rsidRPr="00F80BFF">
        <w:rPr>
          <w:iCs/>
        </w:rPr>
        <w:t xml:space="preserve"> </w:t>
      </w:r>
      <w:r w:rsidR="00A375BF">
        <w:rPr>
          <w:iCs/>
        </w:rPr>
        <w:t xml:space="preserve">as </w:t>
      </w:r>
      <w:r w:rsidRPr="00F80BFF">
        <w:rPr>
          <w:iCs/>
        </w:rPr>
        <w:t>this enables early support and intervention.</w:t>
      </w:r>
    </w:p>
    <w:p w14:paraId="340BEA7B" w14:textId="452E8022" w:rsidR="00F80BFF" w:rsidRDefault="00A375BF" w:rsidP="00F80BFF">
      <w:r>
        <w:rPr>
          <w:iCs/>
        </w:rPr>
        <w:lastRenderedPageBreak/>
        <w:t xml:space="preserve">In addition, court decisions have recognised that a diagnosis is not required for every assessment of need. In its judgment </w:t>
      </w:r>
      <w:r w:rsidRPr="00633764">
        <w:rPr>
          <w:iCs/>
        </w:rPr>
        <w:t>in A.B. v HSE</w:t>
      </w:r>
      <w:r w:rsidRPr="00F80BFF">
        <w:rPr>
          <w:iCs/>
        </w:rPr>
        <w:t xml:space="preserve"> [2023] IECA 275, the Court of Appeal was clear that </w:t>
      </w:r>
      <w:r>
        <w:rPr>
          <w:iCs/>
        </w:rPr>
        <w:t xml:space="preserve">an approach requiring </w:t>
      </w:r>
      <w:r w:rsidRPr="00F80BFF">
        <w:rPr>
          <w:iCs/>
        </w:rPr>
        <w:t xml:space="preserve">a diagnosis in every case would be unduly prescriptive and risks </w:t>
      </w:r>
      <w:r w:rsidR="00D11932">
        <w:rPr>
          <w:iCs/>
        </w:rPr>
        <w:t>encroaching</w:t>
      </w:r>
      <w:r w:rsidR="00D11932" w:rsidRPr="00F80BFF">
        <w:rPr>
          <w:iCs/>
        </w:rPr>
        <w:t xml:space="preserve"> </w:t>
      </w:r>
      <w:r w:rsidRPr="00F80BFF">
        <w:rPr>
          <w:iCs/>
        </w:rPr>
        <w:t xml:space="preserve">upon the statutorily guaranteed independence of </w:t>
      </w:r>
      <w:r w:rsidR="00F03485">
        <w:rPr>
          <w:iCs/>
        </w:rPr>
        <w:t>assessment officers</w:t>
      </w:r>
      <w:r w:rsidRPr="00F80BFF">
        <w:rPr>
          <w:iCs/>
        </w:rPr>
        <w:t xml:space="preserve"> </w:t>
      </w:r>
      <w:r>
        <w:rPr>
          <w:iCs/>
        </w:rPr>
        <w:t>(</w:t>
      </w:r>
      <w:r w:rsidRPr="00F80BFF">
        <w:rPr>
          <w:iCs/>
        </w:rPr>
        <w:t>as specified in s. 8(4) of the 2005 Act</w:t>
      </w:r>
      <w:r>
        <w:rPr>
          <w:iCs/>
        </w:rPr>
        <w:t>)</w:t>
      </w:r>
      <w:r w:rsidRPr="00F80BFF">
        <w:rPr>
          <w:iCs/>
        </w:rPr>
        <w:t xml:space="preserve"> in the performance of </w:t>
      </w:r>
      <w:r>
        <w:rPr>
          <w:iCs/>
        </w:rPr>
        <w:t>their</w:t>
      </w:r>
      <w:r w:rsidRPr="00F80BFF">
        <w:rPr>
          <w:iCs/>
        </w:rPr>
        <w:t xml:space="preserve"> functions. </w:t>
      </w:r>
      <w:r>
        <w:rPr>
          <w:iCs/>
        </w:rPr>
        <w:t xml:space="preserve">Furthermore, the </w:t>
      </w:r>
      <w:r w:rsidRPr="00CF34B2">
        <w:rPr>
          <w:iCs/>
        </w:rPr>
        <w:t>NDA’s 2011 Report on the Practice of Assessment of Need under Part 2 of the Disability Act 2005</w:t>
      </w:r>
      <w:r>
        <w:rPr>
          <w:iCs/>
        </w:rPr>
        <w:t xml:space="preserve"> </w:t>
      </w:r>
      <w:r w:rsidR="00F80BFF" w:rsidRPr="00F80BFF">
        <w:t xml:space="preserve">highlighted that full diagnostic assessments are time intensive and result in less resources being devoted to intervention and less time to assess children who are not referred via the statutory assessment of need process. </w:t>
      </w:r>
      <w:bookmarkStart w:id="1" w:name="_Hlk222926784"/>
    </w:p>
    <w:p w14:paraId="7854DF3E" w14:textId="07673EA8" w:rsidR="00CF34B2" w:rsidRDefault="00CF34B2" w:rsidP="00F80BFF">
      <w:r>
        <w:t>Nevertheless,</w:t>
      </w:r>
      <w:r w:rsidR="00506A09">
        <w:t xml:space="preserve"> while acknowledging the importance of a needs-led approach</w:t>
      </w:r>
      <w:r w:rsidR="00672365">
        <w:t xml:space="preserve"> to service provision</w:t>
      </w:r>
      <w:r w:rsidR="00506A09">
        <w:t>, the NDA advises that</w:t>
      </w:r>
      <w:r>
        <w:t xml:space="preserve"> </w:t>
      </w:r>
      <w:r w:rsidRPr="00CF34B2">
        <w:t xml:space="preserve">identification and diagnosis of a person's </w:t>
      </w:r>
      <w:r w:rsidR="00672365">
        <w:t>impairment</w:t>
      </w:r>
      <w:r w:rsidRPr="00CF34B2">
        <w:t xml:space="preserve"> in appropriate cases</w:t>
      </w:r>
      <w:r>
        <w:t xml:space="preserve"> may be necessary </w:t>
      </w:r>
      <w:r w:rsidR="00672365">
        <w:t>to determine</w:t>
      </w:r>
      <w:r w:rsidRPr="00CF34B2">
        <w:t xml:space="preserve"> whether an individual has a</w:t>
      </w:r>
      <w:r w:rsidR="00C82334">
        <w:t>n</w:t>
      </w:r>
      <w:r w:rsidRPr="00CF34B2">
        <w:t xml:space="preserve"> </w:t>
      </w:r>
      <w:r w:rsidR="00C82334">
        <w:t>impairment</w:t>
      </w:r>
      <w:r w:rsidR="00C82334" w:rsidRPr="00CF34B2">
        <w:t xml:space="preserve"> </w:t>
      </w:r>
      <w:r w:rsidRPr="00CF34B2">
        <w:t>within the meaning of the Disability Act 2005.</w:t>
      </w:r>
      <w:r w:rsidR="00C82334">
        <w:rPr>
          <w:rStyle w:val="FootnoteReference"/>
        </w:rPr>
        <w:footnoteReference w:id="1"/>
      </w:r>
      <w:r w:rsidR="00ED122C" w:rsidRPr="00ED122C">
        <w:t xml:space="preserve"> </w:t>
      </w:r>
      <w:r w:rsidR="00ED122C">
        <w:t>The Irish Human Rights and Equality Commission</w:t>
      </w:r>
      <w:r w:rsidR="00672365">
        <w:t xml:space="preserve"> (IHREC)</w:t>
      </w:r>
      <w:r w:rsidR="00ED122C">
        <w:t xml:space="preserve">, in an </w:t>
      </w:r>
      <w:hyperlink r:id="rId15" w:history="1">
        <w:r w:rsidR="00ED122C" w:rsidRPr="00ED122C">
          <w:rPr>
            <w:rStyle w:val="Hyperlink"/>
          </w:rPr>
          <w:t>amicus curiae intervention</w:t>
        </w:r>
      </w:hyperlink>
      <w:r w:rsidR="00ED122C">
        <w:t xml:space="preserve"> before the Court of Appeal, </w:t>
      </w:r>
      <w:r w:rsidR="00672365">
        <w:t>asserted that failure to identify or diagnose an impairment in appropriate cases may lead to an assessment report</w:t>
      </w:r>
      <w:r w:rsidR="00585A66">
        <w:t xml:space="preserve"> that</w:t>
      </w:r>
      <w:r w:rsidR="00672365">
        <w:t xml:space="preserve"> inaccurately ascertai</w:t>
      </w:r>
      <w:r w:rsidR="00585A66">
        <w:t>ns</w:t>
      </w:r>
      <w:r w:rsidR="00672365">
        <w:t xml:space="preserve"> the nature and extent of an applicant’s disability and their health and education needs. IHREC further noted that </w:t>
      </w:r>
      <w:r w:rsidR="00ED122C">
        <w:t>w</w:t>
      </w:r>
      <w:r w:rsidR="00ED122C" w:rsidRPr="00ED122C">
        <w:t xml:space="preserve">here the identification of an impairment requires a diagnostic assessment, this does not in itself constitute a medical model of disability, nor is it inconsistent with the social model of disability as provided for in the </w:t>
      </w:r>
      <w:r w:rsidR="00ED122C">
        <w:t>UN</w:t>
      </w:r>
      <w:r w:rsidR="00ED122C" w:rsidRPr="00ED122C">
        <w:t>CRPD.</w:t>
      </w:r>
    </w:p>
    <w:bookmarkEnd w:id="1"/>
    <w:p w14:paraId="2E7EEC44" w14:textId="3899F925" w:rsidR="00F80BFF" w:rsidRPr="00F80BFF" w:rsidRDefault="00BB0CD9" w:rsidP="00F80BFF">
      <w:r>
        <w:t xml:space="preserve">In addition, the NDA notes that the proposed move away from a diagnostic approach is occurring at a time where access to a diagnosis remains necessary to access some services. </w:t>
      </w:r>
      <w:r w:rsidR="009E4C28">
        <w:t>There</w:t>
      </w:r>
      <w:r w:rsidR="00F80BFF" w:rsidRPr="00F80BFF">
        <w:t xml:space="preserve"> is a discrepancy in health and education criteria in that health and social care services can be accessed by children with disabilities based on need, whereas for some education services, a diagnosis is still required. For example, placement in special schools or special classes is based on a professional report of a diagnosis of disability and a recommendation that a special school or class is an appropriate placement for a child.</w:t>
      </w:r>
      <w:r w:rsidR="00C23A54">
        <w:t xml:space="preserve"> In practice</w:t>
      </w:r>
      <w:r w:rsidR="00E660CA">
        <w:t>,</w:t>
      </w:r>
      <w:r w:rsidR="00C23A54">
        <w:t xml:space="preserve"> this is often through the furnishing of an </w:t>
      </w:r>
      <w:proofErr w:type="spellStart"/>
      <w:r w:rsidR="00C23A54">
        <w:t>AoN</w:t>
      </w:r>
      <w:proofErr w:type="spellEnd"/>
      <w:r w:rsidR="00C23A54">
        <w:t xml:space="preserve"> report.</w:t>
      </w:r>
      <w:r w:rsidR="00F80BFF" w:rsidRPr="00F80BFF">
        <w:t xml:space="preserve"> Similarly, a health professional report </w:t>
      </w:r>
      <w:r w:rsidR="002E5845">
        <w:t xml:space="preserve">– </w:t>
      </w:r>
      <w:r w:rsidR="00F80BFF" w:rsidRPr="00F80BFF">
        <w:t xml:space="preserve">confirming a diagnosis of </w:t>
      </w:r>
      <w:r w:rsidR="00C23A54">
        <w:t>autism</w:t>
      </w:r>
      <w:r w:rsidR="00C23A54" w:rsidRPr="00F80BFF">
        <w:t xml:space="preserve"> </w:t>
      </w:r>
      <w:r w:rsidR="00F80BFF" w:rsidRPr="00F80BFF">
        <w:t xml:space="preserve">– is required for autistic children aged three to five attending Early Intervention Classes to prepare for primary school. </w:t>
      </w:r>
      <w:r w:rsidR="00C23A54">
        <w:t xml:space="preserve">There have also been reports of families being asked for </w:t>
      </w:r>
      <w:proofErr w:type="spellStart"/>
      <w:r w:rsidR="00C23A54">
        <w:t>AoN</w:t>
      </w:r>
      <w:proofErr w:type="spellEnd"/>
      <w:r w:rsidR="00C23A54">
        <w:t xml:space="preserve"> </w:t>
      </w:r>
      <w:r w:rsidR="00C23A54">
        <w:lastRenderedPageBreak/>
        <w:t xml:space="preserve">reports to access </w:t>
      </w:r>
      <w:r w:rsidR="009C1507">
        <w:t>Domiciliary</w:t>
      </w:r>
      <w:r w:rsidR="00C23A54">
        <w:t xml:space="preserve"> Care Allowance or to access certain housing supports. </w:t>
      </w:r>
    </w:p>
    <w:p w14:paraId="563ABDD9" w14:textId="161C28A5" w:rsidR="00F80BFF" w:rsidRPr="00F80BFF" w:rsidRDefault="00F80BFF" w:rsidP="00F80BFF">
      <w:r w:rsidRPr="00F80BFF">
        <w:t>Whilst it is acknowledged that education services are continuing to transition to a needs</w:t>
      </w:r>
      <w:r w:rsidR="00C23A54">
        <w:t>-based</w:t>
      </w:r>
      <w:r w:rsidRPr="00F80BFF">
        <w:t xml:space="preserve"> model, with</w:t>
      </w:r>
      <w:r w:rsidR="009C1507">
        <w:t xml:space="preserve"> positive</w:t>
      </w:r>
      <w:r w:rsidRPr="00F80BFF">
        <w:t xml:space="preserve"> </w:t>
      </w:r>
      <w:hyperlink r:id="rId16" w:history="1">
        <w:r w:rsidRPr="00F80BFF">
          <w:rPr>
            <w:rStyle w:val="Hyperlink"/>
          </w:rPr>
          <w:t>plans recently announced</w:t>
        </w:r>
      </w:hyperlink>
      <w:r w:rsidR="0090688E">
        <w:t xml:space="preserve"> by the Department of Education</w:t>
      </w:r>
      <w:r w:rsidR="00585A66">
        <w:t xml:space="preserve"> and Youth</w:t>
      </w:r>
      <w:r w:rsidRPr="00F80BFF">
        <w:t xml:space="preserve"> to remove the requirement for professional reports of a diagnosis from entry requirements for special schools and special classes, the </w:t>
      </w:r>
      <w:r w:rsidR="00585A66">
        <w:t>situation</w:t>
      </w:r>
      <w:r w:rsidRPr="00F80BFF">
        <w:t xml:space="preserve"> remains that a diagnostic assessment is </w:t>
      </w:r>
      <w:r w:rsidR="005B15CB">
        <w:t>still</w:t>
      </w:r>
      <w:r w:rsidR="00F40C62">
        <w:t xml:space="preserve"> at present</w:t>
      </w:r>
      <w:r w:rsidR="005B15CB">
        <w:t xml:space="preserve"> </w:t>
      </w:r>
      <w:r w:rsidRPr="00F80BFF">
        <w:t>required to</w:t>
      </w:r>
      <w:r w:rsidR="00585A66">
        <w:t xml:space="preserve"> access</w:t>
      </w:r>
      <w:r w:rsidRPr="00F80BFF">
        <w:t xml:space="preserve"> </w:t>
      </w:r>
      <w:r w:rsidR="005B15CB">
        <w:t>these</w:t>
      </w:r>
      <w:r w:rsidRPr="00F80BFF">
        <w:t xml:space="preserve"> educational supports. In</w:t>
      </w:r>
      <w:r w:rsidR="002E5845">
        <w:t xml:space="preserve"> </w:t>
      </w:r>
      <w:r w:rsidRPr="00F80BFF">
        <w:t>the</w:t>
      </w:r>
      <w:r w:rsidR="00585A66">
        <w:t xml:space="preserve"> </w:t>
      </w:r>
      <w:r w:rsidRPr="00F80BFF">
        <w:t xml:space="preserve">absence of a full commencement of the </w:t>
      </w:r>
      <w:r w:rsidR="00585A66">
        <w:t>EPSEN Act</w:t>
      </w:r>
      <w:r w:rsidRPr="00F80BFF">
        <w:t xml:space="preserve">, the assessment of need process under the Disability Act 2005 is </w:t>
      </w:r>
      <w:r w:rsidR="005B15CB">
        <w:t>continuing to be</w:t>
      </w:r>
      <w:r w:rsidRPr="00F80BFF">
        <w:t xml:space="preserve"> used a means to unlock support in the </w:t>
      </w:r>
      <w:r w:rsidR="005B15CB">
        <w:t xml:space="preserve">sphere of </w:t>
      </w:r>
      <w:r w:rsidRPr="00F80BFF">
        <w:t xml:space="preserve">education. </w:t>
      </w:r>
    </w:p>
    <w:p w14:paraId="31055425" w14:textId="6F9FC2EF" w:rsidR="00450BDA" w:rsidRDefault="001A6412" w:rsidP="00450BDA">
      <w:r>
        <w:t>The NDA’s</w:t>
      </w:r>
      <w:r w:rsidR="00F80BFF" w:rsidRPr="00F80BFF">
        <w:t xml:space="preserve"> Report on the Practice of Assessment of Need under Part 2 of the Disability Act 2005 found that assessors are extremely mindful of the resource allocation or service eligibility rules and these play a critical role in driving a diagnostic approach to assessments. In particular, the interviewees made it clear that they felt the resource allocation rules within the education sector place a significant pressure on them to perform full diagnostic assessments of school aged children. Many assessors cited a sense of professional and ethical duty to conduct assessment</w:t>
      </w:r>
      <w:r w:rsidR="00F40C62">
        <w:t>s</w:t>
      </w:r>
      <w:r w:rsidR="00F80BFF" w:rsidRPr="00F80BFF">
        <w:t xml:space="preserve"> that would unlock resources with the education sector.</w:t>
      </w:r>
      <w:r w:rsidR="0090688E">
        <w:t xml:space="preserve"> </w:t>
      </w:r>
      <w:r w:rsidR="005B15CB">
        <w:t>Therefore, u</w:t>
      </w:r>
      <w:r w:rsidR="000F0697">
        <w:t>ntil such time as access to a diagnosis is no longer a pre-requisite to accessing services,</w:t>
      </w:r>
      <w:r w:rsidR="00F40C62">
        <w:t xml:space="preserve"> </w:t>
      </w:r>
      <w:proofErr w:type="gramStart"/>
      <w:r w:rsidR="00F40C62">
        <w:t>in particular in</w:t>
      </w:r>
      <w:proofErr w:type="gramEnd"/>
      <w:r w:rsidR="00F40C62">
        <w:t xml:space="preserve"> education,</w:t>
      </w:r>
      <w:r w:rsidR="000F0697">
        <w:t xml:space="preserve"> it may be difficult to reorient away from a diagnostic approach, as demand for diagnostic assessments will likely remain high. </w:t>
      </w:r>
    </w:p>
    <w:p w14:paraId="1380D1AE" w14:textId="4875727C" w:rsidR="00181706" w:rsidRPr="00450BDA" w:rsidRDefault="00181706" w:rsidP="00450BDA">
      <w:r>
        <w:t>Finally, the NDA notes that the HSE informed the Oireachtas Committee on Disability Matters in summer 2025 that</w:t>
      </w:r>
      <w:r w:rsidR="0057600A" w:rsidRPr="0057600A">
        <w:t xml:space="preserve"> one third of </w:t>
      </w:r>
      <w:r>
        <w:t xml:space="preserve">concluded assessments of need are resulting in a determination that the applicant does not have a disability within the definition under the 2005 Act. </w:t>
      </w:r>
      <w:r w:rsidR="00A438DD">
        <w:t>T</w:t>
      </w:r>
      <w:r>
        <w:t>here may potentially be scope to reduce the number of such applications for assessment</w:t>
      </w:r>
      <w:r w:rsidR="00A438DD">
        <w:t>. However</w:t>
      </w:r>
      <w:r>
        <w:t xml:space="preserve">, the NDA </w:t>
      </w:r>
      <w:r w:rsidR="00A438DD">
        <w:t>also recognises</w:t>
      </w:r>
      <w:r>
        <w:t xml:space="preserve"> that the purpose of the AON process is </w:t>
      </w:r>
      <w:r w:rsidRPr="00181706">
        <w:t>to identify whether a person has a disability</w:t>
      </w:r>
      <w:r w:rsidR="00A438DD">
        <w:t xml:space="preserve"> within the meaning of the Act</w:t>
      </w:r>
      <w:r w:rsidRPr="00181706">
        <w:t>, the nature and extent of the disability, any health and education needs arising from that disability, as well as what services are required to meet those needs.</w:t>
      </w:r>
      <w:r>
        <w:t xml:space="preserve"> As such, there will always</w:t>
      </w:r>
      <w:r w:rsidR="00A438DD">
        <w:t xml:space="preserve"> be applicants who undergo an assessment of need who will be determined not to have a disability as defined within the legislation and these applications should not be eliminated. </w:t>
      </w:r>
    </w:p>
    <w:p w14:paraId="54BA260F" w14:textId="6C10EB92" w:rsidR="00BD3538" w:rsidRDefault="00FA7598" w:rsidP="00BD3538">
      <w:pPr>
        <w:pStyle w:val="Heading1"/>
      </w:pPr>
      <w:r>
        <w:lastRenderedPageBreak/>
        <w:t>Specific o</w:t>
      </w:r>
      <w:r w:rsidR="00BD3538">
        <w:t>bservations</w:t>
      </w:r>
    </w:p>
    <w:p w14:paraId="2F81F9E2" w14:textId="77777777" w:rsidR="0034622F" w:rsidRDefault="0034622F" w:rsidP="0034622F">
      <w:pPr>
        <w:pStyle w:val="Heading2"/>
      </w:pPr>
      <w:r>
        <w:t>Head 1</w:t>
      </w:r>
    </w:p>
    <w:p w14:paraId="4DE4B606" w14:textId="0553CD46" w:rsidR="00CC358A" w:rsidRPr="00CC358A" w:rsidRDefault="00CC358A" w:rsidP="00CC358A">
      <w:pPr>
        <w:pStyle w:val="Heading3"/>
      </w:pPr>
      <w:r>
        <w:t>Title, citation and commencement matters</w:t>
      </w:r>
    </w:p>
    <w:p w14:paraId="0A8762EE" w14:textId="63FE19E6" w:rsidR="00C839A8" w:rsidRPr="00C839A8" w:rsidRDefault="00C839A8" w:rsidP="00C839A8">
      <w:r>
        <w:t xml:space="preserve">Head 1 </w:t>
      </w:r>
      <w:r w:rsidR="00350293">
        <w:t xml:space="preserve">deals with the title of the Bill, an updated collective citation for the Disability Acts and commencement matters. </w:t>
      </w:r>
    </w:p>
    <w:p w14:paraId="393FD1F0" w14:textId="18CBB4C9" w:rsidR="0034622F" w:rsidRPr="0034622F" w:rsidRDefault="00C839A8" w:rsidP="0034622F">
      <w:r>
        <w:t>The NDA does not have any observations under Head 1.</w:t>
      </w:r>
    </w:p>
    <w:p w14:paraId="285C26E0" w14:textId="77777777" w:rsidR="0034622F" w:rsidRDefault="0034622F" w:rsidP="0034622F">
      <w:pPr>
        <w:pStyle w:val="Heading2"/>
      </w:pPr>
      <w:r>
        <w:t>Head 2</w:t>
      </w:r>
    </w:p>
    <w:p w14:paraId="37B2EAFB" w14:textId="30DF1BF3" w:rsidR="00CC358A" w:rsidRPr="00CC358A" w:rsidRDefault="00CC358A" w:rsidP="00CC358A">
      <w:pPr>
        <w:pStyle w:val="Heading3"/>
      </w:pPr>
      <w:r>
        <w:t>Interpretation matters</w:t>
      </w:r>
    </w:p>
    <w:p w14:paraId="34461DEB" w14:textId="3E278211" w:rsidR="00350293" w:rsidRPr="00350293" w:rsidRDefault="00350293" w:rsidP="00350293">
      <w:r>
        <w:t xml:space="preserve">Head 2 deals with two matters of interpretation, including a new definition relating to the ‘Principal Act’ and a revised definition of ‘Minister’. </w:t>
      </w:r>
    </w:p>
    <w:p w14:paraId="7FBC6021" w14:textId="75E575CC" w:rsidR="00C839A8" w:rsidRDefault="00C839A8" w:rsidP="00C839A8">
      <w:r>
        <w:t>The NDA welcomes the propos</w:t>
      </w:r>
      <w:r w:rsidR="00350293">
        <w:t>als contained in Head 2, particularly</w:t>
      </w:r>
      <w:r>
        <w:t xml:space="preserve"> </w:t>
      </w:r>
      <w:r w:rsidR="00350293">
        <w:t>the changes identifying the Minister for Children, Disability and Equality</w:t>
      </w:r>
      <w:r w:rsidR="00215722" w:rsidRPr="00215722">
        <w:t xml:space="preserve"> as having overall responsibility for the Disability Act 2005</w:t>
      </w:r>
      <w:r w:rsidR="00350293">
        <w:t xml:space="preserve">, </w:t>
      </w:r>
      <w:r w:rsidR="00215722">
        <w:t>rather than</w:t>
      </w:r>
      <w:r w:rsidR="00350293">
        <w:t xml:space="preserve"> the</w:t>
      </w:r>
      <w:r w:rsidR="00215722">
        <w:t xml:space="preserve"> current designation specified in the legislation </w:t>
      </w:r>
      <w:r w:rsidR="004A35AF">
        <w:t>as</w:t>
      </w:r>
      <w:r w:rsidR="00215722">
        <w:t xml:space="preserve"> the</w:t>
      </w:r>
      <w:r w:rsidR="00350293">
        <w:t xml:space="preserve"> </w:t>
      </w:r>
      <w:r w:rsidRPr="00C839A8">
        <w:t>Minister for Justice, Equality and Law Reform</w:t>
      </w:r>
      <w:r w:rsidR="00350293">
        <w:t xml:space="preserve">. </w:t>
      </w:r>
    </w:p>
    <w:p w14:paraId="724C15B2" w14:textId="77777777" w:rsidR="0034622F" w:rsidRDefault="0034622F" w:rsidP="0034622F">
      <w:pPr>
        <w:pStyle w:val="Heading2"/>
      </w:pPr>
      <w:r>
        <w:t>Head 3</w:t>
      </w:r>
    </w:p>
    <w:p w14:paraId="2418D233" w14:textId="2EC42EC2" w:rsidR="00FB1FD8" w:rsidRDefault="00CE26CE" w:rsidP="00FB1FD8">
      <w:r>
        <w:t xml:space="preserve">Head 3 </w:t>
      </w:r>
      <w:r w:rsidR="0060015C">
        <w:t>proposes to amend the definitions of “assessment” and “substantial restriction” in section 7 of the 2005 Act.</w:t>
      </w:r>
    </w:p>
    <w:p w14:paraId="61C99494" w14:textId="12D747F2" w:rsidR="0060015C" w:rsidRDefault="0060015C" w:rsidP="0060015C">
      <w:pPr>
        <w:pStyle w:val="Heading3"/>
      </w:pPr>
      <w:r>
        <w:t>Definition of “assessment”</w:t>
      </w:r>
    </w:p>
    <w:p w14:paraId="1062C5BC" w14:textId="5D6F1964" w:rsidR="0060015C" w:rsidRPr="00FB1FD8" w:rsidRDefault="0060015C" w:rsidP="00FB1FD8">
      <w:r>
        <w:t>The current definition of “assessment” is as follows:</w:t>
      </w:r>
    </w:p>
    <w:p w14:paraId="41967C43" w14:textId="77777777" w:rsidR="0060015C" w:rsidRDefault="00FB1FD8" w:rsidP="0060015C">
      <w:pPr>
        <w:pStyle w:val="Quote"/>
      </w:pPr>
      <w:r w:rsidRPr="00FB1FD8">
        <w:t>“assessment” means an assessment undertaken or arranged by the Executive to determine, in respect of a person with a disability, the health and education needs (if any) occasioned by the disability and the health services or education services (if any) required to meet those needs</w:t>
      </w:r>
      <w:r>
        <w:t>.</w:t>
      </w:r>
    </w:p>
    <w:p w14:paraId="511E79FB" w14:textId="40E82288" w:rsidR="00FB1FD8" w:rsidRDefault="0060015C" w:rsidP="0060015C">
      <w:pPr>
        <w:pStyle w:val="Quote"/>
        <w:ind w:left="0"/>
      </w:pPr>
      <w:r>
        <w:t>The 2025 Bill proposes to replace this definition as follows:</w:t>
      </w:r>
    </w:p>
    <w:p w14:paraId="44450E1D" w14:textId="617DB1FE" w:rsidR="001A75B8" w:rsidRDefault="00FB1FD8" w:rsidP="00FB1FD8">
      <w:pPr>
        <w:pStyle w:val="Quote"/>
      </w:pPr>
      <w:r w:rsidRPr="00FB1FD8">
        <w:t>‘assessment’ means an assessment undertaken or arranged by the Executive to determine</w:t>
      </w:r>
      <w:r w:rsidRPr="00114AC6">
        <w:t>, in respect of a person</w:t>
      </w:r>
      <w:r w:rsidRPr="00114AC6">
        <w:rPr>
          <w:b/>
          <w:bCs/>
        </w:rPr>
        <w:t xml:space="preserve"> for whom an application is made under s.9(1):</w:t>
      </w:r>
      <w:r w:rsidRPr="00FB1FD8">
        <w:t xml:space="preserve"> </w:t>
      </w:r>
    </w:p>
    <w:p w14:paraId="0340947A" w14:textId="03A95C8E" w:rsidR="001A75B8" w:rsidRPr="00114AC6" w:rsidRDefault="00FB1FD8" w:rsidP="00FB1FD8">
      <w:pPr>
        <w:pStyle w:val="Quote"/>
        <w:rPr>
          <w:b/>
          <w:bCs/>
        </w:rPr>
      </w:pPr>
      <w:r w:rsidRPr="00114AC6">
        <w:rPr>
          <w:b/>
          <w:bCs/>
        </w:rPr>
        <w:t xml:space="preserve">(a) </w:t>
      </w:r>
      <w:r w:rsidR="00820F6F" w:rsidRPr="00114AC6">
        <w:rPr>
          <w:b/>
          <w:bCs/>
        </w:rPr>
        <w:t>w</w:t>
      </w:r>
      <w:r w:rsidRPr="00114AC6">
        <w:rPr>
          <w:b/>
          <w:bCs/>
        </w:rPr>
        <w:t xml:space="preserve">hether that person has a disability as defined by sections 2(1) and 7(2) of the Act, and </w:t>
      </w:r>
    </w:p>
    <w:p w14:paraId="1025BAEF" w14:textId="761F2206" w:rsidR="00FB1FD8" w:rsidRDefault="00FB1FD8" w:rsidP="00FB1FD8">
      <w:pPr>
        <w:pStyle w:val="Quote"/>
      </w:pPr>
      <w:r w:rsidRPr="00114AC6">
        <w:rPr>
          <w:b/>
          <w:bCs/>
        </w:rPr>
        <w:t xml:space="preserve">(b) </w:t>
      </w:r>
      <w:r w:rsidR="00820F6F" w:rsidRPr="00114AC6">
        <w:rPr>
          <w:b/>
          <w:bCs/>
        </w:rPr>
        <w:t>w</w:t>
      </w:r>
      <w:r w:rsidRPr="00114AC6">
        <w:rPr>
          <w:b/>
          <w:bCs/>
        </w:rPr>
        <w:t>here that person has a disability,</w:t>
      </w:r>
      <w:r w:rsidRPr="00FB1FD8">
        <w:t xml:space="preserve"> the health and education needs (if any) occasioned by the disability and the health services or education services (if any) required to meet those needs</w:t>
      </w:r>
      <w:r w:rsidR="00425251">
        <w:t>.</w:t>
      </w:r>
    </w:p>
    <w:p w14:paraId="17E90093" w14:textId="57B5CAE3" w:rsidR="00425251" w:rsidRDefault="00E43A07" w:rsidP="00477452">
      <w:r>
        <w:lastRenderedPageBreak/>
        <w:t>According to the General Scheme, t</w:t>
      </w:r>
      <w:r w:rsidR="00477452">
        <w:t xml:space="preserve">he change proposed in the 2025 Bill </w:t>
      </w:r>
      <w:r>
        <w:t>seeks to clarify</w:t>
      </w:r>
      <w:r w:rsidR="00477452">
        <w:t xml:space="preserve"> that </w:t>
      </w:r>
      <w:r w:rsidR="000A077C">
        <w:t>a</w:t>
      </w:r>
      <w:r w:rsidR="00EC7F39">
        <w:t xml:space="preserve"> determination</w:t>
      </w:r>
      <w:r w:rsidR="00D711C8">
        <w:t xml:space="preserve"> as to</w:t>
      </w:r>
      <w:r w:rsidR="00EC7F39">
        <w:t xml:space="preserve"> </w:t>
      </w:r>
      <w:r w:rsidR="00DA6AB4">
        <w:t xml:space="preserve">whether an applicant has a disability within the meaning of Part 2 of the Act is a </w:t>
      </w:r>
      <w:r w:rsidR="00242F76">
        <w:t>mandatory</w:t>
      </w:r>
      <w:r w:rsidR="00DA6AB4">
        <w:t xml:space="preserve"> component of the assessment and that – in terms of sequencing – the</w:t>
      </w:r>
      <w:r w:rsidR="00AB1343">
        <w:t xml:space="preserve"> first part of the</w:t>
      </w:r>
      <w:r w:rsidR="00DA6AB4">
        <w:t xml:space="preserve"> assessment </w:t>
      </w:r>
      <w:r w:rsidR="00AB1343">
        <w:t>involves</w:t>
      </w:r>
      <w:r w:rsidR="00DA6AB4">
        <w:t xml:space="preserve"> ascertain</w:t>
      </w:r>
      <w:r w:rsidR="00AB1343">
        <w:t>ing</w:t>
      </w:r>
      <w:r w:rsidR="00DA6AB4">
        <w:t xml:space="preserve"> whether the applicant does in fact have a disability within the</w:t>
      </w:r>
      <w:r w:rsidR="00D711C8">
        <w:t xml:space="preserve"> meaning of Part 2. In so doing, the legislation is clear that </w:t>
      </w:r>
      <w:r w:rsidR="00EC7F39">
        <w:t>a</w:t>
      </w:r>
      <w:r w:rsidR="00D711C8">
        <w:t xml:space="preserve"> determination that a</w:t>
      </w:r>
      <w:r w:rsidR="00EC7F39">
        <w:t xml:space="preserve"> person has a disability within the meaning of Part 2 of the </w:t>
      </w:r>
      <w:r w:rsidR="004478E5">
        <w:t xml:space="preserve">2005 </w:t>
      </w:r>
      <w:r w:rsidR="00EC7F39">
        <w:t>Act is a pre-requisite for entitlement to an assessment of health and education needs</w:t>
      </w:r>
      <w:r w:rsidR="00477452">
        <w:t xml:space="preserve"> arising from th</w:t>
      </w:r>
      <w:r w:rsidR="00D711C8">
        <w:t>at</w:t>
      </w:r>
      <w:r w:rsidR="00477452">
        <w:t xml:space="preserve"> disability</w:t>
      </w:r>
      <w:r w:rsidR="00EC7F39">
        <w:t xml:space="preserve"> and services to meet those needs. </w:t>
      </w:r>
    </w:p>
    <w:p w14:paraId="205B25C3" w14:textId="02A1AD82" w:rsidR="00B70DC3" w:rsidRDefault="00B70DC3" w:rsidP="00477452">
      <w:r w:rsidRPr="00B70DC3">
        <w:t xml:space="preserve">This </w:t>
      </w:r>
      <w:r>
        <w:t>wa</w:t>
      </w:r>
      <w:r w:rsidRPr="00B70DC3">
        <w:t>s</w:t>
      </w:r>
      <w:r>
        <w:t xml:space="preserve"> already</w:t>
      </w:r>
      <w:r w:rsidRPr="00B70DC3">
        <w:t xml:space="preserve"> implicit in the legislation as currently </w:t>
      </w:r>
      <w:r w:rsidR="00825F31">
        <w:t>enacted</w:t>
      </w:r>
      <w:r w:rsidRPr="00B70DC3">
        <w:t xml:space="preserve">. It would not be possible for an assessor to determine the health and education needs of an applicant occasioned by their disability, without first assessing </w:t>
      </w:r>
      <w:r w:rsidR="00EA09A8">
        <w:t>and determining that</w:t>
      </w:r>
      <w:r w:rsidRPr="00B70DC3">
        <w:t xml:space="preserve"> the applicant has a disability</w:t>
      </w:r>
      <w:r w:rsidR="004478E5">
        <w:t xml:space="preserve"> within the meaning of the legislation</w:t>
      </w:r>
      <w:r w:rsidRPr="00B70DC3">
        <w:t xml:space="preserve">. </w:t>
      </w:r>
    </w:p>
    <w:p w14:paraId="47AC3C17" w14:textId="4EC49C2B" w:rsidR="003773D0" w:rsidRDefault="003773D0" w:rsidP="00425251">
      <w:r>
        <w:t xml:space="preserve">This proposed change </w:t>
      </w:r>
      <w:r w:rsidR="000A077C">
        <w:t>appears to</w:t>
      </w:r>
      <w:r>
        <w:t xml:space="preserve"> ensure coherence with section </w:t>
      </w:r>
      <w:r w:rsidR="00AB1AEF">
        <w:t xml:space="preserve">8(7) </w:t>
      </w:r>
      <w:r>
        <w:t>of the 2005 Act</w:t>
      </w:r>
      <w:r w:rsidR="000A077C">
        <w:t>,</w:t>
      </w:r>
      <w:r>
        <w:t xml:space="preserve"> which </w:t>
      </w:r>
      <w:r w:rsidR="000B7D75">
        <w:t xml:space="preserve">makes mandatory provision as to the contents of an assessment report, </w:t>
      </w:r>
      <w:r>
        <w:t>including</w:t>
      </w:r>
      <w:r w:rsidR="000B7D75">
        <w:t xml:space="preserve"> </w:t>
      </w:r>
      <w:r w:rsidR="00CE370C">
        <w:t>a</w:t>
      </w:r>
      <w:r w:rsidR="000B7D75">
        <w:t xml:space="preserve"> determination as to </w:t>
      </w:r>
      <w:r w:rsidR="00AB1AEF">
        <w:t>whether the applicant has a disability.</w:t>
      </w:r>
      <w:r>
        <w:t xml:space="preserve"> It is also consistent with the judgment of the Supreme Court in </w:t>
      </w:r>
      <w:bookmarkStart w:id="2" w:name="_Hlk222490454"/>
      <w:r>
        <w:t xml:space="preserve">ELG </w:t>
      </w:r>
      <w:bookmarkStart w:id="3" w:name="_Hlk222495581"/>
      <w:r>
        <w:t xml:space="preserve">v HSE </w:t>
      </w:r>
      <w:bookmarkEnd w:id="3"/>
      <w:r>
        <w:t>IESC 14</w:t>
      </w:r>
      <w:bookmarkEnd w:id="2"/>
      <w:r>
        <w:t>, which was clear that the 2005 Act envisages that a report of an assessment must first ascertain whether a person seeking an assessment does in fact have a disability within the meaning of the Act:</w:t>
      </w:r>
    </w:p>
    <w:p w14:paraId="528DFFA7" w14:textId="0A2A40D2" w:rsidR="006A43AC" w:rsidRDefault="006A43AC" w:rsidP="00D711C8">
      <w:pPr>
        <w:pStyle w:val="Quote"/>
      </w:pPr>
      <w:proofErr w:type="gramStart"/>
      <w:r w:rsidRPr="006A43AC">
        <w:t>Therefore</w:t>
      </w:r>
      <w:proofErr w:type="gramEnd"/>
      <w:r w:rsidRPr="006A43AC">
        <w:t xml:space="preserve"> the requirements of the Act take the form of a causal conditional: if a person meets the threshold test of having a disability within the meaning of Part 2, then an assessment report will be prepared identifying the needs and the services required to meet those needs. It is limited to these circumstances, and s. 8(7) and the definition section do</w:t>
      </w:r>
      <w:r>
        <w:t xml:space="preserve"> </w:t>
      </w:r>
      <w:r w:rsidRPr="006A43AC">
        <w:t>not provide for the preparation of an assessment report other than for the identification of the needs of, and services required by, a person with a disability, as defined by the Act.</w:t>
      </w:r>
    </w:p>
    <w:p w14:paraId="2BD50577" w14:textId="3E417441" w:rsidR="006A43AC" w:rsidRDefault="00CE370C" w:rsidP="006A43AC">
      <w:r>
        <w:t xml:space="preserve">In the case of ELG v HSE, </w:t>
      </w:r>
      <w:r w:rsidR="000B3656" w:rsidRPr="000B3656">
        <w:t xml:space="preserve">a </w:t>
      </w:r>
      <w:r w:rsidR="00671DA4">
        <w:t>school aged</w:t>
      </w:r>
      <w:r w:rsidR="000B3656" w:rsidRPr="000B3656">
        <w:t xml:space="preserve"> </w:t>
      </w:r>
      <w:r w:rsidR="00671DA4">
        <w:t>child</w:t>
      </w:r>
      <w:r w:rsidR="008972CE">
        <w:t xml:space="preserve"> received an assessment of need. </w:t>
      </w:r>
      <w:r w:rsidR="005A61C0">
        <w:t>Although t</w:t>
      </w:r>
      <w:r w:rsidR="004A37BD">
        <w:t>he assessment</w:t>
      </w:r>
      <w:r w:rsidR="000B3656" w:rsidRPr="000B3656">
        <w:t xml:space="preserve"> concluded that </w:t>
      </w:r>
      <w:r w:rsidR="00EA09A8">
        <w:t>ELG</w:t>
      </w:r>
      <w:r w:rsidR="000B3656" w:rsidRPr="000B3656">
        <w:t xml:space="preserve"> did not have a disability within the meaning of the legislation</w:t>
      </w:r>
      <w:r w:rsidR="005A61C0">
        <w:t>,</w:t>
      </w:r>
      <w:r w:rsidR="000B3656" w:rsidRPr="000B3656">
        <w:t xml:space="preserve"> </w:t>
      </w:r>
      <w:r w:rsidR="005A61C0">
        <w:t>i</w:t>
      </w:r>
      <w:r w:rsidR="000B3656" w:rsidRPr="000B3656">
        <w:t xml:space="preserve">t did identify that </w:t>
      </w:r>
      <w:r w:rsidR="00671DA4">
        <w:t>they</w:t>
      </w:r>
      <w:r w:rsidR="000B3656" w:rsidRPr="000B3656">
        <w:t xml:space="preserve"> had certain health and education needs and made recommendations as to certain interventions to which referrals should be made, including to primary care psychology, primary care speech and language therapy and primary care occupational therapy. </w:t>
      </w:r>
      <w:r w:rsidR="00671DA4">
        <w:t>They</w:t>
      </w:r>
      <w:r w:rsidR="000B3656" w:rsidRPr="000B3656">
        <w:t xml:space="preserve"> </w:t>
      </w:r>
      <w:r w:rsidR="00EA09A8">
        <w:t>received</w:t>
      </w:r>
      <w:r w:rsidR="000B3656" w:rsidRPr="000B3656">
        <w:t xml:space="preserve"> those services and supports. </w:t>
      </w:r>
      <w:r w:rsidR="00A85435">
        <w:t xml:space="preserve">However, the Supreme Court held that as </w:t>
      </w:r>
      <w:r w:rsidR="00EA09A8">
        <w:t xml:space="preserve">the assessment officer determined that ELG did </w:t>
      </w:r>
      <w:r w:rsidR="006A43AC" w:rsidRPr="006A43AC">
        <w:t>not have a disability within the meaning of the Act</w:t>
      </w:r>
      <w:r w:rsidR="000B3656">
        <w:t>, she</w:t>
      </w:r>
      <w:r w:rsidR="006A43AC" w:rsidRPr="006A43AC">
        <w:t xml:space="preserve"> was not entitled to a statement of </w:t>
      </w:r>
      <w:r w:rsidR="00A85435">
        <w:t>her</w:t>
      </w:r>
      <w:r w:rsidR="006A43AC" w:rsidRPr="006A43AC">
        <w:t xml:space="preserve"> health and education needs, and of the services considered appropriate to meet the needs.</w:t>
      </w:r>
      <w:r w:rsidR="00EA09A8">
        <w:t xml:space="preserve"> </w:t>
      </w:r>
    </w:p>
    <w:p w14:paraId="0E2C61D4" w14:textId="07A5E05C" w:rsidR="004C035B" w:rsidRDefault="004C035B" w:rsidP="006A43AC">
      <w:r w:rsidRPr="00DA6AB4">
        <w:lastRenderedPageBreak/>
        <w:t>The majority of assessors interviewed</w:t>
      </w:r>
      <w:r>
        <w:t xml:space="preserve"> as part of the</w:t>
      </w:r>
      <w:r w:rsidRPr="004C035B">
        <w:t xml:space="preserve"> NDA’s 2011 Report on the Practice of Assessment of Need under Part 2 of the Disability Act 2005</w:t>
      </w:r>
      <w:r w:rsidRPr="00DA6AB4">
        <w:t xml:space="preserve"> indicated that children who do not have disabilities, children whose needs are comparatively minor and children who do not have needs for health services (but who may need education services) do regularly get assessed as part of the statutory assessment of need process</w:t>
      </w:r>
      <w:r>
        <w:t>. However, it is unclear to what extent assessors are identifying health and educational needs in the absence of a determination that the applicant has a disability</w:t>
      </w:r>
      <w:r w:rsidR="00671DA4">
        <w:t xml:space="preserve"> within the meaning of the legislation</w:t>
      </w:r>
      <w:r>
        <w:t xml:space="preserve"> (</w:t>
      </w:r>
      <w:proofErr w:type="gramStart"/>
      <w:r>
        <w:t>similar to</w:t>
      </w:r>
      <w:proofErr w:type="gramEnd"/>
      <w:r>
        <w:t xml:space="preserve"> what occurred in the ELG case). </w:t>
      </w:r>
    </w:p>
    <w:p w14:paraId="40F786D9" w14:textId="6A679CBD" w:rsidR="00624935" w:rsidRDefault="001809B6" w:rsidP="00624935">
      <w:bookmarkStart w:id="4" w:name="_Hlk222750707"/>
      <w:r>
        <w:t xml:space="preserve">In the ELG case, the Supreme Court found that </w:t>
      </w:r>
      <w:r w:rsidRPr="001809B6">
        <w:t>Section 2 of the</w:t>
      </w:r>
      <w:r>
        <w:t xml:space="preserve"> 2005</w:t>
      </w:r>
      <w:r w:rsidRPr="001809B6">
        <w:t xml:space="preserve"> Act defines “disability” </w:t>
      </w:r>
      <w:r w:rsidR="000075EC" w:rsidRPr="001809B6">
        <w:t>narrowly and</w:t>
      </w:r>
      <w:r w:rsidRPr="001809B6">
        <w:t xml:space="preserve"> sets what must be seen as </w:t>
      </w:r>
      <w:r w:rsidR="004478E5">
        <w:t>“</w:t>
      </w:r>
      <w:r w:rsidRPr="001809B6">
        <w:t>a high threshold</w:t>
      </w:r>
      <w:r w:rsidR="004478E5">
        <w:t>”</w:t>
      </w:r>
      <w:r w:rsidRPr="001809B6">
        <w:t>.</w:t>
      </w:r>
      <w:r>
        <w:t xml:space="preserve"> </w:t>
      </w:r>
      <w:bookmarkEnd w:id="4"/>
      <w:r>
        <w:t xml:space="preserve">The NDA </w:t>
      </w:r>
      <w:r w:rsidR="000D063D">
        <w:t>underscore</w:t>
      </w:r>
      <w:r>
        <w:t xml:space="preserve">s that applicants who do not meet </w:t>
      </w:r>
      <w:r w:rsidRPr="001809B6">
        <w:t>the threshold test of having a disability within the meaning of Part 2</w:t>
      </w:r>
      <w:r>
        <w:t xml:space="preserve"> may still have health and education needs</w:t>
      </w:r>
      <w:r w:rsidR="004478E5">
        <w:t xml:space="preserve"> and require access to services</w:t>
      </w:r>
      <w:r>
        <w:t>. As such, w</w:t>
      </w:r>
      <w:r w:rsidR="004C035B">
        <w:t>here it is determined that an applicant does not have a disability</w:t>
      </w:r>
      <w:r w:rsidR="004478E5">
        <w:t xml:space="preserve"> within the meaning of the legislation</w:t>
      </w:r>
      <w:r w:rsidR="004C035B">
        <w:t>, t</w:t>
      </w:r>
      <w:r w:rsidR="008B453E" w:rsidRPr="008B453E">
        <w:t xml:space="preserve">he </w:t>
      </w:r>
      <w:r w:rsidR="004C035B">
        <w:t>a</w:t>
      </w:r>
      <w:r w:rsidR="008B453E" w:rsidRPr="008B453E">
        <w:t xml:space="preserve">ssessment officer should ensure that the </w:t>
      </w:r>
      <w:r w:rsidR="004478E5">
        <w:t>applicant</w:t>
      </w:r>
      <w:r w:rsidR="008B453E" w:rsidRPr="008B453E">
        <w:t xml:space="preserve"> is referred to any necessary health services as appropriate. It should be made clear that, a determination that a person does not meet the definition of disability under the Act does not affect access to any health </w:t>
      </w:r>
      <w:r w:rsidR="00EA4442">
        <w:t xml:space="preserve">or education </w:t>
      </w:r>
      <w:r w:rsidR="008B453E" w:rsidRPr="008B453E">
        <w:t>services deemed necessary</w:t>
      </w:r>
      <w:r w:rsidR="004C035B">
        <w:t>.</w:t>
      </w:r>
    </w:p>
    <w:p w14:paraId="171374E6" w14:textId="514993DD" w:rsidR="00A7032C" w:rsidRDefault="00AA4FFD" w:rsidP="00624935">
      <w:r>
        <w:t>In addition, a</w:t>
      </w:r>
      <w:r w:rsidR="004478E5">
        <w:t>s outlined above</w:t>
      </w:r>
      <w:r w:rsidR="00A7032C">
        <w:t>, one of the primary motivations of the</w:t>
      </w:r>
      <w:r w:rsidR="004478E5">
        <w:t xml:space="preserve"> 2025</w:t>
      </w:r>
      <w:r w:rsidR="00A7032C">
        <w:t xml:space="preserve"> Bill is to reduce the focus on diagnostic assessment</w:t>
      </w:r>
      <w:r>
        <w:t>s</w:t>
      </w:r>
      <w:r w:rsidR="00A7032C">
        <w:t>.</w:t>
      </w:r>
      <w:r w:rsidR="004478E5">
        <w:t xml:space="preserve"> While this proposed change clarifies that the first step in the assessment process is to determine whether the applicant has a disability within the meaning of the legislation, the </w:t>
      </w:r>
      <w:r w:rsidR="004478E5" w:rsidRPr="004478E5">
        <w:t xml:space="preserve">NDA </w:t>
      </w:r>
      <w:r w:rsidR="004478E5">
        <w:t xml:space="preserve">reiterates its view that </w:t>
      </w:r>
      <w:r w:rsidR="004478E5" w:rsidRPr="004478E5">
        <w:t xml:space="preserve">identification and diagnosis of a person's impairment </w:t>
      </w:r>
      <w:r>
        <w:t xml:space="preserve">in appropriate cases </w:t>
      </w:r>
      <w:r w:rsidR="004478E5" w:rsidRPr="004478E5">
        <w:t>may</w:t>
      </w:r>
      <w:r>
        <w:t xml:space="preserve"> </w:t>
      </w:r>
      <w:r w:rsidR="004478E5" w:rsidRPr="004478E5">
        <w:t xml:space="preserve">be necessary </w:t>
      </w:r>
      <w:r>
        <w:t>for ascertaining same</w:t>
      </w:r>
      <w:r w:rsidR="004478E5" w:rsidRPr="004478E5">
        <w:t>.</w:t>
      </w:r>
      <w:r>
        <w:t xml:space="preserve"> A diagnostic assessment in appropriate cases </w:t>
      </w:r>
      <w:r w:rsidR="00720DEA">
        <w:t>would</w:t>
      </w:r>
      <w:r w:rsidR="000D063D">
        <w:t xml:space="preserve"> </w:t>
      </w:r>
      <w:r>
        <w:t>precede the determination of whether the applicant meets the definition of disability under the 2005 Act.</w:t>
      </w:r>
    </w:p>
    <w:p w14:paraId="756E6E93" w14:textId="54FFEE14" w:rsidR="0060015C" w:rsidRPr="0060015C" w:rsidRDefault="0060015C" w:rsidP="0060015C">
      <w:pPr>
        <w:pStyle w:val="Heading3"/>
      </w:pPr>
      <w:r>
        <w:t>Definition of “substantial restriction”</w:t>
      </w:r>
    </w:p>
    <w:p w14:paraId="212C294F" w14:textId="7C4B85FF" w:rsidR="00FB1FD8" w:rsidRPr="00FB1FD8" w:rsidRDefault="0060015C" w:rsidP="00FB1FD8">
      <w:r>
        <w:t>The c</w:t>
      </w:r>
      <w:r w:rsidR="00FB1FD8">
        <w:t>urrent</w:t>
      </w:r>
      <w:r>
        <w:t xml:space="preserve"> definition of “substantial restriction” is as follows</w:t>
      </w:r>
      <w:r w:rsidR="00FB1FD8">
        <w:t>:</w:t>
      </w:r>
    </w:p>
    <w:p w14:paraId="44FE6E54" w14:textId="62257822" w:rsidR="00FB1FD8" w:rsidRDefault="00FB1FD8" w:rsidP="00FB1FD8">
      <w:pPr>
        <w:pStyle w:val="Quote"/>
      </w:pPr>
      <w:r>
        <w:t>(2) In the definition of “disability” in section 2, “substantial restriction” shall be construed for the purposes of this Part as meaning a restriction which—</w:t>
      </w:r>
    </w:p>
    <w:p w14:paraId="501A9569" w14:textId="527E8CE3" w:rsidR="00FB1FD8" w:rsidRDefault="00FB1FD8" w:rsidP="00FB1FD8">
      <w:pPr>
        <w:pStyle w:val="Quote"/>
      </w:pPr>
      <w:r>
        <w:t xml:space="preserve">(a) is permanent or likely to be permanent, results in a significant difficulty in communication, learning or mobility or in significantly </w:t>
      </w:r>
      <w:r w:rsidRPr="004907B7">
        <w:rPr>
          <w:color w:val="212121"/>
        </w:rPr>
        <w:t>disordered</w:t>
      </w:r>
      <w:r w:rsidRPr="004907B7">
        <w:rPr>
          <w:color w:val="FF0000"/>
        </w:rPr>
        <w:t xml:space="preserve"> </w:t>
      </w:r>
      <w:r>
        <w:t>cognitive processes, and</w:t>
      </w:r>
    </w:p>
    <w:p w14:paraId="36077326" w14:textId="26E2B423" w:rsidR="00FB1FD8" w:rsidRDefault="00FB1FD8" w:rsidP="00FB1FD8">
      <w:pPr>
        <w:pStyle w:val="Quote"/>
      </w:pPr>
      <w:r>
        <w:t xml:space="preserve">(b) gives rise to the need for services to be provided continually to the person </w:t>
      </w:r>
      <w:proofErr w:type="gramStart"/>
      <w:r>
        <w:t>whether or not</w:t>
      </w:r>
      <w:proofErr w:type="gramEnd"/>
      <w:r>
        <w:t xml:space="preserve"> a child or, if the person is a child, to the need for services to be provided early in life to ameliorate </w:t>
      </w:r>
      <w:r w:rsidRPr="00820F6F">
        <w:rPr>
          <w:b/>
          <w:bCs/>
        </w:rPr>
        <w:t>the disability</w:t>
      </w:r>
      <w:r>
        <w:t>.</w:t>
      </w:r>
    </w:p>
    <w:p w14:paraId="5E449DF2" w14:textId="77777777" w:rsidR="0060015C" w:rsidRDefault="0060015C" w:rsidP="0060015C">
      <w:pPr>
        <w:pStyle w:val="Quote"/>
        <w:ind w:left="0"/>
      </w:pPr>
      <w:r>
        <w:lastRenderedPageBreak/>
        <w:t>The 2025 Bill proposes to replace this definition as follows:</w:t>
      </w:r>
    </w:p>
    <w:p w14:paraId="1901FC51" w14:textId="45F466C4" w:rsidR="00FB1FD8" w:rsidRPr="00FB1FD8" w:rsidRDefault="00FB1FD8" w:rsidP="001A75B8">
      <w:pPr>
        <w:pStyle w:val="Quote"/>
      </w:pPr>
      <w:r w:rsidRPr="00FB1FD8">
        <w:t>(2) In the definition of “disability” in section 2, “substantial restriction” shall be construed for the purposes of this Part as meaning a restriction which—</w:t>
      </w:r>
    </w:p>
    <w:p w14:paraId="5BBE70DB" w14:textId="63CD0AFF" w:rsidR="00FB1FD8" w:rsidRDefault="00FB1FD8" w:rsidP="001A75B8">
      <w:pPr>
        <w:pStyle w:val="Quote"/>
      </w:pPr>
      <w:r w:rsidRPr="00FB1FD8">
        <w:t>(</w:t>
      </w:r>
      <w:r w:rsidRPr="00FB1FD8">
        <w:rPr>
          <w:i/>
        </w:rPr>
        <w:t>a</w:t>
      </w:r>
      <w:r w:rsidRPr="00FB1FD8">
        <w:t>) is permanent or likely to be permanent, results in a significant difficulty in communication, learning or mobility or in significantly disordered cognitive processes, and</w:t>
      </w:r>
    </w:p>
    <w:p w14:paraId="3263D5CF" w14:textId="5D3119F4" w:rsidR="00FB1FD8" w:rsidRDefault="00FB1FD8" w:rsidP="001A75B8">
      <w:pPr>
        <w:pStyle w:val="Quote"/>
      </w:pPr>
      <w:r>
        <w:t xml:space="preserve">(b) gives rise to the need for services to be provided continually to the person </w:t>
      </w:r>
      <w:proofErr w:type="gramStart"/>
      <w:r>
        <w:t>whether or not</w:t>
      </w:r>
      <w:proofErr w:type="gramEnd"/>
      <w:r>
        <w:t xml:space="preserve"> a child or, if the person is a child, to the need for services to be provided early in life to ameliorate </w:t>
      </w:r>
      <w:r w:rsidRPr="001A75B8">
        <w:rPr>
          <w:b/>
          <w:bCs/>
        </w:rPr>
        <w:t>the restriction</w:t>
      </w:r>
      <w:r>
        <w:t>.</w:t>
      </w:r>
    </w:p>
    <w:p w14:paraId="6738A1A0" w14:textId="5EC19D8D" w:rsidR="004579CD" w:rsidRDefault="004579CD" w:rsidP="00C23DF9">
      <w:r>
        <w:t>The proposed change amends the definition of ‘substantial restriction’ for the purposes of Part 2 of the 2005 Act in respect of a child by substituting the word ‘restriction’ for the word ‘disability’.</w:t>
      </w:r>
      <w:r w:rsidR="00C23DF9">
        <w:t xml:space="preserve"> According to the </w:t>
      </w:r>
      <w:r w:rsidR="0087616A">
        <w:t>General Scheme</w:t>
      </w:r>
      <w:r w:rsidR="00C23DF9">
        <w:t xml:space="preserve">, the current definition in section 7(2)(b) “has contributed to an undue focus on the particular nature of the impairment which gives rise to a child’s restrictions in capacity, rather than on the nature of the restrictions arising from that impairment”. The </w:t>
      </w:r>
      <w:r w:rsidR="00AA4FFD">
        <w:t>General Scheme further explain</w:t>
      </w:r>
      <w:r w:rsidR="0090678C">
        <w:t>s</w:t>
      </w:r>
      <w:r w:rsidR="00C23DF9">
        <w:t xml:space="preserve"> that this amendment should assist assessment officers “by clarifying the meaning of s.7(2)(b) so as to ensure an appropriate focus on the restrictions, that is, the barriers, that may hinder an applicant in participating fully in society on an equal basis with others.”</w:t>
      </w:r>
    </w:p>
    <w:p w14:paraId="4DD3E26D" w14:textId="5CB5CB53" w:rsidR="009C1507" w:rsidRDefault="007C6ED9" w:rsidP="00D3538E">
      <w:r w:rsidRPr="00F80BFF">
        <w:t>The NDA advises that there may be a contradiction in th</w:t>
      </w:r>
      <w:r w:rsidR="00AA4FFD">
        <w:t>is</w:t>
      </w:r>
      <w:r w:rsidRPr="00F80BFF">
        <w:t xml:space="preserve"> proposed change</w:t>
      </w:r>
      <w:r w:rsidR="00AA4FFD">
        <w:t>. The proposed amendment seems to</w:t>
      </w:r>
      <w:r w:rsidRPr="00F80BFF">
        <w:t xml:space="preserve"> suggest that the service requirement </w:t>
      </w:r>
      <w:r w:rsidR="00AA4FFD">
        <w:t xml:space="preserve">in s.7(2)(b) </w:t>
      </w:r>
      <w:r w:rsidRPr="00F80BFF">
        <w:t>is to reduce societal barriers, as opposed to intervening with the impairment. This does not appear</w:t>
      </w:r>
      <w:r w:rsidR="00AA4FFD">
        <w:t xml:space="preserve"> </w:t>
      </w:r>
      <w:r w:rsidR="00720DEA">
        <w:t>to make sense</w:t>
      </w:r>
      <w:r w:rsidR="00AA4FFD">
        <w:t xml:space="preserve"> in the circumstances</w:t>
      </w:r>
      <w:r w:rsidRPr="00F80BFF">
        <w:t xml:space="preserve">, as health and education services are not provided to an individual to change the society which exists around that person. By contrast, </w:t>
      </w:r>
      <w:r w:rsidR="00EA4442">
        <w:t xml:space="preserve">interventions should </w:t>
      </w:r>
      <w:r w:rsidR="00EA4442" w:rsidRPr="00EA4442">
        <w:t>either (a) reduce a person’s level of difficulty, (b) equip them with skills to achieve something in the context of having a difficulty, (c) help them to accept their difficulties or (d) provid</w:t>
      </w:r>
      <w:r w:rsidR="00EA4442">
        <w:t>e</w:t>
      </w:r>
      <w:r w:rsidR="00EA4442" w:rsidRPr="00EA4442">
        <w:t xml:space="preserve"> e</w:t>
      </w:r>
      <w:r w:rsidR="00EA4442">
        <w:t>x</w:t>
      </w:r>
      <w:r w:rsidR="00EA4442" w:rsidRPr="00EA4442">
        <w:t>tra resource so they can achieve the same outcome as someone without that difficulty.</w:t>
      </w:r>
    </w:p>
    <w:p w14:paraId="3CCFF18E" w14:textId="57EC536C" w:rsidR="009C1507" w:rsidRDefault="00E738F0" w:rsidP="00D3538E">
      <w:r>
        <w:t>For</w:t>
      </w:r>
      <w:r w:rsidR="009C1507">
        <w:t xml:space="preserve"> example,</w:t>
      </w:r>
      <w:r w:rsidR="009C1507" w:rsidRPr="009C1507">
        <w:t xml:space="preserve"> </w:t>
      </w:r>
      <w:r w:rsidR="009C1507">
        <w:t xml:space="preserve">a child with autism may be </w:t>
      </w:r>
      <w:r w:rsidR="009C1507" w:rsidRPr="009C1507">
        <w:t>restricted in participating in after</w:t>
      </w:r>
      <w:r w:rsidR="009C1507">
        <w:t>-</w:t>
      </w:r>
      <w:r w:rsidR="009C1507" w:rsidRPr="009C1507">
        <w:t>school activities because of d</w:t>
      </w:r>
      <w:r w:rsidR="009C1507">
        <w:t>y</w:t>
      </w:r>
      <w:r w:rsidR="009C1507" w:rsidRPr="009C1507">
        <w:t xml:space="preserve">sregulation and feeling overwhelmed. The barriers to participation </w:t>
      </w:r>
      <w:r w:rsidR="009C1507">
        <w:t xml:space="preserve">may </w:t>
      </w:r>
      <w:r w:rsidR="009C1507" w:rsidRPr="009C1507">
        <w:t xml:space="preserve">include a) lack of knowledge of the activity leader of autism and the needs of </w:t>
      </w:r>
      <w:r w:rsidR="009C1507">
        <w:t>an autistic</w:t>
      </w:r>
      <w:r w:rsidR="009C1507" w:rsidRPr="009C1507">
        <w:t xml:space="preserve"> child, b) </w:t>
      </w:r>
      <w:r w:rsidR="009C1507">
        <w:t>negative</w:t>
      </w:r>
      <w:r w:rsidR="009C1507" w:rsidRPr="009C1507">
        <w:t xml:space="preserve"> attitude of other children attending the activity who do not include the chil</w:t>
      </w:r>
      <w:r w:rsidR="009C1507">
        <w:t>d, or</w:t>
      </w:r>
      <w:r w:rsidR="009C1507" w:rsidRPr="009C1507">
        <w:t xml:space="preserve"> c) the setting </w:t>
      </w:r>
      <w:r w:rsidR="009C1507">
        <w:t>where</w:t>
      </w:r>
      <w:r w:rsidR="009C1507" w:rsidRPr="009C1507">
        <w:t xml:space="preserve"> the activity</w:t>
      </w:r>
      <w:r w:rsidR="009C1507">
        <w:t xml:space="preserve"> is taking place, which is noisy and</w:t>
      </w:r>
      <w:r w:rsidR="009C1507" w:rsidRPr="009C1507">
        <w:t xml:space="preserve"> has very bright lights that contribute to the child’s d</w:t>
      </w:r>
      <w:r w:rsidR="009C1507">
        <w:t>y</w:t>
      </w:r>
      <w:r w:rsidR="009C1507" w:rsidRPr="009C1507">
        <w:t>sregulation. Removing these barrier</w:t>
      </w:r>
      <w:r w:rsidR="009C1507">
        <w:t>s</w:t>
      </w:r>
      <w:r w:rsidR="009C1507" w:rsidRPr="009C1507">
        <w:t xml:space="preserve"> to participation would require training of leaders, building acceptance among the children and changes to the lighting/noise </w:t>
      </w:r>
      <w:r w:rsidR="009C1507" w:rsidRPr="009C1507">
        <w:lastRenderedPageBreak/>
        <w:t>levels</w:t>
      </w:r>
      <w:r w:rsidR="00723318">
        <w:t>, though none of these actions would feature in a</w:t>
      </w:r>
      <w:r w:rsidR="009C1507" w:rsidRPr="009C1507">
        <w:t xml:space="preserve"> service statement. Rather</w:t>
      </w:r>
      <w:r w:rsidR="00723318">
        <w:t>,</w:t>
      </w:r>
      <w:r w:rsidR="009C1507" w:rsidRPr="009C1507">
        <w:t xml:space="preserve"> the service statement would </w:t>
      </w:r>
      <w:r w:rsidR="00723318">
        <w:t>likely</w:t>
      </w:r>
      <w:r w:rsidR="009C1507" w:rsidRPr="009C1507">
        <w:t xml:space="preserve"> </w:t>
      </w:r>
      <w:r w:rsidR="00723318">
        <w:t>advise of the need for</w:t>
      </w:r>
      <w:r w:rsidR="009C1507" w:rsidRPr="009C1507">
        <w:t xml:space="preserve"> various supports</w:t>
      </w:r>
      <w:r w:rsidR="00723318">
        <w:t>, services</w:t>
      </w:r>
      <w:r w:rsidR="009C1507" w:rsidRPr="009C1507">
        <w:t xml:space="preserve"> and strategies </w:t>
      </w:r>
      <w:r w:rsidR="00723318">
        <w:t>to assist</w:t>
      </w:r>
      <w:r w:rsidR="009C1507" w:rsidRPr="009C1507">
        <w:t xml:space="preserve"> the child to adapt to their environment</w:t>
      </w:r>
      <w:r w:rsidR="00723318">
        <w:t>, for example by working</w:t>
      </w:r>
      <w:r w:rsidR="009C1507" w:rsidRPr="009C1507">
        <w:t xml:space="preserve"> </w:t>
      </w:r>
      <w:r w:rsidR="00723318">
        <w:t xml:space="preserve">with </w:t>
      </w:r>
      <w:r w:rsidR="009C1507" w:rsidRPr="009C1507">
        <w:t>an Occupational Therapist who</w:t>
      </w:r>
      <w:r w:rsidR="005308F5">
        <w:t xml:space="preserve"> might recommend ear defenders</w:t>
      </w:r>
      <w:r w:rsidR="00723318">
        <w:t>,</w:t>
      </w:r>
      <w:r w:rsidR="009C1507" w:rsidRPr="009C1507">
        <w:t xml:space="preserve"> along with strategies for regulation.</w:t>
      </w:r>
    </w:p>
    <w:p w14:paraId="0E1860EA" w14:textId="7DDDE5AD" w:rsidR="00B80B97" w:rsidRDefault="00B80B97" w:rsidP="00D3538E">
      <w:r>
        <w:t>Given the issues highlighted, the NDA advises that this proposed change</w:t>
      </w:r>
      <w:r w:rsidRPr="00B80B97">
        <w:t xml:space="preserve"> </w:t>
      </w:r>
      <w:r>
        <w:t>be</w:t>
      </w:r>
      <w:r w:rsidRPr="00B80B97">
        <w:t xml:space="preserve"> re-examin</w:t>
      </w:r>
      <w:r>
        <w:t>ed.</w:t>
      </w:r>
    </w:p>
    <w:p w14:paraId="3701C9D2" w14:textId="77777777" w:rsidR="00E738F0" w:rsidRDefault="005308F5" w:rsidP="00D3538E">
      <w:r>
        <w:t>Separate to the changes proposed, t</w:t>
      </w:r>
      <w:r w:rsidR="00E660CA">
        <w:t xml:space="preserve">he NDA </w:t>
      </w:r>
      <w:r>
        <w:t>also</w:t>
      </w:r>
      <w:r w:rsidR="00E660CA">
        <w:t xml:space="preserve"> advises that this Bill offers the opportunity to examine the language </w:t>
      </w:r>
      <w:r w:rsidR="00E660CA" w:rsidRPr="00E660CA">
        <w:t>in</w:t>
      </w:r>
      <w:r w:rsidR="00E660CA">
        <w:t xml:space="preserve"> s. 7(2)(a) relating to</w:t>
      </w:r>
      <w:r w:rsidR="00E660CA" w:rsidRPr="00E660CA">
        <w:t xml:space="preserve"> </w:t>
      </w:r>
      <w:r w:rsidR="00E660CA">
        <w:t>“</w:t>
      </w:r>
      <w:r w:rsidR="00E660CA" w:rsidRPr="00E660CA">
        <w:t>communication, learning or mobility or in significantly disordered cognitive processes</w:t>
      </w:r>
      <w:r w:rsidR="00E660CA">
        <w:t>” and determine if it is sufficiently comprehensive to cover all disabilities. In addition, offensive language, such as the word “disordered”, could be replaced</w:t>
      </w:r>
      <w:r w:rsidR="00E660CA" w:rsidRPr="00E660CA">
        <w:t>.</w:t>
      </w:r>
      <w:r>
        <w:t xml:space="preserve"> </w:t>
      </w:r>
    </w:p>
    <w:p w14:paraId="57DAFA28" w14:textId="2A4F8FE5" w:rsidR="005308F5" w:rsidRDefault="005308F5" w:rsidP="00D3538E">
      <w:r>
        <w:t xml:space="preserve">The NDA further advises that the word “continually” in s. 7(2)(b) </w:t>
      </w:r>
      <w:r w:rsidR="007F0FEB">
        <w:t>should be reviewed</w:t>
      </w:r>
      <w:r w:rsidR="004D58AE">
        <w:t xml:space="preserve">, with consideration afforded to </w:t>
      </w:r>
      <w:r w:rsidR="00C34352">
        <w:t>accommodating</w:t>
      </w:r>
      <w:r w:rsidR="004D58AE">
        <w:t xml:space="preserve"> </w:t>
      </w:r>
      <w:proofErr w:type="spellStart"/>
      <w:r w:rsidR="00C34352">
        <w:t>AoN</w:t>
      </w:r>
      <w:proofErr w:type="spellEnd"/>
      <w:r w:rsidR="00C34352">
        <w:t xml:space="preserve"> </w:t>
      </w:r>
      <w:r w:rsidR="004D58AE">
        <w:t>applicants who may have a</w:t>
      </w:r>
      <w:r w:rsidR="00C34352">
        <w:t xml:space="preserve"> temporary or intermittent</w:t>
      </w:r>
      <w:r w:rsidR="004D58AE">
        <w:t xml:space="preserve"> need for services, but these needs are not continual</w:t>
      </w:r>
      <w:r w:rsidR="007F0FEB">
        <w:t xml:space="preserve">. </w:t>
      </w:r>
      <w:r w:rsidR="00C34352">
        <w:t>For example, the NDA notes that m</w:t>
      </w:r>
      <w:r w:rsidR="007F0FEB">
        <w:t xml:space="preserve">any children accessing a </w:t>
      </w:r>
      <w:r w:rsidR="007F0FEB" w:rsidRPr="007F0FEB">
        <w:t>Children's Disability Network Team</w:t>
      </w:r>
      <w:r w:rsidR="007F0FEB">
        <w:t xml:space="preserve"> (CDNT), who have a disability within the meaning of the legislation, do not require services to be </w:t>
      </w:r>
      <w:r w:rsidRPr="005308F5">
        <w:t xml:space="preserve">provided on a continual basis. They </w:t>
      </w:r>
      <w:r w:rsidR="007F0FEB">
        <w:t>may require</w:t>
      </w:r>
      <w:r w:rsidRPr="005308F5">
        <w:t xml:space="preserve"> some intensive services at a point in time</w:t>
      </w:r>
      <w:r w:rsidR="007F0FEB">
        <w:t>,</w:t>
      </w:r>
      <w:r w:rsidRPr="005308F5">
        <w:t xml:space="preserve"> and </w:t>
      </w:r>
      <w:r w:rsidR="007F0FEB">
        <w:t>additional</w:t>
      </w:r>
      <w:r w:rsidRPr="005308F5">
        <w:t xml:space="preserve"> services later</w:t>
      </w:r>
      <w:r w:rsidR="007F0FEB">
        <w:t>. T</w:t>
      </w:r>
      <w:r w:rsidRPr="005308F5">
        <w:t>hey may</w:t>
      </w:r>
      <w:r w:rsidR="007F0FEB">
        <w:t xml:space="preserve"> also</w:t>
      </w:r>
      <w:r w:rsidRPr="005308F5">
        <w:t xml:space="preserve"> have periodic needs</w:t>
      </w:r>
      <w:r w:rsidR="007F0FEB">
        <w:t>, though these</w:t>
      </w:r>
      <w:r w:rsidRPr="005308F5">
        <w:t xml:space="preserve"> needs may decline as they age</w:t>
      </w:r>
      <w:r w:rsidR="00712009">
        <w:t xml:space="preserve"> (we recognise needs may also increase with age, </w:t>
      </w:r>
      <w:r w:rsidR="004D58AE">
        <w:t>in which case, additional services may be required</w:t>
      </w:r>
      <w:r w:rsidR="00712009">
        <w:t>)</w:t>
      </w:r>
      <w:r w:rsidRPr="005308F5">
        <w:t xml:space="preserve">.  </w:t>
      </w:r>
    </w:p>
    <w:p w14:paraId="6BE941F3" w14:textId="77777777" w:rsidR="0034622F" w:rsidRDefault="0034622F" w:rsidP="0034622F">
      <w:pPr>
        <w:pStyle w:val="Heading2"/>
      </w:pPr>
      <w:r>
        <w:t>Head 4</w:t>
      </w:r>
    </w:p>
    <w:p w14:paraId="75626A77" w14:textId="0F06E04F" w:rsidR="00A853C0" w:rsidRPr="00A853C0" w:rsidRDefault="00CC358A" w:rsidP="00A853C0">
      <w:pPr>
        <w:pStyle w:val="Heading3"/>
      </w:pPr>
      <w:r>
        <w:t>Specialist input from educational professionals into determinations of disability</w:t>
      </w:r>
    </w:p>
    <w:p w14:paraId="1B5F32B8" w14:textId="38A177CA" w:rsidR="00A853C0" w:rsidRDefault="00A853C0" w:rsidP="00A853C0">
      <w:r>
        <w:t>Section 8(3) currently reads as follows:</w:t>
      </w:r>
    </w:p>
    <w:p w14:paraId="1F269A27" w14:textId="5750C355" w:rsidR="00A853C0" w:rsidRPr="00A853C0" w:rsidRDefault="00A853C0" w:rsidP="00A853C0">
      <w:pPr>
        <w:pStyle w:val="Quote"/>
      </w:pPr>
      <w:r w:rsidRPr="00A853C0">
        <w:t>Where an assessment officer is of opinion that there may be a need for an education service to be provided to an applicant, he or she shall, as soon as may be, request the Council in writing to nominate a person with appropriate expertise to assist in the carrying out of the assessment under this section in relation to the applicant and the Council shall comply with the request.</w:t>
      </w:r>
    </w:p>
    <w:p w14:paraId="05F943EA" w14:textId="77777777" w:rsidR="00A853C0" w:rsidRDefault="00A853C0" w:rsidP="00A853C0">
      <w:pPr>
        <w:rPr>
          <w:iCs/>
        </w:rPr>
      </w:pPr>
      <w:r w:rsidRPr="00A853C0">
        <w:rPr>
          <w:iCs/>
        </w:rPr>
        <w:t xml:space="preserve">The 2025 Bill proposes to </w:t>
      </w:r>
      <w:r>
        <w:rPr>
          <w:iCs/>
        </w:rPr>
        <w:t>substitute this wording with the following</w:t>
      </w:r>
      <w:r w:rsidRPr="00A853C0">
        <w:rPr>
          <w:iCs/>
        </w:rPr>
        <w:t>:</w:t>
      </w:r>
    </w:p>
    <w:p w14:paraId="7BB1562B" w14:textId="708B3608" w:rsidR="00A853C0" w:rsidRDefault="00A853C0" w:rsidP="00A853C0">
      <w:pPr>
        <w:pStyle w:val="Quote"/>
      </w:pPr>
      <w:r w:rsidRPr="00A853C0">
        <w:lastRenderedPageBreak/>
        <w:t xml:space="preserve">“Where, </w:t>
      </w:r>
      <w:r w:rsidRPr="003E4A93">
        <w:rPr>
          <w:b/>
          <w:bCs/>
        </w:rPr>
        <w:t>in respect of an applicant who has been determined by an assessment officer to have a disability in accordance with this Part</w:t>
      </w:r>
      <w:r w:rsidRPr="00A853C0">
        <w:t xml:space="preserve">, the assessment officer is of opinion that there may be a need for an education service to be provided to that applicant, he or she shall, as soon as may be, request the Council in writing to nominate a person with appropriate expertise to assist in the carrying out </w:t>
      </w:r>
      <w:r w:rsidRPr="003E4A93">
        <w:rPr>
          <w:b/>
          <w:bCs/>
        </w:rPr>
        <w:t>of part (b)</w:t>
      </w:r>
      <w:r w:rsidRPr="00A853C0">
        <w:t xml:space="preserve"> of the assessment, as defined under Section 7(1), under this section in relation to the applicant and the Council shall comply with the request.”</w:t>
      </w:r>
    </w:p>
    <w:p w14:paraId="681CBFAA" w14:textId="03792864" w:rsidR="008418A9" w:rsidRDefault="007C1D2D" w:rsidP="005D5B41">
      <w:r>
        <w:t>Under the changes proposed to s</w:t>
      </w:r>
      <w:r w:rsidR="008418A9">
        <w:t xml:space="preserve">ection </w:t>
      </w:r>
      <w:r>
        <w:t>8(3) in the 2025 Bill, assessment officers cannot request the NCSE to nominate an expert to assist with determining whether an applicant has a disability</w:t>
      </w:r>
      <w:r w:rsidR="00A7032C">
        <w:t xml:space="preserve"> within the meaning of the 2005 Act</w:t>
      </w:r>
      <w:r w:rsidR="008418A9">
        <w:t xml:space="preserve">, </w:t>
      </w:r>
      <w:r w:rsidR="00BE3C33">
        <w:t xml:space="preserve">in circumstances </w:t>
      </w:r>
      <w:r w:rsidR="008418A9">
        <w:t>where the applicant may need an education service</w:t>
      </w:r>
      <w:r>
        <w:t>.</w:t>
      </w:r>
      <w:r w:rsidR="008418A9">
        <w:t xml:space="preserve"> As such, once an assessment officer has determined that the applicant has a disability within the meaning of the 2005 Act, and they form the opinion that the applicant may need an education service, the assessment officer can </w:t>
      </w:r>
      <w:r w:rsidR="0090678C">
        <w:t>at that juncture</w:t>
      </w:r>
      <w:r w:rsidR="008418A9">
        <w:t xml:space="preserve"> request the NCSE to nominate a person with appropriate expertise</w:t>
      </w:r>
      <w:r w:rsidR="00D85F49">
        <w:t xml:space="preserve"> for assistance in</w:t>
      </w:r>
      <w:r w:rsidR="008418A9">
        <w:t xml:space="preserve"> carry</w:t>
      </w:r>
      <w:r w:rsidR="00D85F49">
        <w:t>ing</w:t>
      </w:r>
      <w:r w:rsidR="008418A9">
        <w:t xml:space="preserve"> out the remainder of the assessment. </w:t>
      </w:r>
    </w:p>
    <w:p w14:paraId="0DB61DC8" w14:textId="77777777" w:rsidR="00143E3F" w:rsidRDefault="005A61C0" w:rsidP="000E166F">
      <w:r>
        <w:t xml:space="preserve">While </w:t>
      </w:r>
      <w:r w:rsidR="00143E3F">
        <w:t xml:space="preserve">the specialist input of educational professionals may not be necessary </w:t>
      </w:r>
      <w:r>
        <w:t>where a diagnosis is required as part of a determination of disability</w:t>
      </w:r>
      <w:r w:rsidR="00143E3F">
        <w:t xml:space="preserve"> within the meaning of the legislation</w:t>
      </w:r>
      <w:r>
        <w:t>,</w:t>
      </w:r>
      <w:r w:rsidR="00A7032C">
        <w:t xml:space="preserve"> </w:t>
      </w:r>
      <w:r w:rsidR="00EA60D3">
        <w:t xml:space="preserve">the jurisprudence </w:t>
      </w:r>
      <w:r w:rsidR="00143E3F">
        <w:t xml:space="preserve">in this area </w:t>
      </w:r>
      <w:r w:rsidR="00EA60D3">
        <w:t xml:space="preserve">is clear that a diagnosis is not required </w:t>
      </w:r>
      <w:r w:rsidR="00143E3F">
        <w:t>for every assessment</w:t>
      </w:r>
      <w:r w:rsidR="00EA60D3">
        <w:t xml:space="preserve">. </w:t>
      </w:r>
    </w:p>
    <w:p w14:paraId="41493D80" w14:textId="0F3981AF" w:rsidR="000E166F" w:rsidRDefault="00941DA3" w:rsidP="000E166F">
      <w:r>
        <w:t xml:space="preserve">The NDA welcomes the clarification of the role of the NCSE professionals as it relates to s. 8(2). </w:t>
      </w:r>
      <w:r w:rsidR="0090678C">
        <w:t xml:space="preserve">Positively, </w:t>
      </w:r>
      <w:r w:rsidR="00EA60D3">
        <w:t>the General Scheme</w:t>
      </w:r>
      <w:r>
        <w:t xml:space="preserve"> still</w:t>
      </w:r>
      <w:r w:rsidR="00EA60D3">
        <w:t xml:space="preserve"> acknowledge</w:t>
      </w:r>
      <w:r>
        <w:t>s</w:t>
      </w:r>
      <w:r w:rsidR="00EA60D3">
        <w:t xml:space="preserve"> that educational expertise may be required in determining whether an applicant has a disability within the meaning of the 2005 Act. </w:t>
      </w:r>
      <w:r w:rsidR="00F04796">
        <w:t xml:space="preserve">The </w:t>
      </w:r>
      <w:r w:rsidR="0090678C">
        <w:t>option</w:t>
      </w:r>
      <w:r w:rsidR="00F04796">
        <w:t xml:space="preserve"> for</w:t>
      </w:r>
      <w:r w:rsidR="00143E3F">
        <w:t xml:space="preserve"> assessment officers to avail of</w:t>
      </w:r>
      <w:r w:rsidR="00F04796">
        <w:t xml:space="preserve"> assistance in arriving at a </w:t>
      </w:r>
      <w:r w:rsidR="00143E3F">
        <w:t xml:space="preserve">disability </w:t>
      </w:r>
      <w:r w:rsidR="00F04796">
        <w:t>determination was also recognised by the Court of Appeal i</w:t>
      </w:r>
      <w:r w:rsidR="000E166F">
        <w:t xml:space="preserve">n A.B. v HSE </w:t>
      </w:r>
      <w:r w:rsidR="000E166F" w:rsidRPr="00EC5242">
        <w:t>[2023] IECA 275</w:t>
      </w:r>
      <w:r w:rsidR="000E166F">
        <w:t>:</w:t>
      </w:r>
    </w:p>
    <w:p w14:paraId="3C73CB40" w14:textId="1031545D" w:rsidR="000E166F" w:rsidRDefault="000E166F" w:rsidP="000E166F">
      <w:pPr>
        <w:pStyle w:val="Quote"/>
      </w:pPr>
      <w:r>
        <w:t xml:space="preserve">If the ascertainment of either the nature and extent of the disability are not within the assessor’s field of competence, whatever diagnostic tools or processes are considered appropriate must be deployed for the purposes of discharging the statutory function in order to support the finding of an impairment of a kind that falls within the definition of disability in s. 2(1) as modified by s. 7(2). </w:t>
      </w:r>
    </w:p>
    <w:p w14:paraId="79282CCE" w14:textId="2020EB32" w:rsidR="00EA60D3" w:rsidRDefault="00F04796" w:rsidP="00EA60D3">
      <w:r>
        <w:t>In</w:t>
      </w:r>
      <w:r w:rsidR="00EA60D3">
        <w:t xml:space="preserve"> circumstances</w:t>
      </w:r>
      <w:r w:rsidR="00632230">
        <w:t xml:space="preserve"> where an assessment officer requires educational experience in determining whether an applicant has a disability within the definition of the 2005 Act</w:t>
      </w:r>
      <w:r w:rsidR="00EA60D3">
        <w:t xml:space="preserve">, </w:t>
      </w:r>
      <w:r w:rsidR="00632230">
        <w:t>the General Scheme suggest</w:t>
      </w:r>
      <w:r w:rsidR="0090678C">
        <w:t>s</w:t>
      </w:r>
      <w:r w:rsidR="00632230">
        <w:t xml:space="preserve"> that an assessment </w:t>
      </w:r>
      <w:r w:rsidR="00EA60D3">
        <w:t xml:space="preserve">officer </w:t>
      </w:r>
      <w:r w:rsidR="000E32CF">
        <w:t>can</w:t>
      </w:r>
      <w:r w:rsidR="00632230">
        <w:t xml:space="preserve"> </w:t>
      </w:r>
      <w:r w:rsidR="00EA60D3">
        <w:t xml:space="preserve">seek specialist </w:t>
      </w:r>
      <w:r w:rsidR="000E166F">
        <w:t>i</w:t>
      </w:r>
      <w:r w:rsidR="00EA60D3">
        <w:t>nput</w:t>
      </w:r>
      <w:r w:rsidR="0090678C">
        <w:t xml:space="preserve">, such as input from an </w:t>
      </w:r>
      <w:r w:rsidR="0090678C">
        <w:lastRenderedPageBreak/>
        <w:t>educational psychologist,</w:t>
      </w:r>
      <w:r w:rsidR="00EA60D3">
        <w:t xml:space="preserve"> under</w:t>
      </w:r>
      <w:r w:rsidR="00632230">
        <w:t xml:space="preserve"> an alternative statutory provision, namely</w:t>
      </w:r>
      <w:r w:rsidR="00EA60D3">
        <w:t xml:space="preserve"> s</w:t>
      </w:r>
      <w:r w:rsidR="0090678C">
        <w:t>.</w:t>
      </w:r>
      <w:r w:rsidR="00EA60D3">
        <w:t xml:space="preserve"> 8(2)</w:t>
      </w:r>
      <w:r w:rsidR="0090678C">
        <w:t xml:space="preserve">. </w:t>
      </w:r>
      <w:r w:rsidR="00EA60D3">
        <w:t>S</w:t>
      </w:r>
      <w:r w:rsidR="0090678C">
        <w:t>.</w:t>
      </w:r>
      <w:r w:rsidR="00EA60D3">
        <w:t xml:space="preserve"> 8(2) reads as follows:</w:t>
      </w:r>
    </w:p>
    <w:p w14:paraId="0BB27D41" w14:textId="4FEA34CA" w:rsidR="00EA60D3" w:rsidRPr="00EA60D3" w:rsidRDefault="00EA60D3" w:rsidP="00EA60D3">
      <w:pPr>
        <w:pStyle w:val="Quote"/>
      </w:pPr>
      <w:r w:rsidRPr="00EA60D3">
        <w:t>An assessment officer shall carry out assessments of applicants or arrange for their carrying out by other employees of the Executive or by other persons with appropriate experience.</w:t>
      </w:r>
    </w:p>
    <w:p w14:paraId="1F00212F" w14:textId="35458EA5" w:rsidR="0007146B" w:rsidRPr="0007146B" w:rsidRDefault="00F04796" w:rsidP="0007146B">
      <w:r>
        <w:t xml:space="preserve">While it is welcome that assessment officers </w:t>
      </w:r>
      <w:r w:rsidR="00DF3F4F">
        <w:t>still have a route to</w:t>
      </w:r>
      <w:r>
        <w:t xml:space="preserve"> </w:t>
      </w:r>
      <w:r w:rsidR="00DF3F4F">
        <w:t xml:space="preserve">seek </w:t>
      </w:r>
      <w:r>
        <w:t>input from educational specialist</w:t>
      </w:r>
      <w:r w:rsidR="00DF3F4F">
        <w:t>s</w:t>
      </w:r>
      <w:r>
        <w:t xml:space="preserve"> </w:t>
      </w:r>
      <w:r w:rsidR="00DF3F4F">
        <w:t xml:space="preserve">where necessary </w:t>
      </w:r>
      <w:r>
        <w:t xml:space="preserve">in determining whether an applicant has a </w:t>
      </w:r>
      <w:r w:rsidR="00143E3F">
        <w:t xml:space="preserve">disability within the </w:t>
      </w:r>
      <w:r>
        <w:t xml:space="preserve">meaning </w:t>
      </w:r>
      <w:r w:rsidR="00143E3F">
        <w:t>of</w:t>
      </w:r>
      <w:r>
        <w:t xml:space="preserve"> the legislation, the NDA notes that there </w:t>
      </w:r>
      <w:r w:rsidR="0007146B">
        <w:t>is a clear distinction in the roles</w:t>
      </w:r>
      <w:r w:rsidR="00925A23">
        <w:t xml:space="preserve"> under section</w:t>
      </w:r>
      <w:r w:rsidR="0090678C">
        <w:t>s</w:t>
      </w:r>
      <w:r w:rsidR="00925A23">
        <w:t xml:space="preserve"> 8(2) and 8(3)</w:t>
      </w:r>
      <w:r w:rsidR="0007146B">
        <w:t xml:space="preserve">. </w:t>
      </w:r>
      <w:r w:rsidR="00925A23">
        <w:t>S</w:t>
      </w:r>
      <w:r w:rsidR="0090678C">
        <w:t>.</w:t>
      </w:r>
      <w:r w:rsidR="00925A23">
        <w:t xml:space="preserve"> 8(3) involves a person with appropriate expertise assisting the carrying out of the assessment</w:t>
      </w:r>
      <w:r w:rsidR="000E32CF">
        <w:t>,</w:t>
      </w:r>
      <w:r w:rsidR="00925A23">
        <w:t xml:space="preserve"> whereas s. 8(2) involves the actual assessment of the applicant by the assessment officer, another HSE employee or another person with appropriate experience. </w:t>
      </w:r>
      <w:r w:rsidR="0007146B" w:rsidRPr="0007146B">
        <w:t>In CD v HSE</w:t>
      </w:r>
      <w:r w:rsidR="00143E3F" w:rsidRPr="00143E3F">
        <w:t xml:space="preserve"> [2025] IEHC 287</w:t>
      </w:r>
      <w:r w:rsidR="0007146B" w:rsidRPr="0007146B">
        <w:t>, the High Court differentiated the roles as follows:</w:t>
      </w:r>
    </w:p>
    <w:p w14:paraId="67BDD218" w14:textId="6A974A77" w:rsidR="0007146B" w:rsidRDefault="0007146B" w:rsidP="0007146B">
      <w:pPr>
        <w:pStyle w:val="Quote"/>
      </w:pPr>
      <w:r w:rsidRPr="0007146B">
        <w:t>The distinction between the s. 8(2) person and the s. 8(3) person could be summarised as a s. 8(3) person assists with an assessment whereas a s. 8(2) person carries out the assessment.</w:t>
      </w:r>
    </w:p>
    <w:p w14:paraId="54D1BF99" w14:textId="12871259" w:rsidR="00C968E2" w:rsidRPr="00C968E2" w:rsidRDefault="00C968E2" w:rsidP="00C968E2">
      <w:r>
        <w:t>Therefore, if assistance is sought under s. 8(</w:t>
      </w:r>
      <w:r w:rsidR="00DF3F4F">
        <w:t>2</w:t>
      </w:r>
      <w:r>
        <w:t xml:space="preserve">), the educational specialist will carry out an assessment </w:t>
      </w:r>
      <w:r w:rsidR="00F04796">
        <w:t xml:space="preserve">and prepare a written report of same. This report will </w:t>
      </w:r>
      <w:r>
        <w:t>feed into the assessment officer’s written report of the results of the assessment</w:t>
      </w:r>
      <w:r w:rsidR="0090678C">
        <w:t xml:space="preserve"> (</w:t>
      </w:r>
      <w:r w:rsidR="0090678C" w:rsidRPr="0090678C">
        <w:t>the assessment officer retains sole responsibility for preparing the written report of the results of the assessment</w:t>
      </w:r>
      <w:r w:rsidR="0090678C">
        <w:t>)</w:t>
      </w:r>
      <w:r>
        <w:t>. This is a more involved role than that provided for under s. 8(</w:t>
      </w:r>
      <w:r w:rsidR="00DF3F4F">
        <w:t>3</w:t>
      </w:r>
      <w:r>
        <w:t xml:space="preserve">), which </w:t>
      </w:r>
      <w:r w:rsidR="0090678C">
        <w:t>entail</w:t>
      </w:r>
      <w:r>
        <w:t>s a person</w:t>
      </w:r>
      <w:r w:rsidR="00DF3F4F">
        <w:t xml:space="preserve"> nominated by the NCSE</w:t>
      </w:r>
      <w:r>
        <w:t xml:space="preserve"> assisting </w:t>
      </w:r>
      <w:r w:rsidR="00F04796">
        <w:t xml:space="preserve">an assessment officer </w:t>
      </w:r>
      <w:r>
        <w:t>with an assessment</w:t>
      </w:r>
      <w:r w:rsidR="00143E3F">
        <w:t>,</w:t>
      </w:r>
      <w:r w:rsidR="00DF3F4F" w:rsidRPr="00DF3F4F">
        <w:t xml:space="preserve"> where </w:t>
      </w:r>
      <w:r w:rsidR="00DF3F4F">
        <w:t>the</w:t>
      </w:r>
      <w:r w:rsidR="00DF3F4F" w:rsidRPr="00DF3F4F">
        <w:t xml:space="preserve"> assessment officer is of the opinion that the</w:t>
      </w:r>
      <w:r w:rsidR="00DF3F4F">
        <w:t xml:space="preserve"> applicant</w:t>
      </w:r>
      <w:r w:rsidR="00DF3F4F" w:rsidRPr="00DF3F4F">
        <w:t xml:space="preserve"> may</w:t>
      </w:r>
      <w:r w:rsidR="00DF3F4F">
        <w:t xml:space="preserve"> </w:t>
      </w:r>
      <w:r w:rsidR="00DF3F4F" w:rsidRPr="00DF3F4F">
        <w:t>need an education service</w:t>
      </w:r>
      <w:r>
        <w:t xml:space="preserve">. </w:t>
      </w:r>
    </w:p>
    <w:p w14:paraId="17EFE076" w14:textId="542BB9E3" w:rsidR="00925A23" w:rsidRDefault="00EA61BD" w:rsidP="007A149C">
      <w:r>
        <w:t>The</w:t>
      </w:r>
      <w:r w:rsidR="00DF3F4F">
        <w:t>re are also other differences in the roles. The</w:t>
      </w:r>
      <w:r>
        <w:t xml:space="preserve"> High Court was clear in its judgment in the CD v HSE case that a </w:t>
      </w:r>
      <w:r w:rsidR="007A149C">
        <w:t>person who is qualified for a s. 8(3) nomination is not necessarily also qualified to carry out a s. 8(2) assessment, although they may be.</w:t>
      </w:r>
      <w:r w:rsidR="007A149C" w:rsidRPr="007A149C">
        <w:t xml:space="preserve"> </w:t>
      </w:r>
      <w:r>
        <w:t>The High Court pointed out that a</w:t>
      </w:r>
      <w:r w:rsidR="007A149C">
        <w:t xml:space="preserve"> person who is </w:t>
      </w:r>
      <w:proofErr w:type="gramStart"/>
      <w:r w:rsidR="007A149C">
        <w:t>providing assistance</w:t>
      </w:r>
      <w:proofErr w:type="gramEnd"/>
      <w:r w:rsidR="007A149C">
        <w:t xml:space="preserve"> pursuant to s. 8(3) must have “appropriate expertise” whereas the person carrying out an assessment pursuant to s. 8(2) must have “appropriate experience”.</w:t>
      </w:r>
    </w:p>
    <w:p w14:paraId="270DEC20" w14:textId="1F772B94" w:rsidR="00967051" w:rsidRDefault="000E166F" w:rsidP="005D5B41">
      <w:r w:rsidRPr="000E166F">
        <w:t>The</w:t>
      </w:r>
      <w:r w:rsidR="00DF3F4F">
        <w:t xml:space="preserve"> High Court also clarified that</w:t>
      </w:r>
      <w:r w:rsidRPr="000E166F">
        <w:t xml:space="preserve"> input of a </w:t>
      </w:r>
      <w:r w:rsidR="00143E3F">
        <w:t>professional under</w:t>
      </w:r>
      <w:r w:rsidRPr="000E166F">
        <w:t xml:space="preserve"> s. 8(2) may continue throughout the s. 8 process</w:t>
      </w:r>
      <w:r w:rsidR="00143E3F">
        <w:t>,</w:t>
      </w:r>
      <w:r w:rsidRPr="000E166F">
        <w:t xml:space="preserve"> even after the assessment has been carried out. </w:t>
      </w:r>
      <w:r>
        <w:t xml:space="preserve">By contrast, the involvement of a person </w:t>
      </w:r>
      <w:proofErr w:type="gramStart"/>
      <w:r>
        <w:t>providing assistance</w:t>
      </w:r>
      <w:proofErr w:type="gramEnd"/>
      <w:r>
        <w:t xml:space="preserve"> pursuant to s. 8(3) is more limited and finite</w:t>
      </w:r>
      <w:r w:rsidR="00143E3F">
        <w:t>,</w:t>
      </w:r>
      <w:r>
        <w:t xml:space="preserve"> as their involvement in the s. 8 process comes to an end once they have provided such assistance as they consider appropriate.</w:t>
      </w:r>
      <w:r w:rsidR="00BE3C33">
        <w:t xml:space="preserve"> </w:t>
      </w:r>
      <w:r w:rsidR="00DF3F4F">
        <w:t>A</w:t>
      </w:r>
      <w:r w:rsidR="0090678C">
        <w:t>gain</w:t>
      </w:r>
      <w:r w:rsidR="00BE3C33">
        <w:t>, the s.8(</w:t>
      </w:r>
      <w:r w:rsidR="00DF3F4F">
        <w:t>2</w:t>
      </w:r>
      <w:r w:rsidR="00BE3C33">
        <w:t>) role may be more involved than a s.</w:t>
      </w:r>
      <w:r w:rsidR="00D6301C">
        <w:t xml:space="preserve"> </w:t>
      </w:r>
      <w:r w:rsidR="00BE3C33">
        <w:t>8(</w:t>
      </w:r>
      <w:r w:rsidR="00DF3F4F">
        <w:t>3</w:t>
      </w:r>
      <w:r w:rsidR="00BE3C33">
        <w:t xml:space="preserve">) role. </w:t>
      </w:r>
    </w:p>
    <w:p w14:paraId="40785D47" w14:textId="49501B55" w:rsidR="00DF3F4F" w:rsidRDefault="00143E3F" w:rsidP="005D5B41">
      <w:r>
        <w:lastRenderedPageBreak/>
        <w:t>The NDA notes that a</w:t>
      </w:r>
      <w:r w:rsidR="00DF3F4F">
        <w:t xml:space="preserve"> key motivation behind this proposal is to reduce the number of </w:t>
      </w:r>
      <w:r>
        <w:t xml:space="preserve">nomination </w:t>
      </w:r>
      <w:r w:rsidR="00DF3F4F">
        <w:t>requests by assessment officers to the NCSE</w:t>
      </w:r>
      <w:r w:rsidR="00AA5BF4">
        <w:t xml:space="preserve">, specifically where such assistance is being sought </w:t>
      </w:r>
      <w:r w:rsidR="0090678C">
        <w:t>to assist with</w:t>
      </w:r>
      <w:r w:rsidR="00AA5BF4">
        <w:t xml:space="preserve"> disability determinations. However, </w:t>
      </w:r>
      <w:r w:rsidR="00D6301C">
        <w:t xml:space="preserve">the NDA </w:t>
      </w:r>
      <w:r w:rsidR="00941DA3">
        <w:t>encourage</w:t>
      </w:r>
      <w:r w:rsidR="00D6301C">
        <w:t xml:space="preserve">s consideration of any possible unintended consequences, such as increased reliance by assessment officers on </w:t>
      </w:r>
      <w:r w:rsidR="00AA5BF4">
        <w:t xml:space="preserve">s. 8(2), which is a role </w:t>
      </w:r>
      <w:r w:rsidR="00D11932">
        <w:t xml:space="preserve">requiring </w:t>
      </w:r>
      <w:r w:rsidR="00AA5BF4">
        <w:t>greater involvement and work by educational specialists than</w:t>
      </w:r>
      <w:r w:rsidR="00D6301C">
        <w:t xml:space="preserve"> under </w:t>
      </w:r>
      <w:r w:rsidR="00AA5BF4">
        <w:t>s.</w:t>
      </w:r>
      <w:r w:rsidR="00D6301C">
        <w:t xml:space="preserve"> </w:t>
      </w:r>
      <w:r w:rsidR="00AA5BF4">
        <w:t xml:space="preserve">8(3). </w:t>
      </w:r>
    </w:p>
    <w:p w14:paraId="44C16C9C" w14:textId="7367331B" w:rsidR="00A853C0" w:rsidRPr="00A853C0" w:rsidRDefault="00CC358A" w:rsidP="00A853C0">
      <w:pPr>
        <w:pStyle w:val="Heading3"/>
      </w:pPr>
      <w:r>
        <w:t>Assessing the nature and extent of a disability</w:t>
      </w:r>
    </w:p>
    <w:p w14:paraId="7AFEF3EB" w14:textId="25EB1AD7" w:rsidR="00A853C0" w:rsidRDefault="00A853C0" w:rsidP="00A853C0">
      <w:r>
        <w:t xml:space="preserve">Section 8(7) currently reads as follows: </w:t>
      </w:r>
    </w:p>
    <w:p w14:paraId="023ED80C" w14:textId="77777777" w:rsidR="002071AA" w:rsidRPr="002071AA" w:rsidRDefault="002071AA" w:rsidP="002071AA">
      <w:pPr>
        <w:pStyle w:val="Quote"/>
      </w:pPr>
      <w:r w:rsidRPr="002071AA">
        <w:t>A report under </w:t>
      </w:r>
      <w:r w:rsidRPr="002071AA">
        <w:rPr>
          <w:i/>
        </w:rPr>
        <w:t>subsection (6)</w:t>
      </w:r>
      <w:r w:rsidRPr="002071AA">
        <w:t> (referred to in this Act as “an assessment report”) shall set out the findings of the assessment officer concerned together with determinations in relation to the following—</w:t>
      </w:r>
    </w:p>
    <w:p w14:paraId="3FF300D4" w14:textId="77777777" w:rsidR="002071AA" w:rsidRPr="002071AA" w:rsidRDefault="002071AA" w:rsidP="002071AA">
      <w:pPr>
        <w:pStyle w:val="Quote"/>
        <w:ind w:firstLine="153"/>
      </w:pPr>
      <w:r w:rsidRPr="002071AA">
        <w:t>(</w:t>
      </w:r>
      <w:r w:rsidRPr="002071AA">
        <w:rPr>
          <w:i/>
        </w:rPr>
        <w:t>a</w:t>
      </w:r>
      <w:r w:rsidRPr="002071AA">
        <w:t>) whether the applicant has a disability,</w:t>
      </w:r>
    </w:p>
    <w:p w14:paraId="68738EE5" w14:textId="77777777" w:rsidR="002071AA" w:rsidRPr="002071AA" w:rsidRDefault="002071AA" w:rsidP="002071AA">
      <w:pPr>
        <w:pStyle w:val="Quote"/>
        <w:ind w:left="720"/>
      </w:pPr>
      <w:r w:rsidRPr="002071AA">
        <w:t>(</w:t>
      </w:r>
      <w:r w:rsidRPr="002071AA">
        <w:rPr>
          <w:i/>
        </w:rPr>
        <w:t>b</w:t>
      </w:r>
      <w:r w:rsidRPr="002071AA">
        <w:t>) in case the determination is that the applicant has a disability—</w:t>
      </w:r>
    </w:p>
    <w:p w14:paraId="658FB2BC" w14:textId="6D9EBFD6" w:rsidR="002071AA" w:rsidRPr="002071AA" w:rsidRDefault="002071AA" w:rsidP="002071AA">
      <w:pPr>
        <w:pStyle w:val="Quote"/>
        <w:ind w:left="1287" w:firstLine="153"/>
        <w:rPr>
          <w:b/>
          <w:bCs/>
        </w:rPr>
      </w:pPr>
      <w:r w:rsidRPr="002071AA">
        <w:rPr>
          <w:b/>
          <w:bCs/>
        </w:rPr>
        <w:t>(</w:t>
      </w:r>
      <w:proofErr w:type="spellStart"/>
      <w:r w:rsidRPr="002071AA">
        <w:rPr>
          <w:b/>
          <w:bCs/>
        </w:rPr>
        <w:t>i</w:t>
      </w:r>
      <w:proofErr w:type="spellEnd"/>
      <w:r w:rsidRPr="002071AA">
        <w:rPr>
          <w:b/>
          <w:bCs/>
        </w:rPr>
        <w:t>) a statement of the nature and extent of the disability,</w:t>
      </w:r>
    </w:p>
    <w:p w14:paraId="3A1DC89B" w14:textId="6726755C" w:rsidR="00A853C0" w:rsidRPr="00FB1FD8" w:rsidRDefault="002071AA" w:rsidP="002071AA">
      <w:pPr>
        <w:pStyle w:val="Quote"/>
        <w:ind w:left="1134" w:firstLine="306"/>
      </w:pPr>
      <w:r>
        <w:t xml:space="preserve">… </w:t>
      </w:r>
    </w:p>
    <w:p w14:paraId="14181589" w14:textId="66098CFD" w:rsidR="00A853C0" w:rsidRDefault="00A853C0" w:rsidP="00C839A8">
      <w:pPr>
        <w:rPr>
          <w:iCs/>
        </w:rPr>
      </w:pPr>
      <w:r w:rsidRPr="00A853C0">
        <w:rPr>
          <w:iCs/>
        </w:rPr>
        <w:t xml:space="preserve">The 2025 Bill proposes to </w:t>
      </w:r>
      <w:r>
        <w:rPr>
          <w:iCs/>
        </w:rPr>
        <w:t>substitute this wording with the following</w:t>
      </w:r>
      <w:r w:rsidRPr="00A853C0">
        <w:rPr>
          <w:iCs/>
        </w:rPr>
        <w:t>:</w:t>
      </w:r>
    </w:p>
    <w:p w14:paraId="7F3349F7" w14:textId="77777777" w:rsidR="002071AA" w:rsidRPr="002071AA" w:rsidRDefault="002071AA" w:rsidP="002071AA">
      <w:pPr>
        <w:pStyle w:val="Quote"/>
      </w:pPr>
      <w:r w:rsidRPr="002071AA">
        <w:t>A report under </w:t>
      </w:r>
      <w:r w:rsidRPr="002071AA">
        <w:rPr>
          <w:i/>
        </w:rPr>
        <w:t>subsection (6)</w:t>
      </w:r>
      <w:r w:rsidRPr="002071AA">
        <w:t> (referred to in this Act as “an assessment report”) shall set out the findings of the assessment officer concerned together with determinations in relation to the following—</w:t>
      </w:r>
    </w:p>
    <w:p w14:paraId="6DA98C61" w14:textId="77777777" w:rsidR="002071AA" w:rsidRPr="002071AA" w:rsidRDefault="002071AA" w:rsidP="002071AA">
      <w:pPr>
        <w:pStyle w:val="Quote"/>
        <w:ind w:firstLine="153"/>
      </w:pPr>
      <w:r w:rsidRPr="002071AA">
        <w:t>(</w:t>
      </w:r>
      <w:r w:rsidRPr="002071AA">
        <w:rPr>
          <w:i/>
        </w:rPr>
        <w:t>a</w:t>
      </w:r>
      <w:r w:rsidRPr="002071AA">
        <w:t>) whether the applicant has a disability,</w:t>
      </w:r>
    </w:p>
    <w:p w14:paraId="1C7B44A0" w14:textId="77777777" w:rsidR="002071AA" w:rsidRPr="002071AA" w:rsidRDefault="002071AA" w:rsidP="002071AA">
      <w:pPr>
        <w:pStyle w:val="Quote"/>
        <w:ind w:left="720"/>
      </w:pPr>
      <w:r w:rsidRPr="002071AA">
        <w:t>(</w:t>
      </w:r>
      <w:r w:rsidRPr="002071AA">
        <w:rPr>
          <w:i/>
        </w:rPr>
        <w:t>b</w:t>
      </w:r>
      <w:r w:rsidRPr="002071AA">
        <w:t>) in case the determination is that the applicant has a disability—</w:t>
      </w:r>
    </w:p>
    <w:p w14:paraId="4447B24A" w14:textId="3A0C3087" w:rsidR="00A853C0" w:rsidRPr="002071AA" w:rsidRDefault="002071AA" w:rsidP="002071AA">
      <w:pPr>
        <w:pStyle w:val="Quote"/>
        <w:ind w:left="1440"/>
        <w:rPr>
          <w:b/>
          <w:bCs/>
        </w:rPr>
      </w:pPr>
      <w:r w:rsidRPr="002071AA">
        <w:rPr>
          <w:b/>
          <w:bCs/>
        </w:rPr>
        <w:t>(</w:t>
      </w:r>
      <w:proofErr w:type="spellStart"/>
      <w:r w:rsidRPr="002071AA">
        <w:rPr>
          <w:b/>
          <w:bCs/>
        </w:rPr>
        <w:t>i</w:t>
      </w:r>
      <w:proofErr w:type="spellEnd"/>
      <w:r w:rsidRPr="002071AA">
        <w:rPr>
          <w:b/>
          <w:bCs/>
        </w:rPr>
        <w:t xml:space="preserve">) </w:t>
      </w:r>
      <w:r w:rsidR="00A853C0" w:rsidRPr="002071AA">
        <w:rPr>
          <w:b/>
          <w:bCs/>
        </w:rPr>
        <w:t>a statement of the significant difficulty in communication, learning or mobility or the significantly disordered cognitive processes</w:t>
      </w:r>
      <w:proofErr w:type="gramStart"/>
      <w:r w:rsidR="00A853C0" w:rsidRPr="002071AA">
        <w:rPr>
          <w:b/>
          <w:bCs/>
        </w:rPr>
        <w:t>, as the case may be, which</w:t>
      </w:r>
      <w:proofErr w:type="gramEnd"/>
      <w:r w:rsidR="00A853C0" w:rsidRPr="002071AA">
        <w:rPr>
          <w:b/>
          <w:bCs/>
        </w:rPr>
        <w:t xml:space="preserve"> gives rise to the need for services</w:t>
      </w:r>
    </w:p>
    <w:p w14:paraId="41778BEC" w14:textId="58C3277A" w:rsidR="002071AA" w:rsidRDefault="002071AA" w:rsidP="002071AA">
      <w:pPr>
        <w:pStyle w:val="Quote"/>
        <w:ind w:left="1287" w:firstLine="153"/>
      </w:pPr>
      <w:r>
        <w:t>…</w:t>
      </w:r>
    </w:p>
    <w:p w14:paraId="2EB442E9" w14:textId="61CF554C" w:rsidR="009901CC" w:rsidRDefault="009901CC" w:rsidP="00782FF9">
      <w:r>
        <w:t>Under this proposed change, assessment reports will no longer include a statement on the “nature and extent of the disability”</w:t>
      </w:r>
      <w:r w:rsidR="00FA0053">
        <w:t xml:space="preserve"> </w:t>
      </w:r>
      <w:r>
        <w:t xml:space="preserve">but will instead include a statement on the </w:t>
      </w:r>
      <w:r w:rsidR="005D3856">
        <w:t>“</w:t>
      </w:r>
      <w:r w:rsidR="005D3856" w:rsidRPr="005D3856">
        <w:t xml:space="preserve">significant difficulty in communication, </w:t>
      </w:r>
      <w:r w:rsidR="005D3856" w:rsidRPr="005D3856">
        <w:lastRenderedPageBreak/>
        <w:t>learning or mobility or the significantly disordered cognitive processes, as the case may be, which gives rise to the need for services</w:t>
      </w:r>
      <w:r w:rsidR="005D3856">
        <w:t>”. According to the General Scheme, the aim here is to ensure a greater focus on restrictions experienced by applicants, and to reduce the pressure to carry out “exhaustive, resource-intensive diagnostic assessments of impairments in circumstances where this is not necessary to determine needs (in relation to communication, learning, mobility, etc) occasioned by a disability”.</w:t>
      </w:r>
      <w:r w:rsidR="00782FF9">
        <w:t xml:space="preserve"> </w:t>
      </w:r>
      <w:r w:rsidR="00F41961">
        <w:t>Though</w:t>
      </w:r>
      <w:r w:rsidR="00782FF9">
        <w:t>, the General Scheme recognises that a diagnostic approach may still be necessary to determine a person’s health and education needs.</w:t>
      </w:r>
    </w:p>
    <w:p w14:paraId="50BC2433" w14:textId="52C10061" w:rsidR="005D3856" w:rsidRPr="009505A9" w:rsidRDefault="005D3856" w:rsidP="005D3856">
      <w:r>
        <w:t xml:space="preserve">The requirements for identifying the </w:t>
      </w:r>
      <w:r w:rsidR="00E72F50">
        <w:t>“</w:t>
      </w:r>
      <w:r>
        <w:t xml:space="preserve">nature and extent of </w:t>
      </w:r>
      <w:r w:rsidR="00E72F50">
        <w:t>the</w:t>
      </w:r>
      <w:r>
        <w:t xml:space="preserve"> </w:t>
      </w:r>
      <w:r w:rsidR="006B5265">
        <w:t xml:space="preserve">[applicant’s] </w:t>
      </w:r>
      <w:r>
        <w:t>disability</w:t>
      </w:r>
      <w:r w:rsidR="00E72F50">
        <w:t>”</w:t>
      </w:r>
      <w:r>
        <w:t xml:space="preserve"> have been considered in several court decisions</w:t>
      </w:r>
      <w:r w:rsidR="00F41961">
        <w:t>, which</w:t>
      </w:r>
      <w:r w:rsidR="00F41961" w:rsidRPr="00F41961">
        <w:t xml:space="preserve"> </w:t>
      </w:r>
      <w:r w:rsidR="00F41961">
        <w:t>have</w:t>
      </w:r>
      <w:r w:rsidR="00F41961" w:rsidRPr="00F41961">
        <w:t xml:space="preserve"> emphasised the importance </w:t>
      </w:r>
      <w:r w:rsidR="00941DA3">
        <w:t>of</w:t>
      </w:r>
      <w:r w:rsidR="00F41961" w:rsidRPr="00F41961">
        <w:t xml:space="preserve"> diagnostic assessment</w:t>
      </w:r>
      <w:r w:rsidR="00941DA3">
        <w:t>s</w:t>
      </w:r>
      <w:r>
        <w:t xml:space="preserve">. </w:t>
      </w:r>
      <w:r w:rsidR="006B5265">
        <w:t>For example, i</w:t>
      </w:r>
      <w:r>
        <w:t xml:space="preserve">n the case of C.T.M. </w:t>
      </w:r>
      <w:r w:rsidRPr="00C86EB9">
        <w:t>v HSE &amp; Ors. [2022] IEHC 131</w:t>
      </w:r>
      <w:r>
        <w:t xml:space="preserve">, the High Court stated that, to the extent practicable at the time, the nature </w:t>
      </w:r>
      <w:r w:rsidRPr="00C86EB9">
        <w:t>and extent of a disability should be fully assessed during the assessment of need process</w:t>
      </w:r>
      <w:r>
        <w:t>:</w:t>
      </w:r>
    </w:p>
    <w:p w14:paraId="5CC58ADF" w14:textId="6787F8EE" w:rsidR="005D3856" w:rsidRDefault="005D3856" w:rsidP="005D3856">
      <w:pPr>
        <w:pStyle w:val="Quote"/>
      </w:pPr>
      <w:r w:rsidRPr="009505A9">
        <w:t xml:space="preserve">I am thus satisfied that to determine the existence of a disability and its nature and </w:t>
      </w:r>
      <w:proofErr w:type="gramStart"/>
      <w:r w:rsidRPr="009505A9">
        <w:t>extent,</w:t>
      </w:r>
      <w:proofErr w:type="gramEnd"/>
      <w:r w:rsidRPr="009505A9">
        <w:t xml:space="preserve"> it is necessary to consider and reach a decision on the cause of the restrictions through appropriate and indicated diagnostic assessments. </w:t>
      </w:r>
    </w:p>
    <w:p w14:paraId="216D7EC1" w14:textId="6665B792" w:rsidR="005D3856" w:rsidRDefault="005D3856" w:rsidP="005D3856">
      <w:pPr>
        <w:pStyle w:val="Quote"/>
      </w:pPr>
      <w:r w:rsidRPr="009505A9">
        <w:t xml:space="preserve">To be clear, I do not construe Part 2 of the 2005 Act as requiring a definitive diagnosis in every case. It stands to reason that as a child grows and a condition </w:t>
      </w:r>
      <w:proofErr w:type="gramStart"/>
      <w:r w:rsidRPr="009505A9">
        <w:t>evolves,</w:t>
      </w:r>
      <w:proofErr w:type="gramEnd"/>
      <w:r w:rsidRPr="009505A9">
        <w:t xml:space="preserve"> there may be a clinical need for further assessment. What the Act requires is that to the extent practicable at that time, the nature and extent of a disability should be fully assessed during the Part 2 process.</w:t>
      </w:r>
    </w:p>
    <w:p w14:paraId="00A4819E" w14:textId="7E55B60B" w:rsidR="005D3856" w:rsidRDefault="005D3856" w:rsidP="005D3856">
      <w:r>
        <w:t xml:space="preserve">The Court of Appeal arrived at a similar conclusion in its judgment in A.B. v HSE [2023] IECA 275, which considered the requirement </w:t>
      </w:r>
      <w:r w:rsidR="00FA0053">
        <w:t xml:space="preserve">for assessment reports </w:t>
      </w:r>
      <w:r>
        <w:t xml:space="preserve">to include a “statement of the nature and extent of the disability”. The Court of Appeal held that where the assessment officer determines that the applicant has a disability within the meaning of the legislation, the assessment report must </w:t>
      </w:r>
      <w:r w:rsidRPr="000D61FC">
        <w:t>in each case competently identify “the nature and extent” of any disability found to exist</w:t>
      </w:r>
      <w:r>
        <w:t>. The Court of Appeal was clear that identifying the nature and extent of the disability may include a diagnostic assessment, although this is not required in every case:</w:t>
      </w:r>
    </w:p>
    <w:p w14:paraId="69B366D9" w14:textId="6FFE1EDF" w:rsidR="005D3856" w:rsidRDefault="005D3856" w:rsidP="005D3856">
      <w:pPr>
        <w:pStyle w:val="Quote"/>
      </w:pPr>
      <w:r w:rsidRPr="000D61FC">
        <w:lastRenderedPageBreak/>
        <w:t>Accordingly, in general, where an Assessment Officer determines that an applicant has a disability, the assessment of need should not be regarded as complete for the purposes of the Disability Act, 2005 unless, where in the opinion of the Assessment Officer a diagnostic assessment is warranted, appropriate or necessary in light of the evidence presenting, to ensure that the Report properly identifies both the nature and extent of underlying disability or disabilities and the assessment report incorporates such diagnostic assessment of the individual or child’s disability and clarifies both its nature and extent.</w:t>
      </w:r>
    </w:p>
    <w:p w14:paraId="1B7CB15B" w14:textId="14C773F3" w:rsidR="00F41961" w:rsidRDefault="00925D15" w:rsidP="00F41961">
      <w:r>
        <w:t>Given how the courts have interpreted</w:t>
      </w:r>
      <w:r w:rsidR="00941DA3">
        <w:t xml:space="preserve"> the</w:t>
      </w:r>
      <w:r>
        <w:t xml:space="preserve"> requirement for ascertaining the nature and extent of the disability</w:t>
      </w:r>
      <w:r w:rsidR="00F41961">
        <w:t>, the change</w:t>
      </w:r>
      <w:r>
        <w:t xml:space="preserve"> proposed in the 2025 Bill</w:t>
      </w:r>
      <w:r w:rsidR="00F41961">
        <w:t>, by focusing</w:t>
      </w:r>
      <w:r>
        <w:t xml:space="preserve"> more</w:t>
      </w:r>
      <w:r w:rsidR="00F41961">
        <w:t xml:space="preserve"> on restrictions, may result in a shift away from a diagnostic approach to assessments. The NDA refers the Committee to its overarching comments in relation to the </w:t>
      </w:r>
      <w:r>
        <w:t>move</w:t>
      </w:r>
      <w:r w:rsidR="00F41961">
        <w:t xml:space="preserve"> away from a diagnostic approach to assessments</w:t>
      </w:r>
      <w:r>
        <w:t>, detailed</w:t>
      </w:r>
      <w:r w:rsidR="00F41961">
        <w:t xml:space="preserve"> at the outset of th</w:t>
      </w:r>
      <w:r>
        <w:t>is</w:t>
      </w:r>
      <w:r w:rsidR="00F41961">
        <w:t xml:space="preserve"> submission. </w:t>
      </w:r>
    </w:p>
    <w:p w14:paraId="4DCA49BA" w14:textId="0AEA99FB" w:rsidR="00941DA3" w:rsidRPr="00941DA3" w:rsidRDefault="00F41961" w:rsidP="00941DA3">
      <w:r>
        <w:t xml:space="preserve">An additional point </w:t>
      </w:r>
      <w:r w:rsidR="00925D15">
        <w:t>to mention</w:t>
      </w:r>
      <w:r>
        <w:t xml:space="preserve"> here is that </w:t>
      </w:r>
      <w:r w:rsidR="008D3D33" w:rsidRPr="00782FF9">
        <w:t xml:space="preserve">clinicians and others </w:t>
      </w:r>
      <w:r w:rsidR="00782FF9" w:rsidRPr="00782FF9">
        <w:t xml:space="preserve">previously </w:t>
      </w:r>
      <w:r w:rsidR="008D3D33" w:rsidRPr="00782FF9">
        <w:t xml:space="preserve">highlighted difficulties in </w:t>
      </w:r>
      <w:r w:rsidR="00782FF9" w:rsidRPr="00782FF9">
        <w:t>ascertaining</w:t>
      </w:r>
      <w:r w:rsidR="008D3D33" w:rsidRPr="00782FF9">
        <w:t xml:space="preserve"> the nature and extent of </w:t>
      </w:r>
      <w:r w:rsidR="00782FF9" w:rsidRPr="00782FF9">
        <w:t>a</w:t>
      </w:r>
      <w:r w:rsidR="008D3D33" w:rsidRPr="00782FF9">
        <w:t xml:space="preserve"> disability</w:t>
      </w:r>
      <w:r w:rsidR="00782FF9" w:rsidRPr="00782FF9">
        <w:t xml:space="preserve"> within the timeframes prescribed by the Disability Act 2005, which they viewed in some cases as inappropriate. </w:t>
      </w:r>
      <w:r w:rsidR="00B3383F" w:rsidRPr="00782FF9">
        <w:t xml:space="preserve">The consultation undertaken </w:t>
      </w:r>
      <w:r w:rsidR="006620ED" w:rsidRPr="00782FF9">
        <w:t>as part of the</w:t>
      </w:r>
      <w:r w:rsidR="008D3D33" w:rsidRPr="00782FF9">
        <w:t xml:space="preserve"> NDA’s review of the operation of Part 2 of the 2005</w:t>
      </w:r>
      <w:r w:rsidR="00925D15">
        <w:t xml:space="preserve"> Act</w:t>
      </w:r>
      <w:r w:rsidR="008D3D33" w:rsidRPr="00782FF9">
        <w:t xml:space="preserve"> </w:t>
      </w:r>
      <w:r>
        <w:t xml:space="preserve">also </w:t>
      </w:r>
      <w:r w:rsidR="006620ED" w:rsidRPr="00782FF9">
        <w:t>referenced</w:t>
      </w:r>
      <w:r w:rsidR="00B3383F" w:rsidRPr="00782FF9">
        <w:t xml:space="preserve"> differing views in the system as to what level of assessment is demanded by the terms of the </w:t>
      </w:r>
      <w:r w:rsidR="00782FF9" w:rsidRPr="00782FF9">
        <w:t>legislation</w:t>
      </w:r>
      <w:r w:rsidR="00B3383F" w:rsidRPr="00782FF9">
        <w:t xml:space="preserve">, particularly in relation to determining </w:t>
      </w:r>
      <w:r w:rsidR="0006657A" w:rsidRPr="00782FF9">
        <w:t>‘</w:t>
      </w:r>
      <w:r w:rsidR="00B3383F" w:rsidRPr="00782FF9">
        <w:t>the nature and extent of disability</w:t>
      </w:r>
      <w:r w:rsidR="0006657A" w:rsidRPr="00782FF9">
        <w:t>’</w:t>
      </w:r>
      <w:r w:rsidR="00B3383F" w:rsidRPr="00782FF9">
        <w:t>.</w:t>
      </w:r>
      <w:r w:rsidR="00925D15">
        <w:t xml:space="preserve"> </w:t>
      </w:r>
    </w:p>
    <w:p w14:paraId="2AF2A8DA" w14:textId="24138DB4" w:rsidR="004C5397" w:rsidRDefault="00925D15" w:rsidP="00B3383F">
      <w:r>
        <w:t>The NDA advises that any changes to this legislative provision addresses the challenges experienced by assessment officers</w:t>
      </w:r>
      <w:r w:rsidR="00B572F4">
        <w:t xml:space="preserve"> and provides the clarity </w:t>
      </w:r>
      <w:r w:rsidR="00FA0053">
        <w:t>required</w:t>
      </w:r>
      <w:r>
        <w:t xml:space="preserve">. </w:t>
      </w:r>
      <w:r w:rsidR="00B572F4">
        <w:t xml:space="preserve">While diagnostic assessments are undoubtedly more resource intensive, there are also clear </w:t>
      </w:r>
      <w:r w:rsidR="00B572F4" w:rsidRPr="00B572F4">
        <w:t xml:space="preserve">thresholds for </w:t>
      </w:r>
      <w:r w:rsidR="00EC6B94" w:rsidRPr="00B572F4">
        <w:t xml:space="preserve">a disability diagnosis </w:t>
      </w:r>
      <w:r w:rsidR="004C5397" w:rsidRPr="00B572F4">
        <w:t xml:space="preserve">as per the </w:t>
      </w:r>
      <w:r w:rsidR="007E7F81" w:rsidRPr="00B572F4">
        <w:t>International Classification of Functioning, Disability and Health (ICF) of the World Health Organisation</w:t>
      </w:r>
      <w:r w:rsidR="00B572F4" w:rsidRPr="00B572F4">
        <w:t>.</w:t>
      </w:r>
      <w:r w:rsidR="00B572F4">
        <w:t xml:space="preserve"> Clear guidance for assessors </w:t>
      </w:r>
      <w:r w:rsidR="00B572F4" w:rsidRPr="00B572F4">
        <w:t xml:space="preserve">on </w:t>
      </w:r>
      <w:r w:rsidR="002D229F" w:rsidRPr="00B572F4">
        <w:t>determining the</w:t>
      </w:r>
      <w:r w:rsidR="004C5397" w:rsidRPr="00B572F4">
        <w:t xml:space="preserve"> “significant difficulty in communication, learning or mobility or the significantly disordered cognitive processes, as the case may be, which gives rise to the need for services”</w:t>
      </w:r>
      <w:r w:rsidR="00B572F4" w:rsidRPr="00B572F4">
        <w:t xml:space="preserve"> </w:t>
      </w:r>
      <w:r w:rsidR="00941DA3">
        <w:t>may</w:t>
      </w:r>
      <w:r w:rsidR="00B572F4" w:rsidRPr="00B572F4">
        <w:t xml:space="preserve"> be necessary</w:t>
      </w:r>
      <w:r w:rsidR="00941DA3">
        <w:t xml:space="preserve"> to achieve this</w:t>
      </w:r>
      <w:r w:rsidR="004C5397" w:rsidRPr="00B572F4">
        <w:t>.</w:t>
      </w:r>
    </w:p>
    <w:p w14:paraId="6E9403E1" w14:textId="77777777" w:rsidR="0034622F" w:rsidRDefault="0034622F" w:rsidP="0034622F">
      <w:pPr>
        <w:pStyle w:val="Heading2"/>
      </w:pPr>
      <w:r>
        <w:t>Head 5</w:t>
      </w:r>
    </w:p>
    <w:p w14:paraId="51E58990" w14:textId="5CBEA456" w:rsidR="00CC358A" w:rsidRPr="00CC358A" w:rsidRDefault="00CC358A" w:rsidP="00CC358A">
      <w:pPr>
        <w:pStyle w:val="Heading3"/>
      </w:pPr>
      <w:r>
        <w:t>Withdrawal and closure of applications</w:t>
      </w:r>
    </w:p>
    <w:p w14:paraId="5A9CB81B" w14:textId="36899957" w:rsidR="00C839A8" w:rsidRDefault="008332F4" w:rsidP="00C839A8">
      <w:r>
        <w:t xml:space="preserve">Head 5 </w:t>
      </w:r>
      <w:r w:rsidR="00DD324B">
        <w:t xml:space="preserve">proposes to allow </w:t>
      </w:r>
      <w:r>
        <w:t>an assessment officer to close an application where</w:t>
      </w:r>
      <w:r w:rsidR="00820F6F">
        <w:t>:</w:t>
      </w:r>
    </w:p>
    <w:p w14:paraId="58F7E60C" w14:textId="3814D330" w:rsidR="008332F4" w:rsidRDefault="008332F4" w:rsidP="008332F4">
      <w:pPr>
        <w:pStyle w:val="ListParagraph"/>
        <w:numPr>
          <w:ilvl w:val="0"/>
          <w:numId w:val="8"/>
        </w:numPr>
      </w:pPr>
      <w:r>
        <w:t>an applicant wishes to withdraw the application or</w:t>
      </w:r>
    </w:p>
    <w:p w14:paraId="42343340" w14:textId="65386DCE" w:rsidR="00185086" w:rsidRDefault="008332F4" w:rsidP="008332F4">
      <w:pPr>
        <w:pStyle w:val="ListParagraph"/>
        <w:numPr>
          <w:ilvl w:val="0"/>
          <w:numId w:val="8"/>
        </w:numPr>
      </w:pPr>
      <w:r>
        <w:t>where the circumstances are such that an application may be deemed to be withdrawn.</w:t>
      </w:r>
    </w:p>
    <w:p w14:paraId="6448F965" w14:textId="1DB93ADF" w:rsidR="008332F4" w:rsidRDefault="008332F4" w:rsidP="008332F4">
      <w:r>
        <w:lastRenderedPageBreak/>
        <w:t xml:space="preserve">The NDA </w:t>
      </w:r>
      <w:r w:rsidR="00185086">
        <w:t xml:space="preserve">notes that the </w:t>
      </w:r>
      <w:r>
        <w:t>circumstances in which an application “may be deemed to be withdrawn”</w:t>
      </w:r>
      <w:r w:rsidR="00185086">
        <w:t xml:space="preserve"> are not elaborated. We further note that Head 6 proposes to amend section 21 of the </w:t>
      </w:r>
      <w:r w:rsidR="004955F2">
        <w:t>2005 Act</w:t>
      </w:r>
      <w:r w:rsidR="00185086">
        <w:t xml:space="preserve"> and </w:t>
      </w:r>
      <w:bookmarkStart w:id="5" w:name="_Hlk222741915"/>
      <w:r w:rsidR="00185086">
        <w:t>insert a new sub</w:t>
      </w:r>
      <w:r w:rsidR="00D30103">
        <w:t>-</w:t>
      </w:r>
      <w:r w:rsidR="00185086">
        <w:t>paragraph permitting the Minister</w:t>
      </w:r>
      <w:r w:rsidR="004955F2">
        <w:t xml:space="preserve"> for Children, Disability and Equality</w:t>
      </w:r>
      <w:r w:rsidR="00185086">
        <w:t xml:space="preserve"> to make regulations in relation to the closure of applications under Head 5</w:t>
      </w:r>
      <w:r w:rsidR="00DD324B">
        <w:t>.</w:t>
      </w:r>
      <w:bookmarkEnd w:id="5"/>
      <w:r w:rsidR="00DD324B">
        <w:t xml:space="preserve"> These regulations propose to outline the circumstances in which an application can be closed and the procedures associated with that process</w:t>
      </w:r>
      <w:r w:rsidR="00185086">
        <w:t xml:space="preserve">. </w:t>
      </w:r>
    </w:p>
    <w:p w14:paraId="132D551C" w14:textId="21356F3C" w:rsidR="00D30103" w:rsidRDefault="00553B14" w:rsidP="008332F4">
      <w:r>
        <w:t xml:space="preserve">The NDA </w:t>
      </w:r>
      <w:r w:rsidR="00D11932">
        <w:t xml:space="preserve">does </w:t>
      </w:r>
      <w:r>
        <w:t>no</w:t>
      </w:r>
      <w:r w:rsidR="00D11932">
        <w:t>t anticipate a</w:t>
      </w:r>
      <w:r>
        <w:t xml:space="preserve"> difficulty in an application </w:t>
      </w:r>
      <w:r w:rsidR="004955F2">
        <w:t xml:space="preserve">for an assessment of need </w:t>
      </w:r>
      <w:r>
        <w:t xml:space="preserve">being closed where an applicant voluntarily chooses to withdraw it. However, we would welcome clarity as to the </w:t>
      </w:r>
      <w:r w:rsidR="00FE3409">
        <w:t xml:space="preserve">full range of </w:t>
      </w:r>
      <w:r>
        <w:t xml:space="preserve">circumstances in which an application </w:t>
      </w:r>
      <w:r w:rsidR="00D30103">
        <w:t>would</w:t>
      </w:r>
      <w:r>
        <w:t xml:space="preserve"> be </w:t>
      </w:r>
      <w:r w:rsidR="004955F2">
        <w:t xml:space="preserve">closed or </w:t>
      </w:r>
      <w:r>
        <w:t>deemed to be withdrawn</w:t>
      </w:r>
      <w:r w:rsidR="00D30103">
        <w:t xml:space="preserve">. </w:t>
      </w:r>
    </w:p>
    <w:p w14:paraId="71C6C86E" w14:textId="12A6325A" w:rsidR="003E279A" w:rsidRDefault="003E279A" w:rsidP="008332F4">
      <w:r>
        <w:t xml:space="preserve">For example, </w:t>
      </w:r>
      <w:r w:rsidR="00FE3409">
        <w:t xml:space="preserve">we note that Head 6 proposes that an application may be closed or deemed withdrawn where it has become </w:t>
      </w:r>
      <w:r w:rsidR="004955F2">
        <w:t>“</w:t>
      </w:r>
      <w:r w:rsidR="00FE3409">
        <w:t>impracticable to progress an application because of lack of engagement</w:t>
      </w:r>
      <w:r w:rsidR="004955F2">
        <w:t>”</w:t>
      </w:r>
      <w:r w:rsidR="00FE3409">
        <w:t xml:space="preserve">. The NDA would welcome clarity on what </w:t>
      </w:r>
      <w:r w:rsidR="00941DA3">
        <w:t xml:space="preserve">may </w:t>
      </w:r>
      <w:r w:rsidR="00FE3409">
        <w:t xml:space="preserve">amount to </w:t>
      </w:r>
      <w:r w:rsidR="00941DA3">
        <w:t xml:space="preserve">a </w:t>
      </w:r>
      <w:r w:rsidR="00FE3409">
        <w:t>lack of engagement in such circumstances</w:t>
      </w:r>
      <w:r w:rsidR="00E3269B">
        <w:t xml:space="preserve"> and whether this would be the only circumstance in which an application could be deemed withdrawn or closed</w:t>
      </w:r>
      <w:r w:rsidR="004955F2">
        <w:t xml:space="preserve"> (apart from a voluntary withdrawal)</w:t>
      </w:r>
      <w:r w:rsidR="00FE3409">
        <w:t xml:space="preserve">. The </w:t>
      </w:r>
      <w:r>
        <w:t xml:space="preserve">NDA </w:t>
      </w:r>
      <w:r w:rsidR="00FE3409">
        <w:t>advis</w:t>
      </w:r>
      <w:r>
        <w:t>es</w:t>
      </w:r>
      <w:r w:rsidR="00FE3409">
        <w:t xml:space="preserve"> that</w:t>
      </w:r>
      <w:r>
        <w:t xml:space="preserve"> there may be a range of explanations for a lack of</w:t>
      </w:r>
      <w:r w:rsidR="00FE3409">
        <w:t xml:space="preserve"> or delayed</w:t>
      </w:r>
      <w:r>
        <w:t xml:space="preserve"> communication </w:t>
      </w:r>
      <w:r w:rsidR="00FE3409">
        <w:t>by families of children with disabilities</w:t>
      </w:r>
      <w:r>
        <w:t xml:space="preserve">, including illness or crisis situations. </w:t>
      </w:r>
      <w:r w:rsidR="00BC6361">
        <w:t xml:space="preserve">There are also many families who might be accessing International Protection Accommodation who are moved at short notice and may not be able to access correspondence. </w:t>
      </w:r>
    </w:p>
    <w:p w14:paraId="48FD70A8" w14:textId="63D46E55" w:rsidR="00E3269B" w:rsidRDefault="00124653" w:rsidP="00124653">
      <w:r>
        <w:t>The NDA also underscores the importance of accessible communications and information concerning assessments of need</w:t>
      </w:r>
      <w:r w:rsidR="004D78AC">
        <w:t xml:space="preserve">. </w:t>
      </w:r>
      <w:r>
        <w:t xml:space="preserve">If an application </w:t>
      </w:r>
      <w:r w:rsidR="000F2EFC">
        <w:t xml:space="preserve">for an assessment </w:t>
      </w:r>
      <w:r>
        <w:t xml:space="preserve">may be </w:t>
      </w:r>
      <w:r w:rsidR="004D78AC">
        <w:t xml:space="preserve">closed or </w:t>
      </w:r>
      <w:r>
        <w:t>deemed withdrawn</w:t>
      </w:r>
      <w:r w:rsidR="004D78AC">
        <w:t xml:space="preserve"> without their consent</w:t>
      </w:r>
      <w:r>
        <w:t xml:space="preserve">, families need to fully understand </w:t>
      </w:r>
      <w:r w:rsidR="004D78AC">
        <w:t>this possibility and any</w:t>
      </w:r>
      <w:r>
        <w:t xml:space="preserve"> implications. </w:t>
      </w:r>
      <w:r w:rsidRPr="00124653">
        <w:t>Public bodies</w:t>
      </w:r>
      <w:r>
        <w:t xml:space="preserve">, </w:t>
      </w:r>
      <w:r w:rsidR="00E3269B">
        <w:t>including</w:t>
      </w:r>
      <w:r>
        <w:t xml:space="preserve"> the HSE,</w:t>
      </w:r>
      <w:r w:rsidRPr="00124653">
        <w:t xml:space="preserve"> have a requirement under</w:t>
      </w:r>
      <w:r>
        <w:t xml:space="preserve"> Part 3 of</w:t>
      </w:r>
      <w:r w:rsidRPr="00124653">
        <w:t xml:space="preserve"> the Disability Act 2005 to make sure their services and information are accessible to all members of the public, including people with disabilities</w:t>
      </w:r>
      <w:r w:rsidR="000F2EFC">
        <w:t>. T</w:t>
      </w:r>
      <w:r w:rsidRPr="00124653">
        <w:t xml:space="preserve">o assist public bodies with this requirement, the </w:t>
      </w:r>
      <w:r>
        <w:t>NDA</w:t>
      </w:r>
      <w:r w:rsidRPr="00124653">
        <w:t xml:space="preserve"> published a </w:t>
      </w:r>
      <w:hyperlink r:id="rId17" w:history="1">
        <w:r w:rsidRPr="00124653">
          <w:rPr>
            <w:rStyle w:val="Hyperlink"/>
          </w:rPr>
          <w:t>Code of Practice on Accessibility of Public Services and Information Provided by Public Bodies</w:t>
        </w:r>
      </w:hyperlink>
      <w:r w:rsidRPr="00124653">
        <w:t>.</w:t>
      </w:r>
      <w:r>
        <w:t xml:space="preserve"> </w:t>
      </w:r>
      <w:r w:rsidR="004D78AC">
        <w:t>The NDA advises the HSE to have regard to this Code of Practice when providing information on assessments of need.</w:t>
      </w:r>
    </w:p>
    <w:p w14:paraId="57DC94E7" w14:textId="70D9FB63" w:rsidR="003E279A" w:rsidRDefault="00124653" w:rsidP="00124653">
      <w:r>
        <w:t xml:space="preserve">In addition, the </w:t>
      </w:r>
      <w:r w:rsidRPr="00124653">
        <w:t xml:space="preserve">NDA’s Centre for Excellence in Universal Design, together with the Department of Public Expenditure, NDP Delivery and Reform, co-developed a </w:t>
      </w:r>
      <w:hyperlink r:id="rId18" w:history="1">
        <w:r w:rsidRPr="00124653">
          <w:rPr>
            <w:rStyle w:val="Hyperlink"/>
          </w:rPr>
          <w:t>Customer Communications Toolkit for Services to the Public – A Universal Design Approach</w:t>
        </w:r>
      </w:hyperlink>
      <w:r w:rsidRPr="00124653">
        <w:t>, which provides guidance on how to design communications for the public using the simplest and clearest language possible and to ensure that all communications are accessible and meet the diverse needs of all customers covering written, verbal, digital and signed.</w:t>
      </w:r>
      <w:r w:rsidRPr="00124653">
        <w:rPr>
          <w:vertAlign w:val="superscript"/>
        </w:rPr>
        <w:t xml:space="preserve"> </w:t>
      </w:r>
      <w:r w:rsidR="00E3269B">
        <w:t xml:space="preserve">The NDA advises the HSE to utilise this toolkit when issuing its </w:t>
      </w:r>
      <w:r w:rsidR="00E3269B">
        <w:lastRenderedPageBreak/>
        <w:t xml:space="preserve">communications on assessment of need. </w:t>
      </w:r>
      <w:r w:rsidR="00BC6361">
        <w:t>On a practical level</w:t>
      </w:r>
      <w:r w:rsidR="00A10519">
        <w:t>,</w:t>
      </w:r>
      <w:r w:rsidR="00BC6361">
        <w:t xml:space="preserve"> efforts to contact families by phone and e-mail in addition to mail should be pursued before a case is closed. </w:t>
      </w:r>
    </w:p>
    <w:p w14:paraId="1702A08C" w14:textId="4C40B8ED" w:rsidR="00553B14" w:rsidRDefault="00FE3409" w:rsidP="008332F4">
      <w:r>
        <w:t>Furthermore, t</w:t>
      </w:r>
      <w:r w:rsidR="00A67FCA">
        <w:t>he NDA would welcome clarity</w:t>
      </w:r>
      <w:r w:rsidR="00C70DAE">
        <w:t xml:space="preserve"> on other points associated with this proposal, including</w:t>
      </w:r>
      <w:r w:rsidR="00A67FCA">
        <w:t xml:space="preserve"> whether applicants </w:t>
      </w:r>
      <w:r w:rsidR="00C70DAE">
        <w:t>will be afforded the opportunity to</w:t>
      </w:r>
      <w:r w:rsidR="00A67FCA">
        <w:t xml:space="preserve"> appeal or seek a review of a decision to withdraw or close an application. </w:t>
      </w:r>
      <w:r w:rsidR="00C70DAE">
        <w:t xml:space="preserve">Additionally, the NDA would welcome clarity as to whether an applicant will be permitted to re-apply for an assessment, where an application is </w:t>
      </w:r>
      <w:r>
        <w:t xml:space="preserve">closed or </w:t>
      </w:r>
      <w:r w:rsidR="00C70DAE">
        <w:t xml:space="preserve">deemed withdrawn. On the latter, the </w:t>
      </w:r>
      <w:r w:rsidR="005644F7">
        <w:t xml:space="preserve">NDA notes that </w:t>
      </w:r>
      <w:r w:rsidR="00D20EE3">
        <w:t>the Disability Act 2005 permits a person to reapply for an assessment of need if, since the date of the initial assessment:</w:t>
      </w:r>
    </w:p>
    <w:p w14:paraId="72AB184A" w14:textId="77777777" w:rsidR="00D20EE3" w:rsidRDefault="00251E19" w:rsidP="00251E19">
      <w:pPr>
        <w:pStyle w:val="NDABullet"/>
      </w:pPr>
      <w:r>
        <w:t xml:space="preserve">There has been a material change of circumstances </w:t>
      </w:r>
    </w:p>
    <w:p w14:paraId="703BC039" w14:textId="77777777" w:rsidR="00D20EE3" w:rsidRDefault="00251E19" w:rsidP="00251E19">
      <w:pPr>
        <w:pStyle w:val="NDABullet"/>
      </w:pPr>
      <w:r>
        <w:t xml:space="preserve">Further information has become available which either relates to the personal circumstances of the applicant or to the interventions deemed appropriate to meet the needs of the applicant, or </w:t>
      </w:r>
    </w:p>
    <w:p w14:paraId="576CA647" w14:textId="009E00E9" w:rsidR="00251E19" w:rsidRDefault="00251E19" w:rsidP="00251E19">
      <w:pPr>
        <w:pStyle w:val="NDABullet"/>
      </w:pPr>
      <w:r>
        <w:t>A material mistake of fact is identified in the assessment report</w:t>
      </w:r>
      <w:r w:rsidR="00D20EE3">
        <w:t>.</w:t>
      </w:r>
    </w:p>
    <w:p w14:paraId="061ABBD8" w14:textId="37977561" w:rsidR="005644F7" w:rsidRDefault="00D20EE3" w:rsidP="005644F7">
      <w:r>
        <w:t>However, this provision envisages a situation whereby an applicant has already obtained an assessment of need</w:t>
      </w:r>
      <w:r w:rsidR="00C70DAE">
        <w:t xml:space="preserve">. In the case of an application being closed or withdrawn, an assessment would not have been carried out and therefore it does not appear that this procedure is directly relevant. </w:t>
      </w:r>
    </w:p>
    <w:p w14:paraId="5D836CE2" w14:textId="0EF8E1D4" w:rsidR="001F6AFB" w:rsidRDefault="001F6AFB" w:rsidP="005644F7">
      <w:r>
        <w:t xml:space="preserve">If this proposal is progressed, and regulations are to be developed, the NDA </w:t>
      </w:r>
      <w:r w:rsidR="00941DA3">
        <w:t>encourages</w:t>
      </w:r>
      <w:r>
        <w:t xml:space="preserve"> meaningful engagement with </w:t>
      </w:r>
      <w:r w:rsidRPr="001F6AFB">
        <w:t>disabled people, through their representative organisations, parents of children requiring assessments</w:t>
      </w:r>
      <w:r w:rsidR="007D1C9A">
        <w:t xml:space="preserve">, </w:t>
      </w:r>
      <w:r w:rsidRPr="001F6AFB">
        <w:t>professionals</w:t>
      </w:r>
      <w:r w:rsidR="007D1C9A">
        <w:t xml:space="preserve"> involved in assessments and other relevant stakeholders</w:t>
      </w:r>
      <w:r w:rsidRPr="001F6AFB">
        <w:t>.</w:t>
      </w:r>
    </w:p>
    <w:p w14:paraId="3F65D1A3" w14:textId="77777777" w:rsidR="0034622F" w:rsidRDefault="0034622F" w:rsidP="0034622F">
      <w:pPr>
        <w:pStyle w:val="Heading2"/>
      </w:pPr>
      <w:r>
        <w:t xml:space="preserve">Head 6 </w:t>
      </w:r>
    </w:p>
    <w:p w14:paraId="19D83587" w14:textId="39B0496E" w:rsidR="0070256E" w:rsidRDefault="00095E91" w:rsidP="0070256E">
      <w:pPr>
        <w:pStyle w:val="Heading3"/>
      </w:pPr>
      <w:r>
        <w:t>Statutory g</w:t>
      </w:r>
      <w:r w:rsidR="0070256E">
        <w:t>uidance</w:t>
      </w:r>
    </w:p>
    <w:p w14:paraId="33D76927" w14:textId="73A33BBB" w:rsidR="00095E91" w:rsidRPr="00095E91" w:rsidRDefault="00491CC0" w:rsidP="000023E9">
      <w:r>
        <w:t>Head 6 proposes to permit the Minister for Children, Disability and Equality to require the HSE to issue, within six months of the Bill’s enactment,</w:t>
      </w:r>
      <w:r w:rsidR="00760BDD">
        <w:t xml:space="preserve"> statutory guidelines providing practical guidance in respect of the assessment of need process. </w:t>
      </w:r>
      <w:r w:rsidR="00ED7AF3">
        <w:t>The NDA notes that the</w:t>
      </w:r>
      <w:r w:rsidR="000023E9">
        <w:t xml:space="preserve"> proposed</w:t>
      </w:r>
      <w:r w:rsidR="00ED7AF3">
        <w:t xml:space="preserve"> guidance will be </w:t>
      </w:r>
      <w:r w:rsidR="008C1D83">
        <w:t xml:space="preserve">of a </w:t>
      </w:r>
      <w:r w:rsidR="00ED7AF3">
        <w:t>non-binding</w:t>
      </w:r>
      <w:r w:rsidR="008C1D83">
        <w:t xml:space="preserve"> nature</w:t>
      </w:r>
      <w:r w:rsidR="00ED7AF3">
        <w:t xml:space="preserve"> </w:t>
      </w:r>
      <w:r w:rsidR="000023E9">
        <w:t xml:space="preserve">and cannot go outside the parameters of the provisions of the primary legislation itself. </w:t>
      </w:r>
      <w:r w:rsidR="008C1D83">
        <w:t xml:space="preserve">According to </w:t>
      </w:r>
      <w:r w:rsidR="007F3A97">
        <w:t>the General Scheme</w:t>
      </w:r>
      <w:r w:rsidR="008C1D83">
        <w:t>, i</w:t>
      </w:r>
      <w:r w:rsidR="000023E9">
        <w:t>t is anticipated that the</w:t>
      </w:r>
      <w:r w:rsidR="008C1D83">
        <w:t xml:space="preserve"> statutory guidelines </w:t>
      </w:r>
      <w:r w:rsidR="000023E9">
        <w:t>“</w:t>
      </w:r>
      <w:r w:rsidR="008C1D83">
        <w:t xml:space="preserve">will, </w:t>
      </w:r>
      <w:r w:rsidR="000023E9">
        <w:t>without being unduly prescriptive, improve the fairness and consistency of the process, support and strengthen assessment officers in the performance of their functions, and facilitate the case-by-case approach required in determining and reporting on whether an applicant has a disability and, if so, whether identifying the needs occasioned by the disability requires a diagnostic assessment or not.”</w:t>
      </w:r>
    </w:p>
    <w:p w14:paraId="694D72E8" w14:textId="360C268A" w:rsidR="00B4542C" w:rsidRDefault="00FA0053" w:rsidP="0070256E">
      <w:r>
        <w:lastRenderedPageBreak/>
        <w:t>The NDA welcomes the proposed introduction of statutory guidelines</w:t>
      </w:r>
      <w:r w:rsidR="00B80B97">
        <w:t>, though we would also be open to other alternatives with a statutory underpinning, such as a statutory Code of Practice accompanied by regular monitoring of its implementation</w:t>
      </w:r>
      <w:r>
        <w:t>. By way of background, t</w:t>
      </w:r>
      <w:r w:rsidR="00760BDD">
        <w:t xml:space="preserve">he </w:t>
      </w:r>
      <w:r w:rsidR="0070256E">
        <w:t>NDA</w:t>
      </w:r>
      <w:r w:rsidR="00760BDD">
        <w:t>’</w:t>
      </w:r>
      <w:r w:rsidR="00625E1C">
        <w:t>s</w:t>
      </w:r>
      <w:r w:rsidR="0070256E">
        <w:t xml:space="preserve"> review of the operation of Part 2</w:t>
      </w:r>
      <w:r w:rsidR="00760BDD">
        <w:t xml:space="preserve"> </w:t>
      </w:r>
      <w:r w:rsidR="007F3A97">
        <w:t xml:space="preserve">of the Disability Act 2005 </w:t>
      </w:r>
      <w:r w:rsidR="00760BDD">
        <w:t xml:space="preserve">observed that the HSE had </w:t>
      </w:r>
      <w:r w:rsidR="00E260E9">
        <w:t xml:space="preserve">previously </w:t>
      </w:r>
      <w:r w:rsidR="00760BDD">
        <w:t>issued national guidelines in</w:t>
      </w:r>
      <w:r w:rsidR="00E260E9">
        <w:t xml:space="preserve"> 2009 in</w:t>
      </w:r>
      <w:r w:rsidR="00760BDD">
        <w:t xml:space="preserve"> relation </w:t>
      </w:r>
      <w:r w:rsidR="0070256E">
        <w:t xml:space="preserve">to the statutory assessment of need. </w:t>
      </w:r>
      <w:r w:rsidR="00760BDD">
        <w:t>However, t</w:t>
      </w:r>
      <w:r w:rsidR="0070256E">
        <w:t>hese appear</w:t>
      </w:r>
      <w:r w:rsidR="00760BDD">
        <w:t>ed</w:t>
      </w:r>
      <w:r w:rsidR="0070256E">
        <w:t xml:space="preserve"> to have had little impact in certain areas. A significant number of personnel involved in the statutory assessment of need</w:t>
      </w:r>
      <w:r w:rsidR="00760BDD">
        <w:t xml:space="preserve"> </w:t>
      </w:r>
      <w:r w:rsidR="007F3A97">
        <w:t xml:space="preserve">process </w:t>
      </w:r>
      <w:r w:rsidR="00760BDD">
        <w:t>we</w:t>
      </w:r>
      <w:r w:rsidR="0070256E">
        <w:t>re of the view that the</w:t>
      </w:r>
      <w:r w:rsidR="00760BDD">
        <w:t>se</w:t>
      </w:r>
      <w:r w:rsidR="0070256E">
        <w:t xml:space="preserve"> guidelines </w:t>
      </w:r>
      <w:r w:rsidR="00760BDD">
        <w:t>had</w:t>
      </w:r>
      <w:r w:rsidR="0070256E">
        <w:t xml:space="preserve"> an inadequate legal status and therefore </w:t>
      </w:r>
      <w:r w:rsidR="00760BDD">
        <w:t>they felt</w:t>
      </w:r>
      <w:r w:rsidR="0070256E">
        <w:t xml:space="preserve"> obliged to carry out assessments in a manner which they believe</w:t>
      </w:r>
      <w:r w:rsidR="00760BDD">
        <w:t>d</w:t>
      </w:r>
      <w:r w:rsidR="0070256E">
        <w:t xml:space="preserve"> </w:t>
      </w:r>
      <w:r w:rsidR="00760BDD">
        <w:t>wa</w:t>
      </w:r>
      <w:r w:rsidR="0070256E">
        <w:t xml:space="preserve">s required of them by the </w:t>
      </w:r>
      <w:r w:rsidR="007F3A97">
        <w:t>2005 Act</w:t>
      </w:r>
      <w:r w:rsidR="0070256E">
        <w:t>.</w:t>
      </w:r>
      <w:r w:rsidR="007F3A97">
        <w:t xml:space="preserve"> </w:t>
      </w:r>
    </w:p>
    <w:p w14:paraId="4B1E0455" w14:textId="4A5C45F6" w:rsidR="004F5EE3" w:rsidRDefault="00F11C20" w:rsidP="0070256E">
      <w:proofErr w:type="gramStart"/>
      <w:r>
        <w:t>In light of</w:t>
      </w:r>
      <w:proofErr w:type="gramEnd"/>
      <w:r>
        <w:t xml:space="preserve"> these challenges, t</w:t>
      </w:r>
      <w:r w:rsidR="00760BDD">
        <w:t>he NDA’s review had advised that</w:t>
      </w:r>
      <w:r w:rsidR="004F5EE3" w:rsidRPr="004F5EE3">
        <w:t xml:space="preserve"> there may be merit in bringing greater consistency and certainty to the process via some form of guidance which has a statutory status</w:t>
      </w:r>
      <w:r w:rsidR="00760BDD">
        <w:t xml:space="preserve">, such as through standards, regulations or </w:t>
      </w:r>
      <w:r w:rsidR="004F5EE3" w:rsidRPr="004F5EE3">
        <w:t>a statutory Code of Practice. If such were developed</w:t>
      </w:r>
      <w:r w:rsidR="007F3A97">
        <w:t>,</w:t>
      </w:r>
      <w:r w:rsidR="004F5EE3" w:rsidRPr="004F5EE3">
        <w:t xml:space="preserve"> </w:t>
      </w:r>
      <w:r w:rsidR="007F3A97">
        <w:t>the</w:t>
      </w:r>
      <w:r w:rsidR="00FA0053">
        <w:t xml:space="preserve"> NDA advised that they</w:t>
      </w:r>
      <w:r w:rsidR="007F3A97">
        <w:t xml:space="preserve"> </w:t>
      </w:r>
      <w:r w:rsidR="004F5EE3" w:rsidRPr="004F5EE3">
        <w:t xml:space="preserve">might aim to: </w:t>
      </w:r>
    </w:p>
    <w:p w14:paraId="149BAAD6" w14:textId="77777777" w:rsidR="004F5EE3" w:rsidRDefault="004F5EE3" w:rsidP="004F5EE3">
      <w:pPr>
        <w:pStyle w:val="NDABullet"/>
      </w:pPr>
      <w:r w:rsidRPr="004F5EE3">
        <w:t xml:space="preserve">underpin the guidance for carrying out assessments </w:t>
      </w:r>
    </w:p>
    <w:p w14:paraId="10C71BB7" w14:textId="77777777" w:rsidR="004F5EE3" w:rsidRDefault="004F5EE3" w:rsidP="004F5EE3">
      <w:pPr>
        <w:pStyle w:val="NDABullet"/>
      </w:pPr>
      <w:r w:rsidRPr="004F5EE3">
        <w:t xml:space="preserve">address legal concerns regarding the definition of disability </w:t>
      </w:r>
    </w:p>
    <w:p w14:paraId="40FD7802" w14:textId="77777777" w:rsidR="004F5EE3" w:rsidRDefault="004F5EE3" w:rsidP="004F5EE3">
      <w:pPr>
        <w:pStyle w:val="NDABullet"/>
      </w:pPr>
      <w:r w:rsidRPr="004F5EE3">
        <w:t xml:space="preserve">have an agreed descriptive model for functional assessment, with clarity on stated purpose, </w:t>
      </w:r>
    </w:p>
    <w:p w14:paraId="1267FB04" w14:textId="77777777" w:rsidR="004F5EE3" w:rsidRDefault="004F5EE3" w:rsidP="004F5EE3">
      <w:pPr>
        <w:pStyle w:val="NDABullet"/>
      </w:pPr>
      <w:r w:rsidRPr="004F5EE3">
        <w:t xml:space="preserve">clearly defined stages and feedback process for assessors </w:t>
      </w:r>
    </w:p>
    <w:p w14:paraId="66513ED8" w14:textId="77777777" w:rsidR="004F5EE3" w:rsidRDefault="004F5EE3" w:rsidP="004F5EE3">
      <w:pPr>
        <w:pStyle w:val="NDABullet"/>
      </w:pPr>
      <w:r w:rsidRPr="004F5EE3">
        <w:t xml:space="preserve">clarify that an assessment of presenting need, and not a diagnosis, is required </w:t>
      </w:r>
    </w:p>
    <w:p w14:paraId="542549AB" w14:textId="3A15830C" w:rsidR="0070256E" w:rsidRDefault="004F5EE3" w:rsidP="004F5EE3">
      <w:pPr>
        <w:pStyle w:val="NDABullet"/>
      </w:pPr>
      <w:r w:rsidRPr="004F5EE3">
        <w:t>foster a multi-disciplinary/team approach</w:t>
      </w:r>
    </w:p>
    <w:p w14:paraId="47E65A83" w14:textId="64461F9A" w:rsidR="004F5EE3" w:rsidRDefault="002241FA" w:rsidP="004F5EE3">
      <w:pPr>
        <w:pStyle w:val="NDABullet"/>
        <w:numPr>
          <w:ilvl w:val="0"/>
          <w:numId w:val="0"/>
        </w:numPr>
      </w:pPr>
      <w:r>
        <w:t>The NDA also previously</w:t>
      </w:r>
      <w:r w:rsidR="00FA0053">
        <w:t xml:space="preserve"> </w:t>
      </w:r>
      <w:r>
        <w:t>advised that consideration</w:t>
      </w:r>
      <w:r w:rsidR="004F5EE3" w:rsidRPr="004F5EE3">
        <w:t xml:space="preserve"> be given to establishing a multi-disciplinary working group to inform the development of any </w:t>
      </w:r>
      <w:r w:rsidR="007F3A97">
        <w:t xml:space="preserve">such </w:t>
      </w:r>
      <w:r w:rsidR="004F5EE3" w:rsidRPr="004F5EE3">
        <w:t>legal instrument</w:t>
      </w:r>
      <w:r w:rsidR="00FA0053">
        <w:t xml:space="preserve"> which</w:t>
      </w:r>
      <w:r w:rsidR="004F5EE3" w:rsidRPr="004F5EE3">
        <w:t xml:space="preserve"> could be drawn from the various stakeholders engaged in the statutory assessment of need process and</w:t>
      </w:r>
      <w:r>
        <w:t xml:space="preserve"> </w:t>
      </w:r>
      <w:r w:rsidR="004F5EE3" w:rsidRPr="004F5EE3">
        <w:t>include both parents and practitioners.</w:t>
      </w:r>
      <w:r w:rsidR="00272505">
        <w:t xml:space="preserve"> Th</w:t>
      </w:r>
      <w:r w:rsidR="007F3A97">
        <w:t xml:space="preserve">e NDA advises that the development of statutory guidelines may be beneficial in ensuring greater consistency of approach and understanding of the requirements of the </w:t>
      </w:r>
      <w:r w:rsidR="00FA0053">
        <w:t xml:space="preserve">assessment </w:t>
      </w:r>
      <w:r w:rsidR="007F3A97">
        <w:t>process</w:t>
      </w:r>
      <w:r w:rsidR="003D7BFE">
        <w:t xml:space="preserve"> by assessment officers</w:t>
      </w:r>
      <w:r w:rsidR="007F3A97">
        <w:t>. The NDA further encourages consideration of the above</w:t>
      </w:r>
      <w:r w:rsidR="00272505">
        <w:t xml:space="preserve"> advice – much of which is still relevant – </w:t>
      </w:r>
      <w:r w:rsidR="00105099">
        <w:t>in the development of</w:t>
      </w:r>
      <w:r w:rsidR="00272505">
        <w:t xml:space="preserve"> any statutory guidelines.</w:t>
      </w:r>
    </w:p>
    <w:p w14:paraId="7D1C5C4B" w14:textId="127006AC" w:rsidR="00FA0053" w:rsidRDefault="00105099" w:rsidP="00F411BD">
      <w:pPr>
        <w:pStyle w:val="NDABullet"/>
        <w:numPr>
          <w:ilvl w:val="0"/>
          <w:numId w:val="0"/>
        </w:numPr>
      </w:pPr>
      <w:r>
        <w:t>Furthermore</w:t>
      </w:r>
      <w:r w:rsidR="00021086">
        <w:t>,</w:t>
      </w:r>
      <w:r w:rsidR="00272505">
        <w:t xml:space="preserve"> </w:t>
      </w:r>
      <w:r w:rsidR="00021086" w:rsidRPr="00021086">
        <w:t>HIQA’s recent scoping review revealed that statutory guidance and codes of practice are used internationally, based on legislation, to set out the principles of a holistic, strengths based and integrated approach to assessment of need. For instance, statutory guidance or codes of practice exist in three UK jurisdictions</w:t>
      </w:r>
      <w:r w:rsidR="00FA0053">
        <w:t xml:space="preserve"> </w:t>
      </w:r>
      <w:r w:rsidR="003D7BFE">
        <w:t>(</w:t>
      </w:r>
      <w:r w:rsidR="00FA0053">
        <w:t>although some inconsistencies in processes across these countries remain</w:t>
      </w:r>
      <w:r w:rsidR="003D7BFE">
        <w:t>)</w:t>
      </w:r>
      <w:r w:rsidR="00FA0053">
        <w:t>.</w:t>
      </w:r>
    </w:p>
    <w:p w14:paraId="0E73E62B" w14:textId="569B5901" w:rsidR="00AE666A" w:rsidRDefault="00973429" w:rsidP="00AE666A">
      <w:pPr>
        <w:pStyle w:val="NDABullet"/>
        <w:numPr>
          <w:ilvl w:val="0"/>
          <w:numId w:val="0"/>
        </w:numPr>
      </w:pPr>
      <w:r>
        <w:lastRenderedPageBreak/>
        <w:t xml:space="preserve">Another key finding from our previous review of the operation of Part 2 of the Disability Act 2005 was that </w:t>
      </w:r>
      <w:r w:rsidR="003D7BFE">
        <w:t>most</w:t>
      </w:r>
      <w:r>
        <w:t xml:space="preserve"> </w:t>
      </w:r>
      <w:r w:rsidR="00AE666A" w:rsidRPr="00AE666A">
        <w:t>assessors</w:t>
      </w:r>
      <w:r>
        <w:t xml:space="preserve"> reported that they did not</w:t>
      </w:r>
      <w:r w:rsidR="00AE666A" w:rsidRPr="00AE666A">
        <w:t xml:space="preserve"> receive feedback on the assessments that they conduct</w:t>
      </w:r>
      <w:r>
        <w:t xml:space="preserve">ed. </w:t>
      </w:r>
      <w:r w:rsidR="00CD6BD1">
        <w:t>Accordingly, t</w:t>
      </w:r>
      <w:r>
        <w:t xml:space="preserve">he NDA advised that the HSE should </w:t>
      </w:r>
      <w:r w:rsidR="00AE666A">
        <w:t xml:space="preserve">develop an effective mechanism for ensuring that individual assessors are provided with feedback on assessments they carry out under the </w:t>
      </w:r>
      <w:r w:rsidR="00105099">
        <w:t>2005</w:t>
      </w:r>
      <w:r w:rsidR="00AE666A">
        <w:t xml:space="preserve"> Act</w:t>
      </w:r>
      <w:r>
        <w:t>,</w:t>
      </w:r>
      <w:r w:rsidR="00CD6BD1">
        <w:t xml:space="preserve"> with the aim of</w:t>
      </w:r>
      <w:r>
        <w:t xml:space="preserve"> furthering a more consistent approach</w:t>
      </w:r>
      <w:r w:rsidR="00AE666A">
        <w:t>.</w:t>
      </w:r>
      <w:r>
        <w:t xml:space="preserve"> The</w:t>
      </w:r>
      <w:r w:rsidR="00CD6BD1">
        <w:t xml:space="preserve"> proposed</w:t>
      </w:r>
      <w:r>
        <w:t xml:space="preserve"> statutory guidelines – which should bring greater clarity as to </w:t>
      </w:r>
      <w:r w:rsidR="00AE666A">
        <w:t>what is and is not required of assessors in conducting statutory assessments of need</w:t>
      </w:r>
      <w:r>
        <w:t xml:space="preserve"> – should also </w:t>
      </w:r>
      <w:r w:rsidR="00AE666A">
        <w:t>enable managers to provide assessors with more consistent feedback.</w:t>
      </w:r>
    </w:p>
    <w:p w14:paraId="033960CD" w14:textId="3F560B87" w:rsidR="000E5F70" w:rsidRDefault="000E5F70" w:rsidP="00AE666A">
      <w:pPr>
        <w:pStyle w:val="NDABullet"/>
        <w:numPr>
          <w:ilvl w:val="0"/>
          <w:numId w:val="0"/>
        </w:numPr>
      </w:pPr>
      <w:r>
        <w:t>The NDA would also welcome clarity as to whether and how implementation of the guidelines will be monitored.</w:t>
      </w:r>
    </w:p>
    <w:p w14:paraId="2C6079CD" w14:textId="48D11827" w:rsidR="00E10B61" w:rsidRDefault="00365B80" w:rsidP="00406695">
      <w:r>
        <w:t>The NDA advises that any statutory guidelines must</w:t>
      </w:r>
      <w:r w:rsidR="00105099">
        <w:t xml:space="preserve"> be conscious of and</w:t>
      </w:r>
      <w:r>
        <w:t xml:space="preserve"> facilitate an independent assessment of nee</w:t>
      </w:r>
      <w:r w:rsidR="00105099">
        <w:t>d, with s.</w:t>
      </w:r>
      <w:r w:rsidR="00E10B61" w:rsidRPr="005C2410">
        <w:t xml:space="preserve"> 8(4) of the 2005 Act</w:t>
      </w:r>
      <w:r w:rsidR="00E10B61">
        <w:t xml:space="preserve"> </w:t>
      </w:r>
      <w:r w:rsidR="00105099">
        <w:t>making</w:t>
      </w:r>
      <w:r>
        <w:t xml:space="preserve"> provision </w:t>
      </w:r>
      <w:r w:rsidR="00E10B61">
        <w:t>for the independence of assessment officers in the performance of their functions</w:t>
      </w:r>
      <w:r w:rsidR="00105099">
        <w:t xml:space="preserve">. </w:t>
      </w:r>
      <w:r w:rsidR="00E10B61">
        <w:t xml:space="preserve">In </w:t>
      </w:r>
      <w:r w:rsidR="00E10B61" w:rsidRPr="005C2410">
        <w:t>AB v HSE 2023 IECA 275</w:t>
      </w:r>
      <w:r w:rsidR="00E10B61">
        <w:t>, the Court of Appeal struck down a 2020 Assessment of Need Standard Operating Procedure (SOP) for impermissibly interfering with the independence of the functions of assessment officers under s. 8 of the 2005 Act.</w:t>
      </w:r>
      <w:r w:rsidR="00E10B61" w:rsidRPr="00625E1C">
        <w:t xml:space="preserve"> </w:t>
      </w:r>
      <w:r w:rsidR="00E10B61">
        <w:t xml:space="preserve">The Court of Appeal </w:t>
      </w:r>
      <w:r w:rsidR="00406695">
        <w:t>underlined in the same judgment</w:t>
      </w:r>
      <w:r w:rsidR="00E10B61">
        <w:t xml:space="preserve"> that assessment officers </w:t>
      </w:r>
      <w:r w:rsidR="00E10B61" w:rsidRPr="00186103">
        <w:t xml:space="preserve">must be accorded a margin of appreciation in the discharge of </w:t>
      </w:r>
      <w:r w:rsidR="00E10B61">
        <w:t>their</w:t>
      </w:r>
      <w:r w:rsidR="00E10B61" w:rsidRPr="00186103">
        <w:t xml:space="preserve"> functions under s. 8 where professional judgement comes into play. </w:t>
      </w:r>
    </w:p>
    <w:p w14:paraId="20145C0B" w14:textId="2B143A4E" w:rsidR="0086052C" w:rsidRDefault="00F61842" w:rsidP="00406695">
      <w:r>
        <w:t>In relation to specific aspects of the proposed statutory guidelines, the NDA</w:t>
      </w:r>
      <w:r w:rsidR="00105099">
        <w:t xml:space="preserve"> also</w:t>
      </w:r>
      <w:r>
        <w:t xml:space="preserve"> offers the following observations:</w:t>
      </w:r>
    </w:p>
    <w:p w14:paraId="0E83E1C5" w14:textId="6F99DD58" w:rsidR="0086052C" w:rsidRDefault="0086052C" w:rsidP="008C7501">
      <w:pPr>
        <w:pStyle w:val="NDABullet"/>
      </w:pPr>
      <w:r>
        <w:t>The NDA notes that the proposed statutory guidelines would include guidance on the interpretation of legal definitions in the 2005 Act, including the definition of ‘disability’ and the application of definitions in the context of an assessment.</w:t>
      </w:r>
      <w:r w:rsidR="00FB55C0">
        <w:t xml:space="preserve"> It may also include examples to illustrate the interpretation and application of definitions.</w:t>
      </w:r>
      <w:r>
        <w:t xml:space="preserve"> However, the General Scheme also state</w:t>
      </w:r>
      <w:r w:rsidR="00602D0F">
        <w:t>s</w:t>
      </w:r>
      <w:r>
        <w:t xml:space="preserve"> that the guidelines w</w:t>
      </w:r>
      <w:r w:rsidR="00F07D94">
        <w:t>ould</w:t>
      </w:r>
      <w:r>
        <w:t xml:space="preserve"> not purport to be a legal interpretation. </w:t>
      </w:r>
      <w:r w:rsidR="00F07D94">
        <w:t>This suggests</w:t>
      </w:r>
      <w:r w:rsidR="008C7501">
        <w:t xml:space="preserve"> that the guidelines will offer an interpretation of legal definitions, but these will not be a ‘legal interpretation’. As such, assessors will not be bound by the interpretation set out in the statutory guidelines. </w:t>
      </w:r>
      <w:r>
        <w:t xml:space="preserve">The NDA </w:t>
      </w:r>
      <w:r w:rsidR="00F61842">
        <w:t xml:space="preserve">advises that this </w:t>
      </w:r>
      <w:r w:rsidR="008C7501">
        <w:t>point is clearly addressed in the proposed guidelines</w:t>
      </w:r>
      <w:r w:rsidR="00105099">
        <w:t xml:space="preserve"> </w:t>
      </w:r>
      <w:r w:rsidR="00602D0F">
        <w:t>to address any potential</w:t>
      </w:r>
      <w:r w:rsidR="00105099">
        <w:t xml:space="preserve"> confusion</w:t>
      </w:r>
      <w:r w:rsidR="008C7501">
        <w:t xml:space="preserve">. </w:t>
      </w:r>
    </w:p>
    <w:p w14:paraId="0C9FB89F" w14:textId="5E097B46" w:rsidR="0086052C" w:rsidRDefault="0086052C" w:rsidP="00FB55C0">
      <w:pPr>
        <w:pStyle w:val="NDABullet"/>
      </w:pPr>
      <w:r>
        <w:t xml:space="preserve">The General Scheme states that the proposed guidelines will emphasise the ‘high threshold’ for entitlement to a statutory assessment. This appears to be a mistake. </w:t>
      </w:r>
      <w:r w:rsidR="00FB55C0">
        <w:t xml:space="preserve">Under the provisions of the Disability Act 2005, parents or guardians may apply for an assessment of need if they are of the opinion that the child may have a disability </w:t>
      </w:r>
      <w:r w:rsidR="00744A9C">
        <w:t>with</w:t>
      </w:r>
      <w:r w:rsidR="00FB55C0">
        <w:t>in</w:t>
      </w:r>
      <w:r w:rsidR="00744A9C">
        <w:t xml:space="preserve"> the</w:t>
      </w:r>
      <w:r w:rsidR="00FB55C0">
        <w:t xml:space="preserve"> terms of the Act.</w:t>
      </w:r>
      <w:r w:rsidR="008C7501">
        <w:t xml:space="preserve"> This </w:t>
      </w:r>
      <w:r w:rsidR="00F07D94">
        <w:t>would</w:t>
      </w:r>
      <w:r w:rsidR="008C7501">
        <w:t xml:space="preserve"> not</w:t>
      </w:r>
      <w:r w:rsidR="00F07D94">
        <w:t xml:space="preserve"> be considered</w:t>
      </w:r>
      <w:r w:rsidR="008C7501">
        <w:t xml:space="preserve"> a ‘high threshold’</w:t>
      </w:r>
      <w:r w:rsidR="00F07D94">
        <w:t xml:space="preserve"> for assessment</w:t>
      </w:r>
      <w:r w:rsidR="008C7501">
        <w:t>.</w:t>
      </w:r>
      <w:r w:rsidR="00FB55C0">
        <w:t xml:space="preserve"> </w:t>
      </w:r>
      <w:r w:rsidR="00FB55C0" w:rsidRPr="00FB55C0">
        <w:t xml:space="preserve">In the ELG case, the Supreme Court found that </w:t>
      </w:r>
      <w:r w:rsidR="00F07D94">
        <w:t>s.</w:t>
      </w:r>
      <w:r w:rsidR="00FB55C0" w:rsidRPr="00FB55C0">
        <w:t xml:space="preserve"> 2 of the 2005 Act defines “disability” narrowly and sets what </w:t>
      </w:r>
      <w:r w:rsidR="00FB55C0" w:rsidRPr="00FB55C0">
        <w:lastRenderedPageBreak/>
        <w:t xml:space="preserve">must be seen as a </w:t>
      </w:r>
      <w:r w:rsidR="00105099">
        <w:t>‘</w:t>
      </w:r>
      <w:r w:rsidR="00FB55C0" w:rsidRPr="00FB55C0">
        <w:t>high threshold</w:t>
      </w:r>
      <w:r w:rsidR="00105099">
        <w:t>’</w:t>
      </w:r>
      <w:r w:rsidR="00FB55C0" w:rsidRPr="00FB55C0">
        <w:t>.</w:t>
      </w:r>
      <w:r w:rsidR="008C7501">
        <w:t xml:space="preserve"> It appears that the General Scheme may be referring to the threshold of the definition of “disability” as opposed to the threshold for applying for an assessment of need. </w:t>
      </w:r>
      <w:r w:rsidR="00744A9C">
        <w:t xml:space="preserve">The NDA </w:t>
      </w:r>
      <w:r w:rsidR="00F07D94">
        <w:t>would welcome clarification on this point</w:t>
      </w:r>
      <w:r w:rsidR="00744A9C">
        <w:t xml:space="preserve">. </w:t>
      </w:r>
    </w:p>
    <w:p w14:paraId="7CAE00EF" w14:textId="2ADE77BF" w:rsidR="00FB55C0" w:rsidRDefault="00FB55C0" w:rsidP="00FB55C0">
      <w:pPr>
        <w:pStyle w:val="NDABullet"/>
      </w:pPr>
      <w:r>
        <w:t>The NDA</w:t>
      </w:r>
      <w:r w:rsidR="00602D0F">
        <w:t xml:space="preserve"> welcomes the proposal to signpost</w:t>
      </w:r>
      <w:r>
        <w:t xml:space="preserve"> applicants who are not determined to have a ‘disability’ within the meaning of the Act to available services to address the health and education needs (if any) that have been identified.</w:t>
      </w:r>
    </w:p>
    <w:p w14:paraId="5272249A" w14:textId="1223D015" w:rsidR="00FB55C0" w:rsidRDefault="00FB55C0" w:rsidP="00FB55C0">
      <w:pPr>
        <w:pStyle w:val="NDABullet"/>
      </w:pPr>
      <w:r>
        <w:t xml:space="preserve">The NDA notes that it is intended that the proposed guidelines will assist assessment officers in making a determination of whether a disability exists at the earliest possible stage in eligible cases after the initial administrative steps have been carried out, and this will include a checklist setting out the findings that must be made in line with the legislation in making such a determination. </w:t>
      </w:r>
      <w:r w:rsidR="00116ADA">
        <w:t xml:space="preserve">The NDA notes that this checklist does not include any reference to </w:t>
      </w:r>
      <w:r w:rsidR="008C7501">
        <w:t xml:space="preserve">the possibility of </w:t>
      </w:r>
      <w:r w:rsidR="00105099">
        <w:t xml:space="preserve">a </w:t>
      </w:r>
      <w:r w:rsidR="00116ADA">
        <w:t>diagnos</w:t>
      </w:r>
      <w:r w:rsidR="00105099">
        <w:t>tic assessment</w:t>
      </w:r>
      <w:r w:rsidR="00F07D94">
        <w:t>, which may be helpful to highlight</w:t>
      </w:r>
      <w:r w:rsidR="00116ADA">
        <w:t>.</w:t>
      </w:r>
    </w:p>
    <w:p w14:paraId="4BCC3BBB" w14:textId="19F92518" w:rsidR="004C418C" w:rsidRDefault="004C418C" w:rsidP="00116ADA">
      <w:pPr>
        <w:pStyle w:val="NDABullet"/>
        <w:numPr>
          <w:ilvl w:val="0"/>
          <w:numId w:val="0"/>
        </w:numPr>
        <w:ind w:left="357"/>
      </w:pPr>
      <w:r>
        <w:t>In the case of A</w:t>
      </w:r>
      <w:r w:rsidR="00116ADA">
        <w:t>.</w:t>
      </w:r>
      <w:r>
        <w:t>B</w:t>
      </w:r>
      <w:r w:rsidR="00116ADA">
        <w:t>. v HSE [2023] IECA 275</w:t>
      </w:r>
      <w:r>
        <w:t xml:space="preserve">, the Court of Appeal was clear that a formal diagnostic process is not a pre-requisite to assessing whether </w:t>
      </w:r>
      <w:r w:rsidR="00B32B2D">
        <w:t>an applicant meets the definition of ‘disability’ under legislation</w:t>
      </w:r>
      <w:r>
        <w:t>. According to the Court of Appeal, the imposition of such an element would be excessively prescriptive in circumstances where there is a myriad of different conditions which can meet the definition of a “disability” within the meaning of the Act, some of which do not require a formal diagnosis for the purposes of carrying out a valid assessment under s. 8.</w:t>
      </w:r>
    </w:p>
    <w:p w14:paraId="5557EE1A" w14:textId="30F8BAE1" w:rsidR="004C418C" w:rsidRDefault="004C418C" w:rsidP="00116ADA">
      <w:pPr>
        <w:pStyle w:val="NDABullet"/>
        <w:numPr>
          <w:ilvl w:val="0"/>
          <w:numId w:val="0"/>
        </w:numPr>
        <w:ind w:left="357"/>
      </w:pPr>
      <w:r>
        <w:t xml:space="preserve">At the same time, however, </w:t>
      </w:r>
      <w:r w:rsidR="00116ADA">
        <w:t>the Court of Appeal was clear that t</w:t>
      </w:r>
      <w:r w:rsidR="00116ADA" w:rsidRPr="00116ADA">
        <w:t xml:space="preserve">he functions and duties of </w:t>
      </w:r>
      <w:r w:rsidR="00116ADA">
        <w:t>assessment officers</w:t>
      </w:r>
      <w:r w:rsidR="00116ADA" w:rsidRPr="00116ADA">
        <w:t xml:space="preserve"> under s. 8 are such</w:t>
      </w:r>
      <w:r w:rsidR="00116ADA">
        <w:t>,</w:t>
      </w:r>
      <w:r w:rsidR="00116ADA" w:rsidRPr="00116ADA">
        <w:t xml:space="preserve"> that taken in the context of the Act as a whole, it is primarily a matter for </w:t>
      </w:r>
      <w:r w:rsidR="00116ADA">
        <w:t>assessment officers</w:t>
      </w:r>
      <w:r w:rsidR="00116ADA" w:rsidRPr="00116ADA">
        <w:t xml:space="preserve"> as to whether a specific diagnosis is required to be sought in the discharge of their statutory functions under s. 8 </w:t>
      </w:r>
      <w:r w:rsidR="00116ADA">
        <w:t>–</w:t>
      </w:r>
      <w:r w:rsidR="00116ADA" w:rsidRPr="00116ADA">
        <w:t xml:space="preserve"> </w:t>
      </w:r>
      <w:r w:rsidR="00116ADA">
        <w:t>including</w:t>
      </w:r>
      <w:r w:rsidR="00116ADA" w:rsidRPr="00116ADA">
        <w:t xml:space="preserve"> in the context of ascertaining the existence of a disability</w:t>
      </w:r>
      <w:r w:rsidR="00A7032C">
        <w:t xml:space="preserve"> within the meaning of the legislation</w:t>
      </w:r>
      <w:r w:rsidR="00116ADA">
        <w:t>. The Court of Appeal also emphasised that the independence of assessment officers in the performance of their statutory functions is central in this regard:</w:t>
      </w:r>
    </w:p>
    <w:p w14:paraId="4ECC61AF" w14:textId="53227D59" w:rsidR="004C418C" w:rsidRDefault="004C418C" w:rsidP="00116ADA">
      <w:pPr>
        <w:pStyle w:val="Quote"/>
      </w:pPr>
      <w:r w:rsidRPr="004C418C">
        <w:t>Third parties – whether the HSE, parents or guardians - are not entitled to insist upon the inclusion or exclusion of any particular methodology or diagnostic step in the performance of the s. 8 assessment process by the authorised Assessment Officers.</w:t>
      </w:r>
    </w:p>
    <w:p w14:paraId="0F146B65" w14:textId="76C388F5" w:rsidR="00F61842" w:rsidRPr="00F61842" w:rsidRDefault="00F61842" w:rsidP="00F61842">
      <w:r>
        <w:t>Finally, t</w:t>
      </w:r>
      <w:r w:rsidRPr="00F61842">
        <w:t xml:space="preserve">he NDA notes that a six-month </w:t>
      </w:r>
      <w:r w:rsidR="00F07D94">
        <w:t>deadline</w:t>
      </w:r>
      <w:r w:rsidRPr="00F61842">
        <w:t xml:space="preserve"> for the development of the guidance </w:t>
      </w:r>
      <w:r w:rsidR="00BA070D">
        <w:t>may be</w:t>
      </w:r>
      <w:r w:rsidRPr="00F61842">
        <w:t xml:space="preserve"> </w:t>
      </w:r>
      <w:r w:rsidR="00602D0F">
        <w:t>ambitious</w:t>
      </w:r>
      <w:r w:rsidRPr="00F61842">
        <w:t xml:space="preserve">. </w:t>
      </w:r>
      <w:r w:rsidR="00F07D94">
        <w:t>We suggest that this</w:t>
      </w:r>
      <w:r w:rsidRPr="00F61842">
        <w:t xml:space="preserve"> timeframe factor in the need for meaningful engagement with disabled people, through their representative organisations, parents of children requiring assessments, professionals involved in assessments and other relevant stakeholders. </w:t>
      </w:r>
    </w:p>
    <w:p w14:paraId="3B31BFF4" w14:textId="362237B6" w:rsidR="005C2410" w:rsidRDefault="00CC358A" w:rsidP="0070256E">
      <w:pPr>
        <w:pStyle w:val="Heading3"/>
      </w:pPr>
      <w:r>
        <w:lastRenderedPageBreak/>
        <w:t>W</w:t>
      </w:r>
      <w:r w:rsidR="0070256E">
        <w:t xml:space="preserve">ithdrawal </w:t>
      </w:r>
      <w:r>
        <w:t xml:space="preserve">and closure </w:t>
      </w:r>
      <w:r w:rsidR="0070256E">
        <w:t>of applications</w:t>
      </w:r>
    </w:p>
    <w:p w14:paraId="6E963091" w14:textId="5BF67DAB" w:rsidR="00C42AFD" w:rsidRDefault="004500F9" w:rsidP="00C42AFD">
      <w:r>
        <w:t xml:space="preserve">Head 6 proposes to </w:t>
      </w:r>
      <w:r w:rsidRPr="004500F9">
        <w:t>insert a new sub-paragraph permitting the Minister to make regulations in relation to the closure</w:t>
      </w:r>
      <w:r>
        <w:t xml:space="preserve"> or withdrawal</w:t>
      </w:r>
      <w:r w:rsidRPr="004500F9">
        <w:t xml:space="preserve"> of applications under Head 5.</w:t>
      </w:r>
      <w:r>
        <w:t xml:space="preserve"> </w:t>
      </w:r>
      <w:r w:rsidR="00C42AFD">
        <w:t>The General Scheme state</w:t>
      </w:r>
      <w:r w:rsidR="004C77F8">
        <w:t>s</w:t>
      </w:r>
      <w:r w:rsidR="00C42AFD">
        <w:t xml:space="preserve"> that closure or withdrawal of applications will apply in circumstances where it has become impracticable to progress applications because of lack of engagement and/or because the applicant has indicated a wish to withdraw the application.</w:t>
      </w:r>
    </w:p>
    <w:p w14:paraId="34D67102" w14:textId="466A17A3" w:rsidR="004500F9" w:rsidRDefault="004500F9" w:rsidP="00C42AFD">
      <w:r>
        <w:t xml:space="preserve">The NDA has outlined its observations on this proposal under Head 5. </w:t>
      </w:r>
      <w:r w:rsidR="00602D0F">
        <w:t>In</w:t>
      </w:r>
      <w:r>
        <w:t xml:space="preserve"> summary</w:t>
      </w:r>
      <w:r w:rsidR="00F07D94">
        <w:t>,</w:t>
      </w:r>
      <w:r>
        <w:t xml:space="preserve"> the key questions we have are as follows:</w:t>
      </w:r>
    </w:p>
    <w:p w14:paraId="759CC7F5" w14:textId="6F19B323" w:rsidR="004500F9" w:rsidRDefault="004500F9" w:rsidP="004500F9">
      <w:pPr>
        <w:pStyle w:val="NDABullet"/>
      </w:pPr>
      <w:r>
        <w:t>In what circumstances will an application be closed or deemed withdrawn?</w:t>
      </w:r>
    </w:p>
    <w:p w14:paraId="38DBC417" w14:textId="7442EE40" w:rsidR="00C42AFD" w:rsidRDefault="004500F9" w:rsidP="00C42AFD">
      <w:pPr>
        <w:pStyle w:val="NDABullet"/>
      </w:pPr>
      <w:r>
        <w:t xml:space="preserve">What will </w:t>
      </w:r>
      <w:r w:rsidR="001A3E09">
        <w:t>constitute “lack of engagement” resulting in the withdrawal or closure of an application</w:t>
      </w:r>
      <w:r>
        <w:t>?</w:t>
      </w:r>
    </w:p>
    <w:p w14:paraId="71274243" w14:textId="0C963FCA" w:rsidR="004500F9" w:rsidRDefault="004500F9" w:rsidP="00C42AFD">
      <w:pPr>
        <w:pStyle w:val="NDABullet"/>
      </w:pPr>
      <w:r>
        <w:t>Will applicants whose applications are closed or withdrawn</w:t>
      </w:r>
      <w:r w:rsidRPr="004500F9">
        <w:t xml:space="preserve"> be afforded the opportunity to appeal or seek a review of </w:t>
      </w:r>
      <w:r>
        <w:t>this</w:t>
      </w:r>
      <w:r w:rsidRPr="004500F9">
        <w:t xml:space="preserve"> decision</w:t>
      </w:r>
      <w:r>
        <w:t>?</w:t>
      </w:r>
    </w:p>
    <w:p w14:paraId="4877ADFA" w14:textId="7B19F1A9" w:rsidR="004500F9" w:rsidRDefault="004500F9" w:rsidP="00C42AFD">
      <w:pPr>
        <w:pStyle w:val="NDABullet"/>
      </w:pPr>
      <w:r>
        <w:t>Will applicants</w:t>
      </w:r>
      <w:r w:rsidRPr="004500F9">
        <w:t xml:space="preserve"> whose applications are closed or withdrawn</w:t>
      </w:r>
      <w:r>
        <w:t xml:space="preserve"> </w:t>
      </w:r>
      <w:r w:rsidRPr="004500F9">
        <w:t>be permitted to re-apply for an assessment</w:t>
      </w:r>
      <w:r>
        <w:t>?</w:t>
      </w:r>
    </w:p>
    <w:p w14:paraId="5F97AEEF" w14:textId="15B230B7" w:rsidR="001F6AFB" w:rsidRDefault="001F6AFB" w:rsidP="00C42AFD">
      <w:pPr>
        <w:pStyle w:val="NDABullet"/>
      </w:pPr>
      <w:r>
        <w:t>Will there be a consultation prior to the issuing of any regulations</w:t>
      </w:r>
      <w:r w:rsidR="008C0AC6">
        <w:t xml:space="preserve"> in relation to closure or withdrawal of applications</w:t>
      </w:r>
      <w:r>
        <w:t>?</w:t>
      </w:r>
    </w:p>
    <w:p w14:paraId="2A456183" w14:textId="6344B907" w:rsidR="00BD3538" w:rsidRDefault="0034622F" w:rsidP="0034622F">
      <w:pPr>
        <w:pStyle w:val="Heading2"/>
      </w:pPr>
      <w:r>
        <w:t>Head 7</w:t>
      </w:r>
    </w:p>
    <w:p w14:paraId="35D7A8B7" w14:textId="385C8D9E" w:rsidR="00CC358A" w:rsidRPr="00CC358A" w:rsidRDefault="00CC358A" w:rsidP="00CC358A">
      <w:pPr>
        <w:pStyle w:val="Heading3"/>
      </w:pPr>
      <w:r>
        <w:t>Transitional provisions</w:t>
      </w:r>
    </w:p>
    <w:p w14:paraId="2E730C85" w14:textId="49FC7A1A" w:rsidR="008C0AC6" w:rsidRDefault="00D93432" w:rsidP="008C0AC6">
      <w:r>
        <w:t xml:space="preserve">Head 7 deals with transitional provisions, the intention of which </w:t>
      </w:r>
      <w:r w:rsidR="00B17F46">
        <w:t>are</w:t>
      </w:r>
      <w:r>
        <w:t xml:space="preserve"> to apply the proposed amendments contained within the 2025 Bill </w:t>
      </w:r>
      <w:r w:rsidR="003F6351">
        <w:t xml:space="preserve">(following its enactment) </w:t>
      </w:r>
      <w:r>
        <w:t>to any application for an assessment of need where the assessment process has yet to commence. The process will not be considered to have commenced where no steps have been taken to determine (1) whether the applicant has a disability, or (2) the health and education needs (if any) occasioned by the disability.</w:t>
      </w:r>
    </w:p>
    <w:p w14:paraId="47A5A00D" w14:textId="50377B72" w:rsidR="00D93432" w:rsidRDefault="001D2A16" w:rsidP="008C0AC6">
      <w:r>
        <w:t xml:space="preserve">The </w:t>
      </w:r>
      <w:r w:rsidR="00D93432">
        <w:t xml:space="preserve">NDA advises that any changes to the assessment of need process necessitated by the </w:t>
      </w:r>
      <w:r w:rsidR="00F07D94">
        <w:t xml:space="preserve">2025 </w:t>
      </w:r>
      <w:r w:rsidR="00D93432">
        <w:t xml:space="preserve">Bill are communicated </w:t>
      </w:r>
      <w:r w:rsidR="00B17F46">
        <w:t xml:space="preserve">in a clear and accessible way </w:t>
      </w:r>
      <w:r w:rsidR="00D93432">
        <w:t>to families</w:t>
      </w:r>
      <w:r w:rsidR="00267B1A">
        <w:t xml:space="preserve">. This includes </w:t>
      </w:r>
      <w:proofErr w:type="gramStart"/>
      <w:r w:rsidR="00267B1A">
        <w:t>in particular families</w:t>
      </w:r>
      <w:proofErr w:type="gramEnd"/>
      <w:r w:rsidR="00267B1A">
        <w:t xml:space="preserve"> who have already </w:t>
      </w:r>
      <w:r w:rsidR="00F07D94">
        <w:t>made an application</w:t>
      </w:r>
      <w:r w:rsidR="00267B1A">
        <w:t xml:space="preserve"> and </w:t>
      </w:r>
      <w:r w:rsidR="00F07D94">
        <w:t xml:space="preserve">are </w:t>
      </w:r>
      <w:r w:rsidR="00267B1A">
        <w:t xml:space="preserve">waiting a considerable length of time for </w:t>
      </w:r>
      <w:r w:rsidR="00F07D94">
        <w:t>an assessment</w:t>
      </w:r>
      <w:r w:rsidR="00267B1A">
        <w:t xml:space="preserve">, who may have </w:t>
      </w:r>
      <w:proofErr w:type="gramStart"/>
      <w:r w:rsidR="00267B1A">
        <w:t>particular questions</w:t>
      </w:r>
      <w:proofErr w:type="gramEnd"/>
      <w:r w:rsidR="00267B1A">
        <w:t xml:space="preserve"> or concerns about the implications of the Bill. </w:t>
      </w:r>
    </w:p>
    <w:p w14:paraId="68C93234" w14:textId="3EA1C788" w:rsidR="00D447AE" w:rsidRDefault="00D447AE" w:rsidP="007F0FEB">
      <w:pPr>
        <w:pStyle w:val="Heading2"/>
      </w:pPr>
      <w:r>
        <w:t>Additional points</w:t>
      </w:r>
    </w:p>
    <w:p w14:paraId="7E72F5FB" w14:textId="7F966E31" w:rsidR="007F0FEB" w:rsidRPr="007F0FEB" w:rsidRDefault="007F0FEB" w:rsidP="004907B7">
      <w:pPr>
        <w:pStyle w:val="Heading3"/>
      </w:pPr>
      <w:r>
        <w:t>Access to information</w:t>
      </w:r>
    </w:p>
    <w:p w14:paraId="568AA893" w14:textId="1B827551" w:rsidR="003A0376" w:rsidRDefault="003A0376" w:rsidP="008C0AC6">
      <w:r>
        <w:t xml:space="preserve">Many children on the waiting list for </w:t>
      </w:r>
      <w:r w:rsidR="007F0FEB">
        <w:t xml:space="preserve">assessments of need </w:t>
      </w:r>
      <w:r>
        <w:t>are already accessing services through CDNTs, primary care, CAMHS or through schools. Some of these children may have already received some assessments outside of the</w:t>
      </w:r>
      <w:r w:rsidR="007F0FEB">
        <w:t xml:space="preserve"> statutory</w:t>
      </w:r>
      <w:r>
        <w:t xml:space="preserve"> </w:t>
      </w:r>
      <w:proofErr w:type="spellStart"/>
      <w:r>
        <w:t>AoN</w:t>
      </w:r>
      <w:proofErr w:type="spellEnd"/>
      <w:r>
        <w:t xml:space="preserve"> process. It would be useful to </w:t>
      </w:r>
      <w:r>
        <w:lastRenderedPageBreak/>
        <w:t xml:space="preserve">understand if </w:t>
      </w:r>
      <w:r w:rsidR="00723318">
        <w:t>assessment officers</w:t>
      </w:r>
      <w:r>
        <w:t xml:space="preserve"> have sufficient access to this information</w:t>
      </w:r>
      <w:r w:rsidR="007F0FEB">
        <w:t>,</w:t>
      </w:r>
      <w:r>
        <w:t xml:space="preserve"> whether they have the authority to request this information or whether anything is required to be added to the legislation to allow this. </w:t>
      </w:r>
    </w:p>
    <w:p w14:paraId="05846633" w14:textId="0F9C14E0" w:rsidR="003A0376" w:rsidRDefault="003A0376" w:rsidP="008C0AC6">
      <w:r>
        <w:t>The ability to join database</w:t>
      </w:r>
      <w:r w:rsidR="00723318">
        <w:t>s</w:t>
      </w:r>
      <w:r>
        <w:t xml:space="preserve"> with various data of children and young people with disabilities would be very beneficial in the identification of needs. If there is any legislative impediment to linking these databases</w:t>
      </w:r>
      <w:r w:rsidR="00723318">
        <w:t>,</w:t>
      </w:r>
      <w:r>
        <w:t xml:space="preserve"> </w:t>
      </w:r>
      <w:r w:rsidR="00723318">
        <w:t>consideration of</w:t>
      </w:r>
      <w:r>
        <w:t xml:space="preserve"> a legislative amendment </w:t>
      </w:r>
      <w:r w:rsidR="00723318">
        <w:t>permitting same</w:t>
      </w:r>
      <w:r>
        <w:t xml:space="preserve"> could be beneficial. </w:t>
      </w:r>
      <w:r w:rsidR="007F0FEB" w:rsidRPr="007F0FEB">
        <w:t>Suggested databases</w:t>
      </w:r>
      <w:r w:rsidR="007F0FEB">
        <w:t>,</w:t>
      </w:r>
      <w:r w:rsidR="007F0FEB" w:rsidRPr="007F0FEB">
        <w:t xml:space="preserve"> including the </w:t>
      </w:r>
      <w:proofErr w:type="spellStart"/>
      <w:r w:rsidR="007F0FEB" w:rsidRPr="007F0FEB">
        <w:t>AoN</w:t>
      </w:r>
      <w:proofErr w:type="spellEnd"/>
      <w:r w:rsidR="007F0FEB" w:rsidRPr="007F0FEB">
        <w:t xml:space="preserve"> database</w:t>
      </w:r>
      <w:r w:rsidR="007F0FEB">
        <w:t>,</w:t>
      </w:r>
      <w:r w:rsidR="007F0FEB" w:rsidRPr="007F0FEB">
        <w:t xml:space="preserve"> are </w:t>
      </w:r>
      <w:r w:rsidR="007F0FEB">
        <w:t>as follows:</w:t>
      </w:r>
    </w:p>
    <w:p w14:paraId="53B1598E" w14:textId="066CD5F4" w:rsidR="003A0376" w:rsidRDefault="003A0376" w:rsidP="004907B7">
      <w:pPr>
        <w:pStyle w:val="NDABullet"/>
      </w:pPr>
      <w:r>
        <w:t xml:space="preserve">those who have applied for an </w:t>
      </w:r>
      <w:proofErr w:type="spellStart"/>
      <w:r>
        <w:t>AoN</w:t>
      </w:r>
      <w:proofErr w:type="spellEnd"/>
      <w:r>
        <w:t xml:space="preserve"> along with the </w:t>
      </w:r>
      <w:r w:rsidR="007F0FEB">
        <w:t>determination as to whether they have a disability within the meaning of the legislation</w:t>
      </w:r>
    </w:p>
    <w:p w14:paraId="03608B21" w14:textId="7803DD2D" w:rsidR="003A0376" w:rsidRDefault="003A0376" w:rsidP="004907B7">
      <w:pPr>
        <w:pStyle w:val="NDABullet"/>
      </w:pPr>
      <w:r>
        <w:t xml:space="preserve">children receiving or waiting for CDNT services as recorded in the new CDNT Information Management System </w:t>
      </w:r>
    </w:p>
    <w:p w14:paraId="29233345" w14:textId="1E655D71" w:rsidR="003A0376" w:rsidRDefault="007F0FEB" w:rsidP="004907B7">
      <w:pPr>
        <w:pStyle w:val="NDABullet"/>
      </w:pPr>
      <w:r>
        <w:t>t</w:t>
      </w:r>
      <w:r w:rsidR="003A0376">
        <w:t>hose recorded on the National Ability Support System</w:t>
      </w:r>
      <w:r>
        <w:t>.</w:t>
      </w:r>
    </w:p>
    <w:p w14:paraId="584D3205" w14:textId="55FFDDD1" w:rsidR="00D447AE" w:rsidRDefault="003A0376" w:rsidP="004907B7">
      <w:pPr>
        <w:pStyle w:val="Heading3"/>
      </w:pPr>
      <w:r>
        <w:t>Age</w:t>
      </w:r>
      <w:r w:rsidR="00186197">
        <w:t>-appropriate assessments</w:t>
      </w:r>
    </w:p>
    <w:p w14:paraId="2A27E533" w14:textId="696F7D11" w:rsidR="00186197" w:rsidRPr="00186197" w:rsidRDefault="00186197" w:rsidP="00186197">
      <w:r>
        <w:t>Any individual who is born on or after 1 June 2002 is now entitled to apply for an assessment of need. As such, adults aged up to 24 can</w:t>
      </w:r>
      <w:r w:rsidR="00C83382">
        <w:t xml:space="preserve"> access an </w:t>
      </w:r>
      <w:proofErr w:type="spellStart"/>
      <w:r w:rsidR="00C83382">
        <w:t>AoN</w:t>
      </w:r>
      <w:proofErr w:type="spellEnd"/>
      <w:r>
        <w:t>, and the number entitled to assessments will continue to increase year on year</w:t>
      </w:r>
      <w:r w:rsidR="007F0057">
        <w:t xml:space="preserve"> as more people become eligible</w:t>
      </w:r>
      <w:r>
        <w:t xml:space="preserve">. The Disability Act 2005 requires an assessment of both the health and educational needs of an applicant who </w:t>
      </w:r>
      <w:r w:rsidR="007F0057">
        <w:t>is determined to have</w:t>
      </w:r>
      <w:r>
        <w:t xml:space="preserve"> a disability within the meaning of the legislation. However, </w:t>
      </w:r>
      <w:r w:rsidR="00B64FD5">
        <w:t xml:space="preserve">although the legislation mandates an assessment of education needs, </w:t>
      </w:r>
      <w:r>
        <w:t xml:space="preserve">educational needs </w:t>
      </w:r>
      <w:r w:rsidR="007F0057">
        <w:t xml:space="preserve">and services </w:t>
      </w:r>
      <w:r>
        <w:t>are likely to be less relevant to adult</w:t>
      </w:r>
      <w:r w:rsidR="00B64FD5">
        <w:t>s</w:t>
      </w:r>
      <w:r>
        <w:t xml:space="preserve"> aged over 18</w:t>
      </w:r>
      <w:r w:rsidR="00B64FD5">
        <w:t>, particularly as they progress through adulthood</w:t>
      </w:r>
      <w:r w:rsidR="007F0057">
        <w:t xml:space="preserve"> and out of education</w:t>
      </w:r>
      <w:r w:rsidR="00B64FD5">
        <w:t xml:space="preserve">. </w:t>
      </w:r>
      <w:r w:rsidR="00D623DE">
        <w:t>The</w:t>
      </w:r>
      <w:r w:rsidR="007F0057">
        <w:t xml:space="preserve"> need for all adults who meet the definition of disability under the legislation to undergo an assessment of educational needs under the 2005 Act may benefit from review.</w:t>
      </w:r>
    </w:p>
    <w:p w14:paraId="4D7927D1" w14:textId="7D73217F" w:rsidR="002F5106" w:rsidRDefault="002F5106" w:rsidP="002F5106">
      <w:pPr>
        <w:pStyle w:val="Heading1"/>
      </w:pPr>
      <w:r>
        <w:t>Conclusion</w:t>
      </w:r>
    </w:p>
    <w:p w14:paraId="6CD73286" w14:textId="7FFBDF67" w:rsidR="00647485" w:rsidRDefault="002F5106" w:rsidP="00647485">
      <w:r w:rsidRPr="002F5106">
        <w:t xml:space="preserve">The NDA welcomes the </w:t>
      </w:r>
      <w:r w:rsidR="00BD3538">
        <w:t>opportunity to contribute to the Joint Committee’s pre-legislative scrutiny of this important Bill</w:t>
      </w:r>
      <w:r w:rsidRPr="002F5106">
        <w:t xml:space="preserve">. </w:t>
      </w:r>
      <w:r w:rsidR="00BD3538">
        <w:t>We would be happy to engage with members of the Joint Committee on any of the points raised in this submission.</w:t>
      </w:r>
    </w:p>
    <w:sectPr w:rsidR="006474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4F5B" w14:textId="77777777" w:rsidR="00E457C6" w:rsidRDefault="00E457C6" w:rsidP="00917FAC">
      <w:pPr>
        <w:spacing w:after="0"/>
      </w:pPr>
      <w:r>
        <w:separator/>
      </w:r>
    </w:p>
  </w:endnote>
  <w:endnote w:type="continuationSeparator" w:id="0">
    <w:p w14:paraId="687149CA" w14:textId="77777777" w:rsidR="00E457C6" w:rsidRDefault="00E457C6"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7F83993D" w:rsidR="00917FAC" w:rsidRDefault="00950B53" w:rsidP="00E457C6">
    <w:pPr>
      <w:pStyle w:val="Footer"/>
    </w:pPr>
    <w:r w:rsidRPr="00950B53">
      <w:t xml:space="preserve">Submission to </w:t>
    </w:r>
    <w:r w:rsidR="009E380C" w:rsidRPr="009E380C">
      <w:t xml:space="preserve">Consultation </w:t>
    </w:r>
    <w:r w:rsidR="005D5B41">
      <w:t>informing</w:t>
    </w:r>
    <w:r w:rsidR="009E380C" w:rsidRPr="009E380C">
      <w:t xml:space="preserve"> the Joint Committee on Disability Matter’s Pre-Legislative Scrutiny of the General Scheme of the Disability (Amendment) Bill 2025 </w:t>
    </w:r>
    <w:r>
      <w:t>(</w:t>
    </w:r>
    <w:r w:rsidR="009E380C" w:rsidRPr="00734EF5">
      <w:t>March</w:t>
    </w:r>
    <w:r>
      <w:t xml:space="preserve"> 2026)</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A1D2B" w14:textId="77777777" w:rsidR="00E457C6" w:rsidRDefault="00E457C6" w:rsidP="00917FAC">
      <w:pPr>
        <w:spacing w:after="0"/>
      </w:pPr>
      <w:r>
        <w:separator/>
      </w:r>
    </w:p>
  </w:footnote>
  <w:footnote w:type="continuationSeparator" w:id="0">
    <w:p w14:paraId="2B578365" w14:textId="77777777" w:rsidR="00E457C6" w:rsidRDefault="00E457C6" w:rsidP="00917FAC">
      <w:pPr>
        <w:spacing w:after="0"/>
      </w:pPr>
      <w:r>
        <w:continuationSeparator/>
      </w:r>
    </w:p>
  </w:footnote>
  <w:footnote w:id="1">
    <w:p w14:paraId="655C8A6A" w14:textId="77777777" w:rsidR="00C82334" w:rsidRDefault="00C82334" w:rsidP="00C82334">
      <w:pPr>
        <w:pStyle w:val="FootnoteText"/>
      </w:pPr>
      <w:r>
        <w:rPr>
          <w:rStyle w:val="FootnoteReference"/>
        </w:rPr>
        <w:footnoteRef/>
      </w:r>
      <w:r>
        <w:t xml:space="preserve"> A disabled person is a person with an impairment who experiences disability. </w:t>
      </w:r>
    </w:p>
    <w:p w14:paraId="2A3700BE" w14:textId="77777777" w:rsidR="00C82334" w:rsidRDefault="00C82334" w:rsidP="00C82334">
      <w:pPr>
        <w:pStyle w:val="FootnoteText"/>
      </w:pPr>
      <w:r>
        <w:t xml:space="preserve">Disability is the result of negative interactions that take place between a </w:t>
      </w:r>
    </w:p>
    <w:p w14:paraId="1B2432A5" w14:textId="4850CE83" w:rsidR="00C82334" w:rsidRDefault="00C82334" w:rsidP="00C82334">
      <w:pPr>
        <w:pStyle w:val="FootnoteText"/>
      </w:pPr>
      <w:r>
        <w:t xml:space="preserve">person with an impairment and their social environment. Impairment is </w:t>
      </w:r>
    </w:p>
    <w:p w14:paraId="56B7B191" w14:textId="77777777" w:rsidR="00C82334" w:rsidRDefault="00C82334" w:rsidP="00C82334">
      <w:pPr>
        <w:pStyle w:val="FootnoteText"/>
      </w:pPr>
      <w:proofErr w:type="gramStart"/>
      <w:r>
        <w:t>thus</w:t>
      </w:r>
      <w:proofErr w:type="gramEnd"/>
      <w:r>
        <w:t xml:space="preserve"> part of a negative interaction, but it is not the cause of, nor does it justify, </w:t>
      </w:r>
    </w:p>
    <w:p w14:paraId="7A5158E2" w14:textId="6023E868" w:rsidR="00C82334" w:rsidRDefault="00C82334" w:rsidP="00C82334">
      <w:pPr>
        <w:pStyle w:val="FootnoteText"/>
      </w:pPr>
      <w:r>
        <w:t>disability.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1226CAF"/>
    <w:multiLevelType w:val="hybridMultilevel"/>
    <w:tmpl w:val="E75E9596"/>
    <w:lvl w:ilvl="0" w:tplc="1108C1A6">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4A65A76"/>
    <w:multiLevelType w:val="hybridMultilevel"/>
    <w:tmpl w:val="53D68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66511A"/>
    <w:multiLevelType w:val="hybridMultilevel"/>
    <w:tmpl w:val="0CB8645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41A350A"/>
    <w:multiLevelType w:val="hybridMultilevel"/>
    <w:tmpl w:val="22545B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2D9B5AEE"/>
    <w:multiLevelType w:val="hybridMultilevel"/>
    <w:tmpl w:val="70D624CE"/>
    <w:lvl w:ilvl="0" w:tplc="5610130A">
      <w:start w:val="1"/>
      <w:numFmt w:val="bullet"/>
      <w:lvlText w:val=""/>
      <w:lvlJc w:val="left"/>
      <w:pPr>
        <w:ind w:left="1440" w:hanging="360"/>
      </w:pPr>
      <w:rPr>
        <w:rFonts w:ascii="Symbol" w:hAnsi="Symbol"/>
      </w:rPr>
    </w:lvl>
    <w:lvl w:ilvl="1" w:tplc="DE3A0CA8">
      <w:start w:val="1"/>
      <w:numFmt w:val="bullet"/>
      <w:lvlText w:val=""/>
      <w:lvlJc w:val="left"/>
      <w:pPr>
        <w:ind w:left="1440" w:hanging="360"/>
      </w:pPr>
      <w:rPr>
        <w:rFonts w:ascii="Symbol" w:hAnsi="Symbol"/>
      </w:rPr>
    </w:lvl>
    <w:lvl w:ilvl="2" w:tplc="DA14B16C">
      <w:start w:val="1"/>
      <w:numFmt w:val="bullet"/>
      <w:lvlText w:val=""/>
      <w:lvlJc w:val="left"/>
      <w:pPr>
        <w:ind w:left="1440" w:hanging="360"/>
      </w:pPr>
      <w:rPr>
        <w:rFonts w:ascii="Symbol" w:hAnsi="Symbol"/>
      </w:rPr>
    </w:lvl>
    <w:lvl w:ilvl="3" w:tplc="11649084">
      <w:start w:val="1"/>
      <w:numFmt w:val="bullet"/>
      <w:lvlText w:val=""/>
      <w:lvlJc w:val="left"/>
      <w:pPr>
        <w:ind w:left="1440" w:hanging="360"/>
      </w:pPr>
      <w:rPr>
        <w:rFonts w:ascii="Symbol" w:hAnsi="Symbol"/>
      </w:rPr>
    </w:lvl>
    <w:lvl w:ilvl="4" w:tplc="B3962C9A">
      <w:start w:val="1"/>
      <w:numFmt w:val="bullet"/>
      <w:lvlText w:val=""/>
      <w:lvlJc w:val="left"/>
      <w:pPr>
        <w:ind w:left="1440" w:hanging="360"/>
      </w:pPr>
      <w:rPr>
        <w:rFonts w:ascii="Symbol" w:hAnsi="Symbol"/>
      </w:rPr>
    </w:lvl>
    <w:lvl w:ilvl="5" w:tplc="7B68A580">
      <w:start w:val="1"/>
      <w:numFmt w:val="bullet"/>
      <w:lvlText w:val=""/>
      <w:lvlJc w:val="left"/>
      <w:pPr>
        <w:ind w:left="1440" w:hanging="360"/>
      </w:pPr>
      <w:rPr>
        <w:rFonts w:ascii="Symbol" w:hAnsi="Symbol"/>
      </w:rPr>
    </w:lvl>
    <w:lvl w:ilvl="6" w:tplc="D0CE246C">
      <w:start w:val="1"/>
      <w:numFmt w:val="bullet"/>
      <w:lvlText w:val=""/>
      <w:lvlJc w:val="left"/>
      <w:pPr>
        <w:ind w:left="1440" w:hanging="360"/>
      </w:pPr>
      <w:rPr>
        <w:rFonts w:ascii="Symbol" w:hAnsi="Symbol"/>
      </w:rPr>
    </w:lvl>
    <w:lvl w:ilvl="7" w:tplc="C9CC1132">
      <w:start w:val="1"/>
      <w:numFmt w:val="bullet"/>
      <w:lvlText w:val=""/>
      <w:lvlJc w:val="left"/>
      <w:pPr>
        <w:ind w:left="1440" w:hanging="360"/>
      </w:pPr>
      <w:rPr>
        <w:rFonts w:ascii="Symbol" w:hAnsi="Symbol"/>
      </w:rPr>
    </w:lvl>
    <w:lvl w:ilvl="8" w:tplc="3268335A">
      <w:start w:val="1"/>
      <w:numFmt w:val="bullet"/>
      <w:lvlText w:val=""/>
      <w:lvlJc w:val="left"/>
      <w:pPr>
        <w:ind w:left="1440" w:hanging="360"/>
      </w:pPr>
      <w:rPr>
        <w:rFonts w:ascii="Symbol" w:hAnsi="Symbol"/>
      </w:rPr>
    </w:lvl>
  </w:abstractNum>
  <w:abstractNum w:abstractNumId="8"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B316CFA"/>
    <w:multiLevelType w:val="hybridMultilevel"/>
    <w:tmpl w:val="EB2805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0"/>
  </w:num>
  <w:num w:numId="2" w16cid:durableId="1208221761">
    <w:abstractNumId w:val="11"/>
  </w:num>
  <w:num w:numId="3" w16cid:durableId="323360036">
    <w:abstractNumId w:val="9"/>
  </w:num>
  <w:num w:numId="4" w16cid:durableId="1675497173">
    <w:abstractNumId w:val="6"/>
  </w:num>
  <w:num w:numId="5" w16cid:durableId="572157237">
    <w:abstractNumId w:val="8"/>
  </w:num>
  <w:num w:numId="6" w16cid:durableId="1523394075">
    <w:abstractNumId w:val="5"/>
  </w:num>
  <w:num w:numId="7" w16cid:durableId="912929873">
    <w:abstractNumId w:val="10"/>
  </w:num>
  <w:num w:numId="8" w16cid:durableId="905532862">
    <w:abstractNumId w:val="3"/>
  </w:num>
  <w:num w:numId="9" w16cid:durableId="519856638">
    <w:abstractNumId w:val="4"/>
  </w:num>
  <w:num w:numId="10" w16cid:durableId="1982802618">
    <w:abstractNumId w:val="4"/>
  </w:num>
  <w:num w:numId="11" w16cid:durableId="1716077460">
    <w:abstractNumId w:val="1"/>
  </w:num>
  <w:num w:numId="12" w16cid:durableId="286201476">
    <w:abstractNumId w:val="12"/>
  </w:num>
  <w:num w:numId="13" w16cid:durableId="417285881">
    <w:abstractNumId w:val="2"/>
  </w:num>
  <w:num w:numId="14" w16cid:durableId="9949872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023E9"/>
    <w:rsid w:val="000075EC"/>
    <w:rsid w:val="0001011C"/>
    <w:rsid w:val="00015C0B"/>
    <w:rsid w:val="00017037"/>
    <w:rsid w:val="00021086"/>
    <w:rsid w:val="00055494"/>
    <w:rsid w:val="0006646C"/>
    <w:rsid w:val="0006657A"/>
    <w:rsid w:val="0007146B"/>
    <w:rsid w:val="00072026"/>
    <w:rsid w:val="000779D8"/>
    <w:rsid w:val="00077BE4"/>
    <w:rsid w:val="00095E91"/>
    <w:rsid w:val="000A077C"/>
    <w:rsid w:val="000B3656"/>
    <w:rsid w:val="000B658E"/>
    <w:rsid w:val="000B7D75"/>
    <w:rsid w:val="000D063D"/>
    <w:rsid w:val="000D2DE6"/>
    <w:rsid w:val="000D61AB"/>
    <w:rsid w:val="000D61FC"/>
    <w:rsid w:val="000D6A4C"/>
    <w:rsid w:val="000E166F"/>
    <w:rsid w:val="000E1E1A"/>
    <w:rsid w:val="000E32CF"/>
    <w:rsid w:val="000E5F70"/>
    <w:rsid w:val="000E78D7"/>
    <w:rsid w:val="000F0697"/>
    <w:rsid w:val="000F2370"/>
    <w:rsid w:val="000F2EFC"/>
    <w:rsid w:val="000F7F1F"/>
    <w:rsid w:val="0010419F"/>
    <w:rsid w:val="00105099"/>
    <w:rsid w:val="001070A4"/>
    <w:rsid w:val="00110D28"/>
    <w:rsid w:val="00114AC6"/>
    <w:rsid w:val="00116ADA"/>
    <w:rsid w:val="00124653"/>
    <w:rsid w:val="00130160"/>
    <w:rsid w:val="00143E3F"/>
    <w:rsid w:val="001451A6"/>
    <w:rsid w:val="001538BD"/>
    <w:rsid w:val="00162941"/>
    <w:rsid w:val="001809B6"/>
    <w:rsid w:val="00181706"/>
    <w:rsid w:val="00185086"/>
    <w:rsid w:val="00186103"/>
    <w:rsid w:val="00186197"/>
    <w:rsid w:val="00194C02"/>
    <w:rsid w:val="00197699"/>
    <w:rsid w:val="001A3E09"/>
    <w:rsid w:val="001A5359"/>
    <w:rsid w:val="001A6412"/>
    <w:rsid w:val="001A75B8"/>
    <w:rsid w:val="001D1CFF"/>
    <w:rsid w:val="001D2330"/>
    <w:rsid w:val="001D2A16"/>
    <w:rsid w:val="001E62D2"/>
    <w:rsid w:val="001F1C49"/>
    <w:rsid w:val="001F3659"/>
    <w:rsid w:val="001F6AFB"/>
    <w:rsid w:val="001F7224"/>
    <w:rsid w:val="00202F7B"/>
    <w:rsid w:val="002071AA"/>
    <w:rsid w:val="00215722"/>
    <w:rsid w:val="00217395"/>
    <w:rsid w:val="002241FA"/>
    <w:rsid w:val="00224B98"/>
    <w:rsid w:val="00242F76"/>
    <w:rsid w:val="00251E19"/>
    <w:rsid w:val="0025337A"/>
    <w:rsid w:val="00256AE1"/>
    <w:rsid w:val="00261497"/>
    <w:rsid w:val="00267B1A"/>
    <w:rsid w:val="00271C47"/>
    <w:rsid w:val="00272505"/>
    <w:rsid w:val="00284FE5"/>
    <w:rsid w:val="0028705D"/>
    <w:rsid w:val="002927EC"/>
    <w:rsid w:val="002A3EE3"/>
    <w:rsid w:val="002B6222"/>
    <w:rsid w:val="002C7DA3"/>
    <w:rsid w:val="002D229F"/>
    <w:rsid w:val="002D301F"/>
    <w:rsid w:val="002E5845"/>
    <w:rsid w:val="002F5106"/>
    <w:rsid w:val="0031069F"/>
    <w:rsid w:val="003110BC"/>
    <w:rsid w:val="00336FBE"/>
    <w:rsid w:val="003451A4"/>
    <w:rsid w:val="0034622F"/>
    <w:rsid w:val="00350293"/>
    <w:rsid w:val="00352A6F"/>
    <w:rsid w:val="003617ED"/>
    <w:rsid w:val="003630B2"/>
    <w:rsid w:val="00365B80"/>
    <w:rsid w:val="003714B0"/>
    <w:rsid w:val="00376EB1"/>
    <w:rsid w:val="003773D0"/>
    <w:rsid w:val="00393B95"/>
    <w:rsid w:val="003953CE"/>
    <w:rsid w:val="003A0376"/>
    <w:rsid w:val="003B0C88"/>
    <w:rsid w:val="003B156B"/>
    <w:rsid w:val="003C6B2E"/>
    <w:rsid w:val="003D7BFE"/>
    <w:rsid w:val="003E279A"/>
    <w:rsid w:val="003E4A93"/>
    <w:rsid w:val="003F6351"/>
    <w:rsid w:val="004046FA"/>
    <w:rsid w:val="00405D9C"/>
    <w:rsid w:val="00406695"/>
    <w:rsid w:val="004251BB"/>
    <w:rsid w:val="00425251"/>
    <w:rsid w:val="00435F44"/>
    <w:rsid w:val="004478E5"/>
    <w:rsid w:val="004500F9"/>
    <w:rsid w:val="00450BDA"/>
    <w:rsid w:val="00450FCC"/>
    <w:rsid w:val="004579CD"/>
    <w:rsid w:val="00477452"/>
    <w:rsid w:val="004823B4"/>
    <w:rsid w:val="004835F0"/>
    <w:rsid w:val="004838F4"/>
    <w:rsid w:val="00484031"/>
    <w:rsid w:val="00487DF8"/>
    <w:rsid w:val="004907B7"/>
    <w:rsid w:val="00491CC0"/>
    <w:rsid w:val="004955F2"/>
    <w:rsid w:val="004A29F0"/>
    <w:rsid w:val="004A35AF"/>
    <w:rsid w:val="004A37BD"/>
    <w:rsid w:val="004B3DE3"/>
    <w:rsid w:val="004C035B"/>
    <w:rsid w:val="004C418C"/>
    <w:rsid w:val="004C5397"/>
    <w:rsid w:val="004C77F8"/>
    <w:rsid w:val="004D58AE"/>
    <w:rsid w:val="004D70E4"/>
    <w:rsid w:val="004D78AC"/>
    <w:rsid w:val="004E26E7"/>
    <w:rsid w:val="004E4E8E"/>
    <w:rsid w:val="004F002D"/>
    <w:rsid w:val="004F3697"/>
    <w:rsid w:val="004F5EE3"/>
    <w:rsid w:val="00506A09"/>
    <w:rsid w:val="005152A1"/>
    <w:rsid w:val="005157F2"/>
    <w:rsid w:val="00516237"/>
    <w:rsid w:val="005308F5"/>
    <w:rsid w:val="00533DC1"/>
    <w:rsid w:val="00553B14"/>
    <w:rsid w:val="00562889"/>
    <w:rsid w:val="005644F7"/>
    <w:rsid w:val="0057353C"/>
    <w:rsid w:val="0057600A"/>
    <w:rsid w:val="00580848"/>
    <w:rsid w:val="00581024"/>
    <w:rsid w:val="00585A66"/>
    <w:rsid w:val="00596870"/>
    <w:rsid w:val="005A394E"/>
    <w:rsid w:val="005A3EEA"/>
    <w:rsid w:val="005A61C0"/>
    <w:rsid w:val="005B0940"/>
    <w:rsid w:val="005B15CB"/>
    <w:rsid w:val="005C2410"/>
    <w:rsid w:val="005D3856"/>
    <w:rsid w:val="005D5B41"/>
    <w:rsid w:val="005E3A97"/>
    <w:rsid w:val="005F36CF"/>
    <w:rsid w:val="0060015C"/>
    <w:rsid w:val="00602D0F"/>
    <w:rsid w:val="00604C50"/>
    <w:rsid w:val="00606EAD"/>
    <w:rsid w:val="00610919"/>
    <w:rsid w:val="00610A14"/>
    <w:rsid w:val="00624935"/>
    <w:rsid w:val="00625E1C"/>
    <w:rsid w:val="00632230"/>
    <w:rsid w:val="00632A54"/>
    <w:rsid w:val="00633764"/>
    <w:rsid w:val="00633C35"/>
    <w:rsid w:val="0063656B"/>
    <w:rsid w:val="00647485"/>
    <w:rsid w:val="00650CC3"/>
    <w:rsid w:val="006544B6"/>
    <w:rsid w:val="006620ED"/>
    <w:rsid w:val="00664A4E"/>
    <w:rsid w:val="00667D72"/>
    <w:rsid w:val="00671DA4"/>
    <w:rsid w:val="00672365"/>
    <w:rsid w:val="0067689D"/>
    <w:rsid w:val="006A43AC"/>
    <w:rsid w:val="006B5265"/>
    <w:rsid w:val="006C0628"/>
    <w:rsid w:val="006C1CFB"/>
    <w:rsid w:val="006C556E"/>
    <w:rsid w:val="006D76A6"/>
    <w:rsid w:val="006F507A"/>
    <w:rsid w:val="00700946"/>
    <w:rsid w:val="0070256E"/>
    <w:rsid w:val="0070513F"/>
    <w:rsid w:val="00712009"/>
    <w:rsid w:val="00720DEA"/>
    <w:rsid w:val="00723318"/>
    <w:rsid w:val="00730BFF"/>
    <w:rsid w:val="00734EF5"/>
    <w:rsid w:val="00740888"/>
    <w:rsid w:val="00744A9C"/>
    <w:rsid w:val="00745B19"/>
    <w:rsid w:val="007474A7"/>
    <w:rsid w:val="0075246F"/>
    <w:rsid w:val="00760BDD"/>
    <w:rsid w:val="00767F61"/>
    <w:rsid w:val="00782FF9"/>
    <w:rsid w:val="00783896"/>
    <w:rsid w:val="00795F8E"/>
    <w:rsid w:val="007A149C"/>
    <w:rsid w:val="007A1C7B"/>
    <w:rsid w:val="007B30B4"/>
    <w:rsid w:val="007B53CA"/>
    <w:rsid w:val="007C1D2D"/>
    <w:rsid w:val="007C2C6B"/>
    <w:rsid w:val="007C66D0"/>
    <w:rsid w:val="007C6ED9"/>
    <w:rsid w:val="007D1C9A"/>
    <w:rsid w:val="007D3A7D"/>
    <w:rsid w:val="007D4DA9"/>
    <w:rsid w:val="007E7F81"/>
    <w:rsid w:val="007F0057"/>
    <w:rsid w:val="007F0FEB"/>
    <w:rsid w:val="007F3A97"/>
    <w:rsid w:val="00801502"/>
    <w:rsid w:val="00820F6F"/>
    <w:rsid w:val="00825F31"/>
    <w:rsid w:val="008332F4"/>
    <w:rsid w:val="0083791B"/>
    <w:rsid w:val="00840DE4"/>
    <w:rsid w:val="008418A9"/>
    <w:rsid w:val="008454B8"/>
    <w:rsid w:val="0086052C"/>
    <w:rsid w:val="00864A2A"/>
    <w:rsid w:val="0087616A"/>
    <w:rsid w:val="008972CE"/>
    <w:rsid w:val="008A6690"/>
    <w:rsid w:val="008B453E"/>
    <w:rsid w:val="008C0AC6"/>
    <w:rsid w:val="008C1D83"/>
    <w:rsid w:val="008C43DA"/>
    <w:rsid w:val="008C59C1"/>
    <w:rsid w:val="008C7501"/>
    <w:rsid w:val="008D3D33"/>
    <w:rsid w:val="008E02DC"/>
    <w:rsid w:val="0090678C"/>
    <w:rsid w:val="0090688E"/>
    <w:rsid w:val="00913CE7"/>
    <w:rsid w:val="00914750"/>
    <w:rsid w:val="00916F5A"/>
    <w:rsid w:val="00917FAC"/>
    <w:rsid w:val="00920097"/>
    <w:rsid w:val="00925A23"/>
    <w:rsid w:val="00925D15"/>
    <w:rsid w:val="00926274"/>
    <w:rsid w:val="00941DA3"/>
    <w:rsid w:val="009505A9"/>
    <w:rsid w:val="00950B53"/>
    <w:rsid w:val="00954297"/>
    <w:rsid w:val="00964AD4"/>
    <w:rsid w:val="00967051"/>
    <w:rsid w:val="00971F97"/>
    <w:rsid w:val="00973429"/>
    <w:rsid w:val="009901CC"/>
    <w:rsid w:val="00997068"/>
    <w:rsid w:val="009A6DB0"/>
    <w:rsid w:val="009B2485"/>
    <w:rsid w:val="009C1507"/>
    <w:rsid w:val="009C1741"/>
    <w:rsid w:val="009C404E"/>
    <w:rsid w:val="009C6468"/>
    <w:rsid w:val="009E380C"/>
    <w:rsid w:val="009E4C28"/>
    <w:rsid w:val="009F4396"/>
    <w:rsid w:val="00A0392F"/>
    <w:rsid w:val="00A10519"/>
    <w:rsid w:val="00A15B73"/>
    <w:rsid w:val="00A22D96"/>
    <w:rsid w:val="00A272E0"/>
    <w:rsid w:val="00A375BF"/>
    <w:rsid w:val="00A41EAE"/>
    <w:rsid w:val="00A438DD"/>
    <w:rsid w:val="00A55515"/>
    <w:rsid w:val="00A67FCA"/>
    <w:rsid w:val="00A7032C"/>
    <w:rsid w:val="00A7397C"/>
    <w:rsid w:val="00A837ED"/>
    <w:rsid w:val="00A853C0"/>
    <w:rsid w:val="00A85435"/>
    <w:rsid w:val="00A97619"/>
    <w:rsid w:val="00AA4FFD"/>
    <w:rsid w:val="00AA5BF4"/>
    <w:rsid w:val="00AB1343"/>
    <w:rsid w:val="00AB1AEF"/>
    <w:rsid w:val="00AE666A"/>
    <w:rsid w:val="00AE6D09"/>
    <w:rsid w:val="00AF0AA1"/>
    <w:rsid w:val="00AF23D5"/>
    <w:rsid w:val="00B04FA4"/>
    <w:rsid w:val="00B17F46"/>
    <w:rsid w:val="00B226A9"/>
    <w:rsid w:val="00B27A71"/>
    <w:rsid w:val="00B32B2D"/>
    <w:rsid w:val="00B3383F"/>
    <w:rsid w:val="00B41694"/>
    <w:rsid w:val="00B42FA5"/>
    <w:rsid w:val="00B4542C"/>
    <w:rsid w:val="00B50F33"/>
    <w:rsid w:val="00B53A64"/>
    <w:rsid w:val="00B55FE4"/>
    <w:rsid w:val="00B572F4"/>
    <w:rsid w:val="00B64FD5"/>
    <w:rsid w:val="00B674D2"/>
    <w:rsid w:val="00B70DC3"/>
    <w:rsid w:val="00B80B97"/>
    <w:rsid w:val="00B81FF1"/>
    <w:rsid w:val="00B8382B"/>
    <w:rsid w:val="00B870ED"/>
    <w:rsid w:val="00B968B7"/>
    <w:rsid w:val="00BA070D"/>
    <w:rsid w:val="00BA6756"/>
    <w:rsid w:val="00BB0CD9"/>
    <w:rsid w:val="00BB2B0F"/>
    <w:rsid w:val="00BB635F"/>
    <w:rsid w:val="00BC3C04"/>
    <w:rsid w:val="00BC4067"/>
    <w:rsid w:val="00BC6361"/>
    <w:rsid w:val="00BD3538"/>
    <w:rsid w:val="00BE3C33"/>
    <w:rsid w:val="00BE5461"/>
    <w:rsid w:val="00BF0567"/>
    <w:rsid w:val="00BF31B4"/>
    <w:rsid w:val="00BF4CA1"/>
    <w:rsid w:val="00C115FE"/>
    <w:rsid w:val="00C154BB"/>
    <w:rsid w:val="00C15849"/>
    <w:rsid w:val="00C23A54"/>
    <w:rsid w:val="00C23DF9"/>
    <w:rsid w:val="00C34352"/>
    <w:rsid w:val="00C34BFB"/>
    <w:rsid w:val="00C42AFD"/>
    <w:rsid w:val="00C479AB"/>
    <w:rsid w:val="00C661CF"/>
    <w:rsid w:val="00C70DAE"/>
    <w:rsid w:val="00C770B6"/>
    <w:rsid w:val="00C80003"/>
    <w:rsid w:val="00C82334"/>
    <w:rsid w:val="00C83382"/>
    <w:rsid w:val="00C839A8"/>
    <w:rsid w:val="00C86EB9"/>
    <w:rsid w:val="00C86F8E"/>
    <w:rsid w:val="00C968E2"/>
    <w:rsid w:val="00CA3328"/>
    <w:rsid w:val="00CB2111"/>
    <w:rsid w:val="00CC358A"/>
    <w:rsid w:val="00CC374D"/>
    <w:rsid w:val="00CD6BD1"/>
    <w:rsid w:val="00CE26CE"/>
    <w:rsid w:val="00CE370C"/>
    <w:rsid w:val="00CE4A37"/>
    <w:rsid w:val="00CE52CD"/>
    <w:rsid w:val="00CF34B2"/>
    <w:rsid w:val="00CF6FD2"/>
    <w:rsid w:val="00D11932"/>
    <w:rsid w:val="00D20EE3"/>
    <w:rsid w:val="00D22DCF"/>
    <w:rsid w:val="00D27DA6"/>
    <w:rsid w:val="00D30103"/>
    <w:rsid w:val="00D30E89"/>
    <w:rsid w:val="00D3538E"/>
    <w:rsid w:val="00D433A5"/>
    <w:rsid w:val="00D447AE"/>
    <w:rsid w:val="00D44AAE"/>
    <w:rsid w:val="00D44BAB"/>
    <w:rsid w:val="00D522D0"/>
    <w:rsid w:val="00D54D21"/>
    <w:rsid w:val="00D623DE"/>
    <w:rsid w:val="00D6301C"/>
    <w:rsid w:val="00D711C8"/>
    <w:rsid w:val="00D739EE"/>
    <w:rsid w:val="00D748B3"/>
    <w:rsid w:val="00D85F49"/>
    <w:rsid w:val="00D93432"/>
    <w:rsid w:val="00DA6AB4"/>
    <w:rsid w:val="00DD324B"/>
    <w:rsid w:val="00DD4AED"/>
    <w:rsid w:val="00DE4C68"/>
    <w:rsid w:val="00DE5A5F"/>
    <w:rsid w:val="00DE7E32"/>
    <w:rsid w:val="00DF1688"/>
    <w:rsid w:val="00DF1E52"/>
    <w:rsid w:val="00DF3F4F"/>
    <w:rsid w:val="00E0371B"/>
    <w:rsid w:val="00E03D28"/>
    <w:rsid w:val="00E066B7"/>
    <w:rsid w:val="00E10B61"/>
    <w:rsid w:val="00E1236D"/>
    <w:rsid w:val="00E260E9"/>
    <w:rsid w:val="00E3082B"/>
    <w:rsid w:val="00E3269B"/>
    <w:rsid w:val="00E43A07"/>
    <w:rsid w:val="00E44359"/>
    <w:rsid w:val="00E457C6"/>
    <w:rsid w:val="00E56E8C"/>
    <w:rsid w:val="00E60E9E"/>
    <w:rsid w:val="00E65C1F"/>
    <w:rsid w:val="00E660CA"/>
    <w:rsid w:val="00E72F50"/>
    <w:rsid w:val="00E738F0"/>
    <w:rsid w:val="00E8308A"/>
    <w:rsid w:val="00E85F90"/>
    <w:rsid w:val="00E90D2F"/>
    <w:rsid w:val="00E97A63"/>
    <w:rsid w:val="00EA09A8"/>
    <w:rsid w:val="00EA4442"/>
    <w:rsid w:val="00EA59EA"/>
    <w:rsid w:val="00EA60D3"/>
    <w:rsid w:val="00EA61BD"/>
    <w:rsid w:val="00EA69CB"/>
    <w:rsid w:val="00EB27BF"/>
    <w:rsid w:val="00EC5242"/>
    <w:rsid w:val="00EC6B94"/>
    <w:rsid w:val="00EC6CBB"/>
    <w:rsid w:val="00EC7F39"/>
    <w:rsid w:val="00ED122C"/>
    <w:rsid w:val="00ED7AF3"/>
    <w:rsid w:val="00EE2765"/>
    <w:rsid w:val="00EF6B03"/>
    <w:rsid w:val="00F02FAE"/>
    <w:rsid w:val="00F03485"/>
    <w:rsid w:val="00F04796"/>
    <w:rsid w:val="00F06187"/>
    <w:rsid w:val="00F07D94"/>
    <w:rsid w:val="00F1175A"/>
    <w:rsid w:val="00F11C20"/>
    <w:rsid w:val="00F14417"/>
    <w:rsid w:val="00F167FC"/>
    <w:rsid w:val="00F2750E"/>
    <w:rsid w:val="00F361AA"/>
    <w:rsid w:val="00F366C8"/>
    <w:rsid w:val="00F40C62"/>
    <w:rsid w:val="00F411BD"/>
    <w:rsid w:val="00F41961"/>
    <w:rsid w:val="00F54E0E"/>
    <w:rsid w:val="00F556FD"/>
    <w:rsid w:val="00F61842"/>
    <w:rsid w:val="00F719D8"/>
    <w:rsid w:val="00F74838"/>
    <w:rsid w:val="00F80BFF"/>
    <w:rsid w:val="00F9606E"/>
    <w:rsid w:val="00FA0053"/>
    <w:rsid w:val="00FA0EA8"/>
    <w:rsid w:val="00FA7598"/>
    <w:rsid w:val="00FB1FD8"/>
    <w:rsid w:val="00FB55C0"/>
    <w:rsid w:val="00FC09EC"/>
    <w:rsid w:val="00FD2F65"/>
    <w:rsid w:val="00FD6D08"/>
    <w:rsid w:val="00FE33A6"/>
    <w:rsid w:val="00FE3409"/>
    <w:rsid w:val="00FE58D1"/>
    <w:rsid w:val="00FF14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5BF"/>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basedOn w:val="Normal"/>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1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23"/>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styleId="UnresolvedMention">
    <w:name w:val="Unresolved Mention"/>
    <w:basedOn w:val="DefaultParagraphFont"/>
    <w:uiPriority w:val="99"/>
    <w:semiHidden/>
    <w:unhideWhenUsed/>
    <w:rsid w:val="004B3DE3"/>
    <w:rPr>
      <w:color w:val="605E5C"/>
      <w:shd w:val="clear" w:color="auto" w:fill="E1DFDD"/>
    </w:rPr>
  </w:style>
  <w:style w:type="paragraph" w:styleId="Revision">
    <w:name w:val="Revision"/>
    <w:hidden/>
    <w:uiPriority w:val="99"/>
    <w:semiHidden/>
    <w:rsid w:val="002927EC"/>
    <w:pPr>
      <w:spacing w:after="0"/>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ie/en/department-of-education/consultations/epsen-review-consultation/" TargetMode="External"/><Relationship Id="rId18" Type="http://schemas.openxmlformats.org/officeDocument/2006/relationships/hyperlink" Target="https://universaldesign.ie/communications-digital/customer-communications-toolkit-a-universal-design-approa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da.ie/publications/national-disability-authority-report-on-the-practice-of-assessment-of-need-under-part-2-of-the-disability-act-2005" TargetMode="External"/><Relationship Id="rId17" Type="http://schemas.openxmlformats.org/officeDocument/2006/relationships/hyperlink" Target="https://nda.ie/publications/code-of-practice-on-accessibility-of-public-services-and-information-provided-by-public-bodies-nda-report" TargetMode="External"/><Relationship Id="rId2" Type="http://schemas.openxmlformats.org/officeDocument/2006/relationships/numbering" Target="numbering.xml"/><Relationship Id="rId16" Type="http://schemas.openxmlformats.org/officeDocument/2006/relationships/hyperlink" Target="https://www.gov.ie/en/department-of-children-disability-and-equality/press-releases/government-moves-to-improve-assessment-of-need-process-for-children-and-famil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da.ie/publications/participation-matters-guidelines" TargetMode="External"/><Relationship Id="rId5" Type="http://schemas.openxmlformats.org/officeDocument/2006/relationships/webSettings" Target="webSettings.xml"/><Relationship Id="rId15" Type="http://schemas.openxmlformats.org/officeDocument/2006/relationships/hyperlink" Target="https://www.ihrec.ie/app/uploads/2022/01/IHREC-Filed-OB-Amicus-Submissions-dated-12-January-2022-redacted.pdf" TargetMode="External"/><Relationship Id="rId10" Type="http://schemas.openxmlformats.org/officeDocument/2006/relationships/hyperlink" Target="https://nda.ie/publications/series-of-papers-on-individual-united-nations-convention-on-the-rights-of-persons-with-disabilities-uncrpd-articl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iqa.ie/reports-and-publications/standard/standards-assessment-ne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tservices.gov.ie\NETLOGON\NDA\NDATemplates\NDA%20Style%20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NDA Style 2024</Template>
  <TotalTime>2</TotalTime>
  <Pages>23</Pages>
  <Words>8478</Words>
  <Characters>48329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National Disability Authority</Company>
  <LinksUpToDate>false</LinksUpToDate>
  <CharactersWithSpaces>56694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Damhnait O'Malley (NDA)</dc:creator>
  <cp:keywords/>
  <dc:description/>
  <cp:lastModifiedBy>Ciaran Finlay (NDA)</cp:lastModifiedBy>
  <cp:revision>3</cp:revision>
  <dcterms:created xsi:type="dcterms:W3CDTF">2026-03-03T16:25:00Z</dcterms:created>
  <dcterms:modified xsi:type="dcterms:W3CDTF">2026-03-03T16:25:00Z</dcterms:modified>
</cp:coreProperties>
</file>