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F4A02" w14:textId="77777777" w:rsidR="00E346FA" w:rsidRPr="008A7DA9" w:rsidRDefault="00E346FA" w:rsidP="00E346FA">
      <w:pPr>
        <w:pStyle w:val="Title"/>
        <w:spacing w:before="1320" w:after="320" w:line="276" w:lineRule="auto"/>
        <w:jc w:val="left"/>
        <w:rPr>
          <w:color w:val="C70A8F"/>
          <w:sz w:val="80"/>
          <w:szCs w:val="80"/>
        </w:rPr>
      </w:pPr>
      <w:bookmarkStart w:id="0" w:name="_Toc90468982"/>
      <w:bookmarkStart w:id="1" w:name="_Toc94103924"/>
      <w:r w:rsidRPr="008A7DA9">
        <w:rPr>
          <w:color w:val="C70A8F"/>
          <w:sz w:val="80"/>
          <w:szCs w:val="80"/>
        </w:rPr>
        <w:t>Report on the Operation of the Irish Sign Language Act 2017:</w:t>
      </w:r>
      <w:bookmarkEnd w:id="0"/>
      <w:bookmarkEnd w:id="1"/>
    </w:p>
    <w:p w14:paraId="7BA73093" w14:textId="77777777" w:rsidR="00E346FA" w:rsidRPr="008A7DA9" w:rsidRDefault="00E346FA" w:rsidP="00E346FA">
      <w:pPr>
        <w:spacing w:after="700"/>
        <w:rPr>
          <w:rFonts w:cs="Arial"/>
          <w:b/>
          <w:bCs/>
          <w:color w:val="C70A8F"/>
          <w:kern w:val="28"/>
          <w:sz w:val="80"/>
          <w:szCs w:val="80"/>
        </w:rPr>
      </w:pPr>
      <w:r w:rsidRPr="008A7DA9">
        <w:rPr>
          <w:rFonts w:cs="Arial"/>
          <w:b/>
          <w:bCs/>
          <w:color w:val="C70A8F"/>
          <w:kern w:val="28"/>
          <w:sz w:val="80"/>
          <w:szCs w:val="80"/>
        </w:rPr>
        <w:t xml:space="preserve">Technical Annex </w:t>
      </w:r>
      <w:r>
        <w:rPr>
          <w:rFonts w:cs="Arial"/>
          <w:b/>
          <w:bCs/>
          <w:color w:val="C70A8F"/>
          <w:kern w:val="28"/>
          <w:sz w:val="80"/>
          <w:szCs w:val="80"/>
        </w:rPr>
        <w:t>2</w:t>
      </w:r>
      <w:r w:rsidRPr="008A7DA9">
        <w:rPr>
          <w:rFonts w:cs="Arial"/>
          <w:b/>
          <w:bCs/>
          <w:color w:val="C70A8F"/>
          <w:kern w:val="28"/>
          <w:sz w:val="80"/>
          <w:szCs w:val="80"/>
        </w:rPr>
        <w:t xml:space="preserve">: Public </w:t>
      </w:r>
      <w:r>
        <w:rPr>
          <w:rFonts w:cs="Arial"/>
          <w:b/>
          <w:bCs/>
          <w:color w:val="C70A8F"/>
          <w:kern w:val="28"/>
          <w:sz w:val="80"/>
          <w:szCs w:val="80"/>
        </w:rPr>
        <w:t>Body Survey</w:t>
      </w:r>
    </w:p>
    <w:p w14:paraId="44139472" w14:textId="467DA97F" w:rsidR="004C14BB" w:rsidRDefault="00714430" w:rsidP="00E65889">
      <w:pPr>
        <w:spacing w:before="600" w:after="600"/>
        <w:rPr>
          <w:sz w:val="36"/>
          <w:szCs w:val="36"/>
        </w:rPr>
      </w:pPr>
      <w:r>
        <w:rPr>
          <w:sz w:val="36"/>
          <w:szCs w:val="36"/>
        </w:rPr>
        <w:t>Dec</w:t>
      </w:r>
      <w:r w:rsidR="00A06F53">
        <w:rPr>
          <w:sz w:val="36"/>
          <w:szCs w:val="36"/>
        </w:rPr>
        <w:t>ember</w:t>
      </w:r>
      <w:r w:rsidR="004C14BB" w:rsidRPr="008F3738">
        <w:rPr>
          <w:sz w:val="36"/>
          <w:szCs w:val="36"/>
        </w:rPr>
        <w:t xml:space="preserve"> 2021</w:t>
      </w:r>
      <w:r w:rsidR="004C14BB">
        <w:rPr>
          <w:sz w:val="36"/>
          <w:szCs w:val="36"/>
        </w:rPr>
        <w:t xml:space="preserve"> </w:t>
      </w:r>
    </w:p>
    <w:p w14:paraId="3E32BB32" w14:textId="77777777" w:rsidR="004C14BB" w:rsidRPr="00887996" w:rsidRDefault="004C14BB" w:rsidP="007E0ADE">
      <w:pPr>
        <w:spacing w:before="1320"/>
        <w:rPr>
          <w:szCs w:val="36"/>
        </w:rPr>
      </w:pPr>
      <w:r>
        <w:rPr>
          <w:noProof/>
          <w:szCs w:val="36"/>
          <w:lang w:eastAsia="en-IE"/>
        </w:rPr>
        <w:drawing>
          <wp:inline distT="0" distB="0" distL="0" distR="0" wp14:anchorId="3B444894" wp14:editId="627909A0">
            <wp:extent cx="2487168" cy="1777408"/>
            <wp:effectExtent l="0" t="0" r="8890" b="0"/>
            <wp:docPr id="1" name="Picture 1" descr="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A_LOGO_2010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5024" cy="1790168"/>
                    </a:xfrm>
                    <a:prstGeom prst="rect">
                      <a:avLst/>
                    </a:prstGeom>
                  </pic:spPr>
                </pic:pic>
              </a:graphicData>
            </a:graphic>
          </wp:inline>
        </w:drawing>
      </w:r>
    </w:p>
    <w:p w14:paraId="441B2441" w14:textId="77777777" w:rsidR="001419E9" w:rsidRDefault="001419E9" w:rsidP="007E0ADE">
      <w:pPr>
        <w:spacing w:before="1320" w:after="0"/>
        <w:sectPr w:rsidR="001419E9" w:rsidSect="00E346FA">
          <w:footerReference w:type="default" r:id="rId9"/>
          <w:pgSz w:w="12240" w:h="15840" w:code="1"/>
          <w:pgMar w:top="1276" w:right="1469" w:bottom="1440" w:left="1701" w:header="709" w:footer="709" w:gutter="0"/>
          <w:cols w:space="708"/>
          <w:titlePg/>
          <w:docGrid w:linePitch="360"/>
        </w:sectPr>
      </w:pPr>
    </w:p>
    <w:bookmarkStart w:id="2" w:name="_Toc90468983" w:displacedByCustomXml="next"/>
    <w:bookmarkStart w:id="3" w:name="_Toc90300470" w:displacedByCustomXml="next"/>
    <w:bookmarkStart w:id="4" w:name="_Toc77257767" w:displacedByCustomXml="next"/>
    <w:bookmarkStart w:id="5" w:name="_Toc77257942" w:displacedByCustomXml="next"/>
    <w:bookmarkStart w:id="6" w:name="_Toc94103925" w:displacedByCustomXml="next"/>
    <w:sdt>
      <w:sdtPr>
        <w:rPr>
          <w:rFonts w:cs="Times New Roman"/>
          <w:b w:val="0"/>
          <w:bCs w:val="0"/>
          <w:iCs w:val="0"/>
          <w:sz w:val="26"/>
          <w:szCs w:val="24"/>
        </w:rPr>
        <w:id w:val="1321161308"/>
        <w:docPartObj>
          <w:docPartGallery w:val="Table of Contents"/>
          <w:docPartUnique/>
        </w:docPartObj>
      </w:sdtPr>
      <w:sdtEndPr>
        <w:rPr>
          <w:noProof/>
        </w:rPr>
      </w:sdtEndPr>
      <w:sdtContent>
        <w:p w14:paraId="186F57E7" w14:textId="1E7ADFD2" w:rsidR="00A9360C" w:rsidRDefault="00BC721C" w:rsidP="00A9360C">
          <w:pPr>
            <w:pStyle w:val="Heading2"/>
            <w:rPr>
              <w:rFonts w:asciiTheme="minorHAnsi" w:eastAsiaTheme="minorEastAsia" w:hAnsiTheme="minorHAnsi" w:cstheme="minorBidi"/>
              <w:noProof/>
              <w:sz w:val="22"/>
              <w:szCs w:val="22"/>
              <w:lang w:eastAsia="en-IE"/>
            </w:rPr>
          </w:pPr>
          <w:r>
            <w:t>Contents</w:t>
          </w:r>
          <w:bookmarkEnd w:id="6"/>
          <w:bookmarkEnd w:id="5"/>
          <w:bookmarkEnd w:id="4"/>
          <w:bookmarkEnd w:id="3"/>
          <w:bookmarkEnd w:id="2"/>
          <w:r>
            <w:rPr>
              <w:b w:val="0"/>
            </w:rPr>
            <w:fldChar w:fldCharType="begin"/>
          </w:r>
          <w:r>
            <w:rPr>
              <w:b w:val="0"/>
            </w:rPr>
            <w:instrText xml:space="preserve"> TOC \o "1-2" \h \z \u </w:instrText>
          </w:r>
          <w:r>
            <w:rPr>
              <w:b w:val="0"/>
            </w:rPr>
            <w:fldChar w:fldCharType="separate"/>
          </w:r>
        </w:p>
        <w:p w14:paraId="697BCBBF" w14:textId="5E2E6010"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26" w:history="1">
            <w:r w:rsidR="00A9360C" w:rsidRPr="00E71B24">
              <w:rPr>
                <w:rStyle w:val="Hyperlink"/>
                <w:noProof/>
              </w:rPr>
              <w:t>Introduction</w:t>
            </w:r>
            <w:r w:rsidR="00A9360C">
              <w:rPr>
                <w:noProof/>
                <w:webHidden/>
              </w:rPr>
              <w:tab/>
            </w:r>
            <w:r w:rsidR="00A9360C">
              <w:rPr>
                <w:noProof/>
                <w:webHidden/>
              </w:rPr>
              <w:fldChar w:fldCharType="begin"/>
            </w:r>
            <w:r w:rsidR="00A9360C">
              <w:rPr>
                <w:noProof/>
                <w:webHidden/>
              </w:rPr>
              <w:instrText xml:space="preserve"> PAGEREF _Toc94103926 \h </w:instrText>
            </w:r>
            <w:r w:rsidR="00A9360C">
              <w:rPr>
                <w:noProof/>
                <w:webHidden/>
              </w:rPr>
            </w:r>
            <w:r w:rsidR="00A9360C">
              <w:rPr>
                <w:noProof/>
                <w:webHidden/>
              </w:rPr>
              <w:fldChar w:fldCharType="separate"/>
            </w:r>
            <w:r w:rsidR="00B431BC">
              <w:rPr>
                <w:noProof/>
                <w:webHidden/>
              </w:rPr>
              <w:t>3</w:t>
            </w:r>
            <w:r w:rsidR="00A9360C">
              <w:rPr>
                <w:noProof/>
                <w:webHidden/>
              </w:rPr>
              <w:fldChar w:fldCharType="end"/>
            </w:r>
          </w:hyperlink>
        </w:p>
        <w:p w14:paraId="4D444051" w14:textId="5AE422E3"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27" w:history="1">
            <w:r w:rsidR="00A9360C" w:rsidRPr="00E71B24">
              <w:rPr>
                <w:rStyle w:val="Hyperlink"/>
                <w:noProof/>
              </w:rPr>
              <w:t>Survey Response Rates</w:t>
            </w:r>
            <w:r w:rsidR="00A9360C">
              <w:rPr>
                <w:noProof/>
                <w:webHidden/>
              </w:rPr>
              <w:tab/>
            </w:r>
            <w:r w:rsidR="00A9360C">
              <w:rPr>
                <w:noProof/>
                <w:webHidden/>
              </w:rPr>
              <w:fldChar w:fldCharType="begin"/>
            </w:r>
            <w:r w:rsidR="00A9360C">
              <w:rPr>
                <w:noProof/>
                <w:webHidden/>
              </w:rPr>
              <w:instrText xml:space="preserve"> PAGEREF _Toc94103927 \h </w:instrText>
            </w:r>
            <w:r w:rsidR="00A9360C">
              <w:rPr>
                <w:noProof/>
                <w:webHidden/>
              </w:rPr>
            </w:r>
            <w:r w:rsidR="00A9360C">
              <w:rPr>
                <w:noProof/>
                <w:webHidden/>
              </w:rPr>
              <w:fldChar w:fldCharType="separate"/>
            </w:r>
            <w:r w:rsidR="00B431BC">
              <w:rPr>
                <w:noProof/>
                <w:webHidden/>
              </w:rPr>
              <w:t>3</w:t>
            </w:r>
            <w:r w:rsidR="00A9360C">
              <w:rPr>
                <w:noProof/>
                <w:webHidden/>
              </w:rPr>
              <w:fldChar w:fldCharType="end"/>
            </w:r>
          </w:hyperlink>
        </w:p>
        <w:p w14:paraId="4E644CC6" w14:textId="194BAE80"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28" w:history="1">
            <w:r w:rsidR="00A9360C" w:rsidRPr="00E71B24">
              <w:rPr>
                <w:rStyle w:val="Hyperlink"/>
                <w:noProof/>
              </w:rPr>
              <w:t>Awareness of the ISL Act</w:t>
            </w:r>
            <w:r w:rsidR="00A9360C">
              <w:rPr>
                <w:noProof/>
                <w:webHidden/>
              </w:rPr>
              <w:tab/>
            </w:r>
            <w:r w:rsidR="00A9360C">
              <w:rPr>
                <w:noProof/>
                <w:webHidden/>
              </w:rPr>
              <w:fldChar w:fldCharType="begin"/>
            </w:r>
            <w:r w:rsidR="00A9360C">
              <w:rPr>
                <w:noProof/>
                <w:webHidden/>
              </w:rPr>
              <w:instrText xml:space="preserve"> PAGEREF _Toc94103928 \h </w:instrText>
            </w:r>
            <w:r w:rsidR="00A9360C">
              <w:rPr>
                <w:noProof/>
                <w:webHidden/>
              </w:rPr>
            </w:r>
            <w:r w:rsidR="00A9360C">
              <w:rPr>
                <w:noProof/>
                <w:webHidden/>
              </w:rPr>
              <w:fldChar w:fldCharType="separate"/>
            </w:r>
            <w:r w:rsidR="00B431BC">
              <w:rPr>
                <w:noProof/>
                <w:webHidden/>
              </w:rPr>
              <w:t>5</w:t>
            </w:r>
            <w:r w:rsidR="00A9360C">
              <w:rPr>
                <w:noProof/>
                <w:webHidden/>
              </w:rPr>
              <w:fldChar w:fldCharType="end"/>
            </w:r>
          </w:hyperlink>
        </w:p>
        <w:p w14:paraId="78E2309A" w14:textId="4187070A"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29" w:history="1">
            <w:r w:rsidR="00A9360C" w:rsidRPr="00E71B24">
              <w:rPr>
                <w:rStyle w:val="Hyperlink"/>
                <w:noProof/>
              </w:rPr>
              <w:t>Provision of ISL Interpretation</w:t>
            </w:r>
            <w:r w:rsidR="00A9360C">
              <w:rPr>
                <w:noProof/>
                <w:webHidden/>
              </w:rPr>
              <w:tab/>
            </w:r>
            <w:r w:rsidR="00A9360C">
              <w:rPr>
                <w:noProof/>
                <w:webHidden/>
              </w:rPr>
              <w:fldChar w:fldCharType="begin"/>
            </w:r>
            <w:r w:rsidR="00A9360C">
              <w:rPr>
                <w:noProof/>
                <w:webHidden/>
              </w:rPr>
              <w:instrText xml:space="preserve"> PAGEREF _Toc94103929 \h </w:instrText>
            </w:r>
            <w:r w:rsidR="00A9360C">
              <w:rPr>
                <w:noProof/>
                <w:webHidden/>
              </w:rPr>
            </w:r>
            <w:r w:rsidR="00A9360C">
              <w:rPr>
                <w:noProof/>
                <w:webHidden/>
              </w:rPr>
              <w:fldChar w:fldCharType="separate"/>
            </w:r>
            <w:r w:rsidR="00B431BC">
              <w:rPr>
                <w:noProof/>
                <w:webHidden/>
              </w:rPr>
              <w:t>6</w:t>
            </w:r>
            <w:r w:rsidR="00A9360C">
              <w:rPr>
                <w:noProof/>
                <w:webHidden/>
              </w:rPr>
              <w:fldChar w:fldCharType="end"/>
            </w:r>
          </w:hyperlink>
        </w:p>
        <w:p w14:paraId="186F7AA2" w14:textId="6EC5F017"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30" w:history="1">
            <w:r w:rsidR="00A9360C" w:rsidRPr="00E71B24">
              <w:rPr>
                <w:rStyle w:val="Hyperlink"/>
                <w:noProof/>
              </w:rPr>
              <w:t>Budgeting for service provision through ISL</w:t>
            </w:r>
            <w:r w:rsidR="00A9360C">
              <w:rPr>
                <w:noProof/>
                <w:webHidden/>
              </w:rPr>
              <w:tab/>
            </w:r>
            <w:r w:rsidR="00A9360C">
              <w:rPr>
                <w:noProof/>
                <w:webHidden/>
              </w:rPr>
              <w:fldChar w:fldCharType="begin"/>
            </w:r>
            <w:r w:rsidR="00A9360C">
              <w:rPr>
                <w:noProof/>
                <w:webHidden/>
              </w:rPr>
              <w:instrText xml:space="preserve"> PAGEREF _Toc94103930 \h </w:instrText>
            </w:r>
            <w:r w:rsidR="00A9360C">
              <w:rPr>
                <w:noProof/>
                <w:webHidden/>
              </w:rPr>
            </w:r>
            <w:r w:rsidR="00A9360C">
              <w:rPr>
                <w:noProof/>
                <w:webHidden/>
              </w:rPr>
              <w:fldChar w:fldCharType="separate"/>
            </w:r>
            <w:r w:rsidR="00B431BC">
              <w:rPr>
                <w:noProof/>
                <w:webHidden/>
              </w:rPr>
              <w:t>7</w:t>
            </w:r>
            <w:r w:rsidR="00A9360C">
              <w:rPr>
                <w:noProof/>
                <w:webHidden/>
              </w:rPr>
              <w:fldChar w:fldCharType="end"/>
            </w:r>
          </w:hyperlink>
        </w:p>
        <w:p w14:paraId="07C067E8" w14:textId="09653EF2"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31" w:history="1">
            <w:r w:rsidR="00A9360C" w:rsidRPr="00E71B24">
              <w:rPr>
                <w:rStyle w:val="Hyperlink"/>
                <w:noProof/>
              </w:rPr>
              <w:t>Dissemination of a circular on services through ISL</w:t>
            </w:r>
            <w:r w:rsidR="00A9360C">
              <w:rPr>
                <w:noProof/>
                <w:webHidden/>
              </w:rPr>
              <w:tab/>
            </w:r>
            <w:r w:rsidR="00A9360C">
              <w:rPr>
                <w:noProof/>
                <w:webHidden/>
              </w:rPr>
              <w:fldChar w:fldCharType="begin"/>
            </w:r>
            <w:r w:rsidR="00A9360C">
              <w:rPr>
                <w:noProof/>
                <w:webHidden/>
              </w:rPr>
              <w:instrText xml:space="preserve"> PAGEREF _Toc94103931 \h </w:instrText>
            </w:r>
            <w:r w:rsidR="00A9360C">
              <w:rPr>
                <w:noProof/>
                <w:webHidden/>
              </w:rPr>
            </w:r>
            <w:r w:rsidR="00A9360C">
              <w:rPr>
                <w:noProof/>
                <w:webHidden/>
              </w:rPr>
              <w:fldChar w:fldCharType="separate"/>
            </w:r>
            <w:r w:rsidR="00B431BC">
              <w:rPr>
                <w:noProof/>
                <w:webHidden/>
              </w:rPr>
              <w:t>8</w:t>
            </w:r>
            <w:r w:rsidR="00A9360C">
              <w:rPr>
                <w:noProof/>
                <w:webHidden/>
              </w:rPr>
              <w:fldChar w:fldCharType="end"/>
            </w:r>
          </w:hyperlink>
        </w:p>
        <w:p w14:paraId="7B5ED498" w14:textId="22714FE4"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32" w:history="1">
            <w:r w:rsidR="00A9360C" w:rsidRPr="00E71B24">
              <w:rPr>
                <w:rStyle w:val="Hyperlink"/>
                <w:noProof/>
              </w:rPr>
              <w:t>Providing ISL interpretation to children when requested</w:t>
            </w:r>
            <w:r w:rsidR="00A9360C">
              <w:rPr>
                <w:noProof/>
                <w:webHidden/>
              </w:rPr>
              <w:tab/>
            </w:r>
            <w:r w:rsidR="00A9360C">
              <w:rPr>
                <w:noProof/>
                <w:webHidden/>
              </w:rPr>
              <w:fldChar w:fldCharType="begin"/>
            </w:r>
            <w:r w:rsidR="00A9360C">
              <w:rPr>
                <w:noProof/>
                <w:webHidden/>
              </w:rPr>
              <w:instrText xml:space="preserve"> PAGEREF _Toc94103932 \h </w:instrText>
            </w:r>
            <w:r w:rsidR="00A9360C">
              <w:rPr>
                <w:noProof/>
                <w:webHidden/>
              </w:rPr>
            </w:r>
            <w:r w:rsidR="00A9360C">
              <w:rPr>
                <w:noProof/>
                <w:webHidden/>
              </w:rPr>
              <w:fldChar w:fldCharType="separate"/>
            </w:r>
            <w:r w:rsidR="00B431BC">
              <w:rPr>
                <w:noProof/>
                <w:webHidden/>
              </w:rPr>
              <w:t>8</w:t>
            </w:r>
            <w:r w:rsidR="00A9360C">
              <w:rPr>
                <w:noProof/>
                <w:webHidden/>
              </w:rPr>
              <w:fldChar w:fldCharType="end"/>
            </w:r>
          </w:hyperlink>
        </w:p>
        <w:p w14:paraId="000EB698" w14:textId="13D309B5"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33" w:history="1">
            <w:r w:rsidR="00A9360C" w:rsidRPr="00E71B24">
              <w:rPr>
                <w:rStyle w:val="Hyperlink"/>
                <w:noProof/>
              </w:rPr>
              <w:t>Staff procedures for arranging interpretation</w:t>
            </w:r>
            <w:r w:rsidR="00A9360C">
              <w:rPr>
                <w:noProof/>
                <w:webHidden/>
              </w:rPr>
              <w:tab/>
            </w:r>
            <w:r w:rsidR="00A9360C">
              <w:rPr>
                <w:noProof/>
                <w:webHidden/>
              </w:rPr>
              <w:fldChar w:fldCharType="begin"/>
            </w:r>
            <w:r w:rsidR="00A9360C">
              <w:rPr>
                <w:noProof/>
                <w:webHidden/>
              </w:rPr>
              <w:instrText xml:space="preserve"> PAGEREF _Toc94103933 \h </w:instrText>
            </w:r>
            <w:r w:rsidR="00A9360C">
              <w:rPr>
                <w:noProof/>
                <w:webHidden/>
              </w:rPr>
            </w:r>
            <w:r w:rsidR="00A9360C">
              <w:rPr>
                <w:noProof/>
                <w:webHidden/>
              </w:rPr>
              <w:fldChar w:fldCharType="separate"/>
            </w:r>
            <w:r w:rsidR="00B431BC">
              <w:rPr>
                <w:noProof/>
                <w:webHidden/>
              </w:rPr>
              <w:t>9</w:t>
            </w:r>
            <w:r w:rsidR="00A9360C">
              <w:rPr>
                <w:noProof/>
                <w:webHidden/>
              </w:rPr>
              <w:fldChar w:fldCharType="end"/>
            </w:r>
          </w:hyperlink>
        </w:p>
        <w:p w14:paraId="4F7FA3EF" w14:textId="7A94BA4E"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34" w:history="1">
            <w:r w:rsidR="00A9360C" w:rsidRPr="00E71B24">
              <w:rPr>
                <w:rStyle w:val="Hyperlink"/>
                <w:noProof/>
              </w:rPr>
              <w:t>Charging for access to services through ISL</w:t>
            </w:r>
            <w:r w:rsidR="00A9360C">
              <w:rPr>
                <w:noProof/>
                <w:webHidden/>
              </w:rPr>
              <w:tab/>
            </w:r>
            <w:r w:rsidR="00A9360C">
              <w:rPr>
                <w:noProof/>
                <w:webHidden/>
              </w:rPr>
              <w:fldChar w:fldCharType="begin"/>
            </w:r>
            <w:r w:rsidR="00A9360C">
              <w:rPr>
                <w:noProof/>
                <w:webHidden/>
              </w:rPr>
              <w:instrText xml:space="preserve"> PAGEREF _Toc94103934 \h </w:instrText>
            </w:r>
            <w:r w:rsidR="00A9360C">
              <w:rPr>
                <w:noProof/>
                <w:webHidden/>
              </w:rPr>
            </w:r>
            <w:r w:rsidR="00A9360C">
              <w:rPr>
                <w:noProof/>
                <w:webHidden/>
              </w:rPr>
              <w:fldChar w:fldCharType="separate"/>
            </w:r>
            <w:r w:rsidR="00B431BC">
              <w:rPr>
                <w:noProof/>
                <w:webHidden/>
              </w:rPr>
              <w:t>11</w:t>
            </w:r>
            <w:r w:rsidR="00A9360C">
              <w:rPr>
                <w:noProof/>
                <w:webHidden/>
              </w:rPr>
              <w:fldChar w:fldCharType="end"/>
            </w:r>
          </w:hyperlink>
        </w:p>
        <w:p w14:paraId="6EC0E2F0" w14:textId="6DF2C9A8"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35" w:history="1">
            <w:r w:rsidR="00A9360C" w:rsidRPr="00E71B24">
              <w:rPr>
                <w:rStyle w:val="Hyperlink"/>
                <w:noProof/>
              </w:rPr>
              <w:t>Competence of ISL interpreters</w:t>
            </w:r>
            <w:r w:rsidR="00A9360C">
              <w:rPr>
                <w:noProof/>
                <w:webHidden/>
              </w:rPr>
              <w:tab/>
            </w:r>
            <w:r w:rsidR="00A9360C">
              <w:rPr>
                <w:noProof/>
                <w:webHidden/>
              </w:rPr>
              <w:fldChar w:fldCharType="begin"/>
            </w:r>
            <w:r w:rsidR="00A9360C">
              <w:rPr>
                <w:noProof/>
                <w:webHidden/>
              </w:rPr>
              <w:instrText xml:space="preserve"> PAGEREF _Toc94103935 \h </w:instrText>
            </w:r>
            <w:r w:rsidR="00A9360C">
              <w:rPr>
                <w:noProof/>
                <w:webHidden/>
              </w:rPr>
            </w:r>
            <w:r w:rsidR="00A9360C">
              <w:rPr>
                <w:noProof/>
                <w:webHidden/>
              </w:rPr>
              <w:fldChar w:fldCharType="separate"/>
            </w:r>
            <w:r w:rsidR="00B431BC">
              <w:rPr>
                <w:noProof/>
                <w:webHidden/>
              </w:rPr>
              <w:t>11</w:t>
            </w:r>
            <w:r w:rsidR="00A9360C">
              <w:rPr>
                <w:noProof/>
                <w:webHidden/>
              </w:rPr>
              <w:fldChar w:fldCharType="end"/>
            </w:r>
          </w:hyperlink>
        </w:p>
        <w:p w14:paraId="78CEF3DD" w14:textId="277C8973"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36" w:history="1">
            <w:r w:rsidR="00A9360C" w:rsidRPr="00E71B24">
              <w:rPr>
                <w:rStyle w:val="Hyperlink"/>
                <w:noProof/>
              </w:rPr>
              <w:t>ISL interpretation requests</w:t>
            </w:r>
            <w:r w:rsidR="00A9360C">
              <w:rPr>
                <w:noProof/>
                <w:webHidden/>
              </w:rPr>
              <w:tab/>
            </w:r>
            <w:r w:rsidR="00A9360C">
              <w:rPr>
                <w:noProof/>
                <w:webHidden/>
              </w:rPr>
              <w:fldChar w:fldCharType="begin"/>
            </w:r>
            <w:r w:rsidR="00A9360C">
              <w:rPr>
                <w:noProof/>
                <w:webHidden/>
              </w:rPr>
              <w:instrText xml:space="preserve"> PAGEREF _Toc94103936 \h </w:instrText>
            </w:r>
            <w:r w:rsidR="00A9360C">
              <w:rPr>
                <w:noProof/>
                <w:webHidden/>
              </w:rPr>
            </w:r>
            <w:r w:rsidR="00A9360C">
              <w:rPr>
                <w:noProof/>
                <w:webHidden/>
              </w:rPr>
              <w:fldChar w:fldCharType="separate"/>
            </w:r>
            <w:r w:rsidR="00B431BC">
              <w:rPr>
                <w:noProof/>
                <w:webHidden/>
              </w:rPr>
              <w:t>12</w:t>
            </w:r>
            <w:r w:rsidR="00A9360C">
              <w:rPr>
                <w:noProof/>
                <w:webHidden/>
              </w:rPr>
              <w:fldChar w:fldCharType="end"/>
            </w:r>
          </w:hyperlink>
        </w:p>
        <w:p w14:paraId="366E6E08" w14:textId="1433DB8C"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37" w:history="1">
            <w:r w:rsidR="00A9360C" w:rsidRPr="00E71B24">
              <w:rPr>
                <w:rStyle w:val="Hyperlink"/>
                <w:noProof/>
              </w:rPr>
              <w:t>Awareness and training of staff</w:t>
            </w:r>
            <w:r w:rsidR="00A9360C">
              <w:rPr>
                <w:noProof/>
                <w:webHidden/>
              </w:rPr>
              <w:tab/>
            </w:r>
            <w:r w:rsidR="00A9360C">
              <w:rPr>
                <w:noProof/>
                <w:webHidden/>
              </w:rPr>
              <w:fldChar w:fldCharType="begin"/>
            </w:r>
            <w:r w:rsidR="00A9360C">
              <w:rPr>
                <w:noProof/>
                <w:webHidden/>
              </w:rPr>
              <w:instrText xml:space="preserve"> PAGEREF _Toc94103937 \h </w:instrText>
            </w:r>
            <w:r w:rsidR="00A9360C">
              <w:rPr>
                <w:noProof/>
                <w:webHidden/>
              </w:rPr>
            </w:r>
            <w:r w:rsidR="00A9360C">
              <w:rPr>
                <w:noProof/>
                <w:webHidden/>
              </w:rPr>
              <w:fldChar w:fldCharType="separate"/>
            </w:r>
            <w:r w:rsidR="00B431BC">
              <w:rPr>
                <w:noProof/>
                <w:webHidden/>
              </w:rPr>
              <w:t>12</w:t>
            </w:r>
            <w:r w:rsidR="00A9360C">
              <w:rPr>
                <w:noProof/>
                <w:webHidden/>
              </w:rPr>
              <w:fldChar w:fldCharType="end"/>
            </w:r>
          </w:hyperlink>
        </w:p>
        <w:p w14:paraId="457FEF6A" w14:textId="04897023"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38" w:history="1">
            <w:r w:rsidR="00A9360C" w:rsidRPr="00E71B24">
              <w:rPr>
                <w:rStyle w:val="Hyperlink"/>
                <w:noProof/>
              </w:rPr>
              <w:t>Raising Awareness of access to services through ISL</w:t>
            </w:r>
            <w:r w:rsidR="00A9360C">
              <w:rPr>
                <w:noProof/>
                <w:webHidden/>
              </w:rPr>
              <w:tab/>
            </w:r>
            <w:r w:rsidR="00A9360C">
              <w:rPr>
                <w:noProof/>
                <w:webHidden/>
              </w:rPr>
              <w:fldChar w:fldCharType="begin"/>
            </w:r>
            <w:r w:rsidR="00A9360C">
              <w:rPr>
                <w:noProof/>
                <w:webHidden/>
              </w:rPr>
              <w:instrText xml:space="preserve"> PAGEREF _Toc94103938 \h </w:instrText>
            </w:r>
            <w:r w:rsidR="00A9360C">
              <w:rPr>
                <w:noProof/>
                <w:webHidden/>
              </w:rPr>
            </w:r>
            <w:r w:rsidR="00A9360C">
              <w:rPr>
                <w:noProof/>
                <w:webHidden/>
              </w:rPr>
              <w:fldChar w:fldCharType="separate"/>
            </w:r>
            <w:r w:rsidR="00B431BC">
              <w:rPr>
                <w:noProof/>
                <w:webHidden/>
              </w:rPr>
              <w:t>14</w:t>
            </w:r>
            <w:r w:rsidR="00A9360C">
              <w:rPr>
                <w:noProof/>
                <w:webHidden/>
              </w:rPr>
              <w:fldChar w:fldCharType="end"/>
            </w:r>
          </w:hyperlink>
        </w:p>
        <w:p w14:paraId="58108C6C" w14:textId="31E4860F"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39" w:history="1">
            <w:r w:rsidR="00A9360C" w:rsidRPr="00E71B24">
              <w:rPr>
                <w:rStyle w:val="Hyperlink"/>
                <w:noProof/>
              </w:rPr>
              <w:t>Providing ISL interpretation on public communications</w:t>
            </w:r>
            <w:r w:rsidR="00A9360C">
              <w:rPr>
                <w:noProof/>
                <w:webHidden/>
              </w:rPr>
              <w:tab/>
            </w:r>
            <w:r w:rsidR="00A9360C">
              <w:rPr>
                <w:noProof/>
                <w:webHidden/>
              </w:rPr>
              <w:fldChar w:fldCharType="begin"/>
            </w:r>
            <w:r w:rsidR="00A9360C">
              <w:rPr>
                <w:noProof/>
                <w:webHidden/>
              </w:rPr>
              <w:instrText xml:space="preserve"> PAGEREF _Toc94103939 \h </w:instrText>
            </w:r>
            <w:r w:rsidR="00A9360C">
              <w:rPr>
                <w:noProof/>
                <w:webHidden/>
              </w:rPr>
            </w:r>
            <w:r w:rsidR="00A9360C">
              <w:rPr>
                <w:noProof/>
                <w:webHidden/>
              </w:rPr>
              <w:fldChar w:fldCharType="separate"/>
            </w:r>
            <w:r w:rsidR="00B431BC">
              <w:rPr>
                <w:noProof/>
                <w:webHidden/>
              </w:rPr>
              <w:t>15</w:t>
            </w:r>
            <w:r w:rsidR="00A9360C">
              <w:rPr>
                <w:noProof/>
                <w:webHidden/>
              </w:rPr>
              <w:fldChar w:fldCharType="end"/>
            </w:r>
          </w:hyperlink>
        </w:p>
        <w:p w14:paraId="0DE8000D" w14:textId="0B6E6A81"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40" w:history="1">
            <w:r w:rsidR="00A9360C" w:rsidRPr="00E71B24">
              <w:rPr>
                <w:rStyle w:val="Hyperlink"/>
                <w:noProof/>
              </w:rPr>
              <w:t>Reported compliance with the ISL Act</w:t>
            </w:r>
            <w:r w:rsidR="00A9360C">
              <w:rPr>
                <w:noProof/>
                <w:webHidden/>
              </w:rPr>
              <w:tab/>
            </w:r>
            <w:r w:rsidR="00A9360C">
              <w:rPr>
                <w:noProof/>
                <w:webHidden/>
              </w:rPr>
              <w:fldChar w:fldCharType="begin"/>
            </w:r>
            <w:r w:rsidR="00A9360C">
              <w:rPr>
                <w:noProof/>
                <w:webHidden/>
              </w:rPr>
              <w:instrText xml:space="preserve"> PAGEREF _Toc94103940 \h </w:instrText>
            </w:r>
            <w:r w:rsidR="00A9360C">
              <w:rPr>
                <w:noProof/>
                <w:webHidden/>
              </w:rPr>
            </w:r>
            <w:r w:rsidR="00A9360C">
              <w:rPr>
                <w:noProof/>
                <w:webHidden/>
              </w:rPr>
              <w:fldChar w:fldCharType="separate"/>
            </w:r>
            <w:r w:rsidR="00B431BC">
              <w:rPr>
                <w:noProof/>
                <w:webHidden/>
              </w:rPr>
              <w:t>16</w:t>
            </w:r>
            <w:r w:rsidR="00A9360C">
              <w:rPr>
                <w:noProof/>
                <w:webHidden/>
              </w:rPr>
              <w:fldChar w:fldCharType="end"/>
            </w:r>
          </w:hyperlink>
        </w:p>
        <w:p w14:paraId="1856AD05" w14:textId="4D91DE3D"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41" w:history="1">
            <w:r w:rsidR="00A9360C" w:rsidRPr="00E71B24">
              <w:rPr>
                <w:rStyle w:val="Hyperlink"/>
                <w:noProof/>
              </w:rPr>
              <w:t>Issues encountered in implementing the ISL Act</w:t>
            </w:r>
            <w:r w:rsidR="00A9360C">
              <w:rPr>
                <w:noProof/>
                <w:webHidden/>
              </w:rPr>
              <w:tab/>
            </w:r>
            <w:r w:rsidR="00A9360C">
              <w:rPr>
                <w:noProof/>
                <w:webHidden/>
              </w:rPr>
              <w:fldChar w:fldCharType="begin"/>
            </w:r>
            <w:r w:rsidR="00A9360C">
              <w:rPr>
                <w:noProof/>
                <w:webHidden/>
              </w:rPr>
              <w:instrText xml:space="preserve"> PAGEREF _Toc94103941 \h </w:instrText>
            </w:r>
            <w:r w:rsidR="00A9360C">
              <w:rPr>
                <w:noProof/>
                <w:webHidden/>
              </w:rPr>
            </w:r>
            <w:r w:rsidR="00A9360C">
              <w:rPr>
                <w:noProof/>
                <w:webHidden/>
              </w:rPr>
              <w:fldChar w:fldCharType="separate"/>
            </w:r>
            <w:r w:rsidR="00B431BC">
              <w:rPr>
                <w:noProof/>
                <w:webHidden/>
              </w:rPr>
              <w:t>18</w:t>
            </w:r>
            <w:r w:rsidR="00A9360C">
              <w:rPr>
                <w:noProof/>
                <w:webHidden/>
              </w:rPr>
              <w:fldChar w:fldCharType="end"/>
            </w:r>
          </w:hyperlink>
        </w:p>
        <w:p w14:paraId="5038586E" w14:textId="715C17F6"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42" w:history="1">
            <w:r w:rsidR="00A9360C" w:rsidRPr="00E71B24">
              <w:rPr>
                <w:rStyle w:val="Hyperlink"/>
                <w:noProof/>
              </w:rPr>
              <w:t>Action plans for implementation</w:t>
            </w:r>
            <w:r w:rsidR="00A9360C">
              <w:rPr>
                <w:noProof/>
                <w:webHidden/>
              </w:rPr>
              <w:tab/>
            </w:r>
            <w:r w:rsidR="00A9360C">
              <w:rPr>
                <w:noProof/>
                <w:webHidden/>
              </w:rPr>
              <w:fldChar w:fldCharType="begin"/>
            </w:r>
            <w:r w:rsidR="00A9360C">
              <w:rPr>
                <w:noProof/>
                <w:webHidden/>
              </w:rPr>
              <w:instrText xml:space="preserve"> PAGEREF _Toc94103942 \h </w:instrText>
            </w:r>
            <w:r w:rsidR="00A9360C">
              <w:rPr>
                <w:noProof/>
                <w:webHidden/>
              </w:rPr>
            </w:r>
            <w:r w:rsidR="00A9360C">
              <w:rPr>
                <w:noProof/>
                <w:webHidden/>
              </w:rPr>
              <w:fldChar w:fldCharType="separate"/>
            </w:r>
            <w:r w:rsidR="00B431BC">
              <w:rPr>
                <w:noProof/>
                <w:webHidden/>
              </w:rPr>
              <w:t>18</w:t>
            </w:r>
            <w:r w:rsidR="00A9360C">
              <w:rPr>
                <w:noProof/>
                <w:webHidden/>
              </w:rPr>
              <w:fldChar w:fldCharType="end"/>
            </w:r>
          </w:hyperlink>
        </w:p>
        <w:p w14:paraId="1CA555F8" w14:textId="080CA52C"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43" w:history="1">
            <w:r w:rsidR="00A9360C" w:rsidRPr="00E71B24">
              <w:rPr>
                <w:rStyle w:val="Hyperlink"/>
                <w:noProof/>
              </w:rPr>
              <w:t>Appendix 1 – Selected responses for individual public bodies by parent Department</w:t>
            </w:r>
            <w:r w:rsidR="00A9360C">
              <w:rPr>
                <w:noProof/>
                <w:webHidden/>
              </w:rPr>
              <w:tab/>
            </w:r>
            <w:r w:rsidR="00A9360C">
              <w:rPr>
                <w:noProof/>
                <w:webHidden/>
              </w:rPr>
              <w:fldChar w:fldCharType="begin"/>
            </w:r>
            <w:r w:rsidR="00A9360C">
              <w:rPr>
                <w:noProof/>
                <w:webHidden/>
              </w:rPr>
              <w:instrText xml:space="preserve"> PAGEREF _Toc94103943 \h </w:instrText>
            </w:r>
            <w:r w:rsidR="00A9360C">
              <w:rPr>
                <w:noProof/>
                <w:webHidden/>
              </w:rPr>
            </w:r>
            <w:r w:rsidR="00A9360C">
              <w:rPr>
                <w:noProof/>
                <w:webHidden/>
              </w:rPr>
              <w:fldChar w:fldCharType="separate"/>
            </w:r>
            <w:r w:rsidR="00B431BC">
              <w:rPr>
                <w:noProof/>
                <w:webHidden/>
              </w:rPr>
              <w:t>20</w:t>
            </w:r>
            <w:r w:rsidR="00A9360C">
              <w:rPr>
                <w:noProof/>
                <w:webHidden/>
              </w:rPr>
              <w:fldChar w:fldCharType="end"/>
            </w:r>
          </w:hyperlink>
        </w:p>
        <w:p w14:paraId="0DDFD50D" w14:textId="117FC6DA"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44" w:history="1">
            <w:r w:rsidR="00A9360C" w:rsidRPr="00E71B24">
              <w:rPr>
                <w:rStyle w:val="Hyperlink"/>
                <w:noProof/>
              </w:rPr>
              <w:t>Department of Agriculture, Food and Marine</w:t>
            </w:r>
            <w:r w:rsidR="00A9360C">
              <w:rPr>
                <w:noProof/>
                <w:webHidden/>
              </w:rPr>
              <w:tab/>
            </w:r>
            <w:r w:rsidR="00A9360C">
              <w:rPr>
                <w:noProof/>
                <w:webHidden/>
              </w:rPr>
              <w:fldChar w:fldCharType="begin"/>
            </w:r>
            <w:r w:rsidR="00A9360C">
              <w:rPr>
                <w:noProof/>
                <w:webHidden/>
              </w:rPr>
              <w:instrText xml:space="preserve"> PAGEREF _Toc94103944 \h </w:instrText>
            </w:r>
            <w:r w:rsidR="00A9360C">
              <w:rPr>
                <w:noProof/>
                <w:webHidden/>
              </w:rPr>
            </w:r>
            <w:r w:rsidR="00A9360C">
              <w:rPr>
                <w:noProof/>
                <w:webHidden/>
              </w:rPr>
              <w:fldChar w:fldCharType="separate"/>
            </w:r>
            <w:r w:rsidR="00B431BC">
              <w:rPr>
                <w:noProof/>
                <w:webHidden/>
              </w:rPr>
              <w:t>20</w:t>
            </w:r>
            <w:r w:rsidR="00A9360C">
              <w:rPr>
                <w:noProof/>
                <w:webHidden/>
              </w:rPr>
              <w:fldChar w:fldCharType="end"/>
            </w:r>
          </w:hyperlink>
        </w:p>
        <w:p w14:paraId="5EFD11E9" w14:textId="049762D5"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45" w:history="1">
            <w:r w:rsidR="00A9360C" w:rsidRPr="00E71B24">
              <w:rPr>
                <w:rStyle w:val="Hyperlink"/>
                <w:noProof/>
                <w:lang w:eastAsia="en-IE"/>
              </w:rPr>
              <w:t>Department of Children, Equality, Disability, Integration and Youth</w:t>
            </w:r>
            <w:r w:rsidR="00A9360C">
              <w:rPr>
                <w:noProof/>
                <w:webHidden/>
              </w:rPr>
              <w:tab/>
            </w:r>
            <w:r w:rsidR="00A9360C">
              <w:rPr>
                <w:noProof/>
                <w:webHidden/>
              </w:rPr>
              <w:fldChar w:fldCharType="begin"/>
            </w:r>
            <w:r w:rsidR="00A9360C">
              <w:rPr>
                <w:noProof/>
                <w:webHidden/>
              </w:rPr>
              <w:instrText xml:space="preserve"> PAGEREF _Toc94103945 \h </w:instrText>
            </w:r>
            <w:r w:rsidR="00A9360C">
              <w:rPr>
                <w:noProof/>
                <w:webHidden/>
              </w:rPr>
            </w:r>
            <w:r w:rsidR="00A9360C">
              <w:rPr>
                <w:noProof/>
                <w:webHidden/>
              </w:rPr>
              <w:fldChar w:fldCharType="separate"/>
            </w:r>
            <w:r w:rsidR="00B431BC">
              <w:rPr>
                <w:noProof/>
                <w:webHidden/>
              </w:rPr>
              <w:t>21</w:t>
            </w:r>
            <w:r w:rsidR="00A9360C">
              <w:rPr>
                <w:noProof/>
                <w:webHidden/>
              </w:rPr>
              <w:fldChar w:fldCharType="end"/>
            </w:r>
          </w:hyperlink>
        </w:p>
        <w:p w14:paraId="2DA50EB5" w14:textId="13B71622"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46" w:history="1">
            <w:r w:rsidR="00A9360C" w:rsidRPr="00E71B24">
              <w:rPr>
                <w:rStyle w:val="Hyperlink"/>
                <w:noProof/>
              </w:rPr>
              <w:t>Department of Defence</w:t>
            </w:r>
            <w:r w:rsidR="00A9360C">
              <w:rPr>
                <w:noProof/>
                <w:webHidden/>
              </w:rPr>
              <w:tab/>
            </w:r>
            <w:r w:rsidR="00A9360C">
              <w:rPr>
                <w:noProof/>
                <w:webHidden/>
              </w:rPr>
              <w:fldChar w:fldCharType="begin"/>
            </w:r>
            <w:r w:rsidR="00A9360C">
              <w:rPr>
                <w:noProof/>
                <w:webHidden/>
              </w:rPr>
              <w:instrText xml:space="preserve"> PAGEREF _Toc94103946 \h </w:instrText>
            </w:r>
            <w:r w:rsidR="00A9360C">
              <w:rPr>
                <w:noProof/>
                <w:webHidden/>
              </w:rPr>
            </w:r>
            <w:r w:rsidR="00A9360C">
              <w:rPr>
                <w:noProof/>
                <w:webHidden/>
              </w:rPr>
              <w:fldChar w:fldCharType="separate"/>
            </w:r>
            <w:r w:rsidR="00B431BC">
              <w:rPr>
                <w:noProof/>
                <w:webHidden/>
              </w:rPr>
              <w:t>22</w:t>
            </w:r>
            <w:r w:rsidR="00A9360C">
              <w:rPr>
                <w:noProof/>
                <w:webHidden/>
              </w:rPr>
              <w:fldChar w:fldCharType="end"/>
            </w:r>
          </w:hyperlink>
        </w:p>
        <w:p w14:paraId="30320148" w14:textId="26AC45B4"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47" w:history="1">
            <w:r w:rsidR="00A9360C" w:rsidRPr="00E71B24">
              <w:rPr>
                <w:rStyle w:val="Hyperlink"/>
                <w:noProof/>
              </w:rPr>
              <w:t>Department of Education</w:t>
            </w:r>
            <w:r w:rsidR="00A9360C">
              <w:rPr>
                <w:noProof/>
                <w:webHidden/>
              </w:rPr>
              <w:tab/>
            </w:r>
            <w:r w:rsidR="00A9360C">
              <w:rPr>
                <w:noProof/>
                <w:webHidden/>
              </w:rPr>
              <w:fldChar w:fldCharType="begin"/>
            </w:r>
            <w:r w:rsidR="00A9360C">
              <w:rPr>
                <w:noProof/>
                <w:webHidden/>
              </w:rPr>
              <w:instrText xml:space="preserve"> PAGEREF _Toc94103947 \h </w:instrText>
            </w:r>
            <w:r w:rsidR="00A9360C">
              <w:rPr>
                <w:noProof/>
                <w:webHidden/>
              </w:rPr>
            </w:r>
            <w:r w:rsidR="00A9360C">
              <w:rPr>
                <w:noProof/>
                <w:webHidden/>
              </w:rPr>
              <w:fldChar w:fldCharType="separate"/>
            </w:r>
            <w:r w:rsidR="00B431BC">
              <w:rPr>
                <w:noProof/>
                <w:webHidden/>
              </w:rPr>
              <w:t>22</w:t>
            </w:r>
            <w:r w:rsidR="00A9360C">
              <w:rPr>
                <w:noProof/>
                <w:webHidden/>
              </w:rPr>
              <w:fldChar w:fldCharType="end"/>
            </w:r>
          </w:hyperlink>
        </w:p>
        <w:p w14:paraId="09680498" w14:textId="67800F35"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48" w:history="1">
            <w:r w:rsidR="00A9360C" w:rsidRPr="00E71B24">
              <w:rPr>
                <w:rStyle w:val="Hyperlink"/>
                <w:noProof/>
                <w:lang w:eastAsia="en-IE"/>
              </w:rPr>
              <w:t>Department of Enterprise, Trade and Employment</w:t>
            </w:r>
            <w:r w:rsidR="00A9360C">
              <w:rPr>
                <w:noProof/>
                <w:webHidden/>
              </w:rPr>
              <w:tab/>
            </w:r>
            <w:r w:rsidR="00A9360C">
              <w:rPr>
                <w:noProof/>
                <w:webHidden/>
              </w:rPr>
              <w:fldChar w:fldCharType="begin"/>
            </w:r>
            <w:r w:rsidR="00A9360C">
              <w:rPr>
                <w:noProof/>
                <w:webHidden/>
              </w:rPr>
              <w:instrText xml:space="preserve"> PAGEREF _Toc94103948 \h </w:instrText>
            </w:r>
            <w:r w:rsidR="00A9360C">
              <w:rPr>
                <w:noProof/>
                <w:webHidden/>
              </w:rPr>
            </w:r>
            <w:r w:rsidR="00A9360C">
              <w:rPr>
                <w:noProof/>
                <w:webHidden/>
              </w:rPr>
              <w:fldChar w:fldCharType="separate"/>
            </w:r>
            <w:r w:rsidR="00B431BC">
              <w:rPr>
                <w:noProof/>
                <w:webHidden/>
              </w:rPr>
              <w:t>24</w:t>
            </w:r>
            <w:r w:rsidR="00A9360C">
              <w:rPr>
                <w:noProof/>
                <w:webHidden/>
              </w:rPr>
              <w:fldChar w:fldCharType="end"/>
            </w:r>
          </w:hyperlink>
        </w:p>
        <w:p w14:paraId="76850219" w14:textId="0D46EC5E"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49" w:history="1">
            <w:r w:rsidR="00A9360C" w:rsidRPr="00E71B24">
              <w:rPr>
                <w:rStyle w:val="Hyperlink"/>
                <w:noProof/>
                <w:lang w:eastAsia="en-IE"/>
              </w:rPr>
              <w:t>Department of Environment, Climate and Communications</w:t>
            </w:r>
            <w:r w:rsidR="00A9360C">
              <w:rPr>
                <w:noProof/>
                <w:webHidden/>
              </w:rPr>
              <w:tab/>
            </w:r>
            <w:r w:rsidR="00A9360C">
              <w:rPr>
                <w:noProof/>
                <w:webHidden/>
              </w:rPr>
              <w:fldChar w:fldCharType="begin"/>
            </w:r>
            <w:r w:rsidR="00A9360C">
              <w:rPr>
                <w:noProof/>
                <w:webHidden/>
              </w:rPr>
              <w:instrText xml:space="preserve"> PAGEREF _Toc94103949 \h </w:instrText>
            </w:r>
            <w:r w:rsidR="00A9360C">
              <w:rPr>
                <w:noProof/>
                <w:webHidden/>
              </w:rPr>
            </w:r>
            <w:r w:rsidR="00A9360C">
              <w:rPr>
                <w:noProof/>
                <w:webHidden/>
              </w:rPr>
              <w:fldChar w:fldCharType="separate"/>
            </w:r>
            <w:r w:rsidR="00B431BC">
              <w:rPr>
                <w:noProof/>
                <w:webHidden/>
              </w:rPr>
              <w:t>25</w:t>
            </w:r>
            <w:r w:rsidR="00A9360C">
              <w:rPr>
                <w:noProof/>
                <w:webHidden/>
              </w:rPr>
              <w:fldChar w:fldCharType="end"/>
            </w:r>
          </w:hyperlink>
        </w:p>
        <w:p w14:paraId="67AE72D7" w14:textId="4D69FCB9"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50" w:history="1">
            <w:r w:rsidR="00A9360C" w:rsidRPr="00E71B24">
              <w:rPr>
                <w:rStyle w:val="Hyperlink"/>
                <w:noProof/>
              </w:rPr>
              <w:t>Department of Finance</w:t>
            </w:r>
            <w:r w:rsidR="00A9360C">
              <w:rPr>
                <w:noProof/>
                <w:webHidden/>
              </w:rPr>
              <w:tab/>
            </w:r>
            <w:r w:rsidR="00A9360C">
              <w:rPr>
                <w:noProof/>
                <w:webHidden/>
              </w:rPr>
              <w:fldChar w:fldCharType="begin"/>
            </w:r>
            <w:r w:rsidR="00A9360C">
              <w:rPr>
                <w:noProof/>
                <w:webHidden/>
              </w:rPr>
              <w:instrText xml:space="preserve"> PAGEREF _Toc94103950 \h </w:instrText>
            </w:r>
            <w:r w:rsidR="00A9360C">
              <w:rPr>
                <w:noProof/>
                <w:webHidden/>
              </w:rPr>
            </w:r>
            <w:r w:rsidR="00A9360C">
              <w:rPr>
                <w:noProof/>
                <w:webHidden/>
              </w:rPr>
              <w:fldChar w:fldCharType="separate"/>
            </w:r>
            <w:r w:rsidR="00B431BC">
              <w:rPr>
                <w:noProof/>
                <w:webHidden/>
              </w:rPr>
              <w:t>25</w:t>
            </w:r>
            <w:r w:rsidR="00A9360C">
              <w:rPr>
                <w:noProof/>
                <w:webHidden/>
              </w:rPr>
              <w:fldChar w:fldCharType="end"/>
            </w:r>
          </w:hyperlink>
        </w:p>
        <w:p w14:paraId="2A788264" w14:textId="0BE649C2"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51" w:history="1">
            <w:r w:rsidR="00A9360C" w:rsidRPr="00E71B24">
              <w:rPr>
                <w:rStyle w:val="Hyperlink"/>
                <w:noProof/>
                <w:lang w:eastAsia="en-IE"/>
              </w:rPr>
              <w:t>Department of Foreign Affairs</w:t>
            </w:r>
            <w:r w:rsidR="00A9360C">
              <w:rPr>
                <w:noProof/>
                <w:webHidden/>
              </w:rPr>
              <w:tab/>
            </w:r>
            <w:r w:rsidR="00A9360C">
              <w:rPr>
                <w:noProof/>
                <w:webHidden/>
              </w:rPr>
              <w:fldChar w:fldCharType="begin"/>
            </w:r>
            <w:r w:rsidR="00A9360C">
              <w:rPr>
                <w:noProof/>
                <w:webHidden/>
              </w:rPr>
              <w:instrText xml:space="preserve"> PAGEREF _Toc94103951 \h </w:instrText>
            </w:r>
            <w:r w:rsidR="00A9360C">
              <w:rPr>
                <w:noProof/>
                <w:webHidden/>
              </w:rPr>
            </w:r>
            <w:r w:rsidR="00A9360C">
              <w:rPr>
                <w:noProof/>
                <w:webHidden/>
              </w:rPr>
              <w:fldChar w:fldCharType="separate"/>
            </w:r>
            <w:r w:rsidR="00B431BC">
              <w:rPr>
                <w:noProof/>
                <w:webHidden/>
              </w:rPr>
              <w:t>26</w:t>
            </w:r>
            <w:r w:rsidR="00A9360C">
              <w:rPr>
                <w:noProof/>
                <w:webHidden/>
              </w:rPr>
              <w:fldChar w:fldCharType="end"/>
            </w:r>
          </w:hyperlink>
        </w:p>
        <w:p w14:paraId="6C2EF976" w14:textId="7D565B12"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52" w:history="1">
            <w:r w:rsidR="00A9360C" w:rsidRPr="00E71B24">
              <w:rPr>
                <w:rStyle w:val="Hyperlink"/>
                <w:noProof/>
              </w:rPr>
              <w:t xml:space="preserve">Department </w:t>
            </w:r>
            <w:r w:rsidR="00A9360C" w:rsidRPr="00E71B24">
              <w:rPr>
                <w:rStyle w:val="Hyperlink"/>
                <w:noProof/>
                <w:lang w:eastAsia="en-IE"/>
              </w:rPr>
              <w:t>of Further and Higher Education, Research, Innovation and Science</w:t>
            </w:r>
            <w:r w:rsidR="00A9360C">
              <w:rPr>
                <w:noProof/>
                <w:webHidden/>
              </w:rPr>
              <w:tab/>
            </w:r>
            <w:r w:rsidR="00A9360C">
              <w:rPr>
                <w:noProof/>
                <w:webHidden/>
              </w:rPr>
              <w:fldChar w:fldCharType="begin"/>
            </w:r>
            <w:r w:rsidR="00A9360C">
              <w:rPr>
                <w:noProof/>
                <w:webHidden/>
              </w:rPr>
              <w:instrText xml:space="preserve"> PAGEREF _Toc94103952 \h </w:instrText>
            </w:r>
            <w:r w:rsidR="00A9360C">
              <w:rPr>
                <w:noProof/>
                <w:webHidden/>
              </w:rPr>
            </w:r>
            <w:r w:rsidR="00A9360C">
              <w:rPr>
                <w:noProof/>
                <w:webHidden/>
              </w:rPr>
              <w:fldChar w:fldCharType="separate"/>
            </w:r>
            <w:r w:rsidR="00B431BC">
              <w:rPr>
                <w:noProof/>
                <w:webHidden/>
              </w:rPr>
              <w:t>27</w:t>
            </w:r>
            <w:r w:rsidR="00A9360C">
              <w:rPr>
                <w:noProof/>
                <w:webHidden/>
              </w:rPr>
              <w:fldChar w:fldCharType="end"/>
            </w:r>
          </w:hyperlink>
        </w:p>
        <w:p w14:paraId="61251A7A" w14:textId="52AA2EC1"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53" w:history="1">
            <w:r w:rsidR="00A9360C" w:rsidRPr="00E71B24">
              <w:rPr>
                <w:rStyle w:val="Hyperlink"/>
                <w:noProof/>
                <w:lang w:eastAsia="en-IE"/>
              </w:rPr>
              <w:t>Department of Health</w:t>
            </w:r>
            <w:r w:rsidR="00A9360C">
              <w:rPr>
                <w:noProof/>
                <w:webHidden/>
              </w:rPr>
              <w:tab/>
            </w:r>
            <w:r w:rsidR="00A9360C">
              <w:rPr>
                <w:noProof/>
                <w:webHidden/>
              </w:rPr>
              <w:fldChar w:fldCharType="begin"/>
            </w:r>
            <w:r w:rsidR="00A9360C">
              <w:rPr>
                <w:noProof/>
                <w:webHidden/>
              </w:rPr>
              <w:instrText xml:space="preserve"> PAGEREF _Toc94103953 \h </w:instrText>
            </w:r>
            <w:r w:rsidR="00A9360C">
              <w:rPr>
                <w:noProof/>
                <w:webHidden/>
              </w:rPr>
            </w:r>
            <w:r w:rsidR="00A9360C">
              <w:rPr>
                <w:noProof/>
                <w:webHidden/>
              </w:rPr>
              <w:fldChar w:fldCharType="separate"/>
            </w:r>
            <w:r w:rsidR="00B431BC">
              <w:rPr>
                <w:noProof/>
                <w:webHidden/>
              </w:rPr>
              <w:t>29</w:t>
            </w:r>
            <w:r w:rsidR="00A9360C">
              <w:rPr>
                <w:noProof/>
                <w:webHidden/>
              </w:rPr>
              <w:fldChar w:fldCharType="end"/>
            </w:r>
          </w:hyperlink>
        </w:p>
        <w:p w14:paraId="6775A8D6" w14:textId="0A07D320"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54" w:history="1">
            <w:r w:rsidR="00A9360C" w:rsidRPr="00E71B24">
              <w:rPr>
                <w:rStyle w:val="Hyperlink"/>
                <w:noProof/>
                <w:lang w:eastAsia="en-IE"/>
              </w:rPr>
              <w:t>Department of Housing, Local Government and Heritage</w:t>
            </w:r>
            <w:r w:rsidR="00A9360C">
              <w:rPr>
                <w:noProof/>
                <w:webHidden/>
              </w:rPr>
              <w:tab/>
            </w:r>
            <w:r w:rsidR="00A9360C">
              <w:rPr>
                <w:noProof/>
                <w:webHidden/>
              </w:rPr>
              <w:fldChar w:fldCharType="begin"/>
            </w:r>
            <w:r w:rsidR="00A9360C">
              <w:rPr>
                <w:noProof/>
                <w:webHidden/>
              </w:rPr>
              <w:instrText xml:space="preserve"> PAGEREF _Toc94103954 \h </w:instrText>
            </w:r>
            <w:r w:rsidR="00A9360C">
              <w:rPr>
                <w:noProof/>
                <w:webHidden/>
              </w:rPr>
            </w:r>
            <w:r w:rsidR="00A9360C">
              <w:rPr>
                <w:noProof/>
                <w:webHidden/>
              </w:rPr>
              <w:fldChar w:fldCharType="separate"/>
            </w:r>
            <w:r w:rsidR="00B431BC">
              <w:rPr>
                <w:noProof/>
                <w:webHidden/>
              </w:rPr>
              <w:t>30</w:t>
            </w:r>
            <w:r w:rsidR="00A9360C">
              <w:rPr>
                <w:noProof/>
                <w:webHidden/>
              </w:rPr>
              <w:fldChar w:fldCharType="end"/>
            </w:r>
          </w:hyperlink>
        </w:p>
        <w:p w14:paraId="27DB16E0" w14:textId="2005E488"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55" w:history="1">
            <w:r w:rsidR="00A9360C" w:rsidRPr="00E71B24">
              <w:rPr>
                <w:rStyle w:val="Hyperlink"/>
                <w:noProof/>
              </w:rPr>
              <w:t>Department of Justice</w:t>
            </w:r>
            <w:r w:rsidR="00A9360C">
              <w:rPr>
                <w:noProof/>
                <w:webHidden/>
              </w:rPr>
              <w:tab/>
            </w:r>
            <w:r w:rsidR="00A9360C">
              <w:rPr>
                <w:noProof/>
                <w:webHidden/>
              </w:rPr>
              <w:fldChar w:fldCharType="begin"/>
            </w:r>
            <w:r w:rsidR="00A9360C">
              <w:rPr>
                <w:noProof/>
                <w:webHidden/>
              </w:rPr>
              <w:instrText xml:space="preserve"> PAGEREF _Toc94103955 \h </w:instrText>
            </w:r>
            <w:r w:rsidR="00A9360C">
              <w:rPr>
                <w:noProof/>
                <w:webHidden/>
              </w:rPr>
            </w:r>
            <w:r w:rsidR="00A9360C">
              <w:rPr>
                <w:noProof/>
                <w:webHidden/>
              </w:rPr>
              <w:fldChar w:fldCharType="separate"/>
            </w:r>
            <w:r w:rsidR="00B431BC">
              <w:rPr>
                <w:noProof/>
                <w:webHidden/>
              </w:rPr>
              <w:t>33</w:t>
            </w:r>
            <w:r w:rsidR="00A9360C">
              <w:rPr>
                <w:noProof/>
                <w:webHidden/>
              </w:rPr>
              <w:fldChar w:fldCharType="end"/>
            </w:r>
          </w:hyperlink>
        </w:p>
        <w:p w14:paraId="1B094FE4" w14:textId="78A63D34"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56" w:history="1">
            <w:r w:rsidR="00A9360C" w:rsidRPr="00E71B24">
              <w:rPr>
                <w:rStyle w:val="Hyperlink"/>
                <w:noProof/>
              </w:rPr>
              <w:t>Department of</w:t>
            </w:r>
            <w:r w:rsidR="00A9360C" w:rsidRPr="00E71B24">
              <w:rPr>
                <w:rStyle w:val="Hyperlink"/>
                <w:noProof/>
                <w:lang w:eastAsia="en-IE"/>
              </w:rPr>
              <w:t xml:space="preserve"> Public Expenditure &amp; Reform</w:t>
            </w:r>
            <w:r w:rsidR="00A9360C">
              <w:rPr>
                <w:noProof/>
                <w:webHidden/>
              </w:rPr>
              <w:tab/>
            </w:r>
            <w:r w:rsidR="00A9360C">
              <w:rPr>
                <w:noProof/>
                <w:webHidden/>
              </w:rPr>
              <w:fldChar w:fldCharType="begin"/>
            </w:r>
            <w:r w:rsidR="00A9360C">
              <w:rPr>
                <w:noProof/>
                <w:webHidden/>
              </w:rPr>
              <w:instrText xml:space="preserve"> PAGEREF _Toc94103956 \h </w:instrText>
            </w:r>
            <w:r w:rsidR="00A9360C">
              <w:rPr>
                <w:noProof/>
                <w:webHidden/>
              </w:rPr>
            </w:r>
            <w:r w:rsidR="00A9360C">
              <w:rPr>
                <w:noProof/>
                <w:webHidden/>
              </w:rPr>
              <w:fldChar w:fldCharType="separate"/>
            </w:r>
            <w:r w:rsidR="00B431BC">
              <w:rPr>
                <w:noProof/>
                <w:webHidden/>
              </w:rPr>
              <w:t>35</w:t>
            </w:r>
            <w:r w:rsidR="00A9360C">
              <w:rPr>
                <w:noProof/>
                <w:webHidden/>
              </w:rPr>
              <w:fldChar w:fldCharType="end"/>
            </w:r>
          </w:hyperlink>
        </w:p>
        <w:p w14:paraId="4F4AA05D" w14:textId="7D6F2F92"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57" w:history="1">
            <w:r w:rsidR="00A9360C" w:rsidRPr="00E71B24">
              <w:rPr>
                <w:rStyle w:val="Hyperlink"/>
                <w:noProof/>
                <w:lang w:eastAsia="en-IE"/>
              </w:rPr>
              <w:t>Department of Rural and Community Development</w:t>
            </w:r>
            <w:r w:rsidR="00A9360C">
              <w:rPr>
                <w:noProof/>
                <w:webHidden/>
              </w:rPr>
              <w:tab/>
            </w:r>
            <w:r w:rsidR="00A9360C">
              <w:rPr>
                <w:noProof/>
                <w:webHidden/>
              </w:rPr>
              <w:fldChar w:fldCharType="begin"/>
            </w:r>
            <w:r w:rsidR="00A9360C">
              <w:rPr>
                <w:noProof/>
                <w:webHidden/>
              </w:rPr>
              <w:instrText xml:space="preserve"> PAGEREF _Toc94103957 \h </w:instrText>
            </w:r>
            <w:r w:rsidR="00A9360C">
              <w:rPr>
                <w:noProof/>
                <w:webHidden/>
              </w:rPr>
            </w:r>
            <w:r w:rsidR="00A9360C">
              <w:rPr>
                <w:noProof/>
                <w:webHidden/>
              </w:rPr>
              <w:fldChar w:fldCharType="separate"/>
            </w:r>
            <w:r w:rsidR="00B431BC">
              <w:rPr>
                <w:noProof/>
                <w:webHidden/>
              </w:rPr>
              <w:t>36</w:t>
            </w:r>
            <w:r w:rsidR="00A9360C">
              <w:rPr>
                <w:noProof/>
                <w:webHidden/>
              </w:rPr>
              <w:fldChar w:fldCharType="end"/>
            </w:r>
          </w:hyperlink>
        </w:p>
        <w:p w14:paraId="7CF6F503" w14:textId="4540F634"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58" w:history="1">
            <w:r w:rsidR="00A9360C" w:rsidRPr="00E71B24">
              <w:rPr>
                <w:rStyle w:val="Hyperlink"/>
                <w:noProof/>
              </w:rPr>
              <w:t>Department of Social Protection</w:t>
            </w:r>
            <w:r w:rsidR="00A9360C">
              <w:rPr>
                <w:noProof/>
                <w:webHidden/>
              </w:rPr>
              <w:tab/>
            </w:r>
            <w:r w:rsidR="00A9360C">
              <w:rPr>
                <w:noProof/>
                <w:webHidden/>
              </w:rPr>
              <w:fldChar w:fldCharType="begin"/>
            </w:r>
            <w:r w:rsidR="00A9360C">
              <w:rPr>
                <w:noProof/>
                <w:webHidden/>
              </w:rPr>
              <w:instrText xml:space="preserve"> PAGEREF _Toc94103958 \h </w:instrText>
            </w:r>
            <w:r w:rsidR="00A9360C">
              <w:rPr>
                <w:noProof/>
                <w:webHidden/>
              </w:rPr>
            </w:r>
            <w:r w:rsidR="00A9360C">
              <w:rPr>
                <w:noProof/>
                <w:webHidden/>
              </w:rPr>
              <w:fldChar w:fldCharType="separate"/>
            </w:r>
            <w:r w:rsidR="00B431BC">
              <w:rPr>
                <w:noProof/>
                <w:webHidden/>
              </w:rPr>
              <w:t>37</w:t>
            </w:r>
            <w:r w:rsidR="00A9360C">
              <w:rPr>
                <w:noProof/>
                <w:webHidden/>
              </w:rPr>
              <w:fldChar w:fldCharType="end"/>
            </w:r>
          </w:hyperlink>
        </w:p>
        <w:p w14:paraId="29225D24" w14:textId="5EC85253"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59" w:history="1">
            <w:r w:rsidR="00A9360C" w:rsidRPr="00E71B24">
              <w:rPr>
                <w:rStyle w:val="Hyperlink"/>
                <w:noProof/>
              </w:rPr>
              <w:t>Department of An Taoiseach</w:t>
            </w:r>
            <w:r w:rsidR="00A9360C">
              <w:rPr>
                <w:noProof/>
                <w:webHidden/>
              </w:rPr>
              <w:tab/>
            </w:r>
            <w:r w:rsidR="00A9360C">
              <w:rPr>
                <w:noProof/>
                <w:webHidden/>
              </w:rPr>
              <w:fldChar w:fldCharType="begin"/>
            </w:r>
            <w:r w:rsidR="00A9360C">
              <w:rPr>
                <w:noProof/>
                <w:webHidden/>
              </w:rPr>
              <w:instrText xml:space="preserve"> PAGEREF _Toc94103959 \h </w:instrText>
            </w:r>
            <w:r w:rsidR="00A9360C">
              <w:rPr>
                <w:noProof/>
                <w:webHidden/>
              </w:rPr>
            </w:r>
            <w:r w:rsidR="00A9360C">
              <w:rPr>
                <w:noProof/>
                <w:webHidden/>
              </w:rPr>
              <w:fldChar w:fldCharType="separate"/>
            </w:r>
            <w:r w:rsidR="00B431BC">
              <w:rPr>
                <w:noProof/>
                <w:webHidden/>
              </w:rPr>
              <w:t>37</w:t>
            </w:r>
            <w:r w:rsidR="00A9360C">
              <w:rPr>
                <w:noProof/>
                <w:webHidden/>
              </w:rPr>
              <w:fldChar w:fldCharType="end"/>
            </w:r>
          </w:hyperlink>
        </w:p>
        <w:p w14:paraId="265BFB08" w14:textId="32FF1DF4"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60" w:history="1">
            <w:r w:rsidR="00A9360C" w:rsidRPr="00E71B24">
              <w:rPr>
                <w:rStyle w:val="Hyperlink"/>
                <w:noProof/>
                <w:lang w:eastAsia="en-IE"/>
              </w:rPr>
              <w:t>Department of Tourism, Culture, Arts, Gaeltacht, Sports and Media</w:t>
            </w:r>
            <w:r w:rsidR="00A9360C">
              <w:rPr>
                <w:noProof/>
                <w:webHidden/>
              </w:rPr>
              <w:tab/>
            </w:r>
            <w:r w:rsidR="00A9360C">
              <w:rPr>
                <w:noProof/>
                <w:webHidden/>
              </w:rPr>
              <w:fldChar w:fldCharType="begin"/>
            </w:r>
            <w:r w:rsidR="00A9360C">
              <w:rPr>
                <w:noProof/>
                <w:webHidden/>
              </w:rPr>
              <w:instrText xml:space="preserve"> PAGEREF _Toc94103960 \h </w:instrText>
            </w:r>
            <w:r w:rsidR="00A9360C">
              <w:rPr>
                <w:noProof/>
                <w:webHidden/>
              </w:rPr>
            </w:r>
            <w:r w:rsidR="00A9360C">
              <w:rPr>
                <w:noProof/>
                <w:webHidden/>
              </w:rPr>
              <w:fldChar w:fldCharType="separate"/>
            </w:r>
            <w:r w:rsidR="00B431BC">
              <w:rPr>
                <w:noProof/>
                <w:webHidden/>
              </w:rPr>
              <w:t>38</w:t>
            </w:r>
            <w:r w:rsidR="00A9360C">
              <w:rPr>
                <w:noProof/>
                <w:webHidden/>
              </w:rPr>
              <w:fldChar w:fldCharType="end"/>
            </w:r>
          </w:hyperlink>
        </w:p>
        <w:p w14:paraId="31BA2A4A" w14:textId="56B3B0CC"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61" w:history="1">
            <w:r w:rsidR="00A9360C" w:rsidRPr="00E71B24">
              <w:rPr>
                <w:rStyle w:val="Hyperlink"/>
                <w:noProof/>
                <w:lang w:eastAsia="en-IE"/>
              </w:rPr>
              <w:t>Department of Transport</w:t>
            </w:r>
            <w:r w:rsidR="00A9360C">
              <w:rPr>
                <w:noProof/>
                <w:webHidden/>
              </w:rPr>
              <w:tab/>
            </w:r>
            <w:r w:rsidR="00A9360C">
              <w:rPr>
                <w:noProof/>
                <w:webHidden/>
              </w:rPr>
              <w:fldChar w:fldCharType="begin"/>
            </w:r>
            <w:r w:rsidR="00A9360C">
              <w:rPr>
                <w:noProof/>
                <w:webHidden/>
              </w:rPr>
              <w:instrText xml:space="preserve"> PAGEREF _Toc94103961 \h </w:instrText>
            </w:r>
            <w:r w:rsidR="00A9360C">
              <w:rPr>
                <w:noProof/>
                <w:webHidden/>
              </w:rPr>
            </w:r>
            <w:r w:rsidR="00A9360C">
              <w:rPr>
                <w:noProof/>
                <w:webHidden/>
              </w:rPr>
              <w:fldChar w:fldCharType="separate"/>
            </w:r>
            <w:r w:rsidR="00B431BC">
              <w:rPr>
                <w:noProof/>
                <w:webHidden/>
              </w:rPr>
              <w:t>39</w:t>
            </w:r>
            <w:r w:rsidR="00A9360C">
              <w:rPr>
                <w:noProof/>
                <w:webHidden/>
              </w:rPr>
              <w:fldChar w:fldCharType="end"/>
            </w:r>
          </w:hyperlink>
        </w:p>
        <w:p w14:paraId="4DF51E31" w14:textId="76E44495" w:rsidR="00A9360C" w:rsidRDefault="002F0132">
          <w:pPr>
            <w:pStyle w:val="TOC2"/>
            <w:tabs>
              <w:tab w:val="right" w:leader="dot" w:pos="9062"/>
            </w:tabs>
            <w:rPr>
              <w:rFonts w:asciiTheme="minorHAnsi" w:eastAsiaTheme="minorEastAsia" w:hAnsiTheme="minorHAnsi" w:cstheme="minorBidi"/>
              <w:noProof/>
              <w:sz w:val="22"/>
              <w:szCs w:val="22"/>
              <w:lang w:eastAsia="en-IE"/>
            </w:rPr>
          </w:pPr>
          <w:hyperlink w:anchor="_Toc94103962" w:history="1">
            <w:r w:rsidR="00A9360C" w:rsidRPr="00E71B24">
              <w:rPr>
                <w:rStyle w:val="Hyperlink"/>
                <w:noProof/>
              </w:rPr>
              <w:t>Independent Bodies</w:t>
            </w:r>
            <w:r w:rsidR="00A9360C">
              <w:rPr>
                <w:noProof/>
                <w:webHidden/>
              </w:rPr>
              <w:tab/>
            </w:r>
            <w:r w:rsidR="00A9360C">
              <w:rPr>
                <w:noProof/>
                <w:webHidden/>
              </w:rPr>
              <w:fldChar w:fldCharType="begin"/>
            </w:r>
            <w:r w:rsidR="00A9360C">
              <w:rPr>
                <w:noProof/>
                <w:webHidden/>
              </w:rPr>
              <w:instrText xml:space="preserve"> PAGEREF _Toc94103962 \h </w:instrText>
            </w:r>
            <w:r w:rsidR="00A9360C">
              <w:rPr>
                <w:noProof/>
                <w:webHidden/>
              </w:rPr>
            </w:r>
            <w:r w:rsidR="00A9360C">
              <w:rPr>
                <w:noProof/>
                <w:webHidden/>
              </w:rPr>
              <w:fldChar w:fldCharType="separate"/>
            </w:r>
            <w:r w:rsidR="00B431BC">
              <w:rPr>
                <w:noProof/>
                <w:webHidden/>
              </w:rPr>
              <w:t>40</w:t>
            </w:r>
            <w:r w:rsidR="00A9360C">
              <w:rPr>
                <w:noProof/>
                <w:webHidden/>
              </w:rPr>
              <w:fldChar w:fldCharType="end"/>
            </w:r>
          </w:hyperlink>
        </w:p>
        <w:p w14:paraId="4F941850" w14:textId="520808DD" w:rsidR="00A9360C" w:rsidRDefault="002F0132">
          <w:pPr>
            <w:pStyle w:val="TOC1"/>
            <w:tabs>
              <w:tab w:val="right" w:leader="dot" w:pos="9062"/>
            </w:tabs>
            <w:rPr>
              <w:rFonts w:asciiTheme="minorHAnsi" w:eastAsiaTheme="minorEastAsia" w:hAnsiTheme="minorHAnsi" w:cstheme="minorBidi"/>
              <w:b w:val="0"/>
              <w:noProof/>
              <w:sz w:val="22"/>
              <w:szCs w:val="22"/>
              <w:lang w:eastAsia="en-IE"/>
            </w:rPr>
          </w:pPr>
          <w:hyperlink w:anchor="_Toc94103963" w:history="1">
            <w:r w:rsidR="00A9360C" w:rsidRPr="00E71B24">
              <w:rPr>
                <w:rStyle w:val="Hyperlink"/>
                <w:noProof/>
              </w:rPr>
              <w:t>Appendix 2 - Public bodies that did not respond to the ISL Act survey</w:t>
            </w:r>
            <w:r w:rsidR="00A9360C">
              <w:rPr>
                <w:noProof/>
                <w:webHidden/>
              </w:rPr>
              <w:tab/>
            </w:r>
            <w:r w:rsidR="00A9360C">
              <w:rPr>
                <w:noProof/>
                <w:webHidden/>
              </w:rPr>
              <w:fldChar w:fldCharType="begin"/>
            </w:r>
            <w:r w:rsidR="00A9360C">
              <w:rPr>
                <w:noProof/>
                <w:webHidden/>
              </w:rPr>
              <w:instrText xml:space="preserve"> PAGEREF _Toc94103963 \h </w:instrText>
            </w:r>
            <w:r w:rsidR="00A9360C">
              <w:rPr>
                <w:noProof/>
                <w:webHidden/>
              </w:rPr>
            </w:r>
            <w:r w:rsidR="00A9360C">
              <w:rPr>
                <w:noProof/>
                <w:webHidden/>
              </w:rPr>
              <w:fldChar w:fldCharType="separate"/>
            </w:r>
            <w:r w:rsidR="00B431BC">
              <w:rPr>
                <w:noProof/>
                <w:webHidden/>
              </w:rPr>
              <w:t>41</w:t>
            </w:r>
            <w:r w:rsidR="00A9360C">
              <w:rPr>
                <w:noProof/>
                <w:webHidden/>
              </w:rPr>
              <w:fldChar w:fldCharType="end"/>
            </w:r>
          </w:hyperlink>
        </w:p>
        <w:p w14:paraId="2BED621C" w14:textId="313BDDFB" w:rsidR="00BC721C" w:rsidRDefault="00BC721C">
          <w:r>
            <w:rPr>
              <w:b/>
            </w:rPr>
            <w:fldChar w:fldCharType="end"/>
          </w:r>
        </w:p>
      </w:sdtContent>
    </w:sdt>
    <w:p w14:paraId="0D823529" w14:textId="3C6D093B" w:rsidR="001078C0" w:rsidRDefault="001078C0" w:rsidP="00CA4112">
      <w:pPr>
        <w:pStyle w:val="Heading2"/>
      </w:pPr>
      <w:r>
        <w:br w:type="page"/>
      </w:r>
    </w:p>
    <w:p w14:paraId="3E07F440" w14:textId="7485458B" w:rsidR="00F22E0A" w:rsidRDefault="00F22E0A" w:rsidP="00F22E0A">
      <w:pPr>
        <w:pStyle w:val="Heading1"/>
      </w:pPr>
      <w:bookmarkStart w:id="7" w:name="_Toc94103926"/>
      <w:r>
        <w:lastRenderedPageBreak/>
        <w:t>Introduction</w:t>
      </w:r>
      <w:bookmarkEnd w:id="7"/>
    </w:p>
    <w:p w14:paraId="1502272E" w14:textId="02FE54FE" w:rsidR="00F22E0A" w:rsidRDefault="00F22E0A" w:rsidP="00F22E0A">
      <w:r>
        <w:t xml:space="preserve">This annex presents the key findings of the survey of Government </w:t>
      </w:r>
      <w:r w:rsidRPr="00E6227E">
        <w:t xml:space="preserve">Departments and </w:t>
      </w:r>
      <w:r>
        <w:t xml:space="preserve">other </w:t>
      </w:r>
      <w:r w:rsidRPr="00E6227E">
        <w:t>public bodies</w:t>
      </w:r>
      <w:r>
        <w:t xml:space="preserve"> carried out as part of the review of the </w:t>
      </w:r>
      <w:r w:rsidRPr="00E6227E">
        <w:t xml:space="preserve">Irish Sign Language </w:t>
      </w:r>
      <w:r>
        <w:t>(ISL) Act 2017 s</w:t>
      </w:r>
      <w:r w:rsidRPr="00E6227E">
        <w:t>urvey for</w:t>
      </w:r>
      <w:r>
        <w:t xml:space="preserve">. The survey was </w:t>
      </w:r>
      <w:r w:rsidR="002A14B1">
        <w:t xml:space="preserve">conducted in March and April 2021 and </w:t>
      </w:r>
      <w:r>
        <w:t xml:space="preserve">distributed to </w:t>
      </w:r>
      <w:r w:rsidR="00DA7A76">
        <w:t xml:space="preserve">299 </w:t>
      </w:r>
      <w:r>
        <w:t>public bodies</w:t>
      </w:r>
      <w:r w:rsidRPr="00F76E16">
        <w:t>.</w:t>
      </w:r>
      <w:r>
        <w:t xml:space="preserve"> The survey included a mix of multiple choice, tick-the-box and comment box responses, and was distributed via Survey-Monkey. While most public bodies received identical surveys some received tailored surveys with some additional questions specific to their sector or policy domain. Recipients of such bespoke surveys were: </w:t>
      </w:r>
    </w:p>
    <w:p w14:paraId="0EA5D1A7" w14:textId="77777777" w:rsidR="00F22E0A" w:rsidRDefault="00F22E0A" w:rsidP="00F22E0A">
      <w:pPr>
        <w:pStyle w:val="ListBullet"/>
      </w:pPr>
      <w:r>
        <w:t>The Department of Education</w:t>
      </w:r>
    </w:p>
    <w:p w14:paraId="0A68A127" w14:textId="77777777" w:rsidR="00F22E0A" w:rsidRDefault="00F22E0A" w:rsidP="00F22E0A">
      <w:pPr>
        <w:pStyle w:val="ListBullet"/>
      </w:pPr>
      <w:r>
        <w:t>The Department of Social Protection</w:t>
      </w:r>
    </w:p>
    <w:p w14:paraId="6AFB1275" w14:textId="77777777" w:rsidR="00F22E0A" w:rsidRDefault="00F22E0A" w:rsidP="00F22E0A">
      <w:pPr>
        <w:pStyle w:val="ListBullet"/>
      </w:pPr>
      <w:r>
        <w:t>The Court Service</w:t>
      </w:r>
    </w:p>
    <w:p w14:paraId="3D0002AC" w14:textId="77777777" w:rsidR="00F22E0A" w:rsidRDefault="00F22E0A" w:rsidP="00F22E0A">
      <w:pPr>
        <w:pStyle w:val="ListBullet"/>
      </w:pPr>
      <w:r>
        <w:t xml:space="preserve">The Broadcasting Authority of Ireland </w:t>
      </w:r>
    </w:p>
    <w:p w14:paraId="4A4DB32A" w14:textId="3A165690" w:rsidR="00C40E32" w:rsidRDefault="00F22E0A" w:rsidP="00C40E32">
      <w:pPr>
        <w:pStyle w:val="ListBullet"/>
      </w:pPr>
      <w:proofErr w:type="spellStart"/>
      <w:r w:rsidRPr="00F73AB5">
        <w:t>Raidió</w:t>
      </w:r>
      <w:proofErr w:type="spellEnd"/>
      <w:r w:rsidRPr="00F73AB5">
        <w:t xml:space="preserve"> </w:t>
      </w:r>
      <w:proofErr w:type="spellStart"/>
      <w:r w:rsidRPr="00F73AB5">
        <w:t>Teilifís</w:t>
      </w:r>
      <w:proofErr w:type="spellEnd"/>
      <w:r w:rsidRPr="00F73AB5">
        <w:t xml:space="preserve"> </w:t>
      </w:r>
      <w:proofErr w:type="spellStart"/>
      <w:r w:rsidRPr="00F73AB5">
        <w:t>Éireann</w:t>
      </w:r>
      <w:proofErr w:type="spellEnd"/>
    </w:p>
    <w:p w14:paraId="06039839" w14:textId="41D4192D" w:rsidR="00C40E32" w:rsidRDefault="00C40E32" w:rsidP="00B6309D">
      <w:r>
        <w:t xml:space="preserve">The specific responses from these departments are not included in this annex but the points raised are incorporated into the main report. </w:t>
      </w:r>
      <w:r w:rsidR="00B6309D">
        <w:t>Following NDA submission of the draft of this report to the Minister in July 2</w:t>
      </w:r>
      <w:r w:rsidR="008B1926">
        <w:t>021,</w:t>
      </w:r>
      <w:r w:rsidR="002B59D6" w:rsidRPr="002B59D6">
        <w:t xml:space="preserve"> </w:t>
      </w:r>
      <w:r w:rsidR="002B59D6">
        <w:t xml:space="preserve">and its subsequent distribution to Departments for </w:t>
      </w:r>
      <w:r w:rsidR="00402B58">
        <w:t>comment</w:t>
      </w:r>
      <w:r w:rsidR="002B59D6">
        <w:t xml:space="preserve"> </w:t>
      </w:r>
      <w:r w:rsidR="008B1926">
        <w:t xml:space="preserve">a number of </w:t>
      </w:r>
      <w:r w:rsidR="002B59D6">
        <w:t>observations</w:t>
      </w:r>
      <w:r w:rsidR="00B6309D">
        <w:t xml:space="preserve"> were received from public bodies in November 2021. Content and data were then updated as relevant</w:t>
      </w:r>
      <w:r w:rsidR="00214364">
        <w:t xml:space="preserve"> and appropriate</w:t>
      </w:r>
      <w:r w:rsidR="00AD68FA">
        <w:t>, with these changes recorded in footnotes</w:t>
      </w:r>
      <w:r w:rsidR="00B6309D">
        <w:t xml:space="preserve">. Information in this </w:t>
      </w:r>
      <w:r w:rsidR="002B59D6">
        <w:t>annex</w:t>
      </w:r>
      <w:r w:rsidR="00B6309D">
        <w:t xml:space="preserve"> remains a reflection of the situation as at March</w:t>
      </w:r>
      <w:r w:rsidR="008B1926">
        <w:t>/ April</w:t>
      </w:r>
      <w:r w:rsidR="00B6309D">
        <w:t xml:space="preserve"> 2021</w:t>
      </w:r>
      <w:r w:rsidR="00214364">
        <w:t>, the original reporting period</w:t>
      </w:r>
      <w:r w:rsidR="00B6309D">
        <w:t>.</w:t>
      </w:r>
    </w:p>
    <w:p w14:paraId="62FE776B" w14:textId="04C444F5" w:rsidR="00C40E32" w:rsidRDefault="00C40E32" w:rsidP="00C40E32">
      <w:pPr>
        <w:pStyle w:val="ListBullet"/>
        <w:numPr>
          <w:ilvl w:val="0"/>
          <w:numId w:val="0"/>
        </w:numPr>
      </w:pPr>
      <w:r>
        <w:t xml:space="preserve">This report is structured so that the questions included in the public body survey are summarised questions by question. Appendix 1 includes a summary table of the main findings for each individual department and public body and Appendix 2 includes a list of public bodies that did not respond to the survey. </w:t>
      </w:r>
    </w:p>
    <w:p w14:paraId="57666F1B" w14:textId="77777777" w:rsidR="002A14B1" w:rsidRDefault="002A14B1" w:rsidP="002A14B1">
      <w:pPr>
        <w:pStyle w:val="Heading1"/>
      </w:pPr>
      <w:bookmarkStart w:id="8" w:name="_Toc94103927"/>
      <w:r>
        <w:t>Survey Response Rates</w:t>
      </w:r>
      <w:bookmarkEnd w:id="8"/>
    </w:p>
    <w:p w14:paraId="0FC14E74" w14:textId="07C635A0" w:rsidR="002A14B1" w:rsidRDefault="002A14B1" w:rsidP="002A14B1">
      <w:r>
        <w:t xml:space="preserve">The overall response rate for all </w:t>
      </w:r>
      <w:r w:rsidR="00997623">
        <w:t>29</w:t>
      </w:r>
      <w:r w:rsidR="00B56130">
        <w:t>2</w:t>
      </w:r>
      <w:r w:rsidR="00997623">
        <w:t xml:space="preserve"> </w:t>
      </w:r>
      <w:r>
        <w:t xml:space="preserve">public bodies that received the survey was </w:t>
      </w:r>
      <w:r w:rsidR="00997623">
        <w:t>7</w:t>
      </w:r>
      <w:r w:rsidR="00B56130">
        <w:t>7.1</w:t>
      </w:r>
      <w:r>
        <w:t>%</w:t>
      </w:r>
      <w:r w:rsidR="00AF7F57">
        <w:t xml:space="preserve"> (n=</w:t>
      </w:r>
      <w:r w:rsidR="00997623">
        <w:t>225</w:t>
      </w:r>
      <w:r w:rsidR="00AF7F57">
        <w:t>)</w:t>
      </w:r>
      <w:r>
        <w:t>. The survey response rate varied both according to the type of public body surveyed and when comparing groups of public bodies on the basis of their respective parent Departments. In terms of variation across different types of public bodies, the highest response rate was achieved among Government Departments (</w:t>
      </w:r>
      <w:r w:rsidR="00997623">
        <w:t>100</w:t>
      </w:r>
      <w:r>
        <w:t>%</w:t>
      </w:r>
      <w:r w:rsidR="00495EC3">
        <w:t>, n=</w:t>
      </w:r>
      <w:r w:rsidR="00997623">
        <w:t>18</w:t>
      </w:r>
      <w:r>
        <w:t>), while the lowest was for Educational Training Boards (</w:t>
      </w:r>
      <w:r w:rsidR="00C44024">
        <w:t>37.5</w:t>
      </w:r>
      <w:r>
        <w:t>%</w:t>
      </w:r>
      <w:r w:rsidR="00C44024">
        <w:t>, n=6</w:t>
      </w:r>
      <w:r>
        <w:t xml:space="preserve">). In terms of variation in response rates when comparing public bodies according to their </w:t>
      </w:r>
      <w:r>
        <w:lastRenderedPageBreak/>
        <w:t xml:space="preserve">respective parent Departments, </w:t>
      </w:r>
      <w:r w:rsidR="00B56130">
        <w:t xml:space="preserve">seven </w:t>
      </w:r>
      <w:r>
        <w:t xml:space="preserve">Departments (Finance, </w:t>
      </w:r>
      <w:r w:rsidR="008621D5">
        <w:t xml:space="preserve">Rural and Community Development, </w:t>
      </w:r>
      <w:r>
        <w:t>Social Protection, Taoiseach, Defence</w:t>
      </w:r>
      <w:r w:rsidR="00B56130">
        <w:t>,</w:t>
      </w:r>
      <w:r>
        <w:t xml:space="preserve"> </w:t>
      </w:r>
      <w:r w:rsidR="00B56130">
        <w:t xml:space="preserve">Enterprise, Trade and Employment </w:t>
      </w:r>
      <w:r>
        <w:t>and Foreign Affairs) achieved a 100% response rate</w:t>
      </w:r>
      <w:r w:rsidR="00495EC3">
        <w:t xml:space="preserve"> for bodies under their aegis</w:t>
      </w:r>
      <w:r>
        <w:t>.</w:t>
      </w:r>
      <w:r w:rsidR="00284B1B">
        <w:t xml:space="preserve"> </w:t>
      </w:r>
      <w:r w:rsidR="00284B1B" w:rsidRPr="00B01384">
        <w:t>The</w:t>
      </w:r>
      <w:r w:rsidR="00B01384" w:rsidRPr="00B01384">
        <w:t xml:space="preserve"> </w:t>
      </w:r>
      <w:r w:rsidR="00284B1B" w:rsidRPr="00B01384">
        <w:t>r</w:t>
      </w:r>
      <w:r w:rsidRPr="00B01384">
        <w:t xml:space="preserve">esponse rate </w:t>
      </w:r>
      <w:r w:rsidR="00284B1B" w:rsidRPr="00B01384">
        <w:t xml:space="preserve">for the Department of </w:t>
      </w:r>
      <w:r w:rsidRPr="00B01384">
        <w:t xml:space="preserve">Environment, Climate and Communications  </w:t>
      </w:r>
      <w:r w:rsidR="00155102" w:rsidRPr="00B01384">
        <w:t>a</w:t>
      </w:r>
      <w:r w:rsidRPr="00B01384">
        <w:t xml:space="preserve">nd </w:t>
      </w:r>
      <w:r w:rsidR="00B01384" w:rsidRPr="00B01384">
        <w:t>for</w:t>
      </w:r>
      <w:r w:rsidR="00563000" w:rsidRPr="00B01384">
        <w:t xml:space="preserve"> </w:t>
      </w:r>
      <w:r w:rsidRPr="00B01384">
        <w:t>Independent Bodies</w:t>
      </w:r>
      <w:r w:rsidRPr="00B01384">
        <w:rPr>
          <w:rStyle w:val="FootnoteReference"/>
        </w:rPr>
        <w:footnoteReference w:id="2"/>
      </w:r>
      <w:r w:rsidRPr="00B01384">
        <w:t xml:space="preserve"> </w:t>
      </w:r>
      <w:r w:rsidR="00284B1B" w:rsidRPr="00B01384">
        <w:t xml:space="preserve">was </w:t>
      </w:r>
      <w:r w:rsidRPr="00B01384">
        <w:t>50%</w:t>
      </w:r>
      <w:r w:rsidR="00284B1B" w:rsidRPr="00B01384">
        <w:t xml:space="preserve"> and no department</w:t>
      </w:r>
      <w:r w:rsidR="00B01384" w:rsidRPr="00B01384">
        <w:t xml:space="preserve"> had</w:t>
      </w:r>
      <w:r w:rsidR="00284B1B" w:rsidRPr="00B01384">
        <w:t xml:space="preserve"> less than </w:t>
      </w:r>
      <w:r w:rsidR="00B01384" w:rsidRPr="00B01384">
        <w:t xml:space="preserve">a </w:t>
      </w:r>
      <w:r w:rsidR="00284B1B" w:rsidRPr="00B01384">
        <w:t>50% response rate.</w:t>
      </w:r>
      <w:r w:rsidR="00155102" w:rsidRPr="00B01384">
        <w:t xml:space="preserve"> (Table 1)</w:t>
      </w:r>
      <w:r w:rsidRPr="00B01384">
        <w:t>.</w:t>
      </w:r>
      <w:r>
        <w:t xml:space="preserve">   </w:t>
      </w:r>
    </w:p>
    <w:p w14:paraId="6C9939D6" w14:textId="79E606A0" w:rsidR="002A14B1" w:rsidRDefault="00155102" w:rsidP="00155102">
      <w:pPr>
        <w:pStyle w:val="TableTitle"/>
      </w:pPr>
      <w:r>
        <w:lastRenderedPageBreak/>
        <w:t xml:space="preserve">Table 1: Response rate by Department ordered </w:t>
      </w:r>
      <w:r w:rsidR="00DB1350">
        <w:t>by highest response rate</w:t>
      </w:r>
    </w:p>
    <w:tbl>
      <w:tblPr>
        <w:tblW w:w="9072"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Description w:val="List of Departments with information about how many of the public bodies under their aegis provided a response to the NDA request for information "/>
      </w:tblPr>
      <w:tblGrid>
        <w:gridCol w:w="4678"/>
        <w:gridCol w:w="1418"/>
        <w:gridCol w:w="1559"/>
        <w:gridCol w:w="1417"/>
      </w:tblGrid>
      <w:tr w:rsidR="008621D5" w:rsidRPr="00155102" w14:paraId="49ADFF04" w14:textId="77777777" w:rsidTr="008621D5">
        <w:trPr>
          <w:tblHeader/>
        </w:trPr>
        <w:tc>
          <w:tcPr>
            <w:tcW w:w="4678" w:type="dxa"/>
            <w:tcBorders>
              <w:bottom w:val="single" w:sz="12" w:space="0" w:color="000000"/>
            </w:tcBorders>
            <w:shd w:val="clear" w:color="auto" w:fill="auto"/>
            <w:vAlign w:val="center"/>
          </w:tcPr>
          <w:p w14:paraId="2CBB2422" w14:textId="54ED1DAF" w:rsidR="008621D5" w:rsidRPr="008621D5" w:rsidRDefault="008621D5" w:rsidP="008621D5">
            <w:pPr>
              <w:pStyle w:val="TableHead"/>
            </w:pPr>
            <w:r w:rsidRPr="00402B58">
              <w:rPr>
                <w:rFonts w:cs="Calibri"/>
                <w:bCs/>
                <w:color w:val="000000"/>
                <w:szCs w:val="26"/>
              </w:rPr>
              <w:t>Parent Department</w:t>
            </w:r>
          </w:p>
        </w:tc>
        <w:tc>
          <w:tcPr>
            <w:tcW w:w="1418" w:type="dxa"/>
            <w:tcBorders>
              <w:bottom w:val="single" w:sz="12" w:space="0" w:color="000000"/>
            </w:tcBorders>
            <w:shd w:val="clear" w:color="auto" w:fill="auto"/>
            <w:vAlign w:val="center"/>
          </w:tcPr>
          <w:p w14:paraId="2265FF26" w14:textId="0D396991" w:rsidR="008621D5" w:rsidRPr="008621D5" w:rsidRDefault="008621D5" w:rsidP="008621D5">
            <w:pPr>
              <w:pStyle w:val="TableHead"/>
            </w:pPr>
            <w:r w:rsidRPr="008621D5">
              <w:rPr>
                <w:rFonts w:cs="Calibri"/>
                <w:bCs/>
                <w:color w:val="000000"/>
                <w:szCs w:val="26"/>
              </w:rPr>
              <w:t>Number of Public Bodies</w:t>
            </w:r>
          </w:p>
        </w:tc>
        <w:tc>
          <w:tcPr>
            <w:tcW w:w="1559" w:type="dxa"/>
            <w:tcBorders>
              <w:bottom w:val="single" w:sz="12" w:space="0" w:color="000000"/>
            </w:tcBorders>
            <w:shd w:val="clear" w:color="auto" w:fill="auto"/>
            <w:vAlign w:val="center"/>
          </w:tcPr>
          <w:p w14:paraId="3DFA23A1" w14:textId="1BD9F04D" w:rsidR="008621D5" w:rsidRPr="008621D5" w:rsidRDefault="008621D5" w:rsidP="008621D5">
            <w:pPr>
              <w:pStyle w:val="TableHead"/>
            </w:pPr>
            <w:r w:rsidRPr="008621D5">
              <w:rPr>
                <w:rFonts w:cs="Calibri"/>
                <w:bCs/>
                <w:color w:val="000000"/>
                <w:szCs w:val="26"/>
              </w:rPr>
              <w:t>Number of responses</w:t>
            </w:r>
          </w:p>
        </w:tc>
        <w:tc>
          <w:tcPr>
            <w:tcW w:w="1417" w:type="dxa"/>
            <w:tcBorders>
              <w:bottom w:val="single" w:sz="12" w:space="0" w:color="000000"/>
            </w:tcBorders>
            <w:shd w:val="clear" w:color="auto" w:fill="auto"/>
            <w:vAlign w:val="center"/>
          </w:tcPr>
          <w:p w14:paraId="4035B4A0" w14:textId="75055708" w:rsidR="008621D5" w:rsidRPr="008621D5" w:rsidRDefault="008621D5" w:rsidP="008621D5">
            <w:pPr>
              <w:pStyle w:val="TableHead"/>
            </w:pPr>
            <w:r w:rsidRPr="008621D5">
              <w:rPr>
                <w:rFonts w:cs="Calibri"/>
                <w:bCs/>
                <w:color w:val="000000"/>
                <w:szCs w:val="26"/>
              </w:rPr>
              <w:t>Response rate (%)</w:t>
            </w:r>
          </w:p>
        </w:tc>
      </w:tr>
      <w:tr w:rsidR="008621D5" w:rsidRPr="00155102" w14:paraId="7C267D23" w14:textId="77777777" w:rsidTr="008621D5">
        <w:tc>
          <w:tcPr>
            <w:tcW w:w="4678" w:type="dxa"/>
            <w:tcBorders>
              <w:top w:val="single" w:sz="12" w:space="0" w:color="000000"/>
            </w:tcBorders>
            <w:shd w:val="clear" w:color="auto" w:fill="auto"/>
            <w:vAlign w:val="center"/>
          </w:tcPr>
          <w:p w14:paraId="331D1B2A" w14:textId="4A098D5E" w:rsidR="008621D5" w:rsidRPr="008621D5" w:rsidRDefault="008621D5" w:rsidP="008621D5">
            <w:pPr>
              <w:pStyle w:val="TableRowHead"/>
              <w:rPr>
                <w:rFonts w:ascii="Gill Sans MT" w:hAnsi="Gill Sans MT"/>
                <w:b w:val="0"/>
              </w:rPr>
            </w:pPr>
            <w:r w:rsidRPr="008621D5">
              <w:rPr>
                <w:rFonts w:ascii="Gill Sans MT" w:hAnsi="Gill Sans MT" w:cs="Calibri"/>
                <w:b w:val="0"/>
                <w:color w:val="000000"/>
                <w:szCs w:val="26"/>
              </w:rPr>
              <w:t>Social Protection</w:t>
            </w:r>
          </w:p>
        </w:tc>
        <w:tc>
          <w:tcPr>
            <w:tcW w:w="1418" w:type="dxa"/>
            <w:tcBorders>
              <w:top w:val="single" w:sz="12" w:space="0" w:color="000000"/>
            </w:tcBorders>
            <w:shd w:val="clear" w:color="auto" w:fill="auto"/>
            <w:vAlign w:val="center"/>
          </w:tcPr>
          <w:p w14:paraId="7EA7E482" w14:textId="430E979E" w:rsidR="008621D5" w:rsidRPr="00C44024" w:rsidRDefault="008621D5" w:rsidP="008621D5">
            <w:pPr>
              <w:pStyle w:val="TableCell"/>
              <w:jc w:val="right"/>
            </w:pPr>
            <w:r>
              <w:rPr>
                <w:rFonts w:cs="Calibri"/>
                <w:color w:val="000000"/>
                <w:szCs w:val="26"/>
              </w:rPr>
              <w:t>7</w:t>
            </w:r>
          </w:p>
        </w:tc>
        <w:tc>
          <w:tcPr>
            <w:tcW w:w="1559" w:type="dxa"/>
            <w:tcBorders>
              <w:top w:val="single" w:sz="12" w:space="0" w:color="000000"/>
            </w:tcBorders>
            <w:shd w:val="clear" w:color="auto" w:fill="auto"/>
            <w:vAlign w:val="center"/>
          </w:tcPr>
          <w:p w14:paraId="09F64FA8" w14:textId="02034EBD" w:rsidR="008621D5" w:rsidRPr="00C44024" w:rsidRDefault="008621D5" w:rsidP="008621D5">
            <w:pPr>
              <w:pStyle w:val="TableCell"/>
              <w:jc w:val="right"/>
            </w:pPr>
            <w:r>
              <w:rPr>
                <w:rFonts w:cs="Calibri"/>
                <w:color w:val="000000"/>
                <w:szCs w:val="26"/>
              </w:rPr>
              <w:t>7</w:t>
            </w:r>
          </w:p>
        </w:tc>
        <w:tc>
          <w:tcPr>
            <w:tcW w:w="1417" w:type="dxa"/>
            <w:tcBorders>
              <w:top w:val="single" w:sz="12" w:space="0" w:color="000000"/>
            </w:tcBorders>
            <w:shd w:val="clear" w:color="auto" w:fill="auto"/>
            <w:vAlign w:val="center"/>
          </w:tcPr>
          <w:p w14:paraId="495AA065" w14:textId="27B8A227" w:rsidR="008621D5" w:rsidRPr="00C44024" w:rsidRDefault="008621D5" w:rsidP="008621D5">
            <w:pPr>
              <w:pStyle w:val="TableCell"/>
              <w:jc w:val="right"/>
            </w:pPr>
            <w:r>
              <w:rPr>
                <w:rFonts w:cs="Calibri"/>
                <w:color w:val="000000"/>
                <w:szCs w:val="26"/>
              </w:rPr>
              <w:t>100</w:t>
            </w:r>
          </w:p>
        </w:tc>
      </w:tr>
      <w:tr w:rsidR="008621D5" w:rsidRPr="00155102" w14:paraId="645FEE9C" w14:textId="77777777" w:rsidTr="008621D5">
        <w:tc>
          <w:tcPr>
            <w:tcW w:w="4678" w:type="dxa"/>
            <w:shd w:val="clear" w:color="auto" w:fill="auto"/>
            <w:vAlign w:val="center"/>
          </w:tcPr>
          <w:p w14:paraId="6B9B9003" w14:textId="7D6CE171" w:rsidR="008621D5" w:rsidRPr="008621D5" w:rsidRDefault="008621D5" w:rsidP="008621D5">
            <w:pPr>
              <w:pStyle w:val="TableRowHead"/>
              <w:rPr>
                <w:rFonts w:ascii="Gill Sans MT" w:hAnsi="Gill Sans MT"/>
                <w:b w:val="0"/>
              </w:rPr>
            </w:pPr>
            <w:r w:rsidRPr="00402B58">
              <w:rPr>
                <w:rFonts w:ascii="Gill Sans MT" w:hAnsi="Gill Sans MT" w:cs="Calibri"/>
                <w:b w:val="0"/>
                <w:color w:val="000000"/>
                <w:szCs w:val="26"/>
              </w:rPr>
              <w:t>Rural and Community Development</w:t>
            </w:r>
          </w:p>
        </w:tc>
        <w:tc>
          <w:tcPr>
            <w:tcW w:w="1418" w:type="dxa"/>
            <w:shd w:val="clear" w:color="auto" w:fill="auto"/>
            <w:vAlign w:val="center"/>
          </w:tcPr>
          <w:p w14:paraId="49F0BD4C" w14:textId="487D93C4" w:rsidR="008621D5" w:rsidRPr="00C44024" w:rsidRDefault="008621D5" w:rsidP="008621D5">
            <w:pPr>
              <w:pStyle w:val="TableCell"/>
              <w:jc w:val="right"/>
            </w:pPr>
            <w:r>
              <w:rPr>
                <w:rFonts w:cs="Calibri"/>
                <w:color w:val="000000"/>
                <w:szCs w:val="26"/>
              </w:rPr>
              <w:t>4</w:t>
            </w:r>
          </w:p>
        </w:tc>
        <w:tc>
          <w:tcPr>
            <w:tcW w:w="1559" w:type="dxa"/>
            <w:shd w:val="clear" w:color="auto" w:fill="auto"/>
            <w:vAlign w:val="center"/>
          </w:tcPr>
          <w:p w14:paraId="339AF057" w14:textId="7D52250B" w:rsidR="008621D5" w:rsidRPr="00C44024" w:rsidRDefault="008621D5" w:rsidP="008621D5">
            <w:pPr>
              <w:pStyle w:val="TableCell"/>
              <w:jc w:val="right"/>
            </w:pPr>
            <w:r>
              <w:rPr>
                <w:rFonts w:cs="Calibri"/>
                <w:color w:val="000000"/>
                <w:szCs w:val="26"/>
              </w:rPr>
              <w:t>4</w:t>
            </w:r>
          </w:p>
        </w:tc>
        <w:tc>
          <w:tcPr>
            <w:tcW w:w="1417" w:type="dxa"/>
            <w:shd w:val="clear" w:color="auto" w:fill="auto"/>
            <w:vAlign w:val="center"/>
          </w:tcPr>
          <w:p w14:paraId="5A030A60" w14:textId="7F7B8ED5" w:rsidR="008621D5" w:rsidRPr="00C44024" w:rsidRDefault="008621D5" w:rsidP="008621D5">
            <w:pPr>
              <w:pStyle w:val="TableCell"/>
              <w:jc w:val="right"/>
            </w:pPr>
            <w:r>
              <w:rPr>
                <w:rFonts w:cs="Calibri"/>
                <w:color w:val="000000"/>
                <w:szCs w:val="26"/>
              </w:rPr>
              <w:t>100</w:t>
            </w:r>
          </w:p>
        </w:tc>
      </w:tr>
      <w:tr w:rsidR="008621D5" w:rsidRPr="00155102" w14:paraId="2F1B9195" w14:textId="77777777" w:rsidTr="008621D5">
        <w:tc>
          <w:tcPr>
            <w:tcW w:w="4678" w:type="dxa"/>
            <w:shd w:val="clear" w:color="auto" w:fill="auto"/>
            <w:vAlign w:val="center"/>
          </w:tcPr>
          <w:p w14:paraId="4F51C44B" w14:textId="5CA51028" w:rsidR="008621D5" w:rsidRPr="008621D5" w:rsidRDefault="008621D5" w:rsidP="008621D5">
            <w:pPr>
              <w:pStyle w:val="TableRowHead"/>
              <w:rPr>
                <w:rFonts w:ascii="Gill Sans MT" w:hAnsi="Gill Sans MT"/>
                <w:b w:val="0"/>
              </w:rPr>
            </w:pPr>
            <w:r w:rsidRPr="00402B58">
              <w:rPr>
                <w:rFonts w:ascii="Gill Sans MT" w:hAnsi="Gill Sans MT" w:cs="Calibri"/>
                <w:b w:val="0"/>
                <w:color w:val="000000"/>
                <w:szCs w:val="26"/>
              </w:rPr>
              <w:t>Defence</w:t>
            </w:r>
          </w:p>
        </w:tc>
        <w:tc>
          <w:tcPr>
            <w:tcW w:w="1418" w:type="dxa"/>
            <w:shd w:val="clear" w:color="auto" w:fill="auto"/>
            <w:vAlign w:val="center"/>
          </w:tcPr>
          <w:p w14:paraId="0EE4411F" w14:textId="2B0F9DAE" w:rsidR="008621D5" w:rsidRPr="00C44024" w:rsidRDefault="008621D5" w:rsidP="008621D5">
            <w:pPr>
              <w:pStyle w:val="TableCell"/>
              <w:jc w:val="right"/>
            </w:pPr>
            <w:r>
              <w:rPr>
                <w:rFonts w:cs="Calibri"/>
                <w:color w:val="000000"/>
                <w:szCs w:val="26"/>
              </w:rPr>
              <w:t>2</w:t>
            </w:r>
          </w:p>
        </w:tc>
        <w:tc>
          <w:tcPr>
            <w:tcW w:w="1559" w:type="dxa"/>
            <w:shd w:val="clear" w:color="auto" w:fill="auto"/>
            <w:vAlign w:val="center"/>
          </w:tcPr>
          <w:p w14:paraId="65A30DDD" w14:textId="58085B1C" w:rsidR="008621D5" w:rsidRPr="00C44024" w:rsidRDefault="008621D5" w:rsidP="008621D5">
            <w:pPr>
              <w:pStyle w:val="TableCell"/>
              <w:jc w:val="right"/>
            </w:pPr>
            <w:r>
              <w:rPr>
                <w:rFonts w:cs="Calibri"/>
                <w:color w:val="000000"/>
                <w:szCs w:val="26"/>
              </w:rPr>
              <w:t>2</w:t>
            </w:r>
          </w:p>
        </w:tc>
        <w:tc>
          <w:tcPr>
            <w:tcW w:w="1417" w:type="dxa"/>
            <w:shd w:val="clear" w:color="auto" w:fill="auto"/>
            <w:vAlign w:val="center"/>
          </w:tcPr>
          <w:p w14:paraId="3B57BBB1" w14:textId="065F2DF6" w:rsidR="008621D5" w:rsidRPr="00C44024" w:rsidRDefault="008621D5" w:rsidP="008621D5">
            <w:pPr>
              <w:pStyle w:val="TableCell"/>
              <w:jc w:val="right"/>
            </w:pPr>
            <w:r>
              <w:rPr>
                <w:rFonts w:cs="Calibri"/>
                <w:color w:val="000000"/>
                <w:szCs w:val="26"/>
              </w:rPr>
              <w:t>100</w:t>
            </w:r>
          </w:p>
        </w:tc>
      </w:tr>
      <w:tr w:rsidR="008621D5" w:rsidRPr="00155102" w14:paraId="1CEEBB0C" w14:textId="77777777" w:rsidTr="008621D5">
        <w:tc>
          <w:tcPr>
            <w:tcW w:w="4678" w:type="dxa"/>
            <w:shd w:val="clear" w:color="auto" w:fill="auto"/>
            <w:vAlign w:val="center"/>
          </w:tcPr>
          <w:p w14:paraId="4FACDDD1" w14:textId="4737090B" w:rsidR="008621D5" w:rsidRPr="008621D5" w:rsidRDefault="008621D5" w:rsidP="008621D5">
            <w:pPr>
              <w:pStyle w:val="TableRowHead"/>
              <w:rPr>
                <w:rFonts w:ascii="Gill Sans MT" w:hAnsi="Gill Sans MT"/>
                <w:b w:val="0"/>
              </w:rPr>
            </w:pPr>
            <w:r w:rsidRPr="00402B58">
              <w:rPr>
                <w:rFonts w:ascii="Gill Sans MT" w:hAnsi="Gill Sans MT" w:cs="Calibri"/>
                <w:b w:val="0"/>
                <w:color w:val="000000"/>
                <w:szCs w:val="26"/>
              </w:rPr>
              <w:t>Finance</w:t>
            </w:r>
          </w:p>
        </w:tc>
        <w:tc>
          <w:tcPr>
            <w:tcW w:w="1418" w:type="dxa"/>
            <w:shd w:val="clear" w:color="auto" w:fill="auto"/>
            <w:vAlign w:val="center"/>
          </w:tcPr>
          <w:p w14:paraId="35C668DA" w14:textId="18C41818" w:rsidR="008621D5" w:rsidRPr="00C44024" w:rsidRDefault="008621D5" w:rsidP="008621D5">
            <w:pPr>
              <w:pStyle w:val="TableCell"/>
              <w:jc w:val="right"/>
            </w:pPr>
            <w:r>
              <w:rPr>
                <w:rFonts w:cs="Calibri"/>
                <w:color w:val="000000"/>
                <w:szCs w:val="26"/>
              </w:rPr>
              <w:t>12</w:t>
            </w:r>
          </w:p>
        </w:tc>
        <w:tc>
          <w:tcPr>
            <w:tcW w:w="1559" w:type="dxa"/>
            <w:shd w:val="clear" w:color="auto" w:fill="auto"/>
            <w:vAlign w:val="center"/>
          </w:tcPr>
          <w:p w14:paraId="17B14971" w14:textId="499E2720" w:rsidR="008621D5" w:rsidRPr="00C44024" w:rsidRDefault="008621D5" w:rsidP="008621D5">
            <w:pPr>
              <w:pStyle w:val="TableCell"/>
              <w:jc w:val="right"/>
            </w:pPr>
            <w:r>
              <w:rPr>
                <w:rFonts w:cs="Calibri"/>
                <w:color w:val="000000"/>
                <w:szCs w:val="26"/>
              </w:rPr>
              <w:t>12</w:t>
            </w:r>
          </w:p>
        </w:tc>
        <w:tc>
          <w:tcPr>
            <w:tcW w:w="1417" w:type="dxa"/>
            <w:shd w:val="clear" w:color="auto" w:fill="auto"/>
            <w:vAlign w:val="center"/>
          </w:tcPr>
          <w:p w14:paraId="075B2A27" w14:textId="3ACCD486" w:rsidR="008621D5" w:rsidRPr="00C44024" w:rsidRDefault="008621D5" w:rsidP="008621D5">
            <w:pPr>
              <w:pStyle w:val="TableCell"/>
              <w:jc w:val="right"/>
            </w:pPr>
            <w:r>
              <w:rPr>
                <w:rFonts w:cs="Calibri"/>
                <w:color w:val="000000"/>
                <w:szCs w:val="26"/>
              </w:rPr>
              <w:t>100</w:t>
            </w:r>
          </w:p>
        </w:tc>
      </w:tr>
      <w:tr w:rsidR="008621D5" w:rsidRPr="00155102" w14:paraId="635AF340" w14:textId="77777777" w:rsidTr="008621D5">
        <w:tc>
          <w:tcPr>
            <w:tcW w:w="4678" w:type="dxa"/>
            <w:shd w:val="clear" w:color="auto" w:fill="auto"/>
            <w:vAlign w:val="center"/>
          </w:tcPr>
          <w:p w14:paraId="0D8A7056" w14:textId="6436106F" w:rsidR="008621D5" w:rsidRPr="008621D5" w:rsidRDefault="008621D5" w:rsidP="008621D5">
            <w:pPr>
              <w:pStyle w:val="TableRowHead"/>
              <w:rPr>
                <w:rFonts w:ascii="Gill Sans MT" w:hAnsi="Gill Sans MT"/>
                <w:b w:val="0"/>
              </w:rPr>
            </w:pPr>
            <w:r w:rsidRPr="00402B58">
              <w:rPr>
                <w:rFonts w:ascii="Gill Sans MT" w:hAnsi="Gill Sans MT" w:cs="Calibri"/>
                <w:b w:val="0"/>
                <w:color w:val="000000"/>
                <w:szCs w:val="26"/>
              </w:rPr>
              <w:t>Foreign Affairs</w:t>
            </w:r>
          </w:p>
        </w:tc>
        <w:tc>
          <w:tcPr>
            <w:tcW w:w="1418" w:type="dxa"/>
            <w:shd w:val="clear" w:color="auto" w:fill="auto"/>
            <w:vAlign w:val="center"/>
          </w:tcPr>
          <w:p w14:paraId="130456D5" w14:textId="71891656" w:rsidR="008621D5" w:rsidRPr="00C44024" w:rsidRDefault="008621D5" w:rsidP="008621D5">
            <w:pPr>
              <w:pStyle w:val="TableCell"/>
              <w:jc w:val="right"/>
            </w:pPr>
            <w:r>
              <w:rPr>
                <w:rFonts w:cs="Calibri"/>
                <w:color w:val="000000"/>
                <w:szCs w:val="26"/>
              </w:rPr>
              <w:t>1</w:t>
            </w:r>
          </w:p>
        </w:tc>
        <w:tc>
          <w:tcPr>
            <w:tcW w:w="1559" w:type="dxa"/>
            <w:shd w:val="clear" w:color="auto" w:fill="auto"/>
            <w:vAlign w:val="center"/>
          </w:tcPr>
          <w:p w14:paraId="2883D6B6" w14:textId="269A40FE" w:rsidR="008621D5" w:rsidRPr="00C44024" w:rsidRDefault="008621D5" w:rsidP="008621D5">
            <w:pPr>
              <w:pStyle w:val="TableCell"/>
              <w:jc w:val="right"/>
            </w:pPr>
            <w:r>
              <w:rPr>
                <w:rFonts w:cs="Calibri"/>
                <w:color w:val="000000"/>
                <w:szCs w:val="26"/>
              </w:rPr>
              <w:t>1</w:t>
            </w:r>
          </w:p>
        </w:tc>
        <w:tc>
          <w:tcPr>
            <w:tcW w:w="1417" w:type="dxa"/>
            <w:shd w:val="clear" w:color="auto" w:fill="auto"/>
            <w:vAlign w:val="center"/>
          </w:tcPr>
          <w:p w14:paraId="64D0D9D5" w14:textId="1EEC8325" w:rsidR="008621D5" w:rsidRPr="00C44024" w:rsidRDefault="008621D5" w:rsidP="008621D5">
            <w:pPr>
              <w:pStyle w:val="TableCell"/>
              <w:jc w:val="right"/>
            </w:pPr>
            <w:r>
              <w:rPr>
                <w:rFonts w:cs="Calibri"/>
                <w:color w:val="000000"/>
                <w:szCs w:val="26"/>
              </w:rPr>
              <w:t>100</w:t>
            </w:r>
          </w:p>
        </w:tc>
      </w:tr>
      <w:tr w:rsidR="008621D5" w:rsidRPr="00155102" w14:paraId="29E4B4A1" w14:textId="77777777" w:rsidTr="008621D5">
        <w:tc>
          <w:tcPr>
            <w:tcW w:w="4678" w:type="dxa"/>
            <w:shd w:val="clear" w:color="auto" w:fill="auto"/>
            <w:vAlign w:val="center"/>
          </w:tcPr>
          <w:p w14:paraId="3332BE3C" w14:textId="68B635DB" w:rsidR="008621D5" w:rsidRPr="008621D5" w:rsidRDefault="008621D5" w:rsidP="008621D5">
            <w:pPr>
              <w:pStyle w:val="TableRowHead"/>
              <w:rPr>
                <w:rFonts w:ascii="Gill Sans MT" w:hAnsi="Gill Sans MT"/>
                <w:b w:val="0"/>
              </w:rPr>
            </w:pPr>
            <w:r w:rsidRPr="00402B58">
              <w:rPr>
                <w:rFonts w:ascii="Gill Sans MT" w:hAnsi="Gill Sans MT" w:cs="Calibri"/>
                <w:b w:val="0"/>
                <w:color w:val="000000"/>
                <w:szCs w:val="26"/>
              </w:rPr>
              <w:t>Taoiseach</w:t>
            </w:r>
          </w:p>
        </w:tc>
        <w:tc>
          <w:tcPr>
            <w:tcW w:w="1418" w:type="dxa"/>
            <w:shd w:val="clear" w:color="auto" w:fill="auto"/>
            <w:vAlign w:val="center"/>
          </w:tcPr>
          <w:p w14:paraId="3CB8D16C" w14:textId="397A3321" w:rsidR="008621D5" w:rsidRPr="00C44024" w:rsidRDefault="008621D5" w:rsidP="008621D5">
            <w:pPr>
              <w:pStyle w:val="TableCell"/>
              <w:jc w:val="right"/>
            </w:pPr>
            <w:r>
              <w:rPr>
                <w:rFonts w:cs="Calibri"/>
                <w:color w:val="000000"/>
                <w:szCs w:val="26"/>
              </w:rPr>
              <w:t>3</w:t>
            </w:r>
          </w:p>
        </w:tc>
        <w:tc>
          <w:tcPr>
            <w:tcW w:w="1559" w:type="dxa"/>
            <w:shd w:val="clear" w:color="auto" w:fill="auto"/>
            <w:vAlign w:val="center"/>
          </w:tcPr>
          <w:p w14:paraId="1946FCF8" w14:textId="1EB69449" w:rsidR="008621D5" w:rsidRPr="00C44024" w:rsidRDefault="008621D5" w:rsidP="008621D5">
            <w:pPr>
              <w:pStyle w:val="TableCell"/>
              <w:jc w:val="right"/>
            </w:pPr>
            <w:r>
              <w:rPr>
                <w:rFonts w:cs="Calibri"/>
                <w:color w:val="000000"/>
                <w:szCs w:val="26"/>
              </w:rPr>
              <w:t>3</w:t>
            </w:r>
          </w:p>
        </w:tc>
        <w:tc>
          <w:tcPr>
            <w:tcW w:w="1417" w:type="dxa"/>
            <w:shd w:val="clear" w:color="auto" w:fill="auto"/>
            <w:vAlign w:val="center"/>
          </w:tcPr>
          <w:p w14:paraId="53637CAD" w14:textId="06F19A26" w:rsidR="008621D5" w:rsidRPr="00C44024" w:rsidRDefault="008621D5" w:rsidP="008621D5">
            <w:pPr>
              <w:pStyle w:val="TableCell"/>
              <w:jc w:val="right"/>
            </w:pPr>
            <w:r>
              <w:rPr>
                <w:rFonts w:cs="Calibri"/>
                <w:color w:val="000000"/>
                <w:szCs w:val="26"/>
              </w:rPr>
              <w:t>100</w:t>
            </w:r>
          </w:p>
        </w:tc>
      </w:tr>
      <w:tr w:rsidR="000B7EDD" w:rsidRPr="00155102" w14:paraId="324159D5" w14:textId="77777777" w:rsidTr="008621D5">
        <w:tc>
          <w:tcPr>
            <w:tcW w:w="4678" w:type="dxa"/>
            <w:shd w:val="clear" w:color="auto" w:fill="auto"/>
            <w:vAlign w:val="center"/>
          </w:tcPr>
          <w:p w14:paraId="0F3CD8B1" w14:textId="21BE14FD" w:rsidR="000B7EDD" w:rsidRPr="00402B58" w:rsidRDefault="000B7EDD" w:rsidP="000B7EDD">
            <w:pPr>
              <w:pStyle w:val="TableRowHead"/>
              <w:rPr>
                <w:rFonts w:ascii="Gill Sans MT" w:hAnsi="Gill Sans MT" w:cs="Calibri"/>
                <w:b w:val="0"/>
                <w:color w:val="000000"/>
                <w:szCs w:val="26"/>
              </w:rPr>
            </w:pPr>
            <w:r w:rsidRPr="00402B58">
              <w:rPr>
                <w:rFonts w:ascii="Gill Sans MT" w:hAnsi="Gill Sans MT" w:cs="Calibri"/>
                <w:b w:val="0"/>
                <w:color w:val="000000"/>
                <w:szCs w:val="26"/>
              </w:rPr>
              <w:t xml:space="preserve">Enterprise, Trade and Employment </w:t>
            </w:r>
          </w:p>
        </w:tc>
        <w:tc>
          <w:tcPr>
            <w:tcW w:w="1418" w:type="dxa"/>
            <w:shd w:val="clear" w:color="auto" w:fill="auto"/>
            <w:vAlign w:val="center"/>
          </w:tcPr>
          <w:p w14:paraId="2C51AAE2" w14:textId="13A468F2" w:rsidR="000B7EDD" w:rsidRDefault="000B7EDD" w:rsidP="000B7EDD">
            <w:pPr>
              <w:pStyle w:val="TableCell"/>
              <w:jc w:val="right"/>
              <w:rPr>
                <w:rFonts w:cs="Calibri"/>
                <w:color w:val="000000"/>
                <w:szCs w:val="26"/>
              </w:rPr>
            </w:pPr>
            <w:r>
              <w:rPr>
                <w:rFonts w:cs="Calibri"/>
                <w:color w:val="000000"/>
                <w:szCs w:val="26"/>
              </w:rPr>
              <w:t>7</w:t>
            </w:r>
          </w:p>
        </w:tc>
        <w:tc>
          <w:tcPr>
            <w:tcW w:w="1559" w:type="dxa"/>
            <w:shd w:val="clear" w:color="auto" w:fill="auto"/>
            <w:vAlign w:val="center"/>
          </w:tcPr>
          <w:p w14:paraId="54157CDD" w14:textId="3ED42461" w:rsidR="000B7EDD" w:rsidRDefault="000B7EDD" w:rsidP="000B7EDD">
            <w:pPr>
              <w:pStyle w:val="TableCell"/>
              <w:jc w:val="right"/>
              <w:rPr>
                <w:rFonts w:cs="Calibri"/>
                <w:color w:val="000000"/>
                <w:szCs w:val="26"/>
              </w:rPr>
            </w:pPr>
            <w:r>
              <w:rPr>
                <w:rFonts w:cs="Calibri"/>
                <w:color w:val="000000"/>
                <w:szCs w:val="26"/>
              </w:rPr>
              <w:t>7</w:t>
            </w:r>
          </w:p>
        </w:tc>
        <w:tc>
          <w:tcPr>
            <w:tcW w:w="1417" w:type="dxa"/>
            <w:shd w:val="clear" w:color="auto" w:fill="auto"/>
            <w:vAlign w:val="center"/>
          </w:tcPr>
          <w:p w14:paraId="5763FF2E" w14:textId="2C169931" w:rsidR="000B7EDD" w:rsidRDefault="000B7EDD" w:rsidP="000B7EDD">
            <w:pPr>
              <w:pStyle w:val="TableCell"/>
              <w:jc w:val="right"/>
              <w:rPr>
                <w:rFonts w:cs="Calibri"/>
                <w:color w:val="000000"/>
                <w:szCs w:val="26"/>
              </w:rPr>
            </w:pPr>
            <w:r>
              <w:rPr>
                <w:rFonts w:cs="Calibri"/>
                <w:color w:val="000000"/>
                <w:szCs w:val="26"/>
              </w:rPr>
              <w:t>100</w:t>
            </w:r>
          </w:p>
        </w:tc>
      </w:tr>
      <w:tr w:rsidR="000B7EDD" w:rsidRPr="00155102" w14:paraId="5534C095" w14:textId="77777777" w:rsidTr="008621D5">
        <w:tc>
          <w:tcPr>
            <w:tcW w:w="4678" w:type="dxa"/>
            <w:shd w:val="clear" w:color="auto" w:fill="auto"/>
            <w:vAlign w:val="center"/>
          </w:tcPr>
          <w:p w14:paraId="45F23F28" w14:textId="290E2055" w:rsidR="000B7EDD" w:rsidRPr="008621D5" w:rsidRDefault="000B7EDD" w:rsidP="000B7EDD">
            <w:pPr>
              <w:pStyle w:val="TableRowHead"/>
              <w:rPr>
                <w:rFonts w:ascii="Gill Sans MT" w:hAnsi="Gill Sans MT"/>
                <w:b w:val="0"/>
              </w:rPr>
            </w:pPr>
            <w:r w:rsidRPr="00402B58">
              <w:rPr>
                <w:rFonts w:ascii="Gill Sans MT" w:hAnsi="Gill Sans MT" w:cs="Calibri"/>
                <w:b w:val="0"/>
                <w:color w:val="000000"/>
                <w:szCs w:val="26"/>
              </w:rPr>
              <w:t>Health</w:t>
            </w:r>
          </w:p>
        </w:tc>
        <w:tc>
          <w:tcPr>
            <w:tcW w:w="1418" w:type="dxa"/>
            <w:shd w:val="clear" w:color="auto" w:fill="auto"/>
            <w:vAlign w:val="center"/>
          </w:tcPr>
          <w:p w14:paraId="796DC3FC" w14:textId="10D8DC07" w:rsidR="000B7EDD" w:rsidRPr="00C44024" w:rsidRDefault="000B7EDD" w:rsidP="000B7EDD">
            <w:pPr>
              <w:pStyle w:val="TableCell"/>
              <w:jc w:val="right"/>
            </w:pPr>
            <w:r>
              <w:rPr>
                <w:rFonts w:cs="Calibri"/>
                <w:color w:val="000000"/>
                <w:szCs w:val="26"/>
              </w:rPr>
              <w:t>20</w:t>
            </w:r>
          </w:p>
        </w:tc>
        <w:tc>
          <w:tcPr>
            <w:tcW w:w="1559" w:type="dxa"/>
            <w:shd w:val="clear" w:color="auto" w:fill="auto"/>
            <w:vAlign w:val="center"/>
          </w:tcPr>
          <w:p w14:paraId="03048E51" w14:textId="40512414" w:rsidR="000B7EDD" w:rsidRPr="00C44024" w:rsidRDefault="000B7EDD" w:rsidP="000B7EDD">
            <w:pPr>
              <w:pStyle w:val="TableCell"/>
              <w:jc w:val="right"/>
            </w:pPr>
            <w:r>
              <w:rPr>
                <w:rFonts w:cs="Calibri"/>
                <w:color w:val="000000"/>
                <w:szCs w:val="26"/>
              </w:rPr>
              <w:t>19</w:t>
            </w:r>
          </w:p>
        </w:tc>
        <w:tc>
          <w:tcPr>
            <w:tcW w:w="1417" w:type="dxa"/>
            <w:shd w:val="clear" w:color="auto" w:fill="auto"/>
            <w:vAlign w:val="center"/>
          </w:tcPr>
          <w:p w14:paraId="60D45EF7" w14:textId="291E514C" w:rsidR="000B7EDD" w:rsidRPr="00C44024" w:rsidRDefault="000B7EDD" w:rsidP="000B7EDD">
            <w:pPr>
              <w:pStyle w:val="TableCell"/>
              <w:jc w:val="right"/>
            </w:pPr>
            <w:r>
              <w:rPr>
                <w:rFonts w:cs="Calibri"/>
                <w:color w:val="000000"/>
                <w:szCs w:val="26"/>
              </w:rPr>
              <w:t>95</w:t>
            </w:r>
          </w:p>
        </w:tc>
      </w:tr>
      <w:tr w:rsidR="000B7EDD" w:rsidRPr="00155102" w14:paraId="4B38A2B9" w14:textId="77777777" w:rsidTr="008621D5">
        <w:tc>
          <w:tcPr>
            <w:tcW w:w="4678" w:type="dxa"/>
            <w:shd w:val="clear" w:color="auto" w:fill="auto"/>
            <w:vAlign w:val="center"/>
          </w:tcPr>
          <w:p w14:paraId="63CD06B1" w14:textId="28736958" w:rsidR="000B7EDD" w:rsidRPr="008621D5" w:rsidRDefault="000B7EDD" w:rsidP="000B7EDD">
            <w:pPr>
              <w:pStyle w:val="TableRowHead"/>
              <w:rPr>
                <w:rFonts w:ascii="Gill Sans MT" w:hAnsi="Gill Sans MT"/>
                <w:b w:val="0"/>
              </w:rPr>
            </w:pPr>
            <w:r w:rsidRPr="00402B58">
              <w:rPr>
                <w:rFonts w:ascii="Gill Sans MT" w:hAnsi="Gill Sans MT" w:cs="Calibri"/>
                <w:b w:val="0"/>
                <w:color w:val="000000"/>
                <w:szCs w:val="26"/>
              </w:rPr>
              <w:t>Agriculture, Food &amp; the Marine</w:t>
            </w:r>
          </w:p>
        </w:tc>
        <w:tc>
          <w:tcPr>
            <w:tcW w:w="1418" w:type="dxa"/>
            <w:shd w:val="clear" w:color="auto" w:fill="auto"/>
            <w:vAlign w:val="center"/>
          </w:tcPr>
          <w:p w14:paraId="4B86AA16" w14:textId="7EE30D3C" w:rsidR="000B7EDD" w:rsidRPr="00C44024" w:rsidRDefault="000B7EDD" w:rsidP="000B7EDD">
            <w:pPr>
              <w:pStyle w:val="TableCell"/>
              <w:jc w:val="right"/>
            </w:pPr>
            <w:r>
              <w:rPr>
                <w:rFonts w:cs="Calibri"/>
                <w:color w:val="000000"/>
                <w:szCs w:val="26"/>
              </w:rPr>
              <w:t>13</w:t>
            </w:r>
          </w:p>
        </w:tc>
        <w:tc>
          <w:tcPr>
            <w:tcW w:w="1559" w:type="dxa"/>
            <w:shd w:val="clear" w:color="auto" w:fill="auto"/>
            <w:vAlign w:val="center"/>
          </w:tcPr>
          <w:p w14:paraId="0837FC84" w14:textId="3A831DDD" w:rsidR="000B7EDD" w:rsidRPr="00C44024" w:rsidRDefault="000B7EDD" w:rsidP="000B7EDD">
            <w:pPr>
              <w:pStyle w:val="TableCell"/>
              <w:jc w:val="right"/>
            </w:pPr>
            <w:r>
              <w:rPr>
                <w:rFonts w:cs="Calibri"/>
                <w:color w:val="000000"/>
                <w:szCs w:val="26"/>
              </w:rPr>
              <w:t>12</w:t>
            </w:r>
          </w:p>
        </w:tc>
        <w:tc>
          <w:tcPr>
            <w:tcW w:w="1417" w:type="dxa"/>
            <w:shd w:val="clear" w:color="auto" w:fill="auto"/>
            <w:vAlign w:val="center"/>
          </w:tcPr>
          <w:p w14:paraId="66DF045B" w14:textId="7E1B4FCF" w:rsidR="000B7EDD" w:rsidRPr="00C44024" w:rsidRDefault="000B7EDD" w:rsidP="000B7EDD">
            <w:pPr>
              <w:pStyle w:val="TableCell"/>
              <w:jc w:val="right"/>
            </w:pPr>
            <w:r>
              <w:rPr>
                <w:rFonts w:cs="Calibri"/>
                <w:color w:val="000000"/>
                <w:szCs w:val="26"/>
              </w:rPr>
              <w:t>92.3</w:t>
            </w:r>
          </w:p>
        </w:tc>
      </w:tr>
      <w:tr w:rsidR="000B7EDD" w:rsidRPr="00155102" w14:paraId="4EF072E4" w14:textId="77777777" w:rsidTr="008621D5">
        <w:tc>
          <w:tcPr>
            <w:tcW w:w="4678" w:type="dxa"/>
            <w:shd w:val="clear" w:color="auto" w:fill="auto"/>
            <w:vAlign w:val="center"/>
          </w:tcPr>
          <w:p w14:paraId="56C7786F" w14:textId="125F5431" w:rsidR="000B7EDD" w:rsidRPr="008621D5" w:rsidRDefault="000B7EDD" w:rsidP="000B7EDD">
            <w:pPr>
              <w:pStyle w:val="TableRowHead"/>
              <w:rPr>
                <w:rFonts w:ascii="Gill Sans MT" w:hAnsi="Gill Sans MT"/>
                <w:b w:val="0"/>
              </w:rPr>
            </w:pPr>
            <w:r w:rsidRPr="00402B58">
              <w:rPr>
                <w:rFonts w:ascii="Gill Sans MT" w:hAnsi="Gill Sans MT" w:cs="Calibri"/>
                <w:b w:val="0"/>
                <w:color w:val="000000"/>
                <w:szCs w:val="26"/>
              </w:rPr>
              <w:t>Children, Equality, Disability, Integration and Youth</w:t>
            </w:r>
          </w:p>
        </w:tc>
        <w:tc>
          <w:tcPr>
            <w:tcW w:w="1418" w:type="dxa"/>
            <w:shd w:val="clear" w:color="auto" w:fill="auto"/>
            <w:vAlign w:val="center"/>
          </w:tcPr>
          <w:p w14:paraId="3D642360" w14:textId="0D6EED1D" w:rsidR="000B7EDD" w:rsidRPr="00C44024" w:rsidRDefault="000B7EDD" w:rsidP="000B7EDD">
            <w:pPr>
              <w:pStyle w:val="TableCell"/>
              <w:jc w:val="right"/>
            </w:pPr>
            <w:r>
              <w:rPr>
                <w:rFonts w:cs="Calibri"/>
                <w:color w:val="000000"/>
                <w:szCs w:val="26"/>
              </w:rPr>
              <w:t>7</w:t>
            </w:r>
          </w:p>
        </w:tc>
        <w:tc>
          <w:tcPr>
            <w:tcW w:w="1559" w:type="dxa"/>
            <w:shd w:val="clear" w:color="auto" w:fill="auto"/>
            <w:vAlign w:val="center"/>
          </w:tcPr>
          <w:p w14:paraId="45ADE6AD" w14:textId="2C48F894" w:rsidR="000B7EDD" w:rsidRPr="00C44024" w:rsidRDefault="000B7EDD" w:rsidP="000B7EDD">
            <w:pPr>
              <w:pStyle w:val="TableCell"/>
              <w:jc w:val="right"/>
            </w:pPr>
            <w:r>
              <w:rPr>
                <w:rFonts w:cs="Calibri"/>
                <w:color w:val="000000"/>
                <w:szCs w:val="26"/>
              </w:rPr>
              <w:t>6</w:t>
            </w:r>
          </w:p>
        </w:tc>
        <w:tc>
          <w:tcPr>
            <w:tcW w:w="1417" w:type="dxa"/>
            <w:shd w:val="clear" w:color="auto" w:fill="auto"/>
            <w:vAlign w:val="center"/>
          </w:tcPr>
          <w:p w14:paraId="3B775BA8" w14:textId="5F3375AF" w:rsidR="000B7EDD" w:rsidRPr="00C44024" w:rsidRDefault="000B7EDD" w:rsidP="000B7EDD">
            <w:pPr>
              <w:pStyle w:val="TableCell"/>
              <w:jc w:val="right"/>
            </w:pPr>
            <w:r>
              <w:rPr>
                <w:rFonts w:cs="Calibri"/>
                <w:color w:val="000000"/>
                <w:szCs w:val="26"/>
              </w:rPr>
              <w:t>85.7</w:t>
            </w:r>
          </w:p>
        </w:tc>
      </w:tr>
      <w:tr w:rsidR="000B7EDD" w:rsidRPr="00155102" w14:paraId="35E5E858" w14:textId="77777777" w:rsidTr="008621D5">
        <w:tc>
          <w:tcPr>
            <w:tcW w:w="4678" w:type="dxa"/>
            <w:shd w:val="clear" w:color="auto" w:fill="auto"/>
            <w:vAlign w:val="center"/>
          </w:tcPr>
          <w:p w14:paraId="7974860B" w14:textId="3D5876B3" w:rsidR="000B7EDD" w:rsidRPr="008621D5" w:rsidRDefault="000B7EDD" w:rsidP="000B7EDD">
            <w:pPr>
              <w:pStyle w:val="TableRowHead"/>
              <w:rPr>
                <w:rFonts w:ascii="Gill Sans MT" w:hAnsi="Gill Sans MT"/>
                <w:b w:val="0"/>
              </w:rPr>
            </w:pPr>
            <w:r w:rsidRPr="00402B58">
              <w:rPr>
                <w:rFonts w:ascii="Gill Sans MT" w:hAnsi="Gill Sans MT" w:cs="Calibri"/>
                <w:b w:val="0"/>
                <w:color w:val="000000"/>
                <w:szCs w:val="26"/>
              </w:rPr>
              <w:t xml:space="preserve">Justice </w:t>
            </w:r>
          </w:p>
        </w:tc>
        <w:tc>
          <w:tcPr>
            <w:tcW w:w="1418" w:type="dxa"/>
            <w:shd w:val="clear" w:color="auto" w:fill="auto"/>
            <w:vAlign w:val="center"/>
          </w:tcPr>
          <w:p w14:paraId="06473F72" w14:textId="601B2974" w:rsidR="000B7EDD" w:rsidRPr="00C44024" w:rsidRDefault="000B7EDD" w:rsidP="000B7EDD">
            <w:pPr>
              <w:pStyle w:val="TableCell"/>
              <w:jc w:val="right"/>
            </w:pPr>
            <w:r>
              <w:rPr>
                <w:rFonts w:cs="Calibri"/>
                <w:color w:val="000000"/>
                <w:szCs w:val="26"/>
              </w:rPr>
              <w:t>27</w:t>
            </w:r>
          </w:p>
        </w:tc>
        <w:tc>
          <w:tcPr>
            <w:tcW w:w="1559" w:type="dxa"/>
            <w:shd w:val="clear" w:color="auto" w:fill="auto"/>
            <w:vAlign w:val="center"/>
          </w:tcPr>
          <w:p w14:paraId="7659BE2B" w14:textId="2B0B9094" w:rsidR="000B7EDD" w:rsidRPr="00C44024" w:rsidRDefault="000B7EDD" w:rsidP="000B7EDD">
            <w:pPr>
              <w:pStyle w:val="TableCell"/>
              <w:jc w:val="right"/>
            </w:pPr>
            <w:r>
              <w:rPr>
                <w:rFonts w:cs="Calibri"/>
                <w:color w:val="000000"/>
                <w:szCs w:val="26"/>
              </w:rPr>
              <w:t>22</w:t>
            </w:r>
          </w:p>
        </w:tc>
        <w:tc>
          <w:tcPr>
            <w:tcW w:w="1417" w:type="dxa"/>
            <w:shd w:val="clear" w:color="auto" w:fill="auto"/>
            <w:vAlign w:val="center"/>
          </w:tcPr>
          <w:p w14:paraId="6BE17BF1" w14:textId="4F611BD2" w:rsidR="000B7EDD" w:rsidRPr="00C44024" w:rsidRDefault="000B7EDD" w:rsidP="000B7EDD">
            <w:pPr>
              <w:pStyle w:val="TableCell"/>
              <w:jc w:val="right"/>
            </w:pPr>
            <w:r>
              <w:rPr>
                <w:rFonts w:cs="Calibri"/>
                <w:color w:val="000000"/>
                <w:szCs w:val="26"/>
              </w:rPr>
              <w:t>81.5</w:t>
            </w:r>
          </w:p>
        </w:tc>
      </w:tr>
      <w:tr w:rsidR="000B7EDD" w:rsidRPr="00155102" w14:paraId="067880E1" w14:textId="77777777" w:rsidTr="008621D5">
        <w:tc>
          <w:tcPr>
            <w:tcW w:w="4678" w:type="dxa"/>
            <w:shd w:val="clear" w:color="auto" w:fill="auto"/>
            <w:vAlign w:val="center"/>
          </w:tcPr>
          <w:p w14:paraId="500F5986" w14:textId="1017B1F2" w:rsidR="000B7EDD" w:rsidRPr="008621D5" w:rsidRDefault="000B7EDD" w:rsidP="000B7EDD">
            <w:pPr>
              <w:pStyle w:val="TableRowHead"/>
              <w:rPr>
                <w:rFonts w:ascii="Gill Sans MT" w:hAnsi="Gill Sans MT"/>
                <w:b w:val="0"/>
              </w:rPr>
            </w:pPr>
            <w:r w:rsidRPr="00402B58">
              <w:rPr>
                <w:rFonts w:ascii="Gill Sans MT" w:hAnsi="Gill Sans MT" w:cs="Calibri"/>
                <w:b w:val="0"/>
                <w:color w:val="000000"/>
                <w:szCs w:val="26"/>
              </w:rPr>
              <w:t>Further and Higher Education, Research, Innovation and Science</w:t>
            </w:r>
          </w:p>
        </w:tc>
        <w:tc>
          <w:tcPr>
            <w:tcW w:w="1418" w:type="dxa"/>
            <w:shd w:val="clear" w:color="auto" w:fill="auto"/>
            <w:vAlign w:val="center"/>
          </w:tcPr>
          <w:p w14:paraId="77EA568C" w14:textId="57B7A605" w:rsidR="000B7EDD" w:rsidRPr="00C44024" w:rsidRDefault="000B7EDD" w:rsidP="000B7EDD">
            <w:pPr>
              <w:pStyle w:val="TableCell"/>
              <w:jc w:val="right"/>
            </w:pPr>
            <w:r>
              <w:rPr>
                <w:rFonts w:cs="Calibri"/>
                <w:color w:val="000000"/>
                <w:szCs w:val="26"/>
              </w:rPr>
              <w:t>35</w:t>
            </w:r>
          </w:p>
        </w:tc>
        <w:tc>
          <w:tcPr>
            <w:tcW w:w="1559" w:type="dxa"/>
            <w:shd w:val="clear" w:color="auto" w:fill="auto"/>
            <w:vAlign w:val="center"/>
          </w:tcPr>
          <w:p w14:paraId="74073623" w14:textId="3411AB3F" w:rsidR="000B7EDD" w:rsidRPr="00C44024" w:rsidRDefault="000B7EDD" w:rsidP="000B7EDD">
            <w:pPr>
              <w:pStyle w:val="TableCell"/>
              <w:jc w:val="right"/>
            </w:pPr>
            <w:r>
              <w:rPr>
                <w:rFonts w:cs="Calibri"/>
                <w:color w:val="000000"/>
                <w:szCs w:val="26"/>
              </w:rPr>
              <w:t>27</w:t>
            </w:r>
          </w:p>
        </w:tc>
        <w:tc>
          <w:tcPr>
            <w:tcW w:w="1417" w:type="dxa"/>
            <w:shd w:val="clear" w:color="auto" w:fill="auto"/>
            <w:vAlign w:val="center"/>
          </w:tcPr>
          <w:p w14:paraId="53B4D187" w14:textId="5E262D7A" w:rsidR="000B7EDD" w:rsidRPr="00C44024" w:rsidRDefault="000B7EDD" w:rsidP="000B7EDD">
            <w:pPr>
              <w:pStyle w:val="TableCell"/>
              <w:jc w:val="right"/>
            </w:pPr>
            <w:r>
              <w:rPr>
                <w:rFonts w:cs="Calibri"/>
                <w:color w:val="000000"/>
                <w:szCs w:val="26"/>
              </w:rPr>
              <w:t>77.1</w:t>
            </w:r>
          </w:p>
        </w:tc>
      </w:tr>
      <w:tr w:rsidR="000B7EDD" w:rsidRPr="00155102" w14:paraId="43CA37DF" w14:textId="77777777" w:rsidTr="008621D5">
        <w:tc>
          <w:tcPr>
            <w:tcW w:w="4678" w:type="dxa"/>
            <w:shd w:val="clear" w:color="auto" w:fill="auto"/>
            <w:vAlign w:val="center"/>
          </w:tcPr>
          <w:p w14:paraId="57F4EF42" w14:textId="1D3163FF" w:rsidR="000B7EDD" w:rsidRPr="008621D5" w:rsidRDefault="000B7EDD" w:rsidP="000B7EDD">
            <w:pPr>
              <w:pStyle w:val="TableRowHead"/>
              <w:rPr>
                <w:rFonts w:ascii="Gill Sans MT" w:hAnsi="Gill Sans MT"/>
                <w:b w:val="0"/>
              </w:rPr>
            </w:pPr>
            <w:r w:rsidRPr="00402B58">
              <w:rPr>
                <w:rFonts w:ascii="Gill Sans MT" w:hAnsi="Gill Sans MT" w:cs="Calibri"/>
                <w:b w:val="0"/>
                <w:color w:val="000000"/>
                <w:szCs w:val="26"/>
              </w:rPr>
              <w:t xml:space="preserve">Housing, Local Government and Heritage </w:t>
            </w:r>
          </w:p>
        </w:tc>
        <w:tc>
          <w:tcPr>
            <w:tcW w:w="1418" w:type="dxa"/>
            <w:shd w:val="clear" w:color="auto" w:fill="auto"/>
            <w:vAlign w:val="center"/>
          </w:tcPr>
          <w:p w14:paraId="6A8BA7AB" w14:textId="07348072" w:rsidR="000B7EDD" w:rsidRPr="00C44024" w:rsidRDefault="000B7EDD" w:rsidP="000B7EDD">
            <w:pPr>
              <w:pStyle w:val="TableCell"/>
              <w:jc w:val="right"/>
            </w:pPr>
            <w:r>
              <w:rPr>
                <w:rFonts w:cs="Calibri"/>
                <w:color w:val="000000"/>
                <w:szCs w:val="26"/>
              </w:rPr>
              <w:t>56</w:t>
            </w:r>
          </w:p>
        </w:tc>
        <w:tc>
          <w:tcPr>
            <w:tcW w:w="1559" w:type="dxa"/>
            <w:shd w:val="clear" w:color="auto" w:fill="auto"/>
            <w:vAlign w:val="center"/>
          </w:tcPr>
          <w:p w14:paraId="0AAC2C28" w14:textId="2E5F539A" w:rsidR="000B7EDD" w:rsidRPr="00C44024" w:rsidRDefault="000B7EDD" w:rsidP="000B7EDD">
            <w:pPr>
              <w:pStyle w:val="TableCell"/>
              <w:jc w:val="right"/>
            </w:pPr>
            <w:r>
              <w:rPr>
                <w:rFonts w:cs="Calibri"/>
                <w:color w:val="000000"/>
                <w:szCs w:val="26"/>
              </w:rPr>
              <w:t>42</w:t>
            </w:r>
          </w:p>
        </w:tc>
        <w:tc>
          <w:tcPr>
            <w:tcW w:w="1417" w:type="dxa"/>
            <w:shd w:val="clear" w:color="auto" w:fill="auto"/>
            <w:vAlign w:val="center"/>
          </w:tcPr>
          <w:p w14:paraId="0A26B6A1" w14:textId="0F14613A" w:rsidR="000B7EDD" w:rsidRPr="00C44024" w:rsidRDefault="000B7EDD" w:rsidP="000B7EDD">
            <w:pPr>
              <w:pStyle w:val="TableCell"/>
              <w:jc w:val="right"/>
            </w:pPr>
            <w:r>
              <w:rPr>
                <w:rFonts w:cs="Calibri"/>
                <w:color w:val="000000"/>
                <w:szCs w:val="26"/>
              </w:rPr>
              <w:t>75</w:t>
            </w:r>
          </w:p>
        </w:tc>
      </w:tr>
      <w:tr w:rsidR="000B7EDD" w:rsidRPr="00155102" w14:paraId="219D1E6F" w14:textId="77777777" w:rsidTr="008621D5">
        <w:tc>
          <w:tcPr>
            <w:tcW w:w="4678" w:type="dxa"/>
            <w:shd w:val="clear" w:color="auto" w:fill="auto"/>
            <w:vAlign w:val="center"/>
          </w:tcPr>
          <w:p w14:paraId="3FCE38F5" w14:textId="585F5375" w:rsidR="000B7EDD" w:rsidRPr="008621D5" w:rsidRDefault="000B7EDD" w:rsidP="000B7EDD">
            <w:pPr>
              <w:pStyle w:val="TableRowHead"/>
              <w:rPr>
                <w:rFonts w:ascii="Gill Sans MT" w:hAnsi="Gill Sans MT"/>
                <w:b w:val="0"/>
              </w:rPr>
            </w:pPr>
            <w:r w:rsidRPr="00402B58">
              <w:rPr>
                <w:rFonts w:ascii="Gill Sans MT" w:hAnsi="Gill Sans MT" w:cs="Calibri"/>
                <w:b w:val="0"/>
                <w:color w:val="000000"/>
                <w:szCs w:val="26"/>
              </w:rPr>
              <w:t>Transport</w:t>
            </w:r>
          </w:p>
        </w:tc>
        <w:tc>
          <w:tcPr>
            <w:tcW w:w="1418" w:type="dxa"/>
            <w:shd w:val="clear" w:color="auto" w:fill="auto"/>
            <w:vAlign w:val="center"/>
          </w:tcPr>
          <w:p w14:paraId="656BEBC3" w14:textId="57AE3C39" w:rsidR="000B7EDD" w:rsidRPr="00C44024" w:rsidRDefault="000B7EDD" w:rsidP="000B7EDD">
            <w:pPr>
              <w:pStyle w:val="TableCell"/>
              <w:jc w:val="right"/>
            </w:pPr>
            <w:r>
              <w:rPr>
                <w:rFonts w:cs="Calibri"/>
                <w:color w:val="000000"/>
                <w:szCs w:val="26"/>
              </w:rPr>
              <w:t>17</w:t>
            </w:r>
          </w:p>
        </w:tc>
        <w:tc>
          <w:tcPr>
            <w:tcW w:w="1559" w:type="dxa"/>
            <w:shd w:val="clear" w:color="auto" w:fill="auto"/>
            <w:vAlign w:val="center"/>
          </w:tcPr>
          <w:p w14:paraId="78409318" w14:textId="4D49B094" w:rsidR="000B7EDD" w:rsidRPr="00C44024" w:rsidRDefault="000B7EDD" w:rsidP="000B7EDD">
            <w:pPr>
              <w:pStyle w:val="TableCell"/>
              <w:jc w:val="right"/>
            </w:pPr>
            <w:r>
              <w:rPr>
                <w:rFonts w:cs="Calibri"/>
                <w:color w:val="000000"/>
                <w:szCs w:val="26"/>
              </w:rPr>
              <w:t>12</w:t>
            </w:r>
          </w:p>
        </w:tc>
        <w:tc>
          <w:tcPr>
            <w:tcW w:w="1417" w:type="dxa"/>
            <w:shd w:val="clear" w:color="auto" w:fill="auto"/>
            <w:vAlign w:val="center"/>
          </w:tcPr>
          <w:p w14:paraId="6057F834" w14:textId="65604737" w:rsidR="000B7EDD" w:rsidRPr="00C44024" w:rsidRDefault="000B7EDD" w:rsidP="000B7EDD">
            <w:pPr>
              <w:pStyle w:val="TableCell"/>
              <w:jc w:val="right"/>
            </w:pPr>
            <w:r>
              <w:rPr>
                <w:rFonts w:cs="Calibri"/>
                <w:color w:val="000000"/>
                <w:szCs w:val="26"/>
              </w:rPr>
              <w:t>70.6</w:t>
            </w:r>
          </w:p>
        </w:tc>
      </w:tr>
      <w:tr w:rsidR="000B7EDD" w:rsidRPr="00155102" w14:paraId="0503226A" w14:textId="77777777" w:rsidTr="008621D5">
        <w:tc>
          <w:tcPr>
            <w:tcW w:w="4678" w:type="dxa"/>
            <w:shd w:val="clear" w:color="auto" w:fill="auto"/>
            <w:vAlign w:val="center"/>
          </w:tcPr>
          <w:p w14:paraId="23A55654" w14:textId="28F17FE5" w:rsidR="000B7EDD" w:rsidRPr="008621D5" w:rsidRDefault="000B7EDD" w:rsidP="000B7EDD">
            <w:pPr>
              <w:pStyle w:val="TableRowHead"/>
              <w:rPr>
                <w:rFonts w:ascii="Gill Sans MT" w:hAnsi="Gill Sans MT"/>
                <w:b w:val="0"/>
              </w:rPr>
            </w:pPr>
            <w:r w:rsidRPr="00402B58">
              <w:rPr>
                <w:rFonts w:ascii="Gill Sans MT" w:hAnsi="Gill Sans MT" w:cs="Calibri"/>
                <w:b w:val="0"/>
                <w:color w:val="000000"/>
                <w:szCs w:val="26"/>
              </w:rPr>
              <w:t>Public Expenditure &amp; Reform</w:t>
            </w:r>
          </w:p>
        </w:tc>
        <w:tc>
          <w:tcPr>
            <w:tcW w:w="1418" w:type="dxa"/>
            <w:shd w:val="clear" w:color="auto" w:fill="auto"/>
            <w:vAlign w:val="center"/>
          </w:tcPr>
          <w:p w14:paraId="18ED8B5E" w14:textId="63A23FBA" w:rsidR="000B7EDD" w:rsidRPr="00C44024" w:rsidRDefault="000B7EDD" w:rsidP="000B7EDD">
            <w:pPr>
              <w:pStyle w:val="TableCell"/>
              <w:jc w:val="right"/>
            </w:pPr>
            <w:r>
              <w:rPr>
                <w:rFonts w:cs="Calibri"/>
                <w:color w:val="000000"/>
                <w:szCs w:val="26"/>
              </w:rPr>
              <w:t>13</w:t>
            </w:r>
          </w:p>
        </w:tc>
        <w:tc>
          <w:tcPr>
            <w:tcW w:w="1559" w:type="dxa"/>
            <w:shd w:val="clear" w:color="auto" w:fill="auto"/>
            <w:vAlign w:val="center"/>
          </w:tcPr>
          <w:p w14:paraId="6C084720" w14:textId="2743819F" w:rsidR="000B7EDD" w:rsidRPr="00C44024" w:rsidRDefault="000B7EDD" w:rsidP="000B7EDD">
            <w:pPr>
              <w:pStyle w:val="TableCell"/>
              <w:jc w:val="right"/>
            </w:pPr>
            <w:r>
              <w:rPr>
                <w:rFonts w:cs="Calibri"/>
                <w:color w:val="000000"/>
                <w:szCs w:val="26"/>
              </w:rPr>
              <w:t>9</w:t>
            </w:r>
          </w:p>
        </w:tc>
        <w:tc>
          <w:tcPr>
            <w:tcW w:w="1417" w:type="dxa"/>
            <w:shd w:val="clear" w:color="auto" w:fill="auto"/>
            <w:vAlign w:val="center"/>
          </w:tcPr>
          <w:p w14:paraId="149D7663" w14:textId="2A4BE7A1" w:rsidR="000B7EDD" w:rsidRPr="00C44024" w:rsidRDefault="000B7EDD" w:rsidP="000B7EDD">
            <w:pPr>
              <w:pStyle w:val="TableCell"/>
              <w:jc w:val="right"/>
            </w:pPr>
            <w:r>
              <w:rPr>
                <w:rFonts w:cs="Calibri"/>
                <w:color w:val="000000"/>
                <w:szCs w:val="26"/>
              </w:rPr>
              <w:t>69.2</w:t>
            </w:r>
          </w:p>
        </w:tc>
      </w:tr>
      <w:tr w:rsidR="000B7EDD" w:rsidRPr="00155102" w14:paraId="69E8B106" w14:textId="77777777" w:rsidTr="008621D5">
        <w:tc>
          <w:tcPr>
            <w:tcW w:w="4678" w:type="dxa"/>
            <w:shd w:val="clear" w:color="auto" w:fill="auto"/>
            <w:vAlign w:val="center"/>
          </w:tcPr>
          <w:p w14:paraId="644BF9DF" w14:textId="4D21DBFB" w:rsidR="000B7EDD" w:rsidRPr="008621D5" w:rsidRDefault="000B7EDD" w:rsidP="000B7EDD">
            <w:pPr>
              <w:pStyle w:val="TableRowHead"/>
              <w:rPr>
                <w:rFonts w:ascii="Gill Sans MT" w:hAnsi="Gill Sans MT"/>
                <w:b w:val="0"/>
              </w:rPr>
            </w:pPr>
            <w:r w:rsidRPr="00402B58">
              <w:rPr>
                <w:rFonts w:ascii="Gill Sans MT" w:hAnsi="Gill Sans MT" w:cs="Calibri"/>
                <w:b w:val="0"/>
                <w:color w:val="000000"/>
                <w:szCs w:val="26"/>
              </w:rPr>
              <w:t>Tourism, Culture, Arts, Gaeltacht, Sports and Media</w:t>
            </w:r>
          </w:p>
        </w:tc>
        <w:tc>
          <w:tcPr>
            <w:tcW w:w="1418" w:type="dxa"/>
            <w:shd w:val="clear" w:color="auto" w:fill="auto"/>
            <w:vAlign w:val="center"/>
          </w:tcPr>
          <w:p w14:paraId="51BDD726" w14:textId="318D2CA1" w:rsidR="000B7EDD" w:rsidRPr="00C44024" w:rsidRDefault="000B7EDD" w:rsidP="000B7EDD">
            <w:pPr>
              <w:pStyle w:val="TableCell"/>
              <w:jc w:val="right"/>
            </w:pPr>
            <w:r>
              <w:rPr>
                <w:rFonts w:cs="Calibri"/>
                <w:color w:val="000000"/>
                <w:szCs w:val="26"/>
              </w:rPr>
              <w:t>22</w:t>
            </w:r>
          </w:p>
        </w:tc>
        <w:tc>
          <w:tcPr>
            <w:tcW w:w="1559" w:type="dxa"/>
            <w:shd w:val="clear" w:color="auto" w:fill="auto"/>
            <w:vAlign w:val="center"/>
          </w:tcPr>
          <w:p w14:paraId="7AF39F4C" w14:textId="0B23A52F" w:rsidR="000B7EDD" w:rsidRPr="00C44024" w:rsidRDefault="000B7EDD" w:rsidP="000B7EDD">
            <w:pPr>
              <w:pStyle w:val="TableCell"/>
              <w:jc w:val="right"/>
            </w:pPr>
            <w:r>
              <w:rPr>
                <w:rFonts w:cs="Calibri"/>
                <w:color w:val="000000"/>
                <w:szCs w:val="26"/>
              </w:rPr>
              <w:t>15</w:t>
            </w:r>
          </w:p>
        </w:tc>
        <w:tc>
          <w:tcPr>
            <w:tcW w:w="1417" w:type="dxa"/>
            <w:shd w:val="clear" w:color="auto" w:fill="auto"/>
            <w:vAlign w:val="center"/>
          </w:tcPr>
          <w:p w14:paraId="6F332649" w14:textId="7DC33B69" w:rsidR="000B7EDD" w:rsidRPr="00C44024" w:rsidRDefault="000B7EDD" w:rsidP="000B7EDD">
            <w:pPr>
              <w:pStyle w:val="TableCell"/>
              <w:jc w:val="right"/>
            </w:pPr>
            <w:r>
              <w:rPr>
                <w:rFonts w:cs="Calibri"/>
                <w:color w:val="000000"/>
                <w:szCs w:val="26"/>
              </w:rPr>
              <w:t>68.2</w:t>
            </w:r>
          </w:p>
        </w:tc>
      </w:tr>
      <w:tr w:rsidR="000B7EDD" w:rsidRPr="00155102" w14:paraId="04D024CF" w14:textId="77777777" w:rsidTr="008621D5">
        <w:tc>
          <w:tcPr>
            <w:tcW w:w="4678" w:type="dxa"/>
            <w:shd w:val="clear" w:color="auto" w:fill="auto"/>
            <w:vAlign w:val="center"/>
          </w:tcPr>
          <w:p w14:paraId="1EDC2C1E" w14:textId="7702CE13" w:rsidR="000B7EDD" w:rsidRPr="008621D5" w:rsidRDefault="000B7EDD" w:rsidP="000B7EDD">
            <w:pPr>
              <w:pStyle w:val="TableRowHead"/>
              <w:rPr>
                <w:rFonts w:ascii="Gill Sans MT" w:hAnsi="Gill Sans MT"/>
                <w:b w:val="0"/>
              </w:rPr>
            </w:pPr>
            <w:r w:rsidRPr="00402B58">
              <w:rPr>
                <w:rFonts w:ascii="Gill Sans MT" w:hAnsi="Gill Sans MT" w:cs="Calibri"/>
                <w:b w:val="0"/>
                <w:color w:val="000000"/>
                <w:szCs w:val="26"/>
              </w:rPr>
              <w:t>Education</w:t>
            </w:r>
          </w:p>
        </w:tc>
        <w:tc>
          <w:tcPr>
            <w:tcW w:w="1418" w:type="dxa"/>
            <w:shd w:val="clear" w:color="auto" w:fill="auto"/>
            <w:vAlign w:val="center"/>
          </w:tcPr>
          <w:p w14:paraId="7F9534D1" w14:textId="0FD6FD87" w:rsidR="000B7EDD" w:rsidRPr="00C44024" w:rsidRDefault="000B7EDD" w:rsidP="000B7EDD">
            <w:pPr>
              <w:pStyle w:val="TableCell"/>
              <w:jc w:val="right"/>
            </w:pPr>
            <w:r>
              <w:rPr>
                <w:rFonts w:cs="Calibri"/>
                <w:color w:val="000000"/>
                <w:szCs w:val="26"/>
              </w:rPr>
              <w:t>28</w:t>
            </w:r>
          </w:p>
        </w:tc>
        <w:tc>
          <w:tcPr>
            <w:tcW w:w="1559" w:type="dxa"/>
            <w:shd w:val="clear" w:color="auto" w:fill="auto"/>
            <w:vAlign w:val="center"/>
          </w:tcPr>
          <w:p w14:paraId="1A181F6D" w14:textId="5650A513" w:rsidR="000B7EDD" w:rsidRPr="00C44024" w:rsidRDefault="000B7EDD" w:rsidP="000B7EDD">
            <w:pPr>
              <w:pStyle w:val="TableCell"/>
              <w:jc w:val="right"/>
            </w:pPr>
            <w:r>
              <w:rPr>
                <w:rFonts w:cs="Calibri"/>
                <w:color w:val="000000"/>
                <w:szCs w:val="26"/>
              </w:rPr>
              <w:t>16</w:t>
            </w:r>
          </w:p>
        </w:tc>
        <w:tc>
          <w:tcPr>
            <w:tcW w:w="1417" w:type="dxa"/>
            <w:shd w:val="clear" w:color="auto" w:fill="auto"/>
            <w:vAlign w:val="center"/>
          </w:tcPr>
          <w:p w14:paraId="2A7A68D9" w14:textId="2B95E709" w:rsidR="000B7EDD" w:rsidRPr="00C44024" w:rsidRDefault="000B7EDD" w:rsidP="000B7EDD">
            <w:pPr>
              <w:pStyle w:val="TableCell"/>
              <w:jc w:val="right"/>
            </w:pPr>
            <w:r>
              <w:rPr>
                <w:rFonts w:cs="Calibri"/>
                <w:color w:val="000000"/>
                <w:szCs w:val="26"/>
              </w:rPr>
              <w:t>57.1</w:t>
            </w:r>
          </w:p>
        </w:tc>
      </w:tr>
      <w:tr w:rsidR="000B7EDD" w:rsidRPr="00155102" w14:paraId="4BF557E5" w14:textId="77777777" w:rsidTr="008621D5">
        <w:tc>
          <w:tcPr>
            <w:tcW w:w="4678" w:type="dxa"/>
            <w:shd w:val="clear" w:color="auto" w:fill="auto"/>
            <w:vAlign w:val="center"/>
          </w:tcPr>
          <w:p w14:paraId="41E98625" w14:textId="22AA9B75" w:rsidR="000B7EDD" w:rsidRPr="008621D5" w:rsidRDefault="000B7EDD" w:rsidP="000B7EDD">
            <w:pPr>
              <w:pStyle w:val="TableRowHead"/>
              <w:rPr>
                <w:rFonts w:ascii="Gill Sans MT" w:hAnsi="Gill Sans MT"/>
                <w:b w:val="0"/>
                <w:szCs w:val="26"/>
              </w:rPr>
            </w:pPr>
            <w:r w:rsidRPr="00402B58">
              <w:rPr>
                <w:rFonts w:ascii="Gill Sans MT" w:hAnsi="Gill Sans MT" w:cs="Calibri"/>
                <w:b w:val="0"/>
                <w:color w:val="000000"/>
                <w:szCs w:val="26"/>
              </w:rPr>
              <w:t>Environment, Climate and Comm</w:t>
            </w:r>
            <w:r w:rsidR="00183145">
              <w:rPr>
                <w:rFonts w:ascii="Gill Sans MT" w:hAnsi="Gill Sans MT" w:cs="Calibri"/>
                <w:b w:val="0"/>
                <w:color w:val="000000"/>
                <w:szCs w:val="26"/>
              </w:rPr>
              <w:t>unication</w:t>
            </w:r>
            <w:r w:rsidRPr="00402B58">
              <w:rPr>
                <w:rFonts w:ascii="Gill Sans MT" w:hAnsi="Gill Sans MT" w:cs="Calibri"/>
                <w:b w:val="0"/>
                <w:color w:val="000000"/>
                <w:szCs w:val="26"/>
              </w:rPr>
              <w:t xml:space="preserve"> </w:t>
            </w:r>
          </w:p>
        </w:tc>
        <w:tc>
          <w:tcPr>
            <w:tcW w:w="1418" w:type="dxa"/>
            <w:shd w:val="clear" w:color="auto" w:fill="auto"/>
            <w:vAlign w:val="center"/>
          </w:tcPr>
          <w:p w14:paraId="36CC0006" w14:textId="78A53CEC" w:rsidR="000B7EDD" w:rsidRPr="00C44024" w:rsidRDefault="000B7EDD" w:rsidP="000B7EDD">
            <w:pPr>
              <w:pStyle w:val="TableCell"/>
              <w:jc w:val="right"/>
              <w:rPr>
                <w:szCs w:val="26"/>
              </w:rPr>
            </w:pPr>
            <w:r>
              <w:rPr>
                <w:rFonts w:cs="Calibri"/>
                <w:color w:val="000000"/>
                <w:szCs w:val="26"/>
              </w:rPr>
              <w:t>14</w:t>
            </w:r>
          </w:p>
        </w:tc>
        <w:tc>
          <w:tcPr>
            <w:tcW w:w="1559" w:type="dxa"/>
            <w:shd w:val="clear" w:color="auto" w:fill="auto"/>
            <w:vAlign w:val="center"/>
          </w:tcPr>
          <w:p w14:paraId="4B29C411" w14:textId="61C2DF35" w:rsidR="000B7EDD" w:rsidRPr="00C44024" w:rsidRDefault="000B7EDD" w:rsidP="000B7EDD">
            <w:pPr>
              <w:pStyle w:val="TableCell"/>
              <w:jc w:val="right"/>
              <w:rPr>
                <w:szCs w:val="26"/>
              </w:rPr>
            </w:pPr>
            <w:r>
              <w:rPr>
                <w:rFonts w:cs="Calibri"/>
                <w:color w:val="000000"/>
                <w:szCs w:val="26"/>
              </w:rPr>
              <w:t>7</w:t>
            </w:r>
          </w:p>
        </w:tc>
        <w:tc>
          <w:tcPr>
            <w:tcW w:w="1417" w:type="dxa"/>
            <w:shd w:val="clear" w:color="auto" w:fill="auto"/>
            <w:vAlign w:val="center"/>
          </w:tcPr>
          <w:p w14:paraId="1C538A82" w14:textId="4906F0DE" w:rsidR="000B7EDD" w:rsidRPr="00C44024" w:rsidRDefault="000B7EDD" w:rsidP="000B7EDD">
            <w:pPr>
              <w:pStyle w:val="TableCell"/>
              <w:jc w:val="right"/>
              <w:rPr>
                <w:szCs w:val="26"/>
              </w:rPr>
            </w:pPr>
            <w:r>
              <w:rPr>
                <w:rFonts w:cs="Calibri"/>
                <w:color w:val="000000"/>
                <w:szCs w:val="26"/>
              </w:rPr>
              <w:t>50</w:t>
            </w:r>
          </w:p>
        </w:tc>
      </w:tr>
      <w:tr w:rsidR="000B7EDD" w:rsidRPr="00155102" w14:paraId="075146EE" w14:textId="77777777" w:rsidTr="008621D5">
        <w:tc>
          <w:tcPr>
            <w:tcW w:w="4678" w:type="dxa"/>
            <w:shd w:val="clear" w:color="auto" w:fill="auto"/>
            <w:vAlign w:val="center"/>
          </w:tcPr>
          <w:p w14:paraId="71FA4A34" w14:textId="3BC29A9D" w:rsidR="000B7EDD" w:rsidRPr="008621D5" w:rsidRDefault="000B7EDD" w:rsidP="000B7EDD">
            <w:pPr>
              <w:pStyle w:val="TableRowHead"/>
              <w:rPr>
                <w:rFonts w:ascii="Gill Sans MT" w:hAnsi="Gill Sans MT"/>
                <w:b w:val="0"/>
                <w:szCs w:val="26"/>
              </w:rPr>
            </w:pPr>
            <w:r w:rsidRPr="00402B58">
              <w:rPr>
                <w:rFonts w:ascii="Gill Sans MT" w:hAnsi="Gill Sans MT" w:cs="Calibri"/>
                <w:b w:val="0"/>
                <w:color w:val="000000"/>
                <w:szCs w:val="26"/>
              </w:rPr>
              <w:t>Independent Bodies</w:t>
            </w:r>
          </w:p>
        </w:tc>
        <w:tc>
          <w:tcPr>
            <w:tcW w:w="1418" w:type="dxa"/>
            <w:shd w:val="clear" w:color="auto" w:fill="auto"/>
            <w:vAlign w:val="center"/>
          </w:tcPr>
          <w:p w14:paraId="29FDA142" w14:textId="4E1D1642" w:rsidR="000B7EDD" w:rsidRPr="00C44024" w:rsidRDefault="000B7EDD" w:rsidP="000B7EDD">
            <w:pPr>
              <w:pStyle w:val="TableCell"/>
              <w:jc w:val="right"/>
              <w:rPr>
                <w:szCs w:val="26"/>
              </w:rPr>
            </w:pPr>
            <w:r>
              <w:rPr>
                <w:rFonts w:cs="Calibri"/>
                <w:color w:val="000000"/>
                <w:szCs w:val="26"/>
              </w:rPr>
              <w:t>4</w:t>
            </w:r>
          </w:p>
        </w:tc>
        <w:tc>
          <w:tcPr>
            <w:tcW w:w="1559" w:type="dxa"/>
            <w:shd w:val="clear" w:color="auto" w:fill="auto"/>
            <w:vAlign w:val="center"/>
          </w:tcPr>
          <w:p w14:paraId="022017E7" w14:textId="070ABA25" w:rsidR="000B7EDD" w:rsidRPr="00C44024" w:rsidRDefault="000B7EDD" w:rsidP="000B7EDD">
            <w:pPr>
              <w:pStyle w:val="TableCell"/>
              <w:jc w:val="right"/>
              <w:rPr>
                <w:szCs w:val="26"/>
              </w:rPr>
            </w:pPr>
            <w:r>
              <w:rPr>
                <w:rFonts w:cs="Calibri"/>
                <w:color w:val="000000"/>
                <w:szCs w:val="26"/>
              </w:rPr>
              <w:t>2</w:t>
            </w:r>
          </w:p>
        </w:tc>
        <w:tc>
          <w:tcPr>
            <w:tcW w:w="1417" w:type="dxa"/>
            <w:shd w:val="clear" w:color="auto" w:fill="auto"/>
            <w:vAlign w:val="center"/>
          </w:tcPr>
          <w:p w14:paraId="2441B1DE" w14:textId="1F3239D9" w:rsidR="000B7EDD" w:rsidRPr="00C44024" w:rsidRDefault="000B7EDD" w:rsidP="000B7EDD">
            <w:pPr>
              <w:pStyle w:val="TableCell"/>
              <w:jc w:val="right"/>
              <w:rPr>
                <w:szCs w:val="26"/>
              </w:rPr>
            </w:pPr>
            <w:r>
              <w:rPr>
                <w:rFonts w:cs="Calibri"/>
                <w:color w:val="000000"/>
                <w:szCs w:val="26"/>
              </w:rPr>
              <w:t>50</w:t>
            </w:r>
          </w:p>
        </w:tc>
      </w:tr>
      <w:tr w:rsidR="000B7EDD" w:rsidRPr="00155102" w14:paraId="097A8155" w14:textId="77777777" w:rsidTr="008621D5">
        <w:tc>
          <w:tcPr>
            <w:tcW w:w="4678" w:type="dxa"/>
            <w:shd w:val="clear" w:color="auto" w:fill="auto"/>
            <w:vAlign w:val="center"/>
          </w:tcPr>
          <w:p w14:paraId="137C8363" w14:textId="459B2F5D" w:rsidR="000B7EDD" w:rsidRPr="00402B58" w:rsidRDefault="000B7EDD" w:rsidP="000B7EDD">
            <w:pPr>
              <w:pStyle w:val="TableRowHead"/>
              <w:rPr>
                <w:rFonts w:ascii="Gill Sans MT" w:hAnsi="Gill Sans MT"/>
                <w:szCs w:val="26"/>
              </w:rPr>
            </w:pPr>
            <w:r w:rsidRPr="00402B58">
              <w:rPr>
                <w:rFonts w:ascii="Gill Sans MT" w:hAnsi="Gill Sans MT" w:cs="Calibri"/>
                <w:bCs/>
                <w:color w:val="000000"/>
                <w:szCs w:val="26"/>
              </w:rPr>
              <w:t>Total</w:t>
            </w:r>
          </w:p>
        </w:tc>
        <w:tc>
          <w:tcPr>
            <w:tcW w:w="1418" w:type="dxa"/>
            <w:shd w:val="clear" w:color="auto" w:fill="auto"/>
            <w:vAlign w:val="center"/>
          </w:tcPr>
          <w:p w14:paraId="2AC918E0" w14:textId="78217CF0" w:rsidR="000B7EDD" w:rsidRPr="00C44024" w:rsidRDefault="00880BA6" w:rsidP="000B7EDD">
            <w:pPr>
              <w:pStyle w:val="TableCell"/>
              <w:jc w:val="right"/>
              <w:rPr>
                <w:szCs w:val="26"/>
              </w:rPr>
            </w:pPr>
            <w:r>
              <w:rPr>
                <w:rFonts w:cs="Calibri"/>
                <w:b/>
                <w:bCs/>
                <w:color w:val="000000"/>
                <w:szCs w:val="26"/>
              </w:rPr>
              <w:t>292</w:t>
            </w:r>
          </w:p>
        </w:tc>
        <w:tc>
          <w:tcPr>
            <w:tcW w:w="1559" w:type="dxa"/>
            <w:shd w:val="clear" w:color="auto" w:fill="auto"/>
            <w:vAlign w:val="center"/>
          </w:tcPr>
          <w:p w14:paraId="7FCC0DC8" w14:textId="7C5CC29C" w:rsidR="000B7EDD" w:rsidRPr="00C44024" w:rsidRDefault="000B7EDD" w:rsidP="000B7EDD">
            <w:pPr>
              <w:pStyle w:val="TableCell"/>
              <w:jc w:val="right"/>
              <w:rPr>
                <w:szCs w:val="26"/>
              </w:rPr>
            </w:pPr>
            <w:r>
              <w:rPr>
                <w:rFonts w:cs="Calibri"/>
                <w:b/>
                <w:bCs/>
                <w:color w:val="000000"/>
                <w:szCs w:val="26"/>
              </w:rPr>
              <w:t>225</w:t>
            </w:r>
          </w:p>
        </w:tc>
        <w:tc>
          <w:tcPr>
            <w:tcW w:w="1417" w:type="dxa"/>
            <w:shd w:val="clear" w:color="auto" w:fill="auto"/>
            <w:vAlign w:val="center"/>
          </w:tcPr>
          <w:p w14:paraId="5239ABA4" w14:textId="3058C6F2" w:rsidR="000B7EDD" w:rsidRPr="00C44024" w:rsidRDefault="00106B93" w:rsidP="000B7EDD">
            <w:pPr>
              <w:pStyle w:val="TableCell"/>
              <w:jc w:val="right"/>
              <w:rPr>
                <w:szCs w:val="26"/>
              </w:rPr>
            </w:pPr>
            <w:r>
              <w:rPr>
                <w:rFonts w:cs="Calibri"/>
                <w:b/>
                <w:bCs/>
                <w:color w:val="000000"/>
                <w:szCs w:val="26"/>
              </w:rPr>
              <w:t>77.1</w:t>
            </w:r>
            <w:r w:rsidR="000B7EDD">
              <w:rPr>
                <w:rFonts w:cs="Calibri"/>
                <w:b/>
                <w:bCs/>
                <w:color w:val="000000"/>
                <w:szCs w:val="26"/>
              </w:rPr>
              <w:t>%</w:t>
            </w:r>
          </w:p>
        </w:tc>
      </w:tr>
    </w:tbl>
    <w:p w14:paraId="2DC441A0" w14:textId="77777777" w:rsidR="009975F2" w:rsidRDefault="009975F2" w:rsidP="009975F2">
      <w:pPr>
        <w:pStyle w:val="Heading1"/>
      </w:pPr>
      <w:bookmarkStart w:id="9" w:name="_Toc94103928"/>
      <w:r>
        <w:t>Awareness of the ISL Act</w:t>
      </w:r>
      <w:bookmarkEnd w:id="9"/>
    </w:p>
    <w:p w14:paraId="6820F6ED" w14:textId="5D998338" w:rsidR="009975F2" w:rsidRDefault="003518B9" w:rsidP="009975F2">
      <w:r>
        <w:t>Half</w:t>
      </w:r>
      <w:r w:rsidR="009975F2">
        <w:t xml:space="preserve"> (</w:t>
      </w:r>
      <w:r w:rsidR="00563000">
        <w:t>49</w:t>
      </w:r>
      <w:r w:rsidR="009975F2">
        <w:t>.</w:t>
      </w:r>
      <w:r w:rsidR="00563000">
        <w:t>8</w:t>
      </w:r>
      <w:r w:rsidR="009975F2">
        <w:t>%</w:t>
      </w:r>
      <w:r w:rsidR="00170AD8">
        <w:t>, n=</w:t>
      </w:r>
      <w:r w:rsidR="00563000">
        <w:t>112</w:t>
      </w:r>
      <w:r w:rsidR="009975F2">
        <w:t>) of all public bodies which responded to the survey were both aware of the ISL Act and aware of their responsibilities under the Act before receiving the NDA’s request for information (See Figure 1). Approx</w:t>
      </w:r>
      <w:r w:rsidR="006950BF">
        <w:t>imately</w:t>
      </w:r>
      <w:r w:rsidR="009975F2">
        <w:t xml:space="preserve"> a fifth (</w:t>
      </w:r>
      <w:r w:rsidR="00563000">
        <w:t>19.6</w:t>
      </w:r>
      <w:r w:rsidR="009975F2">
        <w:t>%</w:t>
      </w:r>
      <w:r w:rsidR="00B44998">
        <w:t>, n=</w:t>
      </w:r>
      <w:r w:rsidR="00170AD8">
        <w:t>44</w:t>
      </w:r>
      <w:r w:rsidR="009975F2">
        <w:t>) of public bodies were aware of the Act but not aware of their responsibilities under the Act. Just under a third (</w:t>
      </w:r>
      <w:r w:rsidR="00563000">
        <w:t>30</w:t>
      </w:r>
      <w:r w:rsidR="009975F2">
        <w:t>.7%</w:t>
      </w:r>
      <w:r w:rsidR="00B44998">
        <w:t>, n=</w:t>
      </w:r>
      <w:r w:rsidR="00170AD8">
        <w:t>69</w:t>
      </w:r>
      <w:r w:rsidR="009975F2">
        <w:t xml:space="preserve">) of all public bodies which responded to the survey were not aware of the Act or their responsibilities under the Act prior to receiving the NDA’s request for information. </w:t>
      </w:r>
    </w:p>
    <w:p w14:paraId="53ADD017" w14:textId="51A98877" w:rsidR="009975F2" w:rsidRDefault="009975F2" w:rsidP="009975F2">
      <w:r>
        <w:lastRenderedPageBreak/>
        <w:t>Levels of awareness of the Act were generally higher among Government Departments that responded to the survey. However,</w:t>
      </w:r>
      <w:r w:rsidR="00B9266F">
        <w:t xml:space="preserve"> </w:t>
      </w:r>
      <w:r w:rsidR="00563000">
        <w:t xml:space="preserve">just over </w:t>
      </w:r>
      <w:r>
        <w:t>a quarter (</w:t>
      </w:r>
      <w:r w:rsidR="00563000">
        <w:t>27</w:t>
      </w:r>
      <w:r w:rsidR="006950BF">
        <w:t>.</w:t>
      </w:r>
      <w:r w:rsidR="00563000">
        <w:t>8</w:t>
      </w:r>
      <w:r>
        <w:t>%</w:t>
      </w:r>
      <w:r w:rsidR="00B82A3D">
        <w:t>, n=</w:t>
      </w:r>
      <w:r w:rsidR="00563000">
        <w:t>5</w:t>
      </w:r>
      <w:r>
        <w:t xml:space="preserve">) of Government Departments were not aware of their responsibilities under the Act and </w:t>
      </w:r>
      <w:r w:rsidR="00563000">
        <w:t>11</w:t>
      </w:r>
      <w:r>
        <w:t>.</w:t>
      </w:r>
      <w:r w:rsidR="00563000">
        <w:t>1</w:t>
      </w:r>
      <w:r>
        <w:t xml:space="preserve">% </w:t>
      </w:r>
      <w:r w:rsidR="00B82A3D">
        <w:t xml:space="preserve">(n=2) </w:t>
      </w:r>
      <w:r>
        <w:t xml:space="preserve">of Government Departments were not aware of the Act or their responsibilities before receiving the NDA’s request for information. </w:t>
      </w:r>
    </w:p>
    <w:p w14:paraId="0758B7B8" w14:textId="65C3AB7C" w:rsidR="002A14B1" w:rsidRDefault="000A244F" w:rsidP="009975F2">
      <w:r>
        <w:rPr>
          <w:noProof/>
          <w:lang w:eastAsia="en-IE"/>
        </w:rPr>
        <w:drawing>
          <wp:inline distT="0" distB="0" distL="0" distR="0" wp14:anchorId="1E96A0C5" wp14:editId="00D770D0">
            <wp:extent cx="5384005" cy="3765020"/>
            <wp:effectExtent l="0" t="0" r="7620" b="6985"/>
            <wp:docPr id="3" name="Chart 3" descr="A bar chart indicating that only half of public bodies were aware of the Act and their responsibilities" title="Figure 1: Awareness of ISL A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D60393" w14:textId="77777777" w:rsidR="009975F2" w:rsidRDefault="009975F2" w:rsidP="009975F2">
      <w:pPr>
        <w:pStyle w:val="Heading1"/>
      </w:pPr>
      <w:bookmarkStart w:id="10" w:name="_Toc94103929"/>
      <w:r>
        <w:t>Provision of ISL Interpretation</w:t>
      </w:r>
      <w:bookmarkEnd w:id="10"/>
    </w:p>
    <w:p w14:paraId="373D7159" w14:textId="77777777" w:rsidR="009975F2" w:rsidRPr="00667010" w:rsidRDefault="009975F2" w:rsidP="009975F2">
      <w:pPr>
        <w:spacing w:after="120"/>
        <w:rPr>
          <w:sz w:val="2"/>
          <w:szCs w:val="2"/>
        </w:rPr>
      </w:pPr>
    </w:p>
    <w:p w14:paraId="4B3227E4" w14:textId="7A87D79C" w:rsidR="009975F2" w:rsidRDefault="00B62A2A" w:rsidP="009975F2">
      <w:r>
        <w:t>The survey asked public bodies about</w:t>
      </w:r>
      <w:r w:rsidR="00F24C05">
        <w:t xml:space="preserve"> provision of ISL interpretation in two time periods: The period between enactment and commencement of the Act (the three years prior to January 2021); and the period since commencement of the Act (since January 2021. </w:t>
      </w:r>
      <w:r>
        <w:t xml:space="preserve"> </w:t>
      </w:r>
      <w:r w:rsidR="009975F2" w:rsidRPr="00667010">
        <w:t xml:space="preserve">The share of public bodies that report providing interpretation to persons through ISL is slightly lower for the period since January 2021 as compared to the preceding period, falling from </w:t>
      </w:r>
      <w:r w:rsidR="00233541">
        <w:t>34.2</w:t>
      </w:r>
      <w:r w:rsidR="009975F2" w:rsidRPr="00667010">
        <w:t xml:space="preserve">% </w:t>
      </w:r>
      <w:r w:rsidR="00495EC3">
        <w:t>(n=</w:t>
      </w:r>
      <w:r w:rsidR="00233541">
        <w:t>77</w:t>
      </w:r>
      <w:r w:rsidR="00495EC3">
        <w:t xml:space="preserve">) </w:t>
      </w:r>
      <w:r w:rsidR="009975F2" w:rsidRPr="00667010">
        <w:t xml:space="preserve">to </w:t>
      </w:r>
      <w:r w:rsidR="00233541">
        <w:t>30.2</w:t>
      </w:r>
      <w:r w:rsidR="009975F2" w:rsidRPr="00667010">
        <w:t>%</w:t>
      </w:r>
      <w:r w:rsidR="00DC2016">
        <w:t xml:space="preserve"> </w:t>
      </w:r>
      <w:r w:rsidR="00495EC3">
        <w:t>(n=</w:t>
      </w:r>
      <w:r w:rsidR="00233541">
        <w:t>68</w:t>
      </w:r>
      <w:r w:rsidR="00495EC3">
        <w:t xml:space="preserve">) </w:t>
      </w:r>
      <w:r w:rsidR="00DC2016">
        <w:t>(Figure 2)</w:t>
      </w:r>
      <w:r w:rsidR="009975F2" w:rsidRPr="00667010">
        <w:t>. At the same time, the share of public bodies that report not providing interpretation through ISL remains la</w:t>
      </w:r>
      <w:r w:rsidR="009975F2">
        <w:t>rgely unchanged, going from 15.1%</w:t>
      </w:r>
      <w:r w:rsidR="00B82A3D">
        <w:t xml:space="preserve"> (n=</w:t>
      </w:r>
      <w:r w:rsidR="00233541">
        <w:t>34</w:t>
      </w:r>
      <w:r w:rsidR="00B82A3D">
        <w:t>)</w:t>
      </w:r>
      <w:r w:rsidR="009975F2">
        <w:t xml:space="preserve"> to 16.</w:t>
      </w:r>
      <w:r w:rsidR="00233541">
        <w:t>9</w:t>
      </w:r>
      <w:r w:rsidR="009975F2" w:rsidRPr="00667010">
        <w:t xml:space="preserve">% </w:t>
      </w:r>
      <w:r w:rsidR="00B82A3D">
        <w:t>(n=</w:t>
      </w:r>
      <w:r w:rsidR="00233541">
        <w:t>38</w:t>
      </w:r>
      <w:r w:rsidR="00B82A3D">
        <w:t xml:space="preserve">) </w:t>
      </w:r>
      <w:r w:rsidR="009975F2" w:rsidRPr="00667010">
        <w:t xml:space="preserve">over the same period. A larger share of public bodies reported that </w:t>
      </w:r>
      <w:r w:rsidR="00B82A3D">
        <w:t xml:space="preserve">the provision of </w:t>
      </w:r>
      <w:r w:rsidR="00B82A3D">
        <w:lastRenderedPageBreak/>
        <w:t>ISL interpretation</w:t>
      </w:r>
      <w:r w:rsidR="009975F2" w:rsidRPr="00667010">
        <w:t xml:space="preserve"> was ‘Not Applicable’ to them for the period since January 2021 as compared to before</w:t>
      </w:r>
      <w:r w:rsidR="00B82A3D">
        <w:t xml:space="preserve"> this time</w:t>
      </w:r>
      <w:r w:rsidR="009975F2" w:rsidRPr="00667010">
        <w:t>.</w:t>
      </w:r>
      <w:r w:rsidR="009975F2">
        <w:rPr>
          <w:rStyle w:val="FootnoteReference"/>
        </w:rPr>
        <w:footnoteReference w:id="3"/>
      </w:r>
      <w:r w:rsidR="009975F2" w:rsidRPr="00667010">
        <w:t xml:space="preserve"> </w:t>
      </w:r>
    </w:p>
    <w:p w14:paraId="43AA74D1" w14:textId="1C5F60B5" w:rsidR="004220CB" w:rsidRPr="008864E3" w:rsidRDefault="000A244F" w:rsidP="009975F2">
      <w:pPr>
        <w:rPr>
          <w:b/>
        </w:rPr>
      </w:pPr>
      <w:r>
        <w:rPr>
          <w:noProof/>
          <w:lang w:eastAsia="en-IE"/>
        </w:rPr>
        <w:drawing>
          <wp:inline distT="0" distB="0" distL="0" distR="0" wp14:anchorId="120DC344" wp14:editId="3508D46E">
            <wp:extent cx="5691117" cy="3848668"/>
            <wp:effectExtent l="0" t="0" r="5080" b="0"/>
            <wp:docPr id="4" name="Chart 4" descr="Bar chart showing the proportion of public bodies that said Yes, No, Sometimes or Not Applicable to providing ISL interpretation before and after January 2021. The chart shows that most responses said the provision of ISL interpretation was not applicable to them, with the next most common response being that interpretation was provided both before and after January 2021" title="Provision of ISL interpre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70EFF1" w14:textId="77777777" w:rsidR="009975F2" w:rsidRDefault="009975F2" w:rsidP="009975F2">
      <w:pPr>
        <w:pStyle w:val="Heading1"/>
      </w:pPr>
      <w:bookmarkStart w:id="11" w:name="_Toc94103930"/>
      <w:r>
        <w:t>Budgeting for service provision through ISL</w:t>
      </w:r>
      <w:bookmarkEnd w:id="11"/>
    </w:p>
    <w:p w14:paraId="7B00918A" w14:textId="71860BE2" w:rsidR="009975F2" w:rsidRDefault="009975F2" w:rsidP="009975F2">
      <w:r>
        <w:t xml:space="preserve">Just </w:t>
      </w:r>
      <w:r w:rsidR="00233541">
        <w:t>20.9</w:t>
      </w:r>
      <w:r>
        <w:t xml:space="preserve">% of the public bodies which responded to the survey reported that they had ring fenced budgets in order to allow access to </w:t>
      </w:r>
      <w:r w:rsidR="007C76AF">
        <w:t xml:space="preserve">public services through ISL </w:t>
      </w:r>
      <w:r w:rsidR="002B00FB">
        <w:t>(n=</w:t>
      </w:r>
      <w:r w:rsidR="00233541">
        <w:t>47</w:t>
      </w:r>
      <w:r w:rsidR="002B00FB">
        <w:t xml:space="preserve">) </w:t>
      </w:r>
      <w:r>
        <w:t>(Figure 3)</w:t>
      </w:r>
      <w:r w:rsidR="007C76AF">
        <w:t xml:space="preserve">. </w:t>
      </w:r>
      <w:r>
        <w:t>A majority (</w:t>
      </w:r>
      <w:r w:rsidR="00233541">
        <w:t>65.3</w:t>
      </w:r>
      <w:r>
        <w:t>%</w:t>
      </w:r>
      <w:r w:rsidR="002B00FB">
        <w:t>, n=</w:t>
      </w:r>
      <w:r w:rsidR="00233541">
        <w:t>147</w:t>
      </w:r>
      <w:r>
        <w:t xml:space="preserve">) reported that they had not yet ring fenced budgets to allow access to services through ISL. </w:t>
      </w:r>
    </w:p>
    <w:p w14:paraId="5FDC67EC" w14:textId="3E737F72" w:rsidR="009975F2" w:rsidRDefault="009975F2" w:rsidP="009975F2">
      <w:r>
        <w:t>Considering Government Departments in isolation, a comparable share (</w:t>
      </w:r>
      <w:r w:rsidR="00233541">
        <w:t>22.2</w:t>
      </w:r>
      <w:r>
        <w:t>%</w:t>
      </w:r>
      <w:r w:rsidR="00B82A3D">
        <w:t>, n=</w:t>
      </w:r>
      <w:r w:rsidR="00233541">
        <w:t>4</w:t>
      </w:r>
      <w:r>
        <w:t>) of Government Departments</w:t>
      </w:r>
      <w:r w:rsidR="006950BF">
        <w:t>, relative to all public bodies,</w:t>
      </w:r>
      <w:r>
        <w:t xml:space="preserve"> reported that they had ring-fenced funding in order to allow access to public services through ISL. </w:t>
      </w:r>
    </w:p>
    <w:p w14:paraId="0E157F3A" w14:textId="258ACE8C" w:rsidR="005E244D" w:rsidRDefault="000A244F" w:rsidP="009975F2">
      <w:r>
        <w:rPr>
          <w:noProof/>
          <w:lang w:eastAsia="en-IE"/>
        </w:rPr>
        <w:lastRenderedPageBreak/>
        <w:drawing>
          <wp:inline distT="0" distB="0" distL="0" distR="0" wp14:anchorId="59228888" wp14:editId="738D2CE8">
            <wp:extent cx="5731510" cy="3370817"/>
            <wp:effectExtent l="0" t="0" r="2540" b="1270"/>
            <wp:docPr id="7" name="Chart 7" descr="Chart showing the proportion of departments and of all public bodies which said Yes, No or Don't Know to setting aside budget for ISL interpretation. The chart shows that by far, the most common response was No, there is no budget set aside for ISL interpretation (65.3% of public bodies and 66.7% of government departments)." title="Budgeting for service provision through ISL"/>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DFD959" w14:textId="2EC7B458" w:rsidR="00E15E09" w:rsidRDefault="00E15E09" w:rsidP="009975F2">
      <w:pPr>
        <w:rPr>
          <w:b/>
        </w:rPr>
      </w:pPr>
    </w:p>
    <w:p w14:paraId="51A55511" w14:textId="77777777" w:rsidR="009975F2" w:rsidRDefault="009975F2" w:rsidP="009975F2">
      <w:pPr>
        <w:pStyle w:val="Heading1"/>
      </w:pPr>
      <w:bookmarkStart w:id="12" w:name="_Toc94103931"/>
      <w:r>
        <w:t>Dissemination of a circular on services through ISL</w:t>
      </w:r>
      <w:bookmarkEnd w:id="12"/>
      <w:r>
        <w:t xml:space="preserve"> </w:t>
      </w:r>
    </w:p>
    <w:p w14:paraId="2BB179E5" w14:textId="5BAAB0EF" w:rsidR="00F07C2C" w:rsidRDefault="00F07C2C" w:rsidP="00F07C2C">
      <w:r>
        <w:t xml:space="preserve">A total of </w:t>
      </w:r>
      <w:r w:rsidR="004F38CE">
        <w:t>77.8</w:t>
      </w:r>
      <w:r>
        <w:t>% (n=</w:t>
      </w:r>
      <w:r w:rsidR="004948CE">
        <w:t>14</w:t>
      </w:r>
      <w:r>
        <w:t>)</w:t>
      </w:r>
      <w:r w:rsidR="003562CC">
        <w:t xml:space="preserve"> of </w:t>
      </w:r>
      <w:r w:rsidR="00233541">
        <w:t>Government D</w:t>
      </w:r>
      <w:r w:rsidR="003562CC">
        <w:t>epartments had not issued a circular</w:t>
      </w:r>
      <w:r>
        <w:t xml:space="preserve"> to public bodies under their aegis regarding access to public services through ISL</w:t>
      </w:r>
      <w:r w:rsidR="003562CC">
        <w:t>.</w:t>
      </w:r>
      <w:r w:rsidR="003562CC" w:rsidRPr="003562CC">
        <w:t xml:space="preserve"> </w:t>
      </w:r>
      <w:r w:rsidR="008E34BF" w:rsidRPr="00084A9F">
        <w:t>A total of</w:t>
      </w:r>
      <w:r w:rsidR="00A35E15">
        <w:t xml:space="preserve"> two</w:t>
      </w:r>
      <w:r w:rsidR="008E34BF" w:rsidRPr="00084A9F">
        <w:t xml:space="preserve"> </w:t>
      </w:r>
      <w:r w:rsidR="003562CC">
        <w:t>Government Department</w:t>
      </w:r>
      <w:r w:rsidR="008E34BF">
        <w:t>s</w:t>
      </w:r>
      <w:r w:rsidR="008E34BF">
        <w:rPr>
          <w:rStyle w:val="FootnoteReference"/>
        </w:rPr>
        <w:footnoteReference w:id="4"/>
      </w:r>
      <w:r w:rsidR="003562CC">
        <w:t xml:space="preserve"> </w:t>
      </w:r>
      <w:r w:rsidR="0052452A">
        <w:t>had done so</w:t>
      </w:r>
      <w:r w:rsidR="00D3100D">
        <w:t>.</w:t>
      </w:r>
      <w:r w:rsidR="00D3100D">
        <w:rPr>
          <w:rStyle w:val="FootnoteReference"/>
        </w:rPr>
        <w:footnoteReference w:id="5"/>
      </w:r>
      <w:r w:rsidR="0052452A">
        <w:t xml:space="preserve"> </w:t>
      </w:r>
    </w:p>
    <w:p w14:paraId="2FF6E217" w14:textId="77777777" w:rsidR="00127EF0" w:rsidRDefault="00127EF0" w:rsidP="00583CE0">
      <w:pPr>
        <w:pStyle w:val="Heading1"/>
        <w:ind w:left="0" w:hanging="284"/>
      </w:pPr>
      <w:bookmarkStart w:id="13" w:name="_Toc94103932"/>
      <w:r>
        <w:t>Providing ISL interpretation to children when requested</w:t>
      </w:r>
      <w:bookmarkEnd w:id="13"/>
      <w:r>
        <w:t xml:space="preserve"> </w:t>
      </w:r>
    </w:p>
    <w:p w14:paraId="15255CE6" w14:textId="63D5CDD6" w:rsidR="00127EF0" w:rsidRDefault="00127EF0" w:rsidP="00127EF0">
      <w:r>
        <w:t xml:space="preserve">Of the </w:t>
      </w:r>
      <w:r w:rsidR="008E34BF">
        <w:t xml:space="preserve">225 </w:t>
      </w:r>
      <w:r>
        <w:t>public bodies that responded to the survey</w:t>
      </w:r>
      <w:r w:rsidR="006001A9">
        <w:t>,</w:t>
      </w:r>
      <w:r>
        <w:t xml:space="preserve"> </w:t>
      </w:r>
      <w:r w:rsidR="008E34BF">
        <w:t xml:space="preserve">68 </w:t>
      </w:r>
      <w:r>
        <w:t>(</w:t>
      </w:r>
      <w:r w:rsidR="008E34BF">
        <w:t>30.2</w:t>
      </w:r>
      <w:r>
        <w:t>%) reported that they provide public services to children.</w:t>
      </w:r>
      <w:r>
        <w:rPr>
          <w:rStyle w:val="FootnoteReference"/>
        </w:rPr>
        <w:footnoteReference w:id="6"/>
      </w:r>
      <w:r>
        <w:t xml:space="preserve"> Within this cohort, </w:t>
      </w:r>
      <w:r w:rsidR="008E34BF">
        <w:t>2</w:t>
      </w:r>
      <w:r w:rsidR="00747481">
        <w:t>2</w:t>
      </w:r>
      <w:r w:rsidR="008E34BF">
        <w:t xml:space="preserve"> </w:t>
      </w:r>
      <w:r>
        <w:t>(</w:t>
      </w:r>
      <w:r w:rsidR="008E34BF">
        <w:t>3</w:t>
      </w:r>
      <w:r w:rsidR="00747481">
        <w:t>2</w:t>
      </w:r>
      <w:r>
        <w:t>.</w:t>
      </w:r>
      <w:r w:rsidR="00747481">
        <w:t>4</w:t>
      </w:r>
      <w:r>
        <w:t xml:space="preserve">%) reported that they have been providing services to children through ISL when it is requested since January 2021, down from </w:t>
      </w:r>
      <w:r w:rsidR="00747481">
        <w:t xml:space="preserve">25 </w:t>
      </w:r>
      <w:r>
        <w:t>(</w:t>
      </w:r>
      <w:r w:rsidR="00747481">
        <w:t>36</w:t>
      </w:r>
      <w:r>
        <w:t>.</w:t>
      </w:r>
      <w:r w:rsidR="00747481">
        <w:t>8</w:t>
      </w:r>
      <w:r>
        <w:t xml:space="preserve">%) </w:t>
      </w:r>
      <w:r w:rsidR="00DC2016">
        <w:t xml:space="preserve">compared to the period </w:t>
      </w:r>
      <w:r w:rsidR="00704623">
        <w:t xml:space="preserve">prior to </w:t>
      </w:r>
      <w:r>
        <w:t xml:space="preserve">January 2021. A further </w:t>
      </w:r>
      <w:r w:rsidR="00747481">
        <w:t xml:space="preserve">11 </w:t>
      </w:r>
      <w:r>
        <w:t>(</w:t>
      </w:r>
      <w:r w:rsidR="00534111">
        <w:t>16.2</w:t>
      </w:r>
      <w:r>
        <w:t>%) reported that they have not been providing ISL interpretation to children when it is requested since January 2021</w:t>
      </w:r>
      <w:r w:rsidR="00A34652">
        <w:t xml:space="preserve">, up from </w:t>
      </w:r>
      <w:r w:rsidR="00747481">
        <w:t xml:space="preserve">6 </w:t>
      </w:r>
      <w:r>
        <w:t>(</w:t>
      </w:r>
      <w:r w:rsidR="00747481">
        <w:t>8.8</w:t>
      </w:r>
      <w:r>
        <w:t xml:space="preserve">%) </w:t>
      </w:r>
      <w:r w:rsidR="00704623">
        <w:t xml:space="preserve">prior to </w:t>
      </w:r>
      <w:r>
        <w:t xml:space="preserve">January </w:t>
      </w:r>
      <w:r>
        <w:lastRenderedPageBreak/>
        <w:t>2021</w:t>
      </w:r>
      <w:r w:rsidR="00A34652">
        <w:t xml:space="preserve"> (Figure </w:t>
      </w:r>
      <w:r w:rsidR="00A61332">
        <w:t>4</w:t>
      </w:r>
      <w:r w:rsidR="00A34652">
        <w:t>)</w:t>
      </w:r>
      <w:r>
        <w:t xml:space="preserve">. The lower levels of optimal responses in the post January 2021 timeframe </w:t>
      </w:r>
      <w:r w:rsidR="00DC2016">
        <w:t>may</w:t>
      </w:r>
      <w:r>
        <w:t xml:space="preserve"> stem from a lack of requests for services through ISL </w:t>
      </w:r>
      <w:r w:rsidR="00DC2016">
        <w:t>as a result of service disruption related to Covid-19 restrictions</w:t>
      </w:r>
      <w:r>
        <w:t xml:space="preserve">. </w:t>
      </w:r>
    </w:p>
    <w:p w14:paraId="7E6969D3" w14:textId="7B2D4E3E" w:rsidR="001C61AC" w:rsidRPr="000A244F" w:rsidRDefault="000A244F" w:rsidP="00127EF0">
      <w:r>
        <w:rPr>
          <w:b/>
          <w:noProof/>
          <w:lang w:eastAsia="en-IE"/>
        </w:rPr>
        <w:drawing>
          <wp:inline distT="0" distB="0" distL="0" distR="0" wp14:anchorId="536EB940" wp14:editId="1344C801">
            <wp:extent cx="5760720" cy="3908728"/>
            <wp:effectExtent l="0" t="0" r="0" b="0"/>
            <wp:docPr id="26" name="Chart 26" descr="Bar chart showing the proportion of responses that said they provide ISL interpretation for children, before and after January 2021 (Response options: Yes, No, Sometimes, Not Applicable).&#10;The chart shows that the most common response for both before and after January 2021 was that it was not applicable, with the next most common response was that it is provid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C24955" w14:textId="62EF3E3B" w:rsidR="00127EF0" w:rsidRDefault="00127EF0" w:rsidP="00127EF0">
      <w:pPr>
        <w:pStyle w:val="Heading1"/>
      </w:pPr>
      <w:bookmarkStart w:id="14" w:name="_Toc94103933"/>
      <w:r w:rsidRPr="00CC5292">
        <w:t>Staff procedures</w:t>
      </w:r>
      <w:r w:rsidR="00D50FB4">
        <w:t xml:space="preserve"> for arranging interpretation</w:t>
      </w:r>
      <w:bookmarkEnd w:id="14"/>
    </w:p>
    <w:p w14:paraId="56F262BE" w14:textId="4C4FFD81" w:rsidR="00127EF0" w:rsidRDefault="00127EF0" w:rsidP="00127EF0">
      <w:r>
        <w:t xml:space="preserve">Of the </w:t>
      </w:r>
      <w:r w:rsidR="007000D0">
        <w:t xml:space="preserve">225 </w:t>
      </w:r>
      <w:r>
        <w:t xml:space="preserve">public bodies which responded to the survey, just </w:t>
      </w:r>
      <w:r w:rsidR="007000D0">
        <w:t xml:space="preserve">75 </w:t>
      </w:r>
      <w:r>
        <w:t>(3</w:t>
      </w:r>
      <w:r w:rsidR="007000D0">
        <w:t>3</w:t>
      </w:r>
      <w:r>
        <w:t>.</w:t>
      </w:r>
      <w:r w:rsidR="007000D0">
        <w:t>3</w:t>
      </w:r>
      <w:r>
        <w:t xml:space="preserve">%) reported that they have developed clear staff procedures for sourcing and arranging interpretation to persons seeking to avail of services through ISL. </w:t>
      </w:r>
      <w:r w:rsidR="00A34652">
        <w:t xml:space="preserve">(Figure </w:t>
      </w:r>
      <w:r w:rsidR="00C119C8">
        <w:t>5</w:t>
      </w:r>
      <w:r>
        <w:t xml:space="preserve">) </w:t>
      </w:r>
    </w:p>
    <w:p w14:paraId="6FE24737" w14:textId="7E2534AE" w:rsidR="00CD4070" w:rsidRDefault="00CD4070" w:rsidP="00127EF0">
      <w:r>
        <w:rPr>
          <w:noProof/>
          <w:lang w:eastAsia="en-IE"/>
        </w:rPr>
        <w:lastRenderedPageBreak/>
        <w:drawing>
          <wp:inline distT="0" distB="0" distL="0" distR="0" wp14:anchorId="7462F277" wp14:editId="12FCB7CB">
            <wp:extent cx="5486400" cy="3200400"/>
            <wp:effectExtent l="0" t="0" r="0" b="0"/>
            <wp:docPr id="24" name="Chart 24" descr="Bar chart showing the proportion of responses for 1. All public bodies and 2. Government Departments as to whether there are staff procedures for access to services through ISL.&#10;The chart shows that there is not much difference between the two types of respondents, with most saying that there are no procedures (63.6% public bodies and 61.1% of depart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F7D5C2" w14:textId="494B74DB" w:rsidR="00127EF0" w:rsidRDefault="00127EF0" w:rsidP="00127EF0">
      <w:r>
        <w:t xml:space="preserve">Of the </w:t>
      </w:r>
      <w:r w:rsidR="007000D0">
        <w:t xml:space="preserve">75 </w:t>
      </w:r>
      <w:r>
        <w:t xml:space="preserve">public bodies that have developed clear staff procedures for sourcing and arranging ISL interpretation, </w:t>
      </w:r>
      <w:r w:rsidR="007000D0">
        <w:t xml:space="preserve">56 </w:t>
      </w:r>
      <w:r>
        <w:t>(</w:t>
      </w:r>
      <w:r w:rsidR="007000D0">
        <w:t>74.7</w:t>
      </w:r>
      <w:r>
        <w:t xml:space="preserve">%) reported having no set minimum notice period </w:t>
      </w:r>
      <w:r w:rsidRPr="00D20B2D">
        <w:t>that persons seeking to avail of services throu</w:t>
      </w:r>
      <w:r>
        <w:t>gh ISL are required to give. A further 14 (</w:t>
      </w:r>
      <w:r w:rsidR="007000D0">
        <w:t>18.7</w:t>
      </w:r>
      <w:r>
        <w:t>%) do have such a set minimum notice period</w:t>
      </w:r>
      <w:r w:rsidR="00A34652">
        <w:t xml:space="preserve"> while a further three</w:t>
      </w:r>
      <w:r>
        <w:t xml:space="preserve"> (4.</w:t>
      </w:r>
      <w:r w:rsidR="007000D0">
        <w:t>0</w:t>
      </w:r>
      <w:r>
        <w:t xml:space="preserve">%) reported that they did not know. </w:t>
      </w:r>
    </w:p>
    <w:p w14:paraId="3DBCE7E4" w14:textId="6BB6647F" w:rsidR="00127EF0" w:rsidRDefault="00127EF0" w:rsidP="00A34652">
      <w:r>
        <w:t>Those public bodies which do have a set notice period for arranging ISL interpretation were asked to report the precise number of days. The</w:t>
      </w:r>
      <w:r w:rsidR="0052452A">
        <w:t xml:space="preserve"> notice period varied from three days to three weeks, with the</w:t>
      </w:r>
      <w:r>
        <w:t xml:space="preserve"> average period across the 14 public bodies which reported having such a set notice period </w:t>
      </w:r>
      <w:r w:rsidR="0052452A">
        <w:t xml:space="preserve">being </w:t>
      </w:r>
      <w:r>
        <w:t xml:space="preserve">9.8 days and the median </w:t>
      </w:r>
      <w:r w:rsidR="0052452A">
        <w:t xml:space="preserve">being </w:t>
      </w:r>
      <w:r>
        <w:t>7 days.</w:t>
      </w:r>
      <w:r>
        <w:rPr>
          <w:rStyle w:val="FootnoteReference"/>
        </w:rPr>
        <w:footnoteReference w:id="7"/>
      </w:r>
      <w:r>
        <w:t xml:space="preserve"> </w:t>
      </w:r>
    </w:p>
    <w:p w14:paraId="083327CD" w14:textId="0859E405" w:rsidR="008F13C7" w:rsidRDefault="00127EF0" w:rsidP="00127EF0">
      <w:r>
        <w:t xml:space="preserve">Of the public bodies </w:t>
      </w:r>
      <w:r w:rsidR="00A34652">
        <w:t>with</w:t>
      </w:r>
      <w:r>
        <w:t xml:space="preserve"> staff procedures </w:t>
      </w:r>
      <w:r w:rsidR="00A34652">
        <w:t>in place</w:t>
      </w:r>
      <w:r>
        <w:t xml:space="preserve">, </w:t>
      </w:r>
      <w:r w:rsidR="007000D0">
        <w:t xml:space="preserve">19 </w:t>
      </w:r>
      <w:r>
        <w:t>(</w:t>
      </w:r>
      <w:r w:rsidR="007000D0">
        <w:t>25</w:t>
      </w:r>
      <w:r>
        <w:t>.</w:t>
      </w:r>
      <w:r w:rsidR="007000D0">
        <w:t>3</w:t>
      </w:r>
      <w:r>
        <w:t>%) provide ISL interpretation in person, 6 (8.</w:t>
      </w:r>
      <w:r w:rsidR="007000D0">
        <w:t>0</w:t>
      </w:r>
      <w:r>
        <w:t xml:space="preserve">%) provide remote web-based ISL interpretation and </w:t>
      </w:r>
      <w:r w:rsidR="007000D0">
        <w:t xml:space="preserve">44 </w:t>
      </w:r>
      <w:r>
        <w:t>(</w:t>
      </w:r>
      <w:r w:rsidR="007000D0">
        <w:t>58.7</w:t>
      </w:r>
      <w:r>
        <w:t xml:space="preserve">%) provide both in person and remote web-based ISL interpretation. </w:t>
      </w:r>
    </w:p>
    <w:p w14:paraId="58F56C92" w14:textId="77777777" w:rsidR="00127EF0" w:rsidRDefault="00127EF0" w:rsidP="00127EF0">
      <w:pPr>
        <w:pStyle w:val="Heading1"/>
      </w:pPr>
      <w:bookmarkStart w:id="15" w:name="_Toc94103934"/>
      <w:r>
        <w:lastRenderedPageBreak/>
        <w:t>Charging for access to services through ISL</w:t>
      </w:r>
      <w:bookmarkEnd w:id="15"/>
      <w:r>
        <w:t xml:space="preserve"> </w:t>
      </w:r>
    </w:p>
    <w:p w14:paraId="532F945A" w14:textId="77777777" w:rsidR="00127EF0" w:rsidRDefault="00127EF0" w:rsidP="00127EF0">
      <w:pPr>
        <w:tabs>
          <w:tab w:val="left" w:pos="6225"/>
        </w:tabs>
      </w:pPr>
      <w:r>
        <w:t xml:space="preserve">No public bodies reported that they have been charging for ISL interpretation, either before or after January 2021. </w:t>
      </w:r>
    </w:p>
    <w:p w14:paraId="082CC785" w14:textId="313AE0F0" w:rsidR="00127EF0" w:rsidRDefault="00127EF0" w:rsidP="00127EF0">
      <w:r>
        <w:t xml:space="preserve">A total of 92 </w:t>
      </w:r>
      <w:r w:rsidR="00F51ADD">
        <w:t xml:space="preserve">public bodies </w:t>
      </w:r>
      <w:r>
        <w:t>(</w:t>
      </w:r>
      <w:r w:rsidR="00C2510C">
        <w:t>41.6</w:t>
      </w:r>
      <w:r>
        <w:t xml:space="preserve">%) reported that this question was not applicable to them for the period prior to January 2021, while </w:t>
      </w:r>
      <w:r w:rsidR="00C2510C">
        <w:t xml:space="preserve">92 </w:t>
      </w:r>
      <w:r>
        <w:t>(</w:t>
      </w:r>
      <w:r w:rsidR="00C2510C">
        <w:t>41.6</w:t>
      </w:r>
      <w:r>
        <w:t xml:space="preserve">%) </w:t>
      </w:r>
      <w:r w:rsidR="00C2510C">
        <w:t xml:space="preserve">also </w:t>
      </w:r>
      <w:r>
        <w:t>reported that this question was not applicable to them for the period since January 2021.</w:t>
      </w:r>
      <w:r>
        <w:rPr>
          <w:rStyle w:val="FootnoteReference"/>
        </w:rPr>
        <w:footnoteReference w:id="8"/>
      </w:r>
      <w:r w:rsidR="00A34652">
        <w:t xml:space="preserve"> </w:t>
      </w:r>
    </w:p>
    <w:p w14:paraId="38EEFB2E" w14:textId="77777777" w:rsidR="00127EF0" w:rsidRDefault="00127EF0" w:rsidP="00127EF0">
      <w:pPr>
        <w:pStyle w:val="Heading1"/>
      </w:pPr>
      <w:bookmarkStart w:id="16" w:name="_Toc94103935"/>
      <w:r>
        <w:t>Competence of ISL interpreters</w:t>
      </w:r>
      <w:bookmarkEnd w:id="16"/>
      <w:r>
        <w:t xml:space="preserve"> </w:t>
      </w:r>
    </w:p>
    <w:p w14:paraId="41E3832D" w14:textId="35915A30" w:rsidR="00A70CD4" w:rsidRDefault="00127EF0" w:rsidP="00127EF0">
      <w:r>
        <w:t xml:space="preserve">Of the </w:t>
      </w:r>
      <w:r w:rsidR="00C2510C">
        <w:t xml:space="preserve">225 </w:t>
      </w:r>
      <w:r>
        <w:t xml:space="preserve">public bodies which responded to the survey, </w:t>
      </w:r>
      <w:r w:rsidR="00C2510C">
        <w:t xml:space="preserve">77 </w:t>
      </w:r>
      <w:r>
        <w:t>(</w:t>
      </w:r>
      <w:r w:rsidR="00C2510C">
        <w:t>34.2</w:t>
      </w:r>
      <w:r>
        <w:t xml:space="preserve">%) reported that they do have a process in place to ensure that </w:t>
      </w:r>
      <w:r w:rsidRPr="00BB1BF0">
        <w:t>the competence of the ISL interpreters use</w:t>
      </w:r>
      <w:r w:rsidR="00F51ADD">
        <w:t>d</w:t>
      </w:r>
      <w:r w:rsidRPr="00BB1BF0">
        <w:t xml:space="preserve"> has been verified as being accredited</w:t>
      </w:r>
      <w:r>
        <w:t>, while 55 (</w:t>
      </w:r>
      <w:r w:rsidR="00C2510C">
        <w:t>24.4</w:t>
      </w:r>
      <w:r>
        <w:t xml:space="preserve">%) reported that no such process is in place. A further </w:t>
      </w:r>
      <w:r w:rsidR="00C2510C">
        <w:t xml:space="preserve">17 </w:t>
      </w:r>
      <w:r>
        <w:t>(</w:t>
      </w:r>
      <w:r w:rsidR="00C2510C">
        <w:t>7.6</w:t>
      </w:r>
      <w:r>
        <w:t xml:space="preserve">%) responded that they did not know </w:t>
      </w:r>
      <w:r w:rsidR="00F51ADD">
        <w:t>whether there was a</w:t>
      </w:r>
      <w:r>
        <w:t xml:space="preserve"> process, while 76 (</w:t>
      </w:r>
      <w:r w:rsidR="00C2510C">
        <w:t>33.8</w:t>
      </w:r>
      <w:r>
        <w:t>%) reported that this question was not applicable to them</w:t>
      </w:r>
      <w:r w:rsidR="00C67110">
        <w:t xml:space="preserve"> (Figure </w:t>
      </w:r>
      <w:r w:rsidR="005C7252">
        <w:t>6</w:t>
      </w:r>
      <w:r w:rsidR="00C67110">
        <w:t>)</w:t>
      </w:r>
      <w:r>
        <w:t xml:space="preserve">. </w:t>
      </w:r>
    </w:p>
    <w:p w14:paraId="7A0959A7" w14:textId="43D95E06" w:rsidR="000A244F" w:rsidRDefault="000A244F" w:rsidP="00127EF0">
      <w:r>
        <w:rPr>
          <w:noProof/>
          <w:lang w:eastAsia="en-IE"/>
        </w:rPr>
        <w:drawing>
          <wp:inline distT="0" distB="0" distL="0" distR="0" wp14:anchorId="04F8E007" wp14:editId="7CF0CE42">
            <wp:extent cx="5760720" cy="3075940"/>
            <wp:effectExtent l="0" t="0" r="0" b="0"/>
            <wp:docPr id="12" name="Chart 12" descr="Bar chart showing the proportion of responses about whether there is a process to ensure ISL interpreters are accredited. Response options: Yes, No, Don't Know, Not Applicable.&#10;The chart shows that just over a third of public bodies (33.8%) said it was not applicable. Just over a third (34.2%) of public bodies said Yes they have procedures. Almost a  quarter (24.4%) of public bodies  said No there are no procedures. 7.6% did not know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AC8799" w14:textId="7C94566A" w:rsidR="00D67F59" w:rsidRDefault="00D67F59" w:rsidP="00127EF0"/>
    <w:p w14:paraId="749435B9" w14:textId="357F9AB4" w:rsidR="00127EF0" w:rsidRDefault="00127EF0" w:rsidP="00127EF0">
      <w:pPr>
        <w:pStyle w:val="Heading1"/>
      </w:pPr>
      <w:bookmarkStart w:id="17" w:name="_Toc94103936"/>
      <w:r>
        <w:lastRenderedPageBreak/>
        <w:t>ISL interpretation requests</w:t>
      </w:r>
      <w:bookmarkEnd w:id="17"/>
    </w:p>
    <w:p w14:paraId="2262E000" w14:textId="03F39CC6" w:rsidR="00127EF0" w:rsidRDefault="00127EF0" w:rsidP="00C67110">
      <w:r>
        <w:t xml:space="preserve">Of the </w:t>
      </w:r>
      <w:r w:rsidR="00C2510C">
        <w:t xml:space="preserve">225 </w:t>
      </w:r>
      <w:r>
        <w:t xml:space="preserve">public bodies which responded to the survey, </w:t>
      </w:r>
      <w:r w:rsidR="00C2510C">
        <w:t xml:space="preserve">85 </w:t>
      </w:r>
      <w:r>
        <w:t>(</w:t>
      </w:r>
      <w:r w:rsidR="00C2510C">
        <w:t>37.8</w:t>
      </w:r>
      <w:r>
        <w:t xml:space="preserve">%) reported that they keep a record of ISL interpretation requests, </w:t>
      </w:r>
      <w:r w:rsidR="00C2510C">
        <w:t xml:space="preserve">119 </w:t>
      </w:r>
      <w:r>
        <w:t>(</w:t>
      </w:r>
      <w:r w:rsidR="00C2510C">
        <w:t>52</w:t>
      </w:r>
      <w:r>
        <w:t>.</w:t>
      </w:r>
      <w:r w:rsidR="00C2510C">
        <w:t>9</w:t>
      </w:r>
      <w:r>
        <w:t>%) reported that they do not and a further 21 (9.</w:t>
      </w:r>
      <w:r w:rsidR="00C2510C">
        <w:t>3</w:t>
      </w:r>
      <w:r>
        <w:t>%) re</w:t>
      </w:r>
      <w:r w:rsidR="00C67110">
        <w:t xml:space="preserve">ported that they did not know. </w:t>
      </w:r>
    </w:p>
    <w:p w14:paraId="050809DC" w14:textId="3CCED115" w:rsidR="00C2510C" w:rsidRDefault="00C2510C" w:rsidP="00127EF0">
      <w:r w:rsidRPr="00C2510C">
        <w:t xml:space="preserve">Of the 85 public bodies which reported that they do keep a record of ISL interpretation requests, 67 (78.8%) have received no such requests since January 2021 while a further </w:t>
      </w:r>
      <w:r w:rsidR="001E35BF">
        <w:t>five</w:t>
      </w:r>
      <w:r w:rsidRPr="00C2510C">
        <w:t xml:space="preserve"> (5.9%) reported that they did not know how many requests they have received. In addition, 13 (15.3%) reported receiving a precise number of such requests since January 2021. The average number of requests for these 13 public bodies since January 2021 was 5.5 and the median number of requests was three.</w:t>
      </w:r>
      <w:r w:rsidRPr="00C2510C" w:rsidDel="00C2510C">
        <w:t xml:space="preserve"> </w:t>
      </w:r>
    </w:p>
    <w:p w14:paraId="63504878" w14:textId="77777777" w:rsidR="00127EF0" w:rsidRDefault="00127EF0" w:rsidP="00127EF0">
      <w:pPr>
        <w:pStyle w:val="Heading1"/>
      </w:pPr>
      <w:bookmarkStart w:id="18" w:name="_Toc94103937"/>
      <w:r>
        <w:t>Awareness and training of staff</w:t>
      </w:r>
      <w:bookmarkEnd w:id="18"/>
    </w:p>
    <w:p w14:paraId="356F8F80" w14:textId="48FDEAD3" w:rsidR="00127EF0" w:rsidRDefault="00127EF0" w:rsidP="00C67110">
      <w:r>
        <w:t xml:space="preserve">Of the </w:t>
      </w:r>
      <w:r w:rsidR="00C2510C">
        <w:t xml:space="preserve">225 </w:t>
      </w:r>
      <w:r>
        <w:t xml:space="preserve">public bodies which responded to the survey, </w:t>
      </w:r>
      <w:r w:rsidR="00C2510C">
        <w:t xml:space="preserve">64 </w:t>
      </w:r>
      <w:r>
        <w:t>(28.</w:t>
      </w:r>
      <w:r w:rsidR="00C2510C">
        <w:t>4</w:t>
      </w:r>
      <w:r>
        <w:t xml:space="preserve">%) reported that they have made relevant staff aware of the </w:t>
      </w:r>
      <w:r w:rsidRPr="00FC2EBF">
        <w:t xml:space="preserve">procedure for sourcing and providing </w:t>
      </w:r>
      <w:r>
        <w:t xml:space="preserve">ISL </w:t>
      </w:r>
      <w:r w:rsidRPr="00FC2EBF">
        <w:t>interpretation</w:t>
      </w:r>
      <w:r>
        <w:t>. A further 18 (8.</w:t>
      </w:r>
      <w:r w:rsidR="00C2510C">
        <w:t>0</w:t>
      </w:r>
      <w:r>
        <w:t xml:space="preserve">%) have not made staff aware, </w:t>
      </w:r>
      <w:r w:rsidR="00C2510C">
        <w:t xml:space="preserve">110 </w:t>
      </w:r>
      <w:r>
        <w:t>(</w:t>
      </w:r>
      <w:r w:rsidR="00E91182">
        <w:t>48.9</w:t>
      </w:r>
      <w:r>
        <w:t xml:space="preserve">%) have yet to make staff aware and </w:t>
      </w:r>
      <w:r w:rsidR="00E91182">
        <w:t xml:space="preserve">31 </w:t>
      </w:r>
      <w:r>
        <w:t xml:space="preserve">(13.8%) reported that this question was not applicable to them. </w:t>
      </w:r>
    </w:p>
    <w:p w14:paraId="5FE72295" w14:textId="5828D874" w:rsidR="00E91182" w:rsidRDefault="00E91182" w:rsidP="00127EF0">
      <w:r w:rsidRPr="00E91182">
        <w:t xml:space="preserve">Of the 75 public bodies which have developed clear staff procedures for sourcing and arranging interpretation to persons seeking to avail of or access their services through ISL, 60 (80.0%) reported that they have made staff aware of the procedure for sourcing and providing ISL interpretation. A further 12 (16.0%) reported that they have not developed these procedures yet, </w:t>
      </w:r>
      <w:r w:rsidR="00260E6D">
        <w:t>two</w:t>
      </w:r>
      <w:r w:rsidRPr="00E91182">
        <w:t xml:space="preserve"> (2.7%) did not know and </w:t>
      </w:r>
      <w:r w:rsidR="00260E6D">
        <w:t>one</w:t>
      </w:r>
      <w:r w:rsidRPr="00E91182">
        <w:t xml:space="preserve"> (1.3%) took this question to be non-applicable. </w:t>
      </w:r>
    </w:p>
    <w:p w14:paraId="09564BC8" w14:textId="77777777" w:rsidR="00E91182" w:rsidRDefault="00E91182" w:rsidP="00127EF0">
      <w:r w:rsidRPr="00E91182">
        <w:t>Of the 142 public bodies which reported that they have not developed clear staff procedures for sourcing and arranging interpretation for persons seeking to avail of or access their services through ISL, four answered “Yes” to having made staff aware of procedures. This means that they first reported that they have not developed clear staff procedures for accessing services through ISL but then reported that they have made relevant staff aware of the procedure.</w:t>
      </w:r>
      <w:r w:rsidRPr="00E91182" w:rsidDel="00E91182">
        <w:t xml:space="preserve"> </w:t>
      </w:r>
    </w:p>
    <w:p w14:paraId="0EEE09ED" w14:textId="1DFED70C" w:rsidR="00E91182" w:rsidRDefault="00E91182" w:rsidP="00127EF0">
      <w:r w:rsidRPr="00E91182">
        <w:t xml:space="preserve">Of the 225 public bodies which responded to the survey, just 46 </w:t>
      </w:r>
      <w:r w:rsidR="00A640D5">
        <w:t>(25.1</w:t>
      </w:r>
      <w:r w:rsidRPr="00E91182">
        <w:t>%) reported that they have facilitated training or other initiatives for relevant staff to support implementation of the Act. A further 175 (7</w:t>
      </w:r>
      <w:r w:rsidR="00A640D5">
        <w:t>3.2</w:t>
      </w:r>
      <w:r w:rsidRPr="00E91182">
        <w:t>%) reported that they had not facilitated any such training, while four (1.</w:t>
      </w:r>
      <w:r w:rsidR="00A640D5">
        <w:t>7</w:t>
      </w:r>
      <w:r w:rsidRPr="00E91182">
        <w:t xml:space="preserve">%) reported that they did not know (Figure </w:t>
      </w:r>
      <w:r w:rsidR="00003617">
        <w:t>7</w:t>
      </w:r>
      <w:r w:rsidRPr="00E91182">
        <w:t>).</w:t>
      </w:r>
      <w:r w:rsidRPr="00E91182" w:rsidDel="00E91182">
        <w:t xml:space="preserve"> </w:t>
      </w:r>
    </w:p>
    <w:p w14:paraId="0F0DD20C" w14:textId="0B7E558F" w:rsidR="009D036B" w:rsidRDefault="009D036B" w:rsidP="00127EF0">
      <w:r>
        <w:rPr>
          <w:noProof/>
          <w:lang w:eastAsia="en-IE"/>
        </w:rPr>
        <w:lastRenderedPageBreak/>
        <w:drawing>
          <wp:inline distT="0" distB="0" distL="0" distR="0" wp14:anchorId="08A50C05" wp14:editId="2C7F13E6">
            <wp:extent cx="5445457" cy="3343701"/>
            <wp:effectExtent l="0" t="0" r="3175" b="0"/>
            <wp:docPr id="15" name="Chart 15" descr="Bar chart with 3 columns showing the proportion of responses as to whether staff training and initiatives have been provided. Response options: Yes, No, Don't Know.&#10;The chart shows that the vast majority said No, none have been provided (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B71E1A" w14:textId="77777777" w:rsidR="00511662" w:rsidRDefault="00511662" w:rsidP="00511662">
      <w:r w:rsidRPr="00E91182">
        <w:t>Of the 75 survey respondents who reported that they have developed staff procedures for sourcing and arranging interpretation (Q11), 37 (49.3%) reported that they have facilitated training to support implementation of the Act, 36 (48%) reported that they had not and 2 (2.7%) reported that they did not know.</w:t>
      </w:r>
      <w:r w:rsidRPr="00E91182" w:rsidDel="00E91182">
        <w:t xml:space="preserve"> </w:t>
      </w:r>
    </w:p>
    <w:p w14:paraId="510A8151" w14:textId="406E8834" w:rsidR="00511662" w:rsidRDefault="00511662" w:rsidP="00511662">
      <w:r w:rsidRPr="00E91182">
        <w:t xml:space="preserve">Of the 225 survey respondents, three (1.3%) have provided specific training on the ISL Act, </w:t>
      </w:r>
      <w:r w:rsidR="00F16E74">
        <w:t>two</w:t>
      </w:r>
      <w:r w:rsidRPr="00E91182">
        <w:t xml:space="preserve"> (1.3%) have provided deafness awareness training, thirteen (5.8%) have provided NDA disability awareness training, five (2.2%) have provided specific training on communicating with persons who are deaf or hard of hearing or persons whose first language is ISL, </w:t>
      </w:r>
      <w:r w:rsidR="00F16E74">
        <w:t>six</w:t>
      </w:r>
      <w:r w:rsidRPr="00E91182">
        <w:t xml:space="preserve"> (2.7%) have provided funding for employees to attend ISL classes and 31 (13.8%) have provided some other form of training or other initiatives.</w:t>
      </w:r>
      <w:r w:rsidRPr="00E91182" w:rsidDel="00E91182">
        <w:t xml:space="preserve"> </w:t>
      </w:r>
    </w:p>
    <w:p w14:paraId="1B0FF145" w14:textId="519CFB33" w:rsidR="00511662" w:rsidRDefault="00511662" w:rsidP="00511662">
      <w:r w:rsidRPr="00511662">
        <w:t>While just 46 (20.4%) out of a total of 225 survey respondents indicated that they had facilitated any training or initiatives to relevant staff to support the implementation of the ISL Act, a total of 60 (26.7%) reported that they had either provided specific training on the ISL Act, provided d</w:t>
      </w:r>
      <w:r w:rsidR="00F16E74">
        <w:t>eaf</w:t>
      </w:r>
      <w:r w:rsidRPr="00511662">
        <w:t xml:space="preserve"> awareness training, provided NDA disability awareness training, provided specific training on communicating with persons who are deaf or hard of hearing or persons whose first language is ISL, provided funding for employees to attend ISL classes or provided some other form of training or other initiatives.</w:t>
      </w:r>
    </w:p>
    <w:p w14:paraId="6E36F6B4" w14:textId="77777777" w:rsidR="00511662" w:rsidRDefault="00511662" w:rsidP="00127EF0"/>
    <w:p w14:paraId="3E95912E" w14:textId="77777777" w:rsidR="00127EF0" w:rsidRDefault="00127EF0" w:rsidP="00127EF0">
      <w:pPr>
        <w:pStyle w:val="Heading1"/>
      </w:pPr>
      <w:bookmarkStart w:id="19" w:name="_Toc94103938"/>
      <w:r>
        <w:lastRenderedPageBreak/>
        <w:t>Raising Awareness of access to services through ISL</w:t>
      </w:r>
      <w:bookmarkEnd w:id="19"/>
    </w:p>
    <w:p w14:paraId="1F5023F4" w14:textId="1DD79882" w:rsidR="00511662" w:rsidRDefault="00511662" w:rsidP="00127EF0">
      <w:r w:rsidRPr="00511662">
        <w:t>Of the 225 public bodies which responded to the survey, 49 (21.8%) have provided information about how to access service through ISL in written format on their website, seven (</w:t>
      </w:r>
      <w:r w:rsidR="000E2B8C">
        <w:t>3.1</w:t>
      </w:r>
      <w:r w:rsidRPr="00511662">
        <w:t>%) have provided information through ISL in a video on their website and 77 (34.2%) have provided information in written correspondence.</w:t>
      </w:r>
      <w:r>
        <w:t xml:space="preserve"> (Figure 9)</w:t>
      </w:r>
    </w:p>
    <w:p w14:paraId="3B1E9CF0" w14:textId="3BD7B723" w:rsidR="00262FD2" w:rsidRDefault="00114C80" w:rsidP="00127EF0">
      <w:r>
        <w:t>Of the 225</w:t>
      </w:r>
      <w:r w:rsidR="00511662" w:rsidRPr="00511662">
        <w:t xml:space="preserve"> public bodies which responded to the survey, </w:t>
      </w:r>
      <w:r w:rsidR="00D10E4D">
        <w:t>105</w:t>
      </w:r>
      <w:r w:rsidR="00511662" w:rsidRPr="00511662">
        <w:t xml:space="preserve"> </w:t>
      </w:r>
      <w:r w:rsidR="00D10E4D">
        <w:t>(46.7</w:t>
      </w:r>
      <w:r w:rsidR="00511662" w:rsidRPr="00511662">
        <w:t>%) have not made the deaf community w</w:t>
      </w:r>
      <w:r w:rsidR="00C30526">
        <w:t>h</w:t>
      </w:r>
      <w:r w:rsidR="00511662" w:rsidRPr="00511662">
        <w:t xml:space="preserve">o communicate through ISL and their families aware of how they can request access to services through ISL and a further 9 (4%) reported doing so sometimes. </w:t>
      </w:r>
      <w:r w:rsidR="00262FD2">
        <w:t xml:space="preserve"> </w:t>
      </w:r>
    </w:p>
    <w:p w14:paraId="5D9987A4" w14:textId="7E2CECCD" w:rsidR="002F28F1" w:rsidRPr="002F28F1" w:rsidRDefault="002F28F1" w:rsidP="00127EF0">
      <w:pPr>
        <w:rPr>
          <w:b/>
        </w:rPr>
      </w:pPr>
      <w:r>
        <w:rPr>
          <w:rFonts w:ascii="Arial" w:hAnsi="Arial"/>
          <w:noProof/>
          <w:sz w:val="16"/>
          <w:szCs w:val="16"/>
          <w:lang w:eastAsia="en-IE"/>
        </w:rPr>
        <w:drawing>
          <wp:inline distT="0" distB="0" distL="0" distR="0" wp14:anchorId="1C857BCC" wp14:editId="4EF30A2A">
            <wp:extent cx="5760720" cy="5116429"/>
            <wp:effectExtent l="0" t="0" r="0" b="8255"/>
            <wp:docPr id="8" name="Chart 8" descr="Bar chart showing answers to 4 questions regarding how information on access to services through ISL is provided. Questions regarding written format on website; ISL video on website; written correspondence; and Other means. Response options: Yes, No, Sometimes.&#10;The chart shows that hardly anyone provides ISL videos on their website (3.1%): 21.8% provide written format on website; 34.2% in written correspondenc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274C1C" w14:textId="77777777" w:rsidR="00127EF0" w:rsidRDefault="00127EF0" w:rsidP="00127EF0">
      <w:pPr>
        <w:pStyle w:val="Heading1"/>
      </w:pPr>
      <w:bookmarkStart w:id="20" w:name="_Toc94103939"/>
      <w:r w:rsidRPr="009A3487">
        <w:lastRenderedPageBreak/>
        <w:t>Providing ISL interpretation</w:t>
      </w:r>
      <w:r>
        <w:t xml:space="preserve"> on public communications</w:t>
      </w:r>
      <w:bookmarkEnd w:id="20"/>
    </w:p>
    <w:p w14:paraId="2CC2D86D" w14:textId="0C990466" w:rsidR="00511662" w:rsidRDefault="00511662" w:rsidP="00127EF0">
      <w:r w:rsidRPr="00511662">
        <w:t xml:space="preserve">Of the 225 public bodies that responded to the survey, just </w:t>
      </w:r>
      <w:r w:rsidR="00C30526">
        <w:t>three</w:t>
      </w:r>
      <w:r w:rsidRPr="00511662">
        <w:t xml:space="preserve"> (1.3%) provide videos with information about a public consultation with ISL interpretation as a matter of course. A further </w:t>
      </w:r>
      <w:r w:rsidR="00C30526">
        <w:t>eight</w:t>
      </w:r>
      <w:r w:rsidRPr="00511662">
        <w:t xml:space="preserve"> (3.6%) have public consultation meetings held in person with ISL interpretation, </w:t>
      </w:r>
      <w:r w:rsidR="00C30526">
        <w:t>four</w:t>
      </w:r>
      <w:r w:rsidRPr="00511662">
        <w:t xml:space="preserve"> (1.8%) have online videos providing information about their services with ISL interpretation, </w:t>
      </w:r>
      <w:r w:rsidR="00C30526">
        <w:t>three</w:t>
      </w:r>
      <w:r w:rsidRPr="00511662">
        <w:t xml:space="preserve"> (1.3%) have videos provided at their premises with ISL interpretation and 21 (9.3%) hold public conferences, launches or events with ISL interpretation (Figure </w:t>
      </w:r>
      <w:r w:rsidR="00F74AFC">
        <w:t>9</w:t>
      </w:r>
      <w:r w:rsidRPr="00511662">
        <w:t>).</w:t>
      </w:r>
    </w:p>
    <w:p w14:paraId="3B403B5E" w14:textId="5A6453DD" w:rsidR="009D036B" w:rsidRDefault="009D036B" w:rsidP="00127EF0">
      <w:r>
        <w:rPr>
          <w:noProof/>
          <w:lang w:eastAsia="en-IE"/>
        </w:rPr>
        <w:drawing>
          <wp:inline distT="0" distB="0" distL="0" distR="0" wp14:anchorId="55F21EE6" wp14:editId="449840AF">
            <wp:extent cx="4962525" cy="5962650"/>
            <wp:effectExtent l="0" t="0" r="0" b="0"/>
            <wp:docPr id="17" name="Chart 17" descr="Series of 5 bar charts regarding proportion of responses to questions about providing ISL interpretation on public communications. Questions concern ISL videos about public consultations; ISL at in-person consultations; Online ISL videos about services; ISl videos at the business premises; and ISl at public conferences, launches or events. response options: Yes, No, Sometimes, Not Applicable.&#10;The chart shows that most respondents don't provide ISL in any of these situations ('Yes' responses were 1.3 to 9.3%. The most common situation to provide ISL interpretation was public conferences, launches or events (9.3% said y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863334" w14:textId="77777777" w:rsidR="00127EF0" w:rsidRDefault="00127EF0" w:rsidP="00127EF0">
      <w:pPr>
        <w:pStyle w:val="Heading1"/>
      </w:pPr>
      <w:bookmarkStart w:id="21" w:name="_Toc94103940"/>
      <w:r>
        <w:lastRenderedPageBreak/>
        <w:t>Reported compliance with the ISL Act</w:t>
      </w:r>
      <w:bookmarkEnd w:id="21"/>
    </w:p>
    <w:p w14:paraId="4318AEA7" w14:textId="77777777" w:rsidR="00511662" w:rsidRDefault="00511662" w:rsidP="00127EF0">
      <w:r w:rsidRPr="00511662">
        <w:t>Just 80 public bodies (35.6%), out of a total of 225 which responded to the survey, reported that they considered themselves to be in compliance with the statutory requirements of the ISL Act, while a further 85 (37.8%) reported that they considered themselves to be partially compliant. A total of 34 (15.1%) bodies assessed themselves as non-complaint and 26 (11.6%) stated that the question was not applicable to them.</w:t>
      </w:r>
    </w:p>
    <w:p w14:paraId="7A549CA3" w14:textId="2940FFFB" w:rsidR="00511662" w:rsidRDefault="005C1BBF" w:rsidP="00127EF0">
      <w:r>
        <w:t>Among</w:t>
      </w:r>
      <w:r w:rsidR="00511662" w:rsidRPr="00511662">
        <w:t xml:space="preserve"> Government Departments 11 (61.1%) reported that they considered themselves to be in compliance with the statutory requirements of the Act, while a further </w:t>
      </w:r>
      <w:r>
        <w:t>six</w:t>
      </w:r>
      <w:r w:rsidR="00511662" w:rsidRPr="00511662">
        <w:t xml:space="preserve"> (33.3%) considered themselves to be partially compliant. One Government Department considered themselves to be non-compliant (Figure </w:t>
      </w:r>
      <w:r w:rsidR="00F74AFC">
        <w:t>10</w:t>
      </w:r>
      <w:r w:rsidR="00511662" w:rsidRPr="00511662">
        <w:t>).</w:t>
      </w:r>
    </w:p>
    <w:p w14:paraId="5D2CB892" w14:textId="219EFA17" w:rsidR="009D036B" w:rsidRDefault="009D036B" w:rsidP="00127EF0">
      <w:r>
        <w:rPr>
          <w:noProof/>
          <w:lang w:eastAsia="en-IE"/>
        </w:rPr>
        <w:drawing>
          <wp:inline distT="0" distB="0" distL="0" distR="0" wp14:anchorId="6AED0F82" wp14:editId="4D5CC7C7">
            <wp:extent cx="5760720" cy="3217722"/>
            <wp:effectExtent l="0" t="0" r="0" b="1905"/>
            <wp:docPr id="18" name="Chart 18" descr="Bar chart showing self-assessed compliance responses for 1. all public bodies and 2. government departments. Response options: Yes, No, Partially, Not Applicable.&#10;The chart shows that government departments were more likely to report being compliant with the Act (61.1% compared to 35.6% for all public bodies). For all public bodies, the chart shows that the most common response was that they are partially compliant (37.8%), which was a similar percentage as that for departments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C3EBEE" w14:textId="30129A38" w:rsidR="00511662" w:rsidRDefault="00511662" w:rsidP="00127EF0">
      <w:r w:rsidRPr="00511662">
        <w:t xml:space="preserve">Compliance with the ISL Act requires that public bodies do not engage ISL interpreters unless their competence has been verified by being accredited. Of the 80 public bodies that reported themselves as being in compliance with the Act, 48 (60%) have a process in place to ensure that the competence of the ISL interpreters they use has been verified as being accredited. However, </w:t>
      </w:r>
      <w:r w:rsidR="005C1BBF">
        <w:t>nine</w:t>
      </w:r>
      <w:r w:rsidRPr="00511662">
        <w:t xml:space="preserve"> (11.3%) of the public bodies which evaluated themselves as being in compliance with the Act reported that no such process is in place to verify the accreditation of ISL interpreters, while a further </w:t>
      </w:r>
      <w:r w:rsidR="005C1BBF">
        <w:t>five</w:t>
      </w:r>
      <w:r w:rsidRPr="00511662">
        <w:t xml:space="preserve"> (6.3%) public bodies which believed themselves to be in compliance with the Act reported that they did not know if there was such a process (Figure </w:t>
      </w:r>
      <w:r w:rsidR="002E39FF">
        <w:t>11</w:t>
      </w:r>
      <w:r w:rsidRPr="00511662">
        <w:t>).</w:t>
      </w:r>
      <w:r>
        <w:t xml:space="preserve"> </w:t>
      </w:r>
    </w:p>
    <w:p w14:paraId="3A0C46C0" w14:textId="1EDE32A0" w:rsidR="00511662" w:rsidRDefault="00511662" w:rsidP="00127EF0">
      <w:r w:rsidRPr="00511662">
        <w:lastRenderedPageBreak/>
        <w:t>Of the 85 public bodies that considered themselves to be partially compliant with the Act, 28 (32.9%) have a process in place to verify the accreditation of ISL interpreters, while 22 (25.9%) do not. A further 12 (14.1%) of the public bodies which regard themselves as being partially compliant responded that they did not know whether there is a process in place to verify the accreditation of interpreters, while 23 (27.1%) responded that this question w</w:t>
      </w:r>
      <w:r>
        <w:t>a</w:t>
      </w:r>
      <w:r w:rsidRPr="00511662">
        <w:t xml:space="preserve">s not applicable to them. </w:t>
      </w:r>
    </w:p>
    <w:p w14:paraId="4D48D7E6" w14:textId="70943F05" w:rsidR="009D036B" w:rsidRDefault="009D036B" w:rsidP="00127EF0">
      <w:r>
        <w:rPr>
          <w:noProof/>
          <w:lang w:eastAsia="en-IE"/>
        </w:rPr>
        <w:drawing>
          <wp:inline distT="0" distB="0" distL="0" distR="0" wp14:anchorId="02429A68" wp14:editId="77DF386D">
            <wp:extent cx="5657850" cy="3924300"/>
            <wp:effectExtent l="0" t="0" r="0" b="0"/>
            <wp:docPr id="25" name="Chart 25" descr="Bar chart showing responses regarding whether ISL interpreters are verified as accredited, according to whether a body assessed themselves as compliant.&#10;Almost a fifth of bodies that considered themselves compliant could not be sure of their compliance as 11.3% had no process, and 6.3% did not know if they had a process, to ensure interpreters were accredited&#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DB5A67" w14:textId="77777777" w:rsidR="00511662" w:rsidRDefault="00511662" w:rsidP="00127EF0">
      <w:r w:rsidRPr="00511662">
        <w:t>Of the 112 public bodies which responded to the survey reporting that they were both aware of the Act and aware of their responsibilities under the Act, 62 of these (55.4%) assessed themselves as being in compliance with the Act. A further 45 (40.2%) of this cohort assessed themselves as being partially in compliance with the Act.</w:t>
      </w:r>
    </w:p>
    <w:p w14:paraId="0D55DDB2" w14:textId="56A1D3D3" w:rsidR="00511662" w:rsidRDefault="00511662" w:rsidP="00127EF0">
      <w:r w:rsidRPr="00511662">
        <w:t xml:space="preserve">Of the 44 public bodies which reported that they were aware of the Act but not aware of their responsibilities under the Act, just </w:t>
      </w:r>
      <w:r w:rsidR="006A6562">
        <w:t>nine</w:t>
      </w:r>
      <w:r w:rsidRPr="00511662">
        <w:t xml:space="preserve"> (20.5%) assessed themselves as being in compliance with the Act. A further 27 (54.5%) of this cohort assessed themselves as being partially compliant with the Act, while </w:t>
      </w:r>
      <w:r w:rsidR="006A6562">
        <w:t>seven</w:t>
      </w:r>
      <w:r w:rsidRPr="00511662">
        <w:t xml:space="preserve"> (15.9%) assessed themselves as being non-compliant with the Act (Figure </w:t>
      </w:r>
      <w:r w:rsidR="006C3E1D">
        <w:t>12</w:t>
      </w:r>
      <w:r w:rsidRPr="00511662">
        <w:t>).</w:t>
      </w:r>
    </w:p>
    <w:p w14:paraId="225CCC8D" w14:textId="2A86F950" w:rsidR="00713637" w:rsidRDefault="00713637" w:rsidP="00127EF0">
      <w:r>
        <w:rPr>
          <w:noProof/>
          <w:lang w:eastAsia="en-IE"/>
        </w:rPr>
        <w:lastRenderedPageBreak/>
        <w:drawing>
          <wp:inline distT="0" distB="0" distL="0" distR="0" wp14:anchorId="17173A85" wp14:editId="6946A574">
            <wp:extent cx="5760720" cy="3445687"/>
            <wp:effectExtent l="0" t="0" r="0" b="2540"/>
            <wp:docPr id="19" name="Chart 19" descr="Bar chart showing responses regarding public bodies' self assessed compliance grouped by awareness of the act. Response options were yes, partially, no and not applicable. Just over half (55.4%) of the bodies who said they were aware of the act and responsibilities indicated they were compliant, while 40.2% said they were partially compliant. Just a fifth (20.5%) of the bodies who were aware of the Act but not responsiblities indicated they were compliant, while 54.5% of this group indicated that they were partially complia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347E6C" w14:textId="1E7CFF6D" w:rsidR="00127EF0" w:rsidRDefault="00127EF0" w:rsidP="00127EF0">
      <w:pPr>
        <w:pStyle w:val="Heading1"/>
      </w:pPr>
      <w:bookmarkStart w:id="22" w:name="_Toc94103941"/>
      <w:r>
        <w:t xml:space="preserve">Issues encountered in implementing the </w:t>
      </w:r>
      <w:r w:rsidR="00C40E32">
        <w:t xml:space="preserve">ISL </w:t>
      </w:r>
      <w:r>
        <w:t>Act</w:t>
      </w:r>
      <w:bookmarkEnd w:id="22"/>
      <w:r>
        <w:t xml:space="preserve"> </w:t>
      </w:r>
    </w:p>
    <w:p w14:paraId="348F8108" w14:textId="4F8F9797" w:rsidR="00127EF0" w:rsidRPr="000620F4" w:rsidRDefault="00127EF0" w:rsidP="00127EF0">
      <w:r>
        <w:t xml:space="preserve">Of the </w:t>
      </w:r>
      <w:r w:rsidR="0002409A">
        <w:t xml:space="preserve">225 </w:t>
      </w:r>
      <w:r>
        <w:t xml:space="preserve">public bodies that responded to the survey, </w:t>
      </w:r>
      <w:r w:rsidR="000620F4">
        <w:t>99</w:t>
      </w:r>
      <w:r w:rsidR="000620F4" w:rsidRPr="000620F4">
        <w:t xml:space="preserve"> </w:t>
      </w:r>
      <w:r w:rsidRPr="000620F4">
        <w:t>(44.</w:t>
      </w:r>
      <w:r w:rsidR="000620F4">
        <w:t>0</w:t>
      </w:r>
      <w:r w:rsidRPr="000620F4">
        <w:t xml:space="preserve">%) provided </w:t>
      </w:r>
      <w:r w:rsidR="00285168" w:rsidRPr="000620F4">
        <w:t xml:space="preserve">information about barriers or difficulties encountered in implementing the requirements of the ISL Act. A further </w:t>
      </w:r>
      <w:r w:rsidR="000620F4">
        <w:t>91</w:t>
      </w:r>
      <w:r w:rsidR="000620F4" w:rsidRPr="000620F4">
        <w:t xml:space="preserve"> </w:t>
      </w:r>
      <w:r w:rsidRPr="000620F4">
        <w:t>(40.</w:t>
      </w:r>
      <w:r w:rsidR="000620F4">
        <w:t>4</w:t>
      </w:r>
      <w:r w:rsidRPr="000620F4">
        <w:t xml:space="preserve">%) </w:t>
      </w:r>
      <w:r w:rsidR="00285168" w:rsidRPr="000620F4">
        <w:t>provided no response, and</w:t>
      </w:r>
      <w:r w:rsidRPr="000620F4">
        <w:t xml:space="preserve"> 35 (16.1%) reported that this question was not applicable to them. </w:t>
      </w:r>
    </w:p>
    <w:p w14:paraId="64B8AFF3" w14:textId="0F79D3C5" w:rsidR="00127EF0" w:rsidRPr="000620F4" w:rsidRDefault="00127EF0" w:rsidP="00127EF0">
      <w:r w:rsidRPr="000620F4">
        <w:t xml:space="preserve">Of those public bodies that </w:t>
      </w:r>
      <w:r w:rsidR="008F4304" w:rsidRPr="000620F4">
        <w:t>provided information on barriers</w:t>
      </w:r>
      <w:r w:rsidRPr="000620F4">
        <w:t xml:space="preserve">, </w:t>
      </w:r>
      <w:r w:rsidR="000620F4">
        <w:t>33.3</w:t>
      </w:r>
      <w:r w:rsidRPr="000620F4">
        <w:t>% cited not receiving requests for ISL interpretation</w:t>
      </w:r>
      <w:r w:rsidR="00A556E3" w:rsidRPr="000620F4">
        <w:t xml:space="preserve"> (n=33)</w:t>
      </w:r>
      <w:r w:rsidRPr="000620F4">
        <w:t xml:space="preserve">, </w:t>
      </w:r>
      <w:r w:rsidR="000620F4">
        <w:t>15.2</w:t>
      </w:r>
      <w:r w:rsidR="008F4304" w:rsidRPr="000620F4">
        <w:t>% highlighted a lack of interpreters</w:t>
      </w:r>
      <w:r w:rsidR="00A556E3" w:rsidRPr="000620F4">
        <w:t xml:space="preserve"> (n=</w:t>
      </w:r>
      <w:r w:rsidR="000620F4">
        <w:t>15</w:t>
      </w:r>
      <w:r w:rsidR="00A556E3" w:rsidRPr="000620F4">
        <w:t>)</w:t>
      </w:r>
      <w:r w:rsidR="008F4304" w:rsidRPr="000620F4">
        <w:t xml:space="preserve">, </w:t>
      </w:r>
      <w:r w:rsidRPr="000620F4">
        <w:t>12.</w:t>
      </w:r>
      <w:r w:rsidR="000620F4">
        <w:t>1</w:t>
      </w:r>
      <w:r w:rsidRPr="000620F4">
        <w:t xml:space="preserve">% reported that they need or are seeking additional </w:t>
      </w:r>
      <w:r w:rsidR="008F4304" w:rsidRPr="000620F4">
        <w:t xml:space="preserve">guidance or </w:t>
      </w:r>
      <w:r w:rsidRPr="000620F4">
        <w:t>advice in relation to the Act</w:t>
      </w:r>
      <w:r w:rsidR="008F4304" w:rsidRPr="000620F4">
        <w:t xml:space="preserve"> or implementation</w:t>
      </w:r>
      <w:r w:rsidR="00A556E3" w:rsidRPr="000620F4">
        <w:t xml:space="preserve"> (n=12)</w:t>
      </w:r>
      <w:r w:rsidRPr="000620F4">
        <w:t xml:space="preserve">, </w:t>
      </w:r>
      <w:r w:rsidR="008F4304" w:rsidRPr="000620F4">
        <w:t>12.</w:t>
      </w:r>
      <w:r w:rsidR="000620F4">
        <w:t>1</w:t>
      </w:r>
      <w:r w:rsidR="008F4304" w:rsidRPr="000620F4">
        <w:t>% reported that they were not public facing bodies</w:t>
      </w:r>
      <w:r w:rsidR="00A556E3" w:rsidRPr="000620F4">
        <w:t xml:space="preserve"> (n=12)</w:t>
      </w:r>
      <w:r w:rsidR="008F4304" w:rsidRPr="000620F4">
        <w:t xml:space="preserve">, </w:t>
      </w:r>
      <w:r w:rsidR="000620F4">
        <w:t>10.1</w:t>
      </w:r>
      <w:r w:rsidRPr="000620F4">
        <w:t>% cited costs or budgetary constraints</w:t>
      </w:r>
      <w:r w:rsidR="00A556E3" w:rsidRPr="000620F4">
        <w:t xml:space="preserve"> (n=</w:t>
      </w:r>
      <w:r w:rsidR="000620F4">
        <w:t>10</w:t>
      </w:r>
      <w:r w:rsidR="00A556E3" w:rsidRPr="000620F4">
        <w:t>)</w:t>
      </w:r>
      <w:r w:rsidRPr="000620F4">
        <w:t>, 4.</w:t>
      </w:r>
      <w:r w:rsidR="000620F4">
        <w:t>0</w:t>
      </w:r>
      <w:r w:rsidRPr="000620F4">
        <w:t xml:space="preserve">% cited issues in relation to Covid-19 </w:t>
      </w:r>
      <w:r w:rsidR="00A556E3" w:rsidRPr="000620F4">
        <w:t xml:space="preserve">(n=4) </w:t>
      </w:r>
      <w:r w:rsidRPr="000620F4">
        <w:t xml:space="preserve">and </w:t>
      </w:r>
      <w:r w:rsidR="000620F4">
        <w:t>22.2</w:t>
      </w:r>
      <w:r w:rsidR="000F7AD4" w:rsidRPr="000620F4">
        <w:t>% cited some other issue</w:t>
      </w:r>
      <w:r w:rsidR="00A556E3" w:rsidRPr="000620F4">
        <w:t xml:space="preserve"> (n=</w:t>
      </w:r>
      <w:r w:rsidR="000620F4">
        <w:t>22</w:t>
      </w:r>
      <w:r w:rsidR="00A556E3" w:rsidRPr="000620F4">
        <w:t>)</w:t>
      </w:r>
      <w:r w:rsidR="000F7AD4" w:rsidRPr="000620F4">
        <w:t xml:space="preserve">. </w:t>
      </w:r>
    </w:p>
    <w:p w14:paraId="1C42FC82" w14:textId="777E1F8A" w:rsidR="00127EF0" w:rsidRDefault="00C40E32" w:rsidP="00B15023">
      <w:pPr>
        <w:pStyle w:val="Heading1"/>
      </w:pPr>
      <w:bookmarkStart w:id="23" w:name="_Toc94103942"/>
      <w:r>
        <w:t>Action plans for i</w:t>
      </w:r>
      <w:r w:rsidR="00127EF0">
        <w:t>mplementation</w:t>
      </w:r>
      <w:bookmarkEnd w:id="23"/>
    </w:p>
    <w:p w14:paraId="45B6CD52" w14:textId="72C56C81" w:rsidR="00127EF0" w:rsidRDefault="000F7AD4" w:rsidP="00B15023">
      <w:r>
        <w:t>Of the</w:t>
      </w:r>
      <w:r w:rsidR="00127EF0">
        <w:t xml:space="preserve"> 119 public bodies</w:t>
      </w:r>
      <w:r>
        <w:t xml:space="preserve"> that reported they were partially (85) or non-compliant (34)</w:t>
      </w:r>
      <w:r w:rsidR="00127EF0">
        <w:t xml:space="preserve">, </w:t>
      </w:r>
      <w:r w:rsidR="0002409A">
        <w:t xml:space="preserve">71 </w:t>
      </w:r>
      <w:r w:rsidR="00127EF0">
        <w:t>(</w:t>
      </w:r>
      <w:r w:rsidR="0002409A">
        <w:t>59.7</w:t>
      </w:r>
      <w:r w:rsidR="00127EF0">
        <w:t xml:space="preserve">%) reported that they had an action plan and timeframe for full implementation of the requirements </w:t>
      </w:r>
      <w:r w:rsidR="00104585">
        <w:t xml:space="preserve">of </w:t>
      </w:r>
      <w:r w:rsidR="00127EF0">
        <w:t xml:space="preserve">the Act, while a further </w:t>
      </w:r>
      <w:r w:rsidR="00AE1C49">
        <w:t xml:space="preserve">22 </w:t>
      </w:r>
      <w:r w:rsidR="00127EF0">
        <w:t>(</w:t>
      </w:r>
      <w:r w:rsidR="00AE1C49">
        <w:t>18</w:t>
      </w:r>
      <w:r w:rsidR="00127EF0">
        <w:t>.</w:t>
      </w:r>
      <w:r w:rsidR="00AE1C49">
        <w:t>5</w:t>
      </w:r>
      <w:r w:rsidR="00127EF0">
        <w:t>%) reported that they were planning to develop one</w:t>
      </w:r>
      <w:r>
        <w:t xml:space="preserve"> (Figure </w:t>
      </w:r>
      <w:r w:rsidR="00A907AA">
        <w:t>13</w:t>
      </w:r>
      <w:r>
        <w:t>)</w:t>
      </w:r>
      <w:r w:rsidR="00127EF0">
        <w:t xml:space="preserve">. </w:t>
      </w:r>
    </w:p>
    <w:p w14:paraId="0FDC2D74" w14:textId="19D038AF" w:rsidR="0077024B" w:rsidRDefault="0077024B" w:rsidP="00B15023">
      <w:r>
        <w:rPr>
          <w:noProof/>
          <w:lang w:eastAsia="en-IE"/>
        </w:rPr>
        <w:lastRenderedPageBreak/>
        <w:drawing>
          <wp:inline distT="0" distB="0" distL="0" distR="0" wp14:anchorId="641B554F" wp14:editId="07A49956">
            <wp:extent cx="5759355" cy="3534770"/>
            <wp:effectExtent l="0" t="0" r="0" b="8890"/>
            <wp:docPr id="20" name="Chart 20" descr="Bar chart showing responses from those that are partially or non-compliant as to whether there is an action plan and timeframe for becoming compliant.&#10;The chart shows that the majority say they have an action plan and timeframe (5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33B41F" w14:textId="1B85D613" w:rsidR="00DB5123" w:rsidRDefault="00DB5123" w:rsidP="00B15023">
      <w:pPr>
        <w:rPr>
          <w:b/>
        </w:rPr>
      </w:pPr>
    </w:p>
    <w:p w14:paraId="7F66834A" w14:textId="72CEA696" w:rsidR="00F22E0A" w:rsidRPr="00F22E0A" w:rsidRDefault="00F22E0A" w:rsidP="000F7AD4">
      <w:pPr>
        <w:spacing w:after="0"/>
      </w:pPr>
    </w:p>
    <w:p w14:paraId="068A5902" w14:textId="77777777" w:rsidR="00083165" w:rsidRDefault="00083165" w:rsidP="00CA4112">
      <w:pPr>
        <w:pStyle w:val="Heading2"/>
        <w:sectPr w:rsidR="00083165" w:rsidSect="00E50E3C">
          <w:pgSz w:w="12240" w:h="15840"/>
          <w:pgMar w:top="1440" w:right="1467" w:bottom="1440" w:left="1701" w:header="708" w:footer="708" w:gutter="0"/>
          <w:pgNumType w:start="1"/>
          <w:cols w:space="708"/>
          <w:docGrid w:linePitch="360"/>
        </w:sectPr>
      </w:pPr>
    </w:p>
    <w:p w14:paraId="205B428F" w14:textId="31868DC8" w:rsidR="00100192" w:rsidRPr="004C7C7E" w:rsidRDefault="00127EF0" w:rsidP="00100192">
      <w:pPr>
        <w:pStyle w:val="Heading1"/>
        <w:ind w:left="0"/>
      </w:pPr>
      <w:bookmarkStart w:id="24" w:name="_Toc74588637"/>
      <w:bookmarkStart w:id="25" w:name="_Toc94103943"/>
      <w:r>
        <w:lastRenderedPageBreak/>
        <w:t xml:space="preserve">Appendix 1 – Selected responses for individual public bodies by </w:t>
      </w:r>
      <w:r w:rsidR="00CF195F">
        <w:t xml:space="preserve">parent </w:t>
      </w:r>
      <w:r>
        <w:t>Department</w:t>
      </w:r>
      <w:r w:rsidR="00100192">
        <w:rPr>
          <w:rStyle w:val="FootnoteReference"/>
        </w:rPr>
        <w:footnoteReference w:id="9"/>
      </w:r>
      <w:bookmarkEnd w:id="24"/>
      <w:bookmarkEnd w:id="25"/>
    </w:p>
    <w:p w14:paraId="39C9A1B5" w14:textId="14047161" w:rsidR="00B6309D" w:rsidRDefault="00B6309D" w:rsidP="00491BB7">
      <w:bookmarkStart w:id="26" w:name="_Toc74588638"/>
      <w:r>
        <w:t>The following responses are point-in-time data as at March</w:t>
      </w:r>
      <w:r w:rsidR="00985B62">
        <w:t>/April</w:t>
      </w:r>
      <w:r>
        <w:t xml:space="preserve"> 2021</w:t>
      </w:r>
      <w:r w:rsidR="00985B62">
        <w:t xml:space="preserve"> when the ISL Act survey was conducted for all relevant public bodies</w:t>
      </w:r>
      <w:r>
        <w:t>.</w:t>
      </w:r>
    </w:p>
    <w:p w14:paraId="772BD884" w14:textId="77777777" w:rsidR="00100192" w:rsidRPr="00C74D71" w:rsidRDefault="00100192" w:rsidP="00100192">
      <w:pPr>
        <w:pStyle w:val="Heading2"/>
      </w:pPr>
      <w:bookmarkStart w:id="27" w:name="_Toc74588639"/>
      <w:bookmarkStart w:id="28" w:name="_Toc94103944"/>
      <w:bookmarkEnd w:id="26"/>
      <w:r w:rsidRPr="00C74D71">
        <w:t>Department of Agriculture, Food and Marine</w:t>
      </w:r>
      <w:bookmarkEnd w:id="27"/>
      <w:bookmarkEnd w:id="28"/>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Agriculture, Food and Marine. Responses provided regarding awareness of act, procedures for interpretation, charging for interpretation, verifying competence of interpreter and self-assessed compliance with the Act."/>
      </w:tblPr>
      <w:tblGrid>
        <w:gridCol w:w="3402"/>
        <w:gridCol w:w="2098"/>
        <w:gridCol w:w="2098"/>
        <w:gridCol w:w="2098"/>
        <w:gridCol w:w="2098"/>
        <w:gridCol w:w="2098"/>
      </w:tblGrid>
      <w:tr w:rsidR="00100192" w:rsidRPr="00E86EE4" w14:paraId="6A20E6D0" w14:textId="77777777" w:rsidTr="001007B5">
        <w:trPr>
          <w:trHeight w:val="20"/>
          <w:tblHeader/>
        </w:trPr>
        <w:tc>
          <w:tcPr>
            <w:tcW w:w="3402" w:type="dxa"/>
            <w:shd w:val="clear" w:color="auto" w:fill="auto"/>
          </w:tcPr>
          <w:p w14:paraId="681E4985" w14:textId="77777777" w:rsidR="00100192" w:rsidRDefault="00100192" w:rsidP="001007B5">
            <w:pPr>
              <w:spacing w:after="0"/>
              <w:rPr>
                <w:rFonts w:cs="Calibri"/>
                <w:b/>
                <w:bCs/>
                <w:szCs w:val="26"/>
                <w:lang w:eastAsia="en-IE"/>
              </w:rPr>
            </w:pPr>
            <w:r w:rsidRPr="00E86EE4">
              <w:rPr>
                <w:rFonts w:cs="Calibri"/>
                <w:b/>
                <w:bCs/>
                <w:szCs w:val="26"/>
                <w:lang w:eastAsia="en-IE"/>
              </w:rPr>
              <w:t>Organisation</w:t>
            </w:r>
          </w:p>
          <w:p w14:paraId="6CF76009" w14:textId="77777777" w:rsidR="00100192" w:rsidRPr="00E86EE4" w:rsidRDefault="00100192" w:rsidP="001007B5">
            <w:pPr>
              <w:spacing w:after="0"/>
              <w:rPr>
                <w:b/>
                <w:szCs w:val="26"/>
                <w:lang w:eastAsia="en-IE"/>
              </w:rPr>
            </w:pPr>
          </w:p>
        </w:tc>
        <w:tc>
          <w:tcPr>
            <w:tcW w:w="2098" w:type="dxa"/>
            <w:shd w:val="clear" w:color="auto" w:fill="auto"/>
          </w:tcPr>
          <w:p w14:paraId="692C289C"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098" w:type="dxa"/>
            <w:shd w:val="clear" w:color="auto" w:fill="auto"/>
          </w:tcPr>
          <w:p w14:paraId="5E1EE5E0"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098" w:type="dxa"/>
            <w:shd w:val="clear" w:color="auto" w:fill="auto"/>
          </w:tcPr>
          <w:p w14:paraId="6265B038"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098" w:type="dxa"/>
            <w:shd w:val="clear" w:color="auto" w:fill="auto"/>
          </w:tcPr>
          <w:p w14:paraId="7226391F"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098" w:type="dxa"/>
            <w:shd w:val="clear" w:color="auto" w:fill="auto"/>
          </w:tcPr>
          <w:p w14:paraId="3F6A3FDD"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1427AC" w:rsidRPr="00E86EE4" w14:paraId="5FF00068" w14:textId="77777777" w:rsidTr="001007B5">
        <w:trPr>
          <w:trHeight w:val="20"/>
        </w:trPr>
        <w:tc>
          <w:tcPr>
            <w:tcW w:w="3402" w:type="dxa"/>
            <w:shd w:val="clear" w:color="auto" w:fill="auto"/>
            <w:vAlign w:val="center"/>
          </w:tcPr>
          <w:p w14:paraId="4721CF0B" w14:textId="18B0BF82" w:rsidR="001427AC" w:rsidRPr="00E86EE4" w:rsidRDefault="001427AC" w:rsidP="001427AC">
            <w:pPr>
              <w:spacing w:after="0"/>
              <w:rPr>
                <w:rFonts w:cs="Calibri"/>
                <w:szCs w:val="26"/>
                <w:lang w:eastAsia="en-IE"/>
              </w:rPr>
            </w:pPr>
            <w:r>
              <w:rPr>
                <w:rFonts w:cs="Calibri"/>
                <w:szCs w:val="26"/>
                <w:lang w:eastAsia="en-IE"/>
              </w:rPr>
              <w:t>Department</w:t>
            </w:r>
            <w:r w:rsidRPr="00E86EE4">
              <w:rPr>
                <w:rFonts w:cs="Calibri"/>
                <w:szCs w:val="26"/>
                <w:lang w:eastAsia="en-IE"/>
              </w:rPr>
              <w:t xml:space="preserve"> of Agriculture, Food &amp; the Marine</w:t>
            </w:r>
          </w:p>
        </w:tc>
        <w:tc>
          <w:tcPr>
            <w:tcW w:w="2098" w:type="dxa"/>
            <w:shd w:val="clear" w:color="auto" w:fill="auto"/>
            <w:vAlign w:val="center"/>
          </w:tcPr>
          <w:p w14:paraId="7710ADF6" w14:textId="4FAF9A65" w:rsidR="001427AC" w:rsidRDefault="001427AC" w:rsidP="001427AC">
            <w:pPr>
              <w:spacing w:after="0"/>
              <w:rPr>
                <w:rFonts w:cs="Calibri"/>
                <w:szCs w:val="26"/>
                <w:lang w:eastAsia="en-IE"/>
              </w:rPr>
            </w:pPr>
            <w:r>
              <w:rPr>
                <w:rFonts w:cs="Calibri"/>
                <w:szCs w:val="26"/>
                <w:lang w:eastAsia="en-IE"/>
              </w:rPr>
              <w:t xml:space="preserve">Aware of Act and responsibilities </w:t>
            </w:r>
          </w:p>
        </w:tc>
        <w:tc>
          <w:tcPr>
            <w:tcW w:w="2098" w:type="dxa"/>
            <w:shd w:val="clear" w:color="auto" w:fill="auto"/>
            <w:vAlign w:val="center"/>
          </w:tcPr>
          <w:p w14:paraId="55EEB5D2" w14:textId="1EC2E910" w:rsidR="001427AC" w:rsidRPr="00E86EE4" w:rsidRDefault="001427AC" w:rsidP="001427AC">
            <w:pPr>
              <w:spacing w:after="0"/>
              <w:rPr>
                <w:rFonts w:cs="Calibri"/>
                <w:szCs w:val="26"/>
                <w:lang w:eastAsia="en-IE"/>
              </w:rPr>
            </w:pPr>
            <w:r w:rsidRPr="00E86EE4">
              <w:rPr>
                <w:rFonts w:cs="Calibri"/>
                <w:szCs w:val="26"/>
                <w:lang w:eastAsia="en-IE"/>
              </w:rPr>
              <w:t>Yes</w:t>
            </w:r>
          </w:p>
        </w:tc>
        <w:tc>
          <w:tcPr>
            <w:tcW w:w="2098" w:type="dxa"/>
            <w:shd w:val="clear" w:color="auto" w:fill="auto"/>
            <w:vAlign w:val="center"/>
          </w:tcPr>
          <w:p w14:paraId="41C21214" w14:textId="3673D285" w:rsidR="001427AC" w:rsidRPr="00E86EE4" w:rsidRDefault="001427AC" w:rsidP="001427AC">
            <w:pPr>
              <w:spacing w:after="0"/>
              <w:rPr>
                <w:rFonts w:cs="Calibri"/>
                <w:szCs w:val="26"/>
                <w:lang w:eastAsia="en-IE"/>
              </w:rPr>
            </w:pPr>
            <w:r>
              <w:rPr>
                <w:rFonts w:cs="Calibri"/>
                <w:szCs w:val="26"/>
                <w:lang w:eastAsia="en-IE"/>
              </w:rPr>
              <w:t>Not applicable</w:t>
            </w:r>
          </w:p>
        </w:tc>
        <w:tc>
          <w:tcPr>
            <w:tcW w:w="2098" w:type="dxa"/>
            <w:shd w:val="clear" w:color="auto" w:fill="auto"/>
            <w:vAlign w:val="center"/>
          </w:tcPr>
          <w:p w14:paraId="4D3C6C78" w14:textId="14600BA4" w:rsidR="001427AC" w:rsidRPr="00E86EE4" w:rsidRDefault="001427AC" w:rsidP="001427AC">
            <w:pPr>
              <w:spacing w:after="0"/>
              <w:rPr>
                <w:rFonts w:cs="Calibri"/>
                <w:szCs w:val="26"/>
                <w:lang w:eastAsia="en-IE"/>
              </w:rPr>
            </w:pPr>
            <w:r w:rsidRPr="00E86EE4">
              <w:rPr>
                <w:rFonts w:cs="Calibri"/>
                <w:szCs w:val="26"/>
                <w:lang w:eastAsia="en-IE"/>
              </w:rPr>
              <w:t>Yes</w:t>
            </w:r>
          </w:p>
        </w:tc>
        <w:tc>
          <w:tcPr>
            <w:tcW w:w="2098" w:type="dxa"/>
            <w:shd w:val="clear" w:color="auto" w:fill="auto"/>
            <w:vAlign w:val="center"/>
          </w:tcPr>
          <w:p w14:paraId="221A2451" w14:textId="43AB4574" w:rsidR="001427AC" w:rsidRPr="00E86EE4" w:rsidRDefault="001427AC" w:rsidP="001427AC">
            <w:pPr>
              <w:spacing w:after="0"/>
              <w:rPr>
                <w:rFonts w:cs="Calibri"/>
                <w:szCs w:val="26"/>
                <w:lang w:eastAsia="en-IE"/>
              </w:rPr>
            </w:pPr>
            <w:r w:rsidRPr="00E86EE4">
              <w:rPr>
                <w:rFonts w:cs="Calibri"/>
                <w:szCs w:val="26"/>
                <w:lang w:eastAsia="en-IE"/>
              </w:rPr>
              <w:t>Yes</w:t>
            </w:r>
          </w:p>
        </w:tc>
      </w:tr>
      <w:tr w:rsidR="001427AC" w:rsidRPr="00E86EE4" w14:paraId="1FD426DB" w14:textId="77777777" w:rsidTr="001007B5">
        <w:trPr>
          <w:trHeight w:val="20"/>
        </w:trPr>
        <w:tc>
          <w:tcPr>
            <w:tcW w:w="3402" w:type="dxa"/>
            <w:shd w:val="clear" w:color="auto" w:fill="auto"/>
            <w:vAlign w:val="center"/>
            <w:hideMark/>
          </w:tcPr>
          <w:p w14:paraId="0B439820" w14:textId="77777777" w:rsidR="001427AC" w:rsidRPr="00E86EE4" w:rsidRDefault="001427AC" w:rsidP="001427AC">
            <w:pPr>
              <w:spacing w:after="0"/>
              <w:rPr>
                <w:rFonts w:cs="Calibri"/>
                <w:szCs w:val="26"/>
                <w:lang w:eastAsia="en-IE"/>
              </w:rPr>
            </w:pPr>
            <w:r w:rsidRPr="00E86EE4">
              <w:rPr>
                <w:rFonts w:cs="Calibri"/>
                <w:szCs w:val="26"/>
                <w:lang w:eastAsia="en-IE"/>
              </w:rPr>
              <w:t>Aquaculture Licences Appeals Board</w:t>
            </w:r>
          </w:p>
        </w:tc>
        <w:tc>
          <w:tcPr>
            <w:tcW w:w="2098" w:type="dxa"/>
            <w:shd w:val="clear" w:color="auto" w:fill="auto"/>
            <w:vAlign w:val="center"/>
            <w:hideMark/>
          </w:tcPr>
          <w:p w14:paraId="3B2FBFF1" w14:textId="77777777" w:rsidR="001427AC" w:rsidRPr="00E86EE4" w:rsidRDefault="001427AC" w:rsidP="001427AC">
            <w:pPr>
              <w:spacing w:after="0"/>
              <w:rPr>
                <w:rFonts w:cs="Calibri"/>
                <w:szCs w:val="26"/>
                <w:lang w:eastAsia="en-IE"/>
              </w:rPr>
            </w:pPr>
            <w:r>
              <w:rPr>
                <w:rFonts w:cs="Calibri"/>
                <w:szCs w:val="26"/>
                <w:lang w:eastAsia="en-IE"/>
              </w:rPr>
              <w:t xml:space="preserve">Aware of Act and responsibilities </w:t>
            </w:r>
          </w:p>
        </w:tc>
        <w:tc>
          <w:tcPr>
            <w:tcW w:w="2098" w:type="dxa"/>
            <w:shd w:val="clear" w:color="auto" w:fill="auto"/>
            <w:vAlign w:val="center"/>
            <w:hideMark/>
          </w:tcPr>
          <w:p w14:paraId="31E362DC"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7B545162"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6CC31708" w14:textId="77777777" w:rsidR="001427AC" w:rsidRPr="00E86EE4" w:rsidRDefault="001427AC" w:rsidP="001427AC">
            <w:pPr>
              <w:spacing w:after="0"/>
              <w:rPr>
                <w:rFonts w:cs="Calibri"/>
                <w:szCs w:val="26"/>
                <w:lang w:eastAsia="en-IE"/>
              </w:rPr>
            </w:pPr>
            <w:r w:rsidRPr="00E86EE4">
              <w:rPr>
                <w:rFonts w:cs="Calibri"/>
                <w:szCs w:val="26"/>
                <w:lang w:eastAsia="en-IE"/>
              </w:rPr>
              <w:t>Don't know</w:t>
            </w:r>
          </w:p>
        </w:tc>
        <w:tc>
          <w:tcPr>
            <w:tcW w:w="2098" w:type="dxa"/>
            <w:shd w:val="clear" w:color="auto" w:fill="auto"/>
            <w:vAlign w:val="center"/>
            <w:hideMark/>
          </w:tcPr>
          <w:p w14:paraId="1357869E" w14:textId="77777777" w:rsidR="001427AC" w:rsidRPr="00E86EE4" w:rsidRDefault="001427AC" w:rsidP="001427AC">
            <w:pPr>
              <w:spacing w:after="0"/>
              <w:rPr>
                <w:rFonts w:cs="Calibri"/>
                <w:szCs w:val="26"/>
                <w:lang w:eastAsia="en-IE"/>
              </w:rPr>
            </w:pPr>
            <w:r w:rsidRPr="00E86EE4">
              <w:rPr>
                <w:rFonts w:cs="Calibri"/>
                <w:szCs w:val="26"/>
                <w:lang w:eastAsia="en-IE"/>
              </w:rPr>
              <w:t>Partially</w:t>
            </w:r>
          </w:p>
        </w:tc>
      </w:tr>
      <w:tr w:rsidR="001427AC" w:rsidRPr="00E86EE4" w14:paraId="0DF6C97E" w14:textId="77777777" w:rsidTr="001007B5">
        <w:trPr>
          <w:trHeight w:val="20"/>
        </w:trPr>
        <w:tc>
          <w:tcPr>
            <w:tcW w:w="3402" w:type="dxa"/>
            <w:shd w:val="clear" w:color="auto" w:fill="auto"/>
            <w:vAlign w:val="center"/>
            <w:hideMark/>
          </w:tcPr>
          <w:p w14:paraId="28E34FAA" w14:textId="77777777" w:rsidR="001427AC" w:rsidRPr="00E86EE4" w:rsidRDefault="001427AC" w:rsidP="001427AC">
            <w:pPr>
              <w:spacing w:after="0"/>
              <w:rPr>
                <w:rFonts w:cs="Calibri"/>
                <w:szCs w:val="26"/>
                <w:lang w:eastAsia="en-IE"/>
              </w:rPr>
            </w:pPr>
            <w:proofErr w:type="spellStart"/>
            <w:r w:rsidRPr="00E86EE4">
              <w:rPr>
                <w:rFonts w:cs="Calibri"/>
                <w:szCs w:val="26"/>
                <w:lang w:eastAsia="en-IE"/>
              </w:rPr>
              <w:t>Bord</w:t>
            </w:r>
            <w:proofErr w:type="spellEnd"/>
            <w:r w:rsidRPr="00E86EE4">
              <w:rPr>
                <w:rFonts w:cs="Calibri"/>
                <w:szCs w:val="26"/>
                <w:lang w:eastAsia="en-IE"/>
              </w:rPr>
              <w:t xml:space="preserve"> Bia</w:t>
            </w:r>
          </w:p>
        </w:tc>
        <w:tc>
          <w:tcPr>
            <w:tcW w:w="2098" w:type="dxa"/>
            <w:shd w:val="clear" w:color="auto" w:fill="auto"/>
            <w:vAlign w:val="center"/>
            <w:hideMark/>
          </w:tcPr>
          <w:p w14:paraId="3373F7C3" w14:textId="77777777" w:rsidR="001427AC" w:rsidRPr="00E86EE4" w:rsidRDefault="001427AC" w:rsidP="001427AC">
            <w:pPr>
              <w:spacing w:after="0"/>
              <w:rPr>
                <w:rFonts w:cs="Calibri"/>
                <w:szCs w:val="26"/>
                <w:lang w:eastAsia="en-IE"/>
              </w:rPr>
            </w:pPr>
            <w:r>
              <w:rPr>
                <w:rFonts w:cs="Calibri"/>
                <w:szCs w:val="26"/>
                <w:lang w:eastAsia="en-IE"/>
              </w:rPr>
              <w:t>Aware of Act but not responsibilities</w:t>
            </w:r>
          </w:p>
        </w:tc>
        <w:tc>
          <w:tcPr>
            <w:tcW w:w="2098" w:type="dxa"/>
            <w:shd w:val="clear" w:color="auto" w:fill="auto"/>
            <w:vAlign w:val="center"/>
            <w:hideMark/>
          </w:tcPr>
          <w:p w14:paraId="02F4C6DD"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037DC9A8" w14:textId="77777777" w:rsidR="001427AC" w:rsidRPr="00E86EE4" w:rsidRDefault="001427AC" w:rsidP="001427AC">
            <w:pPr>
              <w:spacing w:after="0"/>
              <w:rPr>
                <w:rFonts w:cs="Calibri"/>
                <w:szCs w:val="26"/>
                <w:lang w:eastAsia="en-IE"/>
              </w:rPr>
            </w:pPr>
            <w:r>
              <w:rPr>
                <w:rFonts w:cs="Calibri"/>
                <w:szCs w:val="26"/>
                <w:lang w:eastAsia="en-IE"/>
              </w:rPr>
              <w:t>Not applicable</w:t>
            </w:r>
          </w:p>
        </w:tc>
        <w:tc>
          <w:tcPr>
            <w:tcW w:w="2098" w:type="dxa"/>
            <w:shd w:val="clear" w:color="auto" w:fill="auto"/>
            <w:vAlign w:val="center"/>
            <w:hideMark/>
          </w:tcPr>
          <w:p w14:paraId="0BADDC72" w14:textId="77777777" w:rsidR="001427AC" w:rsidRPr="00E86EE4" w:rsidRDefault="001427AC" w:rsidP="001427AC">
            <w:pPr>
              <w:spacing w:after="0"/>
              <w:rPr>
                <w:rFonts w:cs="Calibri"/>
                <w:szCs w:val="26"/>
                <w:lang w:eastAsia="en-IE"/>
              </w:rPr>
            </w:pPr>
            <w:r w:rsidRPr="00E86EE4">
              <w:rPr>
                <w:rFonts w:cs="Calibri"/>
                <w:szCs w:val="26"/>
                <w:lang w:eastAsia="en-IE"/>
              </w:rPr>
              <w:t>Not applicable</w:t>
            </w:r>
          </w:p>
        </w:tc>
        <w:tc>
          <w:tcPr>
            <w:tcW w:w="2098" w:type="dxa"/>
            <w:shd w:val="clear" w:color="auto" w:fill="auto"/>
            <w:vAlign w:val="center"/>
            <w:hideMark/>
          </w:tcPr>
          <w:p w14:paraId="27EEC48B" w14:textId="77777777" w:rsidR="001427AC" w:rsidRPr="00E86EE4" w:rsidRDefault="001427AC" w:rsidP="001427AC">
            <w:pPr>
              <w:spacing w:after="0"/>
              <w:rPr>
                <w:rFonts w:cs="Calibri"/>
                <w:szCs w:val="26"/>
                <w:lang w:eastAsia="en-IE"/>
              </w:rPr>
            </w:pPr>
            <w:r>
              <w:rPr>
                <w:rFonts w:cs="Calibri"/>
                <w:szCs w:val="26"/>
                <w:lang w:eastAsia="en-IE"/>
              </w:rPr>
              <w:t>Not applicable</w:t>
            </w:r>
          </w:p>
        </w:tc>
      </w:tr>
      <w:tr w:rsidR="001427AC" w:rsidRPr="00E86EE4" w14:paraId="033D7EDC" w14:textId="77777777" w:rsidTr="001007B5">
        <w:trPr>
          <w:trHeight w:val="20"/>
        </w:trPr>
        <w:tc>
          <w:tcPr>
            <w:tcW w:w="3402" w:type="dxa"/>
            <w:shd w:val="clear" w:color="auto" w:fill="auto"/>
            <w:vAlign w:val="center"/>
            <w:hideMark/>
          </w:tcPr>
          <w:p w14:paraId="4F9C8DCF" w14:textId="77777777" w:rsidR="001427AC" w:rsidRPr="00E86EE4" w:rsidRDefault="001427AC" w:rsidP="001427AC">
            <w:pPr>
              <w:spacing w:after="0"/>
              <w:rPr>
                <w:rFonts w:cs="Calibri"/>
                <w:szCs w:val="26"/>
                <w:lang w:eastAsia="en-IE"/>
              </w:rPr>
            </w:pPr>
            <w:proofErr w:type="spellStart"/>
            <w:r w:rsidRPr="00E86EE4">
              <w:rPr>
                <w:rFonts w:cs="Calibri"/>
                <w:szCs w:val="26"/>
                <w:lang w:eastAsia="en-IE"/>
              </w:rPr>
              <w:t>Bord</w:t>
            </w:r>
            <w:proofErr w:type="spellEnd"/>
            <w:r w:rsidRPr="00E86EE4">
              <w:rPr>
                <w:rFonts w:cs="Calibri"/>
                <w:szCs w:val="26"/>
                <w:lang w:eastAsia="en-IE"/>
              </w:rPr>
              <w:t xml:space="preserve"> </w:t>
            </w:r>
            <w:proofErr w:type="spellStart"/>
            <w:r w:rsidRPr="00E86EE4">
              <w:rPr>
                <w:rFonts w:cs="Calibri"/>
                <w:szCs w:val="26"/>
                <w:lang w:eastAsia="en-IE"/>
              </w:rPr>
              <w:t>Iascaigh</w:t>
            </w:r>
            <w:proofErr w:type="spellEnd"/>
            <w:r w:rsidRPr="00E86EE4">
              <w:rPr>
                <w:rFonts w:cs="Calibri"/>
                <w:szCs w:val="26"/>
                <w:lang w:eastAsia="en-IE"/>
              </w:rPr>
              <w:t xml:space="preserve"> </w:t>
            </w:r>
            <w:proofErr w:type="spellStart"/>
            <w:r w:rsidRPr="00E86EE4">
              <w:rPr>
                <w:rFonts w:cs="Calibri"/>
                <w:szCs w:val="26"/>
                <w:lang w:eastAsia="en-IE"/>
              </w:rPr>
              <w:t>Mhara</w:t>
            </w:r>
            <w:proofErr w:type="spellEnd"/>
          </w:p>
        </w:tc>
        <w:tc>
          <w:tcPr>
            <w:tcW w:w="2098" w:type="dxa"/>
            <w:shd w:val="clear" w:color="auto" w:fill="auto"/>
            <w:vAlign w:val="center"/>
            <w:hideMark/>
          </w:tcPr>
          <w:p w14:paraId="43F93064" w14:textId="77777777" w:rsidR="001427AC" w:rsidRPr="00E86EE4" w:rsidRDefault="001427AC" w:rsidP="001427AC">
            <w:pPr>
              <w:spacing w:after="0"/>
              <w:rPr>
                <w:rFonts w:cs="Calibri"/>
                <w:szCs w:val="26"/>
                <w:lang w:eastAsia="en-IE"/>
              </w:rPr>
            </w:pPr>
            <w:r>
              <w:rPr>
                <w:rFonts w:cs="Calibri"/>
                <w:szCs w:val="26"/>
                <w:lang w:eastAsia="en-IE"/>
              </w:rPr>
              <w:t xml:space="preserve">Aware of Act and responsibilities </w:t>
            </w:r>
          </w:p>
        </w:tc>
        <w:tc>
          <w:tcPr>
            <w:tcW w:w="2098" w:type="dxa"/>
            <w:shd w:val="clear" w:color="auto" w:fill="auto"/>
            <w:vAlign w:val="center"/>
            <w:hideMark/>
          </w:tcPr>
          <w:p w14:paraId="49C23F46" w14:textId="77777777" w:rsidR="001427AC" w:rsidRPr="00E86EE4" w:rsidRDefault="001427AC" w:rsidP="001427AC">
            <w:pPr>
              <w:spacing w:after="0"/>
              <w:rPr>
                <w:rFonts w:cs="Calibri"/>
                <w:szCs w:val="26"/>
                <w:lang w:eastAsia="en-IE"/>
              </w:rPr>
            </w:pPr>
            <w:r w:rsidRPr="00E86EE4">
              <w:rPr>
                <w:rFonts w:cs="Calibri"/>
                <w:szCs w:val="26"/>
                <w:lang w:eastAsia="en-IE"/>
              </w:rPr>
              <w:t>Yes</w:t>
            </w:r>
          </w:p>
        </w:tc>
        <w:tc>
          <w:tcPr>
            <w:tcW w:w="2098" w:type="dxa"/>
            <w:shd w:val="clear" w:color="auto" w:fill="auto"/>
            <w:vAlign w:val="center"/>
            <w:hideMark/>
          </w:tcPr>
          <w:p w14:paraId="3C023D31"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3CF255B2"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37CE5FC9" w14:textId="77777777" w:rsidR="001427AC" w:rsidRPr="00E86EE4" w:rsidRDefault="001427AC" w:rsidP="001427AC">
            <w:pPr>
              <w:spacing w:after="0"/>
              <w:rPr>
                <w:rFonts w:cs="Calibri"/>
                <w:szCs w:val="26"/>
                <w:lang w:eastAsia="en-IE"/>
              </w:rPr>
            </w:pPr>
            <w:r w:rsidRPr="00E86EE4">
              <w:rPr>
                <w:rFonts w:cs="Calibri"/>
                <w:szCs w:val="26"/>
                <w:lang w:eastAsia="en-IE"/>
              </w:rPr>
              <w:t>Partially</w:t>
            </w:r>
          </w:p>
        </w:tc>
      </w:tr>
      <w:tr w:rsidR="001427AC" w:rsidRPr="00E86EE4" w14:paraId="6E8985A8" w14:textId="77777777" w:rsidTr="001007B5">
        <w:trPr>
          <w:trHeight w:val="20"/>
        </w:trPr>
        <w:tc>
          <w:tcPr>
            <w:tcW w:w="3402" w:type="dxa"/>
            <w:shd w:val="clear" w:color="auto" w:fill="auto"/>
            <w:vAlign w:val="center"/>
            <w:hideMark/>
          </w:tcPr>
          <w:p w14:paraId="6938736B" w14:textId="77777777" w:rsidR="001427AC" w:rsidRPr="00E86EE4" w:rsidRDefault="001427AC" w:rsidP="001427AC">
            <w:pPr>
              <w:spacing w:after="0"/>
              <w:rPr>
                <w:rFonts w:cs="Calibri"/>
                <w:szCs w:val="26"/>
                <w:lang w:eastAsia="en-IE"/>
              </w:rPr>
            </w:pPr>
            <w:proofErr w:type="spellStart"/>
            <w:r w:rsidRPr="00E86EE4">
              <w:rPr>
                <w:rFonts w:cs="Calibri"/>
                <w:szCs w:val="26"/>
                <w:lang w:eastAsia="en-IE"/>
              </w:rPr>
              <w:t>Coillte</w:t>
            </w:r>
            <w:proofErr w:type="spellEnd"/>
          </w:p>
        </w:tc>
        <w:tc>
          <w:tcPr>
            <w:tcW w:w="2098" w:type="dxa"/>
            <w:shd w:val="clear" w:color="auto" w:fill="auto"/>
            <w:vAlign w:val="center"/>
            <w:hideMark/>
          </w:tcPr>
          <w:p w14:paraId="35B0C43D" w14:textId="77777777" w:rsidR="001427AC" w:rsidRPr="00E86EE4" w:rsidRDefault="001427AC" w:rsidP="001427AC">
            <w:pPr>
              <w:spacing w:after="0"/>
              <w:rPr>
                <w:rFonts w:cs="Calibri"/>
                <w:szCs w:val="26"/>
                <w:lang w:eastAsia="en-IE"/>
              </w:rPr>
            </w:pPr>
            <w:r>
              <w:rPr>
                <w:rFonts w:cs="Calibri"/>
                <w:szCs w:val="26"/>
                <w:lang w:eastAsia="en-IE"/>
              </w:rPr>
              <w:t xml:space="preserve">Aware of Act and responsibilities </w:t>
            </w:r>
          </w:p>
        </w:tc>
        <w:tc>
          <w:tcPr>
            <w:tcW w:w="2098" w:type="dxa"/>
            <w:shd w:val="clear" w:color="auto" w:fill="auto"/>
            <w:vAlign w:val="center"/>
            <w:hideMark/>
          </w:tcPr>
          <w:p w14:paraId="59652602"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1870105E"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1E30A05F" w14:textId="77777777" w:rsidR="001427AC" w:rsidRPr="00E86EE4" w:rsidRDefault="001427AC" w:rsidP="001427AC">
            <w:pPr>
              <w:spacing w:after="0"/>
              <w:rPr>
                <w:rFonts w:cs="Calibri"/>
                <w:szCs w:val="26"/>
                <w:lang w:eastAsia="en-IE"/>
              </w:rPr>
            </w:pPr>
            <w:r w:rsidRPr="00E86EE4">
              <w:rPr>
                <w:rFonts w:cs="Calibri"/>
                <w:szCs w:val="26"/>
                <w:lang w:eastAsia="en-IE"/>
              </w:rPr>
              <w:t>Yes</w:t>
            </w:r>
          </w:p>
        </w:tc>
        <w:tc>
          <w:tcPr>
            <w:tcW w:w="2098" w:type="dxa"/>
            <w:shd w:val="clear" w:color="auto" w:fill="auto"/>
            <w:vAlign w:val="center"/>
            <w:hideMark/>
          </w:tcPr>
          <w:p w14:paraId="4A851528" w14:textId="77777777" w:rsidR="001427AC" w:rsidRPr="00E86EE4" w:rsidRDefault="001427AC" w:rsidP="001427AC">
            <w:pPr>
              <w:spacing w:after="0"/>
              <w:rPr>
                <w:rFonts w:cs="Calibri"/>
                <w:szCs w:val="26"/>
                <w:lang w:eastAsia="en-IE"/>
              </w:rPr>
            </w:pPr>
            <w:r w:rsidRPr="00E86EE4">
              <w:rPr>
                <w:rFonts w:cs="Calibri"/>
                <w:szCs w:val="26"/>
                <w:lang w:eastAsia="en-IE"/>
              </w:rPr>
              <w:t>Partially</w:t>
            </w:r>
          </w:p>
        </w:tc>
      </w:tr>
      <w:tr w:rsidR="001427AC" w:rsidRPr="00E86EE4" w14:paraId="53492A4A" w14:textId="77777777" w:rsidTr="001007B5">
        <w:trPr>
          <w:trHeight w:val="20"/>
        </w:trPr>
        <w:tc>
          <w:tcPr>
            <w:tcW w:w="3402" w:type="dxa"/>
            <w:shd w:val="clear" w:color="auto" w:fill="auto"/>
            <w:vAlign w:val="center"/>
            <w:hideMark/>
          </w:tcPr>
          <w:p w14:paraId="2CD96DFA" w14:textId="77777777" w:rsidR="001427AC" w:rsidRPr="00E86EE4" w:rsidRDefault="001427AC" w:rsidP="001427AC">
            <w:pPr>
              <w:spacing w:after="0"/>
              <w:rPr>
                <w:rFonts w:cs="Calibri"/>
                <w:szCs w:val="26"/>
                <w:lang w:eastAsia="en-IE"/>
              </w:rPr>
            </w:pPr>
            <w:r w:rsidRPr="00E86EE4">
              <w:rPr>
                <w:rFonts w:cs="Calibri"/>
                <w:szCs w:val="26"/>
                <w:lang w:eastAsia="en-IE"/>
              </w:rPr>
              <w:t>Horse Racing Ireland</w:t>
            </w:r>
          </w:p>
        </w:tc>
        <w:tc>
          <w:tcPr>
            <w:tcW w:w="2098" w:type="dxa"/>
            <w:shd w:val="clear" w:color="auto" w:fill="auto"/>
            <w:vAlign w:val="center"/>
            <w:hideMark/>
          </w:tcPr>
          <w:p w14:paraId="2C5CD1AF" w14:textId="77777777" w:rsidR="001427AC" w:rsidRPr="00E86EE4" w:rsidRDefault="001427AC" w:rsidP="001427AC">
            <w:pPr>
              <w:spacing w:after="0"/>
              <w:rPr>
                <w:rFonts w:cs="Calibri"/>
                <w:szCs w:val="26"/>
                <w:lang w:eastAsia="en-IE"/>
              </w:rPr>
            </w:pPr>
            <w:r>
              <w:rPr>
                <w:rFonts w:cs="Calibri"/>
                <w:szCs w:val="26"/>
                <w:lang w:eastAsia="en-IE"/>
              </w:rPr>
              <w:t>Not aware</w:t>
            </w:r>
          </w:p>
        </w:tc>
        <w:tc>
          <w:tcPr>
            <w:tcW w:w="2098" w:type="dxa"/>
            <w:shd w:val="clear" w:color="auto" w:fill="auto"/>
            <w:vAlign w:val="center"/>
            <w:hideMark/>
          </w:tcPr>
          <w:p w14:paraId="7FE4F372"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0D5C6A8E"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2D709318"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52C7BA76" w14:textId="77777777" w:rsidR="001427AC" w:rsidRPr="00E86EE4" w:rsidRDefault="001427AC" w:rsidP="001427AC">
            <w:pPr>
              <w:spacing w:after="0"/>
              <w:rPr>
                <w:rFonts w:cs="Calibri"/>
                <w:szCs w:val="26"/>
                <w:lang w:eastAsia="en-IE"/>
              </w:rPr>
            </w:pPr>
            <w:r w:rsidRPr="00E86EE4">
              <w:rPr>
                <w:rFonts w:cs="Calibri"/>
                <w:szCs w:val="26"/>
                <w:lang w:eastAsia="en-IE"/>
              </w:rPr>
              <w:t>Partially</w:t>
            </w:r>
          </w:p>
        </w:tc>
      </w:tr>
      <w:tr w:rsidR="001427AC" w:rsidRPr="00E86EE4" w14:paraId="1269B943" w14:textId="77777777" w:rsidTr="001007B5">
        <w:trPr>
          <w:trHeight w:val="20"/>
        </w:trPr>
        <w:tc>
          <w:tcPr>
            <w:tcW w:w="3402" w:type="dxa"/>
            <w:shd w:val="clear" w:color="auto" w:fill="auto"/>
            <w:vAlign w:val="center"/>
            <w:hideMark/>
          </w:tcPr>
          <w:p w14:paraId="38E84887" w14:textId="77777777" w:rsidR="001427AC" w:rsidRPr="00E86EE4" w:rsidRDefault="001427AC" w:rsidP="001427AC">
            <w:pPr>
              <w:spacing w:after="0"/>
              <w:rPr>
                <w:rFonts w:cs="Calibri"/>
                <w:szCs w:val="26"/>
                <w:lang w:eastAsia="en-IE"/>
              </w:rPr>
            </w:pPr>
            <w:r w:rsidRPr="00E86EE4">
              <w:rPr>
                <w:rFonts w:cs="Calibri"/>
                <w:szCs w:val="26"/>
                <w:lang w:eastAsia="en-IE"/>
              </w:rPr>
              <w:t>Marine Institute</w:t>
            </w:r>
          </w:p>
        </w:tc>
        <w:tc>
          <w:tcPr>
            <w:tcW w:w="2098" w:type="dxa"/>
            <w:shd w:val="clear" w:color="auto" w:fill="auto"/>
            <w:vAlign w:val="center"/>
            <w:hideMark/>
          </w:tcPr>
          <w:p w14:paraId="42332F3F" w14:textId="77777777" w:rsidR="001427AC" w:rsidRPr="00E86EE4" w:rsidRDefault="001427AC" w:rsidP="001427AC">
            <w:pPr>
              <w:spacing w:after="0"/>
              <w:rPr>
                <w:rFonts w:cs="Calibri"/>
                <w:szCs w:val="26"/>
                <w:lang w:eastAsia="en-IE"/>
              </w:rPr>
            </w:pPr>
            <w:r>
              <w:rPr>
                <w:rFonts w:cs="Calibri"/>
                <w:szCs w:val="26"/>
                <w:lang w:eastAsia="en-IE"/>
              </w:rPr>
              <w:t>Aware of Act but not responsibilities</w:t>
            </w:r>
          </w:p>
        </w:tc>
        <w:tc>
          <w:tcPr>
            <w:tcW w:w="2098" w:type="dxa"/>
            <w:shd w:val="clear" w:color="auto" w:fill="auto"/>
            <w:vAlign w:val="center"/>
            <w:hideMark/>
          </w:tcPr>
          <w:p w14:paraId="40A85350"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1490EC39"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16C2F71D" w14:textId="77777777" w:rsidR="001427AC" w:rsidRPr="00E86EE4" w:rsidRDefault="001427AC" w:rsidP="001427AC">
            <w:pPr>
              <w:spacing w:after="0"/>
              <w:rPr>
                <w:rFonts w:cs="Calibri"/>
                <w:szCs w:val="26"/>
                <w:lang w:eastAsia="en-IE"/>
              </w:rPr>
            </w:pPr>
            <w:r w:rsidRPr="00E86EE4">
              <w:rPr>
                <w:rFonts w:cs="Calibri"/>
                <w:szCs w:val="26"/>
                <w:lang w:eastAsia="en-IE"/>
              </w:rPr>
              <w:t>Not applicable</w:t>
            </w:r>
          </w:p>
        </w:tc>
        <w:tc>
          <w:tcPr>
            <w:tcW w:w="2098" w:type="dxa"/>
            <w:shd w:val="clear" w:color="auto" w:fill="auto"/>
            <w:vAlign w:val="center"/>
            <w:hideMark/>
          </w:tcPr>
          <w:p w14:paraId="508ED40C" w14:textId="77777777" w:rsidR="001427AC" w:rsidRPr="00E86EE4" w:rsidRDefault="001427AC" w:rsidP="001427AC">
            <w:pPr>
              <w:spacing w:after="0"/>
              <w:rPr>
                <w:rFonts w:cs="Calibri"/>
                <w:szCs w:val="26"/>
                <w:lang w:eastAsia="en-IE"/>
              </w:rPr>
            </w:pPr>
            <w:r w:rsidRPr="00E86EE4">
              <w:rPr>
                <w:rFonts w:cs="Calibri"/>
                <w:szCs w:val="26"/>
                <w:lang w:eastAsia="en-IE"/>
              </w:rPr>
              <w:t>Yes</w:t>
            </w:r>
          </w:p>
        </w:tc>
      </w:tr>
      <w:tr w:rsidR="001427AC" w:rsidRPr="00E86EE4" w14:paraId="3CA37128" w14:textId="77777777" w:rsidTr="001007B5">
        <w:trPr>
          <w:trHeight w:val="20"/>
        </w:trPr>
        <w:tc>
          <w:tcPr>
            <w:tcW w:w="3402" w:type="dxa"/>
            <w:shd w:val="clear" w:color="auto" w:fill="auto"/>
            <w:vAlign w:val="center"/>
            <w:hideMark/>
          </w:tcPr>
          <w:p w14:paraId="7CF4FE34" w14:textId="77777777" w:rsidR="001427AC" w:rsidRPr="00E86EE4" w:rsidRDefault="001427AC" w:rsidP="001427AC">
            <w:pPr>
              <w:spacing w:after="0"/>
              <w:rPr>
                <w:rFonts w:cs="Calibri"/>
                <w:szCs w:val="26"/>
                <w:lang w:eastAsia="en-IE"/>
              </w:rPr>
            </w:pPr>
            <w:r w:rsidRPr="00E86EE4">
              <w:rPr>
                <w:rFonts w:cs="Calibri"/>
                <w:szCs w:val="26"/>
                <w:lang w:eastAsia="en-IE"/>
              </w:rPr>
              <w:t>National Milk Agency</w:t>
            </w:r>
          </w:p>
        </w:tc>
        <w:tc>
          <w:tcPr>
            <w:tcW w:w="2098" w:type="dxa"/>
            <w:shd w:val="clear" w:color="auto" w:fill="auto"/>
            <w:vAlign w:val="center"/>
            <w:hideMark/>
          </w:tcPr>
          <w:p w14:paraId="5DC8F9F0" w14:textId="77777777" w:rsidR="001427AC" w:rsidRPr="00E86EE4" w:rsidRDefault="001427AC" w:rsidP="001427AC">
            <w:pPr>
              <w:spacing w:after="0"/>
              <w:rPr>
                <w:rFonts w:cs="Calibri"/>
                <w:szCs w:val="26"/>
                <w:lang w:eastAsia="en-IE"/>
              </w:rPr>
            </w:pPr>
            <w:r>
              <w:rPr>
                <w:rFonts w:cs="Calibri"/>
                <w:szCs w:val="26"/>
                <w:lang w:eastAsia="en-IE"/>
              </w:rPr>
              <w:t>Not aware</w:t>
            </w:r>
          </w:p>
        </w:tc>
        <w:tc>
          <w:tcPr>
            <w:tcW w:w="2098" w:type="dxa"/>
            <w:shd w:val="clear" w:color="auto" w:fill="auto"/>
            <w:vAlign w:val="center"/>
            <w:hideMark/>
          </w:tcPr>
          <w:p w14:paraId="02295F82"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0841A03F"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58AD5632" w14:textId="77777777" w:rsidR="001427AC" w:rsidRPr="00E86EE4" w:rsidRDefault="001427AC" w:rsidP="001427AC">
            <w:pPr>
              <w:spacing w:after="0"/>
              <w:rPr>
                <w:rFonts w:cs="Calibri"/>
                <w:szCs w:val="26"/>
                <w:lang w:eastAsia="en-IE"/>
              </w:rPr>
            </w:pPr>
            <w:r w:rsidRPr="00E86EE4">
              <w:rPr>
                <w:rFonts w:cs="Calibri"/>
                <w:szCs w:val="26"/>
                <w:lang w:eastAsia="en-IE"/>
              </w:rPr>
              <w:t>Not applicable</w:t>
            </w:r>
          </w:p>
        </w:tc>
        <w:tc>
          <w:tcPr>
            <w:tcW w:w="2098" w:type="dxa"/>
            <w:shd w:val="clear" w:color="auto" w:fill="auto"/>
            <w:vAlign w:val="center"/>
            <w:hideMark/>
          </w:tcPr>
          <w:p w14:paraId="0CD0ADAD" w14:textId="77777777" w:rsidR="001427AC" w:rsidRPr="00E86EE4" w:rsidRDefault="001427AC" w:rsidP="001427AC">
            <w:pPr>
              <w:spacing w:after="0"/>
              <w:rPr>
                <w:rFonts w:cs="Calibri"/>
                <w:szCs w:val="26"/>
                <w:lang w:eastAsia="en-IE"/>
              </w:rPr>
            </w:pPr>
            <w:r w:rsidRPr="00E86EE4">
              <w:rPr>
                <w:rFonts w:cs="Calibri"/>
                <w:szCs w:val="26"/>
                <w:lang w:eastAsia="en-IE"/>
              </w:rPr>
              <w:t>Partially</w:t>
            </w:r>
          </w:p>
        </w:tc>
      </w:tr>
      <w:tr w:rsidR="001427AC" w:rsidRPr="00E86EE4" w14:paraId="449D1D99" w14:textId="77777777" w:rsidTr="001007B5">
        <w:trPr>
          <w:trHeight w:val="20"/>
        </w:trPr>
        <w:tc>
          <w:tcPr>
            <w:tcW w:w="3402" w:type="dxa"/>
            <w:shd w:val="clear" w:color="auto" w:fill="auto"/>
            <w:vAlign w:val="center"/>
            <w:hideMark/>
          </w:tcPr>
          <w:p w14:paraId="6538E4EB" w14:textId="77777777" w:rsidR="001427AC" w:rsidRPr="00E86EE4" w:rsidRDefault="001427AC" w:rsidP="001427AC">
            <w:pPr>
              <w:spacing w:after="0"/>
              <w:rPr>
                <w:rFonts w:cs="Calibri"/>
                <w:szCs w:val="26"/>
                <w:lang w:eastAsia="en-IE"/>
              </w:rPr>
            </w:pPr>
            <w:proofErr w:type="spellStart"/>
            <w:r w:rsidRPr="00E86EE4">
              <w:rPr>
                <w:rFonts w:cs="Calibri"/>
                <w:szCs w:val="26"/>
                <w:lang w:eastAsia="en-IE"/>
              </w:rPr>
              <w:t>Rásaíocht</w:t>
            </w:r>
            <w:proofErr w:type="spellEnd"/>
            <w:r w:rsidRPr="00E86EE4">
              <w:rPr>
                <w:rFonts w:cs="Calibri"/>
                <w:szCs w:val="26"/>
                <w:lang w:eastAsia="en-IE"/>
              </w:rPr>
              <w:t xml:space="preserve"> Con </w:t>
            </w:r>
            <w:proofErr w:type="spellStart"/>
            <w:r w:rsidRPr="00E86EE4">
              <w:rPr>
                <w:rFonts w:cs="Calibri"/>
                <w:szCs w:val="26"/>
                <w:lang w:eastAsia="en-IE"/>
              </w:rPr>
              <w:t>Éireann</w:t>
            </w:r>
            <w:proofErr w:type="spellEnd"/>
            <w:r w:rsidRPr="00E86EE4">
              <w:rPr>
                <w:rFonts w:cs="Calibri"/>
                <w:szCs w:val="26"/>
                <w:lang w:eastAsia="en-IE"/>
              </w:rPr>
              <w:t xml:space="preserve"> (Formally </w:t>
            </w:r>
            <w:proofErr w:type="spellStart"/>
            <w:r w:rsidRPr="00E86EE4">
              <w:rPr>
                <w:rFonts w:cs="Calibri"/>
                <w:szCs w:val="26"/>
                <w:lang w:eastAsia="en-IE"/>
              </w:rPr>
              <w:t>Bord</w:t>
            </w:r>
            <w:proofErr w:type="spellEnd"/>
            <w:r w:rsidRPr="00E86EE4">
              <w:rPr>
                <w:rFonts w:cs="Calibri"/>
                <w:szCs w:val="26"/>
                <w:lang w:eastAsia="en-IE"/>
              </w:rPr>
              <w:t xml:space="preserve"> </w:t>
            </w:r>
            <w:proofErr w:type="spellStart"/>
            <w:r w:rsidRPr="00E86EE4">
              <w:rPr>
                <w:rFonts w:cs="Calibri"/>
                <w:szCs w:val="26"/>
                <w:lang w:eastAsia="en-IE"/>
              </w:rPr>
              <w:t>na</w:t>
            </w:r>
            <w:proofErr w:type="spellEnd"/>
            <w:r w:rsidRPr="00E86EE4">
              <w:rPr>
                <w:rFonts w:cs="Calibri"/>
                <w:szCs w:val="26"/>
                <w:lang w:eastAsia="en-IE"/>
              </w:rPr>
              <w:t xml:space="preserve"> </w:t>
            </w:r>
            <w:proofErr w:type="spellStart"/>
            <w:r w:rsidRPr="00E86EE4">
              <w:rPr>
                <w:rFonts w:cs="Calibri"/>
                <w:szCs w:val="26"/>
                <w:lang w:eastAsia="en-IE"/>
              </w:rPr>
              <w:t>gCon</w:t>
            </w:r>
            <w:proofErr w:type="spellEnd"/>
            <w:r w:rsidRPr="00E86EE4">
              <w:rPr>
                <w:rFonts w:cs="Calibri"/>
                <w:szCs w:val="26"/>
                <w:lang w:eastAsia="en-IE"/>
              </w:rPr>
              <w:t>)</w:t>
            </w:r>
          </w:p>
        </w:tc>
        <w:tc>
          <w:tcPr>
            <w:tcW w:w="2098" w:type="dxa"/>
            <w:shd w:val="clear" w:color="auto" w:fill="auto"/>
            <w:vAlign w:val="center"/>
            <w:hideMark/>
          </w:tcPr>
          <w:p w14:paraId="52B2FFF5" w14:textId="77777777" w:rsidR="001427AC" w:rsidRPr="00E86EE4" w:rsidRDefault="001427AC" w:rsidP="001427AC">
            <w:pPr>
              <w:spacing w:after="0"/>
              <w:rPr>
                <w:rFonts w:cs="Calibri"/>
                <w:szCs w:val="26"/>
                <w:lang w:eastAsia="en-IE"/>
              </w:rPr>
            </w:pPr>
            <w:r>
              <w:rPr>
                <w:rFonts w:cs="Calibri"/>
                <w:szCs w:val="26"/>
                <w:lang w:eastAsia="en-IE"/>
              </w:rPr>
              <w:t>Not aware</w:t>
            </w:r>
          </w:p>
        </w:tc>
        <w:tc>
          <w:tcPr>
            <w:tcW w:w="2098" w:type="dxa"/>
            <w:shd w:val="clear" w:color="auto" w:fill="auto"/>
            <w:vAlign w:val="center"/>
            <w:hideMark/>
          </w:tcPr>
          <w:p w14:paraId="38124C1F"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30FF0D3E"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43ABBE0B" w14:textId="77777777" w:rsidR="001427AC" w:rsidRPr="00E86EE4" w:rsidRDefault="001427AC" w:rsidP="001427AC">
            <w:pPr>
              <w:spacing w:after="0"/>
              <w:rPr>
                <w:rFonts w:cs="Calibri"/>
                <w:szCs w:val="26"/>
                <w:lang w:eastAsia="en-IE"/>
              </w:rPr>
            </w:pPr>
            <w:r w:rsidRPr="00E86EE4">
              <w:rPr>
                <w:rFonts w:cs="Calibri"/>
                <w:szCs w:val="26"/>
                <w:lang w:eastAsia="en-IE"/>
              </w:rPr>
              <w:t>Not applicable</w:t>
            </w:r>
          </w:p>
        </w:tc>
        <w:tc>
          <w:tcPr>
            <w:tcW w:w="2098" w:type="dxa"/>
            <w:shd w:val="clear" w:color="auto" w:fill="auto"/>
            <w:vAlign w:val="center"/>
            <w:hideMark/>
          </w:tcPr>
          <w:p w14:paraId="2EA68084" w14:textId="77777777" w:rsidR="001427AC" w:rsidRPr="00E86EE4" w:rsidRDefault="001427AC" w:rsidP="001427AC">
            <w:pPr>
              <w:spacing w:after="0"/>
              <w:rPr>
                <w:rFonts w:cs="Calibri"/>
                <w:szCs w:val="26"/>
                <w:lang w:eastAsia="en-IE"/>
              </w:rPr>
            </w:pPr>
            <w:r w:rsidRPr="00E86EE4">
              <w:rPr>
                <w:rFonts w:cs="Calibri"/>
                <w:szCs w:val="26"/>
                <w:lang w:eastAsia="en-IE"/>
              </w:rPr>
              <w:t>No</w:t>
            </w:r>
          </w:p>
        </w:tc>
      </w:tr>
      <w:tr w:rsidR="001427AC" w:rsidRPr="00E86EE4" w14:paraId="7553C470" w14:textId="77777777" w:rsidTr="001007B5">
        <w:trPr>
          <w:trHeight w:val="20"/>
        </w:trPr>
        <w:tc>
          <w:tcPr>
            <w:tcW w:w="3402" w:type="dxa"/>
            <w:shd w:val="clear" w:color="auto" w:fill="auto"/>
            <w:vAlign w:val="center"/>
            <w:hideMark/>
          </w:tcPr>
          <w:p w14:paraId="5A8541A9" w14:textId="77777777" w:rsidR="001427AC" w:rsidRPr="00E86EE4" w:rsidRDefault="001427AC" w:rsidP="001427AC">
            <w:pPr>
              <w:spacing w:after="0"/>
              <w:rPr>
                <w:rFonts w:cs="Calibri"/>
                <w:szCs w:val="26"/>
                <w:lang w:eastAsia="en-IE"/>
              </w:rPr>
            </w:pPr>
            <w:r w:rsidRPr="00E86EE4">
              <w:rPr>
                <w:rFonts w:cs="Calibri"/>
                <w:szCs w:val="26"/>
                <w:lang w:eastAsia="en-IE"/>
              </w:rPr>
              <w:lastRenderedPageBreak/>
              <w:t>Sea Fisheries Protection Authority</w:t>
            </w:r>
          </w:p>
        </w:tc>
        <w:tc>
          <w:tcPr>
            <w:tcW w:w="2098" w:type="dxa"/>
            <w:shd w:val="clear" w:color="auto" w:fill="auto"/>
            <w:vAlign w:val="center"/>
            <w:hideMark/>
          </w:tcPr>
          <w:p w14:paraId="4534CA62" w14:textId="77777777" w:rsidR="001427AC" w:rsidRPr="00E86EE4" w:rsidRDefault="001427AC" w:rsidP="001427AC">
            <w:pPr>
              <w:spacing w:after="0"/>
              <w:rPr>
                <w:rFonts w:cs="Calibri"/>
                <w:szCs w:val="26"/>
                <w:lang w:eastAsia="en-IE"/>
              </w:rPr>
            </w:pPr>
            <w:r>
              <w:rPr>
                <w:rFonts w:cs="Calibri"/>
                <w:szCs w:val="26"/>
                <w:lang w:eastAsia="en-IE"/>
              </w:rPr>
              <w:t>Not aware</w:t>
            </w:r>
          </w:p>
        </w:tc>
        <w:tc>
          <w:tcPr>
            <w:tcW w:w="2098" w:type="dxa"/>
            <w:shd w:val="clear" w:color="auto" w:fill="auto"/>
            <w:vAlign w:val="center"/>
            <w:hideMark/>
          </w:tcPr>
          <w:p w14:paraId="1544F137"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10E675C5"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7440AF2D" w14:textId="77777777" w:rsidR="001427AC" w:rsidRPr="00E86EE4" w:rsidRDefault="001427AC" w:rsidP="001427AC">
            <w:pPr>
              <w:spacing w:after="0"/>
              <w:rPr>
                <w:rFonts w:cs="Calibri"/>
                <w:szCs w:val="26"/>
                <w:lang w:eastAsia="en-IE"/>
              </w:rPr>
            </w:pPr>
            <w:r w:rsidRPr="00E86EE4">
              <w:rPr>
                <w:rFonts w:cs="Calibri"/>
                <w:szCs w:val="26"/>
                <w:lang w:eastAsia="en-IE"/>
              </w:rPr>
              <w:t>Don't know</w:t>
            </w:r>
          </w:p>
        </w:tc>
        <w:tc>
          <w:tcPr>
            <w:tcW w:w="2098" w:type="dxa"/>
            <w:shd w:val="clear" w:color="auto" w:fill="auto"/>
            <w:vAlign w:val="center"/>
            <w:hideMark/>
          </w:tcPr>
          <w:p w14:paraId="708D3C6B" w14:textId="77777777" w:rsidR="001427AC" w:rsidRPr="00E86EE4" w:rsidRDefault="001427AC" w:rsidP="001427AC">
            <w:pPr>
              <w:spacing w:after="0"/>
              <w:rPr>
                <w:rFonts w:cs="Calibri"/>
                <w:szCs w:val="26"/>
                <w:lang w:eastAsia="en-IE"/>
              </w:rPr>
            </w:pPr>
            <w:r w:rsidRPr="00E86EE4">
              <w:rPr>
                <w:rFonts w:cs="Calibri"/>
                <w:szCs w:val="26"/>
                <w:lang w:eastAsia="en-IE"/>
              </w:rPr>
              <w:t>Partially</w:t>
            </w:r>
          </w:p>
        </w:tc>
      </w:tr>
      <w:tr w:rsidR="001427AC" w:rsidRPr="00E86EE4" w14:paraId="18F4932D" w14:textId="77777777" w:rsidTr="001007B5">
        <w:trPr>
          <w:trHeight w:val="20"/>
        </w:trPr>
        <w:tc>
          <w:tcPr>
            <w:tcW w:w="3402" w:type="dxa"/>
            <w:shd w:val="clear" w:color="auto" w:fill="auto"/>
            <w:vAlign w:val="center"/>
            <w:hideMark/>
          </w:tcPr>
          <w:p w14:paraId="29A3E85C" w14:textId="77777777" w:rsidR="001427AC" w:rsidRPr="00E86EE4" w:rsidRDefault="001427AC" w:rsidP="001427AC">
            <w:pPr>
              <w:spacing w:after="0"/>
              <w:rPr>
                <w:rFonts w:cs="Calibri"/>
                <w:szCs w:val="26"/>
                <w:lang w:eastAsia="en-IE"/>
              </w:rPr>
            </w:pPr>
            <w:proofErr w:type="spellStart"/>
            <w:r w:rsidRPr="00E86EE4">
              <w:rPr>
                <w:rFonts w:cs="Calibri"/>
                <w:szCs w:val="26"/>
                <w:lang w:eastAsia="en-IE"/>
              </w:rPr>
              <w:t>Teagasc</w:t>
            </w:r>
            <w:proofErr w:type="spellEnd"/>
          </w:p>
        </w:tc>
        <w:tc>
          <w:tcPr>
            <w:tcW w:w="2098" w:type="dxa"/>
            <w:shd w:val="clear" w:color="auto" w:fill="auto"/>
            <w:vAlign w:val="center"/>
            <w:hideMark/>
          </w:tcPr>
          <w:p w14:paraId="1015EC03" w14:textId="77777777" w:rsidR="001427AC" w:rsidRPr="00E86EE4" w:rsidRDefault="001427AC" w:rsidP="001427AC">
            <w:pPr>
              <w:spacing w:after="0"/>
              <w:rPr>
                <w:rFonts w:cs="Calibri"/>
                <w:szCs w:val="26"/>
                <w:lang w:eastAsia="en-IE"/>
              </w:rPr>
            </w:pPr>
            <w:r>
              <w:rPr>
                <w:rFonts w:cs="Calibri"/>
                <w:szCs w:val="26"/>
                <w:lang w:eastAsia="en-IE"/>
              </w:rPr>
              <w:t>Not aware</w:t>
            </w:r>
          </w:p>
        </w:tc>
        <w:tc>
          <w:tcPr>
            <w:tcW w:w="2098" w:type="dxa"/>
            <w:shd w:val="clear" w:color="auto" w:fill="auto"/>
            <w:vAlign w:val="center"/>
            <w:hideMark/>
          </w:tcPr>
          <w:p w14:paraId="340BF9B8"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4A77DE63"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739B4DEF" w14:textId="77777777" w:rsidR="001427AC" w:rsidRPr="00E86EE4" w:rsidRDefault="001427AC" w:rsidP="001427AC">
            <w:pPr>
              <w:spacing w:after="0"/>
              <w:rPr>
                <w:rFonts w:cs="Calibri"/>
                <w:szCs w:val="26"/>
                <w:lang w:eastAsia="en-IE"/>
              </w:rPr>
            </w:pPr>
            <w:r w:rsidRPr="00E86EE4">
              <w:rPr>
                <w:rFonts w:cs="Calibri"/>
                <w:szCs w:val="26"/>
                <w:lang w:eastAsia="en-IE"/>
              </w:rPr>
              <w:t>Don't know</w:t>
            </w:r>
          </w:p>
        </w:tc>
        <w:tc>
          <w:tcPr>
            <w:tcW w:w="2098" w:type="dxa"/>
            <w:shd w:val="clear" w:color="auto" w:fill="auto"/>
            <w:vAlign w:val="center"/>
            <w:hideMark/>
          </w:tcPr>
          <w:p w14:paraId="2809BF17" w14:textId="77777777" w:rsidR="001427AC" w:rsidRPr="00E86EE4" w:rsidRDefault="001427AC" w:rsidP="001427AC">
            <w:pPr>
              <w:spacing w:after="0"/>
              <w:rPr>
                <w:rFonts w:cs="Calibri"/>
                <w:szCs w:val="26"/>
                <w:lang w:eastAsia="en-IE"/>
              </w:rPr>
            </w:pPr>
            <w:r w:rsidRPr="00E86EE4">
              <w:rPr>
                <w:rFonts w:cs="Calibri"/>
                <w:szCs w:val="26"/>
                <w:lang w:eastAsia="en-IE"/>
              </w:rPr>
              <w:t>Partially</w:t>
            </w:r>
          </w:p>
        </w:tc>
      </w:tr>
      <w:tr w:rsidR="001427AC" w:rsidRPr="00E86EE4" w14:paraId="60D01081" w14:textId="77777777" w:rsidTr="001007B5">
        <w:trPr>
          <w:trHeight w:val="20"/>
        </w:trPr>
        <w:tc>
          <w:tcPr>
            <w:tcW w:w="3402" w:type="dxa"/>
            <w:shd w:val="clear" w:color="auto" w:fill="auto"/>
            <w:vAlign w:val="center"/>
            <w:hideMark/>
          </w:tcPr>
          <w:p w14:paraId="79BED333" w14:textId="77777777" w:rsidR="001427AC" w:rsidRPr="00E86EE4" w:rsidRDefault="001427AC" w:rsidP="001427AC">
            <w:pPr>
              <w:spacing w:after="0"/>
              <w:rPr>
                <w:rFonts w:cs="Calibri"/>
                <w:szCs w:val="26"/>
                <w:lang w:eastAsia="en-IE"/>
              </w:rPr>
            </w:pPr>
            <w:r w:rsidRPr="00E86EE4">
              <w:rPr>
                <w:rFonts w:cs="Calibri"/>
                <w:szCs w:val="26"/>
                <w:lang w:eastAsia="en-IE"/>
              </w:rPr>
              <w:t>Veterinary Council of Ireland</w:t>
            </w:r>
          </w:p>
        </w:tc>
        <w:tc>
          <w:tcPr>
            <w:tcW w:w="2098" w:type="dxa"/>
            <w:shd w:val="clear" w:color="auto" w:fill="auto"/>
            <w:vAlign w:val="center"/>
            <w:hideMark/>
          </w:tcPr>
          <w:p w14:paraId="28B95206" w14:textId="77777777" w:rsidR="001427AC" w:rsidRPr="00E86EE4" w:rsidRDefault="001427AC" w:rsidP="001427AC">
            <w:pPr>
              <w:spacing w:after="0"/>
              <w:rPr>
                <w:rFonts w:cs="Calibri"/>
                <w:szCs w:val="26"/>
                <w:lang w:eastAsia="en-IE"/>
              </w:rPr>
            </w:pPr>
            <w:r>
              <w:rPr>
                <w:rFonts w:cs="Calibri"/>
                <w:szCs w:val="26"/>
                <w:lang w:eastAsia="en-IE"/>
              </w:rPr>
              <w:t>Not aware</w:t>
            </w:r>
          </w:p>
        </w:tc>
        <w:tc>
          <w:tcPr>
            <w:tcW w:w="2098" w:type="dxa"/>
            <w:shd w:val="clear" w:color="auto" w:fill="auto"/>
            <w:vAlign w:val="center"/>
            <w:hideMark/>
          </w:tcPr>
          <w:p w14:paraId="688C8BD1"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72DCB062" w14:textId="77777777" w:rsidR="001427AC" w:rsidRPr="00E86EE4" w:rsidRDefault="001427AC" w:rsidP="001427AC">
            <w:pPr>
              <w:spacing w:after="0"/>
              <w:rPr>
                <w:rFonts w:cs="Calibri"/>
                <w:szCs w:val="26"/>
                <w:lang w:eastAsia="en-IE"/>
              </w:rPr>
            </w:pPr>
            <w:r w:rsidRPr="00E86EE4">
              <w:rPr>
                <w:rFonts w:cs="Calibri"/>
                <w:szCs w:val="26"/>
                <w:lang w:eastAsia="en-IE"/>
              </w:rPr>
              <w:t>No</w:t>
            </w:r>
          </w:p>
        </w:tc>
        <w:tc>
          <w:tcPr>
            <w:tcW w:w="2098" w:type="dxa"/>
            <w:shd w:val="clear" w:color="auto" w:fill="auto"/>
            <w:vAlign w:val="center"/>
            <w:hideMark/>
          </w:tcPr>
          <w:p w14:paraId="1767892E" w14:textId="77777777" w:rsidR="001427AC" w:rsidRPr="00E86EE4" w:rsidRDefault="001427AC" w:rsidP="001427AC">
            <w:pPr>
              <w:spacing w:after="0"/>
              <w:rPr>
                <w:rFonts w:cs="Calibri"/>
                <w:szCs w:val="26"/>
                <w:lang w:eastAsia="en-IE"/>
              </w:rPr>
            </w:pPr>
            <w:r w:rsidRPr="00E86EE4">
              <w:rPr>
                <w:rFonts w:cs="Calibri"/>
                <w:szCs w:val="26"/>
                <w:lang w:eastAsia="en-IE"/>
              </w:rPr>
              <w:t>Not applicable</w:t>
            </w:r>
          </w:p>
        </w:tc>
        <w:tc>
          <w:tcPr>
            <w:tcW w:w="2098" w:type="dxa"/>
            <w:shd w:val="clear" w:color="auto" w:fill="auto"/>
            <w:vAlign w:val="center"/>
            <w:hideMark/>
          </w:tcPr>
          <w:p w14:paraId="7A065AA3" w14:textId="77777777" w:rsidR="001427AC" w:rsidRPr="00E86EE4" w:rsidRDefault="001427AC" w:rsidP="001427AC">
            <w:pPr>
              <w:spacing w:after="0"/>
              <w:rPr>
                <w:rFonts w:cs="Calibri"/>
                <w:szCs w:val="26"/>
                <w:lang w:eastAsia="en-IE"/>
              </w:rPr>
            </w:pPr>
            <w:r w:rsidRPr="00E86EE4">
              <w:rPr>
                <w:rFonts w:cs="Calibri"/>
                <w:szCs w:val="26"/>
                <w:lang w:eastAsia="en-IE"/>
              </w:rPr>
              <w:t>Yes</w:t>
            </w:r>
          </w:p>
        </w:tc>
      </w:tr>
    </w:tbl>
    <w:p w14:paraId="5C6D2CF3" w14:textId="77777777" w:rsidR="00100192" w:rsidRDefault="00100192" w:rsidP="00100192">
      <w:pPr>
        <w:rPr>
          <w:rFonts w:cs="Calibri"/>
          <w:b/>
          <w:szCs w:val="26"/>
          <w:lang w:eastAsia="en-IE"/>
        </w:rPr>
      </w:pPr>
    </w:p>
    <w:p w14:paraId="63624150" w14:textId="77777777" w:rsidR="00100192" w:rsidRPr="00E86EE4" w:rsidRDefault="00100192" w:rsidP="00100192">
      <w:pPr>
        <w:pStyle w:val="Heading2"/>
      </w:pPr>
      <w:bookmarkStart w:id="29" w:name="_Toc74588640"/>
      <w:bookmarkStart w:id="30" w:name="_Toc94103945"/>
      <w:r w:rsidRPr="00E86EE4">
        <w:rPr>
          <w:lang w:eastAsia="en-IE"/>
        </w:rPr>
        <w:t>Department of Children, Equality, Disability, Integration and Youth</w:t>
      </w:r>
      <w:bookmarkEnd w:id="29"/>
      <w:bookmarkEnd w:id="30"/>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Children, Equality, Disability, Integration and Youth.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4A771442" w14:textId="77777777" w:rsidTr="001007B5">
        <w:trPr>
          <w:trHeight w:val="20"/>
          <w:tblHeader/>
        </w:trPr>
        <w:tc>
          <w:tcPr>
            <w:tcW w:w="3402" w:type="dxa"/>
            <w:shd w:val="clear" w:color="auto" w:fill="auto"/>
            <w:noWrap/>
            <w:hideMark/>
          </w:tcPr>
          <w:p w14:paraId="4B708E80" w14:textId="77777777" w:rsidR="00100192" w:rsidRDefault="00100192" w:rsidP="001007B5">
            <w:pPr>
              <w:spacing w:after="0"/>
              <w:rPr>
                <w:rFonts w:cs="Calibri"/>
                <w:b/>
                <w:bCs/>
                <w:szCs w:val="26"/>
                <w:lang w:eastAsia="en-IE"/>
              </w:rPr>
            </w:pPr>
            <w:r w:rsidRPr="00E86EE4">
              <w:rPr>
                <w:rFonts w:cs="Calibri"/>
                <w:b/>
                <w:bCs/>
                <w:szCs w:val="26"/>
                <w:lang w:eastAsia="en-IE"/>
              </w:rPr>
              <w:t>Organisation</w:t>
            </w:r>
          </w:p>
          <w:p w14:paraId="3817A8AE" w14:textId="77777777" w:rsidR="00100192" w:rsidRPr="00E86EE4" w:rsidRDefault="00100192" w:rsidP="001007B5">
            <w:pPr>
              <w:spacing w:after="0"/>
              <w:rPr>
                <w:b/>
                <w:szCs w:val="26"/>
                <w:lang w:eastAsia="en-IE"/>
              </w:rPr>
            </w:pPr>
          </w:p>
        </w:tc>
        <w:tc>
          <w:tcPr>
            <w:tcW w:w="2115" w:type="dxa"/>
            <w:shd w:val="clear" w:color="auto" w:fill="auto"/>
            <w:hideMark/>
          </w:tcPr>
          <w:p w14:paraId="7EAEEF6D"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18242F19"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3F2F875B"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1D688D85"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4F09EA87"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F67784" w:rsidRPr="00E86EE4" w14:paraId="6E0465E2" w14:textId="77777777" w:rsidTr="001007B5">
        <w:trPr>
          <w:trHeight w:val="20"/>
        </w:trPr>
        <w:tc>
          <w:tcPr>
            <w:tcW w:w="3402" w:type="dxa"/>
            <w:shd w:val="clear" w:color="auto" w:fill="auto"/>
            <w:vAlign w:val="center"/>
          </w:tcPr>
          <w:p w14:paraId="13D6A716" w14:textId="1C67B947" w:rsidR="00F67784" w:rsidRPr="00E86EE4" w:rsidRDefault="00F67784" w:rsidP="00F67784">
            <w:pPr>
              <w:spacing w:after="0"/>
              <w:rPr>
                <w:rFonts w:cs="Calibri"/>
                <w:szCs w:val="26"/>
                <w:lang w:eastAsia="en-IE"/>
              </w:rPr>
            </w:pPr>
            <w:r>
              <w:rPr>
                <w:rFonts w:cs="Calibri"/>
                <w:szCs w:val="26"/>
                <w:lang w:eastAsia="en-IE"/>
              </w:rPr>
              <w:t>Department</w:t>
            </w:r>
            <w:r w:rsidRPr="00E86EE4">
              <w:rPr>
                <w:rFonts w:cs="Calibri"/>
                <w:szCs w:val="26"/>
                <w:lang w:eastAsia="en-IE"/>
              </w:rPr>
              <w:t xml:space="preserve"> of Children, Equality, Disability, Integration and Youth</w:t>
            </w:r>
          </w:p>
        </w:tc>
        <w:tc>
          <w:tcPr>
            <w:tcW w:w="2115" w:type="dxa"/>
            <w:shd w:val="clear" w:color="auto" w:fill="auto"/>
            <w:vAlign w:val="center"/>
          </w:tcPr>
          <w:p w14:paraId="2CD4A00E" w14:textId="523B9D94" w:rsidR="00F67784" w:rsidRDefault="00F67784" w:rsidP="00F67784">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tcPr>
          <w:p w14:paraId="740D013D" w14:textId="541906DD"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31F57E4B" w14:textId="5F292CCB" w:rsidR="00F6778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31FAC3E9" w14:textId="49A83FC9" w:rsidR="00F67784" w:rsidRPr="00E86EE4" w:rsidRDefault="00F67784" w:rsidP="00F67784">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tcPr>
          <w:p w14:paraId="7C3A921D" w14:textId="56A3EC44" w:rsidR="00F67784" w:rsidRPr="00E86EE4" w:rsidRDefault="00F67784" w:rsidP="00F67784">
            <w:pPr>
              <w:spacing w:after="0"/>
              <w:rPr>
                <w:rFonts w:cs="Calibri"/>
                <w:szCs w:val="26"/>
                <w:lang w:eastAsia="en-IE"/>
              </w:rPr>
            </w:pPr>
            <w:r w:rsidRPr="00E86EE4">
              <w:rPr>
                <w:rFonts w:cs="Calibri"/>
                <w:szCs w:val="26"/>
                <w:lang w:eastAsia="en-IE"/>
              </w:rPr>
              <w:t>Partially</w:t>
            </w:r>
          </w:p>
        </w:tc>
      </w:tr>
      <w:tr w:rsidR="00F67784" w:rsidRPr="00E86EE4" w14:paraId="15A30783" w14:textId="77777777" w:rsidTr="001007B5">
        <w:trPr>
          <w:trHeight w:val="20"/>
        </w:trPr>
        <w:tc>
          <w:tcPr>
            <w:tcW w:w="3402" w:type="dxa"/>
            <w:shd w:val="clear" w:color="auto" w:fill="auto"/>
            <w:vAlign w:val="center"/>
            <w:hideMark/>
          </w:tcPr>
          <w:p w14:paraId="5551124D" w14:textId="77777777" w:rsidR="00F67784" w:rsidRPr="00E86EE4" w:rsidRDefault="00F67784" w:rsidP="00F67784">
            <w:pPr>
              <w:spacing w:after="0"/>
              <w:rPr>
                <w:rFonts w:cs="Calibri"/>
                <w:szCs w:val="26"/>
                <w:lang w:eastAsia="en-IE"/>
              </w:rPr>
            </w:pPr>
            <w:r w:rsidRPr="00E86EE4">
              <w:rPr>
                <w:rFonts w:cs="Calibri"/>
                <w:szCs w:val="26"/>
                <w:lang w:eastAsia="en-IE"/>
              </w:rPr>
              <w:t>Adoption Authority of Ireland</w:t>
            </w:r>
          </w:p>
        </w:tc>
        <w:tc>
          <w:tcPr>
            <w:tcW w:w="2115" w:type="dxa"/>
            <w:shd w:val="clear" w:color="auto" w:fill="auto"/>
            <w:vAlign w:val="center"/>
            <w:hideMark/>
          </w:tcPr>
          <w:p w14:paraId="2237E426" w14:textId="77777777" w:rsidR="00F67784" w:rsidRPr="00E86EE4" w:rsidRDefault="00F67784" w:rsidP="00F67784">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553846EB"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B05794A" w14:textId="77777777" w:rsidR="00F67784" w:rsidRPr="00E86EE4" w:rsidRDefault="00F67784" w:rsidP="00F67784">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4C0AF681" w14:textId="77777777" w:rsidR="00F67784" w:rsidRPr="00E86EE4" w:rsidRDefault="00F67784" w:rsidP="00F67784">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5B9F9EFC" w14:textId="77777777" w:rsidR="00F67784" w:rsidRPr="00E86EE4" w:rsidRDefault="00F67784" w:rsidP="00F67784">
            <w:pPr>
              <w:spacing w:after="0"/>
              <w:rPr>
                <w:rFonts w:cs="Calibri"/>
                <w:szCs w:val="26"/>
                <w:lang w:eastAsia="en-IE"/>
              </w:rPr>
            </w:pPr>
            <w:r w:rsidRPr="00E86EE4">
              <w:rPr>
                <w:rFonts w:cs="Calibri"/>
                <w:szCs w:val="26"/>
                <w:lang w:eastAsia="en-IE"/>
              </w:rPr>
              <w:t>No</w:t>
            </w:r>
          </w:p>
        </w:tc>
      </w:tr>
      <w:tr w:rsidR="00F67784" w:rsidRPr="00E86EE4" w14:paraId="1B39284D" w14:textId="77777777" w:rsidTr="001007B5">
        <w:trPr>
          <w:trHeight w:val="20"/>
        </w:trPr>
        <w:tc>
          <w:tcPr>
            <w:tcW w:w="3402" w:type="dxa"/>
            <w:shd w:val="clear" w:color="auto" w:fill="auto"/>
            <w:vAlign w:val="center"/>
            <w:hideMark/>
          </w:tcPr>
          <w:p w14:paraId="2A63D787" w14:textId="77777777" w:rsidR="00F67784" w:rsidRPr="00E86EE4" w:rsidRDefault="00F67784" w:rsidP="00F67784">
            <w:pPr>
              <w:spacing w:after="0"/>
              <w:rPr>
                <w:rFonts w:cs="Calibri"/>
                <w:szCs w:val="26"/>
                <w:lang w:eastAsia="en-IE"/>
              </w:rPr>
            </w:pPr>
            <w:r w:rsidRPr="00E86EE4">
              <w:rPr>
                <w:rFonts w:cs="Calibri"/>
                <w:szCs w:val="26"/>
                <w:lang w:eastAsia="en-IE"/>
              </w:rPr>
              <w:t>Child and Family Agency (TUSLA)</w:t>
            </w:r>
          </w:p>
        </w:tc>
        <w:tc>
          <w:tcPr>
            <w:tcW w:w="2115" w:type="dxa"/>
            <w:shd w:val="clear" w:color="auto" w:fill="auto"/>
            <w:vAlign w:val="center"/>
            <w:hideMark/>
          </w:tcPr>
          <w:p w14:paraId="53500C97" w14:textId="77777777" w:rsidR="00F67784" w:rsidRPr="00E86EE4" w:rsidRDefault="00F67784" w:rsidP="00F67784">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40FFDFB0"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3352CD1"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A052B84" w14:textId="77777777" w:rsidR="00F67784" w:rsidRPr="00E86EE4" w:rsidRDefault="00F67784" w:rsidP="00F67784">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3631568" w14:textId="77777777" w:rsidR="00F67784" w:rsidRPr="00E86EE4" w:rsidRDefault="00F67784" w:rsidP="00F67784">
            <w:pPr>
              <w:spacing w:after="0"/>
              <w:rPr>
                <w:rFonts w:cs="Calibri"/>
                <w:szCs w:val="26"/>
                <w:lang w:eastAsia="en-IE"/>
              </w:rPr>
            </w:pPr>
            <w:r w:rsidRPr="00E86EE4">
              <w:rPr>
                <w:rFonts w:cs="Calibri"/>
                <w:szCs w:val="26"/>
                <w:lang w:eastAsia="en-IE"/>
              </w:rPr>
              <w:t>Yes</w:t>
            </w:r>
          </w:p>
        </w:tc>
      </w:tr>
      <w:tr w:rsidR="00F67784" w:rsidRPr="00E86EE4" w14:paraId="298636CC" w14:textId="77777777" w:rsidTr="001007B5">
        <w:trPr>
          <w:trHeight w:val="20"/>
        </w:trPr>
        <w:tc>
          <w:tcPr>
            <w:tcW w:w="3402" w:type="dxa"/>
            <w:shd w:val="clear" w:color="auto" w:fill="auto"/>
            <w:vAlign w:val="center"/>
            <w:hideMark/>
          </w:tcPr>
          <w:p w14:paraId="7ACBCC90" w14:textId="4D209DA3" w:rsidR="00F67784" w:rsidRPr="00E86EE4" w:rsidRDefault="00F67784" w:rsidP="00F67784">
            <w:pPr>
              <w:spacing w:after="0"/>
              <w:rPr>
                <w:rFonts w:cs="Calibri"/>
                <w:szCs w:val="26"/>
                <w:lang w:eastAsia="en-IE"/>
              </w:rPr>
            </w:pPr>
            <w:r w:rsidRPr="00E86EE4">
              <w:rPr>
                <w:rFonts w:cs="Calibri"/>
                <w:szCs w:val="26"/>
                <w:lang w:eastAsia="en-IE"/>
              </w:rPr>
              <w:t>Irish Human Rights and Equality Commission</w:t>
            </w:r>
            <w:r>
              <w:rPr>
                <w:rStyle w:val="FootnoteReference"/>
                <w:rFonts w:cs="Calibri"/>
                <w:szCs w:val="26"/>
                <w:lang w:eastAsia="en-IE"/>
              </w:rPr>
              <w:footnoteReference w:id="10"/>
            </w:r>
          </w:p>
        </w:tc>
        <w:tc>
          <w:tcPr>
            <w:tcW w:w="2115" w:type="dxa"/>
            <w:shd w:val="clear" w:color="auto" w:fill="auto"/>
            <w:vAlign w:val="center"/>
            <w:hideMark/>
          </w:tcPr>
          <w:p w14:paraId="7773B229" w14:textId="27F43674" w:rsidR="00F67784" w:rsidRPr="00E86EE4" w:rsidRDefault="00F67784" w:rsidP="00F67784">
            <w:pPr>
              <w:spacing w:after="0"/>
              <w:rPr>
                <w:rFonts w:cs="Calibri"/>
                <w:szCs w:val="26"/>
                <w:lang w:eastAsia="en-IE"/>
              </w:rPr>
            </w:pPr>
            <w:r>
              <w:rPr>
                <w:rFonts w:cs="Calibri"/>
                <w:szCs w:val="26"/>
                <w:lang w:eastAsia="en-IE"/>
              </w:rPr>
              <w:t>Aware of Act and responsibilities</w:t>
            </w:r>
          </w:p>
        </w:tc>
        <w:tc>
          <w:tcPr>
            <w:tcW w:w="2115" w:type="dxa"/>
            <w:shd w:val="clear" w:color="auto" w:fill="auto"/>
            <w:vAlign w:val="center"/>
            <w:hideMark/>
          </w:tcPr>
          <w:p w14:paraId="2C86C6DB" w14:textId="77777777" w:rsidR="00F67784" w:rsidRPr="00E86EE4" w:rsidRDefault="00F67784" w:rsidP="00F67784">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987920E"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0FAFC66" w14:textId="77777777" w:rsidR="00F67784" w:rsidRPr="00E86EE4" w:rsidRDefault="00F67784" w:rsidP="00F67784">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7B1C2AC" w14:textId="77777777" w:rsidR="00F67784" w:rsidRPr="00E86EE4" w:rsidRDefault="00F67784" w:rsidP="00F67784">
            <w:pPr>
              <w:spacing w:after="0"/>
              <w:rPr>
                <w:rFonts w:cs="Calibri"/>
                <w:szCs w:val="26"/>
                <w:lang w:eastAsia="en-IE"/>
              </w:rPr>
            </w:pPr>
            <w:r w:rsidRPr="00E86EE4">
              <w:rPr>
                <w:rFonts w:cs="Calibri"/>
                <w:szCs w:val="26"/>
                <w:lang w:eastAsia="en-IE"/>
              </w:rPr>
              <w:t>Partially</w:t>
            </w:r>
          </w:p>
        </w:tc>
      </w:tr>
      <w:tr w:rsidR="00F67784" w:rsidRPr="00E86EE4" w14:paraId="03D4A1FF" w14:textId="77777777" w:rsidTr="001007B5">
        <w:trPr>
          <w:trHeight w:val="20"/>
        </w:trPr>
        <w:tc>
          <w:tcPr>
            <w:tcW w:w="3402" w:type="dxa"/>
            <w:shd w:val="clear" w:color="auto" w:fill="auto"/>
            <w:vAlign w:val="center"/>
            <w:hideMark/>
          </w:tcPr>
          <w:p w14:paraId="1CF102AF" w14:textId="77777777" w:rsidR="00F67784" w:rsidRPr="00E86EE4" w:rsidRDefault="00F67784" w:rsidP="00F67784">
            <w:pPr>
              <w:spacing w:after="0"/>
              <w:rPr>
                <w:rFonts w:cs="Calibri"/>
                <w:szCs w:val="26"/>
                <w:lang w:eastAsia="en-IE"/>
              </w:rPr>
            </w:pPr>
            <w:r w:rsidRPr="00E86EE4">
              <w:rPr>
                <w:rFonts w:cs="Calibri"/>
                <w:szCs w:val="26"/>
                <w:lang w:eastAsia="en-IE"/>
              </w:rPr>
              <w:t>National Disability Authority</w:t>
            </w:r>
          </w:p>
        </w:tc>
        <w:tc>
          <w:tcPr>
            <w:tcW w:w="2115" w:type="dxa"/>
            <w:shd w:val="clear" w:color="auto" w:fill="auto"/>
            <w:vAlign w:val="center"/>
            <w:hideMark/>
          </w:tcPr>
          <w:p w14:paraId="6500AD7E" w14:textId="77777777" w:rsidR="00F67784" w:rsidRPr="00E86EE4" w:rsidRDefault="00F67784" w:rsidP="00F67784">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60CA445" w14:textId="77777777" w:rsidR="00F67784" w:rsidRPr="00E86EE4" w:rsidRDefault="00F67784" w:rsidP="00F67784">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E06E1AE"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90C984B"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33B450C" w14:textId="77777777" w:rsidR="00F67784" w:rsidRPr="00E86EE4" w:rsidRDefault="00F67784" w:rsidP="00F67784">
            <w:pPr>
              <w:spacing w:after="0"/>
              <w:rPr>
                <w:rFonts w:cs="Calibri"/>
                <w:szCs w:val="26"/>
                <w:lang w:eastAsia="en-IE"/>
              </w:rPr>
            </w:pPr>
            <w:r w:rsidRPr="00E86EE4">
              <w:rPr>
                <w:rFonts w:cs="Calibri"/>
                <w:szCs w:val="26"/>
                <w:lang w:eastAsia="en-IE"/>
              </w:rPr>
              <w:t>Partially</w:t>
            </w:r>
          </w:p>
        </w:tc>
      </w:tr>
      <w:tr w:rsidR="00F67784" w:rsidRPr="00E86EE4" w14:paraId="1917C85B" w14:textId="77777777" w:rsidTr="001007B5">
        <w:trPr>
          <w:trHeight w:val="20"/>
        </w:trPr>
        <w:tc>
          <w:tcPr>
            <w:tcW w:w="3402" w:type="dxa"/>
            <w:shd w:val="clear" w:color="auto" w:fill="auto"/>
            <w:vAlign w:val="center"/>
            <w:hideMark/>
          </w:tcPr>
          <w:p w14:paraId="0F5775CD" w14:textId="77777777" w:rsidR="00F67784" w:rsidRPr="00E86EE4" w:rsidRDefault="00F67784" w:rsidP="00F67784">
            <w:pPr>
              <w:spacing w:after="0"/>
              <w:rPr>
                <w:rFonts w:cs="Calibri"/>
                <w:szCs w:val="26"/>
                <w:lang w:eastAsia="en-IE"/>
              </w:rPr>
            </w:pPr>
            <w:proofErr w:type="spellStart"/>
            <w:r w:rsidRPr="00E86EE4">
              <w:rPr>
                <w:rFonts w:cs="Calibri"/>
                <w:szCs w:val="26"/>
                <w:lang w:eastAsia="en-IE"/>
              </w:rPr>
              <w:t>Oberstown</w:t>
            </w:r>
            <w:proofErr w:type="spellEnd"/>
            <w:r w:rsidRPr="00E86EE4">
              <w:rPr>
                <w:rFonts w:cs="Calibri"/>
                <w:szCs w:val="26"/>
                <w:lang w:eastAsia="en-IE"/>
              </w:rPr>
              <w:t xml:space="preserve"> Children Detention Campus</w:t>
            </w:r>
          </w:p>
        </w:tc>
        <w:tc>
          <w:tcPr>
            <w:tcW w:w="2115" w:type="dxa"/>
            <w:shd w:val="clear" w:color="auto" w:fill="auto"/>
            <w:vAlign w:val="center"/>
            <w:hideMark/>
          </w:tcPr>
          <w:p w14:paraId="294EFBDC" w14:textId="77777777" w:rsidR="00F67784" w:rsidRPr="00E86EE4" w:rsidRDefault="00F67784" w:rsidP="00F67784">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5620FE36"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AC54EE9"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E710CB3" w14:textId="77777777" w:rsidR="00F67784" w:rsidRPr="00E86EE4" w:rsidRDefault="00F67784" w:rsidP="00F67784">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2200F084" w14:textId="77777777" w:rsidR="00F67784" w:rsidRPr="00E86EE4" w:rsidRDefault="00F67784" w:rsidP="00F67784">
            <w:pPr>
              <w:spacing w:after="0"/>
              <w:rPr>
                <w:rFonts w:cs="Calibri"/>
                <w:szCs w:val="26"/>
                <w:lang w:eastAsia="en-IE"/>
              </w:rPr>
            </w:pPr>
            <w:r w:rsidRPr="00E86EE4">
              <w:rPr>
                <w:rFonts w:cs="Calibri"/>
                <w:szCs w:val="26"/>
                <w:lang w:eastAsia="en-IE"/>
              </w:rPr>
              <w:t>Partially</w:t>
            </w:r>
          </w:p>
        </w:tc>
      </w:tr>
    </w:tbl>
    <w:p w14:paraId="7C1AA8E4" w14:textId="77777777" w:rsidR="00100192" w:rsidRPr="00E86EE4" w:rsidRDefault="00100192" w:rsidP="00127EF0">
      <w:pPr>
        <w:pStyle w:val="Heading2"/>
        <w:spacing w:before="360"/>
      </w:pPr>
      <w:bookmarkStart w:id="31" w:name="_Toc74588641"/>
      <w:bookmarkStart w:id="32" w:name="_Toc94103946"/>
      <w:r w:rsidRPr="00E86EE4">
        <w:lastRenderedPageBreak/>
        <w:t>Department of Defence</w:t>
      </w:r>
      <w:bookmarkEnd w:id="31"/>
      <w:bookmarkEnd w:id="32"/>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Defence.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0B150180" w14:textId="77777777" w:rsidTr="001007B5">
        <w:trPr>
          <w:trHeight w:val="20"/>
          <w:tblHeader/>
        </w:trPr>
        <w:tc>
          <w:tcPr>
            <w:tcW w:w="3402" w:type="dxa"/>
            <w:shd w:val="clear" w:color="auto" w:fill="auto"/>
            <w:noWrap/>
            <w:hideMark/>
          </w:tcPr>
          <w:p w14:paraId="25CE3954" w14:textId="77777777" w:rsidR="00100192" w:rsidRDefault="00100192" w:rsidP="001007B5">
            <w:pPr>
              <w:spacing w:after="0"/>
              <w:rPr>
                <w:rFonts w:cs="Calibri"/>
                <w:b/>
                <w:bCs/>
                <w:szCs w:val="26"/>
                <w:lang w:eastAsia="en-IE"/>
              </w:rPr>
            </w:pPr>
            <w:r w:rsidRPr="00E86EE4">
              <w:rPr>
                <w:rFonts w:cs="Calibri"/>
                <w:b/>
                <w:bCs/>
                <w:szCs w:val="26"/>
                <w:lang w:eastAsia="en-IE"/>
              </w:rPr>
              <w:t>Organisation</w:t>
            </w:r>
          </w:p>
          <w:p w14:paraId="737A00C9" w14:textId="77777777" w:rsidR="00100192" w:rsidRPr="00E86EE4" w:rsidRDefault="00100192" w:rsidP="001007B5">
            <w:pPr>
              <w:spacing w:after="0"/>
              <w:rPr>
                <w:b/>
                <w:szCs w:val="26"/>
                <w:lang w:eastAsia="en-IE"/>
              </w:rPr>
            </w:pPr>
          </w:p>
        </w:tc>
        <w:tc>
          <w:tcPr>
            <w:tcW w:w="2115" w:type="dxa"/>
            <w:shd w:val="clear" w:color="auto" w:fill="auto"/>
            <w:hideMark/>
          </w:tcPr>
          <w:p w14:paraId="2A7D24D8"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1DFB35D5"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494CEB2B"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26E6B2B4"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7B62744F"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F67784" w:rsidRPr="00E86EE4" w14:paraId="06D2DF28" w14:textId="77777777" w:rsidTr="001007B5">
        <w:trPr>
          <w:trHeight w:val="20"/>
        </w:trPr>
        <w:tc>
          <w:tcPr>
            <w:tcW w:w="3402" w:type="dxa"/>
            <w:shd w:val="clear" w:color="auto" w:fill="auto"/>
            <w:vAlign w:val="center"/>
          </w:tcPr>
          <w:p w14:paraId="7E0AB21A" w14:textId="7CB912C8" w:rsidR="00F67784" w:rsidRPr="00E86EE4" w:rsidRDefault="00F67784" w:rsidP="00F67784">
            <w:pPr>
              <w:spacing w:after="0"/>
              <w:rPr>
                <w:rFonts w:cs="Calibri"/>
                <w:szCs w:val="26"/>
                <w:lang w:eastAsia="en-IE"/>
              </w:rPr>
            </w:pPr>
            <w:r>
              <w:rPr>
                <w:rFonts w:cs="Calibri"/>
                <w:szCs w:val="26"/>
                <w:lang w:eastAsia="en-IE"/>
              </w:rPr>
              <w:t>Department</w:t>
            </w:r>
            <w:r w:rsidRPr="00E86EE4">
              <w:rPr>
                <w:rFonts w:cs="Calibri"/>
                <w:szCs w:val="26"/>
                <w:lang w:eastAsia="en-IE"/>
              </w:rPr>
              <w:t xml:space="preserve"> of Defence</w:t>
            </w:r>
          </w:p>
        </w:tc>
        <w:tc>
          <w:tcPr>
            <w:tcW w:w="2115" w:type="dxa"/>
            <w:shd w:val="clear" w:color="auto" w:fill="auto"/>
            <w:vAlign w:val="center"/>
          </w:tcPr>
          <w:p w14:paraId="7B5F7AF7" w14:textId="631273B9" w:rsidR="00F67784" w:rsidRDefault="00F67784" w:rsidP="00F67784">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tcPr>
          <w:p w14:paraId="18FD48C0" w14:textId="55EE5DCB"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47DC9A55" w14:textId="34910991" w:rsidR="00F67784" w:rsidRDefault="00F67784" w:rsidP="00F67784">
            <w:pPr>
              <w:spacing w:after="0"/>
              <w:rPr>
                <w:rFonts w:cs="Calibri"/>
                <w:szCs w:val="26"/>
                <w:lang w:eastAsia="en-IE"/>
              </w:rPr>
            </w:pPr>
            <w:r>
              <w:rPr>
                <w:rFonts w:cs="Calibri"/>
                <w:szCs w:val="26"/>
                <w:lang w:eastAsia="en-IE"/>
              </w:rPr>
              <w:t>Not applicable</w:t>
            </w:r>
          </w:p>
        </w:tc>
        <w:tc>
          <w:tcPr>
            <w:tcW w:w="2115" w:type="dxa"/>
            <w:shd w:val="clear" w:color="auto" w:fill="auto"/>
            <w:vAlign w:val="center"/>
          </w:tcPr>
          <w:p w14:paraId="75198BA3" w14:textId="3B28CAD4" w:rsidR="00F67784" w:rsidRPr="00E86EE4" w:rsidRDefault="00F67784" w:rsidP="00F67784">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tcPr>
          <w:p w14:paraId="700EE778" w14:textId="26FA07FA" w:rsidR="00F67784" w:rsidRDefault="00F67784" w:rsidP="00F67784">
            <w:pPr>
              <w:spacing w:after="0"/>
              <w:rPr>
                <w:rFonts w:cs="Calibri"/>
                <w:szCs w:val="26"/>
                <w:lang w:eastAsia="en-IE"/>
              </w:rPr>
            </w:pPr>
            <w:r w:rsidRPr="00E86EE4">
              <w:rPr>
                <w:rFonts w:cs="Calibri"/>
                <w:szCs w:val="26"/>
                <w:lang w:eastAsia="en-IE"/>
              </w:rPr>
              <w:t>Yes</w:t>
            </w:r>
          </w:p>
        </w:tc>
      </w:tr>
      <w:tr w:rsidR="00F67784" w:rsidRPr="00E86EE4" w14:paraId="770E3CBD" w14:textId="77777777" w:rsidTr="001007B5">
        <w:trPr>
          <w:trHeight w:val="20"/>
        </w:trPr>
        <w:tc>
          <w:tcPr>
            <w:tcW w:w="3402" w:type="dxa"/>
            <w:shd w:val="clear" w:color="auto" w:fill="auto"/>
            <w:vAlign w:val="center"/>
            <w:hideMark/>
          </w:tcPr>
          <w:p w14:paraId="3FE73649" w14:textId="77777777" w:rsidR="00F67784" w:rsidRPr="00E86EE4" w:rsidRDefault="00F67784" w:rsidP="00F67784">
            <w:pPr>
              <w:spacing w:after="0"/>
              <w:rPr>
                <w:rFonts w:cs="Calibri"/>
                <w:szCs w:val="26"/>
                <w:lang w:eastAsia="en-IE"/>
              </w:rPr>
            </w:pPr>
            <w:r w:rsidRPr="00E86EE4">
              <w:rPr>
                <w:rFonts w:cs="Calibri"/>
                <w:szCs w:val="26"/>
                <w:lang w:eastAsia="en-IE"/>
              </w:rPr>
              <w:t>Ombudsman for the Defence Forces</w:t>
            </w:r>
          </w:p>
        </w:tc>
        <w:tc>
          <w:tcPr>
            <w:tcW w:w="2115" w:type="dxa"/>
            <w:shd w:val="clear" w:color="auto" w:fill="auto"/>
            <w:vAlign w:val="center"/>
            <w:hideMark/>
          </w:tcPr>
          <w:p w14:paraId="241A5D7F" w14:textId="77777777" w:rsidR="00F67784" w:rsidRPr="00E86EE4" w:rsidRDefault="00F67784" w:rsidP="00F67784">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228195D9"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05E6EF6" w14:textId="77777777" w:rsidR="00F67784" w:rsidRPr="00E86EE4" w:rsidRDefault="00F67784" w:rsidP="00F67784">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1D3B800" w14:textId="77777777" w:rsidR="00F67784" w:rsidRPr="00E86EE4" w:rsidRDefault="00F67784" w:rsidP="00F67784">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5246894D" w14:textId="77777777" w:rsidR="00F67784" w:rsidRPr="00E86EE4" w:rsidRDefault="00F67784" w:rsidP="00F67784">
            <w:pPr>
              <w:spacing w:after="0"/>
              <w:rPr>
                <w:rFonts w:cs="Calibri"/>
                <w:szCs w:val="26"/>
                <w:lang w:eastAsia="en-IE"/>
              </w:rPr>
            </w:pPr>
            <w:r>
              <w:rPr>
                <w:rFonts w:cs="Calibri"/>
                <w:szCs w:val="26"/>
                <w:lang w:eastAsia="en-IE"/>
              </w:rPr>
              <w:t>Not applicable</w:t>
            </w:r>
          </w:p>
        </w:tc>
      </w:tr>
    </w:tbl>
    <w:p w14:paraId="22AAF8DB" w14:textId="77777777" w:rsidR="00100192" w:rsidRPr="00E86EE4" w:rsidRDefault="00100192" w:rsidP="00127EF0">
      <w:pPr>
        <w:pStyle w:val="Heading2"/>
        <w:spacing w:before="360"/>
      </w:pPr>
      <w:bookmarkStart w:id="33" w:name="_Toc74588642"/>
      <w:bookmarkStart w:id="34" w:name="_Toc94103947"/>
      <w:r w:rsidRPr="00E86EE4">
        <w:t>Department of Education</w:t>
      </w:r>
      <w:bookmarkEnd w:id="33"/>
      <w:bookmarkEnd w:id="34"/>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Education.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3E4C3F94" w14:textId="77777777" w:rsidTr="001007B5">
        <w:trPr>
          <w:trHeight w:val="20"/>
          <w:tblHeader/>
        </w:trPr>
        <w:tc>
          <w:tcPr>
            <w:tcW w:w="3402" w:type="dxa"/>
            <w:shd w:val="clear" w:color="auto" w:fill="auto"/>
            <w:noWrap/>
            <w:hideMark/>
          </w:tcPr>
          <w:p w14:paraId="1419A0B5" w14:textId="77777777" w:rsidR="00100192" w:rsidRDefault="00100192" w:rsidP="001007B5">
            <w:pPr>
              <w:spacing w:after="0"/>
              <w:rPr>
                <w:rFonts w:cs="Calibri"/>
                <w:b/>
                <w:bCs/>
                <w:szCs w:val="26"/>
                <w:lang w:eastAsia="en-IE"/>
              </w:rPr>
            </w:pPr>
            <w:r w:rsidRPr="00E86EE4">
              <w:rPr>
                <w:rFonts w:cs="Calibri"/>
                <w:b/>
                <w:bCs/>
                <w:szCs w:val="26"/>
                <w:lang w:eastAsia="en-IE"/>
              </w:rPr>
              <w:t>Organisation</w:t>
            </w:r>
          </w:p>
          <w:p w14:paraId="36370D9B" w14:textId="77777777" w:rsidR="00100192" w:rsidRPr="00E86EE4" w:rsidRDefault="00100192" w:rsidP="001007B5">
            <w:pPr>
              <w:spacing w:after="0"/>
              <w:rPr>
                <w:b/>
                <w:szCs w:val="26"/>
                <w:lang w:eastAsia="en-IE"/>
              </w:rPr>
            </w:pPr>
          </w:p>
        </w:tc>
        <w:tc>
          <w:tcPr>
            <w:tcW w:w="2115" w:type="dxa"/>
            <w:shd w:val="clear" w:color="auto" w:fill="auto"/>
            <w:hideMark/>
          </w:tcPr>
          <w:p w14:paraId="7911C294"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3962AEB6"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19D55B34"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2918A0A0"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30D6DF96"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9F6F28" w:rsidRPr="00E86EE4" w14:paraId="218EECF0" w14:textId="77777777" w:rsidTr="001007B5">
        <w:trPr>
          <w:trHeight w:val="20"/>
        </w:trPr>
        <w:tc>
          <w:tcPr>
            <w:tcW w:w="3402" w:type="dxa"/>
            <w:shd w:val="clear" w:color="auto" w:fill="auto"/>
            <w:vAlign w:val="center"/>
          </w:tcPr>
          <w:p w14:paraId="09777AF9" w14:textId="47C19CE9" w:rsidR="009F6F28" w:rsidRPr="00E86EE4" w:rsidRDefault="009F6F28" w:rsidP="009F6F28">
            <w:pPr>
              <w:spacing w:after="0"/>
              <w:rPr>
                <w:rFonts w:cs="Calibri"/>
                <w:szCs w:val="26"/>
                <w:lang w:eastAsia="en-IE"/>
              </w:rPr>
            </w:pPr>
            <w:r>
              <w:rPr>
                <w:rFonts w:cs="Calibri"/>
                <w:szCs w:val="26"/>
                <w:lang w:eastAsia="en-IE"/>
              </w:rPr>
              <w:t>Department</w:t>
            </w:r>
            <w:r w:rsidRPr="00E86EE4">
              <w:rPr>
                <w:rFonts w:cs="Calibri"/>
                <w:szCs w:val="26"/>
                <w:lang w:eastAsia="en-IE"/>
              </w:rPr>
              <w:t xml:space="preserve"> of Education</w:t>
            </w:r>
            <w:r>
              <w:rPr>
                <w:rStyle w:val="FootnoteReference"/>
                <w:rFonts w:cs="Calibri"/>
                <w:szCs w:val="26"/>
                <w:lang w:eastAsia="en-IE"/>
              </w:rPr>
              <w:footnoteReference w:id="11"/>
            </w:r>
          </w:p>
        </w:tc>
        <w:tc>
          <w:tcPr>
            <w:tcW w:w="2115" w:type="dxa"/>
            <w:shd w:val="clear" w:color="auto" w:fill="auto"/>
            <w:vAlign w:val="center"/>
          </w:tcPr>
          <w:p w14:paraId="47B55A34" w14:textId="654BD614" w:rsidR="009F6F28" w:rsidRDefault="009F6F28" w:rsidP="003B43A1">
            <w:pPr>
              <w:spacing w:after="0"/>
              <w:rPr>
                <w:rFonts w:cs="Calibri"/>
                <w:szCs w:val="26"/>
                <w:lang w:eastAsia="en-IE"/>
              </w:rPr>
            </w:pPr>
            <w:r w:rsidRPr="00471832">
              <w:rPr>
                <w:rFonts w:cs="Calibri"/>
                <w:szCs w:val="26"/>
                <w:lang w:eastAsia="en-IE"/>
              </w:rPr>
              <w:t xml:space="preserve">Aware of Act </w:t>
            </w:r>
            <w:r w:rsidR="003B43A1">
              <w:rPr>
                <w:rFonts w:cs="Calibri"/>
                <w:szCs w:val="26"/>
                <w:lang w:eastAsia="en-IE"/>
              </w:rPr>
              <w:t xml:space="preserve">and </w:t>
            </w:r>
            <w:r w:rsidRPr="00471832">
              <w:rPr>
                <w:rFonts w:cs="Calibri"/>
                <w:szCs w:val="26"/>
                <w:lang w:eastAsia="en-IE"/>
              </w:rPr>
              <w:t>responsibilities</w:t>
            </w:r>
            <w:r w:rsidR="003B43A1">
              <w:rPr>
                <w:rStyle w:val="FootnoteReference"/>
                <w:rFonts w:cs="Calibri"/>
                <w:szCs w:val="26"/>
                <w:lang w:eastAsia="en-IE"/>
              </w:rPr>
              <w:footnoteReference w:id="12"/>
            </w:r>
          </w:p>
        </w:tc>
        <w:tc>
          <w:tcPr>
            <w:tcW w:w="2115" w:type="dxa"/>
            <w:shd w:val="clear" w:color="auto" w:fill="auto"/>
            <w:vAlign w:val="center"/>
          </w:tcPr>
          <w:p w14:paraId="13525C21" w14:textId="3D320BF4" w:rsidR="009F6F28" w:rsidRPr="00E86EE4" w:rsidRDefault="009F6F28" w:rsidP="009F6F28">
            <w:pPr>
              <w:spacing w:after="0"/>
              <w:rPr>
                <w:rFonts w:cs="Calibri"/>
                <w:szCs w:val="26"/>
                <w:lang w:eastAsia="en-IE"/>
              </w:rPr>
            </w:pPr>
            <w:r>
              <w:rPr>
                <w:rFonts w:cs="Calibri"/>
                <w:szCs w:val="26"/>
                <w:lang w:eastAsia="en-IE"/>
              </w:rPr>
              <w:t>Yes</w:t>
            </w:r>
          </w:p>
        </w:tc>
        <w:tc>
          <w:tcPr>
            <w:tcW w:w="2115" w:type="dxa"/>
            <w:shd w:val="clear" w:color="auto" w:fill="auto"/>
            <w:vAlign w:val="center"/>
          </w:tcPr>
          <w:p w14:paraId="59A50C4B" w14:textId="44016A9B" w:rsidR="009F6F28"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2BD57CD4" w14:textId="0563836B" w:rsidR="009F6F28" w:rsidRPr="00E86EE4" w:rsidRDefault="009F6F28" w:rsidP="009F6F28">
            <w:pPr>
              <w:spacing w:after="0"/>
              <w:rPr>
                <w:rFonts w:cs="Calibri"/>
                <w:szCs w:val="26"/>
                <w:lang w:eastAsia="en-IE"/>
              </w:rPr>
            </w:pPr>
            <w:r>
              <w:rPr>
                <w:rFonts w:cs="Calibri"/>
                <w:szCs w:val="26"/>
                <w:lang w:eastAsia="en-IE"/>
              </w:rPr>
              <w:t>Yes</w:t>
            </w:r>
          </w:p>
        </w:tc>
        <w:tc>
          <w:tcPr>
            <w:tcW w:w="2115" w:type="dxa"/>
            <w:shd w:val="clear" w:color="auto" w:fill="auto"/>
            <w:vAlign w:val="center"/>
          </w:tcPr>
          <w:p w14:paraId="382293DA" w14:textId="55B561CF" w:rsidR="009F6F28" w:rsidRPr="00E86EE4" w:rsidRDefault="009F6F28" w:rsidP="009F6F28">
            <w:pPr>
              <w:spacing w:after="0"/>
              <w:rPr>
                <w:rFonts w:cs="Calibri"/>
                <w:szCs w:val="26"/>
                <w:lang w:eastAsia="en-IE"/>
              </w:rPr>
            </w:pPr>
            <w:r>
              <w:rPr>
                <w:rFonts w:cs="Calibri"/>
                <w:szCs w:val="26"/>
                <w:lang w:eastAsia="en-IE"/>
              </w:rPr>
              <w:t>Yes</w:t>
            </w:r>
          </w:p>
        </w:tc>
      </w:tr>
      <w:tr w:rsidR="009F6F28" w:rsidRPr="00E86EE4" w14:paraId="5A3D71C1" w14:textId="77777777" w:rsidTr="001007B5">
        <w:trPr>
          <w:trHeight w:val="20"/>
        </w:trPr>
        <w:tc>
          <w:tcPr>
            <w:tcW w:w="3402" w:type="dxa"/>
            <w:shd w:val="clear" w:color="auto" w:fill="auto"/>
            <w:vAlign w:val="center"/>
            <w:hideMark/>
          </w:tcPr>
          <w:p w14:paraId="0E2FF28D" w14:textId="77777777" w:rsidR="009F6F28" w:rsidRPr="00E86EE4" w:rsidRDefault="009F6F28" w:rsidP="009F6F28">
            <w:pPr>
              <w:spacing w:after="0"/>
              <w:rPr>
                <w:rFonts w:cs="Calibri"/>
                <w:szCs w:val="26"/>
                <w:lang w:eastAsia="en-IE"/>
              </w:rPr>
            </w:pPr>
            <w:r w:rsidRPr="00E86EE4">
              <w:rPr>
                <w:rFonts w:cs="Calibri"/>
                <w:szCs w:val="26"/>
                <w:lang w:eastAsia="en-IE"/>
              </w:rPr>
              <w:t xml:space="preserve">An </w:t>
            </w:r>
            <w:proofErr w:type="spellStart"/>
            <w:r w:rsidRPr="00E86EE4">
              <w:rPr>
                <w:rFonts w:cs="Calibri"/>
                <w:szCs w:val="26"/>
                <w:lang w:eastAsia="en-IE"/>
              </w:rPr>
              <w:t>Chomhairle</w:t>
            </w:r>
            <w:proofErr w:type="spellEnd"/>
            <w:r w:rsidRPr="00E86EE4">
              <w:rPr>
                <w:rFonts w:cs="Calibri"/>
                <w:szCs w:val="26"/>
                <w:lang w:eastAsia="en-IE"/>
              </w:rPr>
              <w:t xml:space="preserve"> um </w:t>
            </w:r>
            <w:proofErr w:type="spellStart"/>
            <w:r w:rsidRPr="00E86EE4">
              <w:rPr>
                <w:rFonts w:cs="Calibri"/>
                <w:szCs w:val="26"/>
                <w:lang w:eastAsia="en-IE"/>
              </w:rPr>
              <w:t>Oideachas</w:t>
            </w:r>
            <w:proofErr w:type="spellEnd"/>
            <w:r w:rsidRPr="00E86EE4">
              <w:rPr>
                <w:rFonts w:cs="Calibri"/>
                <w:szCs w:val="26"/>
                <w:lang w:eastAsia="en-IE"/>
              </w:rPr>
              <w:t xml:space="preserve"> </w:t>
            </w:r>
            <w:proofErr w:type="spellStart"/>
            <w:r w:rsidRPr="00E86EE4">
              <w:rPr>
                <w:rFonts w:cs="Calibri"/>
                <w:szCs w:val="26"/>
                <w:lang w:eastAsia="en-IE"/>
              </w:rPr>
              <w:t>Gaeltachta</w:t>
            </w:r>
            <w:proofErr w:type="spellEnd"/>
            <w:r w:rsidRPr="00E86EE4">
              <w:rPr>
                <w:rFonts w:cs="Calibri"/>
                <w:szCs w:val="26"/>
                <w:lang w:eastAsia="en-IE"/>
              </w:rPr>
              <w:t xml:space="preserve"> </w:t>
            </w:r>
            <w:proofErr w:type="spellStart"/>
            <w:r w:rsidRPr="00E86EE4">
              <w:rPr>
                <w:rFonts w:cs="Calibri"/>
                <w:szCs w:val="26"/>
                <w:lang w:eastAsia="en-IE"/>
              </w:rPr>
              <w:t>agus</w:t>
            </w:r>
            <w:proofErr w:type="spellEnd"/>
            <w:r w:rsidRPr="00E86EE4">
              <w:rPr>
                <w:rFonts w:cs="Calibri"/>
                <w:szCs w:val="26"/>
                <w:lang w:eastAsia="en-IE"/>
              </w:rPr>
              <w:t xml:space="preserve"> </w:t>
            </w:r>
            <w:proofErr w:type="spellStart"/>
            <w:r w:rsidRPr="00E86EE4">
              <w:rPr>
                <w:rFonts w:cs="Calibri"/>
                <w:szCs w:val="26"/>
                <w:lang w:eastAsia="en-IE"/>
              </w:rPr>
              <w:t>Gaelscolaíochta</w:t>
            </w:r>
            <w:proofErr w:type="spellEnd"/>
          </w:p>
        </w:tc>
        <w:tc>
          <w:tcPr>
            <w:tcW w:w="2115" w:type="dxa"/>
            <w:shd w:val="clear" w:color="auto" w:fill="auto"/>
            <w:vAlign w:val="center"/>
            <w:hideMark/>
          </w:tcPr>
          <w:p w14:paraId="6078C045" w14:textId="77777777" w:rsidR="009F6F28" w:rsidRPr="00E86EE4"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37507FD"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BC01E20" w14:textId="77777777" w:rsidR="009F6F28" w:rsidRPr="00E86EE4" w:rsidRDefault="009F6F28" w:rsidP="009F6F28">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6450615A" w14:textId="77777777" w:rsidR="009F6F28" w:rsidRPr="00E86EE4" w:rsidRDefault="009F6F28" w:rsidP="009F6F28">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7AB3AE95" w14:textId="77777777" w:rsidR="009F6F28" w:rsidRPr="00E86EE4" w:rsidRDefault="009F6F28" w:rsidP="009F6F28">
            <w:pPr>
              <w:spacing w:after="0"/>
              <w:rPr>
                <w:rFonts w:cs="Calibri"/>
                <w:szCs w:val="26"/>
                <w:lang w:eastAsia="en-IE"/>
              </w:rPr>
            </w:pPr>
            <w:r w:rsidRPr="00E86EE4">
              <w:rPr>
                <w:rFonts w:cs="Calibri"/>
                <w:szCs w:val="26"/>
                <w:lang w:eastAsia="en-IE"/>
              </w:rPr>
              <w:t>Partially</w:t>
            </w:r>
          </w:p>
        </w:tc>
      </w:tr>
      <w:tr w:rsidR="009F6F28" w:rsidRPr="00E86EE4" w14:paraId="49B02C9E" w14:textId="77777777" w:rsidTr="001007B5">
        <w:trPr>
          <w:trHeight w:val="20"/>
        </w:trPr>
        <w:tc>
          <w:tcPr>
            <w:tcW w:w="3402" w:type="dxa"/>
            <w:shd w:val="clear" w:color="auto" w:fill="auto"/>
            <w:vAlign w:val="center"/>
            <w:hideMark/>
          </w:tcPr>
          <w:p w14:paraId="0241DB0C" w14:textId="5F07C5D7" w:rsidR="009F6F28" w:rsidRPr="00E86EE4" w:rsidRDefault="009F6F28" w:rsidP="009F6F28">
            <w:pPr>
              <w:spacing w:after="0"/>
              <w:rPr>
                <w:rFonts w:cs="Calibri"/>
                <w:szCs w:val="26"/>
                <w:lang w:eastAsia="en-IE"/>
              </w:rPr>
            </w:pPr>
            <w:r w:rsidRPr="00E86EE4">
              <w:rPr>
                <w:rFonts w:cs="Calibri"/>
                <w:szCs w:val="26"/>
                <w:lang w:eastAsia="en-IE"/>
              </w:rPr>
              <w:t>Educational Research Centre</w:t>
            </w:r>
            <w:r w:rsidR="00AF1AA6">
              <w:rPr>
                <w:rStyle w:val="FootnoteReference"/>
                <w:rFonts w:cs="Calibri"/>
                <w:szCs w:val="26"/>
                <w:lang w:eastAsia="en-IE"/>
              </w:rPr>
              <w:footnoteReference w:id="13"/>
            </w:r>
          </w:p>
        </w:tc>
        <w:tc>
          <w:tcPr>
            <w:tcW w:w="2115" w:type="dxa"/>
            <w:shd w:val="clear" w:color="auto" w:fill="auto"/>
            <w:vAlign w:val="center"/>
            <w:hideMark/>
          </w:tcPr>
          <w:p w14:paraId="337D1E59" w14:textId="77777777" w:rsidR="009F6F28" w:rsidRPr="00E86EE4"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201FEA5"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192E746"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BBF080C"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AA4A739" w14:textId="2960BC32" w:rsidR="009F6F28" w:rsidRPr="00E86EE4" w:rsidRDefault="00AF1AA6" w:rsidP="009F6F28">
            <w:pPr>
              <w:spacing w:after="0"/>
              <w:rPr>
                <w:rFonts w:cs="Calibri"/>
                <w:szCs w:val="26"/>
                <w:lang w:eastAsia="en-IE"/>
              </w:rPr>
            </w:pPr>
            <w:r>
              <w:rPr>
                <w:rFonts w:cs="Calibri"/>
                <w:szCs w:val="26"/>
                <w:lang w:eastAsia="en-IE"/>
              </w:rPr>
              <w:t>Fully</w:t>
            </w:r>
          </w:p>
        </w:tc>
      </w:tr>
      <w:tr w:rsidR="009F6F28" w:rsidRPr="00E86EE4" w14:paraId="2FEFD50F" w14:textId="77777777" w:rsidTr="001007B5">
        <w:trPr>
          <w:trHeight w:val="20"/>
        </w:trPr>
        <w:tc>
          <w:tcPr>
            <w:tcW w:w="3402" w:type="dxa"/>
            <w:shd w:val="clear" w:color="auto" w:fill="auto"/>
            <w:vAlign w:val="center"/>
            <w:hideMark/>
          </w:tcPr>
          <w:p w14:paraId="06AC8D5B" w14:textId="77777777" w:rsidR="009F6F28" w:rsidRPr="00E86EE4" w:rsidRDefault="009F6F28" w:rsidP="009F6F28">
            <w:pPr>
              <w:spacing w:after="0"/>
              <w:rPr>
                <w:rFonts w:cs="Calibri"/>
                <w:szCs w:val="26"/>
                <w:lang w:eastAsia="en-IE"/>
              </w:rPr>
            </w:pPr>
            <w:r w:rsidRPr="00E86EE4">
              <w:rPr>
                <w:rFonts w:cs="Calibri"/>
                <w:szCs w:val="26"/>
                <w:lang w:eastAsia="en-IE"/>
              </w:rPr>
              <w:lastRenderedPageBreak/>
              <w:t>National Centre for Guidance in Education</w:t>
            </w:r>
          </w:p>
        </w:tc>
        <w:tc>
          <w:tcPr>
            <w:tcW w:w="2115" w:type="dxa"/>
            <w:shd w:val="clear" w:color="auto" w:fill="auto"/>
            <w:vAlign w:val="center"/>
            <w:hideMark/>
          </w:tcPr>
          <w:p w14:paraId="24B79B60" w14:textId="77777777" w:rsidR="009F6F28" w:rsidRPr="00E86EE4" w:rsidRDefault="009F6F28" w:rsidP="009F6F28">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32D07802"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298BF2B" w14:textId="77777777" w:rsidR="009F6F28" w:rsidRPr="00E86EE4" w:rsidRDefault="009F6F28" w:rsidP="009F6F28">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8EA9150" w14:textId="77777777" w:rsidR="009F6F28" w:rsidRPr="00E86EE4" w:rsidRDefault="009F6F28" w:rsidP="009F6F28">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9D588DA" w14:textId="77777777" w:rsidR="009F6F28" w:rsidRPr="00E86EE4" w:rsidRDefault="009F6F28" w:rsidP="009F6F28">
            <w:pPr>
              <w:spacing w:after="0"/>
              <w:rPr>
                <w:rFonts w:cs="Calibri"/>
                <w:szCs w:val="26"/>
                <w:lang w:eastAsia="en-IE"/>
              </w:rPr>
            </w:pPr>
            <w:r>
              <w:rPr>
                <w:rFonts w:cs="Calibri"/>
                <w:szCs w:val="26"/>
                <w:lang w:eastAsia="en-IE"/>
              </w:rPr>
              <w:t>Not applicable</w:t>
            </w:r>
          </w:p>
        </w:tc>
      </w:tr>
      <w:tr w:rsidR="009F6F28" w:rsidRPr="00E86EE4" w14:paraId="74AC4D22" w14:textId="77777777" w:rsidTr="001007B5">
        <w:trPr>
          <w:trHeight w:val="20"/>
        </w:trPr>
        <w:tc>
          <w:tcPr>
            <w:tcW w:w="3402" w:type="dxa"/>
            <w:shd w:val="clear" w:color="auto" w:fill="auto"/>
            <w:vAlign w:val="center"/>
            <w:hideMark/>
          </w:tcPr>
          <w:p w14:paraId="1ECD6D54" w14:textId="77777777" w:rsidR="009F6F28" w:rsidRPr="00E86EE4" w:rsidRDefault="009F6F28" w:rsidP="009F6F28">
            <w:pPr>
              <w:spacing w:after="0"/>
              <w:rPr>
                <w:rFonts w:cs="Calibri"/>
                <w:szCs w:val="26"/>
                <w:lang w:eastAsia="en-IE"/>
              </w:rPr>
            </w:pPr>
            <w:r w:rsidRPr="00E86EE4">
              <w:rPr>
                <w:rFonts w:cs="Calibri"/>
                <w:szCs w:val="26"/>
                <w:lang w:eastAsia="en-IE"/>
              </w:rPr>
              <w:t>National Council for Curriculum and Assessment</w:t>
            </w:r>
          </w:p>
        </w:tc>
        <w:tc>
          <w:tcPr>
            <w:tcW w:w="2115" w:type="dxa"/>
            <w:shd w:val="clear" w:color="auto" w:fill="auto"/>
            <w:vAlign w:val="center"/>
            <w:hideMark/>
          </w:tcPr>
          <w:p w14:paraId="49E7F0EE" w14:textId="77777777" w:rsidR="009F6F28" w:rsidRPr="00E86EE4"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212A3E4"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0263BF9"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5D76046"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2954CB3" w14:textId="77777777" w:rsidR="009F6F28" w:rsidRPr="00E86EE4" w:rsidRDefault="009F6F28" w:rsidP="009F6F28">
            <w:pPr>
              <w:spacing w:after="0"/>
              <w:rPr>
                <w:rFonts w:cs="Calibri"/>
                <w:szCs w:val="26"/>
                <w:lang w:eastAsia="en-IE"/>
              </w:rPr>
            </w:pPr>
            <w:r w:rsidRPr="00E86EE4">
              <w:rPr>
                <w:rFonts w:cs="Calibri"/>
                <w:szCs w:val="26"/>
                <w:lang w:eastAsia="en-IE"/>
              </w:rPr>
              <w:t>Yes</w:t>
            </w:r>
          </w:p>
        </w:tc>
      </w:tr>
      <w:tr w:rsidR="009F6F28" w:rsidRPr="00E86EE4" w14:paraId="12726D38" w14:textId="77777777" w:rsidTr="001007B5">
        <w:trPr>
          <w:trHeight w:val="20"/>
        </w:trPr>
        <w:tc>
          <w:tcPr>
            <w:tcW w:w="3402" w:type="dxa"/>
            <w:shd w:val="clear" w:color="auto" w:fill="auto"/>
            <w:vAlign w:val="center"/>
            <w:hideMark/>
          </w:tcPr>
          <w:p w14:paraId="111816F4" w14:textId="77777777" w:rsidR="009F6F28" w:rsidRPr="00E86EE4" w:rsidRDefault="009F6F28" w:rsidP="009F6F28">
            <w:pPr>
              <w:spacing w:after="0"/>
              <w:rPr>
                <w:rFonts w:cs="Calibri"/>
                <w:szCs w:val="26"/>
                <w:lang w:eastAsia="en-IE"/>
              </w:rPr>
            </w:pPr>
            <w:r w:rsidRPr="00E86EE4">
              <w:rPr>
                <w:rFonts w:cs="Calibri"/>
                <w:szCs w:val="26"/>
                <w:lang w:eastAsia="en-IE"/>
              </w:rPr>
              <w:t>National Council for Special Education</w:t>
            </w:r>
          </w:p>
        </w:tc>
        <w:tc>
          <w:tcPr>
            <w:tcW w:w="2115" w:type="dxa"/>
            <w:shd w:val="clear" w:color="auto" w:fill="auto"/>
            <w:vAlign w:val="center"/>
            <w:hideMark/>
          </w:tcPr>
          <w:p w14:paraId="64353D05" w14:textId="77777777" w:rsidR="009F6F28" w:rsidRPr="00E86EE4"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972D35D"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5237BDC"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D53A865"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D702619" w14:textId="77777777" w:rsidR="009F6F28" w:rsidRPr="00E86EE4" w:rsidRDefault="009F6F28" w:rsidP="009F6F28">
            <w:pPr>
              <w:spacing w:after="0"/>
              <w:rPr>
                <w:rFonts w:cs="Calibri"/>
                <w:szCs w:val="26"/>
                <w:lang w:eastAsia="en-IE"/>
              </w:rPr>
            </w:pPr>
            <w:r w:rsidRPr="00E86EE4">
              <w:rPr>
                <w:rFonts w:cs="Calibri"/>
                <w:szCs w:val="26"/>
                <w:lang w:eastAsia="en-IE"/>
              </w:rPr>
              <w:t>Yes</w:t>
            </w:r>
          </w:p>
        </w:tc>
      </w:tr>
      <w:tr w:rsidR="009F6F28" w:rsidRPr="00E86EE4" w14:paraId="0E3A304F" w14:textId="77777777" w:rsidTr="001007B5">
        <w:trPr>
          <w:trHeight w:val="20"/>
        </w:trPr>
        <w:tc>
          <w:tcPr>
            <w:tcW w:w="3402" w:type="dxa"/>
            <w:shd w:val="clear" w:color="auto" w:fill="auto"/>
            <w:vAlign w:val="center"/>
            <w:hideMark/>
          </w:tcPr>
          <w:p w14:paraId="4AD4B28B" w14:textId="77777777" w:rsidR="009F6F28" w:rsidRPr="00E86EE4" w:rsidRDefault="009F6F28" w:rsidP="009F6F28">
            <w:pPr>
              <w:spacing w:after="0"/>
              <w:rPr>
                <w:rFonts w:cs="Calibri"/>
                <w:szCs w:val="26"/>
                <w:lang w:eastAsia="en-IE"/>
              </w:rPr>
            </w:pPr>
            <w:r w:rsidRPr="00E86EE4">
              <w:rPr>
                <w:rFonts w:cs="Calibri"/>
                <w:szCs w:val="26"/>
                <w:lang w:eastAsia="en-IE"/>
              </w:rPr>
              <w:t>Residential Institutions Redress Board</w:t>
            </w:r>
          </w:p>
        </w:tc>
        <w:tc>
          <w:tcPr>
            <w:tcW w:w="2115" w:type="dxa"/>
            <w:shd w:val="clear" w:color="auto" w:fill="auto"/>
            <w:vAlign w:val="center"/>
            <w:hideMark/>
          </w:tcPr>
          <w:p w14:paraId="5CD256FC" w14:textId="77777777" w:rsidR="009F6F28" w:rsidRPr="00E86EE4"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0C5FEF3F"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769F45D"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6D081A2"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809E244" w14:textId="77777777" w:rsidR="009F6F28" w:rsidRPr="00E86EE4" w:rsidRDefault="009F6F28" w:rsidP="009F6F28">
            <w:pPr>
              <w:spacing w:after="0"/>
              <w:rPr>
                <w:rFonts w:cs="Calibri"/>
                <w:szCs w:val="26"/>
                <w:lang w:eastAsia="en-IE"/>
              </w:rPr>
            </w:pPr>
            <w:r w:rsidRPr="00E86EE4">
              <w:rPr>
                <w:rFonts w:cs="Calibri"/>
                <w:szCs w:val="26"/>
                <w:lang w:eastAsia="en-IE"/>
              </w:rPr>
              <w:t>Yes</w:t>
            </w:r>
          </w:p>
        </w:tc>
      </w:tr>
      <w:tr w:rsidR="009F6F28" w:rsidRPr="00E86EE4" w14:paraId="07191EBD" w14:textId="77777777" w:rsidTr="001007B5">
        <w:trPr>
          <w:trHeight w:val="20"/>
        </w:trPr>
        <w:tc>
          <w:tcPr>
            <w:tcW w:w="3402" w:type="dxa"/>
            <w:shd w:val="clear" w:color="auto" w:fill="auto"/>
            <w:vAlign w:val="center"/>
            <w:hideMark/>
          </w:tcPr>
          <w:p w14:paraId="695C05DD" w14:textId="77777777" w:rsidR="009F6F28" w:rsidRPr="00E86EE4" w:rsidRDefault="009F6F28" w:rsidP="009F6F28">
            <w:pPr>
              <w:spacing w:after="0"/>
              <w:rPr>
                <w:rFonts w:cs="Calibri"/>
                <w:szCs w:val="26"/>
                <w:lang w:eastAsia="en-IE"/>
              </w:rPr>
            </w:pPr>
            <w:r w:rsidRPr="00E86EE4">
              <w:rPr>
                <w:rFonts w:cs="Calibri"/>
                <w:szCs w:val="26"/>
                <w:lang w:eastAsia="en-IE"/>
              </w:rPr>
              <w:t>Residential Institution Review Committee</w:t>
            </w:r>
          </w:p>
        </w:tc>
        <w:tc>
          <w:tcPr>
            <w:tcW w:w="2115" w:type="dxa"/>
            <w:shd w:val="clear" w:color="auto" w:fill="auto"/>
            <w:vAlign w:val="center"/>
            <w:hideMark/>
          </w:tcPr>
          <w:p w14:paraId="0A59CDD9" w14:textId="77777777" w:rsidR="009F6F28" w:rsidRPr="00E86EE4"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323ABA27"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204261D"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436E600" w14:textId="77777777" w:rsidR="009F6F28" w:rsidRPr="00E86EE4" w:rsidRDefault="009F6F28" w:rsidP="009F6F28">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09226213" w14:textId="77777777" w:rsidR="009F6F28" w:rsidRPr="00E86EE4" w:rsidRDefault="009F6F28" w:rsidP="009F6F28">
            <w:pPr>
              <w:spacing w:after="0"/>
              <w:rPr>
                <w:rFonts w:cs="Calibri"/>
                <w:szCs w:val="26"/>
                <w:lang w:eastAsia="en-IE"/>
              </w:rPr>
            </w:pPr>
            <w:r w:rsidRPr="00E86EE4">
              <w:rPr>
                <w:rFonts w:cs="Calibri"/>
                <w:szCs w:val="26"/>
                <w:lang w:eastAsia="en-IE"/>
              </w:rPr>
              <w:t>Yes</w:t>
            </w:r>
          </w:p>
        </w:tc>
      </w:tr>
      <w:tr w:rsidR="009F6F28" w:rsidRPr="00E86EE4" w14:paraId="7162A5F7" w14:textId="77777777" w:rsidTr="001007B5">
        <w:trPr>
          <w:trHeight w:val="20"/>
        </w:trPr>
        <w:tc>
          <w:tcPr>
            <w:tcW w:w="3402" w:type="dxa"/>
            <w:shd w:val="clear" w:color="auto" w:fill="auto"/>
            <w:vAlign w:val="center"/>
            <w:hideMark/>
          </w:tcPr>
          <w:p w14:paraId="69BCF619" w14:textId="77777777" w:rsidR="009F6F28" w:rsidRPr="00E86EE4" w:rsidRDefault="009F6F28" w:rsidP="009F6F28">
            <w:pPr>
              <w:spacing w:after="0"/>
              <w:rPr>
                <w:rFonts w:cs="Calibri"/>
                <w:szCs w:val="26"/>
                <w:lang w:eastAsia="en-IE"/>
              </w:rPr>
            </w:pPr>
            <w:r w:rsidRPr="00E86EE4">
              <w:rPr>
                <w:rFonts w:cs="Calibri"/>
                <w:szCs w:val="26"/>
                <w:lang w:eastAsia="en-IE"/>
              </w:rPr>
              <w:t>State Examinations Commission</w:t>
            </w:r>
          </w:p>
        </w:tc>
        <w:tc>
          <w:tcPr>
            <w:tcW w:w="2115" w:type="dxa"/>
            <w:shd w:val="clear" w:color="auto" w:fill="auto"/>
            <w:vAlign w:val="center"/>
            <w:hideMark/>
          </w:tcPr>
          <w:p w14:paraId="113A1B31" w14:textId="77777777" w:rsidR="009F6F28" w:rsidRPr="00E86EE4"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D31CECF"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AD7DB40"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603106C"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E99E7E8" w14:textId="77777777" w:rsidR="009F6F28" w:rsidRPr="00E86EE4" w:rsidRDefault="009F6F28" w:rsidP="009F6F28">
            <w:pPr>
              <w:spacing w:after="0"/>
              <w:rPr>
                <w:rFonts w:cs="Calibri"/>
                <w:szCs w:val="26"/>
                <w:lang w:eastAsia="en-IE"/>
              </w:rPr>
            </w:pPr>
            <w:r w:rsidRPr="00E86EE4">
              <w:rPr>
                <w:rFonts w:cs="Calibri"/>
                <w:szCs w:val="26"/>
                <w:lang w:eastAsia="en-IE"/>
              </w:rPr>
              <w:t>Yes</w:t>
            </w:r>
          </w:p>
        </w:tc>
      </w:tr>
      <w:tr w:rsidR="009F6F28" w:rsidRPr="00E86EE4" w14:paraId="23FCFB67" w14:textId="77777777" w:rsidTr="001007B5">
        <w:trPr>
          <w:trHeight w:val="20"/>
        </w:trPr>
        <w:tc>
          <w:tcPr>
            <w:tcW w:w="3402" w:type="dxa"/>
            <w:shd w:val="clear" w:color="auto" w:fill="auto"/>
            <w:vAlign w:val="center"/>
            <w:hideMark/>
          </w:tcPr>
          <w:p w14:paraId="7085EA24" w14:textId="6C894F1B" w:rsidR="009F6F28" w:rsidRPr="00E86EE4" w:rsidRDefault="009F6F28" w:rsidP="009F6F28">
            <w:pPr>
              <w:spacing w:after="0"/>
              <w:rPr>
                <w:rFonts w:cs="Calibri"/>
                <w:szCs w:val="26"/>
                <w:lang w:eastAsia="en-IE"/>
              </w:rPr>
            </w:pPr>
            <w:r w:rsidRPr="00E86EE4">
              <w:rPr>
                <w:rFonts w:cs="Calibri"/>
                <w:szCs w:val="26"/>
                <w:lang w:eastAsia="en-IE"/>
              </w:rPr>
              <w:t>City of Dublin ETB</w:t>
            </w:r>
            <w:r>
              <w:rPr>
                <w:rStyle w:val="FootnoteReference"/>
                <w:rFonts w:cs="Calibri"/>
                <w:szCs w:val="26"/>
                <w:lang w:eastAsia="en-IE"/>
              </w:rPr>
              <w:footnoteReference w:id="14"/>
            </w:r>
          </w:p>
        </w:tc>
        <w:tc>
          <w:tcPr>
            <w:tcW w:w="2115" w:type="dxa"/>
            <w:shd w:val="clear" w:color="auto" w:fill="auto"/>
            <w:vAlign w:val="center"/>
            <w:hideMark/>
          </w:tcPr>
          <w:p w14:paraId="5C745931" w14:textId="023FEAFE" w:rsidR="009F6F28" w:rsidRPr="00E86EE4" w:rsidRDefault="009F6F28" w:rsidP="00890008">
            <w:pPr>
              <w:spacing w:after="0"/>
              <w:rPr>
                <w:rFonts w:cs="Calibri"/>
                <w:szCs w:val="26"/>
                <w:lang w:eastAsia="en-IE"/>
              </w:rPr>
            </w:pPr>
            <w:r w:rsidRPr="00471832">
              <w:rPr>
                <w:rFonts w:cs="Calibri"/>
                <w:szCs w:val="26"/>
                <w:lang w:eastAsia="en-IE"/>
              </w:rPr>
              <w:t xml:space="preserve">Aware of </w:t>
            </w:r>
            <w:r w:rsidR="006D4C21">
              <w:rPr>
                <w:rFonts w:cs="Calibri"/>
                <w:szCs w:val="26"/>
                <w:lang w:eastAsia="en-IE"/>
              </w:rPr>
              <w:t xml:space="preserve">Act </w:t>
            </w:r>
            <w:r w:rsidR="00890008">
              <w:rPr>
                <w:rFonts w:cs="Calibri"/>
                <w:szCs w:val="26"/>
                <w:lang w:eastAsia="en-IE"/>
              </w:rPr>
              <w:t>and</w:t>
            </w:r>
            <w:r w:rsidRPr="00471832">
              <w:rPr>
                <w:rFonts w:cs="Calibri"/>
                <w:szCs w:val="26"/>
                <w:lang w:eastAsia="en-IE"/>
              </w:rPr>
              <w:t xml:space="preserve"> responsibilities</w:t>
            </w:r>
            <w:r w:rsidR="00890008">
              <w:rPr>
                <w:rStyle w:val="FootnoteReference"/>
                <w:rFonts w:cs="Calibri"/>
                <w:szCs w:val="26"/>
                <w:lang w:eastAsia="en-IE"/>
              </w:rPr>
              <w:footnoteReference w:id="15"/>
            </w:r>
          </w:p>
        </w:tc>
        <w:tc>
          <w:tcPr>
            <w:tcW w:w="2115" w:type="dxa"/>
            <w:shd w:val="clear" w:color="auto" w:fill="auto"/>
            <w:vAlign w:val="center"/>
            <w:hideMark/>
          </w:tcPr>
          <w:p w14:paraId="768E9F37" w14:textId="6E5E3269" w:rsidR="009F6F28" w:rsidRPr="00E86EE4" w:rsidRDefault="009F6F28" w:rsidP="009F6F28">
            <w:pPr>
              <w:spacing w:after="0"/>
              <w:rPr>
                <w:rFonts w:cs="Calibri"/>
                <w:szCs w:val="26"/>
                <w:lang w:eastAsia="en-IE"/>
              </w:rPr>
            </w:pPr>
            <w:r>
              <w:rPr>
                <w:rFonts w:cs="Calibri"/>
                <w:szCs w:val="26"/>
                <w:lang w:eastAsia="en-IE"/>
              </w:rPr>
              <w:t>Yes</w:t>
            </w:r>
          </w:p>
        </w:tc>
        <w:tc>
          <w:tcPr>
            <w:tcW w:w="2115" w:type="dxa"/>
            <w:shd w:val="clear" w:color="auto" w:fill="auto"/>
            <w:vAlign w:val="center"/>
            <w:hideMark/>
          </w:tcPr>
          <w:p w14:paraId="587EE8D4"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7B703EE" w14:textId="49EB2B7E" w:rsidR="009F6F28" w:rsidRPr="00E86EE4" w:rsidRDefault="009F6F28" w:rsidP="009F6F28">
            <w:pPr>
              <w:spacing w:after="0"/>
              <w:rPr>
                <w:rFonts w:cs="Calibri"/>
                <w:szCs w:val="26"/>
                <w:lang w:eastAsia="en-IE"/>
              </w:rPr>
            </w:pPr>
            <w:r>
              <w:rPr>
                <w:rFonts w:cs="Calibri"/>
                <w:szCs w:val="26"/>
                <w:lang w:eastAsia="en-IE"/>
              </w:rPr>
              <w:t>Yes</w:t>
            </w:r>
          </w:p>
        </w:tc>
        <w:tc>
          <w:tcPr>
            <w:tcW w:w="2115" w:type="dxa"/>
            <w:shd w:val="clear" w:color="auto" w:fill="auto"/>
            <w:vAlign w:val="center"/>
            <w:hideMark/>
          </w:tcPr>
          <w:p w14:paraId="631E7F0D" w14:textId="47960610" w:rsidR="009F6F28" w:rsidRPr="00E86EE4" w:rsidRDefault="009F6F28" w:rsidP="009F6F28">
            <w:pPr>
              <w:spacing w:after="0"/>
              <w:rPr>
                <w:rFonts w:cs="Calibri"/>
                <w:szCs w:val="26"/>
                <w:lang w:eastAsia="en-IE"/>
              </w:rPr>
            </w:pPr>
            <w:r>
              <w:rPr>
                <w:rFonts w:cs="Calibri"/>
                <w:szCs w:val="26"/>
                <w:lang w:eastAsia="en-IE"/>
              </w:rPr>
              <w:t>Yes</w:t>
            </w:r>
          </w:p>
        </w:tc>
      </w:tr>
      <w:tr w:rsidR="009F6F28" w:rsidRPr="00E86EE4" w14:paraId="0DE29E7B" w14:textId="77777777" w:rsidTr="001007B5">
        <w:trPr>
          <w:trHeight w:val="20"/>
        </w:trPr>
        <w:tc>
          <w:tcPr>
            <w:tcW w:w="3402" w:type="dxa"/>
            <w:shd w:val="clear" w:color="auto" w:fill="auto"/>
            <w:vAlign w:val="center"/>
            <w:hideMark/>
          </w:tcPr>
          <w:p w14:paraId="3B45648D" w14:textId="5D8E1B60" w:rsidR="009F6F28" w:rsidRPr="00E86EE4" w:rsidRDefault="009F6F28" w:rsidP="009F6F28">
            <w:pPr>
              <w:spacing w:after="0"/>
              <w:rPr>
                <w:rFonts w:cs="Calibri"/>
                <w:szCs w:val="26"/>
                <w:lang w:eastAsia="en-IE"/>
              </w:rPr>
            </w:pPr>
            <w:r w:rsidRPr="00E86EE4">
              <w:rPr>
                <w:rFonts w:cs="Calibri"/>
                <w:szCs w:val="26"/>
                <w:lang w:eastAsia="en-IE"/>
              </w:rPr>
              <w:t>Galway and Roscommon ETB</w:t>
            </w:r>
            <w:r>
              <w:rPr>
                <w:rStyle w:val="FootnoteReference"/>
                <w:rFonts w:cs="Calibri"/>
                <w:szCs w:val="26"/>
                <w:lang w:eastAsia="en-IE"/>
              </w:rPr>
              <w:footnoteReference w:id="16"/>
            </w:r>
          </w:p>
        </w:tc>
        <w:tc>
          <w:tcPr>
            <w:tcW w:w="2115" w:type="dxa"/>
            <w:shd w:val="clear" w:color="auto" w:fill="auto"/>
            <w:vAlign w:val="center"/>
            <w:hideMark/>
          </w:tcPr>
          <w:p w14:paraId="702F4FA9" w14:textId="77777777" w:rsidR="009F6F28" w:rsidRPr="00E86EE4" w:rsidRDefault="009F6F28" w:rsidP="009F6F28">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620FE973"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77BBFB7"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1768848"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B56D97F" w14:textId="290AE268" w:rsidR="009F6F28" w:rsidRPr="00E86EE4" w:rsidRDefault="009F6F28" w:rsidP="009F6F28">
            <w:pPr>
              <w:spacing w:after="0"/>
              <w:rPr>
                <w:rFonts w:cs="Calibri"/>
                <w:szCs w:val="26"/>
                <w:lang w:eastAsia="en-IE"/>
              </w:rPr>
            </w:pPr>
            <w:r>
              <w:rPr>
                <w:rFonts w:cs="Calibri"/>
                <w:szCs w:val="26"/>
                <w:lang w:eastAsia="en-IE"/>
              </w:rPr>
              <w:t>Yes</w:t>
            </w:r>
          </w:p>
        </w:tc>
      </w:tr>
      <w:tr w:rsidR="009F6F28" w:rsidRPr="00E86EE4" w14:paraId="17AA9574" w14:textId="77777777" w:rsidTr="001007B5">
        <w:trPr>
          <w:trHeight w:val="20"/>
        </w:trPr>
        <w:tc>
          <w:tcPr>
            <w:tcW w:w="3402" w:type="dxa"/>
            <w:shd w:val="clear" w:color="auto" w:fill="auto"/>
            <w:vAlign w:val="center"/>
            <w:hideMark/>
          </w:tcPr>
          <w:p w14:paraId="49E67C3F" w14:textId="77777777" w:rsidR="009F6F28" w:rsidRPr="00E86EE4" w:rsidRDefault="009F6F28" w:rsidP="009F6F28">
            <w:pPr>
              <w:spacing w:after="0"/>
              <w:rPr>
                <w:rFonts w:cs="Calibri"/>
                <w:szCs w:val="26"/>
                <w:lang w:eastAsia="en-IE"/>
              </w:rPr>
            </w:pPr>
            <w:r w:rsidRPr="00E86EE4">
              <w:rPr>
                <w:rFonts w:cs="Calibri"/>
                <w:szCs w:val="26"/>
                <w:lang w:eastAsia="en-IE"/>
              </w:rPr>
              <w:lastRenderedPageBreak/>
              <w:t>Cavan and Monaghan ETB</w:t>
            </w:r>
          </w:p>
        </w:tc>
        <w:tc>
          <w:tcPr>
            <w:tcW w:w="2115" w:type="dxa"/>
            <w:shd w:val="clear" w:color="auto" w:fill="auto"/>
            <w:vAlign w:val="center"/>
            <w:hideMark/>
          </w:tcPr>
          <w:p w14:paraId="2A395321" w14:textId="77777777" w:rsidR="009F6F28" w:rsidRPr="00E86EE4" w:rsidRDefault="009F6F28" w:rsidP="009F6F28">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7436F572"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B731C28" w14:textId="77777777" w:rsidR="009F6F28" w:rsidRPr="00E86EE4" w:rsidRDefault="009F6F28" w:rsidP="009F6F28">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0A0C3394" w14:textId="77777777" w:rsidR="009F6F28" w:rsidRPr="00E86EE4" w:rsidRDefault="009F6F28" w:rsidP="009F6F28">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12370C9" w14:textId="77777777" w:rsidR="009F6F28" w:rsidRPr="00E86EE4" w:rsidRDefault="009F6F28" w:rsidP="009F6F28">
            <w:pPr>
              <w:spacing w:after="0"/>
              <w:rPr>
                <w:rFonts w:cs="Calibri"/>
                <w:szCs w:val="26"/>
                <w:lang w:eastAsia="en-IE"/>
              </w:rPr>
            </w:pPr>
            <w:r w:rsidRPr="00E86EE4">
              <w:rPr>
                <w:rFonts w:cs="Calibri"/>
                <w:szCs w:val="26"/>
                <w:lang w:eastAsia="en-IE"/>
              </w:rPr>
              <w:t>No</w:t>
            </w:r>
          </w:p>
        </w:tc>
      </w:tr>
      <w:tr w:rsidR="009F6F28" w:rsidRPr="00E86EE4" w14:paraId="53A83DE1" w14:textId="77777777" w:rsidTr="001007B5">
        <w:trPr>
          <w:trHeight w:val="20"/>
        </w:trPr>
        <w:tc>
          <w:tcPr>
            <w:tcW w:w="3402" w:type="dxa"/>
            <w:shd w:val="clear" w:color="auto" w:fill="auto"/>
            <w:vAlign w:val="center"/>
          </w:tcPr>
          <w:p w14:paraId="0B5C8057" w14:textId="4A259829" w:rsidR="009F6F28" w:rsidRPr="00E86EE4" w:rsidRDefault="009F6F28" w:rsidP="009F6F28">
            <w:pPr>
              <w:spacing w:after="0"/>
              <w:rPr>
                <w:rFonts w:cs="Calibri"/>
                <w:szCs w:val="26"/>
                <w:lang w:eastAsia="en-IE"/>
              </w:rPr>
            </w:pPr>
            <w:r>
              <w:rPr>
                <w:rFonts w:cs="Calibri"/>
                <w:szCs w:val="26"/>
                <w:lang w:eastAsia="en-IE"/>
              </w:rPr>
              <w:t>Limerick and Clare ETB</w:t>
            </w:r>
            <w:r>
              <w:rPr>
                <w:rStyle w:val="FootnoteReference"/>
                <w:rFonts w:cs="Calibri"/>
                <w:szCs w:val="26"/>
                <w:lang w:eastAsia="en-IE"/>
              </w:rPr>
              <w:footnoteReference w:id="17"/>
            </w:r>
          </w:p>
        </w:tc>
        <w:tc>
          <w:tcPr>
            <w:tcW w:w="2115" w:type="dxa"/>
            <w:shd w:val="clear" w:color="auto" w:fill="auto"/>
            <w:vAlign w:val="center"/>
          </w:tcPr>
          <w:p w14:paraId="76B43848" w14:textId="10F1BD50" w:rsidR="009F6F28" w:rsidRPr="00471832" w:rsidRDefault="009F6F28" w:rsidP="009F6F28">
            <w:pPr>
              <w:spacing w:after="0"/>
              <w:rPr>
                <w:rFonts w:cs="Calibri"/>
                <w:szCs w:val="26"/>
                <w:lang w:eastAsia="en-IE"/>
              </w:rPr>
            </w:pPr>
            <w:r>
              <w:rPr>
                <w:rFonts w:cs="Calibri"/>
                <w:szCs w:val="26"/>
                <w:lang w:eastAsia="en-IE"/>
              </w:rPr>
              <w:t>Aware of Act and responsibilities</w:t>
            </w:r>
          </w:p>
        </w:tc>
        <w:tc>
          <w:tcPr>
            <w:tcW w:w="2115" w:type="dxa"/>
            <w:shd w:val="clear" w:color="auto" w:fill="auto"/>
            <w:vAlign w:val="center"/>
          </w:tcPr>
          <w:p w14:paraId="7AE02893" w14:textId="0BE00A1D" w:rsidR="009F6F28" w:rsidRPr="00E86EE4" w:rsidRDefault="009F6F28" w:rsidP="009F6F28">
            <w:pPr>
              <w:spacing w:after="0"/>
              <w:rPr>
                <w:rFonts w:cs="Calibri"/>
                <w:szCs w:val="26"/>
                <w:lang w:eastAsia="en-IE"/>
              </w:rPr>
            </w:pPr>
            <w:r>
              <w:rPr>
                <w:rFonts w:cs="Calibri"/>
                <w:szCs w:val="26"/>
                <w:lang w:eastAsia="en-IE"/>
              </w:rPr>
              <w:t>Yes</w:t>
            </w:r>
          </w:p>
        </w:tc>
        <w:tc>
          <w:tcPr>
            <w:tcW w:w="2115" w:type="dxa"/>
            <w:shd w:val="clear" w:color="auto" w:fill="auto"/>
            <w:vAlign w:val="center"/>
          </w:tcPr>
          <w:p w14:paraId="04818A83" w14:textId="6855CD5C" w:rsidR="009F6F28" w:rsidRPr="00E86EE4" w:rsidRDefault="009F6F28" w:rsidP="009F6F28">
            <w:pPr>
              <w:spacing w:after="0"/>
              <w:rPr>
                <w:rFonts w:cs="Calibri"/>
                <w:szCs w:val="26"/>
                <w:lang w:eastAsia="en-IE"/>
              </w:rPr>
            </w:pPr>
            <w:r>
              <w:rPr>
                <w:rFonts w:cs="Calibri"/>
                <w:szCs w:val="26"/>
                <w:lang w:eastAsia="en-IE"/>
              </w:rPr>
              <w:t>No</w:t>
            </w:r>
          </w:p>
        </w:tc>
        <w:tc>
          <w:tcPr>
            <w:tcW w:w="2115" w:type="dxa"/>
            <w:shd w:val="clear" w:color="auto" w:fill="auto"/>
            <w:vAlign w:val="center"/>
          </w:tcPr>
          <w:p w14:paraId="78AB87D9" w14:textId="7EF98EC6" w:rsidR="009F6F28" w:rsidRPr="00E86EE4" w:rsidRDefault="009F6F28" w:rsidP="009F6F28">
            <w:pPr>
              <w:spacing w:after="0"/>
              <w:rPr>
                <w:rFonts w:cs="Calibri"/>
                <w:szCs w:val="26"/>
                <w:lang w:eastAsia="en-IE"/>
              </w:rPr>
            </w:pPr>
            <w:r>
              <w:rPr>
                <w:rFonts w:cs="Calibri"/>
                <w:szCs w:val="26"/>
                <w:lang w:eastAsia="en-IE"/>
              </w:rPr>
              <w:t>Yes</w:t>
            </w:r>
          </w:p>
        </w:tc>
        <w:tc>
          <w:tcPr>
            <w:tcW w:w="2115" w:type="dxa"/>
            <w:shd w:val="clear" w:color="auto" w:fill="auto"/>
            <w:vAlign w:val="center"/>
          </w:tcPr>
          <w:p w14:paraId="67877BE0" w14:textId="6BA73FBB" w:rsidR="009F6F28" w:rsidRPr="00E86EE4" w:rsidRDefault="009F6F28" w:rsidP="009F6F28">
            <w:pPr>
              <w:spacing w:after="0"/>
              <w:rPr>
                <w:rFonts w:cs="Calibri"/>
                <w:szCs w:val="26"/>
                <w:lang w:eastAsia="en-IE"/>
              </w:rPr>
            </w:pPr>
            <w:r>
              <w:rPr>
                <w:rFonts w:cs="Calibri"/>
                <w:szCs w:val="26"/>
                <w:lang w:eastAsia="en-IE"/>
              </w:rPr>
              <w:t>Yes</w:t>
            </w:r>
          </w:p>
        </w:tc>
      </w:tr>
      <w:tr w:rsidR="009F6F28" w:rsidRPr="00E86EE4" w14:paraId="4A88C8A1" w14:textId="77777777" w:rsidTr="001007B5">
        <w:trPr>
          <w:trHeight w:val="20"/>
        </w:trPr>
        <w:tc>
          <w:tcPr>
            <w:tcW w:w="3402" w:type="dxa"/>
            <w:shd w:val="clear" w:color="auto" w:fill="auto"/>
            <w:vAlign w:val="center"/>
          </w:tcPr>
          <w:p w14:paraId="34DF79FB" w14:textId="4B5382AD" w:rsidR="009F6F28" w:rsidRPr="00E86EE4" w:rsidRDefault="009F6F28" w:rsidP="009F6F28">
            <w:pPr>
              <w:spacing w:after="0"/>
              <w:rPr>
                <w:rFonts w:cs="Calibri"/>
                <w:szCs w:val="26"/>
                <w:lang w:eastAsia="en-IE"/>
              </w:rPr>
            </w:pPr>
            <w:r>
              <w:rPr>
                <w:rFonts w:cs="Calibri"/>
                <w:szCs w:val="26"/>
                <w:lang w:eastAsia="en-IE"/>
              </w:rPr>
              <w:t>Mayo, Sligo and Leitrim ETB</w:t>
            </w:r>
            <w:r>
              <w:rPr>
                <w:rStyle w:val="FootnoteReference"/>
                <w:rFonts w:cs="Calibri"/>
                <w:szCs w:val="26"/>
                <w:lang w:eastAsia="en-IE"/>
              </w:rPr>
              <w:footnoteReference w:id="18"/>
            </w:r>
          </w:p>
        </w:tc>
        <w:tc>
          <w:tcPr>
            <w:tcW w:w="2115" w:type="dxa"/>
            <w:shd w:val="clear" w:color="auto" w:fill="auto"/>
            <w:vAlign w:val="center"/>
          </w:tcPr>
          <w:p w14:paraId="7C5774F0" w14:textId="51B77BE0" w:rsidR="009F6F28" w:rsidRPr="00471832" w:rsidRDefault="009F6F28" w:rsidP="009F6F28">
            <w:pPr>
              <w:spacing w:after="0"/>
              <w:rPr>
                <w:rFonts w:cs="Calibri"/>
                <w:szCs w:val="26"/>
                <w:lang w:eastAsia="en-IE"/>
              </w:rPr>
            </w:pPr>
            <w:r>
              <w:rPr>
                <w:rFonts w:cs="Calibri"/>
                <w:szCs w:val="26"/>
                <w:lang w:eastAsia="en-IE"/>
              </w:rPr>
              <w:t>Aware of Act and responsibilities</w:t>
            </w:r>
          </w:p>
        </w:tc>
        <w:tc>
          <w:tcPr>
            <w:tcW w:w="2115" w:type="dxa"/>
            <w:shd w:val="clear" w:color="auto" w:fill="auto"/>
            <w:vAlign w:val="center"/>
          </w:tcPr>
          <w:p w14:paraId="422E0476" w14:textId="38ECD6F4" w:rsidR="009F6F28" w:rsidRPr="00E86EE4" w:rsidRDefault="009F6F28" w:rsidP="009F6F28">
            <w:pPr>
              <w:spacing w:after="0"/>
              <w:rPr>
                <w:rFonts w:cs="Calibri"/>
                <w:szCs w:val="26"/>
                <w:lang w:eastAsia="en-IE"/>
              </w:rPr>
            </w:pPr>
            <w:r>
              <w:rPr>
                <w:rFonts w:cs="Calibri"/>
                <w:szCs w:val="26"/>
                <w:lang w:eastAsia="en-IE"/>
              </w:rPr>
              <w:t>No</w:t>
            </w:r>
          </w:p>
        </w:tc>
        <w:tc>
          <w:tcPr>
            <w:tcW w:w="2115" w:type="dxa"/>
            <w:shd w:val="clear" w:color="auto" w:fill="auto"/>
            <w:vAlign w:val="center"/>
          </w:tcPr>
          <w:p w14:paraId="7A6E04A5" w14:textId="4BE40DCE" w:rsidR="009F6F28" w:rsidRPr="00E86EE4" w:rsidRDefault="009F6F28" w:rsidP="009F6F28">
            <w:pPr>
              <w:spacing w:after="0"/>
              <w:rPr>
                <w:rFonts w:cs="Calibri"/>
                <w:szCs w:val="26"/>
                <w:lang w:eastAsia="en-IE"/>
              </w:rPr>
            </w:pPr>
            <w:r>
              <w:rPr>
                <w:rFonts w:cs="Calibri"/>
                <w:szCs w:val="26"/>
                <w:lang w:eastAsia="en-IE"/>
              </w:rPr>
              <w:t>No</w:t>
            </w:r>
          </w:p>
        </w:tc>
        <w:tc>
          <w:tcPr>
            <w:tcW w:w="2115" w:type="dxa"/>
            <w:shd w:val="clear" w:color="auto" w:fill="auto"/>
            <w:vAlign w:val="center"/>
          </w:tcPr>
          <w:p w14:paraId="69B52FB7" w14:textId="7214F199" w:rsidR="009F6F28" w:rsidRPr="00E86EE4" w:rsidRDefault="009F6F28" w:rsidP="009F6F28">
            <w:pPr>
              <w:spacing w:after="0"/>
              <w:rPr>
                <w:rFonts w:cs="Calibri"/>
                <w:szCs w:val="26"/>
                <w:lang w:eastAsia="en-IE"/>
              </w:rPr>
            </w:pPr>
            <w:r>
              <w:rPr>
                <w:rFonts w:cs="Calibri"/>
                <w:szCs w:val="26"/>
                <w:lang w:eastAsia="en-IE"/>
              </w:rPr>
              <w:t>Yes</w:t>
            </w:r>
          </w:p>
        </w:tc>
        <w:tc>
          <w:tcPr>
            <w:tcW w:w="2115" w:type="dxa"/>
            <w:shd w:val="clear" w:color="auto" w:fill="auto"/>
            <w:vAlign w:val="center"/>
          </w:tcPr>
          <w:p w14:paraId="66F47065" w14:textId="051B049A" w:rsidR="009F6F28" w:rsidRPr="00E86EE4" w:rsidRDefault="009F6F28" w:rsidP="009F6F28">
            <w:pPr>
              <w:spacing w:after="0"/>
              <w:rPr>
                <w:rFonts w:cs="Calibri"/>
                <w:szCs w:val="26"/>
                <w:lang w:eastAsia="en-IE"/>
              </w:rPr>
            </w:pPr>
            <w:r>
              <w:rPr>
                <w:rFonts w:cs="Calibri"/>
                <w:szCs w:val="26"/>
                <w:lang w:eastAsia="en-IE"/>
              </w:rPr>
              <w:t>Partially</w:t>
            </w:r>
          </w:p>
        </w:tc>
      </w:tr>
      <w:tr w:rsidR="009F6F28" w:rsidRPr="00E86EE4" w14:paraId="2E2FF885" w14:textId="77777777" w:rsidTr="001007B5">
        <w:trPr>
          <w:trHeight w:val="20"/>
        </w:trPr>
        <w:tc>
          <w:tcPr>
            <w:tcW w:w="3402" w:type="dxa"/>
            <w:shd w:val="clear" w:color="auto" w:fill="auto"/>
            <w:vAlign w:val="center"/>
            <w:hideMark/>
          </w:tcPr>
          <w:p w14:paraId="06345318" w14:textId="77777777" w:rsidR="009F6F28" w:rsidRPr="00E86EE4" w:rsidRDefault="009F6F28" w:rsidP="009F6F28">
            <w:pPr>
              <w:spacing w:after="0"/>
              <w:rPr>
                <w:rFonts w:cs="Calibri"/>
                <w:szCs w:val="26"/>
                <w:lang w:eastAsia="en-IE"/>
              </w:rPr>
            </w:pPr>
            <w:r w:rsidRPr="00E86EE4">
              <w:rPr>
                <w:rFonts w:cs="Calibri"/>
                <w:szCs w:val="26"/>
                <w:lang w:eastAsia="en-IE"/>
              </w:rPr>
              <w:t>Waterford and Wexford ETB</w:t>
            </w:r>
          </w:p>
        </w:tc>
        <w:tc>
          <w:tcPr>
            <w:tcW w:w="2115" w:type="dxa"/>
            <w:shd w:val="clear" w:color="auto" w:fill="auto"/>
            <w:vAlign w:val="center"/>
            <w:hideMark/>
          </w:tcPr>
          <w:p w14:paraId="20646BEE" w14:textId="77777777" w:rsidR="009F6F28" w:rsidRPr="00E86EE4" w:rsidRDefault="009F6F28" w:rsidP="009F6F28">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478D4361"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15EC9BE"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C6E27E8" w14:textId="77777777" w:rsidR="009F6F28" w:rsidRPr="00E86EE4" w:rsidRDefault="009F6F28" w:rsidP="009F6F28">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28FDDDBA" w14:textId="77777777" w:rsidR="009F6F28" w:rsidRPr="00E86EE4" w:rsidRDefault="009F6F28" w:rsidP="009F6F28">
            <w:pPr>
              <w:spacing w:after="0"/>
              <w:rPr>
                <w:rFonts w:cs="Calibri"/>
                <w:szCs w:val="26"/>
                <w:lang w:eastAsia="en-IE"/>
              </w:rPr>
            </w:pPr>
            <w:r w:rsidRPr="00E86EE4">
              <w:rPr>
                <w:rFonts w:cs="Calibri"/>
                <w:szCs w:val="26"/>
                <w:lang w:eastAsia="en-IE"/>
              </w:rPr>
              <w:t>Partially</w:t>
            </w:r>
          </w:p>
        </w:tc>
      </w:tr>
      <w:tr w:rsidR="009F6F28" w:rsidRPr="00E86EE4" w14:paraId="25B55322" w14:textId="77777777" w:rsidTr="001007B5">
        <w:trPr>
          <w:trHeight w:val="20"/>
        </w:trPr>
        <w:tc>
          <w:tcPr>
            <w:tcW w:w="3402" w:type="dxa"/>
            <w:shd w:val="clear" w:color="auto" w:fill="auto"/>
            <w:vAlign w:val="center"/>
            <w:hideMark/>
          </w:tcPr>
          <w:p w14:paraId="015DD8E4" w14:textId="7D12CC0F" w:rsidR="009F6F28" w:rsidRPr="00E86EE4" w:rsidRDefault="009F6F28" w:rsidP="009F6F28">
            <w:pPr>
              <w:spacing w:after="0"/>
              <w:rPr>
                <w:rFonts w:cs="Calibri"/>
                <w:szCs w:val="26"/>
                <w:lang w:eastAsia="en-IE"/>
              </w:rPr>
            </w:pPr>
            <w:r w:rsidRPr="00E86EE4">
              <w:rPr>
                <w:rFonts w:cs="Calibri"/>
                <w:szCs w:val="26"/>
                <w:lang w:eastAsia="en-IE"/>
              </w:rPr>
              <w:t>Teaching Council</w:t>
            </w:r>
            <w:r>
              <w:rPr>
                <w:rStyle w:val="FootnoteReference"/>
                <w:rFonts w:cs="Calibri"/>
                <w:szCs w:val="26"/>
                <w:lang w:eastAsia="en-IE"/>
              </w:rPr>
              <w:footnoteReference w:id="19"/>
            </w:r>
          </w:p>
        </w:tc>
        <w:tc>
          <w:tcPr>
            <w:tcW w:w="2115" w:type="dxa"/>
            <w:shd w:val="clear" w:color="auto" w:fill="auto"/>
            <w:vAlign w:val="center"/>
            <w:hideMark/>
          </w:tcPr>
          <w:p w14:paraId="08565CC0" w14:textId="77777777" w:rsidR="009F6F28" w:rsidRPr="00E86EE4"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430F4E2"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52F8438"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AF008D2" w14:textId="6236D49B" w:rsidR="009F6F28" w:rsidRPr="00E86EE4" w:rsidRDefault="009F6F28" w:rsidP="009F6F28">
            <w:pPr>
              <w:spacing w:after="0"/>
              <w:rPr>
                <w:rFonts w:cs="Calibri"/>
                <w:szCs w:val="26"/>
                <w:lang w:eastAsia="en-IE"/>
              </w:rPr>
            </w:pPr>
            <w:r>
              <w:rPr>
                <w:rFonts w:cs="Calibri"/>
                <w:szCs w:val="26"/>
                <w:lang w:eastAsia="en-IE"/>
              </w:rPr>
              <w:t>Yes</w:t>
            </w:r>
          </w:p>
        </w:tc>
        <w:tc>
          <w:tcPr>
            <w:tcW w:w="2115" w:type="dxa"/>
            <w:shd w:val="clear" w:color="auto" w:fill="auto"/>
            <w:vAlign w:val="center"/>
            <w:hideMark/>
          </w:tcPr>
          <w:p w14:paraId="458F4E22" w14:textId="77777777" w:rsidR="009F6F28" w:rsidRPr="00E86EE4" w:rsidRDefault="009F6F28" w:rsidP="009F6F28">
            <w:pPr>
              <w:spacing w:after="0"/>
              <w:rPr>
                <w:rFonts w:cs="Calibri"/>
                <w:szCs w:val="26"/>
                <w:lang w:eastAsia="en-IE"/>
              </w:rPr>
            </w:pPr>
            <w:r w:rsidRPr="00E86EE4">
              <w:rPr>
                <w:rFonts w:cs="Calibri"/>
                <w:szCs w:val="26"/>
                <w:lang w:eastAsia="en-IE"/>
              </w:rPr>
              <w:t>Yes</w:t>
            </w:r>
          </w:p>
        </w:tc>
      </w:tr>
    </w:tbl>
    <w:p w14:paraId="6681CFD3" w14:textId="77777777" w:rsidR="00100192" w:rsidRPr="00622959" w:rsidRDefault="00100192" w:rsidP="00127EF0">
      <w:pPr>
        <w:pStyle w:val="Heading2"/>
        <w:spacing w:before="360"/>
      </w:pPr>
      <w:bookmarkStart w:id="36" w:name="_Toc74588643"/>
      <w:bookmarkStart w:id="37" w:name="_Toc94103948"/>
      <w:r w:rsidRPr="00622959">
        <w:rPr>
          <w:lang w:eastAsia="en-IE"/>
        </w:rPr>
        <w:t>Department of Enterprise, Trade and Employment</w:t>
      </w:r>
      <w:bookmarkEnd w:id="36"/>
      <w:bookmarkEnd w:id="37"/>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Enterprise, Trade and Employment.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01D6AAF4" w14:textId="77777777" w:rsidTr="001007B5">
        <w:trPr>
          <w:trHeight w:val="20"/>
          <w:tblHeader/>
        </w:trPr>
        <w:tc>
          <w:tcPr>
            <w:tcW w:w="3402" w:type="dxa"/>
            <w:shd w:val="clear" w:color="auto" w:fill="auto"/>
            <w:noWrap/>
            <w:hideMark/>
          </w:tcPr>
          <w:p w14:paraId="1D0EAD24"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57150F99"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5E045266"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66D9E985"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50E084AF"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504F0098"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9F6F28" w:rsidRPr="00E86EE4" w14:paraId="48F3E0DF" w14:textId="77777777" w:rsidTr="001007B5">
        <w:trPr>
          <w:trHeight w:val="20"/>
        </w:trPr>
        <w:tc>
          <w:tcPr>
            <w:tcW w:w="3402" w:type="dxa"/>
            <w:shd w:val="clear" w:color="auto" w:fill="auto"/>
            <w:vAlign w:val="center"/>
          </w:tcPr>
          <w:p w14:paraId="37AF7276" w14:textId="0D0907EE" w:rsidR="009F6F28" w:rsidRDefault="009F6F28" w:rsidP="009F6F28">
            <w:pPr>
              <w:spacing w:after="0"/>
              <w:rPr>
                <w:rFonts w:cs="Calibri"/>
                <w:szCs w:val="26"/>
                <w:lang w:eastAsia="en-IE"/>
              </w:rPr>
            </w:pPr>
            <w:r>
              <w:rPr>
                <w:rFonts w:cs="Calibri"/>
                <w:szCs w:val="26"/>
                <w:lang w:eastAsia="en-IE"/>
              </w:rPr>
              <w:t>Department</w:t>
            </w:r>
            <w:r w:rsidRPr="00E86EE4">
              <w:rPr>
                <w:rFonts w:cs="Calibri"/>
                <w:szCs w:val="26"/>
                <w:lang w:eastAsia="en-IE"/>
              </w:rPr>
              <w:t xml:space="preserve"> of Enterprise, Trade and Employment</w:t>
            </w:r>
          </w:p>
        </w:tc>
        <w:tc>
          <w:tcPr>
            <w:tcW w:w="2115" w:type="dxa"/>
            <w:shd w:val="clear" w:color="auto" w:fill="auto"/>
            <w:vAlign w:val="center"/>
          </w:tcPr>
          <w:p w14:paraId="60C6F9AC" w14:textId="2E81EAA9" w:rsidR="009F6F28"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tcPr>
          <w:p w14:paraId="4C652F66" w14:textId="49142DE2" w:rsidR="009F6F28"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tcPr>
          <w:p w14:paraId="60D835D1" w14:textId="263124CC" w:rsidR="009F6F28"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619583FE" w14:textId="465D7CF4" w:rsidR="009F6F28" w:rsidRDefault="009F6F28" w:rsidP="009F6F28">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tcPr>
          <w:p w14:paraId="3FF584C9" w14:textId="0B8F6420" w:rsidR="009F6F28" w:rsidRDefault="009F6F28" w:rsidP="009F6F28">
            <w:pPr>
              <w:spacing w:after="0"/>
              <w:rPr>
                <w:rFonts w:cs="Calibri"/>
                <w:szCs w:val="26"/>
                <w:lang w:eastAsia="en-IE"/>
              </w:rPr>
            </w:pPr>
            <w:r w:rsidRPr="00E86EE4">
              <w:rPr>
                <w:rFonts w:cs="Calibri"/>
                <w:szCs w:val="26"/>
                <w:lang w:eastAsia="en-IE"/>
              </w:rPr>
              <w:t>Yes</w:t>
            </w:r>
          </w:p>
        </w:tc>
      </w:tr>
      <w:tr w:rsidR="009F6F28" w:rsidRPr="00E86EE4" w14:paraId="12725AB4" w14:textId="77777777" w:rsidTr="001007B5">
        <w:trPr>
          <w:trHeight w:val="20"/>
        </w:trPr>
        <w:tc>
          <w:tcPr>
            <w:tcW w:w="3402" w:type="dxa"/>
            <w:shd w:val="clear" w:color="auto" w:fill="auto"/>
            <w:vAlign w:val="center"/>
          </w:tcPr>
          <w:p w14:paraId="4753B396" w14:textId="417E9524" w:rsidR="009F6F28" w:rsidRPr="00E86EE4" w:rsidRDefault="009F6F28" w:rsidP="009F6F28">
            <w:pPr>
              <w:spacing w:after="0"/>
              <w:rPr>
                <w:rFonts w:cs="Calibri"/>
                <w:szCs w:val="26"/>
                <w:lang w:eastAsia="en-IE"/>
              </w:rPr>
            </w:pPr>
            <w:r>
              <w:rPr>
                <w:rFonts w:cs="Calibri"/>
                <w:szCs w:val="26"/>
                <w:lang w:eastAsia="en-IE"/>
              </w:rPr>
              <w:t>Competition and Consumer Protection Commission</w:t>
            </w:r>
            <w:r>
              <w:rPr>
                <w:rStyle w:val="FootnoteReference"/>
                <w:rFonts w:cs="Calibri"/>
                <w:szCs w:val="26"/>
                <w:lang w:eastAsia="en-IE"/>
              </w:rPr>
              <w:footnoteReference w:id="20"/>
            </w:r>
          </w:p>
        </w:tc>
        <w:tc>
          <w:tcPr>
            <w:tcW w:w="2115" w:type="dxa"/>
            <w:shd w:val="clear" w:color="auto" w:fill="auto"/>
            <w:vAlign w:val="center"/>
          </w:tcPr>
          <w:p w14:paraId="711D5509" w14:textId="66EF6B79" w:rsidR="009F6F28" w:rsidRDefault="009F6F28" w:rsidP="009F6F28">
            <w:pPr>
              <w:spacing w:after="0"/>
              <w:rPr>
                <w:rFonts w:cs="Calibri"/>
                <w:szCs w:val="26"/>
                <w:lang w:eastAsia="en-IE"/>
              </w:rPr>
            </w:pPr>
            <w:r>
              <w:rPr>
                <w:rFonts w:cs="Calibri"/>
                <w:szCs w:val="26"/>
                <w:lang w:eastAsia="en-IE"/>
              </w:rPr>
              <w:t>Aware of Act and responsibilities</w:t>
            </w:r>
          </w:p>
        </w:tc>
        <w:tc>
          <w:tcPr>
            <w:tcW w:w="2115" w:type="dxa"/>
            <w:shd w:val="clear" w:color="auto" w:fill="auto"/>
            <w:vAlign w:val="center"/>
          </w:tcPr>
          <w:p w14:paraId="0D54286B" w14:textId="32B80AEA" w:rsidR="009F6F28" w:rsidRPr="00E86EE4" w:rsidRDefault="009F6F28" w:rsidP="009F6F28">
            <w:pPr>
              <w:spacing w:after="0"/>
              <w:rPr>
                <w:rFonts w:cs="Calibri"/>
                <w:szCs w:val="26"/>
                <w:lang w:eastAsia="en-IE"/>
              </w:rPr>
            </w:pPr>
            <w:r>
              <w:rPr>
                <w:rFonts w:cs="Calibri"/>
                <w:szCs w:val="26"/>
                <w:lang w:eastAsia="en-IE"/>
              </w:rPr>
              <w:t>Yes</w:t>
            </w:r>
          </w:p>
        </w:tc>
        <w:tc>
          <w:tcPr>
            <w:tcW w:w="2115" w:type="dxa"/>
            <w:shd w:val="clear" w:color="auto" w:fill="auto"/>
            <w:vAlign w:val="center"/>
          </w:tcPr>
          <w:p w14:paraId="709F44F2" w14:textId="4B742BA4" w:rsidR="009F6F28" w:rsidRDefault="009F6F28" w:rsidP="009F6F28">
            <w:pPr>
              <w:spacing w:after="0"/>
              <w:rPr>
                <w:rFonts w:cs="Calibri"/>
                <w:szCs w:val="26"/>
                <w:lang w:eastAsia="en-IE"/>
              </w:rPr>
            </w:pPr>
            <w:r>
              <w:rPr>
                <w:rFonts w:cs="Calibri"/>
                <w:szCs w:val="26"/>
                <w:lang w:eastAsia="en-IE"/>
              </w:rPr>
              <w:t>No</w:t>
            </w:r>
          </w:p>
        </w:tc>
        <w:tc>
          <w:tcPr>
            <w:tcW w:w="2115" w:type="dxa"/>
            <w:shd w:val="clear" w:color="auto" w:fill="auto"/>
            <w:vAlign w:val="center"/>
          </w:tcPr>
          <w:p w14:paraId="2924DAF9" w14:textId="53F1F9D0" w:rsidR="009F6F28" w:rsidRPr="00E86EE4" w:rsidRDefault="009F6F28" w:rsidP="009F6F28">
            <w:pPr>
              <w:spacing w:after="0"/>
              <w:rPr>
                <w:rFonts w:cs="Calibri"/>
                <w:szCs w:val="26"/>
                <w:lang w:eastAsia="en-IE"/>
              </w:rPr>
            </w:pPr>
            <w:r>
              <w:rPr>
                <w:rFonts w:cs="Calibri"/>
                <w:szCs w:val="26"/>
                <w:lang w:eastAsia="en-IE"/>
              </w:rPr>
              <w:t>Yes</w:t>
            </w:r>
          </w:p>
        </w:tc>
        <w:tc>
          <w:tcPr>
            <w:tcW w:w="2115" w:type="dxa"/>
            <w:shd w:val="clear" w:color="auto" w:fill="auto"/>
            <w:vAlign w:val="center"/>
          </w:tcPr>
          <w:p w14:paraId="05F13B08" w14:textId="5F8575D6" w:rsidR="009F6F28" w:rsidRPr="00E86EE4" w:rsidRDefault="009F6F28" w:rsidP="009F6F28">
            <w:pPr>
              <w:spacing w:after="0"/>
              <w:rPr>
                <w:rFonts w:cs="Calibri"/>
                <w:szCs w:val="26"/>
                <w:lang w:eastAsia="en-IE"/>
              </w:rPr>
            </w:pPr>
            <w:r>
              <w:rPr>
                <w:rFonts w:cs="Calibri"/>
                <w:szCs w:val="26"/>
                <w:lang w:eastAsia="en-IE"/>
              </w:rPr>
              <w:t>Yes</w:t>
            </w:r>
          </w:p>
        </w:tc>
      </w:tr>
      <w:tr w:rsidR="009F6F28" w:rsidRPr="00E86EE4" w14:paraId="51B954A3" w14:textId="77777777" w:rsidTr="001007B5">
        <w:trPr>
          <w:trHeight w:val="20"/>
        </w:trPr>
        <w:tc>
          <w:tcPr>
            <w:tcW w:w="3402" w:type="dxa"/>
            <w:shd w:val="clear" w:color="auto" w:fill="auto"/>
            <w:vAlign w:val="center"/>
            <w:hideMark/>
          </w:tcPr>
          <w:p w14:paraId="2368FD0D" w14:textId="77777777" w:rsidR="009F6F28" w:rsidRPr="00E86EE4" w:rsidRDefault="009F6F28" w:rsidP="009F6F28">
            <w:pPr>
              <w:spacing w:after="0"/>
              <w:rPr>
                <w:rFonts w:cs="Calibri"/>
                <w:szCs w:val="26"/>
                <w:lang w:eastAsia="en-IE"/>
              </w:rPr>
            </w:pPr>
            <w:r w:rsidRPr="00E86EE4">
              <w:rPr>
                <w:rFonts w:cs="Calibri"/>
                <w:szCs w:val="26"/>
                <w:lang w:eastAsia="en-IE"/>
              </w:rPr>
              <w:lastRenderedPageBreak/>
              <w:t>Enterprise Ireland</w:t>
            </w:r>
          </w:p>
        </w:tc>
        <w:tc>
          <w:tcPr>
            <w:tcW w:w="2115" w:type="dxa"/>
            <w:shd w:val="clear" w:color="auto" w:fill="auto"/>
            <w:vAlign w:val="center"/>
            <w:hideMark/>
          </w:tcPr>
          <w:p w14:paraId="0DC0AE39" w14:textId="77777777" w:rsidR="009F6F28" w:rsidRPr="00E86EE4" w:rsidRDefault="009F6F28" w:rsidP="009F6F28">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33E88AAA"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B1C59F2" w14:textId="77777777" w:rsidR="009F6F28" w:rsidRPr="00E86EE4" w:rsidRDefault="009F6F28" w:rsidP="009F6F28">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09B38FFB" w14:textId="77777777" w:rsidR="009F6F28" w:rsidRPr="00E86EE4" w:rsidRDefault="009F6F28" w:rsidP="009F6F28">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48A7356C" w14:textId="77777777" w:rsidR="009F6F28" w:rsidRPr="00E86EE4" w:rsidRDefault="009F6F28" w:rsidP="009F6F28">
            <w:pPr>
              <w:spacing w:after="0"/>
              <w:rPr>
                <w:rFonts w:cs="Calibri"/>
                <w:szCs w:val="26"/>
                <w:lang w:eastAsia="en-IE"/>
              </w:rPr>
            </w:pPr>
            <w:r w:rsidRPr="00E86EE4">
              <w:rPr>
                <w:rFonts w:cs="Calibri"/>
                <w:szCs w:val="26"/>
                <w:lang w:eastAsia="en-IE"/>
              </w:rPr>
              <w:t>Partially</w:t>
            </w:r>
          </w:p>
        </w:tc>
      </w:tr>
      <w:tr w:rsidR="009F6F28" w:rsidRPr="00E86EE4" w14:paraId="28215C20" w14:textId="77777777" w:rsidTr="001007B5">
        <w:trPr>
          <w:trHeight w:val="20"/>
        </w:trPr>
        <w:tc>
          <w:tcPr>
            <w:tcW w:w="3402" w:type="dxa"/>
            <w:shd w:val="clear" w:color="auto" w:fill="auto"/>
            <w:vAlign w:val="center"/>
            <w:hideMark/>
          </w:tcPr>
          <w:p w14:paraId="4DF0DA57" w14:textId="77777777" w:rsidR="009F6F28" w:rsidRPr="00E86EE4" w:rsidRDefault="009F6F28" w:rsidP="009F6F28">
            <w:pPr>
              <w:spacing w:after="0"/>
              <w:rPr>
                <w:rFonts w:cs="Calibri"/>
                <w:szCs w:val="26"/>
                <w:lang w:eastAsia="en-IE"/>
              </w:rPr>
            </w:pPr>
            <w:r w:rsidRPr="00E86EE4">
              <w:rPr>
                <w:rFonts w:cs="Calibri"/>
                <w:szCs w:val="26"/>
                <w:lang w:eastAsia="en-IE"/>
              </w:rPr>
              <w:t>Health &amp; Safety Authority</w:t>
            </w:r>
          </w:p>
        </w:tc>
        <w:tc>
          <w:tcPr>
            <w:tcW w:w="2115" w:type="dxa"/>
            <w:shd w:val="clear" w:color="auto" w:fill="auto"/>
            <w:vAlign w:val="center"/>
            <w:hideMark/>
          </w:tcPr>
          <w:p w14:paraId="2BF50F60" w14:textId="77777777" w:rsidR="009F6F28" w:rsidRPr="00E86EE4"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35BB28F"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FDE0C3D"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4885668" w14:textId="77777777" w:rsidR="009F6F28" w:rsidRPr="00E86EE4" w:rsidRDefault="009F6F28" w:rsidP="009F6F28">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D6789E2" w14:textId="77777777" w:rsidR="009F6F28" w:rsidRPr="00E86EE4" w:rsidRDefault="009F6F28" w:rsidP="009F6F28">
            <w:pPr>
              <w:spacing w:after="0"/>
              <w:rPr>
                <w:rFonts w:cs="Calibri"/>
                <w:szCs w:val="26"/>
                <w:lang w:eastAsia="en-IE"/>
              </w:rPr>
            </w:pPr>
            <w:r w:rsidRPr="00E86EE4">
              <w:rPr>
                <w:rFonts w:cs="Calibri"/>
                <w:szCs w:val="26"/>
                <w:lang w:eastAsia="en-IE"/>
              </w:rPr>
              <w:t>Partially</w:t>
            </w:r>
          </w:p>
        </w:tc>
      </w:tr>
      <w:tr w:rsidR="009F6F28" w:rsidRPr="00E86EE4" w14:paraId="1EEBEFDC" w14:textId="77777777" w:rsidTr="001007B5">
        <w:trPr>
          <w:trHeight w:val="20"/>
        </w:trPr>
        <w:tc>
          <w:tcPr>
            <w:tcW w:w="3402" w:type="dxa"/>
            <w:shd w:val="clear" w:color="auto" w:fill="auto"/>
            <w:vAlign w:val="center"/>
            <w:hideMark/>
          </w:tcPr>
          <w:p w14:paraId="22D7F3DF" w14:textId="77777777" w:rsidR="009F6F28" w:rsidRPr="00E86EE4" w:rsidRDefault="009F6F28" w:rsidP="009F6F28">
            <w:pPr>
              <w:spacing w:after="0"/>
              <w:rPr>
                <w:rFonts w:cs="Calibri"/>
                <w:szCs w:val="26"/>
                <w:lang w:eastAsia="en-IE"/>
              </w:rPr>
            </w:pPr>
            <w:r w:rsidRPr="00E86EE4">
              <w:rPr>
                <w:rFonts w:cs="Calibri"/>
                <w:szCs w:val="26"/>
                <w:lang w:eastAsia="en-IE"/>
              </w:rPr>
              <w:t>IDA Ireland</w:t>
            </w:r>
          </w:p>
        </w:tc>
        <w:tc>
          <w:tcPr>
            <w:tcW w:w="2115" w:type="dxa"/>
            <w:shd w:val="clear" w:color="auto" w:fill="auto"/>
            <w:vAlign w:val="center"/>
            <w:hideMark/>
          </w:tcPr>
          <w:p w14:paraId="51B366FC" w14:textId="77777777" w:rsidR="009F6F28" w:rsidRPr="00E86EE4" w:rsidRDefault="009F6F28" w:rsidP="009F6F28">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6A82BB7E"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45FCAD5" w14:textId="77777777" w:rsidR="009F6F28" w:rsidRPr="00E86EE4" w:rsidRDefault="009F6F28" w:rsidP="009F6F28">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9F52318"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C504821" w14:textId="77777777" w:rsidR="009F6F28" w:rsidRPr="00E86EE4" w:rsidRDefault="009F6F28" w:rsidP="009F6F28">
            <w:pPr>
              <w:spacing w:after="0"/>
              <w:rPr>
                <w:rFonts w:cs="Calibri"/>
                <w:szCs w:val="26"/>
                <w:lang w:eastAsia="en-IE"/>
              </w:rPr>
            </w:pPr>
            <w:r w:rsidRPr="00E86EE4">
              <w:rPr>
                <w:rFonts w:cs="Calibri"/>
                <w:szCs w:val="26"/>
                <w:lang w:eastAsia="en-IE"/>
              </w:rPr>
              <w:t>Partially</w:t>
            </w:r>
          </w:p>
        </w:tc>
      </w:tr>
      <w:tr w:rsidR="009F6F28" w:rsidRPr="00E86EE4" w14:paraId="0972B40C" w14:textId="77777777" w:rsidTr="001007B5">
        <w:trPr>
          <w:trHeight w:val="20"/>
        </w:trPr>
        <w:tc>
          <w:tcPr>
            <w:tcW w:w="3402" w:type="dxa"/>
            <w:shd w:val="clear" w:color="auto" w:fill="auto"/>
            <w:vAlign w:val="center"/>
            <w:hideMark/>
          </w:tcPr>
          <w:p w14:paraId="5C5D848A" w14:textId="77777777" w:rsidR="009F6F28" w:rsidRPr="00E86EE4" w:rsidRDefault="009F6F28" w:rsidP="009F6F28">
            <w:pPr>
              <w:spacing w:after="0"/>
              <w:rPr>
                <w:rFonts w:cs="Calibri"/>
                <w:szCs w:val="26"/>
                <w:lang w:eastAsia="en-IE"/>
              </w:rPr>
            </w:pPr>
            <w:r w:rsidRPr="00E86EE4">
              <w:rPr>
                <w:rFonts w:cs="Calibri"/>
                <w:szCs w:val="26"/>
                <w:lang w:eastAsia="en-IE"/>
              </w:rPr>
              <w:t>National Standards Authority of Ireland (NSAI)</w:t>
            </w:r>
          </w:p>
        </w:tc>
        <w:tc>
          <w:tcPr>
            <w:tcW w:w="2115" w:type="dxa"/>
            <w:shd w:val="clear" w:color="auto" w:fill="auto"/>
            <w:vAlign w:val="center"/>
            <w:hideMark/>
          </w:tcPr>
          <w:p w14:paraId="0AB29620" w14:textId="77777777" w:rsidR="009F6F28" w:rsidRPr="00E86EE4" w:rsidRDefault="009F6F28" w:rsidP="009F6F28">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00360400"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3441438" w14:textId="77777777" w:rsidR="009F6F28" w:rsidRPr="00E86EE4" w:rsidRDefault="009F6F28" w:rsidP="009F6F28">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5C8863B"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8D25E27" w14:textId="77777777" w:rsidR="009F6F28" w:rsidRPr="00E86EE4" w:rsidRDefault="009F6F28" w:rsidP="009F6F28">
            <w:pPr>
              <w:spacing w:after="0"/>
              <w:rPr>
                <w:rFonts w:cs="Calibri"/>
                <w:szCs w:val="26"/>
                <w:lang w:eastAsia="en-IE"/>
              </w:rPr>
            </w:pPr>
            <w:r w:rsidRPr="00E86EE4">
              <w:rPr>
                <w:rFonts w:cs="Calibri"/>
                <w:szCs w:val="26"/>
                <w:lang w:eastAsia="en-IE"/>
              </w:rPr>
              <w:t>No</w:t>
            </w:r>
          </w:p>
        </w:tc>
      </w:tr>
      <w:tr w:rsidR="009F6F28" w:rsidRPr="00E86EE4" w14:paraId="26A0487B" w14:textId="77777777" w:rsidTr="001007B5">
        <w:trPr>
          <w:trHeight w:val="20"/>
        </w:trPr>
        <w:tc>
          <w:tcPr>
            <w:tcW w:w="3402" w:type="dxa"/>
            <w:shd w:val="clear" w:color="auto" w:fill="auto"/>
            <w:vAlign w:val="center"/>
            <w:hideMark/>
          </w:tcPr>
          <w:p w14:paraId="1071D47A" w14:textId="77777777" w:rsidR="009F6F28" w:rsidRPr="00E86EE4" w:rsidRDefault="009F6F28" w:rsidP="009F6F28">
            <w:pPr>
              <w:spacing w:after="0"/>
              <w:rPr>
                <w:rFonts w:cs="Calibri"/>
                <w:szCs w:val="26"/>
                <w:lang w:eastAsia="en-IE"/>
              </w:rPr>
            </w:pPr>
            <w:r w:rsidRPr="00E86EE4">
              <w:rPr>
                <w:rFonts w:cs="Calibri"/>
                <w:szCs w:val="26"/>
                <w:lang w:eastAsia="en-IE"/>
              </w:rPr>
              <w:t>Personal Injuries Assessment Board</w:t>
            </w:r>
          </w:p>
        </w:tc>
        <w:tc>
          <w:tcPr>
            <w:tcW w:w="2115" w:type="dxa"/>
            <w:shd w:val="clear" w:color="auto" w:fill="auto"/>
            <w:vAlign w:val="center"/>
            <w:hideMark/>
          </w:tcPr>
          <w:p w14:paraId="79F114EC" w14:textId="77777777" w:rsidR="009F6F28" w:rsidRPr="00E86EE4" w:rsidRDefault="009F6F28" w:rsidP="009F6F28">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30BCA250"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FABA536"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6EDF3C5" w14:textId="77777777" w:rsidR="009F6F28" w:rsidRPr="00E86EE4" w:rsidRDefault="009F6F28" w:rsidP="009F6F28">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1AD764C" w14:textId="77777777" w:rsidR="009F6F28" w:rsidRPr="00E86EE4" w:rsidRDefault="009F6F28" w:rsidP="009F6F28">
            <w:pPr>
              <w:spacing w:after="0"/>
              <w:rPr>
                <w:rFonts w:cs="Calibri"/>
                <w:szCs w:val="26"/>
                <w:lang w:eastAsia="en-IE"/>
              </w:rPr>
            </w:pPr>
            <w:r w:rsidRPr="00E86EE4">
              <w:rPr>
                <w:rFonts w:cs="Calibri"/>
                <w:szCs w:val="26"/>
                <w:lang w:eastAsia="en-IE"/>
              </w:rPr>
              <w:t>Partially</w:t>
            </w:r>
          </w:p>
        </w:tc>
      </w:tr>
    </w:tbl>
    <w:p w14:paraId="6DFCA822" w14:textId="77777777" w:rsidR="00100192" w:rsidRPr="00127EF0" w:rsidRDefault="00100192" w:rsidP="00DA419C">
      <w:pPr>
        <w:pStyle w:val="Heading2"/>
        <w:spacing w:before="360"/>
      </w:pPr>
      <w:bookmarkStart w:id="38" w:name="_Toc74588644"/>
      <w:bookmarkStart w:id="39" w:name="_Toc94103949"/>
      <w:r w:rsidRPr="00127EF0">
        <w:rPr>
          <w:lang w:eastAsia="en-IE"/>
        </w:rPr>
        <w:t>Department of Environment, Climate and Communications</w:t>
      </w:r>
      <w:bookmarkEnd w:id="38"/>
      <w:bookmarkEnd w:id="39"/>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Environment, Climate and Communications.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62B1287D" w14:textId="77777777" w:rsidTr="001007B5">
        <w:trPr>
          <w:trHeight w:val="20"/>
          <w:tblHeader/>
        </w:trPr>
        <w:tc>
          <w:tcPr>
            <w:tcW w:w="3402" w:type="dxa"/>
            <w:shd w:val="clear" w:color="auto" w:fill="auto"/>
            <w:noWrap/>
            <w:hideMark/>
          </w:tcPr>
          <w:p w14:paraId="10CB079B"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57EF8479"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1AB9F485"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6AE64EA2"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20637F29"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2412075C"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20249B" w:rsidRPr="00E86EE4" w14:paraId="29538BEC" w14:textId="77777777" w:rsidTr="001007B5">
        <w:trPr>
          <w:trHeight w:val="20"/>
        </w:trPr>
        <w:tc>
          <w:tcPr>
            <w:tcW w:w="3402" w:type="dxa"/>
            <w:shd w:val="clear" w:color="auto" w:fill="auto"/>
            <w:vAlign w:val="center"/>
          </w:tcPr>
          <w:p w14:paraId="3FBF2C33" w14:textId="70ECF916" w:rsidR="0020249B" w:rsidRPr="00E86EE4" w:rsidRDefault="0020249B" w:rsidP="0020249B">
            <w:pPr>
              <w:spacing w:after="0"/>
              <w:rPr>
                <w:rFonts w:cs="Calibri"/>
                <w:szCs w:val="26"/>
                <w:lang w:eastAsia="en-IE"/>
              </w:rPr>
            </w:pPr>
            <w:r>
              <w:rPr>
                <w:rFonts w:cs="Calibri"/>
                <w:szCs w:val="26"/>
                <w:lang w:eastAsia="en-IE"/>
              </w:rPr>
              <w:t>Department</w:t>
            </w:r>
            <w:r w:rsidRPr="00E86EE4">
              <w:rPr>
                <w:rFonts w:cs="Calibri"/>
                <w:szCs w:val="26"/>
                <w:lang w:eastAsia="en-IE"/>
              </w:rPr>
              <w:t xml:space="preserve"> of Environment, Climate and Communications</w:t>
            </w:r>
          </w:p>
        </w:tc>
        <w:tc>
          <w:tcPr>
            <w:tcW w:w="2115" w:type="dxa"/>
            <w:shd w:val="clear" w:color="auto" w:fill="auto"/>
            <w:vAlign w:val="center"/>
          </w:tcPr>
          <w:p w14:paraId="240F67DC" w14:textId="4E1CA552" w:rsidR="0020249B" w:rsidRDefault="0020249B" w:rsidP="0020249B">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tcPr>
          <w:p w14:paraId="7E1039C3" w14:textId="3BFF1D05"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4F84DBAF" w14:textId="450927AD"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36ECAD81" w14:textId="0B43F00B" w:rsidR="0020249B" w:rsidRPr="00E86EE4" w:rsidRDefault="0020249B" w:rsidP="0020249B">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tcPr>
          <w:p w14:paraId="30C8FB0A" w14:textId="485C8174" w:rsidR="0020249B" w:rsidRPr="00E86EE4" w:rsidRDefault="0020249B" w:rsidP="0020249B">
            <w:pPr>
              <w:spacing w:after="0"/>
              <w:rPr>
                <w:rFonts w:cs="Calibri"/>
                <w:szCs w:val="26"/>
                <w:lang w:eastAsia="en-IE"/>
              </w:rPr>
            </w:pPr>
            <w:r w:rsidRPr="00E86EE4">
              <w:rPr>
                <w:rFonts w:cs="Calibri"/>
                <w:szCs w:val="26"/>
                <w:lang w:eastAsia="en-IE"/>
              </w:rPr>
              <w:t>Partially</w:t>
            </w:r>
          </w:p>
        </w:tc>
      </w:tr>
      <w:tr w:rsidR="0020249B" w:rsidRPr="00E86EE4" w14:paraId="4515769B" w14:textId="77777777" w:rsidTr="001007B5">
        <w:trPr>
          <w:trHeight w:val="20"/>
        </w:trPr>
        <w:tc>
          <w:tcPr>
            <w:tcW w:w="3402" w:type="dxa"/>
            <w:shd w:val="clear" w:color="auto" w:fill="auto"/>
            <w:vAlign w:val="center"/>
            <w:hideMark/>
          </w:tcPr>
          <w:p w14:paraId="416B3BF8" w14:textId="77777777" w:rsidR="0020249B" w:rsidRPr="00E86EE4" w:rsidRDefault="0020249B" w:rsidP="0020249B">
            <w:pPr>
              <w:spacing w:after="0"/>
              <w:rPr>
                <w:rFonts w:cs="Calibri"/>
                <w:szCs w:val="26"/>
                <w:lang w:eastAsia="en-IE"/>
              </w:rPr>
            </w:pPr>
            <w:r w:rsidRPr="00E86EE4">
              <w:rPr>
                <w:rFonts w:cs="Calibri"/>
                <w:szCs w:val="26"/>
                <w:lang w:eastAsia="en-IE"/>
              </w:rPr>
              <w:t>An Post</w:t>
            </w:r>
          </w:p>
        </w:tc>
        <w:tc>
          <w:tcPr>
            <w:tcW w:w="2115" w:type="dxa"/>
            <w:shd w:val="clear" w:color="auto" w:fill="auto"/>
            <w:vAlign w:val="center"/>
            <w:hideMark/>
          </w:tcPr>
          <w:p w14:paraId="49E87CE6" w14:textId="77777777" w:rsidR="0020249B" w:rsidRPr="00E86EE4" w:rsidRDefault="0020249B" w:rsidP="0020249B">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70C5B4B" w14:textId="77777777" w:rsidR="0020249B" w:rsidRPr="00E86EE4" w:rsidRDefault="0020249B" w:rsidP="0020249B">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01740FC"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724DD64" w14:textId="77777777" w:rsidR="0020249B" w:rsidRPr="00E86EE4" w:rsidRDefault="0020249B" w:rsidP="0020249B">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2C4DF0A3" w14:textId="77777777" w:rsidR="0020249B" w:rsidRPr="00E86EE4" w:rsidRDefault="0020249B" w:rsidP="0020249B">
            <w:pPr>
              <w:spacing w:after="0"/>
              <w:rPr>
                <w:rFonts w:cs="Calibri"/>
                <w:szCs w:val="26"/>
                <w:lang w:eastAsia="en-IE"/>
              </w:rPr>
            </w:pPr>
            <w:r w:rsidRPr="00E86EE4">
              <w:rPr>
                <w:rFonts w:cs="Calibri"/>
                <w:szCs w:val="26"/>
                <w:lang w:eastAsia="en-IE"/>
              </w:rPr>
              <w:t>Partially</w:t>
            </w:r>
          </w:p>
        </w:tc>
      </w:tr>
      <w:tr w:rsidR="0020249B" w:rsidRPr="00E86EE4" w14:paraId="2DAAD66C" w14:textId="77777777" w:rsidTr="001007B5">
        <w:trPr>
          <w:trHeight w:val="20"/>
        </w:trPr>
        <w:tc>
          <w:tcPr>
            <w:tcW w:w="3402" w:type="dxa"/>
            <w:shd w:val="clear" w:color="auto" w:fill="auto"/>
            <w:vAlign w:val="center"/>
            <w:hideMark/>
          </w:tcPr>
          <w:p w14:paraId="6373E688" w14:textId="77777777" w:rsidR="0020249B" w:rsidRPr="00E86EE4" w:rsidRDefault="0020249B" w:rsidP="0020249B">
            <w:pPr>
              <w:spacing w:after="0"/>
              <w:rPr>
                <w:rFonts w:cs="Calibri"/>
                <w:szCs w:val="26"/>
                <w:lang w:eastAsia="en-IE"/>
              </w:rPr>
            </w:pPr>
            <w:proofErr w:type="spellStart"/>
            <w:r w:rsidRPr="00E86EE4">
              <w:rPr>
                <w:rFonts w:cs="Calibri"/>
                <w:szCs w:val="26"/>
                <w:lang w:eastAsia="en-IE"/>
              </w:rPr>
              <w:t>EirGrid</w:t>
            </w:r>
            <w:proofErr w:type="spellEnd"/>
            <w:r w:rsidRPr="00E86EE4">
              <w:rPr>
                <w:rFonts w:cs="Calibri"/>
                <w:szCs w:val="26"/>
                <w:lang w:eastAsia="en-IE"/>
              </w:rPr>
              <w:t xml:space="preserve"> Plc</w:t>
            </w:r>
          </w:p>
        </w:tc>
        <w:tc>
          <w:tcPr>
            <w:tcW w:w="2115" w:type="dxa"/>
            <w:shd w:val="clear" w:color="auto" w:fill="auto"/>
            <w:vAlign w:val="center"/>
            <w:hideMark/>
          </w:tcPr>
          <w:p w14:paraId="705FE185" w14:textId="77777777" w:rsidR="0020249B" w:rsidRPr="00E86EE4" w:rsidRDefault="0020249B" w:rsidP="0020249B">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295B9DA9"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ABC1710"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CCDA344"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7FD5B77" w14:textId="77777777" w:rsidR="0020249B" w:rsidRPr="00E86EE4" w:rsidRDefault="0020249B" w:rsidP="0020249B">
            <w:pPr>
              <w:spacing w:after="0"/>
              <w:rPr>
                <w:rFonts w:cs="Calibri"/>
                <w:szCs w:val="26"/>
                <w:lang w:eastAsia="en-IE"/>
              </w:rPr>
            </w:pPr>
            <w:r w:rsidRPr="00E86EE4">
              <w:rPr>
                <w:rFonts w:cs="Calibri"/>
                <w:szCs w:val="26"/>
                <w:lang w:eastAsia="en-IE"/>
              </w:rPr>
              <w:t>No</w:t>
            </w:r>
          </w:p>
        </w:tc>
      </w:tr>
      <w:tr w:rsidR="0020249B" w:rsidRPr="00E86EE4" w14:paraId="7F7FE664" w14:textId="77777777" w:rsidTr="001007B5">
        <w:trPr>
          <w:trHeight w:val="20"/>
        </w:trPr>
        <w:tc>
          <w:tcPr>
            <w:tcW w:w="3402" w:type="dxa"/>
            <w:shd w:val="clear" w:color="auto" w:fill="auto"/>
            <w:vAlign w:val="center"/>
            <w:hideMark/>
          </w:tcPr>
          <w:p w14:paraId="0DF0C02F" w14:textId="77777777" w:rsidR="0020249B" w:rsidRPr="00E86EE4" w:rsidRDefault="0020249B" w:rsidP="0020249B">
            <w:pPr>
              <w:spacing w:after="0"/>
              <w:rPr>
                <w:rFonts w:cs="Calibri"/>
                <w:szCs w:val="26"/>
                <w:lang w:eastAsia="en-IE"/>
              </w:rPr>
            </w:pPr>
            <w:r w:rsidRPr="00E86EE4">
              <w:rPr>
                <w:rFonts w:cs="Calibri"/>
                <w:szCs w:val="26"/>
                <w:lang w:eastAsia="en-IE"/>
              </w:rPr>
              <w:t>Electricity Supply Board (ESB)</w:t>
            </w:r>
          </w:p>
        </w:tc>
        <w:tc>
          <w:tcPr>
            <w:tcW w:w="2115" w:type="dxa"/>
            <w:shd w:val="clear" w:color="auto" w:fill="auto"/>
            <w:vAlign w:val="center"/>
            <w:hideMark/>
          </w:tcPr>
          <w:p w14:paraId="68098178" w14:textId="77777777" w:rsidR="0020249B" w:rsidRPr="00E86EE4" w:rsidRDefault="0020249B" w:rsidP="0020249B">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4FB8D3DA" w14:textId="77777777" w:rsidR="0020249B" w:rsidRPr="00E86EE4" w:rsidRDefault="0020249B" w:rsidP="0020249B">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0A42452"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4121443" w14:textId="77777777" w:rsidR="0020249B" w:rsidRPr="00E86EE4" w:rsidRDefault="0020249B" w:rsidP="0020249B">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4A02A34" w14:textId="77777777" w:rsidR="0020249B" w:rsidRPr="00E86EE4" w:rsidRDefault="0020249B" w:rsidP="0020249B">
            <w:pPr>
              <w:spacing w:after="0"/>
              <w:rPr>
                <w:rFonts w:cs="Calibri"/>
                <w:szCs w:val="26"/>
                <w:lang w:eastAsia="en-IE"/>
              </w:rPr>
            </w:pPr>
            <w:r w:rsidRPr="00E86EE4">
              <w:rPr>
                <w:rFonts w:cs="Calibri"/>
                <w:szCs w:val="26"/>
                <w:lang w:eastAsia="en-IE"/>
              </w:rPr>
              <w:t>Partially</w:t>
            </w:r>
          </w:p>
        </w:tc>
      </w:tr>
      <w:tr w:rsidR="0020249B" w:rsidRPr="00E86EE4" w14:paraId="2A8E670C" w14:textId="77777777" w:rsidTr="001007B5">
        <w:trPr>
          <w:trHeight w:val="20"/>
        </w:trPr>
        <w:tc>
          <w:tcPr>
            <w:tcW w:w="3402" w:type="dxa"/>
            <w:shd w:val="clear" w:color="auto" w:fill="auto"/>
            <w:vAlign w:val="center"/>
            <w:hideMark/>
          </w:tcPr>
          <w:p w14:paraId="68B6762F" w14:textId="77777777" w:rsidR="0020249B" w:rsidRPr="00E86EE4" w:rsidRDefault="0020249B" w:rsidP="0020249B">
            <w:pPr>
              <w:spacing w:after="0"/>
              <w:rPr>
                <w:rFonts w:cs="Calibri"/>
                <w:szCs w:val="26"/>
                <w:lang w:eastAsia="en-IE"/>
              </w:rPr>
            </w:pPr>
            <w:r w:rsidRPr="00E86EE4">
              <w:rPr>
                <w:rFonts w:cs="Calibri"/>
                <w:szCs w:val="26"/>
                <w:lang w:eastAsia="en-IE"/>
              </w:rPr>
              <w:t>Loughs Agency (Foyle Carlingford Irish Lights Commission)</w:t>
            </w:r>
          </w:p>
        </w:tc>
        <w:tc>
          <w:tcPr>
            <w:tcW w:w="2115" w:type="dxa"/>
            <w:shd w:val="clear" w:color="auto" w:fill="auto"/>
            <w:vAlign w:val="center"/>
            <w:hideMark/>
          </w:tcPr>
          <w:p w14:paraId="3AE0E83A" w14:textId="77777777" w:rsidR="0020249B" w:rsidRPr="00E86EE4" w:rsidRDefault="0020249B" w:rsidP="0020249B">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139DC46"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3C45628"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E29DF27"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7628B7F" w14:textId="77777777" w:rsidR="0020249B" w:rsidRPr="00E86EE4" w:rsidRDefault="0020249B" w:rsidP="0020249B">
            <w:pPr>
              <w:spacing w:after="0"/>
              <w:rPr>
                <w:rFonts w:cs="Calibri"/>
                <w:szCs w:val="26"/>
                <w:lang w:eastAsia="en-IE"/>
              </w:rPr>
            </w:pPr>
            <w:r w:rsidRPr="00E86EE4">
              <w:rPr>
                <w:rFonts w:cs="Calibri"/>
                <w:szCs w:val="26"/>
                <w:lang w:eastAsia="en-IE"/>
              </w:rPr>
              <w:t>Partially</w:t>
            </w:r>
          </w:p>
        </w:tc>
      </w:tr>
      <w:tr w:rsidR="0020249B" w:rsidRPr="00E86EE4" w14:paraId="11CD4EE4" w14:textId="77777777" w:rsidTr="001007B5">
        <w:trPr>
          <w:trHeight w:val="20"/>
        </w:trPr>
        <w:tc>
          <w:tcPr>
            <w:tcW w:w="3402" w:type="dxa"/>
            <w:shd w:val="clear" w:color="auto" w:fill="auto"/>
            <w:vAlign w:val="center"/>
            <w:hideMark/>
          </w:tcPr>
          <w:p w14:paraId="3413FE05" w14:textId="77777777" w:rsidR="0020249B" w:rsidRPr="00E86EE4" w:rsidRDefault="0020249B" w:rsidP="0020249B">
            <w:pPr>
              <w:spacing w:after="0"/>
              <w:rPr>
                <w:rFonts w:cs="Calibri"/>
                <w:szCs w:val="26"/>
                <w:lang w:eastAsia="en-IE"/>
              </w:rPr>
            </w:pPr>
            <w:r w:rsidRPr="00E86EE4">
              <w:rPr>
                <w:rFonts w:cs="Calibri"/>
                <w:szCs w:val="26"/>
                <w:lang w:eastAsia="en-IE"/>
              </w:rPr>
              <w:lastRenderedPageBreak/>
              <w:t>Mining Board</w:t>
            </w:r>
          </w:p>
        </w:tc>
        <w:tc>
          <w:tcPr>
            <w:tcW w:w="2115" w:type="dxa"/>
            <w:shd w:val="clear" w:color="auto" w:fill="auto"/>
            <w:vAlign w:val="center"/>
            <w:hideMark/>
          </w:tcPr>
          <w:p w14:paraId="7E04C44E" w14:textId="77777777" w:rsidR="0020249B" w:rsidRPr="00E86EE4" w:rsidRDefault="0020249B" w:rsidP="0020249B">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7EBD0E9"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CBA35C3"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EAD5FBF" w14:textId="77777777" w:rsidR="0020249B" w:rsidRPr="00E86EE4" w:rsidRDefault="0020249B" w:rsidP="0020249B">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7C3ED70F" w14:textId="77777777" w:rsidR="0020249B" w:rsidRPr="00E86EE4" w:rsidRDefault="0020249B" w:rsidP="0020249B">
            <w:pPr>
              <w:spacing w:after="0"/>
              <w:rPr>
                <w:rFonts w:cs="Calibri"/>
                <w:szCs w:val="26"/>
                <w:lang w:eastAsia="en-IE"/>
              </w:rPr>
            </w:pPr>
            <w:r w:rsidRPr="00E86EE4">
              <w:rPr>
                <w:rFonts w:cs="Calibri"/>
                <w:szCs w:val="26"/>
                <w:lang w:eastAsia="en-IE"/>
              </w:rPr>
              <w:t>Yes</w:t>
            </w:r>
          </w:p>
        </w:tc>
      </w:tr>
      <w:tr w:rsidR="0020249B" w:rsidRPr="00E86EE4" w14:paraId="30F5C8B5" w14:textId="77777777" w:rsidTr="001007B5">
        <w:trPr>
          <w:trHeight w:val="20"/>
        </w:trPr>
        <w:tc>
          <w:tcPr>
            <w:tcW w:w="3402" w:type="dxa"/>
            <w:shd w:val="clear" w:color="auto" w:fill="auto"/>
            <w:vAlign w:val="center"/>
            <w:hideMark/>
          </w:tcPr>
          <w:p w14:paraId="0C583ECC" w14:textId="77777777" w:rsidR="0020249B" w:rsidRPr="00E86EE4" w:rsidRDefault="0020249B" w:rsidP="0020249B">
            <w:pPr>
              <w:spacing w:after="0"/>
              <w:rPr>
                <w:rFonts w:cs="Calibri"/>
                <w:szCs w:val="26"/>
                <w:lang w:eastAsia="en-IE"/>
              </w:rPr>
            </w:pPr>
            <w:r w:rsidRPr="00E86EE4">
              <w:rPr>
                <w:rFonts w:cs="Calibri"/>
                <w:szCs w:val="26"/>
                <w:lang w:eastAsia="en-IE"/>
              </w:rPr>
              <w:t>Sustainable Energy Authority of Ireland (SEAI)</w:t>
            </w:r>
          </w:p>
        </w:tc>
        <w:tc>
          <w:tcPr>
            <w:tcW w:w="2115" w:type="dxa"/>
            <w:shd w:val="clear" w:color="auto" w:fill="auto"/>
            <w:vAlign w:val="center"/>
            <w:hideMark/>
          </w:tcPr>
          <w:p w14:paraId="306DD3E7" w14:textId="77777777" w:rsidR="0020249B" w:rsidRPr="00E86EE4" w:rsidRDefault="0020249B" w:rsidP="0020249B">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00671CD0" w14:textId="77777777" w:rsidR="0020249B" w:rsidRPr="00E86EE4" w:rsidRDefault="0020249B" w:rsidP="0020249B">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EC90D84" w14:textId="77777777" w:rsidR="0020249B" w:rsidRPr="00E86EE4" w:rsidRDefault="0020249B" w:rsidP="0020249B">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2182C0A" w14:textId="77777777" w:rsidR="0020249B" w:rsidRPr="00E86EE4" w:rsidRDefault="0020249B" w:rsidP="0020249B">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045E4E7D" w14:textId="77777777" w:rsidR="0020249B" w:rsidRPr="00E86EE4" w:rsidRDefault="0020249B" w:rsidP="0020249B">
            <w:pPr>
              <w:spacing w:after="0"/>
              <w:rPr>
                <w:rFonts w:cs="Calibri"/>
                <w:szCs w:val="26"/>
                <w:lang w:eastAsia="en-IE"/>
              </w:rPr>
            </w:pPr>
            <w:r>
              <w:rPr>
                <w:rFonts w:cs="Calibri"/>
                <w:szCs w:val="26"/>
                <w:lang w:eastAsia="en-IE"/>
              </w:rPr>
              <w:t>Not applicable</w:t>
            </w:r>
          </w:p>
        </w:tc>
      </w:tr>
    </w:tbl>
    <w:p w14:paraId="52D0FBE9" w14:textId="77777777" w:rsidR="00100192" w:rsidRPr="00622959" w:rsidRDefault="00100192" w:rsidP="00DA419C">
      <w:pPr>
        <w:pStyle w:val="Heading2"/>
        <w:spacing w:before="360"/>
      </w:pPr>
      <w:bookmarkStart w:id="40" w:name="_Toc74588645"/>
      <w:bookmarkStart w:id="41" w:name="_Toc94103950"/>
      <w:r w:rsidRPr="00622959">
        <w:t>Department of Finance</w:t>
      </w:r>
      <w:bookmarkEnd w:id="40"/>
      <w:bookmarkEnd w:id="41"/>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Finance.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1AB0E927" w14:textId="77777777" w:rsidTr="001007B5">
        <w:trPr>
          <w:trHeight w:val="20"/>
          <w:tblHeader/>
        </w:trPr>
        <w:tc>
          <w:tcPr>
            <w:tcW w:w="3402" w:type="dxa"/>
            <w:shd w:val="clear" w:color="auto" w:fill="auto"/>
            <w:noWrap/>
            <w:hideMark/>
          </w:tcPr>
          <w:p w14:paraId="365CFFFF"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28D5B81F"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2A0558FA"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2A332EE3"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089A798F"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2936142E"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B71113" w:rsidRPr="00E86EE4" w14:paraId="38F809A8" w14:textId="77777777" w:rsidTr="001007B5">
        <w:trPr>
          <w:trHeight w:val="20"/>
        </w:trPr>
        <w:tc>
          <w:tcPr>
            <w:tcW w:w="3402" w:type="dxa"/>
            <w:shd w:val="clear" w:color="auto" w:fill="auto"/>
            <w:vAlign w:val="center"/>
          </w:tcPr>
          <w:p w14:paraId="5EF9EC90" w14:textId="5817492F" w:rsidR="00B71113" w:rsidRPr="00E86EE4" w:rsidRDefault="00B71113" w:rsidP="00B71113">
            <w:pPr>
              <w:spacing w:after="0"/>
              <w:rPr>
                <w:rFonts w:cs="Calibri"/>
                <w:szCs w:val="26"/>
                <w:lang w:eastAsia="en-IE"/>
              </w:rPr>
            </w:pPr>
            <w:r>
              <w:rPr>
                <w:rFonts w:cs="Calibri"/>
                <w:szCs w:val="26"/>
                <w:lang w:eastAsia="en-IE"/>
              </w:rPr>
              <w:t>Department</w:t>
            </w:r>
            <w:r w:rsidRPr="00E86EE4">
              <w:rPr>
                <w:rFonts w:cs="Calibri"/>
                <w:szCs w:val="26"/>
                <w:lang w:eastAsia="en-IE"/>
              </w:rPr>
              <w:t xml:space="preserve"> of Finance</w:t>
            </w:r>
          </w:p>
        </w:tc>
        <w:tc>
          <w:tcPr>
            <w:tcW w:w="2115" w:type="dxa"/>
            <w:shd w:val="clear" w:color="auto" w:fill="auto"/>
            <w:vAlign w:val="center"/>
          </w:tcPr>
          <w:p w14:paraId="34F548F3" w14:textId="105F76BB" w:rsidR="00B71113" w:rsidRDefault="00B71113" w:rsidP="00B71113">
            <w:pPr>
              <w:spacing w:after="0"/>
              <w:rPr>
                <w:rFonts w:cs="Calibri"/>
                <w:szCs w:val="26"/>
                <w:lang w:eastAsia="en-IE"/>
              </w:rPr>
            </w:pPr>
            <w:r>
              <w:rPr>
                <w:rFonts w:cs="Calibri"/>
                <w:szCs w:val="26"/>
                <w:lang w:eastAsia="en-IE"/>
              </w:rPr>
              <w:t>Not aware</w:t>
            </w:r>
          </w:p>
        </w:tc>
        <w:tc>
          <w:tcPr>
            <w:tcW w:w="2115" w:type="dxa"/>
            <w:shd w:val="clear" w:color="auto" w:fill="auto"/>
            <w:vAlign w:val="center"/>
          </w:tcPr>
          <w:p w14:paraId="40FC56B0" w14:textId="395A9191"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2B96718F" w14:textId="628F32E7" w:rsidR="00B71113" w:rsidRDefault="00B71113" w:rsidP="00B71113">
            <w:pPr>
              <w:spacing w:after="0"/>
              <w:rPr>
                <w:rFonts w:cs="Calibri"/>
                <w:szCs w:val="26"/>
                <w:lang w:eastAsia="en-IE"/>
              </w:rPr>
            </w:pPr>
            <w:r>
              <w:rPr>
                <w:rFonts w:cs="Calibri"/>
                <w:szCs w:val="26"/>
                <w:lang w:eastAsia="en-IE"/>
              </w:rPr>
              <w:t>Not applicable</w:t>
            </w:r>
          </w:p>
        </w:tc>
        <w:tc>
          <w:tcPr>
            <w:tcW w:w="2115" w:type="dxa"/>
            <w:shd w:val="clear" w:color="auto" w:fill="auto"/>
            <w:vAlign w:val="center"/>
          </w:tcPr>
          <w:p w14:paraId="458F49B3" w14:textId="2AA0AFD8"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250B2E32" w14:textId="7186C8D5" w:rsidR="00B71113" w:rsidRPr="00E86EE4" w:rsidRDefault="00B71113" w:rsidP="00B71113">
            <w:pPr>
              <w:spacing w:after="0"/>
              <w:rPr>
                <w:rFonts w:cs="Calibri"/>
                <w:szCs w:val="26"/>
                <w:lang w:eastAsia="en-IE"/>
              </w:rPr>
            </w:pPr>
            <w:r w:rsidRPr="00E86EE4">
              <w:rPr>
                <w:rFonts w:cs="Calibri"/>
                <w:szCs w:val="26"/>
                <w:lang w:eastAsia="en-IE"/>
              </w:rPr>
              <w:t>No</w:t>
            </w:r>
          </w:p>
        </w:tc>
      </w:tr>
      <w:tr w:rsidR="00B71113" w:rsidRPr="00E86EE4" w14:paraId="1FFCE90B" w14:textId="77777777" w:rsidTr="001007B5">
        <w:trPr>
          <w:trHeight w:val="20"/>
        </w:trPr>
        <w:tc>
          <w:tcPr>
            <w:tcW w:w="3402" w:type="dxa"/>
            <w:shd w:val="clear" w:color="auto" w:fill="auto"/>
            <w:vAlign w:val="center"/>
            <w:hideMark/>
          </w:tcPr>
          <w:p w14:paraId="0FED38BD" w14:textId="77777777" w:rsidR="00B71113" w:rsidRPr="00E86EE4" w:rsidRDefault="00B71113" w:rsidP="00B71113">
            <w:pPr>
              <w:spacing w:after="0"/>
              <w:rPr>
                <w:rFonts w:cs="Calibri"/>
                <w:szCs w:val="26"/>
                <w:lang w:eastAsia="en-IE"/>
              </w:rPr>
            </w:pPr>
            <w:r w:rsidRPr="00E86EE4">
              <w:rPr>
                <w:rFonts w:cs="Calibri"/>
                <w:szCs w:val="26"/>
                <w:lang w:eastAsia="en-IE"/>
              </w:rPr>
              <w:t>Central Bank of Ireland</w:t>
            </w:r>
          </w:p>
        </w:tc>
        <w:tc>
          <w:tcPr>
            <w:tcW w:w="2115" w:type="dxa"/>
            <w:shd w:val="clear" w:color="auto" w:fill="auto"/>
            <w:vAlign w:val="center"/>
            <w:hideMark/>
          </w:tcPr>
          <w:p w14:paraId="1AA66DA6" w14:textId="77777777" w:rsidR="00B71113" w:rsidRPr="00E86EE4" w:rsidRDefault="00B71113" w:rsidP="00B71113">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DC93B9D"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C00ECB9" w14:textId="77777777" w:rsidR="00B71113" w:rsidRPr="00E86EE4" w:rsidRDefault="00B71113" w:rsidP="00B71113">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A864442"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BF563A7" w14:textId="77777777" w:rsidR="00B71113" w:rsidRPr="00E86EE4" w:rsidRDefault="00B71113" w:rsidP="00B71113">
            <w:pPr>
              <w:spacing w:after="0"/>
              <w:rPr>
                <w:rFonts w:cs="Calibri"/>
                <w:szCs w:val="26"/>
                <w:lang w:eastAsia="en-IE"/>
              </w:rPr>
            </w:pPr>
            <w:r w:rsidRPr="00E86EE4">
              <w:rPr>
                <w:rFonts w:cs="Calibri"/>
                <w:szCs w:val="26"/>
                <w:lang w:eastAsia="en-IE"/>
              </w:rPr>
              <w:t>No</w:t>
            </w:r>
          </w:p>
        </w:tc>
      </w:tr>
      <w:tr w:rsidR="00B71113" w:rsidRPr="00E86EE4" w14:paraId="2F830914" w14:textId="77777777" w:rsidTr="001007B5">
        <w:trPr>
          <w:trHeight w:val="20"/>
        </w:trPr>
        <w:tc>
          <w:tcPr>
            <w:tcW w:w="3402" w:type="dxa"/>
            <w:shd w:val="clear" w:color="auto" w:fill="auto"/>
            <w:vAlign w:val="center"/>
            <w:hideMark/>
          </w:tcPr>
          <w:p w14:paraId="448509A3" w14:textId="77777777" w:rsidR="00B71113" w:rsidRPr="00E86EE4" w:rsidRDefault="00B71113" w:rsidP="00B71113">
            <w:pPr>
              <w:spacing w:after="0"/>
              <w:rPr>
                <w:rFonts w:cs="Calibri"/>
                <w:szCs w:val="26"/>
                <w:lang w:eastAsia="en-IE"/>
              </w:rPr>
            </w:pPr>
            <w:r w:rsidRPr="00E86EE4">
              <w:rPr>
                <w:rFonts w:cs="Calibri"/>
                <w:szCs w:val="26"/>
                <w:lang w:eastAsia="en-IE"/>
              </w:rPr>
              <w:t>Financial Services and Pensions Ombudsman</w:t>
            </w:r>
          </w:p>
        </w:tc>
        <w:tc>
          <w:tcPr>
            <w:tcW w:w="2115" w:type="dxa"/>
            <w:shd w:val="clear" w:color="auto" w:fill="auto"/>
            <w:vAlign w:val="center"/>
            <w:hideMark/>
          </w:tcPr>
          <w:p w14:paraId="3ECF865C" w14:textId="77777777" w:rsidR="00B71113" w:rsidRPr="00E86EE4" w:rsidRDefault="00B71113" w:rsidP="00B71113">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3A625096" w14:textId="77777777" w:rsidR="00B71113" w:rsidRPr="00E86EE4" w:rsidRDefault="00B71113" w:rsidP="00B71113">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8BA6A2C"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2881876" w14:textId="77777777" w:rsidR="00B71113" w:rsidRPr="00E86EE4" w:rsidRDefault="00B71113" w:rsidP="00B71113">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A1F5815" w14:textId="77777777" w:rsidR="00B71113" w:rsidRPr="00E86EE4" w:rsidRDefault="00B71113" w:rsidP="00B71113">
            <w:pPr>
              <w:spacing w:after="0"/>
              <w:rPr>
                <w:rFonts w:cs="Calibri"/>
                <w:szCs w:val="26"/>
                <w:lang w:eastAsia="en-IE"/>
              </w:rPr>
            </w:pPr>
            <w:r w:rsidRPr="00E86EE4">
              <w:rPr>
                <w:rFonts w:cs="Calibri"/>
                <w:szCs w:val="26"/>
                <w:lang w:eastAsia="en-IE"/>
              </w:rPr>
              <w:t>Yes</w:t>
            </w:r>
          </w:p>
        </w:tc>
      </w:tr>
      <w:tr w:rsidR="00B71113" w:rsidRPr="00E86EE4" w14:paraId="05703F2F" w14:textId="77777777" w:rsidTr="001007B5">
        <w:trPr>
          <w:trHeight w:val="20"/>
        </w:trPr>
        <w:tc>
          <w:tcPr>
            <w:tcW w:w="3402" w:type="dxa"/>
            <w:shd w:val="clear" w:color="auto" w:fill="auto"/>
            <w:vAlign w:val="center"/>
            <w:hideMark/>
          </w:tcPr>
          <w:p w14:paraId="510009E0" w14:textId="77777777" w:rsidR="00B71113" w:rsidRPr="00E86EE4" w:rsidRDefault="00B71113" w:rsidP="00B71113">
            <w:pPr>
              <w:spacing w:after="0"/>
              <w:rPr>
                <w:rFonts w:cs="Calibri"/>
                <w:szCs w:val="26"/>
                <w:lang w:eastAsia="en-IE"/>
              </w:rPr>
            </w:pPr>
            <w:r w:rsidRPr="00E86EE4">
              <w:rPr>
                <w:rFonts w:cs="Calibri"/>
                <w:szCs w:val="26"/>
                <w:lang w:eastAsia="en-IE"/>
              </w:rPr>
              <w:t>Home Building Finance Ireland</w:t>
            </w:r>
          </w:p>
        </w:tc>
        <w:tc>
          <w:tcPr>
            <w:tcW w:w="2115" w:type="dxa"/>
            <w:shd w:val="clear" w:color="auto" w:fill="auto"/>
            <w:vAlign w:val="center"/>
            <w:hideMark/>
          </w:tcPr>
          <w:p w14:paraId="0987A667" w14:textId="77777777" w:rsidR="00B71113" w:rsidRPr="00E86EE4" w:rsidRDefault="00B71113" w:rsidP="00B71113">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34077098" w14:textId="77777777" w:rsidR="00B71113" w:rsidRPr="00E86EE4" w:rsidRDefault="00B71113" w:rsidP="00B71113">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C775362" w14:textId="77777777" w:rsidR="00B71113" w:rsidRPr="00E86EE4" w:rsidRDefault="00B71113" w:rsidP="00B71113">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8C69A1D" w14:textId="77777777" w:rsidR="00B71113" w:rsidRPr="00E86EE4" w:rsidRDefault="00B71113" w:rsidP="00B71113">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6131742" w14:textId="77777777" w:rsidR="00B71113" w:rsidRPr="00E86EE4" w:rsidRDefault="00B71113" w:rsidP="00B71113">
            <w:pPr>
              <w:spacing w:after="0"/>
              <w:rPr>
                <w:rFonts w:cs="Calibri"/>
                <w:szCs w:val="26"/>
                <w:lang w:eastAsia="en-IE"/>
              </w:rPr>
            </w:pPr>
            <w:r w:rsidRPr="00E86EE4">
              <w:rPr>
                <w:rFonts w:cs="Calibri"/>
                <w:szCs w:val="26"/>
                <w:lang w:eastAsia="en-IE"/>
              </w:rPr>
              <w:t>Yes</w:t>
            </w:r>
          </w:p>
        </w:tc>
      </w:tr>
      <w:tr w:rsidR="00B71113" w:rsidRPr="00E86EE4" w14:paraId="23158A9D" w14:textId="77777777" w:rsidTr="001007B5">
        <w:trPr>
          <w:trHeight w:val="20"/>
        </w:trPr>
        <w:tc>
          <w:tcPr>
            <w:tcW w:w="3402" w:type="dxa"/>
            <w:shd w:val="clear" w:color="auto" w:fill="auto"/>
            <w:vAlign w:val="center"/>
            <w:hideMark/>
          </w:tcPr>
          <w:p w14:paraId="3E349962" w14:textId="77777777" w:rsidR="00B71113" w:rsidRPr="00E86EE4" w:rsidRDefault="00B71113" w:rsidP="00B71113">
            <w:pPr>
              <w:spacing w:after="0"/>
              <w:rPr>
                <w:rFonts w:cs="Calibri"/>
                <w:szCs w:val="26"/>
                <w:lang w:eastAsia="en-IE"/>
              </w:rPr>
            </w:pPr>
            <w:r w:rsidRPr="00E86EE4">
              <w:rPr>
                <w:rFonts w:cs="Calibri"/>
                <w:szCs w:val="26"/>
                <w:lang w:eastAsia="en-IE"/>
              </w:rPr>
              <w:t>Irish Financial Services Appeals Tribunal</w:t>
            </w:r>
          </w:p>
        </w:tc>
        <w:tc>
          <w:tcPr>
            <w:tcW w:w="2115" w:type="dxa"/>
            <w:shd w:val="clear" w:color="auto" w:fill="auto"/>
            <w:vAlign w:val="center"/>
            <w:hideMark/>
          </w:tcPr>
          <w:p w14:paraId="02ED1DFF" w14:textId="77777777" w:rsidR="00B71113" w:rsidRPr="00E86EE4" w:rsidRDefault="00B71113" w:rsidP="00B71113">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5DA4677F"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7236542" w14:textId="77777777" w:rsidR="00B71113" w:rsidRPr="00E86EE4" w:rsidRDefault="00B71113" w:rsidP="00B71113">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73F05197" w14:textId="77777777" w:rsidR="00B71113" w:rsidRPr="00E86EE4" w:rsidRDefault="00B71113" w:rsidP="00B71113">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65770C08" w14:textId="77777777" w:rsidR="00B71113" w:rsidRPr="00E86EE4" w:rsidRDefault="00B71113" w:rsidP="00B71113">
            <w:pPr>
              <w:spacing w:after="0"/>
              <w:rPr>
                <w:rFonts w:cs="Calibri"/>
                <w:szCs w:val="26"/>
                <w:lang w:eastAsia="en-IE"/>
              </w:rPr>
            </w:pPr>
            <w:r w:rsidRPr="00E86EE4">
              <w:rPr>
                <w:rFonts w:cs="Calibri"/>
                <w:szCs w:val="26"/>
                <w:lang w:eastAsia="en-IE"/>
              </w:rPr>
              <w:t>Yes</w:t>
            </w:r>
          </w:p>
        </w:tc>
      </w:tr>
      <w:tr w:rsidR="00B71113" w:rsidRPr="00E86EE4" w14:paraId="5437C70F" w14:textId="77777777" w:rsidTr="001007B5">
        <w:trPr>
          <w:trHeight w:val="20"/>
        </w:trPr>
        <w:tc>
          <w:tcPr>
            <w:tcW w:w="3402" w:type="dxa"/>
            <w:shd w:val="clear" w:color="auto" w:fill="auto"/>
            <w:vAlign w:val="center"/>
            <w:hideMark/>
          </w:tcPr>
          <w:p w14:paraId="0C737E9B" w14:textId="77777777" w:rsidR="00B71113" w:rsidRPr="00E86EE4" w:rsidRDefault="00B71113" w:rsidP="00B71113">
            <w:pPr>
              <w:spacing w:after="0"/>
              <w:rPr>
                <w:rFonts w:cs="Calibri"/>
                <w:szCs w:val="26"/>
                <w:lang w:eastAsia="en-IE"/>
              </w:rPr>
            </w:pPr>
            <w:r w:rsidRPr="00E86EE4">
              <w:rPr>
                <w:rFonts w:cs="Calibri"/>
                <w:szCs w:val="26"/>
                <w:lang w:eastAsia="en-IE"/>
              </w:rPr>
              <w:t>Irish Fiscal Advisory Council</w:t>
            </w:r>
          </w:p>
        </w:tc>
        <w:tc>
          <w:tcPr>
            <w:tcW w:w="2115" w:type="dxa"/>
            <w:shd w:val="clear" w:color="auto" w:fill="auto"/>
            <w:vAlign w:val="center"/>
            <w:hideMark/>
          </w:tcPr>
          <w:p w14:paraId="45CCC46B" w14:textId="77777777" w:rsidR="00B71113" w:rsidRPr="00E86EE4" w:rsidRDefault="00B71113" w:rsidP="00B71113">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5B981AFB"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54FEE6A" w14:textId="77777777" w:rsidR="00B71113" w:rsidRPr="00E86EE4" w:rsidRDefault="00B71113" w:rsidP="00B71113">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67A538B" w14:textId="77777777" w:rsidR="00B71113" w:rsidRPr="00E86EE4" w:rsidRDefault="00B71113" w:rsidP="00B71113">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6DE3B8DC" w14:textId="77777777" w:rsidR="00B71113" w:rsidRPr="00E86EE4" w:rsidRDefault="00B71113" w:rsidP="00B71113">
            <w:pPr>
              <w:spacing w:after="0"/>
              <w:rPr>
                <w:rFonts w:cs="Calibri"/>
                <w:szCs w:val="26"/>
                <w:lang w:eastAsia="en-IE"/>
              </w:rPr>
            </w:pPr>
            <w:r w:rsidRPr="00E86EE4">
              <w:rPr>
                <w:rFonts w:cs="Calibri"/>
                <w:szCs w:val="26"/>
                <w:lang w:eastAsia="en-IE"/>
              </w:rPr>
              <w:t>Partially</w:t>
            </w:r>
          </w:p>
        </w:tc>
      </w:tr>
      <w:tr w:rsidR="00B71113" w:rsidRPr="00E86EE4" w14:paraId="26534D7A" w14:textId="77777777" w:rsidTr="001007B5">
        <w:trPr>
          <w:trHeight w:val="20"/>
        </w:trPr>
        <w:tc>
          <w:tcPr>
            <w:tcW w:w="3402" w:type="dxa"/>
            <w:shd w:val="clear" w:color="auto" w:fill="auto"/>
            <w:vAlign w:val="center"/>
            <w:hideMark/>
          </w:tcPr>
          <w:p w14:paraId="7ADC5D18" w14:textId="77777777" w:rsidR="00B71113" w:rsidRPr="00E86EE4" w:rsidRDefault="00B71113" w:rsidP="00B71113">
            <w:pPr>
              <w:spacing w:after="0"/>
              <w:rPr>
                <w:rFonts w:cs="Calibri"/>
                <w:szCs w:val="26"/>
                <w:lang w:eastAsia="en-IE"/>
              </w:rPr>
            </w:pPr>
            <w:r w:rsidRPr="00E86EE4">
              <w:rPr>
                <w:rFonts w:cs="Calibri"/>
                <w:szCs w:val="26"/>
                <w:lang w:eastAsia="en-IE"/>
              </w:rPr>
              <w:t>National Asset Management Agency</w:t>
            </w:r>
          </w:p>
        </w:tc>
        <w:tc>
          <w:tcPr>
            <w:tcW w:w="2115" w:type="dxa"/>
            <w:shd w:val="clear" w:color="auto" w:fill="auto"/>
            <w:vAlign w:val="center"/>
            <w:hideMark/>
          </w:tcPr>
          <w:p w14:paraId="72EC48F8" w14:textId="77777777" w:rsidR="00B71113" w:rsidRPr="00E86EE4" w:rsidRDefault="00B71113" w:rsidP="00B71113">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6DB8379E"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F3AAD65" w14:textId="77777777" w:rsidR="00B71113" w:rsidRPr="00E86EE4" w:rsidRDefault="00B71113" w:rsidP="00B71113">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91AE56B" w14:textId="77777777" w:rsidR="00B71113" w:rsidRPr="00E86EE4" w:rsidRDefault="00B71113" w:rsidP="00B71113">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37DFF8A9" w14:textId="77777777" w:rsidR="00B71113" w:rsidRPr="00E86EE4" w:rsidRDefault="00B71113" w:rsidP="00B71113">
            <w:pPr>
              <w:spacing w:after="0"/>
              <w:rPr>
                <w:rFonts w:cs="Calibri"/>
                <w:szCs w:val="26"/>
                <w:lang w:eastAsia="en-IE"/>
              </w:rPr>
            </w:pPr>
            <w:r>
              <w:rPr>
                <w:rFonts w:cs="Calibri"/>
                <w:szCs w:val="26"/>
                <w:lang w:eastAsia="en-IE"/>
              </w:rPr>
              <w:t>Not applicable</w:t>
            </w:r>
          </w:p>
        </w:tc>
      </w:tr>
      <w:tr w:rsidR="00B71113" w:rsidRPr="00E86EE4" w14:paraId="1A2516C3" w14:textId="77777777" w:rsidTr="001007B5">
        <w:trPr>
          <w:trHeight w:val="20"/>
        </w:trPr>
        <w:tc>
          <w:tcPr>
            <w:tcW w:w="3402" w:type="dxa"/>
            <w:shd w:val="clear" w:color="auto" w:fill="auto"/>
            <w:vAlign w:val="center"/>
            <w:hideMark/>
          </w:tcPr>
          <w:p w14:paraId="64D0123E" w14:textId="77777777" w:rsidR="00B71113" w:rsidRPr="00E86EE4" w:rsidRDefault="00B71113" w:rsidP="00B71113">
            <w:pPr>
              <w:spacing w:after="0"/>
              <w:rPr>
                <w:rFonts w:cs="Calibri"/>
                <w:szCs w:val="26"/>
                <w:lang w:eastAsia="en-IE"/>
              </w:rPr>
            </w:pPr>
            <w:r w:rsidRPr="00E86EE4">
              <w:rPr>
                <w:rFonts w:cs="Calibri"/>
                <w:szCs w:val="26"/>
                <w:lang w:eastAsia="en-IE"/>
              </w:rPr>
              <w:t>National Treasury Management Agency</w:t>
            </w:r>
          </w:p>
        </w:tc>
        <w:tc>
          <w:tcPr>
            <w:tcW w:w="2115" w:type="dxa"/>
            <w:shd w:val="clear" w:color="auto" w:fill="auto"/>
            <w:vAlign w:val="center"/>
            <w:hideMark/>
          </w:tcPr>
          <w:p w14:paraId="1D58B4F5" w14:textId="77777777" w:rsidR="00B71113" w:rsidRPr="00E86EE4" w:rsidRDefault="00B71113" w:rsidP="00B71113">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F22EC13" w14:textId="77777777" w:rsidR="00B71113" w:rsidRPr="00E86EE4" w:rsidRDefault="00B71113" w:rsidP="00B71113">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29C78346" w14:textId="77777777" w:rsidR="00B71113" w:rsidRPr="00E86EE4" w:rsidRDefault="00B71113" w:rsidP="00B71113">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6603DD55" w14:textId="77777777" w:rsidR="00B71113" w:rsidRPr="00E86EE4" w:rsidRDefault="00B71113" w:rsidP="00B71113">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D4EFBF7" w14:textId="77777777" w:rsidR="00B71113" w:rsidRPr="00E86EE4" w:rsidRDefault="00B71113" w:rsidP="00B71113">
            <w:pPr>
              <w:spacing w:after="0"/>
              <w:rPr>
                <w:rFonts w:cs="Calibri"/>
                <w:szCs w:val="26"/>
                <w:lang w:eastAsia="en-IE"/>
              </w:rPr>
            </w:pPr>
            <w:r w:rsidRPr="00E86EE4">
              <w:rPr>
                <w:rFonts w:cs="Calibri"/>
                <w:szCs w:val="26"/>
                <w:lang w:eastAsia="en-IE"/>
              </w:rPr>
              <w:t>Yes</w:t>
            </w:r>
          </w:p>
        </w:tc>
      </w:tr>
      <w:tr w:rsidR="00B71113" w:rsidRPr="00E86EE4" w14:paraId="7934E0AA" w14:textId="77777777" w:rsidTr="001007B5">
        <w:trPr>
          <w:trHeight w:val="20"/>
        </w:trPr>
        <w:tc>
          <w:tcPr>
            <w:tcW w:w="3402" w:type="dxa"/>
            <w:shd w:val="clear" w:color="auto" w:fill="auto"/>
            <w:vAlign w:val="center"/>
            <w:hideMark/>
          </w:tcPr>
          <w:p w14:paraId="1BE6FD20" w14:textId="77777777" w:rsidR="00B71113" w:rsidRPr="00E86EE4" w:rsidRDefault="00B71113" w:rsidP="00B71113">
            <w:pPr>
              <w:spacing w:after="0"/>
              <w:rPr>
                <w:rFonts w:cs="Calibri"/>
                <w:szCs w:val="26"/>
                <w:lang w:eastAsia="en-IE"/>
              </w:rPr>
            </w:pPr>
            <w:r w:rsidRPr="00E86EE4">
              <w:rPr>
                <w:rFonts w:cs="Calibri"/>
                <w:szCs w:val="26"/>
                <w:lang w:eastAsia="en-IE"/>
              </w:rPr>
              <w:t>Revenue Commissioners</w:t>
            </w:r>
          </w:p>
        </w:tc>
        <w:tc>
          <w:tcPr>
            <w:tcW w:w="2115" w:type="dxa"/>
            <w:shd w:val="clear" w:color="auto" w:fill="auto"/>
            <w:vAlign w:val="center"/>
            <w:hideMark/>
          </w:tcPr>
          <w:p w14:paraId="078976A4" w14:textId="77777777" w:rsidR="00B71113" w:rsidRPr="00E86EE4" w:rsidRDefault="00B71113" w:rsidP="00B71113">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3F992607" w14:textId="77777777" w:rsidR="00B71113" w:rsidRPr="00E86EE4" w:rsidRDefault="00B71113" w:rsidP="00B71113">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154BA13"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A735B72" w14:textId="77777777" w:rsidR="00B71113" w:rsidRPr="00E86EE4" w:rsidRDefault="00B71113" w:rsidP="00B71113">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687F7AA" w14:textId="77777777" w:rsidR="00B71113" w:rsidRPr="00E86EE4" w:rsidRDefault="00B71113" w:rsidP="00B71113">
            <w:pPr>
              <w:spacing w:after="0"/>
              <w:rPr>
                <w:rFonts w:cs="Calibri"/>
                <w:szCs w:val="26"/>
                <w:lang w:eastAsia="en-IE"/>
              </w:rPr>
            </w:pPr>
            <w:r w:rsidRPr="00E86EE4">
              <w:rPr>
                <w:rFonts w:cs="Calibri"/>
                <w:szCs w:val="26"/>
                <w:lang w:eastAsia="en-IE"/>
              </w:rPr>
              <w:t>Yes</w:t>
            </w:r>
          </w:p>
        </w:tc>
      </w:tr>
      <w:tr w:rsidR="00B71113" w:rsidRPr="00E86EE4" w14:paraId="7C5F3955" w14:textId="77777777" w:rsidTr="001007B5">
        <w:trPr>
          <w:trHeight w:val="20"/>
        </w:trPr>
        <w:tc>
          <w:tcPr>
            <w:tcW w:w="3402" w:type="dxa"/>
            <w:shd w:val="clear" w:color="auto" w:fill="auto"/>
            <w:vAlign w:val="center"/>
            <w:hideMark/>
          </w:tcPr>
          <w:p w14:paraId="7C9BC487" w14:textId="77777777" w:rsidR="00B71113" w:rsidRPr="00E86EE4" w:rsidRDefault="00B71113" w:rsidP="00B71113">
            <w:pPr>
              <w:spacing w:after="0"/>
              <w:rPr>
                <w:rFonts w:cs="Calibri"/>
                <w:szCs w:val="26"/>
                <w:lang w:eastAsia="en-IE"/>
              </w:rPr>
            </w:pPr>
            <w:r w:rsidRPr="00E86EE4">
              <w:rPr>
                <w:rFonts w:cs="Calibri"/>
                <w:szCs w:val="26"/>
                <w:lang w:eastAsia="en-IE"/>
              </w:rPr>
              <w:lastRenderedPageBreak/>
              <w:t>Strategic Banking Corporation of Ireland</w:t>
            </w:r>
          </w:p>
        </w:tc>
        <w:tc>
          <w:tcPr>
            <w:tcW w:w="2115" w:type="dxa"/>
            <w:shd w:val="clear" w:color="auto" w:fill="auto"/>
            <w:vAlign w:val="center"/>
            <w:hideMark/>
          </w:tcPr>
          <w:p w14:paraId="7ECF6919" w14:textId="77777777" w:rsidR="00B71113" w:rsidRPr="00E86EE4" w:rsidRDefault="00B71113" w:rsidP="00B71113">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5FFE03C" w14:textId="77777777" w:rsidR="00B71113" w:rsidRPr="00E86EE4" w:rsidRDefault="00B71113" w:rsidP="00B71113">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44A5D3F" w14:textId="77777777" w:rsidR="00B71113" w:rsidRPr="00E86EE4" w:rsidRDefault="00B71113" w:rsidP="00B71113">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63E8390A" w14:textId="77777777" w:rsidR="00B71113" w:rsidRPr="00E86EE4" w:rsidRDefault="00B71113" w:rsidP="00B71113">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EE117E9" w14:textId="77777777" w:rsidR="00B71113" w:rsidRPr="00E86EE4" w:rsidRDefault="00B71113" w:rsidP="00B71113">
            <w:pPr>
              <w:spacing w:after="0"/>
              <w:rPr>
                <w:rFonts w:cs="Calibri"/>
                <w:szCs w:val="26"/>
                <w:lang w:eastAsia="en-IE"/>
              </w:rPr>
            </w:pPr>
            <w:r w:rsidRPr="00E86EE4">
              <w:rPr>
                <w:rFonts w:cs="Calibri"/>
                <w:szCs w:val="26"/>
                <w:lang w:eastAsia="en-IE"/>
              </w:rPr>
              <w:t>Yes</w:t>
            </w:r>
          </w:p>
        </w:tc>
      </w:tr>
      <w:tr w:rsidR="00B71113" w:rsidRPr="00E86EE4" w14:paraId="799C2B52" w14:textId="77777777" w:rsidTr="001007B5">
        <w:trPr>
          <w:trHeight w:val="20"/>
        </w:trPr>
        <w:tc>
          <w:tcPr>
            <w:tcW w:w="3402" w:type="dxa"/>
            <w:shd w:val="clear" w:color="auto" w:fill="auto"/>
            <w:vAlign w:val="center"/>
            <w:hideMark/>
          </w:tcPr>
          <w:p w14:paraId="6C275D19" w14:textId="77777777" w:rsidR="00B71113" w:rsidRPr="00E86EE4" w:rsidRDefault="00B71113" w:rsidP="00B71113">
            <w:pPr>
              <w:spacing w:after="0"/>
              <w:rPr>
                <w:rFonts w:cs="Calibri"/>
                <w:szCs w:val="26"/>
                <w:lang w:eastAsia="en-IE"/>
              </w:rPr>
            </w:pPr>
            <w:r w:rsidRPr="00E86EE4">
              <w:rPr>
                <w:rFonts w:cs="Calibri"/>
                <w:szCs w:val="26"/>
                <w:lang w:eastAsia="en-IE"/>
              </w:rPr>
              <w:t>Tax Appeals Commission</w:t>
            </w:r>
          </w:p>
        </w:tc>
        <w:tc>
          <w:tcPr>
            <w:tcW w:w="2115" w:type="dxa"/>
            <w:shd w:val="clear" w:color="auto" w:fill="auto"/>
            <w:vAlign w:val="center"/>
            <w:hideMark/>
          </w:tcPr>
          <w:p w14:paraId="3D2B8596" w14:textId="77777777" w:rsidR="00B71113" w:rsidRPr="00E86EE4" w:rsidRDefault="00B71113" w:rsidP="00B71113">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49B0AEEC"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A336F00" w14:textId="77777777" w:rsidR="00B71113" w:rsidRPr="00E86EE4" w:rsidRDefault="00B71113" w:rsidP="00B71113">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42360F9E"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F01F837" w14:textId="77777777" w:rsidR="00B71113" w:rsidRPr="00E86EE4" w:rsidRDefault="00B71113" w:rsidP="00B71113">
            <w:pPr>
              <w:spacing w:after="0"/>
              <w:rPr>
                <w:rFonts w:cs="Calibri"/>
                <w:szCs w:val="26"/>
                <w:lang w:eastAsia="en-IE"/>
              </w:rPr>
            </w:pPr>
            <w:r>
              <w:rPr>
                <w:rFonts w:cs="Calibri"/>
                <w:szCs w:val="26"/>
                <w:lang w:eastAsia="en-IE"/>
              </w:rPr>
              <w:t>Not applicable</w:t>
            </w:r>
          </w:p>
        </w:tc>
      </w:tr>
      <w:tr w:rsidR="00B71113" w:rsidRPr="00E86EE4" w14:paraId="1142BD6E" w14:textId="77777777" w:rsidTr="001007B5">
        <w:trPr>
          <w:trHeight w:val="20"/>
        </w:trPr>
        <w:tc>
          <w:tcPr>
            <w:tcW w:w="3402" w:type="dxa"/>
            <w:shd w:val="clear" w:color="auto" w:fill="auto"/>
            <w:noWrap/>
            <w:vAlign w:val="center"/>
            <w:hideMark/>
          </w:tcPr>
          <w:p w14:paraId="7736E4B8" w14:textId="77777777" w:rsidR="00B71113" w:rsidRPr="00E86EE4" w:rsidRDefault="00B71113" w:rsidP="00B71113">
            <w:pPr>
              <w:spacing w:after="0"/>
              <w:rPr>
                <w:rFonts w:cs="Calibri"/>
                <w:szCs w:val="26"/>
                <w:lang w:eastAsia="en-IE"/>
              </w:rPr>
            </w:pPr>
            <w:r w:rsidRPr="00E86EE4">
              <w:rPr>
                <w:rFonts w:cs="Calibri"/>
                <w:szCs w:val="26"/>
                <w:lang w:eastAsia="en-IE"/>
              </w:rPr>
              <w:t>Irish Bank Resolution Corporation Limited (In Special Liquidation)</w:t>
            </w:r>
          </w:p>
        </w:tc>
        <w:tc>
          <w:tcPr>
            <w:tcW w:w="2115" w:type="dxa"/>
            <w:shd w:val="clear" w:color="auto" w:fill="auto"/>
            <w:vAlign w:val="center"/>
            <w:hideMark/>
          </w:tcPr>
          <w:p w14:paraId="0FF15178" w14:textId="77777777" w:rsidR="00B71113" w:rsidRPr="00E86EE4" w:rsidRDefault="00B71113" w:rsidP="00B71113">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37CF2E5A"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23210A8" w14:textId="77777777" w:rsidR="00B71113" w:rsidRPr="00E86EE4" w:rsidRDefault="00B71113" w:rsidP="00B71113">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75B5CE53" w14:textId="77777777" w:rsidR="00B71113" w:rsidRPr="00E86EE4" w:rsidRDefault="00B71113" w:rsidP="00B71113">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AB9496D" w14:textId="77777777" w:rsidR="00B71113" w:rsidRPr="00E86EE4" w:rsidRDefault="00B71113" w:rsidP="00B71113">
            <w:pPr>
              <w:spacing w:after="0"/>
              <w:rPr>
                <w:rFonts w:cs="Calibri"/>
                <w:szCs w:val="26"/>
                <w:lang w:eastAsia="en-IE"/>
              </w:rPr>
            </w:pPr>
            <w:r>
              <w:rPr>
                <w:rFonts w:cs="Calibri"/>
                <w:szCs w:val="26"/>
                <w:lang w:eastAsia="en-IE"/>
              </w:rPr>
              <w:t>Not applicable</w:t>
            </w:r>
          </w:p>
        </w:tc>
      </w:tr>
    </w:tbl>
    <w:p w14:paraId="114368D2" w14:textId="77777777" w:rsidR="00100192" w:rsidRPr="00622959" w:rsidRDefault="00100192" w:rsidP="00DA419C">
      <w:pPr>
        <w:pStyle w:val="Heading2"/>
        <w:spacing w:before="360"/>
      </w:pPr>
      <w:bookmarkStart w:id="42" w:name="_Toc74588646"/>
      <w:bookmarkStart w:id="43" w:name="_Toc94103951"/>
      <w:r w:rsidRPr="00622959">
        <w:rPr>
          <w:lang w:eastAsia="en-IE"/>
        </w:rPr>
        <w:t>Department of Foreign Affairs</w:t>
      </w:r>
      <w:bookmarkEnd w:id="42"/>
      <w:bookmarkEnd w:id="43"/>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Foreign Affairs.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24478892" w14:textId="77777777" w:rsidTr="001007B5">
        <w:trPr>
          <w:trHeight w:val="20"/>
          <w:tblHeader/>
        </w:trPr>
        <w:tc>
          <w:tcPr>
            <w:tcW w:w="3402" w:type="dxa"/>
            <w:shd w:val="clear" w:color="auto" w:fill="auto"/>
            <w:noWrap/>
            <w:hideMark/>
          </w:tcPr>
          <w:p w14:paraId="6219043F"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74C4DB6C"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3F22A5B6"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2F3C0B1D"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2D8322C4"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1AD97AC5"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100192" w:rsidRPr="00E86EE4" w14:paraId="0331AFDA" w14:textId="77777777" w:rsidTr="001007B5">
        <w:trPr>
          <w:trHeight w:val="20"/>
        </w:trPr>
        <w:tc>
          <w:tcPr>
            <w:tcW w:w="3402" w:type="dxa"/>
            <w:shd w:val="clear" w:color="auto" w:fill="auto"/>
            <w:vAlign w:val="center"/>
            <w:hideMark/>
          </w:tcPr>
          <w:p w14:paraId="674F1AEF" w14:textId="77777777" w:rsidR="00100192" w:rsidRPr="00E86EE4" w:rsidRDefault="00100192" w:rsidP="001007B5">
            <w:pPr>
              <w:spacing w:after="0"/>
              <w:rPr>
                <w:rFonts w:cs="Calibri"/>
                <w:szCs w:val="26"/>
                <w:lang w:eastAsia="en-IE"/>
              </w:rPr>
            </w:pPr>
            <w:r>
              <w:rPr>
                <w:rFonts w:cs="Calibri"/>
                <w:szCs w:val="26"/>
                <w:lang w:eastAsia="en-IE"/>
              </w:rPr>
              <w:t>Department</w:t>
            </w:r>
            <w:r w:rsidRPr="00E86EE4">
              <w:rPr>
                <w:rFonts w:cs="Calibri"/>
                <w:szCs w:val="26"/>
                <w:lang w:eastAsia="en-IE"/>
              </w:rPr>
              <w:t xml:space="preserve"> of Foreign Affairs</w:t>
            </w:r>
          </w:p>
        </w:tc>
        <w:tc>
          <w:tcPr>
            <w:tcW w:w="2115" w:type="dxa"/>
            <w:shd w:val="clear" w:color="auto" w:fill="auto"/>
            <w:vAlign w:val="center"/>
            <w:hideMark/>
          </w:tcPr>
          <w:p w14:paraId="60C9311E" w14:textId="77777777" w:rsidR="00100192" w:rsidRPr="00E86EE4" w:rsidRDefault="00100192" w:rsidP="001007B5">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16E3420" w14:textId="77777777" w:rsidR="00100192" w:rsidRPr="00E86EE4" w:rsidRDefault="00100192" w:rsidP="001007B5">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BD27C81" w14:textId="77777777" w:rsidR="00100192" w:rsidRPr="00E86EE4" w:rsidRDefault="00100192" w:rsidP="001007B5">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4FF2246" w14:textId="77777777" w:rsidR="00100192" w:rsidRPr="00E86EE4" w:rsidRDefault="00100192" w:rsidP="001007B5">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AD2C738" w14:textId="77777777" w:rsidR="00100192" w:rsidRPr="00E86EE4" w:rsidRDefault="00100192" w:rsidP="001007B5">
            <w:pPr>
              <w:spacing w:after="0"/>
              <w:rPr>
                <w:rFonts w:cs="Calibri"/>
                <w:szCs w:val="26"/>
                <w:lang w:eastAsia="en-IE"/>
              </w:rPr>
            </w:pPr>
            <w:r w:rsidRPr="00E86EE4">
              <w:rPr>
                <w:rFonts w:cs="Calibri"/>
                <w:szCs w:val="26"/>
                <w:lang w:eastAsia="en-IE"/>
              </w:rPr>
              <w:t>Partially</w:t>
            </w:r>
          </w:p>
        </w:tc>
      </w:tr>
    </w:tbl>
    <w:p w14:paraId="7502453A" w14:textId="77777777" w:rsidR="00100192" w:rsidRPr="00622959" w:rsidRDefault="00100192" w:rsidP="00DA419C">
      <w:pPr>
        <w:pStyle w:val="Heading2"/>
        <w:spacing w:before="360"/>
      </w:pPr>
      <w:bookmarkStart w:id="44" w:name="_Toc74588647"/>
      <w:bookmarkStart w:id="45" w:name="_Toc94103952"/>
      <w:r w:rsidRPr="00622959">
        <w:t xml:space="preserve">Department </w:t>
      </w:r>
      <w:r w:rsidRPr="00622959">
        <w:rPr>
          <w:lang w:eastAsia="en-IE"/>
        </w:rPr>
        <w:t>of Further and Higher Education, Research, Innovation and Science</w:t>
      </w:r>
      <w:bookmarkEnd w:id="44"/>
      <w:bookmarkEnd w:id="45"/>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Further and Higher Education, Research, Innovation and Science.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65EF8A85" w14:textId="77777777" w:rsidTr="001007B5">
        <w:trPr>
          <w:trHeight w:val="20"/>
          <w:tblHeader/>
        </w:trPr>
        <w:tc>
          <w:tcPr>
            <w:tcW w:w="3402" w:type="dxa"/>
            <w:shd w:val="clear" w:color="auto" w:fill="auto"/>
            <w:noWrap/>
            <w:hideMark/>
          </w:tcPr>
          <w:p w14:paraId="7326CB09"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324819F9"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1319291F"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474B3E90"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2CABEBE9"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5A861C10"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156281" w:rsidRPr="00E86EE4" w14:paraId="3CB36357" w14:textId="77777777" w:rsidTr="001007B5">
        <w:trPr>
          <w:trHeight w:val="20"/>
        </w:trPr>
        <w:tc>
          <w:tcPr>
            <w:tcW w:w="3402" w:type="dxa"/>
            <w:shd w:val="clear" w:color="auto" w:fill="auto"/>
            <w:vAlign w:val="center"/>
          </w:tcPr>
          <w:p w14:paraId="7DFD6D10" w14:textId="3BAD9626" w:rsidR="00156281" w:rsidRPr="00E86EE4" w:rsidRDefault="00156281" w:rsidP="00156281">
            <w:pPr>
              <w:spacing w:after="0"/>
              <w:rPr>
                <w:rFonts w:cs="Calibri"/>
                <w:szCs w:val="26"/>
                <w:lang w:eastAsia="en-IE"/>
              </w:rPr>
            </w:pPr>
            <w:r>
              <w:rPr>
                <w:rFonts w:cs="Calibri"/>
                <w:szCs w:val="26"/>
                <w:lang w:eastAsia="en-IE"/>
              </w:rPr>
              <w:t>Department of Further and Higher Education, Research, Innovation and Science</w:t>
            </w:r>
            <w:r>
              <w:rPr>
                <w:rStyle w:val="FootnoteReference"/>
                <w:rFonts w:cs="Calibri"/>
                <w:szCs w:val="26"/>
                <w:lang w:eastAsia="en-IE"/>
              </w:rPr>
              <w:footnoteReference w:id="21"/>
            </w:r>
          </w:p>
        </w:tc>
        <w:tc>
          <w:tcPr>
            <w:tcW w:w="2115" w:type="dxa"/>
            <w:shd w:val="clear" w:color="auto" w:fill="auto"/>
            <w:vAlign w:val="center"/>
          </w:tcPr>
          <w:p w14:paraId="7E4DFD5D" w14:textId="799D28F9" w:rsidR="00156281" w:rsidRDefault="00156281" w:rsidP="0021065D">
            <w:pPr>
              <w:spacing w:after="0"/>
              <w:rPr>
                <w:rFonts w:cs="Calibri"/>
                <w:szCs w:val="26"/>
                <w:lang w:eastAsia="en-IE"/>
              </w:rPr>
            </w:pPr>
            <w:r w:rsidRPr="00471832">
              <w:rPr>
                <w:rFonts w:cs="Calibri"/>
                <w:szCs w:val="26"/>
                <w:lang w:eastAsia="en-IE"/>
              </w:rPr>
              <w:t xml:space="preserve">Aware of Act </w:t>
            </w:r>
            <w:r w:rsidR="0021065D">
              <w:rPr>
                <w:rFonts w:cs="Calibri"/>
                <w:szCs w:val="26"/>
                <w:lang w:eastAsia="en-IE"/>
              </w:rPr>
              <w:t xml:space="preserve">and </w:t>
            </w:r>
            <w:r w:rsidRPr="00471832">
              <w:rPr>
                <w:rFonts w:cs="Calibri"/>
                <w:szCs w:val="26"/>
                <w:lang w:eastAsia="en-IE"/>
              </w:rPr>
              <w:t>responsibilities</w:t>
            </w:r>
            <w:r w:rsidR="00D4117E">
              <w:rPr>
                <w:rStyle w:val="FootnoteReference"/>
                <w:rFonts w:cs="Calibri"/>
                <w:szCs w:val="26"/>
                <w:lang w:eastAsia="en-IE"/>
              </w:rPr>
              <w:footnoteReference w:id="22"/>
            </w:r>
          </w:p>
        </w:tc>
        <w:tc>
          <w:tcPr>
            <w:tcW w:w="2115" w:type="dxa"/>
            <w:shd w:val="clear" w:color="auto" w:fill="auto"/>
            <w:vAlign w:val="center"/>
          </w:tcPr>
          <w:p w14:paraId="10FDD10C" w14:textId="5483D233" w:rsidR="00156281" w:rsidRPr="00E86EE4" w:rsidRDefault="00156281" w:rsidP="00156281">
            <w:pPr>
              <w:spacing w:after="0"/>
              <w:rPr>
                <w:rFonts w:cs="Calibri"/>
                <w:szCs w:val="26"/>
                <w:lang w:eastAsia="en-IE"/>
              </w:rPr>
            </w:pPr>
            <w:r>
              <w:rPr>
                <w:rFonts w:cs="Calibri"/>
                <w:szCs w:val="26"/>
                <w:lang w:eastAsia="en-IE"/>
              </w:rPr>
              <w:t>Yes</w:t>
            </w:r>
          </w:p>
        </w:tc>
        <w:tc>
          <w:tcPr>
            <w:tcW w:w="2115" w:type="dxa"/>
            <w:shd w:val="clear" w:color="auto" w:fill="auto"/>
            <w:vAlign w:val="center"/>
          </w:tcPr>
          <w:p w14:paraId="7449815D" w14:textId="6023DA46" w:rsidR="00156281" w:rsidRPr="00E86EE4" w:rsidRDefault="00156281" w:rsidP="00156281">
            <w:pPr>
              <w:spacing w:after="0"/>
              <w:rPr>
                <w:rFonts w:cs="Calibri"/>
                <w:szCs w:val="26"/>
                <w:lang w:eastAsia="en-IE"/>
              </w:rPr>
            </w:pPr>
            <w:r>
              <w:rPr>
                <w:rFonts w:cs="Calibri"/>
                <w:szCs w:val="26"/>
                <w:lang w:eastAsia="en-IE"/>
              </w:rPr>
              <w:t>No</w:t>
            </w:r>
          </w:p>
        </w:tc>
        <w:tc>
          <w:tcPr>
            <w:tcW w:w="2115" w:type="dxa"/>
            <w:shd w:val="clear" w:color="auto" w:fill="auto"/>
            <w:vAlign w:val="center"/>
          </w:tcPr>
          <w:p w14:paraId="42F4BBFB" w14:textId="5A7990E9" w:rsidR="00156281" w:rsidRPr="00E86EE4" w:rsidRDefault="00156281" w:rsidP="00156281">
            <w:pPr>
              <w:spacing w:after="0"/>
              <w:rPr>
                <w:rFonts w:cs="Calibri"/>
                <w:szCs w:val="26"/>
                <w:lang w:eastAsia="en-IE"/>
              </w:rPr>
            </w:pPr>
            <w:r>
              <w:rPr>
                <w:rFonts w:cs="Calibri"/>
                <w:szCs w:val="26"/>
                <w:lang w:eastAsia="en-IE"/>
              </w:rPr>
              <w:t>Yes</w:t>
            </w:r>
          </w:p>
        </w:tc>
        <w:tc>
          <w:tcPr>
            <w:tcW w:w="2115" w:type="dxa"/>
            <w:shd w:val="clear" w:color="auto" w:fill="auto"/>
            <w:vAlign w:val="center"/>
          </w:tcPr>
          <w:p w14:paraId="41DC54F0" w14:textId="04B9208D" w:rsidR="00156281" w:rsidRPr="00E86EE4" w:rsidRDefault="00156281" w:rsidP="00156281">
            <w:pPr>
              <w:spacing w:after="0"/>
              <w:rPr>
                <w:rFonts w:cs="Calibri"/>
                <w:szCs w:val="26"/>
                <w:lang w:eastAsia="en-IE"/>
              </w:rPr>
            </w:pPr>
            <w:r>
              <w:rPr>
                <w:rFonts w:cs="Calibri"/>
                <w:szCs w:val="26"/>
                <w:lang w:eastAsia="en-IE"/>
              </w:rPr>
              <w:t>Yes</w:t>
            </w:r>
          </w:p>
        </w:tc>
      </w:tr>
      <w:tr w:rsidR="00156281" w:rsidRPr="00E86EE4" w14:paraId="7886D76C" w14:textId="77777777" w:rsidTr="001007B5">
        <w:trPr>
          <w:trHeight w:val="20"/>
        </w:trPr>
        <w:tc>
          <w:tcPr>
            <w:tcW w:w="3402" w:type="dxa"/>
            <w:shd w:val="clear" w:color="auto" w:fill="auto"/>
            <w:vAlign w:val="center"/>
            <w:hideMark/>
          </w:tcPr>
          <w:p w14:paraId="31A2020F" w14:textId="77777777" w:rsidR="00156281" w:rsidRPr="00E86EE4" w:rsidRDefault="00156281" w:rsidP="00156281">
            <w:pPr>
              <w:spacing w:after="0"/>
              <w:rPr>
                <w:rFonts w:cs="Calibri"/>
                <w:szCs w:val="26"/>
                <w:lang w:eastAsia="en-IE"/>
              </w:rPr>
            </w:pPr>
            <w:r w:rsidRPr="00E86EE4">
              <w:rPr>
                <w:rFonts w:cs="Calibri"/>
                <w:szCs w:val="26"/>
                <w:lang w:eastAsia="en-IE"/>
              </w:rPr>
              <w:t>Dublin City University</w:t>
            </w:r>
          </w:p>
        </w:tc>
        <w:tc>
          <w:tcPr>
            <w:tcW w:w="2115" w:type="dxa"/>
            <w:shd w:val="clear" w:color="auto" w:fill="auto"/>
            <w:vAlign w:val="center"/>
            <w:hideMark/>
          </w:tcPr>
          <w:p w14:paraId="2F35C8F3"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3D6AE167"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855FF10"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626F011"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ED47B31"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2A31643A" w14:textId="77777777" w:rsidTr="001007B5">
        <w:trPr>
          <w:trHeight w:val="20"/>
        </w:trPr>
        <w:tc>
          <w:tcPr>
            <w:tcW w:w="3402" w:type="dxa"/>
            <w:shd w:val="clear" w:color="auto" w:fill="auto"/>
            <w:vAlign w:val="center"/>
            <w:hideMark/>
          </w:tcPr>
          <w:p w14:paraId="68033528" w14:textId="77777777" w:rsidR="00156281" w:rsidRPr="00E86EE4" w:rsidRDefault="00156281" w:rsidP="00156281">
            <w:pPr>
              <w:spacing w:after="0"/>
              <w:rPr>
                <w:rFonts w:cs="Calibri"/>
                <w:szCs w:val="26"/>
                <w:lang w:eastAsia="en-IE"/>
              </w:rPr>
            </w:pPr>
            <w:r w:rsidRPr="00E86EE4">
              <w:rPr>
                <w:rFonts w:cs="Calibri"/>
                <w:szCs w:val="26"/>
                <w:lang w:eastAsia="en-IE"/>
              </w:rPr>
              <w:lastRenderedPageBreak/>
              <w:t>Higher Education Authority (HEA)</w:t>
            </w:r>
          </w:p>
        </w:tc>
        <w:tc>
          <w:tcPr>
            <w:tcW w:w="2115" w:type="dxa"/>
            <w:shd w:val="clear" w:color="auto" w:fill="auto"/>
            <w:vAlign w:val="center"/>
            <w:hideMark/>
          </w:tcPr>
          <w:p w14:paraId="5E1B2129"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51D415BC"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052A018"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CD4878C"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060BCA2"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201D629E" w14:textId="77777777" w:rsidTr="001007B5">
        <w:trPr>
          <w:trHeight w:val="20"/>
        </w:trPr>
        <w:tc>
          <w:tcPr>
            <w:tcW w:w="3402" w:type="dxa"/>
            <w:shd w:val="clear" w:color="auto" w:fill="auto"/>
            <w:vAlign w:val="center"/>
            <w:hideMark/>
          </w:tcPr>
          <w:p w14:paraId="43DEC296" w14:textId="77777777" w:rsidR="00156281" w:rsidRPr="00E86EE4" w:rsidRDefault="00156281" w:rsidP="00156281">
            <w:pPr>
              <w:spacing w:after="0"/>
              <w:rPr>
                <w:rFonts w:cs="Calibri"/>
                <w:szCs w:val="26"/>
                <w:lang w:eastAsia="en-IE"/>
              </w:rPr>
            </w:pPr>
            <w:r w:rsidRPr="00E86EE4">
              <w:rPr>
                <w:rFonts w:cs="Calibri"/>
                <w:szCs w:val="26"/>
                <w:lang w:eastAsia="en-IE"/>
              </w:rPr>
              <w:t xml:space="preserve">IT </w:t>
            </w:r>
            <w:proofErr w:type="spellStart"/>
            <w:r w:rsidRPr="00E86EE4">
              <w:rPr>
                <w:rFonts w:cs="Calibri"/>
                <w:szCs w:val="26"/>
                <w:lang w:eastAsia="en-IE"/>
              </w:rPr>
              <w:t>Athlone</w:t>
            </w:r>
            <w:proofErr w:type="spellEnd"/>
          </w:p>
        </w:tc>
        <w:tc>
          <w:tcPr>
            <w:tcW w:w="2115" w:type="dxa"/>
            <w:shd w:val="clear" w:color="auto" w:fill="auto"/>
            <w:vAlign w:val="center"/>
            <w:hideMark/>
          </w:tcPr>
          <w:p w14:paraId="53DBD333" w14:textId="77777777" w:rsidR="00156281" w:rsidRPr="00E86EE4" w:rsidRDefault="00156281" w:rsidP="00156281">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33423C25" w14:textId="77777777" w:rsidR="00156281" w:rsidRPr="00E86EE4" w:rsidRDefault="00156281" w:rsidP="00156281">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0F0A3182"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51A0871"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22C2A414"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64F2E462" w14:textId="77777777" w:rsidTr="001007B5">
        <w:trPr>
          <w:trHeight w:val="20"/>
        </w:trPr>
        <w:tc>
          <w:tcPr>
            <w:tcW w:w="3402" w:type="dxa"/>
            <w:shd w:val="clear" w:color="auto" w:fill="auto"/>
            <w:vAlign w:val="center"/>
            <w:hideMark/>
          </w:tcPr>
          <w:p w14:paraId="225D0897" w14:textId="77777777" w:rsidR="00156281" w:rsidRPr="00E86EE4" w:rsidRDefault="00156281" w:rsidP="00156281">
            <w:pPr>
              <w:spacing w:after="0"/>
              <w:rPr>
                <w:rFonts w:cs="Calibri"/>
                <w:szCs w:val="26"/>
                <w:lang w:eastAsia="en-IE"/>
              </w:rPr>
            </w:pPr>
            <w:r w:rsidRPr="00E86EE4">
              <w:rPr>
                <w:rFonts w:cs="Calibri"/>
                <w:szCs w:val="26"/>
                <w:lang w:eastAsia="en-IE"/>
              </w:rPr>
              <w:t>IT Carlow</w:t>
            </w:r>
          </w:p>
        </w:tc>
        <w:tc>
          <w:tcPr>
            <w:tcW w:w="2115" w:type="dxa"/>
            <w:shd w:val="clear" w:color="auto" w:fill="auto"/>
            <w:vAlign w:val="center"/>
            <w:hideMark/>
          </w:tcPr>
          <w:p w14:paraId="661F3D61" w14:textId="77777777" w:rsidR="00156281" w:rsidRPr="00E86EE4" w:rsidRDefault="00156281" w:rsidP="00156281">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578298BD"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82A7715"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027341A"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B068A43"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592A3CDC" w14:textId="77777777" w:rsidTr="001007B5">
        <w:trPr>
          <w:trHeight w:val="20"/>
        </w:trPr>
        <w:tc>
          <w:tcPr>
            <w:tcW w:w="3402" w:type="dxa"/>
            <w:shd w:val="clear" w:color="auto" w:fill="auto"/>
            <w:vAlign w:val="center"/>
            <w:hideMark/>
          </w:tcPr>
          <w:p w14:paraId="55307EB5" w14:textId="77777777" w:rsidR="00156281" w:rsidRPr="00E86EE4" w:rsidRDefault="00156281" w:rsidP="00156281">
            <w:pPr>
              <w:spacing w:after="0"/>
              <w:rPr>
                <w:rFonts w:cs="Calibri"/>
                <w:szCs w:val="26"/>
                <w:lang w:eastAsia="en-IE"/>
              </w:rPr>
            </w:pPr>
            <w:r w:rsidRPr="00E86EE4">
              <w:rPr>
                <w:rFonts w:cs="Calibri"/>
                <w:szCs w:val="26"/>
                <w:lang w:eastAsia="en-IE"/>
              </w:rPr>
              <w:t>IT Dundalk</w:t>
            </w:r>
          </w:p>
        </w:tc>
        <w:tc>
          <w:tcPr>
            <w:tcW w:w="2115" w:type="dxa"/>
            <w:shd w:val="clear" w:color="auto" w:fill="auto"/>
            <w:vAlign w:val="center"/>
            <w:hideMark/>
          </w:tcPr>
          <w:p w14:paraId="4079D04D" w14:textId="77777777" w:rsidR="00156281" w:rsidRPr="00E86EE4" w:rsidRDefault="00156281" w:rsidP="00156281">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1C38FF0E"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19D70D6" w14:textId="77777777" w:rsidR="00156281" w:rsidRPr="00E86EE4" w:rsidRDefault="00156281" w:rsidP="00156281">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FFE96CA"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4EB7D15"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7D4DEFD6" w14:textId="77777777" w:rsidTr="001007B5">
        <w:trPr>
          <w:trHeight w:val="20"/>
        </w:trPr>
        <w:tc>
          <w:tcPr>
            <w:tcW w:w="3402" w:type="dxa"/>
            <w:shd w:val="clear" w:color="auto" w:fill="auto"/>
            <w:vAlign w:val="center"/>
            <w:hideMark/>
          </w:tcPr>
          <w:p w14:paraId="446DA089" w14:textId="77777777" w:rsidR="00156281" w:rsidRPr="00E86EE4" w:rsidRDefault="00156281" w:rsidP="00156281">
            <w:pPr>
              <w:spacing w:after="0"/>
              <w:rPr>
                <w:rFonts w:cs="Calibri"/>
                <w:szCs w:val="26"/>
                <w:lang w:eastAsia="en-IE"/>
              </w:rPr>
            </w:pPr>
            <w:r w:rsidRPr="00E86EE4">
              <w:rPr>
                <w:rFonts w:cs="Calibri"/>
                <w:szCs w:val="26"/>
                <w:lang w:eastAsia="en-IE"/>
              </w:rPr>
              <w:t>IT Galway-Mayo</w:t>
            </w:r>
          </w:p>
        </w:tc>
        <w:tc>
          <w:tcPr>
            <w:tcW w:w="2115" w:type="dxa"/>
            <w:shd w:val="clear" w:color="auto" w:fill="auto"/>
            <w:vAlign w:val="center"/>
            <w:hideMark/>
          </w:tcPr>
          <w:p w14:paraId="3CB46EBA"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108AFEE"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5523FE8"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F6AB09F"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B06C203"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11A483C0" w14:textId="77777777" w:rsidTr="001007B5">
        <w:trPr>
          <w:trHeight w:val="20"/>
        </w:trPr>
        <w:tc>
          <w:tcPr>
            <w:tcW w:w="3402" w:type="dxa"/>
            <w:shd w:val="clear" w:color="auto" w:fill="auto"/>
            <w:vAlign w:val="center"/>
            <w:hideMark/>
          </w:tcPr>
          <w:p w14:paraId="31F6E399" w14:textId="77777777" w:rsidR="00156281" w:rsidRPr="00E86EE4" w:rsidRDefault="00156281" w:rsidP="00156281">
            <w:pPr>
              <w:spacing w:after="0"/>
              <w:rPr>
                <w:rFonts w:cs="Calibri"/>
                <w:szCs w:val="26"/>
                <w:lang w:eastAsia="en-IE"/>
              </w:rPr>
            </w:pPr>
            <w:r w:rsidRPr="00E86EE4">
              <w:rPr>
                <w:rFonts w:cs="Calibri"/>
                <w:szCs w:val="26"/>
                <w:lang w:eastAsia="en-IE"/>
              </w:rPr>
              <w:t>IT Limerick</w:t>
            </w:r>
          </w:p>
        </w:tc>
        <w:tc>
          <w:tcPr>
            <w:tcW w:w="2115" w:type="dxa"/>
            <w:shd w:val="clear" w:color="auto" w:fill="auto"/>
            <w:vAlign w:val="center"/>
            <w:hideMark/>
          </w:tcPr>
          <w:p w14:paraId="67862BFD"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15266B9"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13B8A91"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43FC1D5"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CFBC43F"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5F0F698F" w14:textId="77777777" w:rsidTr="001007B5">
        <w:trPr>
          <w:trHeight w:val="20"/>
        </w:trPr>
        <w:tc>
          <w:tcPr>
            <w:tcW w:w="3402" w:type="dxa"/>
            <w:shd w:val="clear" w:color="auto" w:fill="auto"/>
            <w:vAlign w:val="center"/>
            <w:hideMark/>
          </w:tcPr>
          <w:p w14:paraId="6F5F0EBA" w14:textId="77777777" w:rsidR="00156281" w:rsidRPr="00E86EE4" w:rsidRDefault="00156281" w:rsidP="00156281">
            <w:pPr>
              <w:spacing w:after="0"/>
              <w:rPr>
                <w:rFonts w:cs="Calibri"/>
                <w:szCs w:val="26"/>
                <w:lang w:eastAsia="en-IE"/>
              </w:rPr>
            </w:pPr>
            <w:r w:rsidRPr="00E86EE4">
              <w:rPr>
                <w:rFonts w:cs="Calibri"/>
                <w:szCs w:val="26"/>
                <w:lang w:eastAsia="en-IE"/>
              </w:rPr>
              <w:t>IT Sligo</w:t>
            </w:r>
          </w:p>
        </w:tc>
        <w:tc>
          <w:tcPr>
            <w:tcW w:w="2115" w:type="dxa"/>
            <w:shd w:val="clear" w:color="auto" w:fill="auto"/>
            <w:vAlign w:val="center"/>
            <w:hideMark/>
          </w:tcPr>
          <w:p w14:paraId="2CC4D555"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638D6C1"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D93586C"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8B3E474"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84FF8F9"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585CEB15" w14:textId="77777777" w:rsidTr="001007B5">
        <w:trPr>
          <w:trHeight w:val="20"/>
        </w:trPr>
        <w:tc>
          <w:tcPr>
            <w:tcW w:w="3402" w:type="dxa"/>
            <w:shd w:val="clear" w:color="auto" w:fill="auto"/>
            <w:vAlign w:val="center"/>
            <w:hideMark/>
          </w:tcPr>
          <w:p w14:paraId="6D516B83" w14:textId="77777777" w:rsidR="00156281" w:rsidRPr="00E86EE4" w:rsidRDefault="00156281" w:rsidP="00156281">
            <w:pPr>
              <w:spacing w:after="0"/>
              <w:rPr>
                <w:rFonts w:cs="Calibri"/>
                <w:szCs w:val="26"/>
                <w:lang w:eastAsia="en-IE"/>
              </w:rPr>
            </w:pPr>
            <w:r w:rsidRPr="00E86EE4">
              <w:rPr>
                <w:rFonts w:cs="Calibri"/>
                <w:szCs w:val="26"/>
                <w:lang w:eastAsia="en-IE"/>
              </w:rPr>
              <w:t>Mary Immaculate College</w:t>
            </w:r>
          </w:p>
        </w:tc>
        <w:tc>
          <w:tcPr>
            <w:tcW w:w="2115" w:type="dxa"/>
            <w:shd w:val="clear" w:color="auto" w:fill="auto"/>
            <w:vAlign w:val="center"/>
            <w:hideMark/>
          </w:tcPr>
          <w:p w14:paraId="67967540"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21D116A"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031B7F9" w14:textId="77777777" w:rsidR="00156281" w:rsidRPr="00E86EE4" w:rsidRDefault="00156281" w:rsidP="00156281">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0E6B823C"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D6FE2CF"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0F7ACAA3" w14:textId="77777777" w:rsidTr="001007B5">
        <w:trPr>
          <w:trHeight w:val="20"/>
        </w:trPr>
        <w:tc>
          <w:tcPr>
            <w:tcW w:w="3402" w:type="dxa"/>
            <w:shd w:val="clear" w:color="auto" w:fill="auto"/>
            <w:vAlign w:val="center"/>
            <w:hideMark/>
          </w:tcPr>
          <w:p w14:paraId="7FB36668" w14:textId="77777777" w:rsidR="00156281" w:rsidRPr="00E86EE4" w:rsidRDefault="00156281" w:rsidP="00156281">
            <w:pPr>
              <w:spacing w:after="0"/>
              <w:rPr>
                <w:rFonts w:cs="Calibri"/>
                <w:szCs w:val="26"/>
                <w:lang w:eastAsia="en-IE"/>
              </w:rPr>
            </w:pPr>
            <w:r w:rsidRPr="00E86EE4">
              <w:rPr>
                <w:rFonts w:cs="Calibri"/>
                <w:szCs w:val="26"/>
                <w:lang w:eastAsia="en-IE"/>
              </w:rPr>
              <w:t>Munster Technological University</w:t>
            </w:r>
          </w:p>
        </w:tc>
        <w:tc>
          <w:tcPr>
            <w:tcW w:w="2115" w:type="dxa"/>
            <w:shd w:val="clear" w:color="auto" w:fill="auto"/>
            <w:vAlign w:val="center"/>
            <w:hideMark/>
          </w:tcPr>
          <w:p w14:paraId="206CA58F"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03182982"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0FD0970"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65FE3C9"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7B2552E"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222EA7AF" w14:textId="77777777" w:rsidTr="001007B5">
        <w:trPr>
          <w:trHeight w:val="20"/>
        </w:trPr>
        <w:tc>
          <w:tcPr>
            <w:tcW w:w="3402" w:type="dxa"/>
            <w:shd w:val="clear" w:color="auto" w:fill="auto"/>
            <w:vAlign w:val="center"/>
            <w:hideMark/>
          </w:tcPr>
          <w:p w14:paraId="74BC8BAE" w14:textId="77777777" w:rsidR="00156281" w:rsidRPr="00E86EE4" w:rsidRDefault="00156281" w:rsidP="00156281">
            <w:pPr>
              <w:spacing w:after="0"/>
              <w:rPr>
                <w:rFonts w:cs="Calibri"/>
                <w:szCs w:val="26"/>
                <w:lang w:eastAsia="en-IE"/>
              </w:rPr>
            </w:pPr>
            <w:r w:rsidRPr="00E86EE4">
              <w:rPr>
                <w:rFonts w:cs="Calibri"/>
                <w:szCs w:val="26"/>
                <w:lang w:eastAsia="en-IE"/>
              </w:rPr>
              <w:t>National University of Ireland (NUI) Galway</w:t>
            </w:r>
          </w:p>
        </w:tc>
        <w:tc>
          <w:tcPr>
            <w:tcW w:w="2115" w:type="dxa"/>
            <w:shd w:val="clear" w:color="auto" w:fill="auto"/>
            <w:vAlign w:val="center"/>
            <w:hideMark/>
          </w:tcPr>
          <w:p w14:paraId="00478275"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526479E0"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3A46921"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5620EA7"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DD8D34B"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076425E4" w14:textId="77777777" w:rsidTr="001007B5">
        <w:trPr>
          <w:trHeight w:val="20"/>
        </w:trPr>
        <w:tc>
          <w:tcPr>
            <w:tcW w:w="3402" w:type="dxa"/>
            <w:shd w:val="clear" w:color="auto" w:fill="auto"/>
            <w:vAlign w:val="center"/>
            <w:hideMark/>
          </w:tcPr>
          <w:p w14:paraId="72E3AA54" w14:textId="77777777" w:rsidR="00156281" w:rsidRPr="00E86EE4" w:rsidRDefault="00156281" w:rsidP="00156281">
            <w:pPr>
              <w:spacing w:after="0"/>
              <w:rPr>
                <w:rFonts w:cs="Calibri"/>
                <w:szCs w:val="26"/>
                <w:lang w:eastAsia="en-IE"/>
              </w:rPr>
            </w:pPr>
            <w:r w:rsidRPr="00E86EE4">
              <w:rPr>
                <w:rFonts w:cs="Calibri"/>
                <w:szCs w:val="26"/>
                <w:lang w:eastAsia="en-IE"/>
              </w:rPr>
              <w:t xml:space="preserve">National University of Ireland (NUI) </w:t>
            </w:r>
            <w:proofErr w:type="spellStart"/>
            <w:r w:rsidRPr="00E86EE4">
              <w:rPr>
                <w:rFonts w:cs="Calibri"/>
                <w:szCs w:val="26"/>
                <w:lang w:eastAsia="en-IE"/>
              </w:rPr>
              <w:t>Maynooth</w:t>
            </w:r>
            <w:proofErr w:type="spellEnd"/>
          </w:p>
        </w:tc>
        <w:tc>
          <w:tcPr>
            <w:tcW w:w="2115" w:type="dxa"/>
            <w:shd w:val="clear" w:color="auto" w:fill="auto"/>
            <w:vAlign w:val="center"/>
            <w:hideMark/>
          </w:tcPr>
          <w:p w14:paraId="230A5CD7"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5F98758D"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6E28D11"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C4AC620"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B9FAAB2"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5ABFDC83" w14:textId="77777777" w:rsidTr="001007B5">
        <w:trPr>
          <w:trHeight w:val="20"/>
        </w:trPr>
        <w:tc>
          <w:tcPr>
            <w:tcW w:w="3402" w:type="dxa"/>
            <w:shd w:val="clear" w:color="auto" w:fill="auto"/>
            <w:vAlign w:val="center"/>
            <w:hideMark/>
          </w:tcPr>
          <w:p w14:paraId="280E4A49" w14:textId="77777777" w:rsidR="00156281" w:rsidRPr="00E86EE4" w:rsidRDefault="00156281" w:rsidP="00156281">
            <w:pPr>
              <w:spacing w:after="0"/>
              <w:rPr>
                <w:rFonts w:cs="Calibri"/>
                <w:szCs w:val="26"/>
                <w:lang w:eastAsia="en-IE"/>
              </w:rPr>
            </w:pPr>
            <w:r w:rsidRPr="00E86EE4">
              <w:rPr>
                <w:rFonts w:cs="Calibri"/>
                <w:szCs w:val="26"/>
                <w:lang w:eastAsia="en-IE"/>
              </w:rPr>
              <w:t>Royal Irish Academy</w:t>
            </w:r>
          </w:p>
        </w:tc>
        <w:tc>
          <w:tcPr>
            <w:tcW w:w="2115" w:type="dxa"/>
            <w:shd w:val="clear" w:color="auto" w:fill="auto"/>
            <w:vAlign w:val="center"/>
            <w:hideMark/>
          </w:tcPr>
          <w:p w14:paraId="47449DAC" w14:textId="77777777" w:rsidR="00156281" w:rsidRPr="00E86EE4" w:rsidRDefault="00156281" w:rsidP="00156281">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2E61B071"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4BABA89"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A9311A8"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719257C"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1C86125C" w14:textId="77777777" w:rsidTr="001007B5">
        <w:trPr>
          <w:trHeight w:val="20"/>
        </w:trPr>
        <w:tc>
          <w:tcPr>
            <w:tcW w:w="3402" w:type="dxa"/>
            <w:shd w:val="clear" w:color="auto" w:fill="auto"/>
            <w:vAlign w:val="center"/>
            <w:hideMark/>
          </w:tcPr>
          <w:p w14:paraId="0D7B7EF6" w14:textId="77777777" w:rsidR="00156281" w:rsidRPr="00E86EE4" w:rsidRDefault="00156281" w:rsidP="00156281">
            <w:pPr>
              <w:spacing w:after="0"/>
              <w:rPr>
                <w:rFonts w:cs="Calibri"/>
                <w:szCs w:val="26"/>
                <w:lang w:eastAsia="en-IE"/>
              </w:rPr>
            </w:pPr>
            <w:r w:rsidRPr="00E86EE4">
              <w:rPr>
                <w:rFonts w:cs="Calibri"/>
                <w:szCs w:val="26"/>
                <w:lang w:eastAsia="en-IE"/>
              </w:rPr>
              <w:t>Science Foundation Ireland</w:t>
            </w:r>
          </w:p>
        </w:tc>
        <w:tc>
          <w:tcPr>
            <w:tcW w:w="2115" w:type="dxa"/>
            <w:shd w:val="clear" w:color="auto" w:fill="auto"/>
            <w:vAlign w:val="center"/>
            <w:hideMark/>
          </w:tcPr>
          <w:p w14:paraId="55C25006"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A84D9E9"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5A8906A"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EB92B5E"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0C18E8B"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65337934" w14:textId="77777777" w:rsidTr="001007B5">
        <w:trPr>
          <w:trHeight w:val="20"/>
        </w:trPr>
        <w:tc>
          <w:tcPr>
            <w:tcW w:w="3402" w:type="dxa"/>
            <w:shd w:val="clear" w:color="auto" w:fill="auto"/>
            <w:vAlign w:val="center"/>
            <w:hideMark/>
          </w:tcPr>
          <w:p w14:paraId="5E7B1F2D" w14:textId="77777777" w:rsidR="00156281" w:rsidRPr="00E86EE4" w:rsidRDefault="00156281" w:rsidP="00156281">
            <w:pPr>
              <w:spacing w:after="0"/>
              <w:rPr>
                <w:rFonts w:cs="Calibri"/>
                <w:szCs w:val="26"/>
                <w:lang w:eastAsia="en-IE"/>
              </w:rPr>
            </w:pPr>
            <w:r w:rsidRPr="00E86EE4">
              <w:rPr>
                <w:rFonts w:cs="Calibri"/>
                <w:szCs w:val="26"/>
                <w:lang w:eastAsia="en-IE"/>
              </w:rPr>
              <w:t xml:space="preserve">St </w:t>
            </w:r>
            <w:proofErr w:type="spellStart"/>
            <w:r w:rsidRPr="00E86EE4">
              <w:rPr>
                <w:rFonts w:cs="Calibri"/>
                <w:szCs w:val="26"/>
                <w:lang w:eastAsia="en-IE"/>
              </w:rPr>
              <w:t>Angelas</w:t>
            </w:r>
            <w:proofErr w:type="spellEnd"/>
            <w:r w:rsidRPr="00E86EE4">
              <w:rPr>
                <w:rFonts w:cs="Calibri"/>
                <w:szCs w:val="26"/>
                <w:lang w:eastAsia="en-IE"/>
              </w:rPr>
              <w:t xml:space="preserve"> College Sligo (NUIG)</w:t>
            </w:r>
          </w:p>
        </w:tc>
        <w:tc>
          <w:tcPr>
            <w:tcW w:w="2115" w:type="dxa"/>
            <w:shd w:val="clear" w:color="auto" w:fill="auto"/>
            <w:vAlign w:val="center"/>
            <w:hideMark/>
          </w:tcPr>
          <w:p w14:paraId="3467D8D4"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0EF60626"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F569E13"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8FAF035"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DDDE8AA"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41194A80" w14:textId="77777777" w:rsidTr="001007B5">
        <w:trPr>
          <w:trHeight w:val="20"/>
        </w:trPr>
        <w:tc>
          <w:tcPr>
            <w:tcW w:w="3402" w:type="dxa"/>
            <w:shd w:val="clear" w:color="auto" w:fill="auto"/>
            <w:vAlign w:val="center"/>
            <w:hideMark/>
          </w:tcPr>
          <w:p w14:paraId="02BDA99E" w14:textId="77777777" w:rsidR="00156281" w:rsidRPr="00E86EE4" w:rsidRDefault="00156281" w:rsidP="00156281">
            <w:pPr>
              <w:spacing w:after="0"/>
              <w:rPr>
                <w:rFonts w:cs="Calibri"/>
                <w:szCs w:val="26"/>
                <w:lang w:eastAsia="en-IE"/>
              </w:rPr>
            </w:pPr>
            <w:r w:rsidRPr="00E86EE4">
              <w:rPr>
                <w:rFonts w:cs="Calibri"/>
                <w:szCs w:val="26"/>
                <w:lang w:eastAsia="en-IE"/>
              </w:rPr>
              <w:lastRenderedPageBreak/>
              <w:t>Trinity College</w:t>
            </w:r>
          </w:p>
        </w:tc>
        <w:tc>
          <w:tcPr>
            <w:tcW w:w="2115" w:type="dxa"/>
            <w:shd w:val="clear" w:color="auto" w:fill="auto"/>
            <w:vAlign w:val="center"/>
            <w:hideMark/>
          </w:tcPr>
          <w:p w14:paraId="4120D130"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3060086"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84ED63E"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37DDFE4"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F02FFB9"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59315089" w14:textId="77777777" w:rsidTr="001007B5">
        <w:trPr>
          <w:trHeight w:val="20"/>
        </w:trPr>
        <w:tc>
          <w:tcPr>
            <w:tcW w:w="3402" w:type="dxa"/>
            <w:shd w:val="clear" w:color="auto" w:fill="auto"/>
            <w:vAlign w:val="center"/>
            <w:hideMark/>
          </w:tcPr>
          <w:p w14:paraId="024BF8BB" w14:textId="77777777" w:rsidR="00156281" w:rsidRPr="00E86EE4" w:rsidRDefault="00156281" w:rsidP="00156281">
            <w:pPr>
              <w:spacing w:after="0"/>
              <w:rPr>
                <w:rFonts w:cs="Calibri"/>
                <w:szCs w:val="26"/>
                <w:lang w:eastAsia="en-IE"/>
              </w:rPr>
            </w:pPr>
            <w:r w:rsidRPr="00E86EE4">
              <w:rPr>
                <w:rFonts w:cs="Calibri"/>
                <w:szCs w:val="26"/>
                <w:lang w:eastAsia="en-IE"/>
              </w:rPr>
              <w:t>University College Cork (UCC)</w:t>
            </w:r>
          </w:p>
        </w:tc>
        <w:tc>
          <w:tcPr>
            <w:tcW w:w="2115" w:type="dxa"/>
            <w:shd w:val="clear" w:color="auto" w:fill="auto"/>
            <w:vAlign w:val="center"/>
            <w:hideMark/>
          </w:tcPr>
          <w:p w14:paraId="3791C473"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E2A3131"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3AE053B"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60B9FF2"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2703D5E4"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7298CD31" w14:textId="77777777" w:rsidTr="001007B5">
        <w:trPr>
          <w:trHeight w:val="20"/>
        </w:trPr>
        <w:tc>
          <w:tcPr>
            <w:tcW w:w="3402" w:type="dxa"/>
            <w:shd w:val="clear" w:color="auto" w:fill="auto"/>
            <w:vAlign w:val="center"/>
            <w:hideMark/>
          </w:tcPr>
          <w:p w14:paraId="53EB8743" w14:textId="77777777" w:rsidR="00156281" w:rsidRPr="00E86EE4" w:rsidRDefault="00156281" w:rsidP="00156281">
            <w:pPr>
              <w:spacing w:after="0"/>
              <w:rPr>
                <w:rFonts w:cs="Calibri"/>
                <w:szCs w:val="26"/>
                <w:lang w:eastAsia="en-IE"/>
              </w:rPr>
            </w:pPr>
            <w:r w:rsidRPr="00E86EE4">
              <w:rPr>
                <w:rFonts w:cs="Calibri"/>
                <w:szCs w:val="26"/>
                <w:lang w:eastAsia="en-IE"/>
              </w:rPr>
              <w:t>University College Dublin (UCD)</w:t>
            </w:r>
          </w:p>
        </w:tc>
        <w:tc>
          <w:tcPr>
            <w:tcW w:w="2115" w:type="dxa"/>
            <w:shd w:val="clear" w:color="auto" w:fill="auto"/>
            <w:vAlign w:val="center"/>
            <w:hideMark/>
          </w:tcPr>
          <w:p w14:paraId="0DB0F9F9"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597276C2"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742DE40"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B54F4B2"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53C3A64"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7202AECC" w14:textId="77777777" w:rsidTr="001007B5">
        <w:trPr>
          <w:trHeight w:val="20"/>
        </w:trPr>
        <w:tc>
          <w:tcPr>
            <w:tcW w:w="3402" w:type="dxa"/>
            <w:shd w:val="clear" w:color="auto" w:fill="auto"/>
            <w:vAlign w:val="center"/>
            <w:hideMark/>
          </w:tcPr>
          <w:p w14:paraId="6B04B9D9" w14:textId="77777777" w:rsidR="00156281" w:rsidRPr="00E86EE4" w:rsidRDefault="00156281" w:rsidP="00156281">
            <w:pPr>
              <w:spacing w:after="0"/>
              <w:rPr>
                <w:rFonts w:cs="Calibri"/>
                <w:szCs w:val="26"/>
                <w:lang w:eastAsia="en-IE"/>
              </w:rPr>
            </w:pPr>
            <w:r w:rsidRPr="00E86EE4">
              <w:rPr>
                <w:rFonts w:cs="Calibri"/>
                <w:szCs w:val="26"/>
                <w:lang w:eastAsia="en-IE"/>
              </w:rPr>
              <w:t>University of Limerick</w:t>
            </w:r>
          </w:p>
        </w:tc>
        <w:tc>
          <w:tcPr>
            <w:tcW w:w="2115" w:type="dxa"/>
            <w:shd w:val="clear" w:color="auto" w:fill="auto"/>
            <w:vAlign w:val="center"/>
            <w:hideMark/>
          </w:tcPr>
          <w:p w14:paraId="2F5AAD26"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44B15343"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1D3FD9D"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CB56CCB"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71B6BC7"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5B567705" w14:textId="77777777" w:rsidTr="001007B5">
        <w:trPr>
          <w:trHeight w:val="20"/>
        </w:trPr>
        <w:tc>
          <w:tcPr>
            <w:tcW w:w="3402" w:type="dxa"/>
            <w:shd w:val="clear" w:color="auto" w:fill="auto"/>
            <w:vAlign w:val="center"/>
            <w:hideMark/>
          </w:tcPr>
          <w:p w14:paraId="6BF8AB89" w14:textId="77777777" w:rsidR="00156281" w:rsidRPr="00E86EE4" w:rsidRDefault="00156281" w:rsidP="00156281">
            <w:pPr>
              <w:spacing w:after="0"/>
              <w:rPr>
                <w:rFonts w:cs="Calibri"/>
                <w:szCs w:val="26"/>
                <w:lang w:eastAsia="en-IE"/>
              </w:rPr>
            </w:pPr>
            <w:proofErr w:type="spellStart"/>
            <w:r w:rsidRPr="00E86EE4">
              <w:rPr>
                <w:rFonts w:cs="Calibri"/>
                <w:szCs w:val="26"/>
                <w:lang w:eastAsia="en-IE"/>
              </w:rPr>
              <w:t>Grangegorman</w:t>
            </w:r>
            <w:proofErr w:type="spellEnd"/>
            <w:r w:rsidRPr="00E86EE4">
              <w:rPr>
                <w:rFonts w:cs="Calibri"/>
                <w:szCs w:val="26"/>
                <w:lang w:eastAsia="en-IE"/>
              </w:rPr>
              <w:t xml:space="preserve"> Development Agency</w:t>
            </w:r>
          </w:p>
        </w:tc>
        <w:tc>
          <w:tcPr>
            <w:tcW w:w="2115" w:type="dxa"/>
            <w:shd w:val="clear" w:color="auto" w:fill="auto"/>
            <w:vAlign w:val="center"/>
            <w:hideMark/>
          </w:tcPr>
          <w:p w14:paraId="3DD9A879"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220ED9E"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448A110"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157B46A"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CB0F290"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18087E15" w14:textId="77777777" w:rsidTr="001007B5">
        <w:trPr>
          <w:trHeight w:val="20"/>
        </w:trPr>
        <w:tc>
          <w:tcPr>
            <w:tcW w:w="3402" w:type="dxa"/>
            <w:shd w:val="clear" w:color="auto" w:fill="auto"/>
            <w:vAlign w:val="center"/>
            <w:hideMark/>
          </w:tcPr>
          <w:p w14:paraId="1F20ECA3" w14:textId="77777777" w:rsidR="00156281" w:rsidRPr="00E86EE4" w:rsidRDefault="00156281" w:rsidP="00156281">
            <w:pPr>
              <w:spacing w:after="0"/>
              <w:rPr>
                <w:rFonts w:cs="Calibri"/>
                <w:szCs w:val="26"/>
                <w:lang w:eastAsia="en-IE"/>
              </w:rPr>
            </w:pPr>
            <w:proofErr w:type="spellStart"/>
            <w:r w:rsidRPr="00E86EE4">
              <w:rPr>
                <w:rFonts w:cs="Calibri"/>
                <w:szCs w:val="26"/>
                <w:lang w:eastAsia="en-IE"/>
              </w:rPr>
              <w:t>Léargas</w:t>
            </w:r>
            <w:proofErr w:type="spellEnd"/>
          </w:p>
        </w:tc>
        <w:tc>
          <w:tcPr>
            <w:tcW w:w="2115" w:type="dxa"/>
            <w:shd w:val="clear" w:color="auto" w:fill="auto"/>
            <w:vAlign w:val="center"/>
            <w:hideMark/>
          </w:tcPr>
          <w:p w14:paraId="4D22D951"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4CF7E9CB"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DD0E3C4"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1BEB9EF"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CEFD698"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r w:rsidR="00156281" w:rsidRPr="00E86EE4" w14:paraId="38305129" w14:textId="77777777" w:rsidTr="001007B5">
        <w:trPr>
          <w:trHeight w:val="20"/>
        </w:trPr>
        <w:tc>
          <w:tcPr>
            <w:tcW w:w="3402" w:type="dxa"/>
            <w:shd w:val="clear" w:color="auto" w:fill="auto"/>
            <w:vAlign w:val="center"/>
            <w:hideMark/>
          </w:tcPr>
          <w:p w14:paraId="18D99EA8" w14:textId="77777777" w:rsidR="00156281" w:rsidRPr="00E86EE4" w:rsidRDefault="00156281" w:rsidP="00156281">
            <w:pPr>
              <w:spacing w:after="0"/>
              <w:rPr>
                <w:rFonts w:cs="Calibri"/>
                <w:szCs w:val="26"/>
                <w:lang w:eastAsia="en-IE"/>
              </w:rPr>
            </w:pPr>
            <w:proofErr w:type="spellStart"/>
            <w:r w:rsidRPr="00E86EE4">
              <w:rPr>
                <w:rFonts w:cs="Calibri"/>
                <w:szCs w:val="26"/>
                <w:lang w:eastAsia="en-IE"/>
              </w:rPr>
              <w:t>Skillnet</w:t>
            </w:r>
            <w:proofErr w:type="spellEnd"/>
            <w:r w:rsidRPr="00E86EE4">
              <w:rPr>
                <w:rFonts w:cs="Calibri"/>
                <w:szCs w:val="26"/>
                <w:lang w:eastAsia="en-IE"/>
              </w:rPr>
              <w:t xml:space="preserve"> Ireland</w:t>
            </w:r>
          </w:p>
        </w:tc>
        <w:tc>
          <w:tcPr>
            <w:tcW w:w="2115" w:type="dxa"/>
            <w:shd w:val="clear" w:color="auto" w:fill="auto"/>
            <w:vAlign w:val="center"/>
            <w:hideMark/>
          </w:tcPr>
          <w:p w14:paraId="6FA86141" w14:textId="77777777" w:rsidR="00156281" w:rsidRPr="00E86EE4" w:rsidRDefault="00156281" w:rsidP="00156281">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29A7ECBB"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A318DFD" w14:textId="77777777" w:rsidR="00156281" w:rsidRPr="00E86EE4" w:rsidRDefault="00156281" w:rsidP="00156281">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4A20E466" w14:textId="77777777" w:rsidR="00156281" w:rsidRPr="00E86EE4" w:rsidRDefault="00156281" w:rsidP="00156281">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6AE6ED73" w14:textId="77777777" w:rsidR="00156281" w:rsidRPr="00E86EE4" w:rsidRDefault="00156281" w:rsidP="00156281">
            <w:pPr>
              <w:spacing w:after="0"/>
              <w:rPr>
                <w:rFonts w:cs="Calibri"/>
                <w:szCs w:val="26"/>
                <w:lang w:eastAsia="en-IE"/>
              </w:rPr>
            </w:pPr>
            <w:r w:rsidRPr="00E86EE4">
              <w:rPr>
                <w:rFonts w:cs="Calibri"/>
                <w:szCs w:val="26"/>
                <w:lang w:eastAsia="en-IE"/>
              </w:rPr>
              <w:t>No</w:t>
            </w:r>
          </w:p>
        </w:tc>
      </w:tr>
      <w:tr w:rsidR="00156281" w:rsidRPr="00E86EE4" w14:paraId="1FCD7833" w14:textId="77777777" w:rsidTr="001007B5">
        <w:trPr>
          <w:trHeight w:val="20"/>
        </w:trPr>
        <w:tc>
          <w:tcPr>
            <w:tcW w:w="3402" w:type="dxa"/>
            <w:shd w:val="clear" w:color="auto" w:fill="auto"/>
            <w:vAlign w:val="center"/>
            <w:hideMark/>
          </w:tcPr>
          <w:p w14:paraId="30A65974" w14:textId="77777777" w:rsidR="00156281" w:rsidRPr="00E86EE4" w:rsidRDefault="00156281" w:rsidP="00156281">
            <w:pPr>
              <w:spacing w:after="0"/>
              <w:rPr>
                <w:rFonts w:cs="Calibri"/>
                <w:szCs w:val="26"/>
                <w:lang w:eastAsia="en-IE"/>
              </w:rPr>
            </w:pPr>
            <w:r w:rsidRPr="00E86EE4">
              <w:rPr>
                <w:rFonts w:cs="Calibri"/>
                <w:szCs w:val="26"/>
                <w:lang w:eastAsia="en-IE"/>
              </w:rPr>
              <w:t>SOLAS - Further Education &amp; Training Authority</w:t>
            </w:r>
          </w:p>
        </w:tc>
        <w:tc>
          <w:tcPr>
            <w:tcW w:w="2115" w:type="dxa"/>
            <w:shd w:val="clear" w:color="auto" w:fill="auto"/>
            <w:vAlign w:val="center"/>
            <w:hideMark/>
          </w:tcPr>
          <w:p w14:paraId="78C27C85" w14:textId="77777777" w:rsidR="00156281" w:rsidRPr="00E86EE4" w:rsidRDefault="00156281" w:rsidP="00156281">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58300229" w14:textId="77777777" w:rsidR="00156281" w:rsidRPr="00E86EE4" w:rsidRDefault="00156281" w:rsidP="00156281">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44CFC4DF"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1C08104" w14:textId="77777777" w:rsidR="00156281" w:rsidRPr="00E86EE4" w:rsidRDefault="00156281" w:rsidP="00156281">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012266C6"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0FD2D6F4" w14:textId="77777777" w:rsidTr="001007B5">
        <w:trPr>
          <w:trHeight w:val="20"/>
        </w:trPr>
        <w:tc>
          <w:tcPr>
            <w:tcW w:w="3402" w:type="dxa"/>
            <w:shd w:val="clear" w:color="auto" w:fill="auto"/>
            <w:vAlign w:val="center"/>
            <w:hideMark/>
          </w:tcPr>
          <w:p w14:paraId="2888EDD5" w14:textId="77777777" w:rsidR="00156281" w:rsidRPr="00E86EE4" w:rsidRDefault="00156281" w:rsidP="00156281">
            <w:pPr>
              <w:spacing w:after="0"/>
              <w:rPr>
                <w:rFonts w:cs="Calibri"/>
                <w:szCs w:val="26"/>
                <w:lang w:eastAsia="en-IE"/>
              </w:rPr>
            </w:pPr>
            <w:r w:rsidRPr="00E86EE4">
              <w:rPr>
                <w:rFonts w:cs="Calibri"/>
                <w:szCs w:val="26"/>
                <w:lang w:eastAsia="en-IE"/>
              </w:rPr>
              <w:t>Irish Research Council</w:t>
            </w:r>
          </w:p>
        </w:tc>
        <w:tc>
          <w:tcPr>
            <w:tcW w:w="2115" w:type="dxa"/>
            <w:shd w:val="clear" w:color="auto" w:fill="auto"/>
            <w:vAlign w:val="center"/>
            <w:hideMark/>
          </w:tcPr>
          <w:p w14:paraId="2818D74A"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5C07F7FA"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8C11BF5"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35A57F9"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BEDE0B9"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3F004F71" w14:textId="77777777" w:rsidTr="001007B5">
        <w:trPr>
          <w:trHeight w:val="20"/>
        </w:trPr>
        <w:tc>
          <w:tcPr>
            <w:tcW w:w="3402" w:type="dxa"/>
            <w:shd w:val="clear" w:color="auto" w:fill="auto"/>
            <w:vAlign w:val="center"/>
            <w:hideMark/>
          </w:tcPr>
          <w:p w14:paraId="268CF588" w14:textId="77777777" w:rsidR="00156281" w:rsidRPr="00E86EE4" w:rsidRDefault="00156281" w:rsidP="00156281">
            <w:pPr>
              <w:spacing w:after="0"/>
              <w:rPr>
                <w:rFonts w:cs="Calibri"/>
                <w:szCs w:val="26"/>
                <w:lang w:eastAsia="en-IE"/>
              </w:rPr>
            </w:pPr>
            <w:r w:rsidRPr="00E86EE4">
              <w:rPr>
                <w:rFonts w:cs="Calibri"/>
                <w:szCs w:val="26"/>
                <w:lang w:eastAsia="en-IE"/>
              </w:rPr>
              <w:t>Quality and Qualifications Ireland</w:t>
            </w:r>
          </w:p>
        </w:tc>
        <w:tc>
          <w:tcPr>
            <w:tcW w:w="2115" w:type="dxa"/>
            <w:shd w:val="clear" w:color="auto" w:fill="auto"/>
            <w:vAlign w:val="center"/>
            <w:hideMark/>
          </w:tcPr>
          <w:p w14:paraId="08B4204D" w14:textId="77777777" w:rsidR="00156281" w:rsidRPr="00E86EE4" w:rsidRDefault="00156281" w:rsidP="00156281">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0147DECD"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D3B141F" w14:textId="77777777" w:rsidR="00156281" w:rsidRPr="00E86EE4" w:rsidRDefault="00156281" w:rsidP="00156281">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E7FC534"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6BD15F6" w14:textId="77777777" w:rsidR="00156281" w:rsidRPr="00E86EE4" w:rsidRDefault="00156281" w:rsidP="00156281">
            <w:pPr>
              <w:spacing w:after="0"/>
              <w:rPr>
                <w:rFonts w:cs="Calibri"/>
                <w:szCs w:val="26"/>
                <w:lang w:eastAsia="en-IE"/>
              </w:rPr>
            </w:pPr>
            <w:r w:rsidRPr="00E86EE4">
              <w:rPr>
                <w:rFonts w:cs="Calibri"/>
                <w:szCs w:val="26"/>
                <w:lang w:eastAsia="en-IE"/>
              </w:rPr>
              <w:t>Partially</w:t>
            </w:r>
          </w:p>
        </w:tc>
      </w:tr>
      <w:tr w:rsidR="00156281" w:rsidRPr="00E86EE4" w14:paraId="01DABA50" w14:textId="77777777" w:rsidTr="001007B5">
        <w:trPr>
          <w:trHeight w:val="20"/>
        </w:trPr>
        <w:tc>
          <w:tcPr>
            <w:tcW w:w="3402" w:type="dxa"/>
            <w:shd w:val="clear" w:color="auto" w:fill="auto"/>
            <w:vAlign w:val="center"/>
            <w:hideMark/>
          </w:tcPr>
          <w:p w14:paraId="09F46A0F" w14:textId="77777777" w:rsidR="00156281" w:rsidRPr="00E86EE4" w:rsidRDefault="00156281" w:rsidP="00156281">
            <w:pPr>
              <w:spacing w:after="0"/>
              <w:rPr>
                <w:rFonts w:cs="Calibri"/>
                <w:szCs w:val="26"/>
                <w:lang w:eastAsia="en-IE"/>
              </w:rPr>
            </w:pPr>
            <w:r w:rsidRPr="00E86EE4">
              <w:rPr>
                <w:rFonts w:cs="Calibri"/>
                <w:szCs w:val="26"/>
                <w:lang w:eastAsia="en-IE"/>
              </w:rPr>
              <w:t>National University of Ireland</w:t>
            </w:r>
          </w:p>
        </w:tc>
        <w:tc>
          <w:tcPr>
            <w:tcW w:w="2115" w:type="dxa"/>
            <w:shd w:val="clear" w:color="auto" w:fill="auto"/>
            <w:vAlign w:val="center"/>
            <w:hideMark/>
          </w:tcPr>
          <w:p w14:paraId="00958A49" w14:textId="77777777" w:rsidR="00156281" w:rsidRPr="00E86EE4" w:rsidRDefault="00156281" w:rsidP="00156281">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03E6B4EA"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4B736CC" w14:textId="77777777" w:rsidR="00156281" w:rsidRPr="00E86EE4" w:rsidRDefault="00156281" w:rsidP="00156281">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3BE0184" w14:textId="77777777" w:rsidR="00156281" w:rsidRPr="00E86EE4" w:rsidRDefault="00156281" w:rsidP="00156281">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B4CF187" w14:textId="77777777" w:rsidR="00156281" w:rsidRPr="00E86EE4" w:rsidRDefault="00156281" w:rsidP="00156281">
            <w:pPr>
              <w:spacing w:after="0"/>
              <w:rPr>
                <w:rFonts w:cs="Calibri"/>
                <w:szCs w:val="26"/>
                <w:lang w:eastAsia="en-IE"/>
              </w:rPr>
            </w:pPr>
            <w:r w:rsidRPr="00E86EE4">
              <w:rPr>
                <w:rFonts w:cs="Calibri"/>
                <w:szCs w:val="26"/>
                <w:lang w:eastAsia="en-IE"/>
              </w:rPr>
              <w:t>Yes</w:t>
            </w:r>
          </w:p>
        </w:tc>
      </w:tr>
    </w:tbl>
    <w:p w14:paraId="534D398C" w14:textId="77777777" w:rsidR="00100192" w:rsidRPr="00622959" w:rsidRDefault="00100192" w:rsidP="00DA419C">
      <w:pPr>
        <w:pStyle w:val="Heading2"/>
        <w:spacing w:before="360"/>
      </w:pPr>
      <w:bookmarkStart w:id="46" w:name="_Toc74588648"/>
      <w:bookmarkStart w:id="47" w:name="_Toc94103953"/>
      <w:r w:rsidRPr="00622959">
        <w:rPr>
          <w:lang w:eastAsia="en-IE"/>
        </w:rPr>
        <w:lastRenderedPageBreak/>
        <w:t>Department of Health</w:t>
      </w:r>
      <w:bookmarkEnd w:id="46"/>
      <w:bookmarkEnd w:id="47"/>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Health.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72594839" w14:textId="77777777" w:rsidTr="001007B5">
        <w:trPr>
          <w:trHeight w:val="20"/>
          <w:tblHeader/>
        </w:trPr>
        <w:tc>
          <w:tcPr>
            <w:tcW w:w="3402" w:type="dxa"/>
            <w:shd w:val="clear" w:color="auto" w:fill="auto"/>
            <w:noWrap/>
            <w:hideMark/>
          </w:tcPr>
          <w:p w14:paraId="54A59802"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6FC570FF"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048CD28A"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29759AD4"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1FC16E51"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5AB1CED9"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18437C" w:rsidRPr="00E86EE4" w14:paraId="0B200C1B" w14:textId="77777777" w:rsidTr="001007B5">
        <w:trPr>
          <w:trHeight w:val="20"/>
        </w:trPr>
        <w:tc>
          <w:tcPr>
            <w:tcW w:w="3402" w:type="dxa"/>
            <w:shd w:val="clear" w:color="auto" w:fill="auto"/>
            <w:vAlign w:val="center"/>
          </w:tcPr>
          <w:p w14:paraId="567618A4" w14:textId="218116A0" w:rsidR="0018437C" w:rsidRPr="00E86EE4" w:rsidRDefault="0018437C" w:rsidP="0018437C">
            <w:pPr>
              <w:spacing w:after="0"/>
              <w:rPr>
                <w:rFonts w:cs="Calibri"/>
                <w:szCs w:val="26"/>
                <w:lang w:eastAsia="en-IE"/>
              </w:rPr>
            </w:pPr>
            <w:r>
              <w:rPr>
                <w:rFonts w:cs="Calibri"/>
                <w:szCs w:val="26"/>
                <w:lang w:eastAsia="en-IE"/>
              </w:rPr>
              <w:t>Department</w:t>
            </w:r>
            <w:r w:rsidRPr="00E86EE4">
              <w:rPr>
                <w:rFonts w:cs="Calibri"/>
                <w:szCs w:val="26"/>
                <w:lang w:eastAsia="en-IE"/>
              </w:rPr>
              <w:t xml:space="preserve"> of Health</w:t>
            </w:r>
          </w:p>
        </w:tc>
        <w:tc>
          <w:tcPr>
            <w:tcW w:w="2115" w:type="dxa"/>
            <w:shd w:val="clear" w:color="auto" w:fill="auto"/>
            <w:vAlign w:val="center"/>
          </w:tcPr>
          <w:p w14:paraId="0B9C409F" w14:textId="704DB4BD" w:rsidR="0018437C" w:rsidRDefault="0018437C" w:rsidP="0018437C">
            <w:pPr>
              <w:spacing w:after="0"/>
              <w:rPr>
                <w:rFonts w:cs="Calibri"/>
                <w:szCs w:val="26"/>
                <w:lang w:eastAsia="en-IE"/>
              </w:rPr>
            </w:pPr>
            <w:r w:rsidRPr="00062A7C">
              <w:rPr>
                <w:rFonts w:cs="Calibri"/>
                <w:szCs w:val="26"/>
                <w:lang w:eastAsia="en-IE"/>
              </w:rPr>
              <w:t>Aware of Act but not responsibilities</w:t>
            </w:r>
          </w:p>
        </w:tc>
        <w:tc>
          <w:tcPr>
            <w:tcW w:w="2115" w:type="dxa"/>
            <w:shd w:val="clear" w:color="auto" w:fill="auto"/>
            <w:vAlign w:val="center"/>
          </w:tcPr>
          <w:p w14:paraId="0467BC9A" w14:textId="701BB4D6"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1ABB1333" w14:textId="71F57172"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15DC484C" w14:textId="700E1E6B" w:rsidR="0018437C" w:rsidRPr="00E86EE4" w:rsidRDefault="0018437C" w:rsidP="0018437C">
            <w:pPr>
              <w:spacing w:after="0"/>
              <w:rPr>
                <w:rFonts w:cs="Calibri"/>
                <w:szCs w:val="26"/>
                <w:lang w:eastAsia="en-IE"/>
              </w:rPr>
            </w:pPr>
            <w:r w:rsidRPr="00E86EE4">
              <w:rPr>
                <w:rFonts w:cs="Calibri"/>
                <w:szCs w:val="26"/>
                <w:lang w:eastAsia="en-IE"/>
              </w:rPr>
              <w:t>Yes</w:t>
            </w:r>
          </w:p>
        </w:tc>
        <w:tc>
          <w:tcPr>
            <w:tcW w:w="2115" w:type="dxa"/>
            <w:shd w:val="clear" w:color="auto" w:fill="auto"/>
            <w:vAlign w:val="center"/>
          </w:tcPr>
          <w:p w14:paraId="3ECE4B00" w14:textId="68B1E063" w:rsidR="0018437C" w:rsidRPr="00E86EE4" w:rsidRDefault="0018437C" w:rsidP="0018437C">
            <w:pPr>
              <w:spacing w:after="0"/>
              <w:rPr>
                <w:rFonts w:cs="Calibri"/>
                <w:szCs w:val="26"/>
                <w:lang w:eastAsia="en-IE"/>
              </w:rPr>
            </w:pPr>
            <w:r w:rsidRPr="00E86EE4">
              <w:rPr>
                <w:rFonts w:cs="Calibri"/>
                <w:szCs w:val="26"/>
                <w:lang w:eastAsia="en-IE"/>
              </w:rPr>
              <w:t>Partially</w:t>
            </w:r>
          </w:p>
        </w:tc>
      </w:tr>
      <w:tr w:rsidR="0018437C" w:rsidRPr="00E86EE4" w14:paraId="73E42359" w14:textId="77777777" w:rsidTr="001007B5">
        <w:trPr>
          <w:trHeight w:val="20"/>
        </w:trPr>
        <w:tc>
          <w:tcPr>
            <w:tcW w:w="3402" w:type="dxa"/>
            <w:shd w:val="clear" w:color="auto" w:fill="auto"/>
            <w:vAlign w:val="center"/>
            <w:hideMark/>
          </w:tcPr>
          <w:p w14:paraId="6634BA66" w14:textId="77777777" w:rsidR="0018437C" w:rsidRPr="00E86EE4" w:rsidRDefault="0018437C" w:rsidP="0018437C">
            <w:pPr>
              <w:spacing w:after="0"/>
              <w:rPr>
                <w:rFonts w:cs="Calibri"/>
                <w:szCs w:val="26"/>
                <w:lang w:eastAsia="en-IE"/>
              </w:rPr>
            </w:pPr>
            <w:r w:rsidRPr="00E86EE4">
              <w:rPr>
                <w:rFonts w:cs="Calibri"/>
                <w:szCs w:val="26"/>
                <w:lang w:eastAsia="en-IE"/>
              </w:rPr>
              <w:t>Dental Council</w:t>
            </w:r>
          </w:p>
        </w:tc>
        <w:tc>
          <w:tcPr>
            <w:tcW w:w="2115" w:type="dxa"/>
            <w:shd w:val="clear" w:color="auto" w:fill="auto"/>
            <w:vAlign w:val="center"/>
            <w:hideMark/>
          </w:tcPr>
          <w:p w14:paraId="0FDFD976" w14:textId="77777777" w:rsidR="0018437C" w:rsidRPr="00E86EE4" w:rsidRDefault="0018437C" w:rsidP="0018437C">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19A647C1"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B1B8052"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9168F07"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179ACBA" w14:textId="77777777" w:rsidR="0018437C" w:rsidRPr="00E86EE4" w:rsidRDefault="0018437C" w:rsidP="0018437C">
            <w:pPr>
              <w:spacing w:after="0"/>
              <w:rPr>
                <w:rFonts w:cs="Calibri"/>
                <w:szCs w:val="26"/>
                <w:lang w:eastAsia="en-IE"/>
              </w:rPr>
            </w:pPr>
            <w:r w:rsidRPr="00E86EE4">
              <w:rPr>
                <w:rFonts w:cs="Calibri"/>
                <w:szCs w:val="26"/>
                <w:lang w:eastAsia="en-IE"/>
              </w:rPr>
              <w:t>Yes</w:t>
            </w:r>
          </w:p>
        </w:tc>
      </w:tr>
      <w:tr w:rsidR="0018437C" w:rsidRPr="00E86EE4" w14:paraId="6C4E2E32" w14:textId="77777777" w:rsidTr="001007B5">
        <w:trPr>
          <w:trHeight w:val="20"/>
        </w:trPr>
        <w:tc>
          <w:tcPr>
            <w:tcW w:w="3402" w:type="dxa"/>
            <w:shd w:val="clear" w:color="auto" w:fill="auto"/>
            <w:vAlign w:val="center"/>
            <w:hideMark/>
          </w:tcPr>
          <w:p w14:paraId="122D0DFD" w14:textId="77777777" w:rsidR="0018437C" w:rsidRPr="00E86EE4" w:rsidRDefault="0018437C" w:rsidP="0018437C">
            <w:pPr>
              <w:spacing w:after="0"/>
              <w:rPr>
                <w:rFonts w:cs="Calibri"/>
                <w:szCs w:val="26"/>
                <w:lang w:eastAsia="en-IE"/>
              </w:rPr>
            </w:pPr>
            <w:r w:rsidRPr="00E86EE4">
              <w:rPr>
                <w:rFonts w:cs="Calibri"/>
                <w:szCs w:val="26"/>
                <w:lang w:eastAsia="en-IE"/>
              </w:rPr>
              <w:t>Food Safety Authority of Ireland</w:t>
            </w:r>
          </w:p>
        </w:tc>
        <w:tc>
          <w:tcPr>
            <w:tcW w:w="2115" w:type="dxa"/>
            <w:shd w:val="clear" w:color="auto" w:fill="auto"/>
            <w:vAlign w:val="center"/>
            <w:hideMark/>
          </w:tcPr>
          <w:p w14:paraId="657E51BD" w14:textId="77777777" w:rsidR="0018437C" w:rsidRPr="00E86EE4" w:rsidRDefault="0018437C" w:rsidP="0018437C">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3A12ADA8"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99CD261"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03FD6F7"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C2681CA" w14:textId="77777777" w:rsidR="0018437C" w:rsidRPr="00E86EE4" w:rsidRDefault="0018437C" w:rsidP="0018437C">
            <w:pPr>
              <w:spacing w:after="0"/>
              <w:rPr>
                <w:rFonts w:cs="Calibri"/>
                <w:szCs w:val="26"/>
                <w:lang w:eastAsia="en-IE"/>
              </w:rPr>
            </w:pPr>
            <w:r w:rsidRPr="00E86EE4">
              <w:rPr>
                <w:rFonts w:cs="Calibri"/>
                <w:szCs w:val="26"/>
                <w:lang w:eastAsia="en-IE"/>
              </w:rPr>
              <w:t>No</w:t>
            </w:r>
          </w:p>
        </w:tc>
      </w:tr>
      <w:tr w:rsidR="0018437C" w:rsidRPr="00E86EE4" w14:paraId="5B12C402" w14:textId="77777777" w:rsidTr="001007B5">
        <w:trPr>
          <w:trHeight w:val="20"/>
        </w:trPr>
        <w:tc>
          <w:tcPr>
            <w:tcW w:w="3402" w:type="dxa"/>
            <w:shd w:val="clear" w:color="auto" w:fill="auto"/>
            <w:vAlign w:val="center"/>
            <w:hideMark/>
          </w:tcPr>
          <w:p w14:paraId="0E4F3246" w14:textId="77777777" w:rsidR="0018437C" w:rsidRPr="00E86EE4" w:rsidRDefault="0018437C" w:rsidP="0018437C">
            <w:pPr>
              <w:spacing w:after="0"/>
              <w:rPr>
                <w:rFonts w:cs="Calibri"/>
                <w:szCs w:val="26"/>
                <w:lang w:eastAsia="en-IE"/>
              </w:rPr>
            </w:pPr>
            <w:r w:rsidRPr="00E86EE4">
              <w:rPr>
                <w:rFonts w:cs="Calibri"/>
                <w:szCs w:val="26"/>
                <w:lang w:eastAsia="en-IE"/>
              </w:rPr>
              <w:t>Health and Social Care Professionals Council (CORU)</w:t>
            </w:r>
          </w:p>
        </w:tc>
        <w:tc>
          <w:tcPr>
            <w:tcW w:w="2115" w:type="dxa"/>
            <w:shd w:val="clear" w:color="auto" w:fill="auto"/>
            <w:vAlign w:val="center"/>
            <w:hideMark/>
          </w:tcPr>
          <w:p w14:paraId="0F484F85" w14:textId="77777777" w:rsidR="0018437C" w:rsidRPr="00E86EE4" w:rsidRDefault="0018437C" w:rsidP="0018437C">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641F5B9C"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20A55A7"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184A351"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5879FE04" w14:textId="77777777" w:rsidR="0018437C" w:rsidRPr="00E86EE4" w:rsidRDefault="0018437C" w:rsidP="0018437C">
            <w:pPr>
              <w:spacing w:after="0"/>
              <w:rPr>
                <w:rFonts w:cs="Calibri"/>
                <w:szCs w:val="26"/>
                <w:lang w:eastAsia="en-IE"/>
              </w:rPr>
            </w:pPr>
            <w:r w:rsidRPr="00E86EE4">
              <w:rPr>
                <w:rFonts w:cs="Calibri"/>
                <w:szCs w:val="26"/>
                <w:lang w:eastAsia="en-IE"/>
              </w:rPr>
              <w:t>Partially</w:t>
            </w:r>
          </w:p>
        </w:tc>
      </w:tr>
      <w:tr w:rsidR="0018437C" w:rsidRPr="00E86EE4" w14:paraId="493D1CC4" w14:textId="77777777" w:rsidTr="001007B5">
        <w:trPr>
          <w:trHeight w:val="20"/>
        </w:trPr>
        <w:tc>
          <w:tcPr>
            <w:tcW w:w="3402" w:type="dxa"/>
            <w:shd w:val="clear" w:color="auto" w:fill="auto"/>
            <w:vAlign w:val="center"/>
            <w:hideMark/>
          </w:tcPr>
          <w:p w14:paraId="79F65CE3" w14:textId="77777777" w:rsidR="0018437C" w:rsidRPr="00E86EE4" w:rsidRDefault="0018437C" w:rsidP="0018437C">
            <w:pPr>
              <w:spacing w:after="0"/>
              <w:rPr>
                <w:rFonts w:cs="Calibri"/>
                <w:szCs w:val="26"/>
                <w:lang w:eastAsia="en-IE"/>
              </w:rPr>
            </w:pPr>
            <w:r w:rsidRPr="00E86EE4">
              <w:rPr>
                <w:rFonts w:cs="Calibri"/>
                <w:szCs w:val="26"/>
                <w:lang w:eastAsia="en-IE"/>
              </w:rPr>
              <w:t>Health Information and Quality Authority</w:t>
            </w:r>
          </w:p>
        </w:tc>
        <w:tc>
          <w:tcPr>
            <w:tcW w:w="2115" w:type="dxa"/>
            <w:shd w:val="clear" w:color="auto" w:fill="auto"/>
            <w:vAlign w:val="center"/>
            <w:hideMark/>
          </w:tcPr>
          <w:p w14:paraId="7B565A56" w14:textId="77777777" w:rsidR="0018437C" w:rsidRPr="00E86EE4" w:rsidRDefault="0018437C" w:rsidP="0018437C">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3AD48868"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681DEAB"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F47F447"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46731D70" w14:textId="77777777" w:rsidR="0018437C" w:rsidRPr="00E86EE4" w:rsidRDefault="0018437C" w:rsidP="0018437C">
            <w:pPr>
              <w:spacing w:after="0"/>
              <w:rPr>
                <w:rFonts w:cs="Calibri"/>
                <w:szCs w:val="26"/>
                <w:lang w:eastAsia="en-IE"/>
              </w:rPr>
            </w:pPr>
            <w:r w:rsidRPr="00E86EE4">
              <w:rPr>
                <w:rFonts w:cs="Calibri"/>
                <w:szCs w:val="26"/>
                <w:lang w:eastAsia="en-IE"/>
              </w:rPr>
              <w:t>Partially</w:t>
            </w:r>
          </w:p>
        </w:tc>
      </w:tr>
      <w:tr w:rsidR="0018437C" w:rsidRPr="00E86EE4" w14:paraId="5BD356A1" w14:textId="77777777" w:rsidTr="001007B5">
        <w:trPr>
          <w:trHeight w:val="20"/>
        </w:trPr>
        <w:tc>
          <w:tcPr>
            <w:tcW w:w="3402" w:type="dxa"/>
            <w:shd w:val="clear" w:color="auto" w:fill="auto"/>
            <w:vAlign w:val="center"/>
            <w:hideMark/>
          </w:tcPr>
          <w:p w14:paraId="48856531" w14:textId="77777777" w:rsidR="0018437C" w:rsidRPr="00E86EE4" w:rsidRDefault="0018437C" w:rsidP="0018437C">
            <w:pPr>
              <w:spacing w:after="0"/>
              <w:rPr>
                <w:rFonts w:cs="Calibri"/>
                <w:szCs w:val="26"/>
                <w:lang w:eastAsia="en-IE"/>
              </w:rPr>
            </w:pPr>
            <w:r w:rsidRPr="00E86EE4">
              <w:rPr>
                <w:rFonts w:cs="Calibri"/>
                <w:szCs w:val="26"/>
                <w:lang w:eastAsia="en-IE"/>
              </w:rPr>
              <w:t>Health Insurance Authority</w:t>
            </w:r>
          </w:p>
        </w:tc>
        <w:tc>
          <w:tcPr>
            <w:tcW w:w="2115" w:type="dxa"/>
            <w:shd w:val="clear" w:color="auto" w:fill="auto"/>
            <w:vAlign w:val="center"/>
            <w:hideMark/>
          </w:tcPr>
          <w:p w14:paraId="4087E869" w14:textId="77777777" w:rsidR="0018437C" w:rsidRPr="00E86EE4" w:rsidRDefault="0018437C" w:rsidP="0018437C">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38EBD54B"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A626D38"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D04E86B"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00551A01" w14:textId="77777777" w:rsidR="0018437C" w:rsidRPr="00E86EE4" w:rsidRDefault="0018437C" w:rsidP="0018437C">
            <w:pPr>
              <w:spacing w:after="0"/>
              <w:rPr>
                <w:rFonts w:cs="Calibri"/>
                <w:szCs w:val="26"/>
                <w:lang w:eastAsia="en-IE"/>
              </w:rPr>
            </w:pPr>
            <w:r w:rsidRPr="00E86EE4">
              <w:rPr>
                <w:rFonts w:cs="Calibri"/>
                <w:szCs w:val="26"/>
                <w:lang w:eastAsia="en-IE"/>
              </w:rPr>
              <w:t>Yes</w:t>
            </w:r>
          </w:p>
        </w:tc>
      </w:tr>
      <w:tr w:rsidR="0018437C" w:rsidRPr="00E86EE4" w14:paraId="76B03201" w14:textId="77777777" w:rsidTr="001007B5">
        <w:trPr>
          <w:trHeight w:val="20"/>
        </w:trPr>
        <w:tc>
          <w:tcPr>
            <w:tcW w:w="3402" w:type="dxa"/>
            <w:shd w:val="clear" w:color="auto" w:fill="auto"/>
            <w:vAlign w:val="center"/>
            <w:hideMark/>
          </w:tcPr>
          <w:p w14:paraId="55AF3628" w14:textId="77777777" w:rsidR="0018437C" w:rsidRPr="00E86EE4" w:rsidRDefault="0018437C" w:rsidP="0018437C">
            <w:pPr>
              <w:spacing w:after="0"/>
              <w:rPr>
                <w:rFonts w:cs="Calibri"/>
                <w:szCs w:val="26"/>
                <w:lang w:eastAsia="en-IE"/>
              </w:rPr>
            </w:pPr>
            <w:r w:rsidRPr="00E86EE4">
              <w:rPr>
                <w:rFonts w:cs="Calibri"/>
                <w:szCs w:val="26"/>
                <w:lang w:eastAsia="en-IE"/>
              </w:rPr>
              <w:t>Health Products Regulatory Authority</w:t>
            </w:r>
          </w:p>
        </w:tc>
        <w:tc>
          <w:tcPr>
            <w:tcW w:w="2115" w:type="dxa"/>
            <w:shd w:val="clear" w:color="auto" w:fill="auto"/>
            <w:vAlign w:val="center"/>
            <w:hideMark/>
          </w:tcPr>
          <w:p w14:paraId="3DBD7253" w14:textId="77777777" w:rsidR="0018437C" w:rsidRPr="00E86EE4" w:rsidRDefault="0018437C" w:rsidP="0018437C">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7D7B32B"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9014A5F"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618ED881"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4014BD55" w14:textId="77777777" w:rsidR="0018437C" w:rsidRPr="00E86EE4" w:rsidRDefault="0018437C" w:rsidP="0018437C">
            <w:pPr>
              <w:spacing w:after="0"/>
              <w:rPr>
                <w:rFonts w:cs="Calibri"/>
                <w:szCs w:val="26"/>
                <w:lang w:eastAsia="en-IE"/>
              </w:rPr>
            </w:pPr>
            <w:r w:rsidRPr="00E86EE4">
              <w:rPr>
                <w:rFonts w:cs="Calibri"/>
                <w:szCs w:val="26"/>
                <w:lang w:eastAsia="en-IE"/>
              </w:rPr>
              <w:t>Yes</w:t>
            </w:r>
          </w:p>
        </w:tc>
      </w:tr>
      <w:tr w:rsidR="0018437C" w:rsidRPr="00E86EE4" w14:paraId="74D975F5" w14:textId="77777777" w:rsidTr="001007B5">
        <w:trPr>
          <w:trHeight w:val="20"/>
        </w:trPr>
        <w:tc>
          <w:tcPr>
            <w:tcW w:w="3402" w:type="dxa"/>
            <w:shd w:val="clear" w:color="auto" w:fill="auto"/>
            <w:vAlign w:val="center"/>
            <w:hideMark/>
          </w:tcPr>
          <w:p w14:paraId="607B3F2E" w14:textId="77777777" w:rsidR="0018437C" w:rsidRPr="00E86EE4" w:rsidRDefault="0018437C" w:rsidP="0018437C">
            <w:pPr>
              <w:spacing w:after="0"/>
              <w:rPr>
                <w:rFonts w:cs="Calibri"/>
                <w:szCs w:val="26"/>
                <w:lang w:eastAsia="en-IE"/>
              </w:rPr>
            </w:pPr>
            <w:r w:rsidRPr="00E86EE4">
              <w:rPr>
                <w:rFonts w:cs="Calibri"/>
                <w:szCs w:val="26"/>
                <w:lang w:eastAsia="en-IE"/>
              </w:rPr>
              <w:t>Health Research Board</w:t>
            </w:r>
          </w:p>
        </w:tc>
        <w:tc>
          <w:tcPr>
            <w:tcW w:w="2115" w:type="dxa"/>
            <w:shd w:val="clear" w:color="auto" w:fill="auto"/>
            <w:vAlign w:val="center"/>
            <w:hideMark/>
          </w:tcPr>
          <w:p w14:paraId="7333BA6C" w14:textId="77777777" w:rsidR="0018437C" w:rsidRPr="00E86EE4" w:rsidRDefault="0018437C" w:rsidP="0018437C">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2283C4F6"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427D16F"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769A4E69"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8BF101A" w14:textId="77777777" w:rsidR="0018437C" w:rsidRPr="00E86EE4" w:rsidRDefault="0018437C" w:rsidP="0018437C">
            <w:pPr>
              <w:spacing w:after="0"/>
              <w:rPr>
                <w:rFonts w:cs="Calibri"/>
                <w:szCs w:val="26"/>
                <w:lang w:eastAsia="en-IE"/>
              </w:rPr>
            </w:pPr>
            <w:r w:rsidRPr="00E86EE4">
              <w:rPr>
                <w:rFonts w:cs="Calibri"/>
                <w:szCs w:val="26"/>
                <w:lang w:eastAsia="en-IE"/>
              </w:rPr>
              <w:t>Partially</w:t>
            </w:r>
          </w:p>
        </w:tc>
      </w:tr>
      <w:tr w:rsidR="0018437C" w:rsidRPr="00E86EE4" w14:paraId="5466C5CA" w14:textId="77777777" w:rsidTr="001007B5">
        <w:trPr>
          <w:trHeight w:val="20"/>
        </w:trPr>
        <w:tc>
          <w:tcPr>
            <w:tcW w:w="3402" w:type="dxa"/>
            <w:shd w:val="clear" w:color="auto" w:fill="auto"/>
            <w:vAlign w:val="center"/>
            <w:hideMark/>
          </w:tcPr>
          <w:p w14:paraId="558F20E7" w14:textId="77777777" w:rsidR="0018437C" w:rsidRPr="00E86EE4" w:rsidRDefault="0018437C" w:rsidP="0018437C">
            <w:pPr>
              <w:spacing w:after="0"/>
              <w:rPr>
                <w:rFonts w:cs="Calibri"/>
                <w:szCs w:val="26"/>
                <w:lang w:eastAsia="en-IE"/>
              </w:rPr>
            </w:pPr>
            <w:r w:rsidRPr="00E86EE4">
              <w:rPr>
                <w:rFonts w:cs="Calibri"/>
                <w:szCs w:val="26"/>
                <w:lang w:eastAsia="en-IE"/>
              </w:rPr>
              <w:t>Health Service Executive</w:t>
            </w:r>
          </w:p>
        </w:tc>
        <w:tc>
          <w:tcPr>
            <w:tcW w:w="2115" w:type="dxa"/>
            <w:shd w:val="clear" w:color="auto" w:fill="auto"/>
            <w:vAlign w:val="center"/>
            <w:hideMark/>
          </w:tcPr>
          <w:p w14:paraId="6EEE2325" w14:textId="77777777" w:rsidR="0018437C" w:rsidRPr="00E86EE4" w:rsidRDefault="0018437C" w:rsidP="0018437C">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40C72B7E" w14:textId="77777777" w:rsidR="0018437C" w:rsidRPr="00E86EE4" w:rsidRDefault="0018437C" w:rsidP="0018437C">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33DC4DBA"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59EA0F4"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19175F3" w14:textId="77777777" w:rsidR="0018437C" w:rsidRPr="00E86EE4" w:rsidRDefault="0018437C" w:rsidP="0018437C">
            <w:pPr>
              <w:spacing w:after="0"/>
              <w:rPr>
                <w:rFonts w:cs="Calibri"/>
                <w:szCs w:val="26"/>
                <w:lang w:eastAsia="en-IE"/>
              </w:rPr>
            </w:pPr>
            <w:r w:rsidRPr="00E86EE4">
              <w:rPr>
                <w:rFonts w:cs="Calibri"/>
                <w:szCs w:val="26"/>
                <w:lang w:eastAsia="en-IE"/>
              </w:rPr>
              <w:t>Partially</w:t>
            </w:r>
          </w:p>
        </w:tc>
      </w:tr>
      <w:tr w:rsidR="0018437C" w:rsidRPr="00E86EE4" w14:paraId="3C30AB9C" w14:textId="77777777" w:rsidTr="001007B5">
        <w:trPr>
          <w:trHeight w:val="20"/>
        </w:trPr>
        <w:tc>
          <w:tcPr>
            <w:tcW w:w="3402" w:type="dxa"/>
            <w:shd w:val="clear" w:color="auto" w:fill="auto"/>
            <w:vAlign w:val="center"/>
            <w:hideMark/>
          </w:tcPr>
          <w:p w14:paraId="05BEC069" w14:textId="77777777" w:rsidR="0018437C" w:rsidRPr="00E86EE4" w:rsidRDefault="0018437C" w:rsidP="0018437C">
            <w:pPr>
              <w:spacing w:after="0"/>
              <w:rPr>
                <w:rFonts w:cs="Calibri"/>
                <w:szCs w:val="26"/>
                <w:lang w:eastAsia="en-IE"/>
              </w:rPr>
            </w:pPr>
            <w:r w:rsidRPr="00E86EE4">
              <w:rPr>
                <w:rFonts w:cs="Calibri"/>
                <w:szCs w:val="26"/>
                <w:lang w:eastAsia="en-IE"/>
              </w:rPr>
              <w:t>Irish Blood Transfusion Service</w:t>
            </w:r>
          </w:p>
        </w:tc>
        <w:tc>
          <w:tcPr>
            <w:tcW w:w="2115" w:type="dxa"/>
            <w:shd w:val="clear" w:color="auto" w:fill="auto"/>
            <w:vAlign w:val="center"/>
            <w:hideMark/>
          </w:tcPr>
          <w:p w14:paraId="01E83073" w14:textId="77777777" w:rsidR="0018437C" w:rsidRPr="00E86EE4" w:rsidRDefault="0018437C" w:rsidP="0018437C">
            <w:pPr>
              <w:spacing w:after="0"/>
              <w:rPr>
                <w:rFonts w:cs="Calibri"/>
                <w:szCs w:val="26"/>
                <w:lang w:eastAsia="en-IE"/>
              </w:rPr>
            </w:pPr>
            <w:r w:rsidRPr="00471832">
              <w:rPr>
                <w:rFonts w:cs="Calibri"/>
                <w:szCs w:val="26"/>
                <w:lang w:eastAsia="en-IE"/>
              </w:rPr>
              <w:t>Aware of Act but not responsibilities</w:t>
            </w:r>
          </w:p>
        </w:tc>
        <w:tc>
          <w:tcPr>
            <w:tcW w:w="2115" w:type="dxa"/>
            <w:shd w:val="clear" w:color="auto" w:fill="auto"/>
            <w:vAlign w:val="center"/>
            <w:hideMark/>
          </w:tcPr>
          <w:p w14:paraId="43975703"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FF1E084"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D3EEAF1"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1C7E1DE" w14:textId="77777777" w:rsidR="0018437C" w:rsidRPr="00E86EE4" w:rsidRDefault="0018437C" w:rsidP="0018437C">
            <w:pPr>
              <w:spacing w:after="0"/>
              <w:rPr>
                <w:rFonts w:cs="Calibri"/>
                <w:szCs w:val="26"/>
                <w:lang w:eastAsia="en-IE"/>
              </w:rPr>
            </w:pPr>
            <w:r>
              <w:rPr>
                <w:rFonts w:cs="Calibri"/>
                <w:szCs w:val="26"/>
                <w:lang w:eastAsia="en-IE"/>
              </w:rPr>
              <w:t>Not applicable</w:t>
            </w:r>
          </w:p>
        </w:tc>
      </w:tr>
      <w:tr w:rsidR="0018437C" w:rsidRPr="00E86EE4" w14:paraId="450D1FCC" w14:textId="77777777" w:rsidTr="001007B5">
        <w:trPr>
          <w:trHeight w:val="20"/>
        </w:trPr>
        <w:tc>
          <w:tcPr>
            <w:tcW w:w="3402" w:type="dxa"/>
            <w:shd w:val="clear" w:color="auto" w:fill="auto"/>
            <w:vAlign w:val="center"/>
            <w:hideMark/>
          </w:tcPr>
          <w:p w14:paraId="32344EB9" w14:textId="77777777" w:rsidR="0018437C" w:rsidRPr="00E86EE4" w:rsidRDefault="0018437C" w:rsidP="0018437C">
            <w:pPr>
              <w:spacing w:after="0"/>
              <w:rPr>
                <w:rFonts w:cs="Calibri"/>
                <w:szCs w:val="26"/>
                <w:lang w:eastAsia="en-IE"/>
              </w:rPr>
            </w:pPr>
            <w:r w:rsidRPr="00E86EE4">
              <w:rPr>
                <w:rFonts w:cs="Calibri"/>
                <w:szCs w:val="26"/>
                <w:lang w:eastAsia="en-IE"/>
              </w:rPr>
              <w:t>Medical Council</w:t>
            </w:r>
          </w:p>
        </w:tc>
        <w:tc>
          <w:tcPr>
            <w:tcW w:w="2115" w:type="dxa"/>
            <w:shd w:val="clear" w:color="auto" w:fill="auto"/>
            <w:vAlign w:val="center"/>
            <w:hideMark/>
          </w:tcPr>
          <w:p w14:paraId="1BBCDAE3" w14:textId="77777777" w:rsidR="0018437C" w:rsidRPr="00E86EE4" w:rsidRDefault="0018437C" w:rsidP="0018437C">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3725FB7A"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72D35F6"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C7BF283"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2A1364C2" w14:textId="77777777" w:rsidR="0018437C" w:rsidRPr="00E86EE4" w:rsidRDefault="0018437C" w:rsidP="0018437C">
            <w:pPr>
              <w:spacing w:after="0"/>
              <w:rPr>
                <w:rFonts w:cs="Calibri"/>
                <w:szCs w:val="26"/>
                <w:lang w:eastAsia="en-IE"/>
              </w:rPr>
            </w:pPr>
            <w:r w:rsidRPr="00E86EE4">
              <w:rPr>
                <w:rFonts w:cs="Calibri"/>
                <w:szCs w:val="26"/>
                <w:lang w:eastAsia="en-IE"/>
              </w:rPr>
              <w:t>No</w:t>
            </w:r>
          </w:p>
        </w:tc>
      </w:tr>
      <w:tr w:rsidR="0018437C" w:rsidRPr="00E86EE4" w14:paraId="0264EAD5" w14:textId="77777777" w:rsidTr="001007B5">
        <w:trPr>
          <w:trHeight w:val="20"/>
        </w:trPr>
        <w:tc>
          <w:tcPr>
            <w:tcW w:w="3402" w:type="dxa"/>
            <w:shd w:val="clear" w:color="auto" w:fill="auto"/>
            <w:vAlign w:val="center"/>
            <w:hideMark/>
          </w:tcPr>
          <w:p w14:paraId="2389AD3A" w14:textId="77777777" w:rsidR="0018437C" w:rsidRPr="00E86EE4" w:rsidRDefault="0018437C" w:rsidP="0018437C">
            <w:pPr>
              <w:spacing w:after="0"/>
              <w:rPr>
                <w:rFonts w:cs="Calibri"/>
                <w:szCs w:val="26"/>
                <w:lang w:eastAsia="en-IE"/>
              </w:rPr>
            </w:pPr>
            <w:r w:rsidRPr="00E86EE4">
              <w:rPr>
                <w:rFonts w:cs="Calibri"/>
                <w:szCs w:val="26"/>
                <w:lang w:eastAsia="en-IE"/>
              </w:rPr>
              <w:t>Mental Health Commission</w:t>
            </w:r>
          </w:p>
        </w:tc>
        <w:tc>
          <w:tcPr>
            <w:tcW w:w="2115" w:type="dxa"/>
            <w:shd w:val="clear" w:color="auto" w:fill="auto"/>
            <w:vAlign w:val="center"/>
            <w:hideMark/>
          </w:tcPr>
          <w:p w14:paraId="73C754EC" w14:textId="77777777" w:rsidR="0018437C" w:rsidRPr="00E86EE4" w:rsidRDefault="0018437C" w:rsidP="0018437C">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4111CD2F" w14:textId="77777777" w:rsidR="0018437C" w:rsidRPr="00E86EE4" w:rsidRDefault="0018437C" w:rsidP="0018437C">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2F949D5"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0924E58" w14:textId="77777777" w:rsidR="0018437C" w:rsidRPr="00E86EE4" w:rsidRDefault="0018437C" w:rsidP="0018437C">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57D430E7" w14:textId="77777777" w:rsidR="0018437C" w:rsidRPr="00E86EE4" w:rsidRDefault="0018437C" w:rsidP="0018437C">
            <w:pPr>
              <w:spacing w:after="0"/>
              <w:rPr>
                <w:rFonts w:cs="Calibri"/>
                <w:szCs w:val="26"/>
                <w:lang w:eastAsia="en-IE"/>
              </w:rPr>
            </w:pPr>
            <w:r w:rsidRPr="00E86EE4">
              <w:rPr>
                <w:rFonts w:cs="Calibri"/>
                <w:szCs w:val="26"/>
                <w:lang w:eastAsia="en-IE"/>
              </w:rPr>
              <w:t>Partially</w:t>
            </w:r>
          </w:p>
        </w:tc>
      </w:tr>
      <w:tr w:rsidR="0018437C" w:rsidRPr="00E86EE4" w14:paraId="21C1DDD2" w14:textId="77777777" w:rsidTr="001007B5">
        <w:trPr>
          <w:trHeight w:val="20"/>
        </w:trPr>
        <w:tc>
          <w:tcPr>
            <w:tcW w:w="3402" w:type="dxa"/>
            <w:shd w:val="clear" w:color="auto" w:fill="auto"/>
            <w:vAlign w:val="center"/>
            <w:hideMark/>
          </w:tcPr>
          <w:p w14:paraId="7491A9D8" w14:textId="77777777" w:rsidR="0018437C" w:rsidRPr="00E86EE4" w:rsidRDefault="0018437C" w:rsidP="0018437C">
            <w:pPr>
              <w:spacing w:after="0"/>
              <w:rPr>
                <w:rFonts w:cs="Calibri"/>
                <w:szCs w:val="26"/>
                <w:lang w:eastAsia="en-IE"/>
              </w:rPr>
            </w:pPr>
            <w:r w:rsidRPr="00E86EE4">
              <w:rPr>
                <w:rFonts w:cs="Calibri"/>
                <w:szCs w:val="26"/>
                <w:lang w:eastAsia="en-IE"/>
              </w:rPr>
              <w:t>National Cancer Registry Ireland</w:t>
            </w:r>
          </w:p>
        </w:tc>
        <w:tc>
          <w:tcPr>
            <w:tcW w:w="2115" w:type="dxa"/>
            <w:shd w:val="clear" w:color="auto" w:fill="auto"/>
            <w:vAlign w:val="center"/>
            <w:hideMark/>
          </w:tcPr>
          <w:p w14:paraId="132DB3B7" w14:textId="77777777" w:rsidR="0018437C" w:rsidRPr="00E86EE4" w:rsidRDefault="0018437C" w:rsidP="0018437C">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5B5441C7"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A6C6860"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BED1918"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1E88EFB" w14:textId="77777777" w:rsidR="0018437C" w:rsidRPr="00E86EE4" w:rsidRDefault="0018437C" w:rsidP="0018437C">
            <w:pPr>
              <w:spacing w:after="0"/>
              <w:rPr>
                <w:rFonts w:cs="Calibri"/>
                <w:szCs w:val="26"/>
                <w:lang w:eastAsia="en-IE"/>
              </w:rPr>
            </w:pPr>
            <w:r w:rsidRPr="00E86EE4">
              <w:rPr>
                <w:rFonts w:cs="Calibri"/>
                <w:szCs w:val="26"/>
                <w:lang w:eastAsia="en-IE"/>
              </w:rPr>
              <w:t>No</w:t>
            </w:r>
          </w:p>
        </w:tc>
      </w:tr>
      <w:tr w:rsidR="0018437C" w:rsidRPr="00E86EE4" w14:paraId="2F92F53C" w14:textId="77777777" w:rsidTr="001007B5">
        <w:trPr>
          <w:trHeight w:val="20"/>
        </w:trPr>
        <w:tc>
          <w:tcPr>
            <w:tcW w:w="3402" w:type="dxa"/>
            <w:shd w:val="clear" w:color="auto" w:fill="auto"/>
            <w:vAlign w:val="center"/>
            <w:hideMark/>
          </w:tcPr>
          <w:p w14:paraId="25678254" w14:textId="77777777" w:rsidR="0018437C" w:rsidRPr="00E86EE4" w:rsidRDefault="0018437C" w:rsidP="0018437C">
            <w:pPr>
              <w:spacing w:after="0"/>
              <w:rPr>
                <w:rFonts w:cs="Calibri"/>
                <w:szCs w:val="26"/>
                <w:lang w:eastAsia="en-IE"/>
              </w:rPr>
            </w:pPr>
            <w:r w:rsidRPr="00E86EE4">
              <w:rPr>
                <w:rFonts w:cs="Calibri"/>
                <w:szCs w:val="26"/>
                <w:lang w:eastAsia="en-IE"/>
              </w:rPr>
              <w:lastRenderedPageBreak/>
              <w:t>National Paediatric Hospital Development Board</w:t>
            </w:r>
          </w:p>
        </w:tc>
        <w:tc>
          <w:tcPr>
            <w:tcW w:w="2115" w:type="dxa"/>
            <w:shd w:val="clear" w:color="auto" w:fill="auto"/>
            <w:vAlign w:val="center"/>
            <w:hideMark/>
          </w:tcPr>
          <w:p w14:paraId="0EFF9D78" w14:textId="77777777" w:rsidR="0018437C" w:rsidRPr="00E86EE4" w:rsidRDefault="0018437C" w:rsidP="0018437C">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7F48CCF9"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6EC5821"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3FDC493"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496B2C65" w14:textId="77777777" w:rsidR="0018437C" w:rsidRPr="00E86EE4" w:rsidRDefault="0018437C" w:rsidP="0018437C">
            <w:pPr>
              <w:spacing w:after="0"/>
              <w:rPr>
                <w:rFonts w:cs="Calibri"/>
                <w:szCs w:val="26"/>
                <w:lang w:eastAsia="en-IE"/>
              </w:rPr>
            </w:pPr>
            <w:r>
              <w:rPr>
                <w:rFonts w:cs="Calibri"/>
                <w:szCs w:val="26"/>
                <w:lang w:eastAsia="en-IE"/>
              </w:rPr>
              <w:t>Not applicable</w:t>
            </w:r>
          </w:p>
        </w:tc>
      </w:tr>
      <w:tr w:rsidR="0018437C" w:rsidRPr="00E86EE4" w14:paraId="40FECFF2" w14:textId="77777777" w:rsidTr="001007B5">
        <w:trPr>
          <w:trHeight w:val="20"/>
        </w:trPr>
        <w:tc>
          <w:tcPr>
            <w:tcW w:w="3402" w:type="dxa"/>
            <w:shd w:val="clear" w:color="auto" w:fill="auto"/>
            <w:vAlign w:val="center"/>
            <w:hideMark/>
          </w:tcPr>
          <w:p w14:paraId="33D6D0C5" w14:textId="77777777" w:rsidR="0018437C" w:rsidRPr="00E86EE4" w:rsidRDefault="0018437C" w:rsidP="0018437C">
            <w:pPr>
              <w:spacing w:after="0"/>
              <w:rPr>
                <w:rFonts w:cs="Calibri"/>
                <w:szCs w:val="26"/>
                <w:lang w:eastAsia="en-IE"/>
              </w:rPr>
            </w:pPr>
            <w:r w:rsidRPr="00E86EE4">
              <w:rPr>
                <w:rFonts w:cs="Calibri"/>
                <w:szCs w:val="26"/>
                <w:lang w:eastAsia="en-IE"/>
              </w:rPr>
              <w:t>National Treatment Purchase Fund</w:t>
            </w:r>
          </w:p>
        </w:tc>
        <w:tc>
          <w:tcPr>
            <w:tcW w:w="2115" w:type="dxa"/>
            <w:shd w:val="clear" w:color="auto" w:fill="auto"/>
            <w:vAlign w:val="center"/>
            <w:hideMark/>
          </w:tcPr>
          <w:p w14:paraId="5313E477" w14:textId="77777777" w:rsidR="0018437C" w:rsidRPr="00E86EE4" w:rsidRDefault="0018437C" w:rsidP="0018437C">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3D308D56"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AAAE97F"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9CC6B07"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232C6BC" w14:textId="77777777" w:rsidR="0018437C" w:rsidRPr="00E86EE4" w:rsidRDefault="0018437C" w:rsidP="0018437C">
            <w:pPr>
              <w:spacing w:after="0"/>
              <w:rPr>
                <w:rFonts w:cs="Calibri"/>
                <w:szCs w:val="26"/>
                <w:lang w:eastAsia="en-IE"/>
              </w:rPr>
            </w:pPr>
            <w:r>
              <w:rPr>
                <w:rFonts w:cs="Calibri"/>
                <w:szCs w:val="26"/>
                <w:lang w:eastAsia="en-IE"/>
              </w:rPr>
              <w:t>Not applicable</w:t>
            </w:r>
          </w:p>
        </w:tc>
      </w:tr>
      <w:tr w:rsidR="0018437C" w:rsidRPr="00E86EE4" w14:paraId="6A1DBF91" w14:textId="77777777" w:rsidTr="001007B5">
        <w:trPr>
          <w:trHeight w:val="20"/>
        </w:trPr>
        <w:tc>
          <w:tcPr>
            <w:tcW w:w="3402" w:type="dxa"/>
            <w:shd w:val="clear" w:color="auto" w:fill="auto"/>
            <w:vAlign w:val="center"/>
            <w:hideMark/>
          </w:tcPr>
          <w:p w14:paraId="0A7C52DB" w14:textId="77777777" w:rsidR="0018437C" w:rsidRPr="00E86EE4" w:rsidRDefault="0018437C" w:rsidP="0018437C">
            <w:pPr>
              <w:spacing w:after="0"/>
              <w:rPr>
                <w:rFonts w:cs="Calibri"/>
                <w:szCs w:val="26"/>
                <w:lang w:eastAsia="en-IE"/>
              </w:rPr>
            </w:pPr>
            <w:r w:rsidRPr="00E86EE4">
              <w:rPr>
                <w:rFonts w:cs="Calibri"/>
                <w:szCs w:val="26"/>
                <w:lang w:eastAsia="en-IE"/>
              </w:rPr>
              <w:t>Nursing and Midwifery Board of Ireland</w:t>
            </w:r>
          </w:p>
        </w:tc>
        <w:tc>
          <w:tcPr>
            <w:tcW w:w="2115" w:type="dxa"/>
            <w:shd w:val="clear" w:color="auto" w:fill="auto"/>
            <w:vAlign w:val="center"/>
            <w:hideMark/>
          </w:tcPr>
          <w:p w14:paraId="5E834A2A" w14:textId="77777777" w:rsidR="0018437C" w:rsidRPr="00E86EE4" w:rsidRDefault="0018437C" w:rsidP="0018437C">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6DC10658"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11D5D0D"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E877198"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D1DC510" w14:textId="77777777" w:rsidR="0018437C" w:rsidRPr="00E86EE4" w:rsidRDefault="0018437C" w:rsidP="0018437C">
            <w:pPr>
              <w:spacing w:after="0"/>
              <w:rPr>
                <w:rFonts w:cs="Calibri"/>
                <w:szCs w:val="26"/>
                <w:lang w:eastAsia="en-IE"/>
              </w:rPr>
            </w:pPr>
            <w:r w:rsidRPr="00E86EE4">
              <w:rPr>
                <w:rFonts w:cs="Calibri"/>
                <w:szCs w:val="26"/>
                <w:lang w:eastAsia="en-IE"/>
              </w:rPr>
              <w:t>No</w:t>
            </w:r>
          </w:p>
        </w:tc>
      </w:tr>
      <w:tr w:rsidR="0018437C" w:rsidRPr="00E86EE4" w14:paraId="7A4FD1A2" w14:textId="77777777" w:rsidTr="001007B5">
        <w:trPr>
          <w:trHeight w:val="20"/>
        </w:trPr>
        <w:tc>
          <w:tcPr>
            <w:tcW w:w="3402" w:type="dxa"/>
            <w:shd w:val="clear" w:color="auto" w:fill="auto"/>
            <w:vAlign w:val="center"/>
            <w:hideMark/>
          </w:tcPr>
          <w:p w14:paraId="124B05D4" w14:textId="77777777" w:rsidR="0018437C" w:rsidRPr="00E86EE4" w:rsidRDefault="0018437C" w:rsidP="0018437C">
            <w:pPr>
              <w:spacing w:after="0"/>
              <w:rPr>
                <w:rFonts w:cs="Calibri"/>
                <w:szCs w:val="26"/>
                <w:lang w:eastAsia="en-IE"/>
              </w:rPr>
            </w:pPr>
            <w:r w:rsidRPr="00E86EE4">
              <w:rPr>
                <w:rFonts w:cs="Calibri"/>
                <w:szCs w:val="26"/>
                <w:lang w:eastAsia="en-IE"/>
              </w:rPr>
              <w:t>Pharmaceutical Society of Ireland</w:t>
            </w:r>
          </w:p>
        </w:tc>
        <w:tc>
          <w:tcPr>
            <w:tcW w:w="2115" w:type="dxa"/>
            <w:shd w:val="clear" w:color="auto" w:fill="auto"/>
            <w:vAlign w:val="center"/>
            <w:hideMark/>
          </w:tcPr>
          <w:p w14:paraId="632B5BEC" w14:textId="77777777" w:rsidR="0018437C" w:rsidRPr="00E86EE4" w:rsidRDefault="0018437C" w:rsidP="0018437C">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17258A2"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ABF07E8"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D9F2CF1"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E8BF557" w14:textId="77777777" w:rsidR="0018437C" w:rsidRPr="00E86EE4" w:rsidRDefault="0018437C" w:rsidP="0018437C">
            <w:pPr>
              <w:spacing w:after="0"/>
              <w:rPr>
                <w:rFonts w:cs="Calibri"/>
                <w:szCs w:val="26"/>
                <w:lang w:eastAsia="en-IE"/>
              </w:rPr>
            </w:pPr>
            <w:r w:rsidRPr="00E86EE4">
              <w:rPr>
                <w:rFonts w:cs="Calibri"/>
                <w:szCs w:val="26"/>
                <w:lang w:eastAsia="en-IE"/>
              </w:rPr>
              <w:t>Partially</w:t>
            </w:r>
          </w:p>
        </w:tc>
      </w:tr>
      <w:tr w:rsidR="0018437C" w:rsidRPr="00E86EE4" w14:paraId="3504CFF7" w14:textId="77777777" w:rsidTr="001007B5">
        <w:trPr>
          <w:trHeight w:val="20"/>
        </w:trPr>
        <w:tc>
          <w:tcPr>
            <w:tcW w:w="3402" w:type="dxa"/>
            <w:shd w:val="clear" w:color="auto" w:fill="auto"/>
            <w:vAlign w:val="center"/>
            <w:hideMark/>
          </w:tcPr>
          <w:p w14:paraId="632A3B8B" w14:textId="77777777" w:rsidR="0018437C" w:rsidRPr="00E86EE4" w:rsidRDefault="0018437C" w:rsidP="0018437C">
            <w:pPr>
              <w:spacing w:after="0"/>
              <w:rPr>
                <w:rFonts w:cs="Calibri"/>
                <w:szCs w:val="26"/>
                <w:lang w:eastAsia="en-IE"/>
              </w:rPr>
            </w:pPr>
            <w:r w:rsidRPr="00E86EE4">
              <w:rPr>
                <w:rFonts w:cs="Calibri"/>
                <w:szCs w:val="26"/>
                <w:lang w:eastAsia="en-IE"/>
              </w:rPr>
              <w:t>Pre-Hospital Emergency Care Council</w:t>
            </w:r>
          </w:p>
        </w:tc>
        <w:tc>
          <w:tcPr>
            <w:tcW w:w="2115" w:type="dxa"/>
            <w:shd w:val="clear" w:color="auto" w:fill="auto"/>
            <w:vAlign w:val="center"/>
            <w:hideMark/>
          </w:tcPr>
          <w:p w14:paraId="663B41E6" w14:textId="77777777" w:rsidR="0018437C" w:rsidRPr="00E86EE4" w:rsidRDefault="0018437C" w:rsidP="0018437C">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0A5BFECE"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64AEE0B" w14:textId="77777777" w:rsidR="0018437C" w:rsidRPr="00E86EE4" w:rsidRDefault="0018437C" w:rsidP="0018437C">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039AE13C" w14:textId="77777777" w:rsidR="0018437C" w:rsidRPr="00E86EE4" w:rsidRDefault="0018437C" w:rsidP="0018437C">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67BF67FA" w14:textId="77777777" w:rsidR="0018437C" w:rsidRPr="00E86EE4" w:rsidRDefault="0018437C" w:rsidP="0018437C">
            <w:pPr>
              <w:spacing w:after="0"/>
              <w:rPr>
                <w:rFonts w:cs="Calibri"/>
                <w:szCs w:val="26"/>
                <w:lang w:eastAsia="en-IE"/>
              </w:rPr>
            </w:pPr>
            <w:r w:rsidRPr="00E86EE4">
              <w:rPr>
                <w:rFonts w:cs="Calibri"/>
                <w:szCs w:val="26"/>
                <w:lang w:eastAsia="en-IE"/>
              </w:rPr>
              <w:t>Partially</w:t>
            </w:r>
          </w:p>
        </w:tc>
      </w:tr>
      <w:tr w:rsidR="0018437C" w:rsidRPr="00E86EE4" w14:paraId="42C5C3DD" w14:textId="77777777" w:rsidTr="001007B5">
        <w:trPr>
          <w:trHeight w:val="20"/>
        </w:trPr>
        <w:tc>
          <w:tcPr>
            <w:tcW w:w="3402" w:type="dxa"/>
            <w:shd w:val="clear" w:color="auto" w:fill="auto"/>
            <w:vAlign w:val="center"/>
            <w:hideMark/>
          </w:tcPr>
          <w:p w14:paraId="14AB1106" w14:textId="77777777" w:rsidR="0018437C" w:rsidRPr="00E86EE4" w:rsidRDefault="0018437C" w:rsidP="0018437C">
            <w:pPr>
              <w:spacing w:after="0"/>
              <w:rPr>
                <w:rFonts w:cs="Calibri"/>
                <w:szCs w:val="26"/>
                <w:lang w:eastAsia="en-IE"/>
              </w:rPr>
            </w:pPr>
            <w:proofErr w:type="spellStart"/>
            <w:r w:rsidRPr="00E86EE4">
              <w:rPr>
                <w:rFonts w:cs="Calibri"/>
                <w:szCs w:val="26"/>
                <w:lang w:eastAsia="en-IE"/>
              </w:rPr>
              <w:t>Safefood</w:t>
            </w:r>
            <w:proofErr w:type="spellEnd"/>
          </w:p>
        </w:tc>
        <w:tc>
          <w:tcPr>
            <w:tcW w:w="2115" w:type="dxa"/>
            <w:shd w:val="clear" w:color="auto" w:fill="auto"/>
            <w:vAlign w:val="center"/>
            <w:hideMark/>
          </w:tcPr>
          <w:p w14:paraId="01B8C1F0" w14:textId="77777777" w:rsidR="0018437C" w:rsidRPr="00E86EE4" w:rsidRDefault="0018437C" w:rsidP="0018437C">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27F4D4DA"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6967FAB"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6ACB71D" w14:textId="77777777" w:rsidR="0018437C" w:rsidRPr="00E86EE4" w:rsidRDefault="0018437C" w:rsidP="0018437C">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AF98DE8" w14:textId="77777777" w:rsidR="0018437C" w:rsidRPr="00E86EE4" w:rsidRDefault="0018437C" w:rsidP="0018437C">
            <w:pPr>
              <w:spacing w:after="0"/>
              <w:rPr>
                <w:rFonts w:cs="Calibri"/>
                <w:szCs w:val="26"/>
                <w:lang w:eastAsia="en-IE"/>
              </w:rPr>
            </w:pPr>
            <w:r w:rsidRPr="00E86EE4">
              <w:rPr>
                <w:rFonts w:cs="Calibri"/>
                <w:szCs w:val="26"/>
                <w:lang w:eastAsia="en-IE"/>
              </w:rPr>
              <w:t>Partially</w:t>
            </w:r>
          </w:p>
        </w:tc>
      </w:tr>
    </w:tbl>
    <w:p w14:paraId="40ABD0D6" w14:textId="77777777" w:rsidR="00100192" w:rsidRPr="00622959" w:rsidRDefault="00100192" w:rsidP="00DA419C">
      <w:pPr>
        <w:pStyle w:val="Heading2"/>
        <w:spacing w:before="360"/>
      </w:pPr>
      <w:bookmarkStart w:id="48" w:name="_Toc74588649"/>
      <w:bookmarkStart w:id="49" w:name="_Toc94103954"/>
      <w:r w:rsidRPr="00622959">
        <w:rPr>
          <w:lang w:eastAsia="en-IE"/>
        </w:rPr>
        <w:t>Department of Housing, Local Government and Heritage</w:t>
      </w:r>
      <w:bookmarkEnd w:id="48"/>
      <w:bookmarkEnd w:id="49"/>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Housing, Local Government and Heritage.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2B73E2D5" w14:textId="77777777" w:rsidTr="001007B5">
        <w:trPr>
          <w:trHeight w:val="20"/>
          <w:tblHeader/>
        </w:trPr>
        <w:tc>
          <w:tcPr>
            <w:tcW w:w="3402" w:type="dxa"/>
            <w:shd w:val="clear" w:color="auto" w:fill="auto"/>
            <w:noWrap/>
            <w:hideMark/>
          </w:tcPr>
          <w:p w14:paraId="1A777058"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731DA832"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53CA8A43"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1C270F2C"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217DD4DE"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735BFFDE"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EF064A" w:rsidRPr="00E86EE4" w14:paraId="177AD936" w14:textId="77777777" w:rsidTr="001007B5">
        <w:trPr>
          <w:trHeight w:val="20"/>
        </w:trPr>
        <w:tc>
          <w:tcPr>
            <w:tcW w:w="3402" w:type="dxa"/>
            <w:shd w:val="clear" w:color="auto" w:fill="auto"/>
            <w:vAlign w:val="center"/>
          </w:tcPr>
          <w:p w14:paraId="399AC28C" w14:textId="29704CDB" w:rsidR="00EF064A" w:rsidRPr="00E86EE4" w:rsidRDefault="00EF064A" w:rsidP="00EF064A">
            <w:pPr>
              <w:spacing w:after="0"/>
              <w:rPr>
                <w:rFonts w:cs="Calibri"/>
                <w:szCs w:val="26"/>
                <w:lang w:eastAsia="en-IE"/>
              </w:rPr>
            </w:pPr>
            <w:r>
              <w:rPr>
                <w:rFonts w:cs="Calibri"/>
                <w:szCs w:val="26"/>
                <w:lang w:eastAsia="en-IE"/>
              </w:rPr>
              <w:t>Department</w:t>
            </w:r>
            <w:r w:rsidRPr="00E86EE4">
              <w:rPr>
                <w:rFonts w:cs="Calibri"/>
                <w:szCs w:val="26"/>
                <w:lang w:eastAsia="en-IE"/>
              </w:rPr>
              <w:t xml:space="preserve"> of Housing, Local Government and Heritage</w:t>
            </w:r>
          </w:p>
        </w:tc>
        <w:tc>
          <w:tcPr>
            <w:tcW w:w="2115" w:type="dxa"/>
            <w:shd w:val="clear" w:color="auto" w:fill="auto"/>
            <w:vAlign w:val="center"/>
          </w:tcPr>
          <w:p w14:paraId="01265A8B" w14:textId="5441345D" w:rsidR="00EF064A"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tcPr>
          <w:p w14:paraId="376C2644" w14:textId="6482C693"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tcPr>
          <w:p w14:paraId="4B04D924" w14:textId="0808D9BC" w:rsidR="00EF064A"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tcPr>
          <w:p w14:paraId="140B289A" w14:textId="5695BD1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tcPr>
          <w:p w14:paraId="0B214C5A" w14:textId="4983F33F" w:rsidR="00EF064A" w:rsidRDefault="00EF064A" w:rsidP="00EF064A">
            <w:pPr>
              <w:spacing w:after="0"/>
              <w:rPr>
                <w:rFonts w:cs="Calibri"/>
                <w:szCs w:val="26"/>
                <w:lang w:eastAsia="en-IE"/>
              </w:rPr>
            </w:pPr>
            <w:r w:rsidRPr="00E86EE4">
              <w:rPr>
                <w:rFonts w:cs="Calibri"/>
                <w:szCs w:val="26"/>
                <w:lang w:eastAsia="en-IE"/>
              </w:rPr>
              <w:t>Yes</w:t>
            </w:r>
          </w:p>
        </w:tc>
      </w:tr>
      <w:tr w:rsidR="00EF064A" w:rsidRPr="00E86EE4" w14:paraId="60E43670" w14:textId="77777777" w:rsidTr="001007B5">
        <w:trPr>
          <w:trHeight w:val="20"/>
        </w:trPr>
        <w:tc>
          <w:tcPr>
            <w:tcW w:w="3402" w:type="dxa"/>
            <w:shd w:val="clear" w:color="auto" w:fill="auto"/>
            <w:vAlign w:val="center"/>
            <w:hideMark/>
          </w:tcPr>
          <w:p w14:paraId="17D1D089" w14:textId="77777777" w:rsidR="00EF064A" w:rsidRPr="00E86EE4" w:rsidRDefault="00EF064A" w:rsidP="00EF064A">
            <w:pPr>
              <w:spacing w:after="0"/>
              <w:rPr>
                <w:rFonts w:cs="Calibri"/>
                <w:szCs w:val="26"/>
                <w:lang w:eastAsia="en-IE"/>
              </w:rPr>
            </w:pPr>
            <w:r w:rsidRPr="00E86EE4">
              <w:rPr>
                <w:rFonts w:cs="Calibri"/>
                <w:szCs w:val="26"/>
                <w:lang w:eastAsia="en-IE"/>
              </w:rPr>
              <w:t>Approved Housing Bodies Regulatory Authority</w:t>
            </w:r>
          </w:p>
        </w:tc>
        <w:tc>
          <w:tcPr>
            <w:tcW w:w="2115" w:type="dxa"/>
            <w:shd w:val="clear" w:color="auto" w:fill="auto"/>
            <w:vAlign w:val="center"/>
            <w:hideMark/>
          </w:tcPr>
          <w:p w14:paraId="6739D25D"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30481546"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864EFF3"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3562F18"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0C598231" w14:textId="77777777" w:rsidR="00EF064A" w:rsidRPr="00E86EE4" w:rsidRDefault="00EF064A" w:rsidP="00EF064A">
            <w:pPr>
              <w:spacing w:after="0"/>
              <w:rPr>
                <w:rFonts w:cs="Calibri"/>
                <w:szCs w:val="26"/>
                <w:lang w:eastAsia="en-IE"/>
              </w:rPr>
            </w:pPr>
            <w:r>
              <w:rPr>
                <w:rFonts w:cs="Calibri"/>
                <w:szCs w:val="26"/>
                <w:lang w:eastAsia="en-IE"/>
              </w:rPr>
              <w:t>Not applicable</w:t>
            </w:r>
          </w:p>
        </w:tc>
      </w:tr>
      <w:tr w:rsidR="00EF064A" w:rsidRPr="00E86EE4" w14:paraId="20B17059" w14:textId="77777777" w:rsidTr="001007B5">
        <w:trPr>
          <w:trHeight w:val="20"/>
        </w:trPr>
        <w:tc>
          <w:tcPr>
            <w:tcW w:w="3402" w:type="dxa"/>
            <w:shd w:val="clear" w:color="auto" w:fill="auto"/>
            <w:vAlign w:val="center"/>
            <w:hideMark/>
          </w:tcPr>
          <w:p w14:paraId="2E096013" w14:textId="77777777" w:rsidR="00EF064A" w:rsidRPr="00E86EE4" w:rsidRDefault="00EF064A" w:rsidP="00EF064A">
            <w:pPr>
              <w:spacing w:after="0"/>
              <w:rPr>
                <w:rFonts w:cs="Calibri"/>
                <w:szCs w:val="26"/>
                <w:lang w:eastAsia="en-IE"/>
              </w:rPr>
            </w:pPr>
            <w:r w:rsidRPr="00E86EE4">
              <w:rPr>
                <w:rFonts w:cs="Calibri"/>
                <w:szCs w:val="26"/>
                <w:lang w:eastAsia="en-IE"/>
              </w:rPr>
              <w:t>Carlow County Council</w:t>
            </w:r>
          </w:p>
        </w:tc>
        <w:tc>
          <w:tcPr>
            <w:tcW w:w="2115" w:type="dxa"/>
            <w:shd w:val="clear" w:color="auto" w:fill="auto"/>
            <w:vAlign w:val="center"/>
            <w:hideMark/>
          </w:tcPr>
          <w:p w14:paraId="38B77645"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714105D6"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689DB99"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1BA7C56"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A40BD77" w14:textId="77777777" w:rsidR="00EF064A" w:rsidRPr="00E86EE4" w:rsidRDefault="00EF064A" w:rsidP="00EF064A">
            <w:pPr>
              <w:spacing w:after="0"/>
              <w:rPr>
                <w:rFonts w:cs="Calibri"/>
                <w:szCs w:val="26"/>
                <w:lang w:eastAsia="en-IE"/>
              </w:rPr>
            </w:pPr>
            <w:r w:rsidRPr="00E86EE4">
              <w:rPr>
                <w:rFonts w:cs="Calibri"/>
                <w:szCs w:val="26"/>
                <w:lang w:eastAsia="en-IE"/>
              </w:rPr>
              <w:t>No</w:t>
            </w:r>
          </w:p>
        </w:tc>
      </w:tr>
      <w:tr w:rsidR="00EF064A" w:rsidRPr="00E86EE4" w14:paraId="28959046" w14:textId="77777777" w:rsidTr="001007B5">
        <w:trPr>
          <w:trHeight w:val="20"/>
        </w:trPr>
        <w:tc>
          <w:tcPr>
            <w:tcW w:w="3402" w:type="dxa"/>
            <w:shd w:val="clear" w:color="auto" w:fill="auto"/>
            <w:vAlign w:val="center"/>
            <w:hideMark/>
          </w:tcPr>
          <w:p w14:paraId="522FD262" w14:textId="77777777" w:rsidR="00EF064A" w:rsidRPr="00E86EE4" w:rsidRDefault="00EF064A" w:rsidP="00EF064A">
            <w:pPr>
              <w:spacing w:after="0"/>
              <w:rPr>
                <w:rFonts w:cs="Calibri"/>
                <w:szCs w:val="26"/>
                <w:lang w:eastAsia="en-IE"/>
              </w:rPr>
            </w:pPr>
            <w:r w:rsidRPr="00E86EE4">
              <w:rPr>
                <w:rFonts w:cs="Calibri"/>
                <w:szCs w:val="26"/>
                <w:lang w:eastAsia="en-IE"/>
              </w:rPr>
              <w:t>Cavan County Council</w:t>
            </w:r>
          </w:p>
        </w:tc>
        <w:tc>
          <w:tcPr>
            <w:tcW w:w="2115" w:type="dxa"/>
            <w:shd w:val="clear" w:color="auto" w:fill="auto"/>
            <w:vAlign w:val="center"/>
            <w:hideMark/>
          </w:tcPr>
          <w:p w14:paraId="0FA6E175"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023EF8B"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DA95726"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74813AB9"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CB6B6F5"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4236543D" w14:textId="77777777" w:rsidTr="001007B5">
        <w:trPr>
          <w:trHeight w:val="20"/>
        </w:trPr>
        <w:tc>
          <w:tcPr>
            <w:tcW w:w="3402" w:type="dxa"/>
            <w:shd w:val="clear" w:color="auto" w:fill="auto"/>
            <w:vAlign w:val="center"/>
            <w:hideMark/>
          </w:tcPr>
          <w:p w14:paraId="0CCC9AE9" w14:textId="77777777" w:rsidR="00EF064A" w:rsidRPr="00E86EE4" w:rsidRDefault="00EF064A" w:rsidP="00EF064A">
            <w:pPr>
              <w:spacing w:after="0"/>
              <w:rPr>
                <w:rFonts w:cs="Calibri"/>
                <w:szCs w:val="26"/>
                <w:lang w:eastAsia="en-IE"/>
              </w:rPr>
            </w:pPr>
            <w:r w:rsidRPr="00E86EE4">
              <w:rPr>
                <w:rFonts w:cs="Calibri"/>
                <w:szCs w:val="26"/>
                <w:lang w:eastAsia="en-IE"/>
              </w:rPr>
              <w:t>Clare County Council</w:t>
            </w:r>
          </w:p>
        </w:tc>
        <w:tc>
          <w:tcPr>
            <w:tcW w:w="2115" w:type="dxa"/>
            <w:shd w:val="clear" w:color="auto" w:fill="auto"/>
            <w:vAlign w:val="center"/>
            <w:hideMark/>
          </w:tcPr>
          <w:p w14:paraId="205F8914"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0C1A9318"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289B67D"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82AD126"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DA65C79"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20BFA86A" w14:textId="77777777" w:rsidTr="001007B5">
        <w:trPr>
          <w:trHeight w:val="20"/>
        </w:trPr>
        <w:tc>
          <w:tcPr>
            <w:tcW w:w="3402" w:type="dxa"/>
            <w:shd w:val="clear" w:color="auto" w:fill="auto"/>
            <w:vAlign w:val="center"/>
            <w:hideMark/>
          </w:tcPr>
          <w:p w14:paraId="394A9089" w14:textId="77777777" w:rsidR="00EF064A" w:rsidRPr="00E86EE4" w:rsidRDefault="00EF064A" w:rsidP="00EF064A">
            <w:pPr>
              <w:spacing w:after="0"/>
              <w:rPr>
                <w:rFonts w:cs="Calibri"/>
                <w:szCs w:val="26"/>
                <w:lang w:eastAsia="en-IE"/>
              </w:rPr>
            </w:pPr>
            <w:r w:rsidRPr="00E86EE4">
              <w:rPr>
                <w:rFonts w:cs="Calibri"/>
                <w:szCs w:val="26"/>
                <w:lang w:eastAsia="en-IE"/>
              </w:rPr>
              <w:t>Cork County Council</w:t>
            </w:r>
          </w:p>
        </w:tc>
        <w:tc>
          <w:tcPr>
            <w:tcW w:w="2115" w:type="dxa"/>
            <w:shd w:val="clear" w:color="auto" w:fill="auto"/>
            <w:vAlign w:val="center"/>
            <w:hideMark/>
          </w:tcPr>
          <w:p w14:paraId="7C97B294" w14:textId="77777777" w:rsidR="00EF064A" w:rsidRPr="00E86EE4" w:rsidRDefault="00EF064A" w:rsidP="00EF06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62AADDA9"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0068D03"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65C8628"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6936CBF"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03601E0E" w14:textId="77777777" w:rsidTr="001007B5">
        <w:trPr>
          <w:trHeight w:val="20"/>
        </w:trPr>
        <w:tc>
          <w:tcPr>
            <w:tcW w:w="3402" w:type="dxa"/>
            <w:shd w:val="clear" w:color="auto" w:fill="auto"/>
            <w:vAlign w:val="center"/>
            <w:hideMark/>
          </w:tcPr>
          <w:p w14:paraId="73ACB9DB" w14:textId="77777777" w:rsidR="00EF064A" w:rsidRPr="00E86EE4" w:rsidRDefault="00EF064A" w:rsidP="00EF064A">
            <w:pPr>
              <w:spacing w:after="0"/>
              <w:rPr>
                <w:rFonts w:cs="Calibri"/>
                <w:szCs w:val="26"/>
                <w:lang w:eastAsia="en-IE"/>
              </w:rPr>
            </w:pPr>
            <w:r w:rsidRPr="00E86EE4">
              <w:rPr>
                <w:rFonts w:cs="Calibri"/>
                <w:szCs w:val="26"/>
                <w:lang w:eastAsia="en-IE"/>
              </w:rPr>
              <w:lastRenderedPageBreak/>
              <w:t>Dublin City Council</w:t>
            </w:r>
          </w:p>
        </w:tc>
        <w:tc>
          <w:tcPr>
            <w:tcW w:w="2115" w:type="dxa"/>
            <w:shd w:val="clear" w:color="auto" w:fill="auto"/>
            <w:vAlign w:val="center"/>
            <w:hideMark/>
          </w:tcPr>
          <w:p w14:paraId="4462EE1C"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2558336"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5977CB1"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F97767A"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0A920E7"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5C4BBBDC" w14:textId="77777777" w:rsidTr="001007B5">
        <w:trPr>
          <w:trHeight w:val="20"/>
        </w:trPr>
        <w:tc>
          <w:tcPr>
            <w:tcW w:w="3402" w:type="dxa"/>
            <w:shd w:val="clear" w:color="auto" w:fill="auto"/>
            <w:vAlign w:val="center"/>
            <w:hideMark/>
          </w:tcPr>
          <w:p w14:paraId="196DB44A" w14:textId="77777777" w:rsidR="00EF064A" w:rsidRPr="00E86EE4" w:rsidRDefault="00EF064A" w:rsidP="00EF064A">
            <w:pPr>
              <w:spacing w:after="0"/>
              <w:rPr>
                <w:rFonts w:cs="Calibri"/>
                <w:szCs w:val="26"/>
                <w:lang w:eastAsia="en-IE"/>
              </w:rPr>
            </w:pPr>
            <w:proofErr w:type="spellStart"/>
            <w:r w:rsidRPr="00E86EE4">
              <w:rPr>
                <w:rFonts w:cs="Calibri"/>
                <w:szCs w:val="26"/>
                <w:lang w:eastAsia="en-IE"/>
              </w:rPr>
              <w:t>Dún</w:t>
            </w:r>
            <w:proofErr w:type="spellEnd"/>
            <w:r w:rsidRPr="00E86EE4">
              <w:rPr>
                <w:rFonts w:cs="Calibri"/>
                <w:szCs w:val="26"/>
                <w:lang w:eastAsia="en-IE"/>
              </w:rPr>
              <w:t xml:space="preserve"> Laoghaire–</w:t>
            </w:r>
            <w:proofErr w:type="spellStart"/>
            <w:r w:rsidRPr="00E86EE4">
              <w:rPr>
                <w:rFonts w:cs="Calibri"/>
                <w:szCs w:val="26"/>
                <w:lang w:eastAsia="en-IE"/>
              </w:rPr>
              <w:t>Rathdown</w:t>
            </w:r>
            <w:proofErr w:type="spellEnd"/>
            <w:r w:rsidRPr="00E86EE4">
              <w:rPr>
                <w:rFonts w:cs="Calibri"/>
                <w:szCs w:val="26"/>
                <w:lang w:eastAsia="en-IE"/>
              </w:rPr>
              <w:t xml:space="preserve"> County Council</w:t>
            </w:r>
          </w:p>
        </w:tc>
        <w:tc>
          <w:tcPr>
            <w:tcW w:w="2115" w:type="dxa"/>
            <w:shd w:val="clear" w:color="auto" w:fill="auto"/>
            <w:vAlign w:val="center"/>
            <w:hideMark/>
          </w:tcPr>
          <w:p w14:paraId="20AA2D03" w14:textId="77777777" w:rsidR="00EF064A" w:rsidRPr="00E86EE4" w:rsidRDefault="00EF064A" w:rsidP="00EF06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3B8D936C"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15D6D14"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82E5FBF"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661C072A"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5D9A6362" w14:textId="77777777" w:rsidTr="001007B5">
        <w:trPr>
          <w:trHeight w:val="20"/>
        </w:trPr>
        <w:tc>
          <w:tcPr>
            <w:tcW w:w="3402" w:type="dxa"/>
            <w:shd w:val="clear" w:color="auto" w:fill="auto"/>
            <w:vAlign w:val="center"/>
            <w:hideMark/>
          </w:tcPr>
          <w:p w14:paraId="6072CC73" w14:textId="77777777" w:rsidR="00EF064A" w:rsidRPr="00E86EE4" w:rsidRDefault="00EF064A" w:rsidP="00EF064A">
            <w:pPr>
              <w:spacing w:after="0"/>
              <w:rPr>
                <w:rFonts w:cs="Calibri"/>
                <w:szCs w:val="26"/>
                <w:lang w:eastAsia="en-IE"/>
              </w:rPr>
            </w:pPr>
            <w:r w:rsidRPr="00E86EE4">
              <w:rPr>
                <w:rFonts w:cs="Calibri"/>
                <w:szCs w:val="26"/>
                <w:lang w:eastAsia="en-IE"/>
              </w:rPr>
              <w:t>Eastern &amp; Midland Regional Assembly</w:t>
            </w:r>
          </w:p>
        </w:tc>
        <w:tc>
          <w:tcPr>
            <w:tcW w:w="2115" w:type="dxa"/>
            <w:shd w:val="clear" w:color="auto" w:fill="auto"/>
            <w:vAlign w:val="center"/>
            <w:hideMark/>
          </w:tcPr>
          <w:p w14:paraId="2F1A3657"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BA363ED"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63D370A"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5756076"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30262F1"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68E337D2" w14:textId="77777777" w:rsidTr="001007B5">
        <w:trPr>
          <w:trHeight w:val="20"/>
        </w:trPr>
        <w:tc>
          <w:tcPr>
            <w:tcW w:w="3402" w:type="dxa"/>
            <w:shd w:val="clear" w:color="auto" w:fill="auto"/>
            <w:vAlign w:val="center"/>
            <w:hideMark/>
          </w:tcPr>
          <w:p w14:paraId="06E38A69" w14:textId="77777777" w:rsidR="00EF064A" w:rsidRPr="00E86EE4" w:rsidRDefault="00EF064A" w:rsidP="00EF064A">
            <w:pPr>
              <w:spacing w:after="0"/>
              <w:rPr>
                <w:rFonts w:cs="Calibri"/>
                <w:szCs w:val="26"/>
                <w:lang w:eastAsia="en-IE"/>
              </w:rPr>
            </w:pPr>
            <w:proofErr w:type="spellStart"/>
            <w:r w:rsidRPr="00E86EE4">
              <w:rPr>
                <w:rFonts w:cs="Calibri"/>
                <w:szCs w:val="26"/>
                <w:lang w:eastAsia="en-IE"/>
              </w:rPr>
              <w:t>Ervia</w:t>
            </w:r>
            <w:proofErr w:type="spellEnd"/>
          </w:p>
        </w:tc>
        <w:tc>
          <w:tcPr>
            <w:tcW w:w="2115" w:type="dxa"/>
            <w:shd w:val="clear" w:color="auto" w:fill="auto"/>
            <w:vAlign w:val="center"/>
            <w:hideMark/>
          </w:tcPr>
          <w:p w14:paraId="62418F85"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082BD60F"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4BFB0C7"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8ED8608"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6B3B9C2C" w14:textId="77777777" w:rsidR="00EF064A" w:rsidRPr="00E86EE4" w:rsidRDefault="00EF064A" w:rsidP="00EF064A">
            <w:pPr>
              <w:spacing w:after="0"/>
              <w:rPr>
                <w:rFonts w:cs="Calibri"/>
                <w:szCs w:val="26"/>
                <w:lang w:eastAsia="en-IE"/>
              </w:rPr>
            </w:pPr>
            <w:r w:rsidRPr="00E86EE4">
              <w:rPr>
                <w:rFonts w:cs="Calibri"/>
                <w:szCs w:val="26"/>
                <w:lang w:eastAsia="en-IE"/>
              </w:rPr>
              <w:t>No</w:t>
            </w:r>
          </w:p>
        </w:tc>
      </w:tr>
      <w:tr w:rsidR="00EF064A" w:rsidRPr="00E86EE4" w14:paraId="00F05015" w14:textId="77777777" w:rsidTr="001007B5">
        <w:trPr>
          <w:trHeight w:val="20"/>
        </w:trPr>
        <w:tc>
          <w:tcPr>
            <w:tcW w:w="3402" w:type="dxa"/>
            <w:shd w:val="clear" w:color="auto" w:fill="auto"/>
            <w:vAlign w:val="center"/>
            <w:hideMark/>
          </w:tcPr>
          <w:p w14:paraId="6FE16C98" w14:textId="77777777" w:rsidR="00EF064A" w:rsidRPr="00E86EE4" w:rsidRDefault="00EF064A" w:rsidP="00EF064A">
            <w:pPr>
              <w:spacing w:after="0"/>
              <w:rPr>
                <w:rFonts w:cs="Calibri"/>
                <w:szCs w:val="26"/>
                <w:lang w:eastAsia="en-IE"/>
              </w:rPr>
            </w:pPr>
            <w:r w:rsidRPr="00E86EE4">
              <w:rPr>
                <w:rFonts w:cs="Calibri"/>
                <w:szCs w:val="26"/>
                <w:lang w:eastAsia="en-IE"/>
              </w:rPr>
              <w:t>Fingal County Council</w:t>
            </w:r>
          </w:p>
        </w:tc>
        <w:tc>
          <w:tcPr>
            <w:tcW w:w="2115" w:type="dxa"/>
            <w:shd w:val="clear" w:color="auto" w:fill="auto"/>
            <w:vAlign w:val="center"/>
            <w:hideMark/>
          </w:tcPr>
          <w:p w14:paraId="36100658"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FD03304"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141DA27"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65AB867"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160FDAC"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1032D4D3" w14:textId="77777777" w:rsidTr="001007B5">
        <w:trPr>
          <w:trHeight w:val="20"/>
        </w:trPr>
        <w:tc>
          <w:tcPr>
            <w:tcW w:w="3402" w:type="dxa"/>
            <w:shd w:val="clear" w:color="auto" w:fill="auto"/>
            <w:vAlign w:val="center"/>
            <w:hideMark/>
          </w:tcPr>
          <w:p w14:paraId="1E3CE9A2" w14:textId="77777777" w:rsidR="00EF064A" w:rsidRPr="00E86EE4" w:rsidRDefault="00EF064A" w:rsidP="00EF064A">
            <w:pPr>
              <w:spacing w:after="0"/>
              <w:rPr>
                <w:rFonts w:cs="Calibri"/>
                <w:szCs w:val="26"/>
                <w:lang w:eastAsia="en-IE"/>
              </w:rPr>
            </w:pPr>
            <w:r w:rsidRPr="00E86EE4">
              <w:rPr>
                <w:rFonts w:cs="Calibri"/>
                <w:szCs w:val="26"/>
                <w:lang w:eastAsia="en-IE"/>
              </w:rPr>
              <w:t>Galway City Council</w:t>
            </w:r>
          </w:p>
        </w:tc>
        <w:tc>
          <w:tcPr>
            <w:tcW w:w="2115" w:type="dxa"/>
            <w:shd w:val="clear" w:color="auto" w:fill="auto"/>
            <w:vAlign w:val="center"/>
            <w:hideMark/>
          </w:tcPr>
          <w:p w14:paraId="21DBAD14" w14:textId="77777777" w:rsidR="00EF064A" w:rsidRPr="00E86EE4" w:rsidRDefault="00EF064A" w:rsidP="00EF06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038B8C75"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B981878"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4EF7904"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202603C"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7328847A" w14:textId="77777777" w:rsidTr="001007B5">
        <w:trPr>
          <w:trHeight w:val="20"/>
        </w:trPr>
        <w:tc>
          <w:tcPr>
            <w:tcW w:w="3402" w:type="dxa"/>
            <w:shd w:val="clear" w:color="auto" w:fill="auto"/>
            <w:vAlign w:val="center"/>
            <w:hideMark/>
          </w:tcPr>
          <w:p w14:paraId="091B578E" w14:textId="77777777" w:rsidR="00EF064A" w:rsidRPr="00E86EE4" w:rsidRDefault="00EF064A" w:rsidP="00EF064A">
            <w:pPr>
              <w:spacing w:after="0"/>
              <w:rPr>
                <w:rFonts w:cs="Calibri"/>
                <w:szCs w:val="26"/>
                <w:lang w:eastAsia="en-IE"/>
              </w:rPr>
            </w:pPr>
            <w:r w:rsidRPr="00E86EE4">
              <w:rPr>
                <w:rFonts w:cs="Calibri"/>
                <w:szCs w:val="26"/>
                <w:lang w:eastAsia="en-IE"/>
              </w:rPr>
              <w:t>Galway County Council</w:t>
            </w:r>
          </w:p>
        </w:tc>
        <w:tc>
          <w:tcPr>
            <w:tcW w:w="2115" w:type="dxa"/>
            <w:shd w:val="clear" w:color="auto" w:fill="auto"/>
            <w:vAlign w:val="center"/>
            <w:hideMark/>
          </w:tcPr>
          <w:p w14:paraId="78FA9F33" w14:textId="77777777" w:rsidR="00EF064A" w:rsidRPr="00E86EE4" w:rsidRDefault="00EF064A" w:rsidP="00EF06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41BA65B5"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6DCA619"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79DCE2A6"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29EFE4C8"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56FB331A" w14:textId="77777777" w:rsidTr="001007B5">
        <w:trPr>
          <w:trHeight w:val="20"/>
        </w:trPr>
        <w:tc>
          <w:tcPr>
            <w:tcW w:w="3402" w:type="dxa"/>
            <w:shd w:val="clear" w:color="auto" w:fill="auto"/>
            <w:vAlign w:val="center"/>
            <w:hideMark/>
          </w:tcPr>
          <w:p w14:paraId="746F2285" w14:textId="77777777" w:rsidR="00EF064A" w:rsidRPr="00E86EE4" w:rsidRDefault="00EF064A" w:rsidP="00EF064A">
            <w:pPr>
              <w:spacing w:after="0"/>
              <w:rPr>
                <w:rFonts w:cs="Calibri"/>
                <w:szCs w:val="26"/>
                <w:lang w:eastAsia="en-IE"/>
              </w:rPr>
            </w:pPr>
            <w:r w:rsidRPr="00E86EE4">
              <w:rPr>
                <w:rFonts w:cs="Calibri"/>
                <w:szCs w:val="26"/>
                <w:lang w:eastAsia="en-IE"/>
              </w:rPr>
              <w:t>Gas Networks Ireland</w:t>
            </w:r>
          </w:p>
        </w:tc>
        <w:tc>
          <w:tcPr>
            <w:tcW w:w="2115" w:type="dxa"/>
            <w:shd w:val="clear" w:color="auto" w:fill="auto"/>
            <w:vAlign w:val="center"/>
            <w:hideMark/>
          </w:tcPr>
          <w:p w14:paraId="668C3F3A"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2D62781A"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5A643BB"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46811EF2"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28D04BA" w14:textId="77777777" w:rsidR="00EF064A" w:rsidRPr="00E86EE4" w:rsidRDefault="00EF064A" w:rsidP="00EF064A">
            <w:pPr>
              <w:spacing w:after="0"/>
              <w:rPr>
                <w:rFonts w:cs="Calibri"/>
                <w:szCs w:val="26"/>
                <w:lang w:eastAsia="en-IE"/>
              </w:rPr>
            </w:pPr>
            <w:r>
              <w:rPr>
                <w:rFonts w:cs="Calibri"/>
                <w:szCs w:val="26"/>
                <w:lang w:eastAsia="en-IE"/>
              </w:rPr>
              <w:t>Not applicable</w:t>
            </w:r>
          </w:p>
        </w:tc>
      </w:tr>
      <w:tr w:rsidR="00EF064A" w:rsidRPr="00E86EE4" w14:paraId="54567B8B" w14:textId="77777777" w:rsidTr="001007B5">
        <w:trPr>
          <w:trHeight w:val="20"/>
        </w:trPr>
        <w:tc>
          <w:tcPr>
            <w:tcW w:w="3402" w:type="dxa"/>
            <w:shd w:val="clear" w:color="auto" w:fill="auto"/>
            <w:vAlign w:val="center"/>
            <w:hideMark/>
          </w:tcPr>
          <w:p w14:paraId="7DE45CFC" w14:textId="77777777" w:rsidR="00EF064A" w:rsidRPr="00E86EE4" w:rsidRDefault="00EF064A" w:rsidP="00EF064A">
            <w:pPr>
              <w:spacing w:after="0"/>
              <w:rPr>
                <w:rFonts w:cs="Calibri"/>
                <w:szCs w:val="26"/>
                <w:lang w:eastAsia="en-IE"/>
              </w:rPr>
            </w:pPr>
            <w:r w:rsidRPr="00E86EE4">
              <w:rPr>
                <w:rFonts w:cs="Calibri"/>
                <w:szCs w:val="26"/>
                <w:lang w:eastAsia="en-IE"/>
              </w:rPr>
              <w:t>Irish Water</w:t>
            </w:r>
          </w:p>
        </w:tc>
        <w:tc>
          <w:tcPr>
            <w:tcW w:w="2115" w:type="dxa"/>
            <w:shd w:val="clear" w:color="auto" w:fill="auto"/>
            <w:vAlign w:val="center"/>
            <w:hideMark/>
          </w:tcPr>
          <w:p w14:paraId="3CD02902"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18C1F624"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40C7055"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4C3E61FE"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0422372" w14:textId="77777777" w:rsidR="00EF064A" w:rsidRPr="00E86EE4" w:rsidRDefault="00EF064A" w:rsidP="00EF064A">
            <w:pPr>
              <w:spacing w:after="0"/>
              <w:rPr>
                <w:rFonts w:cs="Calibri"/>
                <w:szCs w:val="26"/>
                <w:lang w:eastAsia="en-IE"/>
              </w:rPr>
            </w:pPr>
            <w:r>
              <w:rPr>
                <w:rFonts w:cs="Calibri"/>
                <w:szCs w:val="26"/>
                <w:lang w:eastAsia="en-IE"/>
              </w:rPr>
              <w:t>Not applicable</w:t>
            </w:r>
          </w:p>
        </w:tc>
      </w:tr>
      <w:tr w:rsidR="00EF064A" w:rsidRPr="00E86EE4" w14:paraId="6AF2D991" w14:textId="77777777" w:rsidTr="001007B5">
        <w:trPr>
          <w:trHeight w:val="20"/>
        </w:trPr>
        <w:tc>
          <w:tcPr>
            <w:tcW w:w="3402" w:type="dxa"/>
            <w:shd w:val="clear" w:color="auto" w:fill="auto"/>
            <w:vAlign w:val="center"/>
            <w:hideMark/>
          </w:tcPr>
          <w:p w14:paraId="14CE6701" w14:textId="77777777" w:rsidR="00EF064A" w:rsidRPr="00E86EE4" w:rsidRDefault="00EF064A" w:rsidP="00EF064A">
            <w:pPr>
              <w:spacing w:after="0"/>
              <w:rPr>
                <w:rFonts w:cs="Calibri"/>
                <w:szCs w:val="26"/>
                <w:lang w:eastAsia="en-IE"/>
              </w:rPr>
            </w:pPr>
            <w:r w:rsidRPr="00E86EE4">
              <w:rPr>
                <w:rFonts w:cs="Calibri"/>
                <w:szCs w:val="26"/>
                <w:lang w:eastAsia="en-IE"/>
              </w:rPr>
              <w:t>Kerry County Council</w:t>
            </w:r>
          </w:p>
        </w:tc>
        <w:tc>
          <w:tcPr>
            <w:tcW w:w="2115" w:type="dxa"/>
            <w:shd w:val="clear" w:color="auto" w:fill="auto"/>
            <w:vAlign w:val="center"/>
            <w:hideMark/>
          </w:tcPr>
          <w:p w14:paraId="4D524D3B"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969AF4A"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676A871"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128A282"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EEF3C8D"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2320CFE6" w14:textId="77777777" w:rsidTr="001007B5">
        <w:trPr>
          <w:trHeight w:val="20"/>
        </w:trPr>
        <w:tc>
          <w:tcPr>
            <w:tcW w:w="3402" w:type="dxa"/>
            <w:shd w:val="clear" w:color="auto" w:fill="auto"/>
            <w:vAlign w:val="center"/>
            <w:hideMark/>
          </w:tcPr>
          <w:p w14:paraId="019182B2" w14:textId="77777777" w:rsidR="00EF064A" w:rsidRPr="00E86EE4" w:rsidRDefault="00EF064A" w:rsidP="00EF064A">
            <w:pPr>
              <w:spacing w:after="0"/>
              <w:rPr>
                <w:rFonts w:cs="Calibri"/>
                <w:szCs w:val="26"/>
                <w:lang w:eastAsia="en-IE"/>
              </w:rPr>
            </w:pPr>
            <w:r w:rsidRPr="00E86EE4">
              <w:rPr>
                <w:rFonts w:cs="Calibri"/>
                <w:szCs w:val="26"/>
                <w:lang w:eastAsia="en-IE"/>
              </w:rPr>
              <w:t>Kildare County Council</w:t>
            </w:r>
          </w:p>
        </w:tc>
        <w:tc>
          <w:tcPr>
            <w:tcW w:w="2115" w:type="dxa"/>
            <w:shd w:val="clear" w:color="auto" w:fill="auto"/>
            <w:vAlign w:val="center"/>
            <w:hideMark/>
          </w:tcPr>
          <w:p w14:paraId="464F933F"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5D0B4A5"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2AF24A9"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741E5802"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B234527"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19561059" w14:textId="77777777" w:rsidTr="001007B5">
        <w:trPr>
          <w:trHeight w:val="20"/>
        </w:trPr>
        <w:tc>
          <w:tcPr>
            <w:tcW w:w="3402" w:type="dxa"/>
            <w:shd w:val="clear" w:color="auto" w:fill="auto"/>
            <w:vAlign w:val="center"/>
            <w:hideMark/>
          </w:tcPr>
          <w:p w14:paraId="3CD45F28" w14:textId="77777777" w:rsidR="00EF064A" w:rsidRPr="00E86EE4" w:rsidRDefault="00EF064A" w:rsidP="00EF064A">
            <w:pPr>
              <w:spacing w:after="0"/>
              <w:rPr>
                <w:rFonts w:cs="Calibri"/>
                <w:szCs w:val="26"/>
                <w:lang w:eastAsia="en-IE"/>
              </w:rPr>
            </w:pPr>
            <w:r w:rsidRPr="00E86EE4">
              <w:rPr>
                <w:rFonts w:cs="Calibri"/>
                <w:szCs w:val="26"/>
                <w:lang w:eastAsia="en-IE"/>
              </w:rPr>
              <w:t>Kilkenny County Council</w:t>
            </w:r>
          </w:p>
        </w:tc>
        <w:tc>
          <w:tcPr>
            <w:tcW w:w="2115" w:type="dxa"/>
            <w:shd w:val="clear" w:color="auto" w:fill="auto"/>
            <w:vAlign w:val="center"/>
            <w:hideMark/>
          </w:tcPr>
          <w:p w14:paraId="3A5348A4"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8167D84"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1DA04CD"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3F6E9C4"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272CE02"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6098F7FF" w14:textId="77777777" w:rsidTr="001007B5">
        <w:trPr>
          <w:trHeight w:val="20"/>
        </w:trPr>
        <w:tc>
          <w:tcPr>
            <w:tcW w:w="3402" w:type="dxa"/>
            <w:shd w:val="clear" w:color="auto" w:fill="auto"/>
            <w:vAlign w:val="center"/>
            <w:hideMark/>
          </w:tcPr>
          <w:p w14:paraId="15BDF635" w14:textId="77777777" w:rsidR="00EF064A" w:rsidRPr="00E86EE4" w:rsidRDefault="00EF064A" w:rsidP="00EF064A">
            <w:pPr>
              <w:spacing w:after="0"/>
              <w:rPr>
                <w:rFonts w:cs="Calibri"/>
                <w:szCs w:val="26"/>
                <w:lang w:eastAsia="en-IE"/>
              </w:rPr>
            </w:pPr>
            <w:r w:rsidRPr="00E86EE4">
              <w:rPr>
                <w:rFonts w:cs="Calibri"/>
                <w:szCs w:val="26"/>
                <w:lang w:eastAsia="en-IE"/>
              </w:rPr>
              <w:t>Land Development Agency</w:t>
            </w:r>
          </w:p>
        </w:tc>
        <w:tc>
          <w:tcPr>
            <w:tcW w:w="2115" w:type="dxa"/>
            <w:shd w:val="clear" w:color="auto" w:fill="auto"/>
            <w:vAlign w:val="center"/>
            <w:hideMark/>
          </w:tcPr>
          <w:p w14:paraId="339B1ADC"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06227F6"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0A3F17E"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C74428C"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329AB2F"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4EF64ED4" w14:textId="77777777" w:rsidTr="001007B5">
        <w:trPr>
          <w:trHeight w:val="20"/>
        </w:trPr>
        <w:tc>
          <w:tcPr>
            <w:tcW w:w="3402" w:type="dxa"/>
            <w:shd w:val="clear" w:color="auto" w:fill="auto"/>
            <w:vAlign w:val="center"/>
            <w:hideMark/>
          </w:tcPr>
          <w:p w14:paraId="676EEE3E" w14:textId="77777777" w:rsidR="00EF064A" w:rsidRPr="00E86EE4" w:rsidRDefault="00EF064A" w:rsidP="00EF064A">
            <w:pPr>
              <w:spacing w:after="0"/>
              <w:rPr>
                <w:rFonts w:cs="Calibri"/>
                <w:szCs w:val="26"/>
                <w:lang w:eastAsia="en-IE"/>
              </w:rPr>
            </w:pPr>
            <w:r w:rsidRPr="00E86EE4">
              <w:rPr>
                <w:rFonts w:cs="Calibri"/>
                <w:szCs w:val="26"/>
                <w:lang w:eastAsia="en-IE"/>
              </w:rPr>
              <w:t>Leitrim County Council</w:t>
            </w:r>
          </w:p>
        </w:tc>
        <w:tc>
          <w:tcPr>
            <w:tcW w:w="2115" w:type="dxa"/>
            <w:shd w:val="clear" w:color="auto" w:fill="auto"/>
            <w:vAlign w:val="center"/>
            <w:hideMark/>
          </w:tcPr>
          <w:p w14:paraId="25B69CFD"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69B14EEE"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22DE311"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456CDE83"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CA13189"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25ED594B" w14:textId="77777777" w:rsidTr="001007B5">
        <w:trPr>
          <w:trHeight w:val="20"/>
        </w:trPr>
        <w:tc>
          <w:tcPr>
            <w:tcW w:w="3402" w:type="dxa"/>
            <w:shd w:val="clear" w:color="auto" w:fill="auto"/>
            <w:vAlign w:val="center"/>
            <w:hideMark/>
          </w:tcPr>
          <w:p w14:paraId="5A3AF0CF" w14:textId="77777777" w:rsidR="00EF064A" w:rsidRPr="00E86EE4" w:rsidRDefault="00EF064A" w:rsidP="00EF064A">
            <w:pPr>
              <w:spacing w:after="0"/>
              <w:rPr>
                <w:rFonts w:cs="Calibri"/>
                <w:szCs w:val="26"/>
                <w:lang w:eastAsia="en-IE"/>
              </w:rPr>
            </w:pPr>
            <w:r w:rsidRPr="00E86EE4">
              <w:rPr>
                <w:rFonts w:cs="Calibri"/>
                <w:szCs w:val="26"/>
                <w:lang w:eastAsia="en-IE"/>
              </w:rPr>
              <w:lastRenderedPageBreak/>
              <w:t>Limerick City &amp; County Council</w:t>
            </w:r>
          </w:p>
        </w:tc>
        <w:tc>
          <w:tcPr>
            <w:tcW w:w="2115" w:type="dxa"/>
            <w:shd w:val="clear" w:color="auto" w:fill="auto"/>
            <w:vAlign w:val="center"/>
            <w:hideMark/>
          </w:tcPr>
          <w:p w14:paraId="22350E37" w14:textId="77777777" w:rsidR="00EF064A" w:rsidRPr="00E86EE4" w:rsidRDefault="00EF064A" w:rsidP="00EF06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686F25BA"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B0730EF"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DECE491"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4095ACD"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3E01C1CC" w14:textId="77777777" w:rsidTr="001007B5">
        <w:trPr>
          <w:trHeight w:val="20"/>
        </w:trPr>
        <w:tc>
          <w:tcPr>
            <w:tcW w:w="3402" w:type="dxa"/>
            <w:shd w:val="clear" w:color="auto" w:fill="auto"/>
            <w:vAlign w:val="center"/>
            <w:hideMark/>
          </w:tcPr>
          <w:p w14:paraId="1D875E9A" w14:textId="77777777" w:rsidR="00EF064A" w:rsidRPr="00E86EE4" w:rsidRDefault="00EF064A" w:rsidP="00EF064A">
            <w:pPr>
              <w:spacing w:after="0"/>
              <w:rPr>
                <w:rFonts w:cs="Calibri"/>
                <w:szCs w:val="26"/>
                <w:lang w:eastAsia="en-IE"/>
              </w:rPr>
            </w:pPr>
            <w:r w:rsidRPr="00E86EE4">
              <w:rPr>
                <w:rFonts w:cs="Calibri"/>
                <w:szCs w:val="26"/>
                <w:lang w:eastAsia="en-IE"/>
              </w:rPr>
              <w:t>Longford County Council</w:t>
            </w:r>
          </w:p>
        </w:tc>
        <w:tc>
          <w:tcPr>
            <w:tcW w:w="2115" w:type="dxa"/>
            <w:shd w:val="clear" w:color="auto" w:fill="auto"/>
            <w:vAlign w:val="center"/>
            <w:hideMark/>
          </w:tcPr>
          <w:p w14:paraId="6D44F0F1"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08DC33D5"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2BD239C"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D0BD81D"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A6E8C1B"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79F6A3DE" w14:textId="77777777" w:rsidTr="001007B5">
        <w:trPr>
          <w:trHeight w:val="20"/>
        </w:trPr>
        <w:tc>
          <w:tcPr>
            <w:tcW w:w="3402" w:type="dxa"/>
            <w:shd w:val="clear" w:color="auto" w:fill="auto"/>
            <w:vAlign w:val="center"/>
            <w:hideMark/>
          </w:tcPr>
          <w:p w14:paraId="64748EB7" w14:textId="77777777" w:rsidR="00EF064A" w:rsidRPr="00E86EE4" w:rsidRDefault="00EF064A" w:rsidP="00EF064A">
            <w:pPr>
              <w:spacing w:after="0"/>
              <w:rPr>
                <w:rFonts w:cs="Calibri"/>
                <w:szCs w:val="26"/>
                <w:lang w:eastAsia="en-IE"/>
              </w:rPr>
            </w:pPr>
            <w:r w:rsidRPr="00E86EE4">
              <w:rPr>
                <w:rFonts w:cs="Calibri"/>
                <w:szCs w:val="26"/>
                <w:lang w:eastAsia="en-IE"/>
              </w:rPr>
              <w:t>Meath County Council</w:t>
            </w:r>
          </w:p>
        </w:tc>
        <w:tc>
          <w:tcPr>
            <w:tcW w:w="2115" w:type="dxa"/>
            <w:shd w:val="clear" w:color="auto" w:fill="auto"/>
            <w:vAlign w:val="center"/>
            <w:hideMark/>
          </w:tcPr>
          <w:p w14:paraId="6693F9FD"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55EA543F"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9AEDFF6"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4D2A97F"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0BD51C5"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045386EE" w14:textId="77777777" w:rsidTr="001007B5">
        <w:trPr>
          <w:trHeight w:val="20"/>
        </w:trPr>
        <w:tc>
          <w:tcPr>
            <w:tcW w:w="3402" w:type="dxa"/>
            <w:shd w:val="clear" w:color="auto" w:fill="auto"/>
            <w:vAlign w:val="center"/>
            <w:hideMark/>
          </w:tcPr>
          <w:p w14:paraId="05F9696C" w14:textId="77777777" w:rsidR="00EF064A" w:rsidRPr="00E86EE4" w:rsidRDefault="00EF064A" w:rsidP="00EF064A">
            <w:pPr>
              <w:spacing w:after="0"/>
              <w:rPr>
                <w:rFonts w:cs="Calibri"/>
                <w:szCs w:val="26"/>
                <w:lang w:eastAsia="en-IE"/>
              </w:rPr>
            </w:pPr>
            <w:r w:rsidRPr="00E86EE4">
              <w:rPr>
                <w:rFonts w:cs="Calibri"/>
                <w:szCs w:val="26"/>
                <w:lang w:eastAsia="en-IE"/>
              </w:rPr>
              <w:t>Monaghan County Council</w:t>
            </w:r>
          </w:p>
        </w:tc>
        <w:tc>
          <w:tcPr>
            <w:tcW w:w="2115" w:type="dxa"/>
            <w:shd w:val="clear" w:color="auto" w:fill="auto"/>
            <w:vAlign w:val="center"/>
            <w:hideMark/>
          </w:tcPr>
          <w:p w14:paraId="4C4E174B"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AE087E3"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2CA0208"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ABCBC67"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594B0E9"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5E458E54" w14:textId="77777777" w:rsidTr="001007B5">
        <w:trPr>
          <w:trHeight w:val="20"/>
        </w:trPr>
        <w:tc>
          <w:tcPr>
            <w:tcW w:w="3402" w:type="dxa"/>
            <w:shd w:val="clear" w:color="auto" w:fill="auto"/>
            <w:vAlign w:val="center"/>
            <w:hideMark/>
          </w:tcPr>
          <w:p w14:paraId="136C195A" w14:textId="77777777" w:rsidR="00EF064A" w:rsidRPr="00E86EE4" w:rsidRDefault="00EF064A" w:rsidP="00EF064A">
            <w:pPr>
              <w:spacing w:after="0"/>
              <w:rPr>
                <w:rFonts w:cs="Calibri"/>
                <w:szCs w:val="26"/>
                <w:lang w:eastAsia="en-IE"/>
              </w:rPr>
            </w:pPr>
            <w:r w:rsidRPr="00E86EE4">
              <w:rPr>
                <w:rFonts w:cs="Calibri"/>
                <w:szCs w:val="26"/>
                <w:lang w:eastAsia="en-IE"/>
              </w:rPr>
              <w:t>Northern &amp; Western Regional Assembly</w:t>
            </w:r>
          </w:p>
        </w:tc>
        <w:tc>
          <w:tcPr>
            <w:tcW w:w="2115" w:type="dxa"/>
            <w:shd w:val="clear" w:color="auto" w:fill="auto"/>
            <w:vAlign w:val="center"/>
            <w:hideMark/>
          </w:tcPr>
          <w:p w14:paraId="351550B6" w14:textId="77777777" w:rsidR="00EF064A" w:rsidRPr="00E86EE4" w:rsidRDefault="00EF064A" w:rsidP="00EF06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0DC626BE"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5C90B96"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0CCE34B0"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DC80A72" w14:textId="77777777" w:rsidR="00EF064A" w:rsidRPr="00E86EE4" w:rsidRDefault="00EF064A" w:rsidP="00EF064A">
            <w:pPr>
              <w:spacing w:after="0"/>
              <w:rPr>
                <w:rFonts w:cs="Calibri"/>
                <w:szCs w:val="26"/>
                <w:lang w:eastAsia="en-IE"/>
              </w:rPr>
            </w:pPr>
            <w:r w:rsidRPr="00E86EE4">
              <w:rPr>
                <w:rFonts w:cs="Calibri"/>
                <w:szCs w:val="26"/>
                <w:lang w:eastAsia="en-IE"/>
              </w:rPr>
              <w:t>No</w:t>
            </w:r>
          </w:p>
        </w:tc>
      </w:tr>
      <w:tr w:rsidR="00EF064A" w:rsidRPr="00E86EE4" w14:paraId="2797AEAF" w14:textId="77777777" w:rsidTr="001007B5">
        <w:trPr>
          <w:trHeight w:val="20"/>
        </w:trPr>
        <w:tc>
          <w:tcPr>
            <w:tcW w:w="3402" w:type="dxa"/>
            <w:shd w:val="clear" w:color="auto" w:fill="auto"/>
            <w:vAlign w:val="center"/>
            <w:hideMark/>
          </w:tcPr>
          <w:p w14:paraId="2D722155" w14:textId="77777777" w:rsidR="00EF064A" w:rsidRPr="00E86EE4" w:rsidRDefault="00EF064A" w:rsidP="00EF064A">
            <w:pPr>
              <w:spacing w:after="0"/>
              <w:rPr>
                <w:rFonts w:cs="Calibri"/>
                <w:szCs w:val="26"/>
                <w:lang w:eastAsia="en-IE"/>
              </w:rPr>
            </w:pPr>
            <w:r w:rsidRPr="00E86EE4">
              <w:rPr>
                <w:rFonts w:cs="Calibri"/>
                <w:szCs w:val="26"/>
                <w:lang w:eastAsia="en-IE"/>
              </w:rPr>
              <w:t>Offaly County Council</w:t>
            </w:r>
          </w:p>
        </w:tc>
        <w:tc>
          <w:tcPr>
            <w:tcW w:w="2115" w:type="dxa"/>
            <w:shd w:val="clear" w:color="auto" w:fill="auto"/>
            <w:vAlign w:val="center"/>
            <w:hideMark/>
          </w:tcPr>
          <w:p w14:paraId="0E75742D"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4AF6A1F6"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2B03C5F"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6E08F8D4"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93EC1A4"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10A387DB" w14:textId="77777777" w:rsidTr="001007B5">
        <w:trPr>
          <w:trHeight w:val="20"/>
        </w:trPr>
        <w:tc>
          <w:tcPr>
            <w:tcW w:w="3402" w:type="dxa"/>
            <w:shd w:val="clear" w:color="auto" w:fill="auto"/>
            <w:vAlign w:val="center"/>
            <w:hideMark/>
          </w:tcPr>
          <w:p w14:paraId="01153DF4" w14:textId="77777777" w:rsidR="00EF064A" w:rsidRPr="00E86EE4" w:rsidRDefault="00EF064A" w:rsidP="00EF064A">
            <w:pPr>
              <w:spacing w:after="0"/>
              <w:rPr>
                <w:rFonts w:cs="Calibri"/>
                <w:szCs w:val="26"/>
                <w:lang w:eastAsia="en-IE"/>
              </w:rPr>
            </w:pPr>
            <w:r w:rsidRPr="00E86EE4">
              <w:rPr>
                <w:rFonts w:cs="Calibri"/>
                <w:szCs w:val="26"/>
                <w:lang w:eastAsia="en-IE"/>
              </w:rPr>
              <w:t>Office of the Planning Regulator</w:t>
            </w:r>
          </w:p>
        </w:tc>
        <w:tc>
          <w:tcPr>
            <w:tcW w:w="2115" w:type="dxa"/>
            <w:shd w:val="clear" w:color="auto" w:fill="auto"/>
            <w:vAlign w:val="center"/>
            <w:hideMark/>
          </w:tcPr>
          <w:p w14:paraId="26F66CF8"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56BF29D4"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EB49725"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11768F7"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2A22B5C1"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475C7DDE" w14:textId="77777777" w:rsidTr="001007B5">
        <w:trPr>
          <w:trHeight w:val="20"/>
        </w:trPr>
        <w:tc>
          <w:tcPr>
            <w:tcW w:w="3402" w:type="dxa"/>
            <w:shd w:val="clear" w:color="auto" w:fill="auto"/>
            <w:vAlign w:val="center"/>
            <w:hideMark/>
          </w:tcPr>
          <w:p w14:paraId="6C9F8EC2" w14:textId="77777777" w:rsidR="00EF064A" w:rsidRPr="00E86EE4" w:rsidRDefault="00EF064A" w:rsidP="00EF064A">
            <w:pPr>
              <w:spacing w:after="0"/>
              <w:rPr>
                <w:rFonts w:cs="Calibri"/>
                <w:szCs w:val="26"/>
                <w:lang w:eastAsia="en-IE"/>
              </w:rPr>
            </w:pPr>
            <w:r w:rsidRPr="00E86EE4">
              <w:rPr>
                <w:rFonts w:cs="Calibri"/>
                <w:szCs w:val="26"/>
                <w:lang w:eastAsia="en-IE"/>
              </w:rPr>
              <w:t>Ordnance Survey Ireland</w:t>
            </w:r>
          </w:p>
        </w:tc>
        <w:tc>
          <w:tcPr>
            <w:tcW w:w="2115" w:type="dxa"/>
            <w:shd w:val="clear" w:color="auto" w:fill="auto"/>
            <w:vAlign w:val="center"/>
            <w:hideMark/>
          </w:tcPr>
          <w:p w14:paraId="40349D24" w14:textId="77777777" w:rsidR="00EF064A" w:rsidRPr="00E86EE4" w:rsidRDefault="00EF064A" w:rsidP="00EF06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3D7D40E0"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92EA034"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CC4A1A9"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E7AC820" w14:textId="77777777" w:rsidR="00EF064A" w:rsidRPr="00E86EE4" w:rsidRDefault="00EF064A" w:rsidP="00EF064A">
            <w:pPr>
              <w:spacing w:after="0"/>
              <w:rPr>
                <w:rFonts w:cs="Calibri"/>
                <w:szCs w:val="26"/>
                <w:lang w:eastAsia="en-IE"/>
              </w:rPr>
            </w:pPr>
            <w:r w:rsidRPr="00E86EE4">
              <w:rPr>
                <w:rFonts w:cs="Calibri"/>
                <w:szCs w:val="26"/>
                <w:lang w:eastAsia="en-IE"/>
              </w:rPr>
              <w:t>No</w:t>
            </w:r>
          </w:p>
        </w:tc>
      </w:tr>
      <w:tr w:rsidR="00EF064A" w:rsidRPr="00E86EE4" w14:paraId="5F8D5DA5" w14:textId="77777777" w:rsidTr="001007B5">
        <w:trPr>
          <w:trHeight w:val="20"/>
        </w:trPr>
        <w:tc>
          <w:tcPr>
            <w:tcW w:w="3402" w:type="dxa"/>
            <w:shd w:val="clear" w:color="auto" w:fill="auto"/>
            <w:vAlign w:val="center"/>
            <w:hideMark/>
          </w:tcPr>
          <w:p w14:paraId="42558C6F" w14:textId="77777777" w:rsidR="00EF064A" w:rsidRPr="00E86EE4" w:rsidRDefault="00EF064A" w:rsidP="00EF064A">
            <w:pPr>
              <w:spacing w:after="0"/>
              <w:rPr>
                <w:rFonts w:cs="Calibri"/>
                <w:szCs w:val="26"/>
                <w:lang w:eastAsia="en-IE"/>
              </w:rPr>
            </w:pPr>
            <w:r w:rsidRPr="00E86EE4">
              <w:rPr>
                <w:rFonts w:cs="Calibri"/>
                <w:szCs w:val="26"/>
                <w:lang w:eastAsia="en-IE"/>
              </w:rPr>
              <w:t>Property Registration Authority</w:t>
            </w:r>
          </w:p>
        </w:tc>
        <w:tc>
          <w:tcPr>
            <w:tcW w:w="2115" w:type="dxa"/>
            <w:shd w:val="clear" w:color="auto" w:fill="auto"/>
            <w:vAlign w:val="center"/>
            <w:hideMark/>
          </w:tcPr>
          <w:p w14:paraId="66F94F8B"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056D83CE"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566366C"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D42BD1A" w14:textId="77777777" w:rsidR="00EF064A" w:rsidRPr="00E86EE4" w:rsidRDefault="00EF064A" w:rsidP="00EF064A">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145D6F8E"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605B04B9" w14:textId="77777777" w:rsidTr="001007B5">
        <w:trPr>
          <w:trHeight w:val="20"/>
        </w:trPr>
        <w:tc>
          <w:tcPr>
            <w:tcW w:w="3402" w:type="dxa"/>
            <w:shd w:val="clear" w:color="auto" w:fill="auto"/>
            <w:vAlign w:val="center"/>
            <w:hideMark/>
          </w:tcPr>
          <w:p w14:paraId="4D4E7296" w14:textId="77777777" w:rsidR="00EF064A" w:rsidRPr="00E86EE4" w:rsidRDefault="00EF064A" w:rsidP="00EF064A">
            <w:pPr>
              <w:spacing w:after="0"/>
              <w:rPr>
                <w:rFonts w:cs="Calibri"/>
                <w:szCs w:val="26"/>
                <w:lang w:eastAsia="en-IE"/>
              </w:rPr>
            </w:pPr>
            <w:r w:rsidRPr="00E86EE4">
              <w:rPr>
                <w:rFonts w:cs="Calibri"/>
                <w:szCs w:val="26"/>
                <w:lang w:eastAsia="en-IE"/>
              </w:rPr>
              <w:t>Pyrite Resolution Board</w:t>
            </w:r>
          </w:p>
        </w:tc>
        <w:tc>
          <w:tcPr>
            <w:tcW w:w="2115" w:type="dxa"/>
            <w:shd w:val="clear" w:color="auto" w:fill="auto"/>
            <w:vAlign w:val="center"/>
            <w:hideMark/>
          </w:tcPr>
          <w:p w14:paraId="558EB0B1" w14:textId="77777777" w:rsidR="00EF064A" w:rsidRPr="00E86EE4" w:rsidRDefault="00EF064A" w:rsidP="00EF06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5E1D6C16"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9C87683"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0A77565C"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F38C7F0" w14:textId="77777777" w:rsidR="00EF064A" w:rsidRPr="00E86EE4" w:rsidRDefault="00EF064A" w:rsidP="00EF064A">
            <w:pPr>
              <w:spacing w:after="0"/>
              <w:rPr>
                <w:rFonts w:cs="Calibri"/>
                <w:szCs w:val="26"/>
                <w:lang w:eastAsia="en-IE"/>
              </w:rPr>
            </w:pPr>
            <w:r w:rsidRPr="00E86EE4">
              <w:rPr>
                <w:rFonts w:cs="Calibri"/>
                <w:szCs w:val="26"/>
                <w:lang w:eastAsia="en-IE"/>
              </w:rPr>
              <w:t>No</w:t>
            </w:r>
          </w:p>
        </w:tc>
      </w:tr>
      <w:tr w:rsidR="00EF064A" w:rsidRPr="00E86EE4" w14:paraId="51848FE5" w14:textId="77777777" w:rsidTr="001007B5">
        <w:trPr>
          <w:trHeight w:val="20"/>
        </w:trPr>
        <w:tc>
          <w:tcPr>
            <w:tcW w:w="3402" w:type="dxa"/>
            <w:shd w:val="clear" w:color="auto" w:fill="auto"/>
            <w:vAlign w:val="center"/>
            <w:hideMark/>
          </w:tcPr>
          <w:p w14:paraId="1ED11270" w14:textId="77777777" w:rsidR="00EF064A" w:rsidRPr="00E86EE4" w:rsidRDefault="00EF064A" w:rsidP="00EF064A">
            <w:pPr>
              <w:spacing w:after="0"/>
              <w:rPr>
                <w:rFonts w:cs="Calibri"/>
                <w:szCs w:val="26"/>
                <w:lang w:eastAsia="en-IE"/>
              </w:rPr>
            </w:pPr>
            <w:r w:rsidRPr="00E86EE4">
              <w:rPr>
                <w:rFonts w:cs="Calibri"/>
                <w:szCs w:val="26"/>
                <w:lang w:eastAsia="en-IE"/>
              </w:rPr>
              <w:t>Residential Tenancies Board Ireland (previously Private Residential Tenancies Board)</w:t>
            </w:r>
          </w:p>
        </w:tc>
        <w:tc>
          <w:tcPr>
            <w:tcW w:w="2115" w:type="dxa"/>
            <w:shd w:val="clear" w:color="auto" w:fill="auto"/>
            <w:vAlign w:val="center"/>
            <w:hideMark/>
          </w:tcPr>
          <w:p w14:paraId="55BD155F" w14:textId="77777777" w:rsidR="00EF064A" w:rsidRPr="00E86EE4" w:rsidRDefault="00EF064A" w:rsidP="00EF06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51E9D0AD"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1F75DA8"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9D0C395" w14:textId="77777777" w:rsidR="00EF064A" w:rsidRPr="00E86EE4" w:rsidRDefault="00EF064A" w:rsidP="00EF064A">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38EC04E5"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08863E99" w14:textId="77777777" w:rsidTr="001007B5">
        <w:trPr>
          <w:trHeight w:val="20"/>
        </w:trPr>
        <w:tc>
          <w:tcPr>
            <w:tcW w:w="3402" w:type="dxa"/>
            <w:shd w:val="clear" w:color="auto" w:fill="auto"/>
            <w:vAlign w:val="center"/>
            <w:hideMark/>
          </w:tcPr>
          <w:p w14:paraId="659121B3" w14:textId="77777777" w:rsidR="00EF064A" w:rsidRPr="00E86EE4" w:rsidRDefault="00EF064A" w:rsidP="00EF064A">
            <w:pPr>
              <w:spacing w:after="0"/>
              <w:rPr>
                <w:rFonts w:cs="Calibri"/>
                <w:szCs w:val="26"/>
                <w:lang w:eastAsia="en-IE"/>
              </w:rPr>
            </w:pPr>
            <w:r w:rsidRPr="00E86EE4">
              <w:rPr>
                <w:rFonts w:cs="Calibri"/>
                <w:szCs w:val="26"/>
                <w:lang w:eastAsia="en-IE"/>
              </w:rPr>
              <w:t>Roscommon County Council</w:t>
            </w:r>
          </w:p>
        </w:tc>
        <w:tc>
          <w:tcPr>
            <w:tcW w:w="2115" w:type="dxa"/>
            <w:shd w:val="clear" w:color="auto" w:fill="auto"/>
            <w:vAlign w:val="center"/>
            <w:hideMark/>
          </w:tcPr>
          <w:p w14:paraId="0BC6C43F"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63634DCC"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3AC6BB0"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8AC4450"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3C570D4" w14:textId="77777777" w:rsidR="00EF064A" w:rsidRPr="00E86EE4" w:rsidRDefault="00EF064A" w:rsidP="00EF064A">
            <w:pPr>
              <w:spacing w:after="0"/>
              <w:rPr>
                <w:rFonts w:cs="Calibri"/>
                <w:szCs w:val="26"/>
                <w:lang w:eastAsia="en-IE"/>
              </w:rPr>
            </w:pPr>
            <w:r w:rsidRPr="00E86EE4">
              <w:rPr>
                <w:rFonts w:cs="Calibri"/>
                <w:szCs w:val="26"/>
                <w:lang w:eastAsia="en-IE"/>
              </w:rPr>
              <w:t>No</w:t>
            </w:r>
          </w:p>
        </w:tc>
      </w:tr>
      <w:tr w:rsidR="00EF064A" w:rsidRPr="00E86EE4" w14:paraId="5F80A60E" w14:textId="77777777" w:rsidTr="001007B5">
        <w:trPr>
          <w:trHeight w:val="20"/>
        </w:trPr>
        <w:tc>
          <w:tcPr>
            <w:tcW w:w="3402" w:type="dxa"/>
            <w:shd w:val="clear" w:color="auto" w:fill="auto"/>
            <w:vAlign w:val="center"/>
            <w:hideMark/>
          </w:tcPr>
          <w:p w14:paraId="211C354C" w14:textId="77777777" w:rsidR="00EF064A" w:rsidRPr="00E86EE4" w:rsidRDefault="00EF064A" w:rsidP="00EF064A">
            <w:pPr>
              <w:spacing w:after="0"/>
              <w:rPr>
                <w:rFonts w:cs="Calibri"/>
                <w:szCs w:val="26"/>
                <w:lang w:eastAsia="en-IE"/>
              </w:rPr>
            </w:pPr>
            <w:r w:rsidRPr="00E86EE4">
              <w:rPr>
                <w:rFonts w:cs="Calibri"/>
                <w:szCs w:val="26"/>
                <w:lang w:eastAsia="en-IE"/>
              </w:rPr>
              <w:t>Sligo County Council</w:t>
            </w:r>
          </w:p>
        </w:tc>
        <w:tc>
          <w:tcPr>
            <w:tcW w:w="2115" w:type="dxa"/>
            <w:shd w:val="clear" w:color="auto" w:fill="auto"/>
            <w:vAlign w:val="center"/>
            <w:hideMark/>
          </w:tcPr>
          <w:p w14:paraId="5235638C"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6538E1E0"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23E3D6B"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8C7130E"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4832CA1D" w14:textId="77777777" w:rsidR="00EF064A" w:rsidRPr="00E86EE4" w:rsidRDefault="00EF064A" w:rsidP="00EF064A">
            <w:pPr>
              <w:spacing w:after="0"/>
              <w:rPr>
                <w:rFonts w:cs="Calibri"/>
                <w:szCs w:val="26"/>
                <w:lang w:eastAsia="en-IE"/>
              </w:rPr>
            </w:pPr>
            <w:r w:rsidRPr="00E86EE4">
              <w:rPr>
                <w:rFonts w:cs="Calibri"/>
                <w:szCs w:val="26"/>
                <w:lang w:eastAsia="en-IE"/>
              </w:rPr>
              <w:t>No</w:t>
            </w:r>
          </w:p>
        </w:tc>
      </w:tr>
      <w:tr w:rsidR="00EF064A" w:rsidRPr="00E86EE4" w14:paraId="0DFFCD07" w14:textId="77777777" w:rsidTr="001007B5">
        <w:trPr>
          <w:trHeight w:val="20"/>
        </w:trPr>
        <w:tc>
          <w:tcPr>
            <w:tcW w:w="3402" w:type="dxa"/>
            <w:shd w:val="clear" w:color="auto" w:fill="auto"/>
            <w:vAlign w:val="center"/>
            <w:hideMark/>
          </w:tcPr>
          <w:p w14:paraId="656F5A06" w14:textId="77777777" w:rsidR="00EF064A" w:rsidRPr="00E86EE4" w:rsidRDefault="00EF064A" w:rsidP="00EF064A">
            <w:pPr>
              <w:spacing w:after="0"/>
              <w:rPr>
                <w:rFonts w:cs="Calibri"/>
                <w:szCs w:val="26"/>
                <w:lang w:eastAsia="en-IE"/>
              </w:rPr>
            </w:pPr>
            <w:r w:rsidRPr="00E86EE4">
              <w:rPr>
                <w:rFonts w:cs="Calibri"/>
                <w:szCs w:val="26"/>
                <w:lang w:eastAsia="en-IE"/>
              </w:rPr>
              <w:t>South Dublin County Council</w:t>
            </w:r>
          </w:p>
        </w:tc>
        <w:tc>
          <w:tcPr>
            <w:tcW w:w="2115" w:type="dxa"/>
            <w:shd w:val="clear" w:color="auto" w:fill="auto"/>
            <w:vAlign w:val="center"/>
            <w:hideMark/>
          </w:tcPr>
          <w:p w14:paraId="7BDD8A71"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D151153"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2C469C28"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BE17FE0"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4F389F2"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38A5728A" w14:textId="77777777" w:rsidTr="001007B5">
        <w:trPr>
          <w:trHeight w:val="20"/>
        </w:trPr>
        <w:tc>
          <w:tcPr>
            <w:tcW w:w="3402" w:type="dxa"/>
            <w:shd w:val="clear" w:color="auto" w:fill="auto"/>
            <w:vAlign w:val="center"/>
            <w:hideMark/>
          </w:tcPr>
          <w:p w14:paraId="29693D4B" w14:textId="77777777" w:rsidR="00EF064A" w:rsidRPr="00E86EE4" w:rsidRDefault="00EF064A" w:rsidP="00EF064A">
            <w:pPr>
              <w:spacing w:after="0"/>
              <w:rPr>
                <w:rFonts w:cs="Calibri"/>
                <w:szCs w:val="26"/>
                <w:lang w:eastAsia="en-IE"/>
              </w:rPr>
            </w:pPr>
            <w:r w:rsidRPr="00E86EE4">
              <w:rPr>
                <w:rFonts w:cs="Calibri"/>
                <w:szCs w:val="26"/>
                <w:lang w:eastAsia="en-IE"/>
              </w:rPr>
              <w:lastRenderedPageBreak/>
              <w:t>Tipperary County Council</w:t>
            </w:r>
          </w:p>
        </w:tc>
        <w:tc>
          <w:tcPr>
            <w:tcW w:w="2115" w:type="dxa"/>
            <w:shd w:val="clear" w:color="auto" w:fill="auto"/>
            <w:vAlign w:val="center"/>
            <w:hideMark/>
          </w:tcPr>
          <w:p w14:paraId="45611F1E" w14:textId="77777777" w:rsidR="00EF064A" w:rsidRPr="00E86EE4" w:rsidRDefault="00EF064A" w:rsidP="00EF06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39F39691"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0E41C41"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A1CD2D0"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ED0504E"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4A3561C6" w14:textId="77777777" w:rsidTr="001007B5">
        <w:trPr>
          <w:trHeight w:val="20"/>
        </w:trPr>
        <w:tc>
          <w:tcPr>
            <w:tcW w:w="3402" w:type="dxa"/>
            <w:shd w:val="clear" w:color="auto" w:fill="auto"/>
            <w:vAlign w:val="center"/>
            <w:hideMark/>
          </w:tcPr>
          <w:p w14:paraId="3E27E66F" w14:textId="77777777" w:rsidR="00EF064A" w:rsidRPr="00E86EE4" w:rsidRDefault="00EF064A" w:rsidP="00EF064A">
            <w:pPr>
              <w:spacing w:after="0"/>
              <w:rPr>
                <w:rFonts w:cs="Calibri"/>
                <w:szCs w:val="26"/>
                <w:lang w:eastAsia="en-IE"/>
              </w:rPr>
            </w:pPr>
            <w:r w:rsidRPr="00E86EE4">
              <w:rPr>
                <w:rFonts w:cs="Calibri"/>
                <w:szCs w:val="26"/>
                <w:lang w:eastAsia="en-IE"/>
              </w:rPr>
              <w:t>Valuation Office</w:t>
            </w:r>
          </w:p>
        </w:tc>
        <w:tc>
          <w:tcPr>
            <w:tcW w:w="2115" w:type="dxa"/>
            <w:shd w:val="clear" w:color="auto" w:fill="auto"/>
            <w:vAlign w:val="center"/>
            <w:hideMark/>
          </w:tcPr>
          <w:p w14:paraId="1BC0030C"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3041AB38"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2523E3C"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082A7B29"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60C394EE"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14916019" w14:textId="77777777" w:rsidTr="001007B5">
        <w:trPr>
          <w:trHeight w:val="20"/>
        </w:trPr>
        <w:tc>
          <w:tcPr>
            <w:tcW w:w="3402" w:type="dxa"/>
            <w:shd w:val="clear" w:color="auto" w:fill="auto"/>
            <w:vAlign w:val="center"/>
            <w:hideMark/>
          </w:tcPr>
          <w:p w14:paraId="7CF4D7AC" w14:textId="77777777" w:rsidR="00EF064A" w:rsidRPr="00E86EE4" w:rsidRDefault="00EF064A" w:rsidP="00EF064A">
            <w:pPr>
              <w:spacing w:after="0"/>
              <w:rPr>
                <w:rFonts w:cs="Calibri"/>
                <w:szCs w:val="26"/>
                <w:lang w:eastAsia="en-IE"/>
              </w:rPr>
            </w:pPr>
            <w:r w:rsidRPr="00E86EE4">
              <w:rPr>
                <w:rFonts w:cs="Calibri"/>
                <w:szCs w:val="26"/>
                <w:lang w:eastAsia="en-IE"/>
              </w:rPr>
              <w:t>Valuation Tribunal</w:t>
            </w:r>
          </w:p>
        </w:tc>
        <w:tc>
          <w:tcPr>
            <w:tcW w:w="2115" w:type="dxa"/>
            <w:shd w:val="clear" w:color="auto" w:fill="auto"/>
            <w:vAlign w:val="center"/>
            <w:hideMark/>
          </w:tcPr>
          <w:p w14:paraId="5802CD28"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E85521E"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BAC39E4"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935B65E"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CA22C7C"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r w:rsidR="00EF064A" w:rsidRPr="00E86EE4" w14:paraId="7D88BA19" w14:textId="77777777" w:rsidTr="001007B5">
        <w:trPr>
          <w:trHeight w:val="20"/>
        </w:trPr>
        <w:tc>
          <w:tcPr>
            <w:tcW w:w="3402" w:type="dxa"/>
            <w:shd w:val="clear" w:color="auto" w:fill="auto"/>
            <w:vAlign w:val="center"/>
            <w:hideMark/>
          </w:tcPr>
          <w:p w14:paraId="28206AC3" w14:textId="77777777" w:rsidR="00EF064A" w:rsidRPr="00E86EE4" w:rsidRDefault="00EF064A" w:rsidP="00EF064A">
            <w:pPr>
              <w:spacing w:after="0"/>
              <w:rPr>
                <w:rFonts w:cs="Calibri"/>
                <w:szCs w:val="26"/>
                <w:lang w:eastAsia="en-IE"/>
              </w:rPr>
            </w:pPr>
            <w:r w:rsidRPr="00E86EE4">
              <w:rPr>
                <w:rFonts w:cs="Calibri"/>
                <w:szCs w:val="26"/>
                <w:lang w:eastAsia="en-IE"/>
              </w:rPr>
              <w:t>Waterford City &amp; County Council</w:t>
            </w:r>
          </w:p>
        </w:tc>
        <w:tc>
          <w:tcPr>
            <w:tcW w:w="2115" w:type="dxa"/>
            <w:shd w:val="clear" w:color="auto" w:fill="auto"/>
            <w:vAlign w:val="center"/>
            <w:hideMark/>
          </w:tcPr>
          <w:p w14:paraId="7EAC7FD8"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3AB18CD6"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874C1E3"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423EFAA1"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521D22D" w14:textId="77777777" w:rsidR="00EF064A" w:rsidRPr="00E86EE4" w:rsidRDefault="00EF064A" w:rsidP="00EF064A">
            <w:pPr>
              <w:spacing w:after="0"/>
              <w:rPr>
                <w:rFonts w:cs="Calibri"/>
                <w:szCs w:val="26"/>
                <w:lang w:eastAsia="en-IE"/>
              </w:rPr>
            </w:pPr>
            <w:r w:rsidRPr="00E86EE4">
              <w:rPr>
                <w:rFonts w:cs="Calibri"/>
                <w:szCs w:val="26"/>
                <w:lang w:eastAsia="en-IE"/>
              </w:rPr>
              <w:t>No</w:t>
            </w:r>
          </w:p>
        </w:tc>
      </w:tr>
      <w:tr w:rsidR="00EF064A" w:rsidRPr="00E86EE4" w14:paraId="50DD838D" w14:textId="77777777" w:rsidTr="001007B5">
        <w:trPr>
          <w:trHeight w:val="20"/>
        </w:trPr>
        <w:tc>
          <w:tcPr>
            <w:tcW w:w="3402" w:type="dxa"/>
            <w:shd w:val="clear" w:color="auto" w:fill="auto"/>
            <w:vAlign w:val="center"/>
            <w:hideMark/>
          </w:tcPr>
          <w:p w14:paraId="0158424E" w14:textId="77777777" w:rsidR="00EF064A" w:rsidRPr="00E86EE4" w:rsidRDefault="00EF064A" w:rsidP="00EF064A">
            <w:pPr>
              <w:spacing w:after="0"/>
              <w:rPr>
                <w:rFonts w:cs="Calibri"/>
                <w:szCs w:val="26"/>
                <w:lang w:eastAsia="en-IE"/>
              </w:rPr>
            </w:pPr>
            <w:r w:rsidRPr="00E86EE4">
              <w:rPr>
                <w:rFonts w:cs="Calibri"/>
                <w:szCs w:val="26"/>
                <w:lang w:eastAsia="en-IE"/>
              </w:rPr>
              <w:t>Waterways Ireland</w:t>
            </w:r>
          </w:p>
        </w:tc>
        <w:tc>
          <w:tcPr>
            <w:tcW w:w="2115" w:type="dxa"/>
            <w:shd w:val="clear" w:color="auto" w:fill="auto"/>
            <w:vAlign w:val="center"/>
            <w:hideMark/>
          </w:tcPr>
          <w:p w14:paraId="31F44922"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03A669EF"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23AA6DE"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F2054D9"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5663E1E2" w14:textId="77777777" w:rsidR="00EF064A" w:rsidRPr="00E86EE4" w:rsidRDefault="00EF064A" w:rsidP="00EF064A">
            <w:pPr>
              <w:spacing w:after="0"/>
              <w:rPr>
                <w:rFonts w:cs="Calibri"/>
                <w:szCs w:val="26"/>
                <w:lang w:eastAsia="en-IE"/>
              </w:rPr>
            </w:pPr>
            <w:r w:rsidRPr="00E86EE4">
              <w:rPr>
                <w:rFonts w:cs="Calibri"/>
                <w:szCs w:val="26"/>
                <w:lang w:eastAsia="en-IE"/>
              </w:rPr>
              <w:t>No</w:t>
            </w:r>
          </w:p>
        </w:tc>
      </w:tr>
      <w:tr w:rsidR="00EF064A" w:rsidRPr="00E86EE4" w14:paraId="11A4BC0E" w14:textId="77777777" w:rsidTr="001007B5">
        <w:trPr>
          <w:trHeight w:val="20"/>
        </w:trPr>
        <w:tc>
          <w:tcPr>
            <w:tcW w:w="3402" w:type="dxa"/>
            <w:shd w:val="clear" w:color="auto" w:fill="auto"/>
            <w:vAlign w:val="center"/>
            <w:hideMark/>
          </w:tcPr>
          <w:p w14:paraId="5D0C9A01" w14:textId="77777777" w:rsidR="00EF064A" w:rsidRPr="00E86EE4" w:rsidRDefault="00EF064A" w:rsidP="00EF064A">
            <w:pPr>
              <w:spacing w:after="0"/>
              <w:rPr>
                <w:rFonts w:cs="Calibri"/>
                <w:szCs w:val="26"/>
                <w:lang w:eastAsia="en-IE"/>
              </w:rPr>
            </w:pPr>
            <w:r w:rsidRPr="00E86EE4">
              <w:rPr>
                <w:rFonts w:cs="Calibri"/>
                <w:szCs w:val="26"/>
                <w:lang w:eastAsia="en-IE"/>
              </w:rPr>
              <w:t>Westmeath County Council</w:t>
            </w:r>
          </w:p>
        </w:tc>
        <w:tc>
          <w:tcPr>
            <w:tcW w:w="2115" w:type="dxa"/>
            <w:shd w:val="clear" w:color="auto" w:fill="auto"/>
            <w:vAlign w:val="center"/>
            <w:hideMark/>
          </w:tcPr>
          <w:p w14:paraId="477CF3C7" w14:textId="77777777" w:rsidR="00EF064A" w:rsidRPr="00E86EE4" w:rsidRDefault="00EF064A" w:rsidP="00EF06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1FA0E3D9"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A51CB67" w14:textId="77777777" w:rsidR="00EF064A" w:rsidRPr="00E86EE4" w:rsidRDefault="00EF064A" w:rsidP="00EF06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EF52AE0"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0E7AA1FA" w14:textId="77777777" w:rsidR="00EF064A" w:rsidRPr="00E86EE4" w:rsidRDefault="00EF064A" w:rsidP="00EF064A">
            <w:pPr>
              <w:spacing w:after="0"/>
              <w:rPr>
                <w:rFonts w:cs="Calibri"/>
                <w:szCs w:val="26"/>
                <w:lang w:eastAsia="en-IE"/>
              </w:rPr>
            </w:pPr>
            <w:r w:rsidRPr="00E86EE4">
              <w:rPr>
                <w:rFonts w:cs="Calibri"/>
                <w:szCs w:val="26"/>
                <w:lang w:eastAsia="en-IE"/>
              </w:rPr>
              <w:t>No</w:t>
            </w:r>
          </w:p>
        </w:tc>
      </w:tr>
      <w:tr w:rsidR="00EF064A" w:rsidRPr="00E86EE4" w14:paraId="334A2514" w14:textId="77777777" w:rsidTr="001007B5">
        <w:trPr>
          <w:trHeight w:val="20"/>
        </w:trPr>
        <w:tc>
          <w:tcPr>
            <w:tcW w:w="3402" w:type="dxa"/>
            <w:shd w:val="clear" w:color="auto" w:fill="auto"/>
            <w:vAlign w:val="center"/>
            <w:hideMark/>
          </w:tcPr>
          <w:p w14:paraId="77CF1C74" w14:textId="77777777" w:rsidR="00EF064A" w:rsidRPr="00E86EE4" w:rsidRDefault="00EF064A" w:rsidP="00EF064A">
            <w:pPr>
              <w:spacing w:after="0"/>
              <w:rPr>
                <w:rFonts w:cs="Calibri"/>
                <w:szCs w:val="26"/>
                <w:lang w:eastAsia="en-IE"/>
              </w:rPr>
            </w:pPr>
            <w:r w:rsidRPr="00E86EE4">
              <w:rPr>
                <w:rFonts w:cs="Calibri"/>
                <w:szCs w:val="26"/>
                <w:lang w:eastAsia="en-IE"/>
              </w:rPr>
              <w:t>Wexford County Council</w:t>
            </w:r>
          </w:p>
        </w:tc>
        <w:tc>
          <w:tcPr>
            <w:tcW w:w="2115" w:type="dxa"/>
            <w:shd w:val="clear" w:color="auto" w:fill="auto"/>
            <w:vAlign w:val="center"/>
            <w:hideMark/>
          </w:tcPr>
          <w:p w14:paraId="5F839742"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564EA866" w14:textId="77777777" w:rsidR="00EF064A" w:rsidRPr="00E86EE4" w:rsidRDefault="00EF064A" w:rsidP="00EF06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229F40B3"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281DF3B"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B5DA9DB" w14:textId="77777777" w:rsidR="00EF064A" w:rsidRPr="00E86EE4" w:rsidRDefault="00EF064A" w:rsidP="00EF064A">
            <w:pPr>
              <w:spacing w:after="0"/>
              <w:rPr>
                <w:rFonts w:cs="Calibri"/>
                <w:szCs w:val="26"/>
                <w:lang w:eastAsia="en-IE"/>
              </w:rPr>
            </w:pPr>
            <w:r w:rsidRPr="00E86EE4">
              <w:rPr>
                <w:rFonts w:cs="Calibri"/>
                <w:szCs w:val="26"/>
                <w:lang w:eastAsia="en-IE"/>
              </w:rPr>
              <w:t>Yes</w:t>
            </w:r>
          </w:p>
        </w:tc>
      </w:tr>
      <w:tr w:rsidR="00EF064A" w:rsidRPr="00E86EE4" w14:paraId="5FF96E8C" w14:textId="77777777" w:rsidTr="001007B5">
        <w:trPr>
          <w:trHeight w:val="20"/>
        </w:trPr>
        <w:tc>
          <w:tcPr>
            <w:tcW w:w="3402" w:type="dxa"/>
            <w:shd w:val="clear" w:color="auto" w:fill="auto"/>
            <w:vAlign w:val="center"/>
            <w:hideMark/>
          </w:tcPr>
          <w:p w14:paraId="3E7D4708" w14:textId="77777777" w:rsidR="00EF064A" w:rsidRPr="00E86EE4" w:rsidRDefault="00EF064A" w:rsidP="00EF064A">
            <w:pPr>
              <w:spacing w:after="0"/>
              <w:rPr>
                <w:rFonts w:cs="Calibri"/>
                <w:szCs w:val="26"/>
                <w:lang w:eastAsia="en-IE"/>
              </w:rPr>
            </w:pPr>
            <w:r w:rsidRPr="00E86EE4">
              <w:rPr>
                <w:rFonts w:cs="Calibri"/>
                <w:szCs w:val="26"/>
                <w:lang w:eastAsia="en-IE"/>
              </w:rPr>
              <w:t>Wicklow County Council</w:t>
            </w:r>
          </w:p>
        </w:tc>
        <w:tc>
          <w:tcPr>
            <w:tcW w:w="2115" w:type="dxa"/>
            <w:shd w:val="clear" w:color="auto" w:fill="auto"/>
            <w:vAlign w:val="center"/>
            <w:hideMark/>
          </w:tcPr>
          <w:p w14:paraId="671AE4C8" w14:textId="77777777" w:rsidR="00EF064A" w:rsidRPr="00E86EE4" w:rsidRDefault="00EF064A" w:rsidP="00EF06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0DC7B58F"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18CEDD0" w14:textId="77777777" w:rsidR="00EF064A" w:rsidRPr="00E86EE4" w:rsidRDefault="00EF064A" w:rsidP="00EF06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68C2D9C" w14:textId="77777777" w:rsidR="00EF064A" w:rsidRPr="00E86EE4" w:rsidRDefault="00EF064A" w:rsidP="00EF06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5ABEACD6" w14:textId="77777777" w:rsidR="00EF064A" w:rsidRPr="00E86EE4" w:rsidRDefault="00EF064A" w:rsidP="00EF064A">
            <w:pPr>
              <w:spacing w:after="0"/>
              <w:rPr>
                <w:rFonts w:cs="Calibri"/>
                <w:szCs w:val="26"/>
                <w:lang w:eastAsia="en-IE"/>
              </w:rPr>
            </w:pPr>
            <w:r w:rsidRPr="00E86EE4">
              <w:rPr>
                <w:rFonts w:cs="Calibri"/>
                <w:szCs w:val="26"/>
                <w:lang w:eastAsia="en-IE"/>
              </w:rPr>
              <w:t>Partially</w:t>
            </w:r>
          </w:p>
        </w:tc>
      </w:tr>
    </w:tbl>
    <w:p w14:paraId="70DC7927" w14:textId="77777777" w:rsidR="00100192" w:rsidRPr="00622959" w:rsidRDefault="00100192" w:rsidP="00DA419C">
      <w:pPr>
        <w:pStyle w:val="Heading2"/>
        <w:spacing w:before="360"/>
      </w:pPr>
      <w:bookmarkStart w:id="50" w:name="_Toc74588650"/>
      <w:bookmarkStart w:id="51" w:name="_Toc94103955"/>
      <w:r w:rsidRPr="00622959">
        <w:t>Department of Justice</w:t>
      </w:r>
      <w:bookmarkEnd w:id="50"/>
      <w:bookmarkEnd w:id="51"/>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Justice.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15ACA6E2" w14:textId="77777777" w:rsidTr="001007B5">
        <w:trPr>
          <w:trHeight w:val="20"/>
          <w:tblHeader/>
        </w:trPr>
        <w:tc>
          <w:tcPr>
            <w:tcW w:w="3402" w:type="dxa"/>
            <w:shd w:val="clear" w:color="auto" w:fill="auto"/>
            <w:noWrap/>
            <w:hideMark/>
          </w:tcPr>
          <w:p w14:paraId="5520BCBC"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63F563F8"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5808FB9B"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6BA95354"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59EEBE8A"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3710AC3E"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905396" w:rsidRPr="00E86EE4" w14:paraId="5E306A38" w14:textId="77777777" w:rsidTr="001007B5">
        <w:trPr>
          <w:trHeight w:val="20"/>
        </w:trPr>
        <w:tc>
          <w:tcPr>
            <w:tcW w:w="3402" w:type="dxa"/>
            <w:shd w:val="clear" w:color="auto" w:fill="auto"/>
            <w:vAlign w:val="center"/>
          </w:tcPr>
          <w:p w14:paraId="747DF1B0" w14:textId="3B0A0E28" w:rsidR="00905396" w:rsidRPr="00E86EE4" w:rsidRDefault="00905396" w:rsidP="00905396">
            <w:pPr>
              <w:spacing w:after="0"/>
              <w:rPr>
                <w:rFonts w:cs="Calibri"/>
                <w:szCs w:val="26"/>
                <w:lang w:eastAsia="en-IE"/>
              </w:rPr>
            </w:pPr>
            <w:r>
              <w:rPr>
                <w:rFonts w:cs="Calibri"/>
                <w:szCs w:val="26"/>
                <w:lang w:eastAsia="en-IE"/>
              </w:rPr>
              <w:t>Department</w:t>
            </w:r>
            <w:r w:rsidRPr="00E86EE4">
              <w:rPr>
                <w:rFonts w:cs="Calibri"/>
                <w:szCs w:val="26"/>
                <w:lang w:eastAsia="en-IE"/>
              </w:rPr>
              <w:t xml:space="preserve"> of Justice</w:t>
            </w:r>
          </w:p>
        </w:tc>
        <w:tc>
          <w:tcPr>
            <w:tcW w:w="2115" w:type="dxa"/>
            <w:shd w:val="clear" w:color="auto" w:fill="auto"/>
            <w:vAlign w:val="center"/>
          </w:tcPr>
          <w:p w14:paraId="1EADD65D" w14:textId="0BCDDF77" w:rsidR="00905396"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tcPr>
          <w:p w14:paraId="0E057725" w14:textId="74027DEB"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02B87341" w14:textId="1EA58839"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792A298D" w14:textId="4F67C341"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tcPr>
          <w:p w14:paraId="6188F51E" w14:textId="5ABA7891" w:rsidR="00905396" w:rsidRPr="00E86EE4" w:rsidRDefault="00905396" w:rsidP="00905396">
            <w:pPr>
              <w:spacing w:after="0"/>
              <w:rPr>
                <w:rFonts w:cs="Calibri"/>
                <w:szCs w:val="26"/>
                <w:lang w:eastAsia="en-IE"/>
              </w:rPr>
            </w:pPr>
            <w:r w:rsidRPr="00E86EE4">
              <w:rPr>
                <w:rFonts w:cs="Calibri"/>
                <w:szCs w:val="26"/>
                <w:lang w:eastAsia="en-IE"/>
              </w:rPr>
              <w:t>Partially</w:t>
            </w:r>
          </w:p>
        </w:tc>
      </w:tr>
      <w:tr w:rsidR="00905396" w:rsidRPr="00E86EE4" w14:paraId="7C6CAC49" w14:textId="77777777" w:rsidTr="001007B5">
        <w:trPr>
          <w:trHeight w:val="20"/>
        </w:trPr>
        <w:tc>
          <w:tcPr>
            <w:tcW w:w="3402" w:type="dxa"/>
            <w:shd w:val="clear" w:color="auto" w:fill="auto"/>
            <w:vAlign w:val="center"/>
            <w:hideMark/>
          </w:tcPr>
          <w:p w14:paraId="1B8AF635" w14:textId="77777777" w:rsidR="00905396" w:rsidRPr="00E86EE4" w:rsidRDefault="00905396" w:rsidP="00905396">
            <w:pPr>
              <w:spacing w:after="0"/>
              <w:rPr>
                <w:rFonts w:cs="Calibri"/>
                <w:szCs w:val="26"/>
                <w:lang w:eastAsia="en-IE"/>
              </w:rPr>
            </w:pPr>
            <w:r w:rsidRPr="00E86EE4">
              <w:rPr>
                <w:rFonts w:cs="Calibri"/>
                <w:szCs w:val="26"/>
                <w:lang w:eastAsia="en-IE"/>
              </w:rPr>
              <w:t>Coroner Service</w:t>
            </w:r>
          </w:p>
        </w:tc>
        <w:tc>
          <w:tcPr>
            <w:tcW w:w="2115" w:type="dxa"/>
            <w:shd w:val="clear" w:color="auto" w:fill="auto"/>
            <w:vAlign w:val="center"/>
            <w:hideMark/>
          </w:tcPr>
          <w:p w14:paraId="3D141B62"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476B470F"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991D6B9"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AE773F6"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C588ED7"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59DBA72A" w14:textId="77777777" w:rsidTr="001007B5">
        <w:trPr>
          <w:trHeight w:val="20"/>
        </w:trPr>
        <w:tc>
          <w:tcPr>
            <w:tcW w:w="3402" w:type="dxa"/>
            <w:shd w:val="clear" w:color="auto" w:fill="auto"/>
            <w:vAlign w:val="center"/>
            <w:hideMark/>
          </w:tcPr>
          <w:p w14:paraId="701A7915" w14:textId="77777777" w:rsidR="00905396" w:rsidRPr="00E86EE4" w:rsidRDefault="00905396" w:rsidP="00905396">
            <w:pPr>
              <w:spacing w:after="0"/>
              <w:rPr>
                <w:rFonts w:cs="Calibri"/>
                <w:szCs w:val="26"/>
                <w:lang w:eastAsia="en-IE"/>
              </w:rPr>
            </w:pPr>
            <w:r w:rsidRPr="00E86EE4">
              <w:rPr>
                <w:rFonts w:cs="Calibri"/>
                <w:szCs w:val="26"/>
                <w:lang w:eastAsia="en-IE"/>
              </w:rPr>
              <w:t>Courts Service of Ireland</w:t>
            </w:r>
          </w:p>
        </w:tc>
        <w:tc>
          <w:tcPr>
            <w:tcW w:w="2115" w:type="dxa"/>
            <w:shd w:val="clear" w:color="auto" w:fill="auto"/>
            <w:vAlign w:val="center"/>
            <w:hideMark/>
          </w:tcPr>
          <w:p w14:paraId="42A4118A"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B41BF2A"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44F748B"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736BA82" w14:textId="77777777" w:rsidR="00905396" w:rsidRPr="00E86EE4" w:rsidRDefault="00905396" w:rsidP="00905396">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199DE80B"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54368361" w14:textId="77777777" w:rsidTr="001007B5">
        <w:trPr>
          <w:trHeight w:val="20"/>
        </w:trPr>
        <w:tc>
          <w:tcPr>
            <w:tcW w:w="3402" w:type="dxa"/>
            <w:shd w:val="clear" w:color="auto" w:fill="auto"/>
            <w:vAlign w:val="center"/>
            <w:hideMark/>
          </w:tcPr>
          <w:p w14:paraId="5AA8E6CC" w14:textId="77777777" w:rsidR="00905396" w:rsidRPr="00E86EE4" w:rsidRDefault="00905396" w:rsidP="00905396">
            <w:pPr>
              <w:spacing w:after="0"/>
              <w:rPr>
                <w:rFonts w:cs="Calibri"/>
                <w:szCs w:val="26"/>
                <w:lang w:eastAsia="en-IE"/>
              </w:rPr>
            </w:pPr>
            <w:r w:rsidRPr="00E86EE4">
              <w:rPr>
                <w:rFonts w:cs="Calibri"/>
                <w:szCs w:val="26"/>
                <w:lang w:eastAsia="en-IE"/>
              </w:rPr>
              <w:t>Criminal Assets Bureau</w:t>
            </w:r>
          </w:p>
        </w:tc>
        <w:tc>
          <w:tcPr>
            <w:tcW w:w="2115" w:type="dxa"/>
            <w:shd w:val="clear" w:color="auto" w:fill="auto"/>
            <w:vAlign w:val="center"/>
            <w:hideMark/>
          </w:tcPr>
          <w:p w14:paraId="1CAB1992"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6B00BA5F" w14:textId="77777777" w:rsidR="00905396" w:rsidRPr="00E86EE4" w:rsidRDefault="00905396" w:rsidP="00905396">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15FAC188"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FDF2AFD" w14:textId="77777777" w:rsidR="00905396" w:rsidRPr="00E86EE4" w:rsidRDefault="00905396" w:rsidP="00905396">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3F8108AC"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1F36CE2F" w14:textId="77777777" w:rsidTr="001007B5">
        <w:trPr>
          <w:trHeight w:val="20"/>
        </w:trPr>
        <w:tc>
          <w:tcPr>
            <w:tcW w:w="3402" w:type="dxa"/>
            <w:shd w:val="clear" w:color="auto" w:fill="auto"/>
            <w:vAlign w:val="center"/>
            <w:hideMark/>
          </w:tcPr>
          <w:p w14:paraId="4A5AF25C" w14:textId="4102BE3C" w:rsidR="00905396" w:rsidRPr="00E86EE4" w:rsidRDefault="00905396" w:rsidP="00905396">
            <w:pPr>
              <w:spacing w:after="0"/>
              <w:rPr>
                <w:rFonts w:cs="Calibri"/>
                <w:szCs w:val="26"/>
                <w:lang w:eastAsia="en-IE"/>
              </w:rPr>
            </w:pPr>
            <w:r w:rsidRPr="00E86EE4">
              <w:rPr>
                <w:rFonts w:cs="Calibri"/>
                <w:szCs w:val="26"/>
                <w:lang w:eastAsia="en-IE"/>
              </w:rPr>
              <w:t>Data Protection Commission</w:t>
            </w:r>
          </w:p>
        </w:tc>
        <w:tc>
          <w:tcPr>
            <w:tcW w:w="2115" w:type="dxa"/>
            <w:shd w:val="clear" w:color="auto" w:fill="auto"/>
            <w:vAlign w:val="center"/>
            <w:hideMark/>
          </w:tcPr>
          <w:p w14:paraId="1E109043"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C7B0FD6"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81B791C"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101DE17"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FB21E06"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3A0E25C1" w14:textId="77777777" w:rsidTr="001007B5">
        <w:trPr>
          <w:trHeight w:val="20"/>
        </w:trPr>
        <w:tc>
          <w:tcPr>
            <w:tcW w:w="3402" w:type="dxa"/>
            <w:shd w:val="clear" w:color="auto" w:fill="auto"/>
            <w:vAlign w:val="center"/>
            <w:hideMark/>
          </w:tcPr>
          <w:p w14:paraId="14909A3F" w14:textId="77777777" w:rsidR="00905396" w:rsidRPr="00E86EE4" w:rsidRDefault="00905396" w:rsidP="00905396">
            <w:pPr>
              <w:spacing w:after="0"/>
              <w:rPr>
                <w:rFonts w:cs="Calibri"/>
                <w:szCs w:val="26"/>
                <w:lang w:eastAsia="en-IE"/>
              </w:rPr>
            </w:pPr>
            <w:r w:rsidRPr="00E86EE4">
              <w:rPr>
                <w:rFonts w:cs="Calibri"/>
                <w:szCs w:val="26"/>
                <w:lang w:eastAsia="en-IE"/>
              </w:rPr>
              <w:t>Forensic Science Ireland</w:t>
            </w:r>
          </w:p>
        </w:tc>
        <w:tc>
          <w:tcPr>
            <w:tcW w:w="2115" w:type="dxa"/>
            <w:shd w:val="clear" w:color="auto" w:fill="auto"/>
            <w:vAlign w:val="center"/>
            <w:hideMark/>
          </w:tcPr>
          <w:p w14:paraId="0A7A2D12"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0C1FB846"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7ED19C4"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E0240DB"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577EE46E" w14:textId="77777777" w:rsidR="00905396" w:rsidRPr="00E86EE4" w:rsidRDefault="00905396" w:rsidP="00905396">
            <w:pPr>
              <w:spacing w:after="0"/>
              <w:rPr>
                <w:rFonts w:cs="Calibri"/>
                <w:szCs w:val="26"/>
                <w:lang w:eastAsia="en-IE"/>
              </w:rPr>
            </w:pPr>
            <w:r>
              <w:rPr>
                <w:rFonts w:cs="Calibri"/>
                <w:szCs w:val="26"/>
                <w:lang w:eastAsia="en-IE"/>
              </w:rPr>
              <w:t>Not applicable</w:t>
            </w:r>
          </w:p>
        </w:tc>
      </w:tr>
      <w:tr w:rsidR="00905396" w:rsidRPr="00E86EE4" w14:paraId="6231645F" w14:textId="77777777" w:rsidTr="001007B5">
        <w:trPr>
          <w:trHeight w:val="20"/>
        </w:trPr>
        <w:tc>
          <w:tcPr>
            <w:tcW w:w="3402" w:type="dxa"/>
            <w:shd w:val="clear" w:color="auto" w:fill="auto"/>
            <w:vAlign w:val="center"/>
            <w:hideMark/>
          </w:tcPr>
          <w:p w14:paraId="4BCB3621" w14:textId="77777777" w:rsidR="00905396" w:rsidRPr="00E86EE4" w:rsidRDefault="00905396" w:rsidP="00905396">
            <w:pPr>
              <w:spacing w:after="0"/>
              <w:rPr>
                <w:rFonts w:cs="Calibri"/>
                <w:szCs w:val="26"/>
                <w:lang w:eastAsia="en-IE"/>
              </w:rPr>
            </w:pPr>
            <w:r w:rsidRPr="00E86EE4">
              <w:rPr>
                <w:rFonts w:cs="Calibri"/>
                <w:szCs w:val="26"/>
                <w:lang w:eastAsia="en-IE"/>
              </w:rPr>
              <w:lastRenderedPageBreak/>
              <w:t>Garda S</w:t>
            </w:r>
            <w:r>
              <w:rPr>
                <w:rFonts w:cs="Calibri"/>
                <w:szCs w:val="26"/>
                <w:lang w:eastAsia="en-IE"/>
              </w:rPr>
              <w:t>í</w:t>
            </w:r>
            <w:r w:rsidRPr="00E86EE4">
              <w:rPr>
                <w:rFonts w:cs="Calibri"/>
                <w:szCs w:val="26"/>
                <w:lang w:eastAsia="en-IE"/>
              </w:rPr>
              <w:t>och</w:t>
            </w:r>
            <w:r>
              <w:rPr>
                <w:rFonts w:cs="Calibri"/>
                <w:szCs w:val="26"/>
                <w:lang w:eastAsia="en-IE"/>
              </w:rPr>
              <w:t>á</w:t>
            </w:r>
            <w:r w:rsidRPr="00E86EE4">
              <w:rPr>
                <w:rFonts w:cs="Calibri"/>
                <w:szCs w:val="26"/>
                <w:lang w:eastAsia="en-IE"/>
              </w:rPr>
              <w:t>na Inspectorate</w:t>
            </w:r>
          </w:p>
        </w:tc>
        <w:tc>
          <w:tcPr>
            <w:tcW w:w="2115" w:type="dxa"/>
            <w:shd w:val="clear" w:color="auto" w:fill="auto"/>
            <w:vAlign w:val="center"/>
            <w:hideMark/>
          </w:tcPr>
          <w:p w14:paraId="4DE861BC"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66FA49A7"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AE87C23"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3EF16D8"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764C24EC"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763BD351" w14:textId="77777777" w:rsidTr="001007B5">
        <w:trPr>
          <w:trHeight w:val="20"/>
        </w:trPr>
        <w:tc>
          <w:tcPr>
            <w:tcW w:w="3402" w:type="dxa"/>
            <w:shd w:val="clear" w:color="auto" w:fill="auto"/>
            <w:vAlign w:val="center"/>
            <w:hideMark/>
          </w:tcPr>
          <w:p w14:paraId="1BE48D6B" w14:textId="77777777" w:rsidR="00905396" w:rsidRPr="00E86EE4" w:rsidRDefault="00905396" w:rsidP="00905396">
            <w:pPr>
              <w:spacing w:after="0"/>
              <w:rPr>
                <w:rFonts w:cs="Calibri"/>
                <w:szCs w:val="26"/>
                <w:lang w:eastAsia="en-IE"/>
              </w:rPr>
            </w:pPr>
            <w:r w:rsidRPr="00E86EE4">
              <w:rPr>
                <w:rFonts w:cs="Calibri"/>
                <w:szCs w:val="26"/>
                <w:lang w:eastAsia="en-IE"/>
              </w:rPr>
              <w:t>Insolvency Service of Ireland</w:t>
            </w:r>
          </w:p>
        </w:tc>
        <w:tc>
          <w:tcPr>
            <w:tcW w:w="2115" w:type="dxa"/>
            <w:shd w:val="clear" w:color="auto" w:fill="auto"/>
            <w:vAlign w:val="center"/>
            <w:hideMark/>
          </w:tcPr>
          <w:p w14:paraId="2A1213D8"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1290145F"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C6A3E41"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2E310DD"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C0AD289" w14:textId="77777777" w:rsidR="00905396" w:rsidRPr="00E86EE4" w:rsidRDefault="00905396" w:rsidP="00905396">
            <w:pPr>
              <w:spacing w:after="0"/>
              <w:rPr>
                <w:rFonts w:cs="Calibri"/>
                <w:szCs w:val="26"/>
                <w:lang w:eastAsia="en-IE"/>
              </w:rPr>
            </w:pPr>
            <w:r w:rsidRPr="00E86EE4">
              <w:rPr>
                <w:rFonts w:cs="Calibri"/>
                <w:szCs w:val="26"/>
                <w:lang w:eastAsia="en-IE"/>
              </w:rPr>
              <w:t>No</w:t>
            </w:r>
          </w:p>
        </w:tc>
      </w:tr>
      <w:tr w:rsidR="00905396" w:rsidRPr="00E86EE4" w14:paraId="715A40E0" w14:textId="77777777" w:rsidTr="001007B5">
        <w:trPr>
          <w:trHeight w:val="20"/>
        </w:trPr>
        <w:tc>
          <w:tcPr>
            <w:tcW w:w="3402" w:type="dxa"/>
            <w:shd w:val="clear" w:color="auto" w:fill="auto"/>
            <w:vAlign w:val="center"/>
            <w:hideMark/>
          </w:tcPr>
          <w:p w14:paraId="7026CCE0" w14:textId="77777777" w:rsidR="00905396" w:rsidRPr="00E86EE4" w:rsidRDefault="00905396" w:rsidP="00905396">
            <w:pPr>
              <w:spacing w:after="0"/>
              <w:rPr>
                <w:rFonts w:cs="Calibri"/>
                <w:szCs w:val="26"/>
                <w:lang w:eastAsia="en-IE"/>
              </w:rPr>
            </w:pPr>
            <w:r w:rsidRPr="00E86EE4">
              <w:rPr>
                <w:rFonts w:cs="Calibri"/>
                <w:szCs w:val="26"/>
                <w:lang w:eastAsia="en-IE"/>
              </w:rPr>
              <w:t>International Protection Appeals Tribunal</w:t>
            </w:r>
          </w:p>
        </w:tc>
        <w:tc>
          <w:tcPr>
            <w:tcW w:w="2115" w:type="dxa"/>
            <w:shd w:val="clear" w:color="auto" w:fill="auto"/>
            <w:vAlign w:val="center"/>
            <w:hideMark/>
          </w:tcPr>
          <w:p w14:paraId="1B8E905C"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4744CAF3"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52AA897"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0927A4E"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E6AC6D2"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483E6058" w14:textId="77777777" w:rsidTr="001007B5">
        <w:trPr>
          <w:trHeight w:val="20"/>
        </w:trPr>
        <w:tc>
          <w:tcPr>
            <w:tcW w:w="3402" w:type="dxa"/>
            <w:shd w:val="clear" w:color="auto" w:fill="auto"/>
            <w:vAlign w:val="center"/>
            <w:hideMark/>
          </w:tcPr>
          <w:p w14:paraId="2E77C25E" w14:textId="77777777" w:rsidR="00905396" w:rsidRPr="00E86EE4" w:rsidRDefault="00905396" w:rsidP="00905396">
            <w:pPr>
              <w:spacing w:after="0"/>
              <w:rPr>
                <w:rFonts w:cs="Calibri"/>
                <w:szCs w:val="26"/>
                <w:lang w:eastAsia="en-IE"/>
              </w:rPr>
            </w:pPr>
            <w:r w:rsidRPr="00E86EE4">
              <w:rPr>
                <w:rFonts w:cs="Calibri"/>
                <w:szCs w:val="26"/>
                <w:lang w:eastAsia="en-IE"/>
              </w:rPr>
              <w:t>Irish Film Classification Office</w:t>
            </w:r>
          </w:p>
        </w:tc>
        <w:tc>
          <w:tcPr>
            <w:tcW w:w="2115" w:type="dxa"/>
            <w:shd w:val="clear" w:color="auto" w:fill="auto"/>
            <w:vAlign w:val="center"/>
            <w:hideMark/>
          </w:tcPr>
          <w:p w14:paraId="436866B1"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7386646"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9B85A54"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06E2C9E"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DB29D02" w14:textId="77777777" w:rsidR="00905396" w:rsidRPr="00E86EE4" w:rsidRDefault="00905396" w:rsidP="00905396">
            <w:pPr>
              <w:spacing w:after="0"/>
              <w:rPr>
                <w:rFonts w:cs="Calibri"/>
                <w:szCs w:val="26"/>
                <w:lang w:eastAsia="en-IE"/>
              </w:rPr>
            </w:pPr>
            <w:r w:rsidRPr="00E86EE4">
              <w:rPr>
                <w:rFonts w:cs="Calibri"/>
                <w:szCs w:val="26"/>
                <w:lang w:eastAsia="en-IE"/>
              </w:rPr>
              <w:t>Partially</w:t>
            </w:r>
          </w:p>
        </w:tc>
      </w:tr>
      <w:tr w:rsidR="00905396" w:rsidRPr="00E86EE4" w14:paraId="503E108D" w14:textId="77777777" w:rsidTr="001007B5">
        <w:trPr>
          <w:trHeight w:val="20"/>
        </w:trPr>
        <w:tc>
          <w:tcPr>
            <w:tcW w:w="3402" w:type="dxa"/>
            <w:shd w:val="clear" w:color="auto" w:fill="auto"/>
            <w:vAlign w:val="center"/>
            <w:hideMark/>
          </w:tcPr>
          <w:p w14:paraId="1C02EB4F" w14:textId="77777777" w:rsidR="00905396" w:rsidRPr="00E86EE4" w:rsidRDefault="00905396" w:rsidP="00905396">
            <w:pPr>
              <w:spacing w:after="0"/>
              <w:rPr>
                <w:rFonts w:cs="Calibri"/>
                <w:szCs w:val="26"/>
                <w:lang w:eastAsia="en-IE"/>
              </w:rPr>
            </w:pPr>
            <w:r w:rsidRPr="00E86EE4">
              <w:rPr>
                <w:rFonts w:cs="Calibri"/>
                <w:szCs w:val="26"/>
                <w:lang w:eastAsia="en-IE"/>
              </w:rPr>
              <w:t>Irish Prisons Service</w:t>
            </w:r>
          </w:p>
        </w:tc>
        <w:tc>
          <w:tcPr>
            <w:tcW w:w="2115" w:type="dxa"/>
            <w:shd w:val="clear" w:color="auto" w:fill="auto"/>
            <w:vAlign w:val="center"/>
            <w:hideMark/>
          </w:tcPr>
          <w:p w14:paraId="3709F949"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4AD3938"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478C8B3"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8B84D13"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171A7C6" w14:textId="77777777" w:rsidR="00905396" w:rsidRPr="00E86EE4" w:rsidRDefault="00905396" w:rsidP="00905396">
            <w:pPr>
              <w:spacing w:after="0"/>
              <w:rPr>
                <w:rFonts w:cs="Calibri"/>
                <w:szCs w:val="26"/>
                <w:lang w:eastAsia="en-IE"/>
              </w:rPr>
            </w:pPr>
            <w:r w:rsidRPr="00E86EE4">
              <w:rPr>
                <w:rFonts w:cs="Calibri"/>
                <w:szCs w:val="26"/>
                <w:lang w:eastAsia="en-IE"/>
              </w:rPr>
              <w:t>Partially</w:t>
            </w:r>
          </w:p>
        </w:tc>
      </w:tr>
      <w:tr w:rsidR="00905396" w:rsidRPr="00E86EE4" w14:paraId="01E63AE0" w14:textId="77777777" w:rsidTr="001007B5">
        <w:trPr>
          <w:trHeight w:val="20"/>
        </w:trPr>
        <w:tc>
          <w:tcPr>
            <w:tcW w:w="3402" w:type="dxa"/>
            <w:shd w:val="clear" w:color="auto" w:fill="auto"/>
            <w:vAlign w:val="center"/>
            <w:hideMark/>
          </w:tcPr>
          <w:p w14:paraId="780DBED8" w14:textId="77777777" w:rsidR="00905396" w:rsidRPr="00E86EE4" w:rsidRDefault="00905396" w:rsidP="00905396">
            <w:pPr>
              <w:spacing w:after="0"/>
              <w:rPr>
                <w:rFonts w:cs="Calibri"/>
                <w:szCs w:val="26"/>
                <w:lang w:eastAsia="en-IE"/>
              </w:rPr>
            </w:pPr>
            <w:r w:rsidRPr="00E86EE4">
              <w:rPr>
                <w:rFonts w:cs="Calibri"/>
                <w:szCs w:val="26"/>
                <w:lang w:eastAsia="en-IE"/>
              </w:rPr>
              <w:t>Legal Services Regulatory Authority</w:t>
            </w:r>
          </w:p>
        </w:tc>
        <w:tc>
          <w:tcPr>
            <w:tcW w:w="2115" w:type="dxa"/>
            <w:shd w:val="clear" w:color="auto" w:fill="auto"/>
            <w:vAlign w:val="center"/>
            <w:hideMark/>
          </w:tcPr>
          <w:p w14:paraId="425F6B91" w14:textId="77777777" w:rsidR="00905396" w:rsidRPr="00E86EE4" w:rsidRDefault="00905396" w:rsidP="00905396">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61AE6055"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9B281BB"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027CF81" w14:textId="77777777" w:rsidR="00905396" w:rsidRPr="00E86EE4" w:rsidRDefault="00905396" w:rsidP="00905396">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22506959" w14:textId="77777777" w:rsidR="00905396" w:rsidRPr="00E86EE4" w:rsidRDefault="00905396" w:rsidP="00905396">
            <w:pPr>
              <w:spacing w:after="0"/>
              <w:rPr>
                <w:rFonts w:cs="Calibri"/>
                <w:szCs w:val="26"/>
                <w:lang w:eastAsia="en-IE"/>
              </w:rPr>
            </w:pPr>
            <w:r w:rsidRPr="00E86EE4">
              <w:rPr>
                <w:rFonts w:cs="Calibri"/>
                <w:szCs w:val="26"/>
                <w:lang w:eastAsia="en-IE"/>
              </w:rPr>
              <w:t>Partially</w:t>
            </w:r>
          </w:p>
        </w:tc>
      </w:tr>
      <w:tr w:rsidR="00905396" w:rsidRPr="00E86EE4" w14:paraId="4722C3A8" w14:textId="77777777" w:rsidTr="001007B5">
        <w:trPr>
          <w:trHeight w:val="20"/>
        </w:trPr>
        <w:tc>
          <w:tcPr>
            <w:tcW w:w="3402" w:type="dxa"/>
            <w:shd w:val="clear" w:color="auto" w:fill="auto"/>
            <w:vAlign w:val="center"/>
            <w:hideMark/>
          </w:tcPr>
          <w:p w14:paraId="786D580C" w14:textId="77777777" w:rsidR="00905396" w:rsidRPr="00E86EE4" w:rsidRDefault="00905396" w:rsidP="00905396">
            <w:pPr>
              <w:spacing w:after="0"/>
              <w:rPr>
                <w:rFonts w:cs="Calibri"/>
                <w:szCs w:val="26"/>
                <w:lang w:eastAsia="en-IE"/>
              </w:rPr>
            </w:pPr>
            <w:r w:rsidRPr="00E86EE4">
              <w:rPr>
                <w:rFonts w:cs="Calibri"/>
                <w:szCs w:val="26"/>
                <w:lang w:eastAsia="en-IE"/>
              </w:rPr>
              <w:t>Mental Health (Criminal Law) Review Board</w:t>
            </w:r>
          </w:p>
        </w:tc>
        <w:tc>
          <w:tcPr>
            <w:tcW w:w="2115" w:type="dxa"/>
            <w:shd w:val="clear" w:color="auto" w:fill="auto"/>
            <w:vAlign w:val="center"/>
            <w:hideMark/>
          </w:tcPr>
          <w:p w14:paraId="15D7B8CE"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0FD9655F"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2129946"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E8EC8E7"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06BE21C9" w14:textId="77777777" w:rsidR="00905396" w:rsidRPr="00E86EE4" w:rsidRDefault="00905396" w:rsidP="00905396">
            <w:pPr>
              <w:spacing w:after="0"/>
              <w:rPr>
                <w:rFonts w:cs="Calibri"/>
                <w:szCs w:val="26"/>
                <w:lang w:eastAsia="en-IE"/>
              </w:rPr>
            </w:pPr>
            <w:r>
              <w:rPr>
                <w:rFonts w:cs="Calibri"/>
                <w:szCs w:val="26"/>
                <w:lang w:eastAsia="en-IE"/>
              </w:rPr>
              <w:t>Not applicable</w:t>
            </w:r>
          </w:p>
        </w:tc>
      </w:tr>
      <w:tr w:rsidR="00905396" w:rsidRPr="00E86EE4" w14:paraId="30A6A9FA" w14:textId="77777777" w:rsidTr="001007B5">
        <w:trPr>
          <w:trHeight w:val="20"/>
        </w:trPr>
        <w:tc>
          <w:tcPr>
            <w:tcW w:w="3402" w:type="dxa"/>
            <w:shd w:val="clear" w:color="auto" w:fill="auto"/>
            <w:vAlign w:val="center"/>
            <w:hideMark/>
          </w:tcPr>
          <w:p w14:paraId="1BB8E13F" w14:textId="77777777" w:rsidR="00905396" w:rsidRPr="00E86EE4" w:rsidRDefault="00905396" w:rsidP="00905396">
            <w:pPr>
              <w:spacing w:after="0"/>
              <w:rPr>
                <w:rFonts w:cs="Calibri"/>
                <w:szCs w:val="26"/>
                <w:lang w:eastAsia="en-IE"/>
              </w:rPr>
            </w:pPr>
            <w:r w:rsidRPr="00E86EE4">
              <w:rPr>
                <w:rFonts w:cs="Calibri"/>
                <w:szCs w:val="26"/>
                <w:lang w:eastAsia="en-IE"/>
              </w:rPr>
              <w:t>Office of the Inspector of Prisons</w:t>
            </w:r>
          </w:p>
        </w:tc>
        <w:tc>
          <w:tcPr>
            <w:tcW w:w="2115" w:type="dxa"/>
            <w:shd w:val="clear" w:color="auto" w:fill="auto"/>
            <w:vAlign w:val="center"/>
            <w:hideMark/>
          </w:tcPr>
          <w:p w14:paraId="1EA5DFDE"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5C8A010B"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556E215"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612C065C"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70FCE33E" w14:textId="77777777" w:rsidR="00905396" w:rsidRPr="00E86EE4" w:rsidRDefault="00905396" w:rsidP="00905396">
            <w:pPr>
              <w:spacing w:after="0"/>
              <w:rPr>
                <w:rFonts w:cs="Calibri"/>
                <w:szCs w:val="26"/>
                <w:lang w:eastAsia="en-IE"/>
              </w:rPr>
            </w:pPr>
            <w:r w:rsidRPr="00E86EE4">
              <w:rPr>
                <w:rFonts w:cs="Calibri"/>
                <w:szCs w:val="26"/>
                <w:lang w:eastAsia="en-IE"/>
              </w:rPr>
              <w:t>No</w:t>
            </w:r>
          </w:p>
        </w:tc>
      </w:tr>
      <w:tr w:rsidR="00905396" w:rsidRPr="00E86EE4" w14:paraId="7826D759" w14:textId="77777777" w:rsidTr="001007B5">
        <w:trPr>
          <w:trHeight w:val="20"/>
        </w:trPr>
        <w:tc>
          <w:tcPr>
            <w:tcW w:w="3402" w:type="dxa"/>
            <w:shd w:val="clear" w:color="auto" w:fill="auto"/>
            <w:vAlign w:val="center"/>
            <w:hideMark/>
          </w:tcPr>
          <w:p w14:paraId="04D39764" w14:textId="77777777" w:rsidR="00905396" w:rsidRPr="00E86EE4" w:rsidRDefault="00905396" w:rsidP="00905396">
            <w:pPr>
              <w:spacing w:after="0"/>
              <w:rPr>
                <w:rFonts w:cs="Calibri"/>
                <w:szCs w:val="26"/>
                <w:lang w:eastAsia="en-IE"/>
              </w:rPr>
            </w:pPr>
            <w:r w:rsidRPr="00E86EE4">
              <w:rPr>
                <w:rFonts w:cs="Calibri"/>
                <w:szCs w:val="26"/>
                <w:lang w:eastAsia="en-IE"/>
              </w:rPr>
              <w:t>Office of the State Pathologist</w:t>
            </w:r>
          </w:p>
        </w:tc>
        <w:tc>
          <w:tcPr>
            <w:tcW w:w="2115" w:type="dxa"/>
            <w:shd w:val="clear" w:color="auto" w:fill="auto"/>
            <w:vAlign w:val="center"/>
            <w:hideMark/>
          </w:tcPr>
          <w:p w14:paraId="44639A50"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3C23D7BD"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6183DFC"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B0EBB99"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6F3FA842" w14:textId="77777777" w:rsidR="00905396" w:rsidRPr="00E86EE4" w:rsidRDefault="00905396" w:rsidP="00905396">
            <w:pPr>
              <w:spacing w:after="0"/>
              <w:rPr>
                <w:rFonts w:cs="Calibri"/>
                <w:szCs w:val="26"/>
                <w:lang w:eastAsia="en-IE"/>
              </w:rPr>
            </w:pPr>
            <w:r>
              <w:rPr>
                <w:rFonts w:cs="Calibri"/>
                <w:szCs w:val="26"/>
                <w:lang w:eastAsia="en-IE"/>
              </w:rPr>
              <w:t>Not applicable</w:t>
            </w:r>
          </w:p>
        </w:tc>
      </w:tr>
      <w:tr w:rsidR="00905396" w:rsidRPr="00E86EE4" w14:paraId="6D78F99D" w14:textId="77777777" w:rsidTr="001007B5">
        <w:trPr>
          <w:trHeight w:val="20"/>
        </w:trPr>
        <w:tc>
          <w:tcPr>
            <w:tcW w:w="3402" w:type="dxa"/>
            <w:shd w:val="clear" w:color="auto" w:fill="auto"/>
            <w:vAlign w:val="center"/>
            <w:hideMark/>
          </w:tcPr>
          <w:p w14:paraId="0520566A" w14:textId="77777777" w:rsidR="00905396" w:rsidRPr="00E86EE4" w:rsidRDefault="00905396" w:rsidP="00905396">
            <w:pPr>
              <w:spacing w:after="0"/>
              <w:rPr>
                <w:rFonts w:cs="Calibri"/>
                <w:szCs w:val="26"/>
                <w:lang w:eastAsia="en-IE"/>
              </w:rPr>
            </w:pPr>
            <w:r w:rsidRPr="00E86EE4">
              <w:rPr>
                <w:rFonts w:cs="Calibri"/>
                <w:szCs w:val="26"/>
                <w:lang w:eastAsia="en-IE"/>
              </w:rPr>
              <w:t>Policing Authority</w:t>
            </w:r>
          </w:p>
        </w:tc>
        <w:tc>
          <w:tcPr>
            <w:tcW w:w="2115" w:type="dxa"/>
            <w:shd w:val="clear" w:color="auto" w:fill="auto"/>
            <w:vAlign w:val="center"/>
            <w:hideMark/>
          </w:tcPr>
          <w:p w14:paraId="449FD555"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42C7F9E4"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CCA7BC5"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EFAE32C"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9E9E814"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60512288" w14:textId="77777777" w:rsidTr="001007B5">
        <w:trPr>
          <w:trHeight w:val="20"/>
        </w:trPr>
        <w:tc>
          <w:tcPr>
            <w:tcW w:w="3402" w:type="dxa"/>
            <w:shd w:val="clear" w:color="auto" w:fill="auto"/>
            <w:vAlign w:val="center"/>
            <w:hideMark/>
          </w:tcPr>
          <w:p w14:paraId="550CFEA2" w14:textId="77777777" w:rsidR="00905396" w:rsidRPr="00E86EE4" w:rsidRDefault="00905396" w:rsidP="00905396">
            <w:pPr>
              <w:spacing w:after="0"/>
              <w:rPr>
                <w:rFonts w:cs="Calibri"/>
                <w:szCs w:val="26"/>
                <w:lang w:eastAsia="en-IE"/>
              </w:rPr>
            </w:pPr>
            <w:r w:rsidRPr="00E86EE4">
              <w:rPr>
                <w:rFonts w:cs="Calibri"/>
                <w:szCs w:val="26"/>
                <w:lang w:eastAsia="en-IE"/>
              </w:rPr>
              <w:t>Private Security Appeal Board</w:t>
            </w:r>
          </w:p>
        </w:tc>
        <w:tc>
          <w:tcPr>
            <w:tcW w:w="2115" w:type="dxa"/>
            <w:shd w:val="clear" w:color="auto" w:fill="auto"/>
            <w:vAlign w:val="center"/>
            <w:hideMark/>
          </w:tcPr>
          <w:p w14:paraId="6E917DC4"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5E92BE24"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E954152"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7EF7C33F"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020A4DA3" w14:textId="77777777" w:rsidR="00905396" w:rsidRPr="00E86EE4" w:rsidRDefault="00905396" w:rsidP="00905396">
            <w:pPr>
              <w:spacing w:after="0"/>
              <w:rPr>
                <w:rFonts w:cs="Calibri"/>
                <w:szCs w:val="26"/>
                <w:lang w:eastAsia="en-IE"/>
              </w:rPr>
            </w:pPr>
            <w:r>
              <w:rPr>
                <w:rFonts w:cs="Calibri"/>
                <w:szCs w:val="26"/>
                <w:lang w:eastAsia="en-IE"/>
              </w:rPr>
              <w:t>Not applicable</w:t>
            </w:r>
          </w:p>
        </w:tc>
      </w:tr>
      <w:tr w:rsidR="00905396" w:rsidRPr="00E86EE4" w14:paraId="64E0D920" w14:textId="77777777" w:rsidTr="001007B5">
        <w:trPr>
          <w:trHeight w:val="20"/>
        </w:trPr>
        <w:tc>
          <w:tcPr>
            <w:tcW w:w="3402" w:type="dxa"/>
            <w:shd w:val="clear" w:color="auto" w:fill="auto"/>
            <w:vAlign w:val="center"/>
            <w:hideMark/>
          </w:tcPr>
          <w:p w14:paraId="23A69DB7" w14:textId="77777777" w:rsidR="00905396" w:rsidRPr="00E86EE4" w:rsidRDefault="00905396" w:rsidP="00905396">
            <w:pPr>
              <w:spacing w:after="0"/>
              <w:rPr>
                <w:rFonts w:cs="Calibri"/>
                <w:szCs w:val="26"/>
                <w:lang w:eastAsia="en-IE"/>
              </w:rPr>
            </w:pPr>
            <w:r w:rsidRPr="00E86EE4">
              <w:rPr>
                <w:rFonts w:cs="Calibri"/>
                <w:szCs w:val="26"/>
                <w:lang w:eastAsia="en-IE"/>
              </w:rPr>
              <w:t>Private Security Authority</w:t>
            </w:r>
          </w:p>
        </w:tc>
        <w:tc>
          <w:tcPr>
            <w:tcW w:w="2115" w:type="dxa"/>
            <w:shd w:val="clear" w:color="auto" w:fill="auto"/>
            <w:vAlign w:val="center"/>
            <w:hideMark/>
          </w:tcPr>
          <w:p w14:paraId="49FD4BF3"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5577449"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714C12D"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243BF14" w14:textId="77777777" w:rsidR="00905396" w:rsidRPr="00E86EE4" w:rsidRDefault="00905396" w:rsidP="00905396">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0C06330B"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6727BBF1" w14:textId="77777777" w:rsidTr="001007B5">
        <w:trPr>
          <w:trHeight w:val="20"/>
        </w:trPr>
        <w:tc>
          <w:tcPr>
            <w:tcW w:w="3402" w:type="dxa"/>
            <w:shd w:val="clear" w:color="auto" w:fill="auto"/>
            <w:vAlign w:val="center"/>
            <w:hideMark/>
          </w:tcPr>
          <w:p w14:paraId="20F6A04E" w14:textId="77777777" w:rsidR="00905396" w:rsidRPr="00E86EE4" w:rsidRDefault="00905396" w:rsidP="00905396">
            <w:pPr>
              <w:spacing w:after="0"/>
              <w:rPr>
                <w:rFonts w:cs="Calibri"/>
                <w:szCs w:val="26"/>
                <w:lang w:eastAsia="en-IE"/>
              </w:rPr>
            </w:pPr>
            <w:r w:rsidRPr="00E86EE4">
              <w:rPr>
                <w:rFonts w:cs="Calibri"/>
                <w:szCs w:val="26"/>
                <w:lang w:eastAsia="en-IE"/>
              </w:rPr>
              <w:t>Probation Service (formerly Probation and Welfare Service)</w:t>
            </w:r>
          </w:p>
        </w:tc>
        <w:tc>
          <w:tcPr>
            <w:tcW w:w="2115" w:type="dxa"/>
            <w:shd w:val="clear" w:color="auto" w:fill="auto"/>
            <w:vAlign w:val="center"/>
            <w:hideMark/>
          </w:tcPr>
          <w:p w14:paraId="30709798"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6A747217"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049CE53"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A7D0431"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2916B4ED" w14:textId="77777777" w:rsidR="00905396" w:rsidRPr="00E86EE4" w:rsidRDefault="00905396" w:rsidP="00905396">
            <w:pPr>
              <w:spacing w:after="0"/>
              <w:rPr>
                <w:rFonts w:cs="Calibri"/>
                <w:szCs w:val="26"/>
                <w:lang w:eastAsia="en-IE"/>
              </w:rPr>
            </w:pPr>
            <w:r w:rsidRPr="00E86EE4">
              <w:rPr>
                <w:rFonts w:cs="Calibri"/>
                <w:szCs w:val="26"/>
                <w:lang w:eastAsia="en-IE"/>
              </w:rPr>
              <w:t>Partially</w:t>
            </w:r>
          </w:p>
        </w:tc>
      </w:tr>
      <w:tr w:rsidR="00905396" w:rsidRPr="00E86EE4" w14:paraId="0EC9D37D" w14:textId="77777777" w:rsidTr="001007B5">
        <w:trPr>
          <w:trHeight w:val="20"/>
        </w:trPr>
        <w:tc>
          <w:tcPr>
            <w:tcW w:w="3402" w:type="dxa"/>
            <w:shd w:val="clear" w:color="auto" w:fill="auto"/>
            <w:vAlign w:val="center"/>
            <w:hideMark/>
          </w:tcPr>
          <w:p w14:paraId="7A61F034" w14:textId="77777777" w:rsidR="00905396" w:rsidRPr="00E86EE4" w:rsidRDefault="00905396" w:rsidP="00905396">
            <w:pPr>
              <w:spacing w:after="0"/>
              <w:rPr>
                <w:rFonts w:cs="Calibri"/>
                <w:szCs w:val="26"/>
                <w:lang w:eastAsia="en-IE"/>
              </w:rPr>
            </w:pPr>
            <w:r w:rsidRPr="00E86EE4">
              <w:rPr>
                <w:rFonts w:cs="Calibri"/>
                <w:szCs w:val="26"/>
                <w:lang w:eastAsia="en-IE"/>
              </w:rPr>
              <w:t>Property Services Appeal Board</w:t>
            </w:r>
          </w:p>
        </w:tc>
        <w:tc>
          <w:tcPr>
            <w:tcW w:w="2115" w:type="dxa"/>
            <w:shd w:val="clear" w:color="auto" w:fill="auto"/>
            <w:vAlign w:val="center"/>
            <w:hideMark/>
          </w:tcPr>
          <w:p w14:paraId="1A48EB10" w14:textId="77777777" w:rsidR="00905396" w:rsidRPr="00E86EE4" w:rsidRDefault="00905396" w:rsidP="00905396">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7A6E7523"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A90C5FC"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F084192"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1AC83C9B" w14:textId="77777777" w:rsidR="00905396" w:rsidRPr="00E86EE4" w:rsidRDefault="00905396" w:rsidP="00905396">
            <w:pPr>
              <w:spacing w:after="0"/>
              <w:rPr>
                <w:rFonts w:cs="Calibri"/>
                <w:szCs w:val="26"/>
                <w:lang w:eastAsia="en-IE"/>
              </w:rPr>
            </w:pPr>
            <w:r w:rsidRPr="00E86EE4">
              <w:rPr>
                <w:rFonts w:cs="Calibri"/>
                <w:szCs w:val="26"/>
                <w:lang w:eastAsia="en-IE"/>
              </w:rPr>
              <w:t>No</w:t>
            </w:r>
          </w:p>
        </w:tc>
      </w:tr>
      <w:tr w:rsidR="00905396" w:rsidRPr="00E86EE4" w14:paraId="78522285" w14:textId="77777777" w:rsidTr="001007B5">
        <w:trPr>
          <w:trHeight w:val="20"/>
        </w:trPr>
        <w:tc>
          <w:tcPr>
            <w:tcW w:w="3402" w:type="dxa"/>
            <w:shd w:val="clear" w:color="auto" w:fill="auto"/>
            <w:vAlign w:val="center"/>
            <w:hideMark/>
          </w:tcPr>
          <w:p w14:paraId="6FC31954" w14:textId="77777777" w:rsidR="00905396" w:rsidRPr="00E86EE4" w:rsidRDefault="00905396" w:rsidP="00905396">
            <w:pPr>
              <w:spacing w:after="0"/>
              <w:rPr>
                <w:rFonts w:cs="Calibri"/>
                <w:szCs w:val="26"/>
                <w:lang w:eastAsia="en-IE"/>
              </w:rPr>
            </w:pPr>
            <w:r w:rsidRPr="00E86EE4">
              <w:rPr>
                <w:rFonts w:cs="Calibri"/>
                <w:szCs w:val="26"/>
                <w:lang w:eastAsia="en-IE"/>
              </w:rPr>
              <w:lastRenderedPageBreak/>
              <w:t>Property Services Regulatory Authority</w:t>
            </w:r>
          </w:p>
        </w:tc>
        <w:tc>
          <w:tcPr>
            <w:tcW w:w="2115" w:type="dxa"/>
            <w:shd w:val="clear" w:color="auto" w:fill="auto"/>
            <w:vAlign w:val="center"/>
            <w:hideMark/>
          </w:tcPr>
          <w:p w14:paraId="2AAFB130" w14:textId="77777777" w:rsidR="00905396" w:rsidRPr="00E86EE4" w:rsidRDefault="00905396" w:rsidP="00905396">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312D5A13"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3E56A5D"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32E3500" w14:textId="77777777" w:rsidR="00905396" w:rsidRPr="00E86EE4" w:rsidRDefault="00905396" w:rsidP="00905396">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1EB3F1DB" w14:textId="77777777" w:rsidR="00905396" w:rsidRPr="00E86EE4" w:rsidRDefault="00905396" w:rsidP="00905396">
            <w:pPr>
              <w:spacing w:after="0"/>
              <w:rPr>
                <w:rFonts w:cs="Calibri"/>
                <w:szCs w:val="26"/>
                <w:lang w:eastAsia="en-IE"/>
              </w:rPr>
            </w:pPr>
            <w:r w:rsidRPr="00E86EE4">
              <w:rPr>
                <w:rFonts w:cs="Calibri"/>
                <w:szCs w:val="26"/>
                <w:lang w:eastAsia="en-IE"/>
              </w:rPr>
              <w:t>Partially</w:t>
            </w:r>
          </w:p>
        </w:tc>
      </w:tr>
      <w:tr w:rsidR="00905396" w:rsidRPr="00E86EE4" w14:paraId="2C3E89EB" w14:textId="77777777" w:rsidTr="001007B5">
        <w:trPr>
          <w:trHeight w:val="20"/>
        </w:trPr>
        <w:tc>
          <w:tcPr>
            <w:tcW w:w="3402" w:type="dxa"/>
            <w:shd w:val="clear" w:color="auto" w:fill="auto"/>
            <w:vAlign w:val="center"/>
          </w:tcPr>
          <w:p w14:paraId="16189A05" w14:textId="6C2527DA" w:rsidR="00905396" w:rsidRDefault="00905396" w:rsidP="00905396">
            <w:pPr>
              <w:spacing w:after="0"/>
              <w:rPr>
                <w:rFonts w:cs="Calibri"/>
                <w:szCs w:val="26"/>
                <w:lang w:eastAsia="en-IE"/>
              </w:rPr>
            </w:pPr>
            <w:r w:rsidRPr="00E86EE4">
              <w:rPr>
                <w:rFonts w:cs="Calibri"/>
                <w:szCs w:val="26"/>
                <w:lang w:eastAsia="en-IE"/>
              </w:rPr>
              <w:t>Judicial Appointments Advisory Board</w:t>
            </w:r>
          </w:p>
        </w:tc>
        <w:tc>
          <w:tcPr>
            <w:tcW w:w="2115" w:type="dxa"/>
            <w:shd w:val="clear" w:color="auto" w:fill="auto"/>
            <w:vAlign w:val="center"/>
          </w:tcPr>
          <w:p w14:paraId="48D95CE6" w14:textId="6876D1D3" w:rsidR="00905396" w:rsidRDefault="00905396" w:rsidP="00905396">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tcPr>
          <w:p w14:paraId="55CDCE67" w14:textId="315C80C4"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53742001" w14:textId="44C4B55F"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tcPr>
          <w:p w14:paraId="28FCB75B" w14:textId="496ED301"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0212F49B" w14:textId="3BA1B0DE" w:rsidR="00905396" w:rsidRPr="00E86EE4" w:rsidRDefault="00905396" w:rsidP="00905396">
            <w:pPr>
              <w:spacing w:after="0"/>
              <w:rPr>
                <w:rFonts w:cs="Calibri"/>
                <w:szCs w:val="26"/>
                <w:lang w:eastAsia="en-IE"/>
              </w:rPr>
            </w:pPr>
            <w:r w:rsidRPr="00E86EE4">
              <w:rPr>
                <w:rFonts w:cs="Calibri"/>
                <w:szCs w:val="26"/>
                <w:lang w:eastAsia="en-IE"/>
              </w:rPr>
              <w:t>No</w:t>
            </w:r>
          </w:p>
        </w:tc>
      </w:tr>
    </w:tbl>
    <w:p w14:paraId="6AD2613F" w14:textId="77777777" w:rsidR="00100192" w:rsidRPr="00622959" w:rsidRDefault="00100192" w:rsidP="00DA419C">
      <w:pPr>
        <w:pStyle w:val="Heading2"/>
        <w:spacing w:before="360"/>
      </w:pPr>
      <w:bookmarkStart w:id="52" w:name="_Toc74588651"/>
      <w:bookmarkStart w:id="53" w:name="_Toc94103956"/>
      <w:r w:rsidRPr="00622959">
        <w:t>Department of</w:t>
      </w:r>
      <w:r w:rsidRPr="00622959">
        <w:rPr>
          <w:lang w:eastAsia="en-IE"/>
        </w:rPr>
        <w:t xml:space="preserve"> Public Expenditure &amp; Reform</w:t>
      </w:r>
      <w:bookmarkEnd w:id="52"/>
      <w:bookmarkEnd w:id="53"/>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Public Expenditure and Reform.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78B73D46" w14:textId="77777777" w:rsidTr="001007B5">
        <w:trPr>
          <w:trHeight w:val="20"/>
          <w:tblHeader/>
        </w:trPr>
        <w:tc>
          <w:tcPr>
            <w:tcW w:w="3402" w:type="dxa"/>
            <w:shd w:val="clear" w:color="auto" w:fill="auto"/>
            <w:noWrap/>
            <w:hideMark/>
          </w:tcPr>
          <w:p w14:paraId="23E98E8C"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520E509F"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0A37D3B5"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1AC18878"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0D9D2289"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6042AB6C"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905396" w:rsidRPr="00E86EE4" w14:paraId="24B47A45" w14:textId="77777777" w:rsidTr="001007B5">
        <w:trPr>
          <w:trHeight w:val="20"/>
        </w:trPr>
        <w:tc>
          <w:tcPr>
            <w:tcW w:w="3402" w:type="dxa"/>
            <w:shd w:val="clear" w:color="auto" w:fill="auto"/>
            <w:vAlign w:val="center"/>
          </w:tcPr>
          <w:p w14:paraId="65D4B72B" w14:textId="32AA426E" w:rsidR="00905396" w:rsidRPr="00E86EE4" w:rsidRDefault="00905396" w:rsidP="00905396">
            <w:pPr>
              <w:spacing w:after="0"/>
              <w:rPr>
                <w:rFonts w:cs="Calibri"/>
                <w:szCs w:val="26"/>
                <w:lang w:eastAsia="en-IE"/>
              </w:rPr>
            </w:pPr>
            <w:r>
              <w:rPr>
                <w:rFonts w:cs="Calibri"/>
                <w:szCs w:val="26"/>
                <w:lang w:eastAsia="en-IE"/>
              </w:rPr>
              <w:t>Department</w:t>
            </w:r>
            <w:r w:rsidRPr="00E86EE4">
              <w:rPr>
                <w:rFonts w:cs="Calibri"/>
                <w:szCs w:val="26"/>
                <w:lang w:eastAsia="en-IE"/>
              </w:rPr>
              <w:t xml:space="preserve"> of Public Expenditure &amp; Reform</w:t>
            </w:r>
          </w:p>
        </w:tc>
        <w:tc>
          <w:tcPr>
            <w:tcW w:w="2115" w:type="dxa"/>
            <w:shd w:val="clear" w:color="auto" w:fill="auto"/>
            <w:vAlign w:val="center"/>
          </w:tcPr>
          <w:p w14:paraId="2C83E1BC" w14:textId="48C35725" w:rsidR="00905396"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tcPr>
          <w:p w14:paraId="5A77BF77" w14:textId="08F2F079"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3EF90DB9" w14:textId="6B00171D"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739055B5" w14:textId="7D83A679"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0335095A" w14:textId="3E96625F"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5C029C69" w14:textId="77777777" w:rsidTr="001007B5">
        <w:trPr>
          <w:trHeight w:val="20"/>
        </w:trPr>
        <w:tc>
          <w:tcPr>
            <w:tcW w:w="3402" w:type="dxa"/>
            <w:shd w:val="clear" w:color="auto" w:fill="auto"/>
            <w:vAlign w:val="center"/>
            <w:hideMark/>
          </w:tcPr>
          <w:p w14:paraId="28B6ADFA" w14:textId="77777777" w:rsidR="00905396" w:rsidRPr="00E86EE4" w:rsidRDefault="00905396" w:rsidP="00905396">
            <w:pPr>
              <w:spacing w:after="0"/>
              <w:rPr>
                <w:rFonts w:cs="Calibri"/>
                <w:szCs w:val="26"/>
                <w:lang w:eastAsia="en-IE"/>
              </w:rPr>
            </w:pPr>
            <w:r w:rsidRPr="00E86EE4">
              <w:rPr>
                <w:rFonts w:cs="Calibri"/>
                <w:szCs w:val="26"/>
                <w:lang w:eastAsia="en-IE"/>
              </w:rPr>
              <w:t>Houses of the Oireachtas</w:t>
            </w:r>
          </w:p>
        </w:tc>
        <w:tc>
          <w:tcPr>
            <w:tcW w:w="2115" w:type="dxa"/>
            <w:shd w:val="clear" w:color="auto" w:fill="auto"/>
            <w:vAlign w:val="center"/>
            <w:hideMark/>
          </w:tcPr>
          <w:p w14:paraId="033D19EE"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5A186539"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4F02A87"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C9C6053"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6281D8D"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1D0E2978" w14:textId="77777777" w:rsidTr="001007B5">
        <w:trPr>
          <w:trHeight w:val="20"/>
        </w:trPr>
        <w:tc>
          <w:tcPr>
            <w:tcW w:w="3402" w:type="dxa"/>
            <w:shd w:val="clear" w:color="auto" w:fill="auto"/>
            <w:vAlign w:val="center"/>
            <w:hideMark/>
          </w:tcPr>
          <w:p w14:paraId="6B376173" w14:textId="77777777" w:rsidR="00905396" w:rsidRPr="00E86EE4" w:rsidRDefault="00905396" w:rsidP="00905396">
            <w:pPr>
              <w:spacing w:after="0"/>
              <w:rPr>
                <w:rFonts w:cs="Calibri"/>
                <w:szCs w:val="26"/>
                <w:lang w:eastAsia="en-IE"/>
              </w:rPr>
            </w:pPr>
            <w:r w:rsidRPr="00E86EE4">
              <w:rPr>
                <w:rFonts w:cs="Calibri"/>
                <w:szCs w:val="26"/>
                <w:lang w:eastAsia="en-IE"/>
              </w:rPr>
              <w:t>National Shared Services Office</w:t>
            </w:r>
          </w:p>
        </w:tc>
        <w:tc>
          <w:tcPr>
            <w:tcW w:w="2115" w:type="dxa"/>
            <w:shd w:val="clear" w:color="auto" w:fill="auto"/>
            <w:vAlign w:val="center"/>
            <w:hideMark/>
          </w:tcPr>
          <w:p w14:paraId="46A27BE7"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627821F6"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5BBBA6D"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7DEBBC30"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579F8069" w14:textId="77777777" w:rsidR="00905396" w:rsidRPr="00E86EE4" w:rsidRDefault="00905396" w:rsidP="00905396">
            <w:pPr>
              <w:spacing w:after="0"/>
              <w:rPr>
                <w:rFonts w:cs="Calibri"/>
                <w:szCs w:val="26"/>
                <w:lang w:eastAsia="en-IE"/>
              </w:rPr>
            </w:pPr>
            <w:r>
              <w:rPr>
                <w:rFonts w:cs="Calibri"/>
                <w:szCs w:val="26"/>
                <w:lang w:eastAsia="en-IE"/>
              </w:rPr>
              <w:t>Not applicable</w:t>
            </w:r>
          </w:p>
        </w:tc>
      </w:tr>
      <w:tr w:rsidR="00905396" w:rsidRPr="00E86EE4" w14:paraId="2ACC5F16" w14:textId="77777777" w:rsidTr="001007B5">
        <w:trPr>
          <w:trHeight w:val="20"/>
        </w:trPr>
        <w:tc>
          <w:tcPr>
            <w:tcW w:w="3402" w:type="dxa"/>
            <w:shd w:val="clear" w:color="auto" w:fill="auto"/>
            <w:vAlign w:val="center"/>
            <w:hideMark/>
          </w:tcPr>
          <w:p w14:paraId="43599498" w14:textId="77777777" w:rsidR="00905396" w:rsidRPr="00E86EE4" w:rsidRDefault="00905396" w:rsidP="00905396">
            <w:pPr>
              <w:spacing w:after="0"/>
              <w:rPr>
                <w:rFonts w:cs="Calibri"/>
                <w:szCs w:val="26"/>
                <w:lang w:eastAsia="en-IE"/>
              </w:rPr>
            </w:pPr>
            <w:r w:rsidRPr="00E86EE4">
              <w:rPr>
                <w:rFonts w:cs="Calibri"/>
                <w:szCs w:val="26"/>
                <w:lang w:eastAsia="en-IE"/>
              </w:rPr>
              <w:t>Office of Government Procurement</w:t>
            </w:r>
          </w:p>
        </w:tc>
        <w:tc>
          <w:tcPr>
            <w:tcW w:w="2115" w:type="dxa"/>
            <w:shd w:val="clear" w:color="auto" w:fill="auto"/>
            <w:vAlign w:val="center"/>
            <w:hideMark/>
          </w:tcPr>
          <w:p w14:paraId="5EA6674E"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30D5FE3E"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C876160"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0AF52FB"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310F1604" w14:textId="77777777" w:rsidR="00905396" w:rsidRPr="00E86EE4" w:rsidRDefault="00905396" w:rsidP="00905396">
            <w:pPr>
              <w:spacing w:after="0"/>
              <w:rPr>
                <w:rFonts w:cs="Calibri"/>
                <w:szCs w:val="26"/>
                <w:lang w:eastAsia="en-IE"/>
              </w:rPr>
            </w:pPr>
            <w:r w:rsidRPr="00E86EE4">
              <w:rPr>
                <w:rFonts w:cs="Calibri"/>
                <w:szCs w:val="26"/>
                <w:lang w:eastAsia="en-IE"/>
              </w:rPr>
              <w:t>No</w:t>
            </w:r>
          </w:p>
        </w:tc>
      </w:tr>
      <w:tr w:rsidR="00905396" w:rsidRPr="00E86EE4" w14:paraId="698C27FB" w14:textId="77777777" w:rsidTr="001007B5">
        <w:trPr>
          <w:trHeight w:val="20"/>
        </w:trPr>
        <w:tc>
          <w:tcPr>
            <w:tcW w:w="3402" w:type="dxa"/>
            <w:shd w:val="clear" w:color="auto" w:fill="auto"/>
            <w:vAlign w:val="center"/>
            <w:hideMark/>
          </w:tcPr>
          <w:p w14:paraId="7D689B57" w14:textId="77777777" w:rsidR="00905396" w:rsidRPr="00E86EE4" w:rsidRDefault="00905396" w:rsidP="00905396">
            <w:pPr>
              <w:spacing w:after="0"/>
              <w:rPr>
                <w:rFonts w:cs="Calibri"/>
                <w:szCs w:val="26"/>
                <w:lang w:eastAsia="en-IE"/>
              </w:rPr>
            </w:pPr>
            <w:r w:rsidRPr="00E86EE4">
              <w:rPr>
                <w:rFonts w:cs="Calibri"/>
                <w:szCs w:val="26"/>
                <w:lang w:eastAsia="en-IE"/>
              </w:rPr>
              <w:t>Office of Public Works</w:t>
            </w:r>
          </w:p>
        </w:tc>
        <w:tc>
          <w:tcPr>
            <w:tcW w:w="2115" w:type="dxa"/>
            <w:shd w:val="clear" w:color="auto" w:fill="auto"/>
            <w:vAlign w:val="center"/>
            <w:hideMark/>
          </w:tcPr>
          <w:p w14:paraId="311C5C55"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80EE8F2"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F0B4B01"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F493CF4"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7B44371" w14:textId="77777777" w:rsidR="00905396" w:rsidRPr="00E86EE4" w:rsidRDefault="00905396" w:rsidP="00905396">
            <w:pPr>
              <w:spacing w:after="0"/>
              <w:rPr>
                <w:rFonts w:cs="Calibri"/>
                <w:szCs w:val="26"/>
                <w:lang w:eastAsia="en-IE"/>
              </w:rPr>
            </w:pPr>
            <w:r w:rsidRPr="00E86EE4">
              <w:rPr>
                <w:rFonts w:cs="Calibri"/>
                <w:szCs w:val="26"/>
                <w:lang w:eastAsia="en-IE"/>
              </w:rPr>
              <w:t>Partially</w:t>
            </w:r>
          </w:p>
        </w:tc>
      </w:tr>
      <w:tr w:rsidR="00905396" w:rsidRPr="00E86EE4" w14:paraId="60E31ACD" w14:textId="77777777" w:rsidTr="001007B5">
        <w:trPr>
          <w:trHeight w:val="20"/>
        </w:trPr>
        <w:tc>
          <w:tcPr>
            <w:tcW w:w="3402" w:type="dxa"/>
            <w:shd w:val="clear" w:color="auto" w:fill="auto"/>
            <w:vAlign w:val="center"/>
            <w:hideMark/>
          </w:tcPr>
          <w:p w14:paraId="40E6B188" w14:textId="77777777" w:rsidR="00905396" w:rsidRPr="00E86EE4" w:rsidRDefault="00905396" w:rsidP="00905396">
            <w:pPr>
              <w:spacing w:after="0"/>
              <w:rPr>
                <w:rFonts w:cs="Calibri"/>
                <w:szCs w:val="26"/>
                <w:lang w:eastAsia="en-IE"/>
              </w:rPr>
            </w:pPr>
            <w:r w:rsidRPr="00E86EE4">
              <w:rPr>
                <w:rFonts w:cs="Calibri"/>
                <w:szCs w:val="26"/>
                <w:lang w:eastAsia="en-IE"/>
              </w:rPr>
              <w:t>Office of the Ombudsman</w:t>
            </w:r>
          </w:p>
        </w:tc>
        <w:tc>
          <w:tcPr>
            <w:tcW w:w="2115" w:type="dxa"/>
            <w:shd w:val="clear" w:color="auto" w:fill="auto"/>
            <w:vAlign w:val="center"/>
            <w:hideMark/>
          </w:tcPr>
          <w:p w14:paraId="6D359714" w14:textId="77777777" w:rsidR="00905396" w:rsidRPr="00E86EE4" w:rsidRDefault="00905396" w:rsidP="00905396">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3BF1D0F4"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6E9EFB1"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79D24FB"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02A07632" w14:textId="77777777" w:rsidR="00905396" w:rsidRPr="00E86EE4" w:rsidRDefault="00905396" w:rsidP="00905396">
            <w:pPr>
              <w:spacing w:after="0"/>
              <w:rPr>
                <w:rFonts w:cs="Calibri"/>
                <w:szCs w:val="26"/>
                <w:lang w:eastAsia="en-IE"/>
              </w:rPr>
            </w:pPr>
            <w:r w:rsidRPr="00E86EE4">
              <w:rPr>
                <w:rFonts w:cs="Calibri"/>
                <w:szCs w:val="26"/>
                <w:lang w:eastAsia="en-IE"/>
              </w:rPr>
              <w:t>No</w:t>
            </w:r>
          </w:p>
        </w:tc>
      </w:tr>
      <w:tr w:rsidR="00905396" w:rsidRPr="00E86EE4" w14:paraId="7725F3AD" w14:textId="77777777" w:rsidTr="001007B5">
        <w:trPr>
          <w:trHeight w:val="20"/>
        </w:trPr>
        <w:tc>
          <w:tcPr>
            <w:tcW w:w="3402" w:type="dxa"/>
            <w:shd w:val="clear" w:color="auto" w:fill="auto"/>
            <w:vAlign w:val="center"/>
            <w:hideMark/>
          </w:tcPr>
          <w:p w14:paraId="038824FD" w14:textId="77777777" w:rsidR="00905396" w:rsidRPr="00E86EE4" w:rsidRDefault="00905396" w:rsidP="00905396">
            <w:pPr>
              <w:spacing w:after="0"/>
              <w:rPr>
                <w:rFonts w:cs="Calibri"/>
                <w:szCs w:val="26"/>
                <w:lang w:eastAsia="en-IE"/>
              </w:rPr>
            </w:pPr>
            <w:r w:rsidRPr="00E86EE4">
              <w:rPr>
                <w:rFonts w:cs="Calibri"/>
                <w:szCs w:val="26"/>
                <w:lang w:eastAsia="en-IE"/>
              </w:rPr>
              <w:t>Public Appointments Service</w:t>
            </w:r>
          </w:p>
        </w:tc>
        <w:tc>
          <w:tcPr>
            <w:tcW w:w="2115" w:type="dxa"/>
            <w:shd w:val="clear" w:color="auto" w:fill="auto"/>
            <w:vAlign w:val="center"/>
            <w:hideMark/>
          </w:tcPr>
          <w:p w14:paraId="18FFA15B"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1DDD051"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58D6600"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C8EFF25"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4DEEC90"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5875DB6A" w14:textId="77777777" w:rsidTr="001007B5">
        <w:trPr>
          <w:trHeight w:val="20"/>
        </w:trPr>
        <w:tc>
          <w:tcPr>
            <w:tcW w:w="3402" w:type="dxa"/>
            <w:shd w:val="clear" w:color="auto" w:fill="auto"/>
            <w:vAlign w:val="center"/>
            <w:hideMark/>
          </w:tcPr>
          <w:p w14:paraId="060229DD" w14:textId="77777777" w:rsidR="00905396" w:rsidRPr="00E86EE4" w:rsidRDefault="00905396" w:rsidP="00905396">
            <w:pPr>
              <w:spacing w:after="0"/>
              <w:rPr>
                <w:rFonts w:cs="Calibri"/>
                <w:szCs w:val="26"/>
                <w:lang w:eastAsia="en-IE"/>
              </w:rPr>
            </w:pPr>
            <w:r w:rsidRPr="00E86EE4">
              <w:rPr>
                <w:rFonts w:cs="Calibri"/>
                <w:szCs w:val="26"/>
                <w:lang w:eastAsia="en-IE"/>
              </w:rPr>
              <w:t>Special EU Programmes Body</w:t>
            </w:r>
          </w:p>
        </w:tc>
        <w:tc>
          <w:tcPr>
            <w:tcW w:w="2115" w:type="dxa"/>
            <w:shd w:val="clear" w:color="auto" w:fill="auto"/>
            <w:vAlign w:val="center"/>
            <w:hideMark/>
          </w:tcPr>
          <w:p w14:paraId="1C0CBA0F" w14:textId="77777777" w:rsidR="00905396" w:rsidRPr="00E86EE4" w:rsidRDefault="00905396" w:rsidP="00905396">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2F4AA2D3"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D55362B"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90BEE55" w14:textId="77777777" w:rsidR="00905396" w:rsidRPr="00E86EE4" w:rsidRDefault="00905396" w:rsidP="00905396">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9C2FD22" w14:textId="77777777" w:rsidR="00905396" w:rsidRPr="00E86EE4" w:rsidRDefault="00905396" w:rsidP="00905396">
            <w:pPr>
              <w:spacing w:after="0"/>
              <w:rPr>
                <w:rFonts w:cs="Calibri"/>
                <w:szCs w:val="26"/>
                <w:lang w:eastAsia="en-IE"/>
              </w:rPr>
            </w:pPr>
            <w:r w:rsidRPr="00E86EE4">
              <w:rPr>
                <w:rFonts w:cs="Calibri"/>
                <w:szCs w:val="26"/>
                <w:lang w:eastAsia="en-IE"/>
              </w:rPr>
              <w:t>Yes</w:t>
            </w:r>
          </w:p>
        </w:tc>
      </w:tr>
      <w:tr w:rsidR="00905396" w:rsidRPr="00E86EE4" w14:paraId="4CF12E11" w14:textId="77777777" w:rsidTr="001007B5">
        <w:trPr>
          <w:trHeight w:val="20"/>
        </w:trPr>
        <w:tc>
          <w:tcPr>
            <w:tcW w:w="3402" w:type="dxa"/>
            <w:tcBorders>
              <w:bottom w:val="single" w:sz="4" w:space="0" w:color="auto"/>
            </w:tcBorders>
            <w:shd w:val="clear" w:color="auto" w:fill="auto"/>
            <w:vAlign w:val="center"/>
            <w:hideMark/>
          </w:tcPr>
          <w:p w14:paraId="3C6F5816" w14:textId="77777777" w:rsidR="00905396" w:rsidRPr="00E86EE4" w:rsidRDefault="00905396" w:rsidP="00905396">
            <w:pPr>
              <w:spacing w:after="0"/>
              <w:rPr>
                <w:rFonts w:cs="Calibri"/>
                <w:szCs w:val="26"/>
                <w:lang w:eastAsia="en-IE"/>
              </w:rPr>
            </w:pPr>
            <w:r w:rsidRPr="00E86EE4">
              <w:rPr>
                <w:rFonts w:cs="Calibri"/>
                <w:szCs w:val="26"/>
                <w:lang w:eastAsia="en-IE"/>
              </w:rPr>
              <w:t>State Laboratory</w:t>
            </w:r>
          </w:p>
        </w:tc>
        <w:tc>
          <w:tcPr>
            <w:tcW w:w="2115" w:type="dxa"/>
            <w:tcBorders>
              <w:bottom w:val="single" w:sz="4" w:space="0" w:color="auto"/>
            </w:tcBorders>
            <w:shd w:val="clear" w:color="auto" w:fill="auto"/>
            <w:vAlign w:val="center"/>
            <w:hideMark/>
          </w:tcPr>
          <w:p w14:paraId="16931105" w14:textId="77777777" w:rsidR="00905396" w:rsidRPr="00E86EE4" w:rsidRDefault="00905396" w:rsidP="00905396">
            <w:pPr>
              <w:spacing w:after="0"/>
              <w:rPr>
                <w:rFonts w:cs="Calibri"/>
                <w:szCs w:val="26"/>
                <w:lang w:eastAsia="en-IE"/>
              </w:rPr>
            </w:pPr>
            <w:r>
              <w:rPr>
                <w:rFonts w:cs="Calibri"/>
                <w:szCs w:val="26"/>
                <w:lang w:eastAsia="en-IE"/>
              </w:rPr>
              <w:t xml:space="preserve">Aware of Act and responsibilities </w:t>
            </w:r>
          </w:p>
        </w:tc>
        <w:tc>
          <w:tcPr>
            <w:tcW w:w="2115" w:type="dxa"/>
            <w:tcBorders>
              <w:bottom w:val="single" w:sz="4" w:space="0" w:color="auto"/>
            </w:tcBorders>
            <w:shd w:val="clear" w:color="auto" w:fill="auto"/>
            <w:vAlign w:val="center"/>
            <w:hideMark/>
          </w:tcPr>
          <w:p w14:paraId="2300BC2B" w14:textId="77777777" w:rsidR="00905396" w:rsidRPr="00E86EE4" w:rsidRDefault="00905396" w:rsidP="00905396">
            <w:pPr>
              <w:spacing w:after="0"/>
              <w:rPr>
                <w:rFonts w:cs="Calibri"/>
                <w:szCs w:val="26"/>
                <w:lang w:eastAsia="en-IE"/>
              </w:rPr>
            </w:pPr>
            <w:r w:rsidRPr="00E86EE4">
              <w:rPr>
                <w:rFonts w:cs="Calibri"/>
                <w:szCs w:val="26"/>
                <w:lang w:eastAsia="en-IE"/>
              </w:rPr>
              <w:t>No</w:t>
            </w:r>
          </w:p>
        </w:tc>
        <w:tc>
          <w:tcPr>
            <w:tcW w:w="2115" w:type="dxa"/>
            <w:tcBorders>
              <w:bottom w:val="single" w:sz="4" w:space="0" w:color="auto"/>
            </w:tcBorders>
            <w:shd w:val="clear" w:color="auto" w:fill="auto"/>
            <w:vAlign w:val="center"/>
            <w:hideMark/>
          </w:tcPr>
          <w:p w14:paraId="6E3F7ECE" w14:textId="77777777" w:rsidR="00905396" w:rsidRPr="00E86EE4" w:rsidRDefault="00905396" w:rsidP="00905396">
            <w:pPr>
              <w:spacing w:after="0"/>
              <w:rPr>
                <w:rFonts w:cs="Calibri"/>
                <w:szCs w:val="26"/>
                <w:lang w:eastAsia="en-IE"/>
              </w:rPr>
            </w:pPr>
            <w:r>
              <w:rPr>
                <w:rFonts w:cs="Calibri"/>
                <w:szCs w:val="26"/>
                <w:lang w:eastAsia="en-IE"/>
              </w:rPr>
              <w:t>Not applicable</w:t>
            </w:r>
          </w:p>
        </w:tc>
        <w:tc>
          <w:tcPr>
            <w:tcW w:w="2115" w:type="dxa"/>
            <w:tcBorders>
              <w:bottom w:val="single" w:sz="4" w:space="0" w:color="auto"/>
            </w:tcBorders>
            <w:shd w:val="clear" w:color="auto" w:fill="auto"/>
            <w:vAlign w:val="center"/>
            <w:hideMark/>
          </w:tcPr>
          <w:p w14:paraId="14F0A617" w14:textId="77777777" w:rsidR="00905396" w:rsidRPr="00E86EE4" w:rsidRDefault="00905396" w:rsidP="00905396">
            <w:pPr>
              <w:spacing w:after="0"/>
              <w:rPr>
                <w:rFonts w:cs="Calibri"/>
                <w:szCs w:val="26"/>
                <w:lang w:eastAsia="en-IE"/>
              </w:rPr>
            </w:pPr>
            <w:r w:rsidRPr="00E86EE4">
              <w:rPr>
                <w:rFonts w:cs="Calibri"/>
                <w:szCs w:val="26"/>
                <w:lang w:eastAsia="en-IE"/>
              </w:rPr>
              <w:t>Not applicable</w:t>
            </w:r>
          </w:p>
        </w:tc>
        <w:tc>
          <w:tcPr>
            <w:tcW w:w="2115" w:type="dxa"/>
            <w:tcBorders>
              <w:bottom w:val="single" w:sz="4" w:space="0" w:color="auto"/>
            </w:tcBorders>
            <w:shd w:val="clear" w:color="auto" w:fill="auto"/>
            <w:vAlign w:val="center"/>
            <w:hideMark/>
          </w:tcPr>
          <w:p w14:paraId="6F208091" w14:textId="77777777" w:rsidR="00905396" w:rsidRPr="00E86EE4" w:rsidRDefault="00905396" w:rsidP="00905396">
            <w:pPr>
              <w:spacing w:after="0"/>
              <w:rPr>
                <w:rFonts w:cs="Calibri"/>
                <w:szCs w:val="26"/>
                <w:lang w:eastAsia="en-IE"/>
              </w:rPr>
            </w:pPr>
            <w:r>
              <w:rPr>
                <w:rFonts w:cs="Calibri"/>
                <w:szCs w:val="26"/>
                <w:lang w:eastAsia="en-IE"/>
              </w:rPr>
              <w:t>Not applicable</w:t>
            </w:r>
          </w:p>
        </w:tc>
      </w:tr>
    </w:tbl>
    <w:p w14:paraId="0EDAB2B1" w14:textId="77777777" w:rsidR="00100192" w:rsidRPr="00622959" w:rsidRDefault="00100192" w:rsidP="00DA419C">
      <w:pPr>
        <w:pStyle w:val="Heading2"/>
        <w:spacing w:before="360"/>
      </w:pPr>
      <w:bookmarkStart w:id="54" w:name="_Toc74588652"/>
      <w:bookmarkStart w:id="55" w:name="_Toc94103957"/>
      <w:r w:rsidRPr="00622959">
        <w:rPr>
          <w:lang w:eastAsia="en-IE"/>
        </w:rPr>
        <w:lastRenderedPageBreak/>
        <w:t>Department of Rural and Community Development</w:t>
      </w:r>
      <w:bookmarkEnd w:id="54"/>
      <w:bookmarkEnd w:id="55"/>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Rural and Community Development.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186CFD5F" w14:textId="77777777" w:rsidTr="001007B5">
        <w:trPr>
          <w:trHeight w:val="20"/>
        </w:trPr>
        <w:tc>
          <w:tcPr>
            <w:tcW w:w="3402" w:type="dxa"/>
            <w:shd w:val="clear" w:color="auto" w:fill="auto"/>
            <w:noWrap/>
            <w:hideMark/>
          </w:tcPr>
          <w:p w14:paraId="7705F143"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3A0583B0"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0099C398"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25F14ABA"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34CC975E"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27D7AF4E"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EC4D45" w:rsidRPr="00E86EE4" w14:paraId="33DCF8C3" w14:textId="77777777" w:rsidTr="001007B5">
        <w:trPr>
          <w:trHeight w:val="20"/>
        </w:trPr>
        <w:tc>
          <w:tcPr>
            <w:tcW w:w="3402" w:type="dxa"/>
            <w:shd w:val="clear" w:color="auto" w:fill="auto"/>
            <w:vAlign w:val="center"/>
          </w:tcPr>
          <w:p w14:paraId="3CFB5DB6" w14:textId="12F4E713" w:rsidR="00EC4D45" w:rsidRPr="00E86EE4" w:rsidRDefault="00EC4D45" w:rsidP="00EC4D45">
            <w:pPr>
              <w:spacing w:after="0"/>
              <w:rPr>
                <w:rFonts w:cs="Calibri"/>
                <w:szCs w:val="26"/>
                <w:lang w:eastAsia="en-IE"/>
              </w:rPr>
            </w:pPr>
            <w:r>
              <w:rPr>
                <w:rFonts w:cs="Calibri"/>
                <w:szCs w:val="26"/>
                <w:lang w:eastAsia="en-IE"/>
              </w:rPr>
              <w:t>Department of Rural &amp; Community Development</w:t>
            </w:r>
            <w:r>
              <w:rPr>
                <w:rStyle w:val="FootnoteReference"/>
                <w:rFonts w:cs="Calibri"/>
                <w:szCs w:val="26"/>
                <w:lang w:eastAsia="en-IE"/>
              </w:rPr>
              <w:footnoteReference w:id="23"/>
            </w:r>
          </w:p>
        </w:tc>
        <w:tc>
          <w:tcPr>
            <w:tcW w:w="2115" w:type="dxa"/>
            <w:shd w:val="clear" w:color="auto" w:fill="auto"/>
            <w:vAlign w:val="center"/>
          </w:tcPr>
          <w:p w14:paraId="1246D136" w14:textId="46FC05D1" w:rsidR="00EC4D45" w:rsidRDefault="00EC4D45" w:rsidP="00EC4D45">
            <w:pPr>
              <w:spacing w:after="0"/>
              <w:rPr>
                <w:rFonts w:cs="Calibri"/>
                <w:szCs w:val="26"/>
                <w:lang w:eastAsia="en-IE"/>
              </w:rPr>
            </w:pPr>
            <w:r>
              <w:rPr>
                <w:rFonts w:cs="Calibri"/>
                <w:szCs w:val="26"/>
                <w:lang w:eastAsia="en-IE"/>
              </w:rPr>
              <w:t>Aware of Act and responsibilities</w:t>
            </w:r>
          </w:p>
        </w:tc>
        <w:tc>
          <w:tcPr>
            <w:tcW w:w="2115" w:type="dxa"/>
            <w:shd w:val="clear" w:color="auto" w:fill="auto"/>
            <w:vAlign w:val="center"/>
          </w:tcPr>
          <w:p w14:paraId="41D4B0AD" w14:textId="4D78047B" w:rsidR="00EC4D45" w:rsidRPr="00E86EE4" w:rsidRDefault="00EC4D45" w:rsidP="00EC4D45">
            <w:pPr>
              <w:spacing w:after="0"/>
              <w:rPr>
                <w:rFonts w:cs="Calibri"/>
                <w:szCs w:val="26"/>
                <w:lang w:eastAsia="en-IE"/>
              </w:rPr>
            </w:pPr>
            <w:r>
              <w:rPr>
                <w:rFonts w:cs="Calibri"/>
                <w:szCs w:val="26"/>
                <w:lang w:eastAsia="en-IE"/>
              </w:rPr>
              <w:t>No</w:t>
            </w:r>
          </w:p>
        </w:tc>
        <w:tc>
          <w:tcPr>
            <w:tcW w:w="2115" w:type="dxa"/>
            <w:shd w:val="clear" w:color="auto" w:fill="auto"/>
            <w:vAlign w:val="center"/>
          </w:tcPr>
          <w:p w14:paraId="178AAF32" w14:textId="1050CF8F" w:rsidR="00EC4D45" w:rsidRPr="00E86EE4" w:rsidRDefault="00EC4D45" w:rsidP="00EC4D45">
            <w:pPr>
              <w:spacing w:after="0"/>
              <w:rPr>
                <w:rFonts w:cs="Calibri"/>
                <w:szCs w:val="26"/>
                <w:lang w:eastAsia="en-IE"/>
              </w:rPr>
            </w:pPr>
            <w:r>
              <w:rPr>
                <w:rFonts w:cs="Calibri"/>
                <w:szCs w:val="26"/>
                <w:lang w:eastAsia="en-IE"/>
              </w:rPr>
              <w:t>No</w:t>
            </w:r>
          </w:p>
        </w:tc>
        <w:tc>
          <w:tcPr>
            <w:tcW w:w="2115" w:type="dxa"/>
            <w:shd w:val="clear" w:color="auto" w:fill="auto"/>
            <w:vAlign w:val="center"/>
          </w:tcPr>
          <w:p w14:paraId="3E6FDC8B" w14:textId="07375182" w:rsidR="00EC4D45" w:rsidRPr="00E86EE4" w:rsidRDefault="00EC4D45" w:rsidP="00EC4D45">
            <w:pPr>
              <w:spacing w:after="0"/>
              <w:rPr>
                <w:rFonts w:cs="Calibri"/>
                <w:szCs w:val="26"/>
                <w:lang w:eastAsia="en-IE"/>
              </w:rPr>
            </w:pPr>
            <w:r>
              <w:rPr>
                <w:rFonts w:cs="Calibri"/>
                <w:szCs w:val="26"/>
                <w:lang w:eastAsia="en-IE"/>
              </w:rPr>
              <w:t>No</w:t>
            </w:r>
          </w:p>
        </w:tc>
        <w:tc>
          <w:tcPr>
            <w:tcW w:w="2115" w:type="dxa"/>
            <w:shd w:val="clear" w:color="auto" w:fill="auto"/>
            <w:vAlign w:val="center"/>
          </w:tcPr>
          <w:p w14:paraId="646C8FFE" w14:textId="703E9050" w:rsidR="00EC4D45" w:rsidRPr="00E86EE4" w:rsidRDefault="00EC4D45" w:rsidP="00EC4D45">
            <w:pPr>
              <w:spacing w:after="0"/>
              <w:rPr>
                <w:rFonts w:cs="Calibri"/>
                <w:szCs w:val="26"/>
                <w:lang w:eastAsia="en-IE"/>
              </w:rPr>
            </w:pPr>
            <w:r>
              <w:rPr>
                <w:rFonts w:cs="Calibri"/>
                <w:szCs w:val="26"/>
                <w:lang w:eastAsia="en-IE"/>
              </w:rPr>
              <w:t>Partially</w:t>
            </w:r>
          </w:p>
        </w:tc>
      </w:tr>
      <w:tr w:rsidR="00EC4D45" w:rsidRPr="00E86EE4" w14:paraId="35CFC2CB" w14:textId="77777777" w:rsidTr="001007B5">
        <w:trPr>
          <w:trHeight w:val="20"/>
        </w:trPr>
        <w:tc>
          <w:tcPr>
            <w:tcW w:w="3402" w:type="dxa"/>
            <w:shd w:val="clear" w:color="auto" w:fill="auto"/>
            <w:vAlign w:val="center"/>
            <w:hideMark/>
          </w:tcPr>
          <w:p w14:paraId="2840DFEC" w14:textId="77777777" w:rsidR="00EC4D45" w:rsidRPr="00E86EE4" w:rsidRDefault="00EC4D45" w:rsidP="00EC4D45">
            <w:pPr>
              <w:spacing w:after="0"/>
              <w:rPr>
                <w:rFonts w:cs="Calibri"/>
                <w:szCs w:val="26"/>
                <w:lang w:eastAsia="en-IE"/>
              </w:rPr>
            </w:pPr>
            <w:r w:rsidRPr="00E86EE4">
              <w:rPr>
                <w:rFonts w:cs="Calibri"/>
                <w:szCs w:val="26"/>
                <w:lang w:eastAsia="en-IE"/>
              </w:rPr>
              <w:t>Charities Regulator Authority</w:t>
            </w:r>
          </w:p>
        </w:tc>
        <w:tc>
          <w:tcPr>
            <w:tcW w:w="2115" w:type="dxa"/>
            <w:shd w:val="clear" w:color="auto" w:fill="auto"/>
            <w:vAlign w:val="center"/>
            <w:hideMark/>
          </w:tcPr>
          <w:p w14:paraId="5BDB179E" w14:textId="77777777" w:rsidR="00EC4D45" w:rsidRPr="00E86EE4" w:rsidRDefault="00EC4D45" w:rsidP="00EC4D45">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F25F767" w14:textId="77777777" w:rsidR="00EC4D45" w:rsidRPr="00E86EE4" w:rsidRDefault="00EC4D45" w:rsidP="00EC4D45">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E911B42" w14:textId="77777777" w:rsidR="00EC4D45" w:rsidRPr="00E86EE4" w:rsidRDefault="00EC4D45" w:rsidP="00EC4D45">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FCFA218" w14:textId="77777777" w:rsidR="00EC4D45" w:rsidRPr="00E86EE4" w:rsidRDefault="00EC4D45" w:rsidP="00EC4D45">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B8A5AF1" w14:textId="77777777" w:rsidR="00EC4D45" w:rsidRPr="00E86EE4" w:rsidRDefault="00EC4D45" w:rsidP="00EC4D45">
            <w:pPr>
              <w:spacing w:after="0"/>
              <w:rPr>
                <w:rFonts w:cs="Calibri"/>
                <w:szCs w:val="26"/>
                <w:lang w:eastAsia="en-IE"/>
              </w:rPr>
            </w:pPr>
            <w:r w:rsidRPr="00E86EE4">
              <w:rPr>
                <w:rFonts w:cs="Calibri"/>
                <w:szCs w:val="26"/>
                <w:lang w:eastAsia="en-IE"/>
              </w:rPr>
              <w:t>Yes</w:t>
            </w:r>
          </w:p>
        </w:tc>
      </w:tr>
      <w:tr w:rsidR="00EC4D45" w:rsidRPr="00E86EE4" w14:paraId="786C1A96" w14:textId="77777777" w:rsidTr="001007B5">
        <w:trPr>
          <w:trHeight w:val="20"/>
        </w:trPr>
        <w:tc>
          <w:tcPr>
            <w:tcW w:w="3402" w:type="dxa"/>
            <w:shd w:val="clear" w:color="auto" w:fill="auto"/>
            <w:vAlign w:val="center"/>
            <w:hideMark/>
          </w:tcPr>
          <w:p w14:paraId="7E70A74E" w14:textId="77777777" w:rsidR="00EC4D45" w:rsidRPr="00E86EE4" w:rsidRDefault="00EC4D45" w:rsidP="00EC4D45">
            <w:pPr>
              <w:spacing w:after="0"/>
              <w:rPr>
                <w:rFonts w:cs="Calibri"/>
                <w:szCs w:val="26"/>
                <w:lang w:eastAsia="en-IE"/>
              </w:rPr>
            </w:pPr>
            <w:r w:rsidRPr="00E86EE4">
              <w:rPr>
                <w:rFonts w:cs="Calibri"/>
                <w:szCs w:val="26"/>
                <w:lang w:eastAsia="en-IE"/>
              </w:rPr>
              <w:t>Water Safety Ireland (Irish Water Safety)</w:t>
            </w:r>
          </w:p>
        </w:tc>
        <w:tc>
          <w:tcPr>
            <w:tcW w:w="2115" w:type="dxa"/>
            <w:shd w:val="clear" w:color="auto" w:fill="auto"/>
            <w:vAlign w:val="center"/>
            <w:hideMark/>
          </w:tcPr>
          <w:p w14:paraId="42CF5911" w14:textId="77777777" w:rsidR="00EC4D45" w:rsidRPr="00E86EE4" w:rsidRDefault="00EC4D45" w:rsidP="00EC4D45">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798B339" w14:textId="77777777" w:rsidR="00EC4D45" w:rsidRPr="00E86EE4" w:rsidRDefault="00EC4D45" w:rsidP="00EC4D45">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28206794" w14:textId="77777777" w:rsidR="00EC4D45" w:rsidRPr="00E86EE4" w:rsidRDefault="00EC4D45" w:rsidP="00EC4D45">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7E325262" w14:textId="77777777" w:rsidR="00EC4D45" w:rsidRPr="00E86EE4" w:rsidRDefault="00EC4D45" w:rsidP="00EC4D45">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6B8F6D97" w14:textId="77777777" w:rsidR="00EC4D45" w:rsidRPr="00E86EE4" w:rsidRDefault="00EC4D45" w:rsidP="00EC4D45">
            <w:pPr>
              <w:spacing w:after="0"/>
              <w:rPr>
                <w:rFonts w:cs="Calibri"/>
                <w:szCs w:val="26"/>
                <w:lang w:eastAsia="en-IE"/>
              </w:rPr>
            </w:pPr>
            <w:r w:rsidRPr="00E86EE4">
              <w:rPr>
                <w:rFonts w:cs="Calibri"/>
                <w:szCs w:val="26"/>
                <w:lang w:eastAsia="en-IE"/>
              </w:rPr>
              <w:t>Yes</w:t>
            </w:r>
          </w:p>
        </w:tc>
      </w:tr>
      <w:tr w:rsidR="00EC4D45" w:rsidRPr="00E86EE4" w14:paraId="33978167" w14:textId="77777777" w:rsidTr="001007B5">
        <w:trPr>
          <w:trHeight w:val="20"/>
        </w:trPr>
        <w:tc>
          <w:tcPr>
            <w:tcW w:w="3402" w:type="dxa"/>
            <w:shd w:val="clear" w:color="auto" w:fill="auto"/>
            <w:vAlign w:val="center"/>
            <w:hideMark/>
          </w:tcPr>
          <w:p w14:paraId="6644D983" w14:textId="77777777" w:rsidR="00EC4D45" w:rsidRPr="00E86EE4" w:rsidRDefault="00EC4D45" w:rsidP="00EC4D45">
            <w:pPr>
              <w:spacing w:after="0"/>
              <w:rPr>
                <w:rFonts w:cs="Calibri"/>
                <w:szCs w:val="26"/>
                <w:lang w:eastAsia="en-IE"/>
              </w:rPr>
            </w:pPr>
            <w:r w:rsidRPr="00E86EE4">
              <w:rPr>
                <w:rFonts w:cs="Calibri"/>
                <w:szCs w:val="26"/>
                <w:lang w:eastAsia="en-IE"/>
              </w:rPr>
              <w:t>Western Development Commission</w:t>
            </w:r>
          </w:p>
        </w:tc>
        <w:tc>
          <w:tcPr>
            <w:tcW w:w="2115" w:type="dxa"/>
            <w:shd w:val="clear" w:color="auto" w:fill="auto"/>
            <w:vAlign w:val="center"/>
            <w:hideMark/>
          </w:tcPr>
          <w:p w14:paraId="7A595B84" w14:textId="77777777" w:rsidR="00EC4D45" w:rsidRPr="00E86EE4" w:rsidRDefault="00EC4D45" w:rsidP="00EC4D45">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5118CA7E" w14:textId="77777777" w:rsidR="00EC4D45" w:rsidRPr="00E86EE4" w:rsidRDefault="00EC4D45" w:rsidP="00EC4D45">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F1D2136" w14:textId="77777777" w:rsidR="00EC4D45" w:rsidRPr="00E86EE4" w:rsidRDefault="00EC4D45" w:rsidP="00EC4D45">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B8FDB7F" w14:textId="77777777" w:rsidR="00EC4D45" w:rsidRPr="00E86EE4" w:rsidRDefault="00EC4D45" w:rsidP="00EC4D45">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38E490E5" w14:textId="77777777" w:rsidR="00EC4D45" w:rsidRPr="00E86EE4" w:rsidRDefault="00EC4D45" w:rsidP="00EC4D45">
            <w:pPr>
              <w:spacing w:after="0"/>
              <w:rPr>
                <w:rFonts w:cs="Calibri"/>
                <w:szCs w:val="26"/>
                <w:lang w:eastAsia="en-IE"/>
              </w:rPr>
            </w:pPr>
            <w:r w:rsidRPr="00E86EE4">
              <w:rPr>
                <w:rFonts w:cs="Calibri"/>
                <w:szCs w:val="26"/>
                <w:lang w:eastAsia="en-IE"/>
              </w:rPr>
              <w:t>No</w:t>
            </w:r>
          </w:p>
        </w:tc>
      </w:tr>
    </w:tbl>
    <w:p w14:paraId="52930A6A" w14:textId="77777777" w:rsidR="00EC4D45" w:rsidRPr="00C74D71" w:rsidRDefault="00EC4D45" w:rsidP="00EC4D45">
      <w:pPr>
        <w:pStyle w:val="Heading2"/>
      </w:pPr>
      <w:bookmarkStart w:id="56" w:name="_Toc94103958"/>
      <w:bookmarkStart w:id="57" w:name="_Toc74588653"/>
      <w:r w:rsidRPr="00C74D71">
        <w:t>Department of Social Protection</w:t>
      </w:r>
      <w:bookmarkEnd w:id="56"/>
    </w:p>
    <w:tbl>
      <w:tblPr>
        <w:tblW w:w="13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Social Protection. Responses provided regarding awareness of act, procedures for interpretation, charging for interpretation, verifying competence of interpreter and self-assessed compliance with the Act."/>
      </w:tblPr>
      <w:tblGrid>
        <w:gridCol w:w="3402"/>
        <w:gridCol w:w="2112"/>
        <w:gridCol w:w="2112"/>
        <w:gridCol w:w="2111"/>
        <w:gridCol w:w="2112"/>
        <w:gridCol w:w="2112"/>
      </w:tblGrid>
      <w:tr w:rsidR="00EC4D45" w:rsidRPr="00E86EE4" w14:paraId="77DCE2C4" w14:textId="77777777" w:rsidTr="007C4443">
        <w:trPr>
          <w:trHeight w:val="20"/>
          <w:tblHeader/>
        </w:trPr>
        <w:tc>
          <w:tcPr>
            <w:tcW w:w="3402" w:type="dxa"/>
            <w:shd w:val="clear" w:color="auto" w:fill="auto"/>
            <w:noWrap/>
            <w:hideMark/>
          </w:tcPr>
          <w:p w14:paraId="6E0368E9" w14:textId="77777777" w:rsidR="00EC4D45" w:rsidRDefault="00EC4D45" w:rsidP="007C4443">
            <w:pPr>
              <w:spacing w:after="0"/>
              <w:rPr>
                <w:rFonts w:cs="Calibri"/>
                <w:b/>
                <w:bCs/>
                <w:szCs w:val="26"/>
                <w:lang w:eastAsia="en-IE"/>
              </w:rPr>
            </w:pPr>
            <w:r w:rsidRPr="00E86EE4">
              <w:rPr>
                <w:rFonts w:cs="Calibri"/>
                <w:b/>
                <w:bCs/>
                <w:szCs w:val="26"/>
                <w:lang w:eastAsia="en-IE"/>
              </w:rPr>
              <w:t>Organisation</w:t>
            </w:r>
          </w:p>
          <w:p w14:paraId="13DC9BC6" w14:textId="77777777" w:rsidR="00EC4D45" w:rsidRPr="00E86EE4" w:rsidRDefault="00EC4D45" w:rsidP="007C4443">
            <w:pPr>
              <w:spacing w:after="0"/>
              <w:rPr>
                <w:b/>
                <w:szCs w:val="26"/>
                <w:lang w:eastAsia="en-IE"/>
              </w:rPr>
            </w:pPr>
          </w:p>
        </w:tc>
        <w:tc>
          <w:tcPr>
            <w:tcW w:w="2112" w:type="dxa"/>
            <w:shd w:val="clear" w:color="auto" w:fill="auto"/>
            <w:hideMark/>
          </w:tcPr>
          <w:p w14:paraId="1150A86A" w14:textId="77777777" w:rsidR="00EC4D45" w:rsidRPr="00E86EE4" w:rsidRDefault="00EC4D45" w:rsidP="007C4443">
            <w:pPr>
              <w:spacing w:after="0"/>
              <w:rPr>
                <w:rFonts w:cs="Arial"/>
                <w:b/>
                <w:szCs w:val="26"/>
                <w:lang w:eastAsia="en-IE"/>
              </w:rPr>
            </w:pPr>
            <w:r>
              <w:rPr>
                <w:rFonts w:cs="Arial"/>
                <w:b/>
                <w:szCs w:val="26"/>
                <w:lang w:eastAsia="en-IE"/>
              </w:rPr>
              <w:t>Aware of ISL Act?</w:t>
            </w:r>
          </w:p>
        </w:tc>
        <w:tc>
          <w:tcPr>
            <w:tcW w:w="2112" w:type="dxa"/>
            <w:shd w:val="clear" w:color="auto" w:fill="auto"/>
            <w:hideMark/>
          </w:tcPr>
          <w:p w14:paraId="5E59A7CC" w14:textId="77777777" w:rsidR="00EC4D45" w:rsidRPr="00E86EE4" w:rsidRDefault="00EC4D45" w:rsidP="007C4443">
            <w:pPr>
              <w:spacing w:after="0"/>
              <w:rPr>
                <w:rFonts w:cs="Arial"/>
                <w:b/>
                <w:szCs w:val="26"/>
                <w:lang w:eastAsia="en-IE"/>
              </w:rPr>
            </w:pPr>
            <w:r>
              <w:rPr>
                <w:rFonts w:cs="Arial"/>
                <w:b/>
                <w:szCs w:val="26"/>
                <w:lang w:eastAsia="en-IE"/>
              </w:rPr>
              <w:t>Procedures for arranging ISL interpretation?</w:t>
            </w:r>
          </w:p>
        </w:tc>
        <w:tc>
          <w:tcPr>
            <w:tcW w:w="2111" w:type="dxa"/>
            <w:shd w:val="clear" w:color="auto" w:fill="auto"/>
            <w:hideMark/>
          </w:tcPr>
          <w:p w14:paraId="30872D47" w14:textId="77777777" w:rsidR="00EC4D45" w:rsidRPr="00E86EE4" w:rsidRDefault="00EC4D45" w:rsidP="007C4443">
            <w:pPr>
              <w:spacing w:after="0"/>
              <w:rPr>
                <w:rFonts w:cs="Arial"/>
                <w:b/>
                <w:szCs w:val="26"/>
                <w:lang w:eastAsia="en-IE"/>
              </w:rPr>
            </w:pPr>
            <w:r>
              <w:rPr>
                <w:rFonts w:cs="Arial"/>
                <w:b/>
                <w:szCs w:val="26"/>
                <w:lang w:eastAsia="en-IE"/>
              </w:rPr>
              <w:t>Charge for ISL service</w:t>
            </w:r>
          </w:p>
        </w:tc>
        <w:tc>
          <w:tcPr>
            <w:tcW w:w="2112" w:type="dxa"/>
            <w:shd w:val="clear" w:color="auto" w:fill="auto"/>
            <w:hideMark/>
          </w:tcPr>
          <w:p w14:paraId="4CE0D369" w14:textId="77777777" w:rsidR="00EC4D45" w:rsidRPr="00E86EE4" w:rsidRDefault="00EC4D45" w:rsidP="007C4443">
            <w:pPr>
              <w:spacing w:after="0"/>
              <w:rPr>
                <w:rFonts w:cs="Arial"/>
                <w:b/>
                <w:szCs w:val="26"/>
                <w:lang w:eastAsia="en-IE"/>
              </w:rPr>
            </w:pPr>
            <w:r>
              <w:rPr>
                <w:rFonts w:cs="Arial"/>
                <w:b/>
                <w:szCs w:val="26"/>
                <w:lang w:eastAsia="en-IE"/>
              </w:rPr>
              <w:t>Verify competence of interpreter?</w:t>
            </w:r>
          </w:p>
        </w:tc>
        <w:tc>
          <w:tcPr>
            <w:tcW w:w="2112" w:type="dxa"/>
            <w:shd w:val="clear" w:color="auto" w:fill="auto"/>
            <w:hideMark/>
          </w:tcPr>
          <w:p w14:paraId="681B3C15" w14:textId="77777777" w:rsidR="00EC4D45" w:rsidRPr="00E86EE4" w:rsidRDefault="00EC4D45" w:rsidP="007C4443">
            <w:pPr>
              <w:spacing w:after="0"/>
              <w:rPr>
                <w:rFonts w:cs="Arial"/>
                <w:b/>
                <w:szCs w:val="26"/>
                <w:lang w:eastAsia="en-IE"/>
              </w:rPr>
            </w:pPr>
            <w:r>
              <w:rPr>
                <w:rFonts w:cs="Arial"/>
                <w:b/>
                <w:szCs w:val="26"/>
                <w:lang w:eastAsia="en-IE"/>
              </w:rPr>
              <w:t>Self-assessed compliance with Act</w:t>
            </w:r>
          </w:p>
        </w:tc>
      </w:tr>
      <w:tr w:rsidR="00EC4D45" w:rsidRPr="00E86EE4" w14:paraId="303D6F18" w14:textId="77777777" w:rsidTr="007C4443">
        <w:trPr>
          <w:trHeight w:val="20"/>
        </w:trPr>
        <w:tc>
          <w:tcPr>
            <w:tcW w:w="3402" w:type="dxa"/>
            <w:shd w:val="clear" w:color="auto" w:fill="auto"/>
            <w:vAlign w:val="center"/>
          </w:tcPr>
          <w:p w14:paraId="17DBBD1F" w14:textId="7D97DF1F" w:rsidR="00EC4D45" w:rsidRPr="00E86EE4" w:rsidRDefault="00EC4D45" w:rsidP="00EC4D45">
            <w:pPr>
              <w:spacing w:after="0"/>
              <w:rPr>
                <w:rFonts w:cs="Calibri"/>
                <w:szCs w:val="26"/>
                <w:lang w:eastAsia="en-IE"/>
              </w:rPr>
            </w:pPr>
            <w:r w:rsidRPr="00E86EE4">
              <w:rPr>
                <w:rFonts w:cs="Calibri"/>
                <w:szCs w:val="26"/>
                <w:lang w:eastAsia="en-IE"/>
              </w:rPr>
              <w:t>Department of Social Protection</w:t>
            </w:r>
          </w:p>
        </w:tc>
        <w:tc>
          <w:tcPr>
            <w:tcW w:w="2112" w:type="dxa"/>
            <w:shd w:val="clear" w:color="auto" w:fill="auto"/>
            <w:vAlign w:val="center"/>
          </w:tcPr>
          <w:p w14:paraId="63F30FF9" w14:textId="2DF7972F" w:rsidR="00EC4D45" w:rsidRDefault="00EC4D45" w:rsidP="00EC4D45">
            <w:pPr>
              <w:spacing w:after="0"/>
              <w:rPr>
                <w:rFonts w:cs="Calibri"/>
                <w:szCs w:val="26"/>
                <w:lang w:eastAsia="en-IE"/>
              </w:rPr>
            </w:pPr>
            <w:r>
              <w:rPr>
                <w:rFonts w:cs="Calibri"/>
                <w:szCs w:val="26"/>
                <w:lang w:eastAsia="en-IE"/>
              </w:rPr>
              <w:t xml:space="preserve">Aware of Act and responsibilities </w:t>
            </w:r>
          </w:p>
        </w:tc>
        <w:tc>
          <w:tcPr>
            <w:tcW w:w="2112" w:type="dxa"/>
            <w:shd w:val="clear" w:color="auto" w:fill="auto"/>
            <w:vAlign w:val="center"/>
          </w:tcPr>
          <w:p w14:paraId="7EB8A8C2" w14:textId="0E6FA910" w:rsidR="00EC4D45" w:rsidRPr="00E86EE4" w:rsidRDefault="00EC4D45" w:rsidP="00EC4D45">
            <w:pPr>
              <w:spacing w:after="0"/>
              <w:rPr>
                <w:rFonts w:cs="Calibri"/>
                <w:szCs w:val="26"/>
                <w:lang w:eastAsia="en-IE"/>
              </w:rPr>
            </w:pPr>
            <w:r w:rsidRPr="00E86EE4">
              <w:rPr>
                <w:rFonts w:cs="Calibri"/>
                <w:szCs w:val="26"/>
                <w:lang w:eastAsia="en-IE"/>
              </w:rPr>
              <w:t>Yes</w:t>
            </w:r>
          </w:p>
        </w:tc>
        <w:tc>
          <w:tcPr>
            <w:tcW w:w="2111" w:type="dxa"/>
            <w:shd w:val="clear" w:color="auto" w:fill="auto"/>
            <w:vAlign w:val="center"/>
          </w:tcPr>
          <w:p w14:paraId="0D2F0A7F" w14:textId="6CB58D1F" w:rsidR="00EC4D45" w:rsidRPr="00E86EE4" w:rsidRDefault="00EC4D45" w:rsidP="00EC4D45">
            <w:pPr>
              <w:spacing w:after="0"/>
              <w:rPr>
                <w:rFonts w:cs="Calibri"/>
                <w:szCs w:val="26"/>
                <w:lang w:eastAsia="en-IE"/>
              </w:rPr>
            </w:pPr>
            <w:r w:rsidRPr="00E86EE4">
              <w:rPr>
                <w:rFonts w:cs="Calibri"/>
                <w:szCs w:val="26"/>
                <w:lang w:eastAsia="en-IE"/>
              </w:rPr>
              <w:t>No</w:t>
            </w:r>
          </w:p>
        </w:tc>
        <w:tc>
          <w:tcPr>
            <w:tcW w:w="2112" w:type="dxa"/>
            <w:shd w:val="clear" w:color="auto" w:fill="auto"/>
            <w:vAlign w:val="center"/>
          </w:tcPr>
          <w:p w14:paraId="60B272E4" w14:textId="0BF3D4F4" w:rsidR="00EC4D45" w:rsidRPr="00E86EE4" w:rsidRDefault="00EC4D45" w:rsidP="00EC4D45">
            <w:pPr>
              <w:spacing w:after="0"/>
              <w:rPr>
                <w:rFonts w:cs="Calibri"/>
                <w:szCs w:val="26"/>
                <w:lang w:eastAsia="en-IE"/>
              </w:rPr>
            </w:pPr>
            <w:r w:rsidRPr="00E86EE4">
              <w:rPr>
                <w:rFonts w:cs="Calibri"/>
                <w:szCs w:val="26"/>
                <w:lang w:eastAsia="en-IE"/>
              </w:rPr>
              <w:t>Yes</w:t>
            </w:r>
          </w:p>
        </w:tc>
        <w:tc>
          <w:tcPr>
            <w:tcW w:w="2112" w:type="dxa"/>
            <w:shd w:val="clear" w:color="auto" w:fill="auto"/>
            <w:vAlign w:val="center"/>
          </w:tcPr>
          <w:p w14:paraId="38EE7CFB" w14:textId="243D3D54" w:rsidR="00EC4D45" w:rsidRPr="00E86EE4" w:rsidRDefault="00EC4D45" w:rsidP="00EC4D45">
            <w:pPr>
              <w:spacing w:after="0"/>
              <w:rPr>
                <w:rFonts w:cs="Calibri"/>
                <w:szCs w:val="26"/>
                <w:lang w:eastAsia="en-IE"/>
              </w:rPr>
            </w:pPr>
            <w:r w:rsidRPr="00E86EE4">
              <w:rPr>
                <w:rFonts w:cs="Calibri"/>
                <w:szCs w:val="26"/>
                <w:lang w:eastAsia="en-IE"/>
              </w:rPr>
              <w:t>Yes</w:t>
            </w:r>
          </w:p>
        </w:tc>
      </w:tr>
      <w:tr w:rsidR="00EC4D45" w:rsidRPr="00E86EE4" w14:paraId="485B8BE8" w14:textId="77777777" w:rsidTr="007C4443">
        <w:trPr>
          <w:trHeight w:val="20"/>
        </w:trPr>
        <w:tc>
          <w:tcPr>
            <w:tcW w:w="3402" w:type="dxa"/>
            <w:shd w:val="clear" w:color="auto" w:fill="auto"/>
            <w:vAlign w:val="center"/>
            <w:hideMark/>
          </w:tcPr>
          <w:p w14:paraId="6FF4840B" w14:textId="77777777" w:rsidR="00EC4D45" w:rsidRPr="00E86EE4" w:rsidRDefault="00EC4D45" w:rsidP="00EC4D45">
            <w:pPr>
              <w:spacing w:after="0"/>
              <w:rPr>
                <w:rFonts w:cs="Calibri"/>
                <w:szCs w:val="26"/>
                <w:lang w:eastAsia="en-IE"/>
              </w:rPr>
            </w:pPr>
            <w:r w:rsidRPr="00E86EE4">
              <w:rPr>
                <w:rFonts w:cs="Calibri"/>
                <w:szCs w:val="26"/>
                <w:lang w:eastAsia="en-IE"/>
              </w:rPr>
              <w:t>Citizens Information Board</w:t>
            </w:r>
          </w:p>
        </w:tc>
        <w:tc>
          <w:tcPr>
            <w:tcW w:w="2112" w:type="dxa"/>
            <w:shd w:val="clear" w:color="auto" w:fill="auto"/>
            <w:vAlign w:val="center"/>
            <w:hideMark/>
          </w:tcPr>
          <w:p w14:paraId="127A8A2B" w14:textId="77777777" w:rsidR="00EC4D45" w:rsidRPr="00E86EE4" w:rsidRDefault="00EC4D45" w:rsidP="00EC4D45">
            <w:pPr>
              <w:spacing w:after="0"/>
              <w:rPr>
                <w:rFonts w:cs="Calibri"/>
                <w:szCs w:val="26"/>
                <w:lang w:eastAsia="en-IE"/>
              </w:rPr>
            </w:pPr>
            <w:r>
              <w:rPr>
                <w:rFonts w:cs="Calibri"/>
                <w:szCs w:val="26"/>
                <w:lang w:eastAsia="en-IE"/>
              </w:rPr>
              <w:t>Aware of Act but not of responsibilities</w:t>
            </w:r>
          </w:p>
        </w:tc>
        <w:tc>
          <w:tcPr>
            <w:tcW w:w="2112" w:type="dxa"/>
            <w:shd w:val="clear" w:color="auto" w:fill="auto"/>
            <w:vAlign w:val="center"/>
            <w:hideMark/>
          </w:tcPr>
          <w:p w14:paraId="021343F4" w14:textId="77777777" w:rsidR="00EC4D45" w:rsidRPr="00E86EE4" w:rsidRDefault="00EC4D45" w:rsidP="00EC4D45">
            <w:pPr>
              <w:spacing w:after="0"/>
              <w:rPr>
                <w:rFonts w:cs="Calibri"/>
                <w:szCs w:val="26"/>
                <w:lang w:eastAsia="en-IE"/>
              </w:rPr>
            </w:pPr>
            <w:r w:rsidRPr="00E86EE4">
              <w:rPr>
                <w:rFonts w:cs="Calibri"/>
                <w:szCs w:val="26"/>
                <w:lang w:eastAsia="en-IE"/>
              </w:rPr>
              <w:t>Yes</w:t>
            </w:r>
          </w:p>
        </w:tc>
        <w:tc>
          <w:tcPr>
            <w:tcW w:w="2111" w:type="dxa"/>
            <w:shd w:val="clear" w:color="auto" w:fill="auto"/>
            <w:vAlign w:val="center"/>
            <w:hideMark/>
          </w:tcPr>
          <w:p w14:paraId="3822A130" w14:textId="77777777" w:rsidR="00EC4D45" w:rsidRPr="00E86EE4" w:rsidRDefault="00EC4D45" w:rsidP="00EC4D45">
            <w:pPr>
              <w:spacing w:after="0"/>
              <w:rPr>
                <w:rFonts w:cs="Calibri"/>
                <w:szCs w:val="26"/>
                <w:lang w:eastAsia="en-IE"/>
              </w:rPr>
            </w:pPr>
            <w:r w:rsidRPr="00E86EE4">
              <w:rPr>
                <w:rFonts w:cs="Calibri"/>
                <w:szCs w:val="26"/>
                <w:lang w:eastAsia="en-IE"/>
              </w:rPr>
              <w:t>No</w:t>
            </w:r>
          </w:p>
        </w:tc>
        <w:tc>
          <w:tcPr>
            <w:tcW w:w="2112" w:type="dxa"/>
            <w:shd w:val="clear" w:color="auto" w:fill="auto"/>
            <w:vAlign w:val="center"/>
            <w:hideMark/>
          </w:tcPr>
          <w:p w14:paraId="238E7519" w14:textId="77777777" w:rsidR="00EC4D45" w:rsidRPr="00E86EE4" w:rsidRDefault="00EC4D45" w:rsidP="00EC4D45">
            <w:pPr>
              <w:spacing w:after="0"/>
              <w:rPr>
                <w:rFonts w:cs="Calibri"/>
                <w:szCs w:val="26"/>
                <w:lang w:eastAsia="en-IE"/>
              </w:rPr>
            </w:pPr>
            <w:r w:rsidRPr="00E86EE4">
              <w:rPr>
                <w:rFonts w:cs="Calibri"/>
                <w:szCs w:val="26"/>
                <w:lang w:eastAsia="en-IE"/>
              </w:rPr>
              <w:t>Yes</w:t>
            </w:r>
          </w:p>
        </w:tc>
        <w:tc>
          <w:tcPr>
            <w:tcW w:w="2112" w:type="dxa"/>
            <w:shd w:val="clear" w:color="auto" w:fill="auto"/>
            <w:vAlign w:val="center"/>
            <w:hideMark/>
          </w:tcPr>
          <w:p w14:paraId="2B2F1594" w14:textId="77777777" w:rsidR="00EC4D45" w:rsidRPr="00E86EE4" w:rsidRDefault="00EC4D45" w:rsidP="00EC4D45">
            <w:pPr>
              <w:spacing w:after="0"/>
              <w:rPr>
                <w:rFonts w:cs="Calibri"/>
                <w:szCs w:val="26"/>
                <w:lang w:eastAsia="en-IE"/>
              </w:rPr>
            </w:pPr>
            <w:r w:rsidRPr="00E86EE4">
              <w:rPr>
                <w:rFonts w:cs="Calibri"/>
                <w:szCs w:val="26"/>
                <w:lang w:eastAsia="en-IE"/>
              </w:rPr>
              <w:t>Partially</w:t>
            </w:r>
          </w:p>
        </w:tc>
      </w:tr>
      <w:tr w:rsidR="00EC4D45" w:rsidRPr="00E86EE4" w14:paraId="73CAD04F" w14:textId="77777777" w:rsidTr="007C4443">
        <w:trPr>
          <w:trHeight w:val="20"/>
        </w:trPr>
        <w:tc>
          <w:tcPr>
            <w:tcW w:w="3402" w:type="dxa"/>
            <w:shd w:val="clear" w:color="auto" w:fill="auto"/>
            <w:vAlign w:val="center"/>
            <w:hideMark/>
          </w:tcPr>
          <w:p w14:paraId="7B132582" w14:textId="77777777" w:rsidR="00EC4D45" w:rsidRPr="00E86EE4" w:rsidRDefault="00EC4D45" w:rsidP="00EC4D45">
            <w:pPr>
              <w:spacing w:after="0"/>
              <w:rPr>
                <w:rFonts w:cs="Calibri"/>
                <w:szCs w:val="26"/>
                <w:lang w:eastAsia="en-IE"/>
              </w:rPr>
            </w:pPr>
            <w:r w:rsidRPr="00E86EE4">
              <w:rPr>
                <w:rFonts w:cs="Calibri"/>
                <w:szCs w:val="26"/>
                <w:lang w:eastAsia="en-IE"/>
              </w:rPr>
              <w:t>General Register Office</w:t>
            </w:r>
          </w:p>
        </w:tc>
        <w:tc>
          <w:tcPr>
            <w:tcW w:w="2112" w:type="dxa"/>
            <w:shd w:val="clear" w:color="auto" w:fill="auto"/>
            <w:vAlign w:val="center"/>
            <w:hideMark/>
          </w:tcPr>
          <w:p w14:paraId="2892F173" w14:textId="77777777" w:rsidR="00EC4D45" w:rsidRPr="00E86EE4" w:rsidRDefault="00EC4D45" w:rsidP="00EC4D45">
            <w:pPr>
              <w:spacing w:after="0"/>
              <w:rPr>
                <w:rFonts w:cs="Calibri"/>
                <w:szCs w:val="26"/>
                <w:lang w:eastAsia="en-IE"/>
              </w:rPr>
            </w:pPr>
            <w:r>
              <w:rPr>
                <w:rFonts w:cs="Calibri"/>
                <w:szCs w:val="26"/>
                <w:lang w:eastAsia="en-IE"/>
              </w:rPr>
              <w:t>Aware of Act but not responsibilities</w:t>
            </w:r>
          </w:p>
        </w:tc>
        <w:tc>
          <w:tcPr>
            <w:tcW w:w="2112" w:type="dxa"/>
            <w:shd w:val="clear" w:color="auto" w:fill="auto"/>
            <w:vAlign w:val="center"/>
            <w:hideMark/>
          </w:tcPr>
          <w:p w14:paraId="2845A11F" w14:textId="77777777" w:rsidR="00EC4D45" w:rsidRPr="00E86EE4" w:rsidRDefault="00EC4D45" w:rsidP="00EC4D45">
            <w:pPr>
              <w:spacing w:after="0"/>
              <w:rPr>
                <w:rFonts w:cs="Calibri"/>
                <w:szCs w:val="26"/>
                <w:lang w:eastAsia="en-IE"/>
              </w:rPr>
            </w:pPr>
            <w:r w:rsidRPr="00E86EE4">
              <w:rPr>
                <w:rFonts w:cs="Calibri"/>
                <w:szCs w:val="26"/>
                <w:lang w:eastAsia="en-IE"/>
              </w:rPr>
              <w:t>Don't know</w:t>
            </w:r>
          </w:p>
        </w:tc>
        <w:tc>
          <w:tcPr>
            <w:tcW w:w="2111" w:type="dxa"/>
            <w:shd w:val="clear" w:color="auto" w:fill="auto"/>
            <w:vAlign w:val="center"/>
            <w:hideMark/>
          </w:tcPr>
          <w:p w14:paraId="1242DBA9" w14:textId="77777777" w:rsidR="00EC4D45" w:rsidRPr="00E86EE4" w:rsidRDefault="00EC4D45" w:rsidP="00EC4D45">
            <w:pPr>
              <w:spacing w:after="0"/>
              <w:rPr>
                <w:rFonts w:cs="Calibri"/>
                <w:szCs w:val="26"/>
                <w:lang w:eastAsia="en-IE"/>
              </w:rPr>
            </w:pPr>
            <w:r w:rsidRPr="00E86EE4">
              <w:rPr>
                <w:rFonts w:cs="Calibri"/>
                <w:szCs w:val="26"/>
                <w:lang w:eastAsia="en-IE"/>
              </w:rPr>
              <w:t>No</w:t>
            </w:r>
          </w:p>
        </w:tc>
        <w:tc>
          <w:tcPr>
            <w:tcW w:w="2112" w:type="dxa"/>
            <w:shd w:val="clear" w:color="auto" w:fill="auto"/>
            <w:vAlign w:val="center"/>
            <w:hideMark/>
          </w:tcPr>
          <w:p w14:paraId="29F19B1E" w14:textId="77777777" w:rsidR="00EC4D45" w:rsidRPr="00E86EE4" w:rsidRDefault="00EC4D45" w:rsidP="00EC4D45">
            <w:pPr>
              <w:spacing w:after="0"/>
              <w:rPr>
                <w:rFonts w:cs="Calibri"/>
                <w:szCs w:val="26"/>
                <w:lang w:eastAsia="en-IE"/>
              </w:rPr>
            </w:pPr>
            <w:r w:rsidRPr="00E86EE4">
              <w:rPr>
                <w:rFonts w:cs="Calibri"/>
                <w:szCs w:val="26"/>
                <w:lang w:eastAsia="en-IE"/>
              </w:rPr>
              <w:t>Not applicable</w:t>
            </w:r>
          </w:p>
        </w:tc>
        <w:tc>
          <w:tcPr>
            <w:tcW w:w="2112" w:type="dxa"/>
            <w:shd w:val="clear" w:color="auto" w:fill="auto"/>
            <w:vAlign w:val="center"/>
            <w:hideMark/>
          </w:tcPr>
          <w:p w14:paraId="34D894A2" w14:textId="77777777" w:rsidR="00EC4D45" w:rsidRPr="00E86EE4" w:rsidRDefault="00EC4D45" w:rsidP="00EC4D45">
            <w:pPr>
              <w:spacing w:after="0"/>
              <w:rPr>
                <w:rFonts w:cs="Calibri"/>
                <w:szCs w:val="26"/>
                <w:lang w:eastAsia="en-IE"/>
              </w:rPr>
            </w:pPr>
            <w:r w:rsidRPr="00E86EE4">
              <w:rPr>
                <w:rFonts w:cs="Calibri"/>
                <w:szCs w:val="26"/>
                <w:lang w:eastAsia="en-IE"/>
              </w:rPr>
              <w:t>Partially</w:t>
            </w:r>
          </w:p>
        </w:tc>
      </w:tr>
      <w:tr w:rsidR="00EC4D45" w:rsidRPr="00E86EE4" w14:paraId="7E64FA0E" w14:textId="77777777" w:rsidTr="007C4443">
        <w:trPr>
          <w:trHeight w:val="20"/>
        </w:trPr>
        <w:tc>
          <w:tcPr>
            <w:tcW w:w="3402" w:type="dxa"/>
            <w:shd w:val="clear" w:color="auto" w:fill="auto"/>
            <w:vAlign w:val="center"/>
            <w:hideMark/>
          </w:tcPr>
          <w:p w14:paraId="46A64F26" w14:textId="77777777" w:rsidR="00EC4D45" w:rsidRPr="00E86EE4" w:rsidRDefault="00EC4D45" w:rsidP="00EC4D45">
            <w:pPr>
              <w:spacing w:after="0"/>
              <w:rPr>
                <w:rFonts w:cs="Calibri"/>
                <w:szCs w:val="26"/>
                <w:lang w:eastAsia="en-IE"/>
              </w:rPr>
            </w:pPr>
            <w:r w:rsidRPr="00E86EE4">
              <w:rPr>
                <w:rFonts w:cs="Calibri"/>
                <w:szCs w:val="26"/>
                <w:lang w:eastAsia="en-IE"/>
              </w:rPr>
              <w:t>The Pensions Authority</w:t>
            </w:r>
          </w:p>
        </w:tc>
        <w:tc>
          <w:tcPr>
            <w:tcW w:w="2112" w:type="dxa"/>
            <w:shd w:val="clear" w:color="auto" w:fill="auto"/>
            <w:vAlign w:val="center"/>
            <w:hideMark/>
          </w:tcPr>
          <w:p w14:paraId="753746BC" w14:textId="77777777" w:rsidR="00EC4D45" w:rsidRPr="00E86EE4" w:rsidRDefault="00EC4D45" w:rsidP="00EC4D45">
            <w:pPr>
              <w:spacing w:after="0"/>
              <w:rPr>
                <w:rFonts w:cs="Calibri"/>
                <w:szCs w:val="26"/>
                <w:lang w:eastAsia="en-IE"/>
              </w:rPr>
            </w:pPr>
            <w:r>
              <w:rPr>
                <w:rFonts w:cs="Calibri"/>
                <w:szCs w:val="26"/>
                <w:lang w:eastAsia="en-IE"/>
              </w:rPr>
              <w:t>A</w:t>
            </w:r>
            <w:r w:rsidRPr="00E86EE4">
              <w:rPr>
                <w:rFonts w:cs="Calibri"/>
                <w:szCs w:val="26"/>
                <w:lang w:eastAsia="en-IE"/>
              </w:rPr>
              <w:t xml:space="preserve">ware of Act and responsibilities </w:t>
            </w:r>
          </w:p>
        </w:tc>
        <w:tc>
          <w:tcPr>
            <w:tcW w:w="2112" w:type="dxa"/>
            <w:shd w:val="clear" w:color="auto" w:fill="auto"/>
            <w:vAlign w:val="center"/>
            <w:hideMark/>
          </w:tcPr>
          <w:p w14:paraId="64A183A5" w14:textId="77777777" w:rsidR="00EC4D45" w:rsidRPr="00E86EE4" w:rsidRDefault="00EC4D45" w:rsidP="00EC4D45">
            <w:pPr>
              <w:spacing w:after="0"/>
              <w:rPr>
                <w:rFonts w:cs="Calibri"/>
                <w:szCs w:val="26"/>
                <w:lang w:eastAsia="en-IE"/>
              </w:rPr>
            </w:pPr>
            <w:r w:rsidRPr="00E86EE4">
              <w:rPr>
                <w:rFonts w:cs="Calibri"/>
                <w:szCs w:val="26"/>
                <w:lang w:eastAsia="en-IE"/>
              </w:rPr>
              <w:t>Yes</w:t>
            </w:r>
          </w:p>
        </w:tc>
        <w:tc>
          <w:tcPr>
            <w:tcW w:w="2111" w:type="dxa"/>
            <w:shd w:val="clear" w:color="auto" w:fill="auto"/>
            <w:vAlign w:val="center"/>
            <w:hideMark/>
          </w:tcPr>
          <w:p w14:paraId="234439C5" w14:textId="77777777" w:rsidR="00EC4D45" w:rsidRPr="00E86EE4" w:rsidRDefault="00EC4D45" w:rsidP="00EC4D45">
            <w:pPr>
              <w:spacing w:after="0"/>
              <w:rPr>
                <w:rFonts w:cs="Calibri"/>
                <w:szCs w:val="26"/>
                <w:lang w:eastAsia="en-IE"/>
              </w:rPr>
            </w:pPr>
            <w:r w:rsidRPr="00E86EE4">
              <w:rPr>
                <w:rFonts w:cs="Calibri"/>
                <w:szCs w:val="26"/>
                <w:lang w:eastAsia="en-IE"/>
              </w:rPr>
              <w:t>No</w:t>
            </w:r>
          </w:p>
        </w:tc>
        <w:tc>
          <w:tcPr>
            <w:tcW w:w="2112" w:type="dxa"/>
            <w:shd w:val="clear" w:color="auto" w:fill="auto"/>
            <w:vAlign w:val="center"/>
            <w:hideMark/>
          </w:tcPr>
          <w:p w14:paraId="0B68F277" w14:textId="77777777" w:rsidR="00EC4D45" w:rsidRPr="00E86EE4" w:rsidRDefault="00EC4D45" w:rsidP="00EC4D45">
            <w:pPr>
              <w:spacing w:after="0"/>
              <w:rPr>
                <w:rFonts w:cs="Calibri"/>
                <w:szCs w:val="26"/>
                <w:lang w:eastAsia="en-IE"/>
              </w:rPr>
            </w:pPr>
            <w:r w:rsidRPr="00E86EE4">
              <w:rPr>
                <w:rFonts w:cs="Calibri"/>
                <w:szCs w:val="26"/>
                <w:lang w:eastAsia="en-IE"/>
              </w:rPr>
              <w:t>Yes</w:t>
            </w:r>
          </w:p>
        </w:tc>
        <w:tc>
          <w:tcPr>
            <w:tcW w:w="2112" w:type="dxa"/>
            <w:shd w:val="clear" w:color="auto" w:fill="auto"/>
            <w:vAlign w:val="center"/>
            <w:hideMark/>
          </w:tcPr>
          <w:p w14:paraId="542A8609" w14:textId="77777777" w:rsidR="00EC4D45" w:rsidRPr="00E86EE4" w:rsidRDefault="00EC4D45" w:rsidP="00EC4D45">
            <w:pPr>
              <w:spacing w:after="0"/>
              <w:rPr>
                <w:rFonts w:cs="Calibri"/>
                <w:szCs w:val="26"/>
                <w:lang w:eastAsia="en-IE"/>
              </w:rPr>
            </w:pPr>
            <w:r w:rsidRPr="00E86EE4">
              <w:rPr>
                <w:rFonts w:cs="Calibri"/>
                <w:szCs w:val="26"/>
                <w:lang w:eastAsia="en-IE"/>
              </w:rPr>
              <w:t>Yes</w:t>
            </w:r>
          </w:p>
        </w:tc>
      </w:tr>
      <w:tr w:rsidR="00EC4D45" w:rsidRPr="00E86EE4" w14:paraId="4748F974" w14:textId="77777777" w:rsidTr="007C4443">
        <w:trPr>
          <w:trHeight w:val="20"/>
        </w:trPr>
        <w:tc>
          <w:tcPr>
            <w:tcW w:w="3402" w:type="dxa"/>
            <w:shd w:val="clear" w:color="auto" w:fill="auto"/>
            <w:vAlign w:val="center"/>
            <w:hideMark/>
          </w:tcPr>
          <w:p w14:paraId="02D9F5C8" w14:textId="77777777" w:rsidR="00EC4D45" w:rsidRPr="00E86EE4" w:rsidRDefault="00EC4D45" w:rsidP="00EC4D45">
            <w:pPr>
              <w:spacing w:after="0"/>
              <w:rPr>
                <w:rFonts w:cs="Calibri"/>
                <w:szCs w:val="26"/>
                <w:lang w:eastAsia="en-IE"/>
              </w:rPr>
            </w:pPr>
            <w:r w:rsidRPr="00E86EE4">
              <w:rPr>
                <w:rFonts w:cs="Calibri"/>
                <w:szCs w:val="26"/>
                <w:lang w:eastAsia="en-IE"/>
              </w:rPr>
              <w:t>The Pensions Council</w:t>
            </w:r>
          </w:p>
        </w:tc>
        <w:tc>
          <w:tcPr>
            <w:tcW w:w="2112" w:type="dxa"/>
            <w:shd w:val="clear" w:color="auto" w:fill="auto"/>
            <w:vAlign w:val="center"/>
            <w:hideMark/>
          </w:tcPr>
          <w:p w14:paraId="7EB6B585" w14:textId="77777777" w:rsidR="00EC4D45" w:rsidRPr="00E86EE4" w:rsidRDefault="00EC4D45" w:rsidP="00EC4D45">
            <w:pPr>
              <w:spacing w:after="0"/>
              <w:rPr>
                <w:rFonts w:cs="Calibri"/>
                <w:szCs w:val="26"/>
                <w:lang w:eastAsia="en-IE"/>
              </w:rPr>
            </w:pPr>
            <w:r>
              <w:rPr>
                <w:rFonts w:cs="Calibri"/>
                <w:szCs w:val="26"/>
                <w:lang w:eastAsia="en-IE"/>
              </w:rPr>
              <w:t>Not aware</w:t>
            </w:r>
          </w:p>
        </w:tc>
        <w:tc>
          <w:tcPr>
            <w:tcW w:w="2112" w:type="dxa"/>
            <w:shd w:val="clear" w:color="auto" w:fill="auto"/>
            <w:vAlign w:val="center"/>
            <w:hideMark/>
          </w:tcPr>
          <w:p w14:paraId="425EB48B" w14:textId="77777777" w:rsidR="00EC4D45" w:rsidRPr="00E86EE4" w:rsidRDefault="00EC4D45" w:rsidP="00EC4D45">
            <w:pPr>
              <w:spacing w:after="0"/>
              <w:rPr>
                <w:rFonts w:cs="Calibri"/>
                <w:szCs w:val="26"/>
                <w:lang w:eastAsia="en-IE"/>
              </w:rPr>
            </w:pPr>
            <w:r w:rsidRPr="00E86EE4">
              <w:rPr>
                <w:rFonts w:cs="Calibri"/>
                <w:szCs w:val="26"/>
                <w:lang w:eastAsia="en-IE"/>
              </w:rPr>
              <w:t>No</w:t>
            </w:r>
          </w:p>
        </w:tc>
        <w:tc>
          <w:tcPr>
            <w:tcW w:w="2111" w:type="dxa"/>
            <w:shd w:val="clear" w:color="auto" w:fill="auto"/>
            <w:vAlign w:val="center"/>
            <w:hideMark/>
          </w:tcPr>
          <w:p w14:paraId="46410167" w14:textId="77777777" w:rsidR="00EC4D45" w:rsidRPr="00E86EE4" w:rsidRDefault="00EC4D45" w:rsidP="00EC4D45">
            <w:pPr>
              <w:spacing w:after="0"/>
              <w:rPr>
                <w:rFonts w:cs="Calibri"/>
                <w:szCs w:val="26"/>
                <w:lang w:eastAsia="en-IE"/>
              </w:rPr>
            </w:pPr>
            <w:r w:rsidRPr="00E86EE4">
              <w:rPr>
                <w:rFonts w:cs="Calibri"/>
                <w:szCs w:val="26"/>
                <w:lang w:eastAsia="en-IE"/>
              </w:rPr>
              <w:t>Not applicable</w:t>
            </w:r>
          </w:p>
        </w:tc>
        <w:tc>
          <w:tcPr>
            <w:tcW w:w="2112" w:type="dxa"/>
            <w:shd w:val="clear" w:color="auto" w:fill="auto"/>
            <w:vAlign w:val="center"/>
            <w:hideMark/>
          </w:tcPr>
          <w:p w14:paraId="46DF9C24" w14:textId="77777777" w:rsidR="00EC4D45" w:rsidRPr="00E86EE4" w:rsidRDefault="00EC4D45" w:rsidP="00EC4D45">
            <w:pPr>
              <w:spacing w:after="0"/>
              <w:rPr>
                <w:rFonts w:cs="Calibri"/>
                <w:szCs w:val="26"/>
                <w:lang w:eastAsia="en-IE"/>
              </w:rPr>
            </w:pPr>
            <w:r w:rsidRPr="00E86EE4">
              <w:rPr>
                <w:rFonts w:cs="Calibri"/>
                <w:szCs w:val="26"/>
                <w:lang w:eastAsia="en-IE"/>
              </w:rPr>
              <w:t>Not applicable</w:t>
            </w:r>
          </w:p>
        </w:tc>
        <w:tc>
          <w:tcPr>
            <w:tcW w:w="2112" w:type="dxa"/>
            <w:shd w:val="clear" w:color="auto" w:fill="auto"/>
            <w:vAlign w:val="center"/>
            <w:hideMark/>
          </w:tcPr>
          <w:p w14:paraId="0B75F51C" w14:textId="77777777" w:rsidR="00EC4D45" w:rsidRPr="00E86EE4" w:rsidRDefault="00EC4D45" w:rsidP="00EC4D45">
            <w:pPr>
              <w:spacing w:after="0"/>
              <w:rPr>
                <w:rFonts w:cs="Calibri"/>
                <w:szCs w:val="26"/>
                <w:lang w:eastAsia="en-IE"/>
              </w:rPr>
            </w:pPr>
            <w:r w:rsidRPr="00E86EE4">
              <w:rPr>
                <w:rFonts w:cs="Calibri"/>
                <w:szCs w:val="26"/>
                <w:lang w:eastAsia="en-IE"/>
              </w:rPr>
              <w:t xml:space="preserve">Not applicable  </w:t>
            </w:r>
          </w:p>
        </w:tc>
      </w:tr>
      <w:tr w:rsidR="00EC4D45" w:rsidRPr="00E86EE4" w14:paraId="3376DEB9" w14:textId="77777777" w:rsidTr="007C4443">
        <w:trPr>
          <w:trHeight w:val="20"/>
        </w:trPr>
        <w:tc>
          <w:tcPr>
            <w:tcW w:w="3402" w:type="dxa"/>
            <w:shd w:val="clear" w:color="auto" w:fill="auto"/>
            <w:vAlign w:val="center"/>
            <w:hideMark/>
          </w:tcPr>
          <w:p w14:paraId="5596BF84" w14:textId="77777777" w:rsidR="00EC4D45" w:rsidRPr="00E86EE4" w:rsidRDefault="00EC4D45" w:rsidP="00EC4D45">
            <w:pPr>
              <w:spacing w:after="0"/>
              <w:rPr>
                <w:rFonts w:cs="Calibri"/>
                <w:szCs w:val="26"/>
                <w:lang w:eastAsia="en-IE"/>
              </w:rPr>
            </w:pPr>
            <w:r w:rsidRPr="00E86EE4">
              <w:rPr>
                <w:rFonts w:cs="Calibri"/>
                <w:szCs w:val="26"/>
                <w:lang w:eastAsia="en-IE"/>
              </w:rPr>
              <w:t>Social Welfare Appeals Office</w:t>
            </w:r>
          </w:p>
        </w:tc>
        <w:tc>
          <w:tcPr>
            <w:tcW w:w="2112" w:type="dxa"/>
            <w:shd w:val="clear" w:color="auto" w:fill="auto"/>
            <w:vAlign w:val="center"/>
            <w:hideMark/>
          </w:tcPr>
          <w:p w14:paraId="133E05C5" w14:textId="77777777" w:rsidR="00EC4D45" w:rsidRPr="00E86EE4" w:rsidRDefault="00EC4D45" w:rsidP="00EC4D45">
            <w:pPr>
              <w:spacing w:after="0"/>
              <w:rPr>
                <w:rFonts w:cs="Calibri"/>
                <w:szCs w:val="26"/>
                <w:lang w:eastAsia="en-IE"/>
              </w:rPr>
            </w:pPr>
            <w:r>
              <w:rPr>
                <w:rFonts w:cs="Calibri"/>
                <w:szCs w:val="26"/>
                <w:lang w:eastAsia="en-IE"/>
              </w:rPr>
              <w:t xml:space="preserve">Aware of Act and responsibilities </w:t>
            </w:r>
          </w:p>
        </w:tc>
        <w:tc>
          <w:tcPr>
            <w:tcW w:w="2112" w:type="dxa"/>
            <w:shd w:val="clear" w:color="auto" w:fill="auto"/>
            <w:vAlign w:val="center"/>
            <w:hideMark/>
          </w:tcPr>
          <w:p w14:paraId="4D700FBC" w14:textId="77777777" w:rsidR="00EC4D45" w:rsidRPr="00E86EE4" w:rsidRDefault="00EC4D45" w:rsidP="00EC4D45">
            <w:pPr>
              <w:spacing w:after="0"/>
              <w:rPr>
                <w:rFonts w:cs="Calibri"/>
                <w:szCs w:val="26"/>
                <w:lang w:eastAsia="en-IE"/>
              </w:rPr>
            </w:pPr>
            <w:r w:rsidRPr="00E86EE4">
              <w:rPr>
                <w:rFonts w:cs="Calibri"/>
                <w:szCs w:val="26"/>
                <w:lang w:eastAsia="en-IE"/>
              </w:rPr>
              <w:t>Yes</w:t>
            </w:r>
          </w:p>
        </w:tc>
        <w:tc>
          <w:tcPr>
            <w:tcW w:w="2111" w:type="dxa"/>
            <w:shd w:val="clear" w:color="auto" w:fill="auto"/>
            <w:vAlign w:val="center"/>
            <w:hideMark/>
          </w:tcPr>
          <w:p w14:paraId="5F188FD6" w14:textId="77777777" w:rsidR="00EC4D45" w:rsidRPr="00E86EE4" w:rsidRDefault="00EC4D45" w:rsidP="00EC4D45">
            <w:pPr>
              <w:spacing w:after="0"/>
              <w:rPr>
                <w:rFonts w:cs="Calibri"/>
                <w:szCs w:val="26"/>
                <w:lang w:eastAsia="en-IE"/>
              </w:rPr>
            </w:pPr>
            <w:r w:rsidRPr="00E86EE4">
              <w:rPr>
                <w:rFonts w:cs="Calibri"/>
                <w:szCs w:val="26"/>
                <w:lang w:eastAsia="en-IE"/>
              </w:rPr>
              <w:t>No</w:t>
            </w:r>
          </w:p>
        </w:tc>
        <w:tc>
          <w:tcPr>
            <w:tcW w:w="2112" w:type="dxa"/>
            <w:shd w:val="clear" w:color="auto" w:fill="auto"/>
            <w:vAlign w:val="center"/>
            <w:hideMark/>
          </w:tcPr>
          <w:p w14:paraId="4C52FE33" w14:textId="77777777" w:rsidR="00EC4D45" w:rsidRPr="00E86EE4" w:rsidRDefault="00EC4D45" w:rsidP="00EC4D45">
            <w:pPr>
              <w:spacing w:after="0"/>
              <w:rPr>
                <w:rFonts w:cs="Calibri"/>
                <w:szCs w:val="26"/>
                <w:lang w:eastAsia="en-IE"/>
              </w:rPr>
            </w:pPr>
            <w:r w:rsidRPr="00E86EE4">
              <w:rPr>
                <w:rFonts w:cs="Calibri"/>
                <w:szCs w:val="26"/>
                <w:lang w:eastAsia="en-IE"/>
              </w:rPr>
              <w:t>Yes</w:t>
            </w:r>
          </w:p>
        </w:tc>
        <w:tc>
          <w:tcPr>
            <w:tcW w:w="2112" w:type="dxa"/>
            <w:shd w:val="clear" w:color="auto" w:fill="auto"/>
            <w:vAlign w:val="center"/>
            <w:hideMark/>
          </w:tcPr>
          <w:p w14:paraId="26EED53A" w14:textId="77777777" w:rsidR="00EC4D45" w:rsidRPr="00E86EE4" w:rsidRDefault="00EC4D45" w:rsidP="00EC4D45">
            <w:pPr>
              <w:spacing w:after="0"/>
              <w:rPr>
                <w:rFonts w:cs="Calibri"/>
                <w:szCs w:val="26"/>
                <w:lang w:eastAsia="en-IE"/>
              </w:rPr>
            </w:pPr>
            <w:r w:rsidRPr="00E86EE4">
              <w:rPr>
                <w:rFonts w:cs="Calibri"/>
                <w:szCs w:val="26"/>
                <w:lang w:eastAsia="en-IE"/>
              </w:rPr>
              <w:t>Yes</w:t>
            </w:r>
          </w:p>
        </w:tc>
      </w:tr>
      <w:tr w:rsidR="00EC4D45" w:rsidRPr="00E86EE4" w14:paraId="76D8636C" w14:textId="77777777" w:rsidTr="007C4443">
        <w:trPr>
          <w:trHeight w:val="20"/>
        </w:trPr>
        <w:tc>
          <w:tcPr>
            <w:tcW w:w="3402" w:type="dxa"/>
            <w:shd w:val="clear" w:color="auto" w:fill="auto"/>
            <w:vAlign w:val="center"/>
            <w:hideMark/>
          </w:tcPr>
          <w:p w14:paraId="724B3213" w14:textId="77777777" w:rsidR="00EC4D45" w:rsidRPr="00E86EE4" w:rsidRDefault="00EC4D45" w:rsidP="00EC4D45">
            <w:pPr>
              <w:spacing w:after="0"/>
              <w:rPr>
                <w:rFonts w:cs="Calibri"/>
                <w:szCs w:val="26"/>
                <w:lang w:eastAsia="en-IE"/>
              </w:rPr>
            </w:pPr>
            <w:r w:rsidRPr="00E86EE4">
              <w:rPr>
                <w:rFonts w:cs="Calibri"/>
                <w:szCs w:val="26"/>
                <w:lang w:eastAsia="en-IE"/>
              </w:rPr>
              <w:lastRenderedPageBreak/>
              <w:t>Social Welfare Tribunal</w:t>
            </w:r>
          </w:p>
        </w:tc>
        <w:tc>
          <w:tcPr>
            <w:tcW w:w="2112" w:type="dxa"/>
            <w:shd w:val="clear" w:color="auto" w:fill="auto"/>
            <w:vAlign w:val="center"/>
            <w:hideMark/>
          </w:tcPr>
          <w:p w14:paraId="49CCFF0F" w14:textId="77777777" w:rsidR="00EC4D45" w:rsidRPr="00E86EE4" w:rsidRDefault="00EC4D45" w:rsidP="00EC4D45">
            <w:pPr>
              <w:spacing w:after="0"/>
              <w:rPr>
                <w:rFonts w:cs="Calibri"/>
                <w:szCs w:val="26"/>
                <w:lang w:eastAsia="en-IE"/>
              </w:rPr>
            </w:pPr>
            <w:r>
              <w:rPr>
                <w:rFonts w:cs="Calibri"/>
                <w:szCs w:val="26"/>
                <w:lang w:eastAsia="en-IE"/>
              </w:rPr>
              <w:t xml:space="preserve">Aware of Act and responsibilities </w:t>
            </w:r>
          </w:p>
        </w:tc>
        <w:tc>
          <w:tcPr>
            <w:tcW w:w="2112" w:type="dxa"/>
            <w:shd w:val="clear" w:color="auto" w:fill="auto"/>
            <w:vAlign w:val="center"/>
            <w:hideMark/>
          </w:tcPr>
          <w:p w14:paraId="5861BB8A" w14:textId="77777777" w:rsidR="00EC4D45" w:rsidRPr="00E86EE4" w:rsidRDefault="00EC4D45" w:rsidP="00EC4D45">
            <w:pPr>
              <w:spacing w:after="0"/>
              <w:rPr>
                <w:rFonts w:cs="Calibri"/>
                <w:szCs w:val="26"/>
                <w:lang w:eastAsia="en-IE"/>
              </w:rPr>
            </w:pPr>
            <w:r w:rsidRPr="00E86EE4">
              <w:rPr>
                <w:rFonts w:cs="Calibri"/>
                <w:szCs w:val="26"/>
                <w:lang w:eastAsia="en-IE"/>
              </w:rPr>
              <w:t>Don't know</w:t>
            </w:r>
          </w:p>
        </w:tc>
        <w:tc>
          <w:tcPr>
            <w:tcW w:w="2111" w:type="dxa"/>
            <w:shd w:val="clear" w:color="auto" w:fill="auto"/>
            <w:vAlign w:val="center"/>
            <w:hideMark/>
          </w:tcPr>
          <w:p w14:paraId="386475D9" w14:textId="77777777" w:rsidR="00EC4D45" w:rsidRPr="00E86EE4" w:rsidRDefault="00EC4D45" w:rsidP="00EC4D45">
            <w:pPr>
              <w:spacing w:after="0"/>
              <w:rPr>
                <w:rFonts w:cs="Calibri"/>
                <w:szCs w:val="26"/>
                <w:lang w:eastAsia="en-IE"/>
              </w:rPr>
            </w:pPr>
            <w:r>
              <w:rPr>
                <w:rFonts w:cs="Calibri"/>
                <w:szCs w:val="26"/>
                <w:lang w:eastAsia="en-IE"/>
              </w:rPr>
              <w:t>Not applicable</w:t>
            </w:r>
          </w:p>
        </w:tc>
        <w:tc>
          <w:tcPr>
            <w:tcW w:w="2112" w:type="dxa"/>
            <w:shd w:val="clear" w:color="auto" w:fill="auto"/>
            <w:vAlign w:val="center"/>
            <w:hideMark/>
          </w:tcPr>
          <w:p w14:paraId="0109E213" w14:textId="77777777" w:rsidR="00EC4D45" w:rsidRPr="00E86EE4" w:rsidRDefault="00EC4D45" w:rsidP="00EC4D45">
            <w:pPr>
              <w:spacing w:after="0"/>
              <w:rPr>
                <w:rFonts w:cs="Calibri"/>
                <w:szCs w:val="26"/>
                <w:lang w:eastAsia="en-IE"/>
              </w:rPr>
            </w:pPr>
            <w:r w:rsidRPr="00E86EE4">
              <w:rPr>
                <w:rFonts w:cs="Calibri"/>
                <w:szCs w:val="26"/>
                <w:lang w:eastAsia="en-IE"/>
              </w:rPr>
              <w:t>Not applicable</w:t>
            </w:r>
          </w:p>
        </w:tc>
        <w:tc>
          <w:tcPr>
            <w:tcW w:w="2112" w:type="dxa"/>
            <w:shd w:val="clear" w:color="auto" w:fill="auto"/>
            <w:vAlign w:val="center"/>
            <w:hideMark/>
          </w:tcPr>
          <w:p w14:paraId="73329704" w14:textId="77777777" w:rsidR="00EC4D45" w:rsidRPr="00E86EE4" w:rsidRDefault="00EC4D45" w:rsidP="00EC4D45">
            <w:pPr>
              <w:spacing w:after="0"/>
              <w:rPr>
                <w:rFonts w:cs="Calibri"/>
                <w:szCs w:val="26"/>
                <w:lang w:eastAsia="en-IE"/>
              </w:rPr>
            </w:pPr>
            <w:r w:rsidRPr="00E86EE4">
              <w:rPr>
                <w:rFonts w:cs="Calibri"/>
                <w:szCs w:val="26"/>
                <w:lang w:eastAsia="en-IE"/>
              </w:rPr>
              <w:t>Yes</w:t>
            </w:r>
          </w:p>
        </w:tc>
      </w:tr>
    </w:tbl>
    <w:p w14:paraId="3F1DDFD1" w14:textId="77777777" w:rsidR="00EC4D45" w:rsidRDefault="00EC4D45" w:rsidP="00EC4D45">
      <w:pPr>
        <w:rPr>
          <w:b/>
        </w:rPr>
      </w:pPr>
    </w:p>
    <w:p w14:paraId="3DF236DD" w14:textId="6F672558" w:rsidR="00100192" w:rsidRPr="00622959" w:rsidRDefault="00B57972" w:rsidP="00DA419C">
      <w:pPr>
        <w:pStyle w:val="Heading2"/>
        <w:spacing w:before="360"/>
      </w:pPr>
      <w:bookmarkStart w:id="58" w:name="_Toc94103959"/>
      <w:r>
        <w:t>Department of A</w:t>
      </w:r>
      <w:r w:rsidR="00100192" w:rsidRPr="00622959">
        <w:t>n Taoiseach</w:t>
      </w:r>
      <w:bookmarkEnd w:id="57"/>
      <w:bookmarkEnd w:id="58"/>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An Taoiseach.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0F77EBDE" w14:textId="77777777" w:rsidTr="001007B5">
        <w:trPr>
          <w:trHeight w:val="20"/>
          <w:tblHeader/>
        </w:trPr>
        <w:tc>
          <w:tcPr>
            <w:tcW w:w="3402" w:type="dxa"/>
            <w:shd w:val="clear" w:color="auto" w:fill="auto"/>
            <w:noWrap/>
            <w:hideMark/>
          </w:tcPr>
          <w:p w14:paraId="102F83FF"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09E77A99"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1056F276"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72A05927"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0C892788"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04BE315A"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E00F17" w:rsidRPr="00E86EE4" w14:paraId="7A538759" w14:textId="77777777" w:rsidTr="001007B5">
        <w:trPr>
          <w:trHeight w:val="20"/>
        </w:trPr>
        <w:tc>
          <w:tcPr>
            <w:tcW w:w="3402" w:type="dxa"/>
            <w:shd w:val="clear" w:color="auto" w:fill="auto"/>
            <w:vAlign w:val="center"/>
          </w:tcPr>
          <w:p w14:paraId="2ED8E420" w14:textId="7123C65B" w:rsidR="00E00F17" w:rsidRPr="00E86EE4" w:rsidRDefault="00E00F17" w:rsidP="00E00F17">
            <w:pPr>
              <w:spacing w:after="0"/>
              <w:rPr>
                <w:rFonts w:cs="Calibri"/>
                <w:szCs w:val="26"/>
                <w:lang w:eastAsia="en-IE"/>
              </w:rPr>
            </w:pPr>
            <w:r>
              <w:rPr>
                <w:rFonts w:cs="Calibri"/>
                <w:szCs w:val="26"/>
                <w:lang w:eastAsia="en-IE"/>
              </w:rPr>
              <w:t>Department of the</w:t>
            </w:r>
            <w:r w:rsidRPr="00E86EE4">
              <w:rPr>
                <w:rFonts w:cs="Calibri"/>
                <w:szCs w:val="26"/>
                <w:lang w:eastAsia="en-IE"/>
              </w:rPr>
              <w:t xml:space="preserve"> Taoiseach</w:t>
            </w:r>
          </w:p>
        </w:tc>
        <w:tc>
          <w:tcPr>
            <w:tcW w:w="2115" w:type="dxa"/>
            <w:shd w:val="clear" w:color="auto" w:fill="auto"/>
            <w:vAlign w:val="center"/>
          </w:tcPr>
          <w:p w14:paraId="51B45D4A" w14:textId="047D92EA" w:rsidR="00E00F17" w:rsidRDefault="00E00F17" w:rsidP="00E00F17">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tcPr>
          <w:p w14:paraId="0F6BCC88" w14:textId="6079C63D" w:rsidR="00E00F17" w:rsidRPr="00E86EE4" w:rsidRDefault="00E00F17" w:rsidP="00E00F17">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35923F6B" w14:textId="3AB70AF2" w:rsidR="00E00F17" w:rsidRDefault="00E00F17" w:rsidP="00E00F17">
            <w:pPr>
              <w:spacing w:after="0"/>
              <w:rPr>
                <w:rFonts w:cs="Calibri"/>
                <w:szCs w:val="26"/>
                <w:lang w:eastAsia="en-IE"/>
              </w:rPr>
            </w:pPr>
            <w:r>
              <w:rPr>
                <w:rFonts w:cs="Calibri"/>
                <w:szCs w:val="26"/>
                <w:lang w:eastAsia="en-IE"/>
              </w:rPr>
              <w:t>Not applicable</w:t>
            </w:r>
          </w:p>
        </w:tc>
        <w:tc>
          <w:tcPr>
            <w:tcW w:w="2115" w:type="dxa"/>
            <w:shd w:val="clear" w:color="auto" w:fill="auto"/>
            <w:vAlign w:val="center"/>
          </w:tcPr>
          <w:p w14:paraId="4697C6AF" w14:textId="1B2BB843" w:rsidR="00E00F17" w:rsidRPr="00E86EE4" w:rsidRDefault="00E00F17" w:rsidP="00E00F17">
            <w:pPr>
              <w:spacing w:after="0"/>
              <w:rPr>
                <w:rFonts w:cs="Calibri"/>
                <w:szCs w:val="26"/>
                <w:lang w:eastAsia="en-IE"/>
              </w:rPr>
            </w:pPr>
            <w:r w:rsidRPr="00E86EE4">
              <w:rPr>
                <w:rFonts w:cs="Calibri"/>
                <w:szCs w:val="26"/>
                <w:lang w:eastAsia="en-IE"/>
              </w:rPr>
              <w:t>Yes</w:t>
            </w:r>
          </w:p>
        </w:tc>
        <w:tc>
          <w:tcPr>
            <w:tcW w:w="2115" w:type="dxa"/>
            <w:shd w:val="clear" w:color="auto" w:fill="auto"/>
            <w:vAlign w:val="center"/>
          </w:tcPr>
          <w:p w14:paraId="47AE071C" w14:textId="7748ADB7" w:rsidR="00E00F17" w:rsidRPr="00E86EE4" w:rsidRDefault="00E00F17" w:rsidP="00E00F17">
            <w:pPr>
              <w:spacing w:after="0"/>
              <w:rPr>
                <w:rFonts w:cs="Calibri"/>
                <w:szCs w:val="26"/>
                <w:lang w:eastAsia="en-IE"/>
              </w:rPr>
            </w:pPr>
            <w:r w:rsidRPr="00E86EE4">
              <w:rPr>
                <w:rFonts w:cs="Calibri"/>
                <w:szCs w:val="26"/>
                <w:lang w:eastAsia="en-IE"/>
              </w:rPr>
              <w:t>Yes</w:t>
            </w:r>
          </w:p>
        </w:tc>
      </w:tr>
      <w:tr w:rsidR="00E00F17" w:rsidRPr="00E86EE4" w14:paraId="0CC37CC8" w14:textId="77777777" w:rsidTr="001007B5">
        <w:trPr>
          <w:trHeight w:val="20"/>
        </w:trPr>
        <w:tc>
          <w:tcPr>
            <w:tcW w:w="3402" w:type="dxa"/>
            <w:shd w:val="clear" w:color="auto" w:fill="auto"/>
            <w:vAlign w:val="center"/>
            <w:hideMark/>
          </w:tcPr>
          <w:p w14:paraId="06A05089" w14:textId="77777777" w:rsidR="00E00F17" w:rsidRPr="00E86EE4" w:rsidRDefault="00E00F17" w:rsidP="00E00F17">
            <w:pPr>
              <w:spacing w:after="0"/>
              <w:rPr>
                <w:rFonts w:cs="Calibri"/>
                <w:szCs w:val="26"/>
                <w:lang w:eastAsia="en-IE"/>
              </w:rPr>
            </w:pPr>
            <w:r w:rsidRPr="00E86EE4">
              <w:rPr>
                <w:rFonts w:cs="Calibri"/>
                <w:szCs w:val="26"/>
                <w:lang w:eastAsia="en-IE"/>
              </w:rPr>
              <w:t>Central Statistics Office</w:t>
            </w:r>
          </w:p>
        </w:tc>
        <w:tc>
          <w:tcPr>
            <w:tcW w:w="2115" w:type="dxa"/>
            <w:shd w:val="clear" w:color="auto" w:fill="auto"/>
            <w:vAlign w:val="center"/>
            <w:hideMark/>
          </w:tcPr>
          <w:p w14:paraId="4F3E43AD" w14:textId="77777777" w:rsidR="00E00F17" w:rsidRPr="00E86EE4" w:rsidRDefault="00E00F17" w:rsidP="00E00F17">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22B72E9F" w14:textId="77777777" w:rsidR="00E00F17" w:rsidRPr="00E86EE4" w:rsidRDefault="00E00F17" w:rsidP="00E00F17">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68845D61" w14:textId="77777777" w:rsidR="00E00F17" w:rsidRPr="00E86EE4" w:rsidRDefault="00E00F17" w:rsidP="00E00F17">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8FF475A" w14:textId="77777777" w:rsidR="00E00F17" w:rsidRPr="00E86EE4" w:rsidRDefault="00E00F17" w:rsidP="00E00F17">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34611DDD" w14:textId="77777777" w:rsidR="00E00F17" w:rsidRPr="00E86EE4" w:rsidRDefault="00E00F17" w:rsidP="00E00F17">
            <w:pPr>
              <w:spacing w:after="0"/>
              <w:rPr>
                <w:rFonts w:cs="Calibri"/>
                <w:szCs w:val="26"/>
                <w:lang w:eastAsia="en-IE"/>
              </w:rPr>
            </w:pPr>
            <w:r w:rsidRPr="00E86EE4">
              <w:rPr>
                <w:rFonts w:cs="Calibri"/>
                <w:szCs w:val="26"/>
                <w:lang w:eastAsia="en-IE"/>
              </w:rPr>
              <w:t>Partially</w:t>
            </w:r>
          </w:p>
        </w:tc>
      </w:tr>
      <w:tr w:rsidR="00E00F17" w:rsidRPr="00E86EE4" w14:paraId="6AFD43B4" w14:textId="77777777" w:rsidTr="001007B5">
        <w:trPr>
          <w:trHeight w:val="20"/>
        </w:trPr>
        <w:tc>
          <w:tcPr>
            <w:tcW w:w="3402" w:type="dxa"/>
            <w:shd w:val="clear" w:color="auto" w:fill="auto"/>
            <w:vAlign w:val="center"/>
            <w:hideMark/>
          </w:tcPr>
          <w:p w14:paraId="4296C1CC" w14:textId="77777777" w:rsidR="00E00F17" w:rsidRPr="00E86EE4" w:rsidRDefault="00E00F17" w:rsidP="00E00F17">
            <w:pPr>
              <w:spacing w:after="0"/>
              <w:rPr>
                <w:rFonts w:cs="Calibri"/>
                <w:szCs w:val="26"/>
                <w:lang w:eastAsia="en-IE"/>
              </w:rPr>
            </w:pPr>
            <w:r w:rsidRPr="00E86EE4">
              <w:rPr>
                <w:rFonts w:cs="Calibri"/>
                <w:szCs w:val="26"/>
                <w:lang w:eastAsia="en-IE"/>
              </w:rPr>
              <w:t>National Economic and Social Development Office</w:t>
            </w:r>
          </w:p>
        </w:tc>
        <w:tc>
          <w:tcPr>
            <w:tcW w:w="2115" w:type="dxa"/>
            <w:shd w:val="clear" w:color="auto" w:fill="auto"/>
            <w:vAlign w:val="center"/>
            <w:hideMark/>
          </w:tcPr>
          <w:p w14:paraId="2C959158" w14:textId="77777777" w:rsidR="00E00F17" w:rsidRPr="00E86EE4" w:rsidRDefault="00E00F17" w:rsidP="00E00F17">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00F59578" w14:textId="77777777" w:rsidR="00E00F17" w:rsidRPr="00E86EE4" w:rsidRDefault="00E00F17" w:rsidP="00E00F17">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873CE6B" w14:textId="77777777" w:rsidR="00E00F17" w:rsidRPr="00E86EE4" w:rsidRDefault="00E00F17" w:rsidP="00E00F17">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DC2D70F" w14:textId="77777777" w:rsidR="00E00F17" w:rsidRPr="00E86EE4" w:rsidRDefault="00E00F17" w:rsidP="00E00F17">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6C126E0" w14:textId="77777777" w:rsidR="00E00F17" w:rsidRPr="00E86EE4" w:rsidRDefault="00E00F17" w:rsidP="00E00F17">
            <w:pPr>
              <w:spacing w:after="0"/>
              <w:rPr>
                <w:rFonts w:cs="Calibri"/>
                <w:szCs w:val="26"/>
                <w:lang w:eastAsia="en-IE"/>
              </w:rPr>
            </w:pPr>
            <w:r w:rsidRPr="00E86EE4">
              <w:rPr>
                <w:rFonts w:cs="Calibri"/>
                <w:szCs w:val="26"/>
                <w:lang w:eastAsia="en-IE"/>
              </w:rPr>
              <w:t>Partially</w:t>
            </w:r>
          </w:p>
        </w:tc>
      </w:tr>
    </w:tbl>
    <w:p w14:paraId="62F951E2" w14:textId="77777777" w:rsidR="00100192" w:rsidRPr="00622959" w:rsidRDefault="00100192" w:rsidP="00DA419C">
      <w:pPr>
        <w:pStyle w:val="Heading2"/>
        <w:spacing w:before="360"/>
      </w:pPr>
      <w:bookmarkStart w:id="59" w:name="_Toc74588654"/>
      <w:bookmarkStart w:id="60" w:name="_Toc94103960"/>
      <w:r w:rsidRPr="00622959">
        <w:rPr>
          <w:lang w:eastAsia="en-IE"/>
        </w:rPr>
        <w:t>Department of Tourism, Culture, Arts, Gaeltacht, Sports and Media</w:t>
      </w:r>
      <w:bookmarkEnd w:id="59"/>
      <w:bookmarkEnd w:id="60"/>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Tourism, Culture, Arts, Gaeltacht, Sports and Media.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67A7D8BC" w14:textId="77777777" w:rsidTr="001007B5">
        <w:trPr>
          <w:trHeight w:val="20"/>
          <w:tblHeader/>
        </w:trPr>
        <w:tc>
          <w:tcPr>
            <w:tcW w:w="3402" w:type="dxa"/>
            <w:shd w:val="clear" w:color="auto" w:fill="auto"/>
            <w:noWrap/>
            <w:hideMark/>
          </w:tcPr>
          <w:p w14:paraId="11C73667"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227EC518"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745BDB9E"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03053B8E"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7ACA7380"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43BDE931"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67204A" w:rsidRPr="00E86EE4" w14:paraId="70649584" w14:textId="77777777" w:rsidTr="001007B5">
        <w:trPr>
          <w:trHeight w:val="20"/>
        </w:trPr>
        <w:tc>
          <w:tcPr>
            <w:tcW w:w="3402" w:type="dxa"/>
            <w:shd w:val="clear" w:color="auto" w:fill="auto"/>
            <w:vAlign w:val="center"/>
          </w:tcPr>
          <w:p w14:paraId="684E8657" w14:textId="1D7E9F5E" w:rsidR="0067204A" w:rsidRPr="00E86EE4" w:rsidRDefault="0067204A" w:rsidP="0067204A">
            <w:pPr>
              <w:spacing w:after="0"/>
              <w:rPr>
                <w:rFonts w:cs="Calibri"/>
                <w:szCs w:val="26"/>
                <w:lang w:eastAsia="en-IE"/>
              </w:rPr>
            </w:pPr>
            <w:r>
              <w:rPr>
                <w:rFonts w:cs="Calibri"/>
                <w:szCs w:val="26"/>
                <w:lang w:eastAsia="en-IE"/>
              </w:rPr>
              <w:t>Department</w:t>
            </w:r>
            <w:r w:rsidRPr="00E86EE4">
              <w:rPr>
                <w:rFonts w:cs="Calibri"/>
                <w:szCs w:val="26"/>
                <w:lang w:eastAsia="en-IE"/>
              </w:rPr>
              <w:t xml:space="preserve"> of Tourism, Culture, Arts, Gaeltacht, Sports and Media</w:t>
            </w:r>
          </w:p>
        </w:tc>
        <w:tc>
          <w:tcPr>
            <w:tcW w:w="2115" w:type="dxa"/>
            <w:shd w:val="clear" w:color="auto" w:fill="auto"/>
            <w:vAlign w:val="center"/>
          </w:tcPr>
          <w:p w14:paraId="2784ABE5" w14:textId="1DB49146" w:rsidR="0067204A" w:rsidRDefault="0067204A" w:rsidP="006720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tcPr>
          <w:p w14:paraId="27C34670" w14:textId="3335DFC8"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0971ECCA" w14:textId="34D6BBB9"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7295BA67" w14:textId="2CEC674C" w:rsidR="0067204A" w:rsidRPr="00E86EE4" w:rsidRDefault="0067204A" w:rsidP="006720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tcPr>
          <w:p w14:paraId="751CE405" w14:textId="0443A634" w:rsidR="0067204A" w:rsidRPr="00E86EE4" w:rsidRDefault="0067204A" w:rsidP="0067204A">
            <w:pPr>
              <w:spacing w:after="0"/>
              <w:rPr>
                <w:rFonts w:cs="Calibri"/>
                <w:szCs w:val="26"/>
                <w:lang w:eastAsia="en-IE"/>
              </w:rPr>
            </w:pPr>
            <w:r w:rsidRPr="00E86EE4">
              <w:rPr>
                <w:rFonts w:cs="Calibri"/>
                <w:szCs w:val="26"/>
                <w:lang w:eastAsia="en-IE"/>
              </w:rPr>
              <w:t>Yes</w:t>
            </w:r>
          </w:p>
        </w:tc>
      </w:tr>
      <w:tr w:rsidR="0067204A" w:rsidRPr="00E86EE4" w14:paraId="5FEEB898" w14:textId="77777777" w:rsidTr="001007B5">
        <w:trPr>
          <w:trHeight w:val="20"/>
        </w:trPr>
        <w:tc>
          <w:tcPr>
            <w:tcW w:w="3402" w:type="dxa"/>
            <w:shd w:val="clear" w:color="auto" w:fill="auto"/>
            <w:vAlign w:val="center"/>
            <w:hideMark/>
          </w:tcPr>
          <w:p w14:paraId="2D329FA1" w14:textId="77777777" w:rsidR="0067204A" w:rsidRPr="00E86EE4" w:rsidRDefault="0067204A" w:rsidP="0067204A">
            <w:pPr>
              <w:spacing w:after="0"/>
              <w:rPr>
                <w:rFonts w:cs="Calibri"/>
                <w:szCs w:val="26"/>
                <w:lang w:eastAsia="en-IE"/>
              </w:rPr>
            </w:pPr>
            <w:r w:rsidRPr="00E86EE4">
              <w:rPr>
                <w:rFonts w:cs="Calibri"/>
                <w:szCs w:val="26"/>
                <w:lang w:eastAsia="en-IE"/>
              </w:rPr>
              <w:t>Broadcasting Authority of Ireland</w:t>
            </w:r>
          </w:p>
        </w:tc>
        <w:tc>
          <w:tcPr>
            <w:tcW w:w="2115" w:type="dxa"/>
            <w:shd w:val="clear" w:color="auto" w:fill="auto"/>
            <w:vAlign w:val="center"/>
            <w:hideMark/>
          </w:tcPr>
          <w:p w14:paraId="0A22BC95" w14:textId="77777777" w:rsidR="0067204A" w:rsidRPr="00E86EE4" w:rsidRDefault="0067204A" w:rsidP="006720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71A9527A" w14:textId="77777777" w:rsidR="0067204A" w:rsidRPr="00E86EE4" w:rsidRDefault="0067204A" w:rsidP="006720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07CE14ED"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8056C4B" w14:textId="77777777" w:rsidR="0067204A" w:rsidRPr="00E86EE4" w:rsidRDefault="0067204A" w:rsidP="006720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3182275" w14:textId="77777777" w:rsidR="0067204A" w:rsidRPr="00E86EE4" w:rsidRDefault="0067204A" w:rsidP="0067204A">
            <w:pPr>
              <w:spacing w:after="0"/>
              <w:rPr>
                <w:rFonts w:cs="Calibri"/>
                <w:szCs w:val="26"/>
                <w:lang w:eastAsia="en-IE"/>
              </w:rPr>
            </w:pPr>
            <w:r w:rsidRPr="00E86EE4">
              <w:rPr>
                <w:rFonts w:cs="Calibri"/>
                <w:szCs w:val="26"/>
                <w:lang w:eastAsia="en-IE"/>
              </w:rPr>
              <w:t>Partially</w:t>
            </w:r>
          </w:p>
        </w:tc>
      </w:tr>
      <w:tr w:rsidR="0067204A" w:rsidRPr="00E86EE4" w14:paraId="6DDB6C5C" w14:textId="77777777" w:rsidTr="001007B5">
        <w:trPr>
          <w:trHeight w:val="20"/>
        </w:trPr>
        <w:tc>
          <w:tcPr>
            <w:tcW w:w="3402" w:type="dxa"/>
            <w:shd w:val="clear" w:color="auto" w:fill="auto"/>
            <w:vAlign w:val="center"/>
            <w:hideMark/>
          </w:tcPr>
          <w:p w14:paraId="642C941B" w14:textId="77777777" w:rsidR="0067204A" w:rsidRPr="00E86EE4" w:rsidRDefault="0067204A" w:rsidP="0067204A">
            <w:pPr>
              <w:spacing w:after="0"/>
              <w:rPr>
                <w:rFonts w:cs="Calibri"/>
                <w:szCs w:val="26"/>
                <w:lang w:eastAsia="en-IE"/>
              </w:rPr>
            </w:pPr>
            <w:r w:rsidRPr="00E86EE4">
              <w:rPr>
                <w:rFonts w:cs="Calibri"/>
                <w:szCs w:val="26"/>
                <w:lang w:eastAsia="en-IE"/>
              </w:rPr>
              <w:t>Chester Beatty Library</w:t>
            </w:r>
          </w:p>
        </w:tc>
        <w:tc>
          <w:tcPr>
            <w:tcW w:w="2115" w:type="dxa"/>
            <w:shd w:val="clear" w:color="auto" w:fill="auto"/>
            <w:vAlign w:val="center"/>
            <w:hideMark/>
          </w:tcPr>
          <w:p w14:paraId="1D3AB770" w14:textId="77777777" w:rsidR="0067204A" w:rsidRPr="00E86EE4" w:rsidRDefault="0067204A" w:rsidP="006720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709BFF2E"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B996A18" w14:textId="77777777" w:rsidR="0067204A" w:rsidRPr="00E86EE4" w:rsidRDefault="0067204A" w:rsidP="006720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3787E13A" w14:textId="77777777" w:rsidR="0067204A" w:rsidRPr="00E86EE4" w:rsidRDefault="0067204A" w:rsidP="006720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72D844FC" w14:textId="77777777" w:rsidR="0067204A" w:rsidRPr="00E86EE4" w:rsidRDefault="0067204A" w:rsidP="0067204A">
            <w:pPr>
              <w:spacing w:after="0"/>
              <w:rPr>
                <w:rFonts w:cs="Calibri"/>
                <w:szCs w:val="26"/>
                <w:lang w:eastAsia="en-IE"/>
              </w:rPr>
            </w:pPr>
            <w:r w:rsidRPr="00E86EE4">
              <w:rPr>
                <w:rFonts w:cs="Calibri"/>
                <w:szCs w:val="26"/>
                <w:lang w:eastAsia="en-IE"/>
              </w:rPr>
              <w:t>No</w:t>
            </w:r>
          </w:p>
        </w:tc>
      </w:tr>
      <w:tr w:rsidR="0067204A" w:rsidRPr="00E86EE4" w14:paraId="691196FA" w14:textId="77777777" w:rsidTr="001007B5">
        <w:trPr>
          <w:trHeight w:val="20"/>
        </w:trPr>
        <w:tc>
          <w:tcPr>
            <w:tcW w:w="3402" w:type="dxa"/>
            <w:shd w:val="clear" w:color="auto" w:fill="auto"/>
            <w:vAlign w:val="center"/>
            <w:hideMark/>
          </w:tcPr>
          <w:p w14:paraId="15D8E628" w14:textId="77777777" w:rsidR="0067204A" w:rsidRPr="00E86EE4" w:rsidRDefault="0067204A" w:rsidP="0067204A">
            <w:pPr>
              <w:spacing w:after="0"/>
              <w:rPr>
                <w:rFonts w:cs="Calibri"/>
                <w:szCs w:val="26"/>
                <w:lang w:eastAsia="en-IE"/>
              </w:rPr>
            </w:pPr>
            <w:r w:rsidRPr="00E86EE4">
              <w:rPr>
                <w:rFonts w:cs="Calibri"/>
                <w:szCs w:val="26"/>
                <w:lang w:eastAsia="en-IE"/>
              </w:rPr>
              <w:t>Crawford Art Gallery</w:t>
            </w:r>
          </w:p>
        </w:tc>
        <w:tc>
          <w:tcPr>
            <w:tcW w:w="2115" w:type="dxa"/>
            <w:shd w:val="clear" w:color="auto" w:fill="auto"/>
            <w:vAlign w:val="center"/>
            <w:hideMark/>
          </w:tcPr>
          <w:p w14:paraId="3D025330" w14:textId="77777777" w:rsidR="0067204A" w:rsidRPr="00E86EE4" w:rsidRDefault="0067204A" w:rsidP="006720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1D3E3D4B"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7C22C73" w14:textId="77777777" w:rsidR="0067204A" w:rsidRPr="00E86EE4" w:rsidRDefault="0067204A" w:rsidP="006720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6F303F8B" w14:textId="77777777" w:rsidR="0067204A" w:rsidRPr="00E86EE4" w:rsidRDefault="0067204A" w:rsidP="006720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2902BCCC" w14:textId="77777777" w:rsidR="0067204A" w:rsidRPr="00E86EE4" w:rsidRDefault="0067204A" w:rsidP="0067204A">
            <w:pPr>
              <w:spacing w:after="0"/>
              <w:rPr>
                <w:rFonts w:cs="Calibri"/>
                <w:szCs w:val="26"/>
                <w:lang w:eastAsia="en-IE"/>
              </w:rPr>
            </w:pPr>
            <w:r w:rsidRPr="00E86EE4">
              <w:rPr>
                <w:rFonts w:cs="Calibri"/>
                <w:szCs w:val="26"/>
                <w:lang w:eastAsia="en-IE"/>
              </w:rPr>
              <w:t>No</w:t>
            </w:r>
          </w:p>
        </w:tc>
      </w:tr>
      <w:tr w:rsidR="0067204A" w:rsidRPr="00E86EE4" w14:paraId="51B70B40" w14:textId="77777777" w:rsidTr="001007B5">
        <w:trPr>
          <w:trHeight w:val="20"/>
        </w:trPr>
        <w:tc>
          <w:tcPr>
            <w:tcW w:w="3402" w:type="dxa"/>
            <w:shd w:val="clear" w:color="auto" w:fill="auto"/>
            <w:vAlign w:val="center"/>
            <w:hideMark/>
          </w:tcPr>
          <w:p w14:paraId="62D9EFDA" w14:textId="77777777" w:rsidR="0067204A" w:rsidRPr="00E86EE4" w:rsidRDefault="0067204A" w:rsidP="0067204A">
            <w:pPr>
              <w:spacing w:after="0"/>
              <w:rPr>
                <w:rFonts w:cs="Calibri"/>
                <w:szCs w:val="26"/>
                <w:lang w:eastAsia="en-IE"/>
              </w:rPr>
            </w:pPr>
            <w:proofErr w:type="spellStart"/>
            <w:r w:rsidRPr="00E86EE4">
              <w:rPr>
                <w:rFonts w:cs="Calibri"/>
                <w:szCs w:val="26"/>
                <w:lang w:eastAsia="en-IE"/>
              </w:rPr>
              <w:t>Failte</w:t>
            </w:r>
            <w:proofErr w:type="spellEnd"/>
            <w:r w:rsidRPr="00E86EE4">
              <w:rPr>
                <w:rFonts w:cs="Calibri"/>
                <w:szCs w:val="26"/>
                <w:lang w:eastAsia="en-IE"/>
              </w:rPr>
              <w:t xml:space="preserve"> Ireland</w:t>
            </w:r>
          </w:p>
        </w:tc>
        <w:tc>
          <w:tcPr>
            <w:tcW w:w="2115" w:type="dxa"/>
            <w:shd w:val="clear" w:color="auto" w:fill="auto"/>
            <w:vAlign w:val="center"/>
            <w:hideMark/>
          </w:tcPr>
          <w:p w14:paraId="5DD361C6" w14:textId="77777777" w:rsidR="0067204A" w:rsidRPr="00E86EE4" w:rsidRDefault="0067204A" w:rsidP="006720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115AD222"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643C16B9" w14:textId="77777777" w:rsidR="0067204A" w:rsidRPr="00E86EE4" w:rsidRDefault="0067204A" w:rsidP="006720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7040B622" w14:textId="77777777" w:rsidR="0067204A" w:rsidRPr="00E86EE4" w:rsidRDefault="0067204A" w:rsidP="006720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7D982B03" w14:textId="77777777" w:rsidR="0067204A" w:rsidRPr="00E86EE4" w:rsidRDefault="0067204A" w:rsidP="0067204A">
            <w:pPr>
              <w:spacing w:after="0"/>
              <w:rPr>
                <w:rFonts w:cs="Calibri"/>
                <w:szCs w:val="26"/>
                <w:lang w:eastAsia="en-IE"/>
              </w:rPr>
            </w:pPr>
            <w:r w:rsidRPr="00E86EE4">
              <w:rPr>
                <w:rFonts w:cs="Calibri"/>
                <w:szCs w:val="26"/>
                <w:lang w:eastAsia="en-IE"/>
              </w:rPr>
              <w:t>No</w:t>
            </w:r>
          </w:p>
        </w:tc>
      </w:tr>
      <w:tr w:rsidR="0067204A" w:rsidRPr="00E86EE4" w14:paraId="206D13F1" w14:textId="77777777" w:rsidTr="001007B5">
        <w:trPr>
          <w:trHeight w:val="20"/>
        </w:trPr>
        <w:tc>
          <w:tcPr>
            <w:tcW w:w="3402" w:type="dxa"/>
            <w:shd w:val="clear" w:color="auto" w:fill="auto"/>
            <w:vAlign w:val="center"/>
            <w:hideMark/>
          </w:tcPr>
          <w:p w14:paraId="76376526" w14:textId="77777777" w:rsidR="0067204A" w:rsidRPr="00E86EE4" w:rsidRDefault="0067204A" w:rsidP="0067204A">
            <w:pPr>
              <w:spacing w:after="0"/>
              <w:rPr>
                <w:rFonts w:cs="Calibri"/>
                <w:szCs w:val="26"/>
                <w:lang w:eastAsia="en-IE"/>
              </w:rPr>
            </w:pPr>
            <w:proofErr w:type="spellStart"/>
            <w:r w:rsidRPr="00E86EE4">
              <w:rPr>
                <w:rFonts w:cs="Calibri"/>
                <w:szCs w:val="26"/>
                <w:lang w:eastAsia="en-IE"/>
              </w:rPr>
              <w:t>Foras</w:t>
            </w:r>
            <w:proofErr w:type="spellEnd"/>
            <w:r w:rsidRPr="00E86EE4">
              <w:rPr>
                <w:rFonts w:cs="Calibri"/>
                <w:szCs w:val="26"/>
                <w:lang w:eastAsia="en-IE"/>
              </w:rPr>
              <w:t xml:space="preserve"> </w:t>
            </w:r>
            <w:proofErr w:type="spellStart"/>
            <w:r w:rsidRPr="00E86EE4">
              <w:rPr>
                <w:rFonts w:cs="Calibri"/>
                <w:szCs w:val="26"/>
                <w:lang w:eastAsia="en-IE"/>
              </w:rPr>
              <w:t>na</w:t>
            </w:r>
            <w:proofErr w:type="spellEnd"/>
            <w:r w:rsidRPr="00E86EE4">
              <w:rPr>
                <w:rFonts w:cs="Calibri"/>
                <w:szCs w:val="26"/>
                <w:lang w:eastAsia="en-IE"/>
              </w:rPr>
              <w:t xml:space="preserve"> </w:t>
            </w:r>
            <w:proofErr w:type="spellStart"/>
            <w:r w:rsidRPr="00E86EE4">
              <w:rPr>
                <w:rFonts w:cs="Calibri"/>
                <w:szCs w:val="26"/>
                <w:lang w:eastAsia="en-IE"/>
              </w:rPr>
              <w:t>Gaeilge</w:t>
            </w:r>
            <w:proofErr w:type="spellEnd"/>
          </w:p>
        </w:tc>
        <w:tc>
          <w:tcPr>
            <w:tcW w:w="2115" w:type="dxa"/>
            <w:shd w:val="clear" w:color="auto" w:fill="auto"/>
            <w:vAlign w:val="center"/>
            <w:hideMark/>
          </w:tcPr>
          <w:p w14:paraId="463046E9" w14:textId="77777777" w:rsidR="0067204A" w:rsidRPr="00E86EE4" w:rsidRDefault="0067204A" w:rsidP="006720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451D25E5"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A43A673" w14:textId="77777777" w:rsidR="0067204A" w:rsidRPr="00E86EE4" w:rsidRDefault="0067204A" w:rsidP="006720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60553E9A" w14:textId="77777777" w:rsidR="0067204A" w:rsidRPr="00E86EE4" w:rsidRDefault="0067204A" w:rsidP="006720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414F75F5" w14:textId="77777777" w:rsidR="0067204A" w:rsidRPr="00E86EE4" w:rsidRDefault="0067204A" w:rsidP="0067204A">
            <w:pPr>
              <w:spacing w:after="0"/>
              <w:rPr>
                <w:rFonts w:cs="Calibri"/>
                <w:szCs w:val="26"/>
                <w:lang w:eastAsia="en-IE"/>
              </w:rPr>
            </w:pPr>
            <w:r>
              <w:rPr>
                <w:rFonts w:cs="Calibri"/>
                <w:szCs w:val="26"/>
                <w:lang w:eastAsia="en-IE"/>
              </w:rPr>
              <w:t>Not applicable</w:t>
            </w:r>
          </w:p>
        </w:tc>
      </w:tr>
      <w:tr w:rsidR="0067204A" w:rsidRPr="00E86EE4" w14:paraId="651B35F8" w14:textId="77777777" w:rsidTr="001007B5">
        <w:trPr>
          <w:trHeight w:val="20"/>
        </w:trPr>
        <w:tc>
          <w:tcPr>
            <w:tcW w:w="3402" w:type="dxa"/>
            <w:shd w:val="clear" w:color="auto" w:fill="auto"/>
            <w:vAlign w:val="center"/>
            <w:hideMark/>
          </w:tcPr>
          <w:p w14:paraId="13A2D986" w14:textId="77777777" w:rsidR="0067204A" w:rsidRPr="00E86EE4" w:rsidRDefault="0067204A" w:rsidP="0067204A">
            <w:pPr>
              <w:spacing w:after="0"/>
              <w:rPr>
                <w:rFonts w:cs="Calibri"/>
                <w:szCs w:val="26"/>
                <w:lang w:eastAsia="en-IE"/>
              </w:rPr>
            </w:pPr>
            <w:r w:rsidRPr="00E86EE4">
              <w:rPr>
                <w:rFonts w:cs="Calibri"/>
                <w:szCs w:val="26"/>
                <w:lang w:eastAsia="en-IE"/>
              </w:rPr>
              <w:t>Irish Manuscripts Commission</w:t>
            </w:r>
          </w:p>
        </w:tc>
        <w:tc>
          <w:tcPr>
            <w:tcW w:w="2115" w:type="dxa"/>
            <w:shd w:val="clear" w:color="auto" w:fill="auto"/>
            <w:vAlign w:val="center"/>
            <w:hideMark/>
          </w:tcPr>
          <w:p w14:paraId="697F9C67" w14:textId="77777777" w:rsidR="0067204A" w:rsidRPr="00E86EE4" w:rsidRDefault="0067204A" w:rsidP="006720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5FA01A7F"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C255660" w14:textId="77777777" w:rsidR="0067204A" w:rsidRPr="00E86EE4" w:rsidRDefault="0067204A" w:rsidP="006720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5F6F6B5A" w14:textId="77777777" w:rsidR="0067204A" w:rsidRPr="00E86EE4" w:rsidRDefault="0067204A" w:rsidP="006720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50764AAA" w14:textId="77777777" w:rsidR="0067204A" w:rsidRPr="00E86EE4" w:rsidRDefault="0067204A" w:rsidP="0067204A">
            <w:pPr>
              <w:spacing w:after="0"/>
              <w:rPr>
                <w:rFonts w:cs="Calibri"/>
                <w:szCs w:val="26"/>
                <w:lang w:eastAsia="en-IE"/>
              </w:rPr>
            </w:pPr>
            <w:r>
              <w:rPr>
                <w:rFonts w:cs="Calibri"/>
                <w:szCs w:val="26"/>
                <w:lang w:eastAsia="en-IE"/>
              </w:rPr>
              <w:t>Not applicable</w:t>
            </w:r>
          </w:p>
        </w:tc>
      </w:tr>
      <w:tr w:rsidR="0067204A" w:rsidRPr="00E86EE4" w14:paraId="4116E4AA" w14:textId="77777777" w:rsidTr="001007B5">
        <w:trPr>
          <w:trHeight w:val="20"/>
        </w:trPr>
        <w:tc>
          <w:tcPr>
            <w:tcW w:w="3402" w:type="dxa"/>
            <w:shd w:val="clear" w:color="auto" w:fill="auto"/>
            <w:vAlign w:val="center"/>
            <w:hideMark/>
          </w:tcPr>
          <w:p w14:paraId="5FF25F9B" w14:textId="77777777" w:rsidR="0067204A" w:rsidRPr="00E86EE4" w:rsidRDefault="0067204A" w:rsidP="0067204A">
            <w:pPr>
              <w:spacing w:after="0"/>
              <w:rPr>
                <w:rFonts w:cs="Calibri"/>
                <w:szCs w:val="26"/>
                <w:lang w:eastAsia="en-IE"/>
              </w:rPr>
            </w:pPr>
            <w:r w:rsidRPr="00E86EE4">
              <w:rPr>
                <w:rFonts w:cs="Calibri"/>
                <w:szCs w:val="26"/>
                <w:lang w:eastAsia="en-IE"/>
              </w:rPr>
              <w:lastRenderedPageBreak/>
              <w:t>Irish Museum of Modern Art (IMMA)</w:t>
            </w:r>
          </w:p>
        </w:tc>
        <w:tc>
          <w:tcPr>
            <w:tcW w:w="2115" w:type="dxa"/>
            <w:shd w:val="clear" w:color="auto" w:fill="auto"/>
            <w:vAlign w:val="center"/>
            <w:hideMark/>
          </w:tcPr>
          <w:p w14:paraId="704AA874" w14:textId="77777777" w:rsidR="0067204A" w:rsidRPr="00E86EE4" w:rsidRDefault="0067204A" w:rsidP="006720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7B2D6099"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6DFD488"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3E91E21"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1359EB9" w14:textId="77777777" w:rsidR="0067204A" w:rsidRPr="00E86EE4" w:rsidRDefault="0067204A" w:rsidP="0067204A">
            <w:pPr>
              <w:spacing w:after="0"/>
              <w:rPr>
                <w:rFonts w:cs="Calibri"/>
                <w:szCs w:val="26"/>
                <w:lang w:eastAsia="en-IE"/>
              </w:rPr>
            </w:pPr>
            <w:r w:rsidRPr="00E86EE4">
              <w:rPr>
                <w:rFonts w:cs="Calibri"/>
                <w:szCs w:val="26"/>
                <w:lang w:eastAsia="en-IE"/>
              </w:rPr>
              <w:t>Partially</w:t>
            </w:r>
          </w:p>
        </w:tc>
      </w:tr>
      <w:tr w:rsidR="0067204A" w:rsidRPr="00E86EE4" w14:paraId="7905944E" w14:textId="77777777" w:rsidTr="001007B5">
        <w:trPr>
          <w:trHeight w:val="20"/>
        </w:trPr>
        <w:tc>
          <w:tcPr>
            <w:tcW w:w="3402" w:type="dxa"/>
            <w:shd w:val="clear" w:color="auto" w:fill="auto"/>
            <w:vAlign w:val="center"/>
            <w:hideMark/>
          </w:tcPr>
          <w:p w14:paraId="264F3636" w14:textId="77777777" w:rsidR="0067204A" w:rsidRPr="00E86EE4" w:rsidRDefault="0067204A" w:rsidP="0067204A">
            <w:pPr>
              <w:spacing w:after="0"/>
              <w:rPr>
                <w:rFonts w:cs="Calibri"/>
                <w:szCs w:val="26"/>
                <w:lang w:eastAsia="en-IE"/>
              </w:rPr>
            </w:pPr>
            <w:r w:rsidRPr="00E86EE4">
              <w:rPr>
                <w:rFonts w:cs="Calibri"/>
                <w:szCs w:val="26"/>
                <w:lang w:eastAsia="en-IE"/>
              </w:rPr>
              <w:t>National Gallery of Ireland</w:t>
            </w:r>
          </w:p>
        </w:tc>
        <w:tc>
          <w:tcPr>
            <w:tcW w:w="2115" w:type="dxa"/>
            <w:shd w:val="clear" w:color="auto" w:fill="auto"/>
            <w:vAlign w:val="center"/>
            <w:hideMark/>
          </w:tcPr>
          <w:p w14:paraId="47DF7109" w14:textId="77777777" w:rsidR="0067204A" w:rsidRPr="00E86EE4" w:rsidRDefault="0067204A" w:rsidP="006720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620041AE" w14:textId="77777777" w:rsidR="0067204A" w:rsidRPr="00E86EE4" w:rsidRDefault="0067204A" w:rsidP="006720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EE4A121" w14:textId="77777777" w:rsidR="0067204A" w:rsidRPr="00E86EE4" w:rsidRDefault="0067204A" w:rsidP="006720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64063E8F" w14:textId="77777777" w:rsidR="0067204A" w:rsidRPr="00E86EE4" w:rsidRDefault="0067204A" w:rsidP="0067204A">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5E9AF067" w14:textId="77777777" w:rsidR="0067204A" w:rsidRPr="00E86EE4" w:rsidRDefault="0067204A" w:rsidP="0067204A">
            <w:pPr>
              <w:spacing w:after="0"/>
              <w:rPr>
                <w:rFonts w:cs="Calibri"/>
                <w:szCs w:val="26"/>
                <w:lang w:eastAsia="en-IE"/>
              </w:rPr>
            </w:pPr>
            <w:r w:rsidRPr="00E86EE4">
              <w:rPr>
                <w:rFonts w:cs="Calibri"/>
                <w:szCs w:val="26"/>
                <w:lang w:eastAsia="en-IE"/>
              </w:rPr>
              <w:t>Partially</w:t>
            </w:r>
          </w:p>
        </w:tc>
      </w:tr>
      <w:tr w:rsidR="0067204A" w:rsidRPr="00E86EE4" w14:paraId="4C4F99F7" w14:textId="77777777" w:rsidTr="001007B5">
        <w:trPr>
          <w:trHeight w:val="20"/>
        </w:trPr>
        <w:tc>
          <w:tcPr>
            <w:tcW w:w="3402" w:type="dxa"/>
            <w:shd w:val="clear" w:color="auto" w:fill="auto"/>
            <w:vAlign w:val="center"/>
            <w:hideMark/>
          </w:tcPr>
          <w:p w14:paraId="66175BF6" w14:textId="77777777" w:rsidR="0067204A" w:rsidRPr="00E86EE4" w:rsidRDefault="0067204A" w:rsidP="0067204A">
            <w:pPr>
              <w:spacing w:after="0"/>
              <w:rPr>
                <w:rFonts w:cs="Calibri"/>
                <w:szCs w:val="26"/>
                <w:lang w:eastAsia="en-IE"/>
              </w:rPr>
            </w:pPr>
            <w:r w:rsidRPr="00E86EE4">
              <w:rPr>
                <w:rFonts w:cs="Calibri"/>
                <w:szCs w:val="26"/>
                <w:lang w:eastAsia="en-IE"/>
              </w:rPr>
              <w:t>National Library of Ireland</w:t>
            </w:r>
          </w:p>
        </w:tc>
        <w:tc>
          <w:tcPr>
            <w:tcW w:w="2115" w:type="dxa"/>
            <w:shd w:val="clear" w:color="auto" w:fill="auto"/>
            <w:vAlign w:val="center"/>
            <w:hideMark/>
          </w:tcPr>
          <w:p w14:paraId="292FCE4D" w14:textId="77777777" w:rsidR="0067204A" w:rsidRPr="00E86EE4" w:rsidRDefault="0067204A" w:rsidP="006720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A0A22F6" w14:textId="77777777" w:rsidR="0067204A" w:rsidRPr="00E86EE4" w:rsidRDefault="0067204A" w:rsidP="006720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1EBF9AD"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4D65889" w14:textId="77777777" w:rsidR="0067204A" w:rsidRPr="00E86EE4" w:rsidRDefault="0067204A" w:rsidP="006720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E0F4ED2" w14:textId="77777777" w:rsidR="0067204A" w:rsidRPr="00E86EE4" w:rsidRDefault="0067204A" w:rsidP="0067204A">
            <w:pPr>
              <w:spacing w:after="0"/>
              <w:rPr>
                <w:rFonts w:cs="Calibri"/>
                <w:szCs w:val="26"/>
                <w:lang w:eastAsia="en-IE"/>
              </w:rPr>
            </w:pPr>
            <w:r w:rsidRPr="00E86EE4">
              <w:rPr>
                <w:rFonts w:cs="Calibri"/>
                <w:szCs w:val="26"/>
                <w:lang w:eastAsia="en-IE"/>
              </w:rPr>
              <w:t>Yes</w:t>
            </w:r>
          </w:p>
        </w:tc>
      </w:tr>
      <w:tr w:rsidR="0067204A" w:rsidRPr="00E86EE4" w14:paraId="20487CA6" w14:textId="77777777" w:rsidTr="001007B5">
        <w:trPr>
          <w:trHeight w:val="20"/>
        </w:trPr>
        <w:tc>
          <w:tcPr>
            <w:tcW w:w="3402" w:type="dxa"/>
            <w:shd w:val="clear" w:color="auto" w:fill="auto"/>
            <w:vAlign w:val="center"/>
            <w:hideMark/>
          </w:tcPr>
          <w:p w14:paraId="24D2841B" w14:textId="77777777" w:rsidR="0067204A" w:rsidRPr="00E86EE4" w:rsidRDefault="0067204A" w:rsidP="0067204A">
            <w:pPr>
              <w:spacing w:after="0"/>
              <w:rPr>
                <w:rFonts w:cs="Calibri"/>
                <w:szCs w:val="26"/>
                <w:lang w:eastAsia="en-IE"/>
              </w:rPr>
            </w:pPr>
            <w:r w:rsidRPr="00E86EE4">
              <w:rPr>
                <w:rFonts w:cs="Calibri"/>
                <w:szCs w:val="26"/>
                <w:lang w:eastAsia="en-IE"/>
              </w:rPr>
              <w:t>National Museum of Ireland</w:t>
            </w:r>
          </w:p>
        </w:tc>
        <w:tc>
          <w:tcPr>
            <w:tcW w:w="2115" w:type="dxa"/>
            <w:shd w:val="clear" w:color="auto" w:fill="auto"/>
            <w:vAlign w:val="center"/>
            <w:hideMark/>
          </w:tcPr>
          <w:p w14:paraId="3B22BE73" w14:textId="77777777" w:rsidR="0067204A" w:rsidRPr="00E86EE4" w:rsidRDefault="0067204A" w:rsidP="006720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3EF115EC" w14:textId="77777777" w:rsidR="0067204A" w:rsidRPr="00E86EE4" w:rsidRDefault="0067204A" w:rsidP="006720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41E2D7E6"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681723D" w14:textId="77777777" w:rsidR="0067204A" w:rsidRPr="00E86EE4" w:rsidRDefault="0067204A" w:rsidP="006720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F086647" w14:textId="77777777" w:rsidR="0067204A" w:rsidRPr="00E86EE4" w:rsidRDefault="0067204A" w:rsidP="0067204A">
            <w:pPr>
              <w:spacing w:after="0"/>
              <w:rPr>
                <w:rFonts w:cs="Calibri"/>
                <w:szCs w:val="26"/>
                <w:lang w:eastAsia="en-IE"/>
              </w:rPr>
            </w:pPr>
            <w:r w:rsidRPr="00E86EE4">
              <w:rPr>
                <w:rFonts w:cs="Calibri"/>
                <w:szCs w:val="26"/>
                <w:lang w:eastAsia="en-IE"/>
              </w:rPr>
              <w:t>Partially</w:t>
            </w:r>
          </w:p>
        </w:tc>
      </w:tr>
      <w:tr w:rsidR="0067204A" w:rsidRPr="00E86EE4" w14:paraId="01C146D2" w14:textId="77777777" w:rsidTr="001007B5">
        <w:trPr>
          <w:trHeight w:val="20"/>
        </w:trPr>
        <w:tc>
          <w:tcPr>
            <w:tcW w:w="3402" w:type="dxa"/>
            <w:shd w:val="clear" w:color="auto" w:fill="auto"/>
            <w:vAlign w:val="center"/>
            <w:hideMark/>
          </w:tcPr>
          <w:p w14:paraId="17E2B164" w14:textId="77777777" w:rsidR="0067204A" w:rsidRPr="00E86EE4" w:rsidRDefault="0067204A" w:rsidP="0067204A">
            <w:pPr>
              <w:spacing w:after="0"/>
              <w:rPr>
                <w:rFonts w:cs="Calibri"/>
                <w:szCs w:val="26"/>
                <w:lang w:eastAsia="en-IE"/>
              </w:rPr>
            </w:pPr>
            <w:proofErr w:type="spellStart"/>
            <w:r w:rsidRPr="00E86EE4">
              <w:rPr>
                <w:rFonts w:cs="Calibri"/>
                <w:szCs w:val="26"/>
                <w:lang w:eastAsia="en-IE"/>
              </w:rPr>
              <w:t>Raidió</w:t>
            </w:r>
            <w:proofErr w:type="spellEnd"/>
            <w:r w:rsidRPr="00E86EE4">
              <w:rPr>
                <w:rFonts w:cs="Calibri"/>
                <w:szCs w:val="26"/>
                <w:lang w:eastAsia="en-IE"/>
              </w:rPr>
              <w:t xml:space="preserve"> </w:t>
            </w:r>
            <w:proofErr w:type="spellStart"/>
            <w:r w:rsidRPr="00E86EE4">
              <w:rPr>
                <w:rFonts w:cs="Calibri"/>
                <w:szCs w:val="26"/>
                <w:lang w:eastAsia="en-IE"/>
              </w:rPr>
              <w:t>Teilifís</w:t>
            </w:r>
            <w:proofErr w:type="spellEnd"/>
            <w:r w:rsidRPr="00E86EE4">
              <w:rPr>
                <w:rFonts w:cs="Calibri"/>
                <w:szCs w:val="26"/>
                <w:lang w:eastAsia="en-IE"/>
              </w:rPr>
              <w:t xml:space="preserve"> </w:t>
            </w:r>
            <w:proofErr w:type="spellStart"/>
            <w:r w:rsidRPr="00E86EE4">
              <w:rPr>
                <w:rFonts w:cs="Calibri"/>
                <w:szCs w:val="26"/>
                <w:lang w:eastAsia="en-IE"/>
              </w:rPr>
              <w:t>Éireann</w:t>
            </w:r>
            <w:proofErr w:type="spellEnd"/>
            <w:r w:rsidRPr="00E86EE4">
              <w:rPr>
                <w:rFonts w:cs="Calibri"/>
                <w:szCs w:val="26"/>
                <w:lang w:eastAsia="en-IE"/>
              </w:rPr>
              <w:t xml:space="preserve"> (RTÉ)</w:t>
            </w:r>
          </w:p>
        </w:tc>
        <w:tc>
          <w:tcPr>
            <w:tcW w:w="2115" w:type="dxa"/>
            <w:shd w:val="clear" w:color="auto" w:fill="auto"/>
            <w:vAlign w:val="center"/>
            <w:hideMark/>
          </w:tcPr>
          <w:p w14:paraId="6EBC0EEF" w14:textId="77777777" w:rsidR="0067204A" w:rsidRPr="00E86EE4" w:rsidRDefault="0067204A" w:rsidP="0067204A">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3F95DD36" w14:textId="77777777" w:rsidR="0067204A" w:rsidRPr="00E86EE4" w:rsidRDefault="0067204A" w:rsidP="006720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73543A27"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147ECB2" w14:textId="77777777" w:rsidR="0067204A" w:rsidRPr="00E86EE4" w:rsidRDefault="0067204A" w:rsidP="0067204A">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3F502C53" w14:textId="77777777" w:rsidR="0067204A" w:rsidRPr="00E86EE4" w:rsidRDefault="0067204A" w:rsidP="0067204A">
            <w:pPr>
              <w:spacing w:after="0"/>
              <w:rPr>
                <w:rFonts w:cs="Calibri"/>
                <w:szCs w:val="26"/>
                <w:lang w:eastAsia="en-IE"/>
              </w:rPr>
            </w:pPr>
            <w:r w:rsidRPr="00E86EE4">
              <w:rPr>
                <w:rFonts w:cs="Calibri"/>
                <w:szCs w:val="26"/>
                <w:lang w:eastAsia="en-IE"/>
              </w:rPr>
              <w:t>Yes</w:t>
            </w:r>
          </w:p>
        </w:tc>
      </w:tr>
      <w:tr w:rsidR="0067204A" w:rsidRPr="00E86EE4" w14:paraId="0FCC519C" w14:textId="77777777" w:rsidTr="001007B5">
        <w:trPr>
          <w:trHeight w:val="20"/>
        </w:trPr>
        <w:tc>
          <w:tcPr>
            <w:tcW w:w="3402" w:type="dxa"/>
            <w:shd w:val="clear" w:color="auto" w:fill="auto"/>
            <w:vAlign w:val="center"/>
            <w:hideMark/>
          </w:tcPr>
          <w:p w14:paraId="6EC69CFC" w14:textId="77777777" w:rsidR="0067204A" w:rsidRPr="00E86EE4" w:rsidRDefault="0067204A" w:rsidP="0067204A">
            <w:pPr>
              <w:spacing w:after="0"/>
              <w:rPr>
                <w:rFonts w:cs="Calibri"/>
                <w:szCs w:val="26"/>
                <w:lang w:eastAsia="en-IE"/>
              </w:rPr>
            </w:pPr>
            <w:r w:rsidRPr="00E86EE4">
              <w:rPr>
                <w:rFonts w:cs="Calibri"/>
                <w:szCs w:val="26"/>
                <w:lang w:eastAsia="en-IE"/>
              </w:rPr>
              <w:t>Tourism Ireland</w:t>
            </w:r>
          </w:p>
        </w:tc>
        <w:tc>
          <w:tcPr>
            <w:tcW w:w="2115" w:type="dxa"/>
            <w:shd w:val="clear" w:color="auto" w:fill="auto"/>
            <w:vAlign w:val="center"/>
            <w:hideMark/>
          </w:tcPr>
          <w:p w14:paraId="54816051" w14:textId="77777777" w:rsidR="0067204A" w:rsidRPr="00E86EE4" w:rsidRDefault="0067204A" w:rsidP="006720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0258DC12"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5FF4D72" w14:textId="77777777" w:rsidR="0067204A" w:rsidRPr="00E86EE4" w:rsidRDefault="0067204A" w:rsidP="006720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4E4ADD04" w14:textId="77777777" w:rsidR="0067204A" w:rsidRPr="00E86EE4" w:rsidRDefault="0067204A" w:rsidP="006720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290DC1B0" w14:textId="77777777" w:rsidR="0067204A" w:rsidRPr="00E86EE4" w:rsidRDefault="0067204A" w:rsidP="0067204A">
            <w:pPr>
              <w:spacing w:after="0"/>
              <w:rPr>
                <w:rFonts w:cs="Calibri"/>
                <w:szCs w:val="26"/>
                <w:lang w:eastAsia="en-IE"/>
              </w:rPr>
            </w:pPr>
            <w:r>
              <w:rPr>
                <w:rFonts w:cs="Calibri"/>
                <w:szCs w:val="26"/>
                <w:lang w:eastAsia="en-IE"/>
              </w:rPr>
              <w:t>Not applicable</w:t>
            </w:r>
          </w:p>
        </w:tc>
      </w:tr>
      <w:tr w:rsidR="0067204A" w:rsidRPr="00E86EE4" w14:paraId="7A321577" w14:textId="77777777" w:rsidTr="001007B5">
        <w:trPr>
          <w:trHeight w:val="20"/>
        </w:trPr>
        <w:tc>
          <w:tcPr>
            <w:tcW w:w="3402" w:type="dxa"/>
            <w:shd w:val="clear" w:color="auto" w:fill="auto"/>
            <w:vAlign w:val="center"/>
            <w:hideMark/>
          </w:tcPr>
          <w:p w14:paraId="2C638AE4" w14:textId="77777777" w:rsidR="0067204A" w:rsidRPr="00E86EE4" w:rsidRDefault="0067204A" w:rsidP="0067204A">
            <w:pPr>
              <w:spacing w:after="0"/>
              <w:rPr>
                <w:rFonts w:cs="Calibri"/>
                <w:szCs w:val="26"/>
                <w:lang w:eastAsia="en-IE"/>
              </w:rPr>
            </w:pPr>
            <w:proofErr w:type="spellStart"/>
            <w:r w:rsidRPr="00E86EE4">
              <w:rPr>
                <w:rFonts w:cs="Calibri"/>
                <w:szCs w:val="26"/>
                <w:lang w:eastAsia="en-IE"/>
              </w:rPr>
              <w:t>Údarás</w:t>
            </w:r>
            <w:proofErr w:type="spellEnd"/>
            <w:r w:rsidRPr="00E86EE4">
              <w:rPr>
                <w:rFonts w:cs="Calibri"/>
                <w:szCs w:val="26"/>
                <w:lang w:eastAsia="en-IE"/>
              </w:rPr>
              <w:t xml:space="preserve"> </w:t>
            </w:r>
            <w:proofErr w:type="spellStart"/>
            <w:r w:rsidRPr="00E86EE4">
              <w:rPr>
                <w:rFonts w:cs="Calibri"/>
                <w:szCs w:val="26"/>
                <w:lang w:eastAsia="en-IE"/>
              </w:rPr>
              <w:t>na</w:t>
            </w:r>
            <w:proofErr w:type="spellEnd"/>
            <w:r w:rsidRPr="00E86EE4">
              <w:rPr>
                <w:rFonts w:cs="Calibri"/>
                <w:szCs w:val="26"/>
                <w:lang w:eastAsia="en-IE"/>
              </w:rPr>
              <w:t xml:space="preserve"> </w:t>
            </w:r>
            <w:proofErr w:type="spellStart"/>
            <w:r w:rsidRPr="00E86EE4">
              <w:rPr>
                <w:rFonts w:cs="Calibri"/>
                <w:szCs w:val="26"/>
                <w:lang w:eastAsia="en-IE"/>
              </w:rPr>
              <w:t>Gaeltachta</w:t>
            </w:r>
            <w:proofErr w:type="spellEnd"/>
          </w:p>
        </w:tc>
        <w:tc>
          <w:tcPr>
            <w:tcW w:w="2115" w:type="dxa"/>
            <w:shd w:val="clear" w:color="auto" w:fill="auto"/>
            <w:vAlign w:val="center"/>
            <w:hideMark/>
          </w:tcPr>
          <w:p w14:paraId="01D40FAB" w14:textId="77777777" w:rsidR="0067204A" w:rsidRPr="00E86EE4" w:rsidRDefault="0067204A" w:rsidP="0067204A">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3F69C77F"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8172BB4" w14:textId="77777777" w:rsidR="0067204A" w:rsidRPr="00E86EE4" w:rsidRDefault="0067204A" w:rsidP="0067204A">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0BF47DB2"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D86DF52" w14:textId="77777777" w:rsidR="0067204A" w:rsidRPr="00E86EE4" w:rsidRDefault="0067204A" w:rsidP="0067204A">
            <w:pPr>
              <w:spacing w:after="0"/>
              <w:rPr>
                <w:rFonts w:cs="Calibri"/>
                <w:szCs w:val="26"/>
                <w:lang w:eastAsia="en-IE"/>
              </w:rPr>
            </w:pPr>
            <w:r w:rsidRPr="00E86EE4">
              <w:rPr>
                <w:rFonts w:cs="Calibri"/>
                <w:szCs w:val="26"/>
                <w:lang w:eastAsia="en-IE"/>
              </w:rPr>
              <w:t>Partially</w:t>
            </w:r>
          </w:p>
        </w:tc>
      </w:tr>
      <w:tr w:rsidR="0067204A" w:rsidRPr="00E86EE4" w14:paraId="1D7A7280" w14:textId="77777777" w:rsidTr="001007B5">
        <w:trPr>
          <w:trHeight w:val="20"/>
        </w:trPr>
        <w:tc>
          <w:tcPr>
            <w:tcW w:w="3402" w:type="dxa"/>
            <w:shd w:val="clear" w:color="auto" w:fill="auto"/>
            <w:vAlign w:val="center"/>
            <w:hideMark/>
          </w:tcPr>
          <w:p w14:paraId="6E6E7DC6" w14:textId="77777777" w:rsidR="0067204A" w:rsidRPr="00E86EE4" w:rsidRDefault="0067204A" w:rsidP="0067204A">
            <w:pPr>
              <w:spacing w:after="0"/>
              <w:rPr>
                <w:rFonts w:cs="Calibri"/>
                <w:szCs w:val="26"/>
                <w:lang w:eastAsia="en-IE"/>
              </w:rPr>
            </w:pPr>
            <w:r w:rsidRPr="00E86EE4">
              <w:rPr>
                <w:rFonts w:cs="Calibri"/>
                <w:szCs w:val="26"/>
                <w:lang w:eastAsia="en-IE"/>
              </w:rPr>
              <w:t>Ulster-Scots Agency</w:t>
            </w:r>
          </w:p>
        </w:tc>
        <w:tc>
          <w:tcPr>
            <w:tcW w:w="2115" w:type="dxa"/>
            <w:shd w:val="clear" w:color="auto" w:fill="auto"/>
            <w:vAlign w:val="center"/>
            <w:hideMark/>
          </w:tcPr>
          <w:p w14:paraId="1FDC0566" w14:textId="77777777" w:rsidR="0067204A" w:rsidRPr="00E86EE4" w:rsidRDefault="0067204A" w:rsidP="0067204A">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56C7E641" w14:textId="77777777" w:rsidR="0067204A" w:rsidRPr="00E86EE4" w:rsidRDefault="0067204A" w:rsidP="0067204A">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DD94166" w14:textId="77777777" w:rsidR="0067204A" w:rsidRPr="00E86EE4" w:rsidRDefault="0067204A" w:rsidP="0067204A">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2AED493" w14:textId="77777777" w:rsidR="0067204A" w:rsidRPr="00E86EE4" w:rsidRDefault="0067204A" w:rsidP="0067204A">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281DE22C" w14:textId="77777777" w:rsidR="0067204A" w:rsidRPr="00E86EE4" w:rsidRDefault="0067204A" w:rsidP="0067204A">
            <w:pPr>
              <w:spacing w:after="0"/>
              <w:rPr>
                <w:rFonts w:cs="Calibri"/>
                <w:szCs w:val="26"/>
                <w:lang w:eastAsia="en-IE"/>
              </w:rPr>
            </w:pPr>
            <w:r w:rsidRPr="00E86EE4">
              <w:rPr>
                <w:rFonts w:cs="Calibri"/>
                <w:szCs w:val="26"/>
                <w:lang w:eastAsia="en-IE"/>
              </w:rPr>
              <w:t>No</w:t>
            </w:r>
          </w:p>
        </w:tc>
      </w:tr>
    </w:tbl>
    <w:p w14:paraId="64B9A91C" w14:textId="77777777" w:rsidR="00100192" w:rsidRPr="00622959" w:rsidRDefault="00100192" w:rsidP="00DA419C">
      <w:pPr>
        <w:pStyle w:val="Heading2"/>
        <w:spacing w:before="360"/>
      </w:pPr>
      <w:bookmarkStart w:id="61" w:name="_Toc74588655"/>
      <w:bookmarkStart w:id="62" w:name="_Toc94103961"/>
      <w:r w:rsidRPr="00622959">
        <w:rPr>
          <w:lang w:eastAsia="en-IE"/>
        </w:rPr>
        <w:t>Department of Transport</w:t>
      </w:r>
      <w:bookmarkEnd w:id="61"/>
      <w:bookmarkEnd w:id="62"/>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bodies under the aegies of the Department of Transport.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3CC8867B" w14:textId="77777777" w:rsidTr="001007B5">
        <w:trPr>
          <w:trHeight w:val="20"/>
          <w:tblHeader/>
        </w:trPr>
        <w:tc>
          <w:tcPr>
            <w:tcW w:w="3402" w:type="dxa"/>
            <w:shd w:val="clear" w:color="auto" w:fill="auto"/>
            <w:noWrap/>
            <w:hideMark/>
          </w:tcPr>
          <w:p w14:paraId="41997369"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36ED4DA0"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48C7BBBB"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3179CF26"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290CB2F5"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673A25C9"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F67784" w:rsidRPr="00E86EE4" w14:paraId="0F9EBAD9" w14:textId="77777777" w:rsidTr="001007B5">
        <w:trPr>
          <w:trHeight w:val="20"/>
        </w:trPr>
        <w:tc>
          <w:tcPr>
            <w:tcW w:w="3402" w:type="dxa"/>
            <w:shd w:val="clear" w:color="auto" w:fill="auto"/>
            <w:vAlign w:val="center"/>
          </w:tcPr>
          <w:p w14:paraId="2C780454" w14:textId="3EDCEECE" w:rsidR="00F67784" w:rsidRPr="00E86EE4" w:rsidRDefault="00F67784" w:rsidP="00F67784">
            <w:pPr>
              <w:spacing w:after="0"/>
              <w:rPr>
                <w:rFonts w:cs="Calibri"/>
                <w:szCs w:val="26"/>
                <w:lang w:eastAsia="en-IE"/>
              </w:rPr>
            </w:pPr>
            <w:r>
              <w:rPr>
                <w:rFonts w:cs="Calibri"/>
                <w:szCs w:val="26"/>
                <w:lang w:eastAsia="en-IE"/>
              </w:rPr>
              <w:t>Department</w:t>
            </w:r>
            <w:r w:rsidRPr="00E86EE4">
              <w:rPr>
                <w:rFonts w:cs="Calibri"/>
                <w:szCs w:val="26"/>
                <w:lang w:eastAsia="en-IE"/>
              </w:rPr>
              <w:t xml:space="preserve"> of Transport</w:t>
            </w:r>
          </w:p>
        </w:tc>
        <w:tc>
          <w:tcPr>
            <w:tcW w:w="2115" w:type="dxa"/>
            <w:shd w:val="clear" w:color="auto" w:fill="auto"/>
            <w:vAlign w:val="center"/>
          </w:tcPr>
          <w:p w14:paraId="134ACBDB" w14:textId="3CC21E31" w:rsidR="00F67784" w:rsidRDefault="00F67784" w:rsidP="00F67784">
            <w:pPr>
              <w:spacing w:after="0"/>
              <w:rPr>
                <w:rFonts w:cs="Calibri"/>
                <w:szCs w:val="26"/>
                <w:lang w:eastAsia="en-IE"/>
              </w:rPr>
            </w:pPr>
            <w:r>
              <w:rPr>
                <w:rFonts w:cs="Calibri"/>
                <w:szCs w:val="26"/>
                <w:lang w:eastAsia="en-IE"/>
              </w:rPr>
              <w:t>Not aware</w:t>
            </w:r>
          </w:p>
        </w:tc>
        <w:tc>
          <w:tcPr>
            <w:tcW w:w="2115" w:type="dxa"/>
            <w:shd w:val="clear" w:color="auto" w:fill="auto"/>
            <w:vAlign w:val="center"/>
          </w:tcPr>
          <w:p w14:paraId="377B5305" w14:textId="7E0D10F8"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112CC514" w14:textId="5650EBC2" w:rsidR="00F67784" w:rsidRPr="00E86EE4" w:rsidRDefault="00F67784" w:rsidP="00F67784">
            <w:pPr>
              <w:spacing w:after="0"/>
              <w:rPr>
                <w:rFonts w:cs="Calibri"/>
                <w:szCs w:val="26"/>
                <w:lang w:eastAsia="en-IE"/>
              </w:rPr>
            </w:pPr>
            <w:r>
              <w:rPr>
                <w:rFonts w:cs="Calibri"/>
                <w:szCs w:val="26"/>
                <w:lang w:eastAsia="en-IE"/>
              </w:rPr>
              <w:t>Not applicable</w:t>
            </w:r>
          </w:p>
        </w:tc>
        <w:tc>
          <w:tcPr>
            <w:tcW w:w="2115" w:type="dxa"/>
            <w:shd w:val="clear" w:color="auto" w:fill="auto"/>
            <w:vAlign w:val="center"/>
          </w:tcPr>
          <w:p w14:paraId="7D915712" w14:textId="79716071"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tcPr>
          <w:p w14:paraId="4BC64054" w14:textId="0D8DCFA2" w:rsidR="00F67784" w:rsidRPr="00E86EE4" w:rsidRDefault="00F67784" w:rsidP="00F67784">
            <w:pPr>
              <w:spacing w:after="0"/>
              <w:rPr>
                <w:rFonts w:cs="Calibri"/>
                <w:szCs w:val="26"/>
                <w:lang w:eastAsia="en-IE"/>
              </w:rPr>
            </w:pPr>
            <w:r w:rsidRPr="00E86EE4">
              <w:rPr>
                <w:rFonts w:cs="Calibri"/>
                <w:szCs w:val="26"/>
                <w:lang w:eastAsia="en-IE"/>
              </w:rPr>
              <w:t>Yes</w:t>
            </w:r>
          </w:p>
        </w:tc>
      </w:tr>
      <w:tr w:rsidR="00F67784" w:rsidRPr="00E86EE4" w14:paraId="6110A072" w14:textId="77777777" w:rsidTr="001007B5">
        <w:trPr>
          <w:trHeight w:val="20"/>
        </w:trPr>
        <w:tc>
          <w:tcPr>
            <w:tcW w:w="3402" w:type="dxa"/>
            <w:shd w:val="clear" w:color="auto" w:fill="auto"/>
            <w:vAlign w:val="center"/>
            <w:hideMark/>
          </w:tcPr>
          <w:p w14:paraId="73DBFD30" w14:textId="77777777" w:rsidR="00F67784" w:rsidRPr="00E86EE4" w:rsidRDefault="00F67784" w:rsidP="00F67784">
            <w:pPr>
              <w:spacing w:after="0"/>
              <w:rPr>
                <w:rFonts w:cs="Calibri"/>
                <w:szCs w:val="26"/>
                <w:lang w:eastAsia="en-IE"/>
              </w:rPr>
            </w:pPr>
            <w:r w:rsidRPr="00E86EE4">
              <w:rPr>
                <w:rFonts w:cs="Calibri"/>
                <w:szCs w:val="26"/>
                <w:lang w:eastAsia="en-IE"/>
              </w:rPr>
              <w:t>Commission for Aviation Regulation</w:t>
            </w:r>
          </w:p>
        </w:tc>
        <w:tc>
          <w:tcPr>
            <w:tcW w:w="2115" w:type="dxa"/>
            <w:shd w:val="clear" w:color="auto" w:fill="auto"/>
            <w:vAlign w:val="center"/>
            <w:hideMark/>
          </w:tcPr>
          <w:p w14:paraId="598D18D7" w14:textId="77777777" w:rsidR="00F67784" w:rsidRPr="00E86EE4" w:rsidRDefault="00F67784" w:rsidP="00F67784">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4FEDA6F" w14:textId="77777777" w:rsidR="00F67784" w:rsidRPr="00E86EE4" w:rsidRDefault="00F67784" w:rsidP="00F67784">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100E7E23"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709C5D5" w14:textId="77777777" w:rsidR="00F67784" w:rsidRPr="00E86EE4" w:rsidRDefault="00F67784" w:rsidP="00F67784">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CF729EF" w14:textId="77777777" w:rsidR="00F67784" w:rsidRPr="00E86EE4" w:rsidRDefault="00F67784" w:rsidP="00F67784">
            <w:pPr>
              <w:spacing w:after="0"/>
              <w:rPr>
                <w:rFonts w:cs="Calibri"/>
                <w:szCs w:val="26"/>
                <w:lang w:eastAsia="en-IE"/>
              </w:rPr>
            </w:pPr>
            <w:r w:rsidRPr="00E86EE4">
              <w:rPr>
                <w:rFonts w:cs="Calibri"/>
                <w:szCs w:val="26"/>
                <w:lang w:eastAsia="en-IE"/>
              </w:rPr>
              <w:t>Yes</w:t>
            </w:r>
          </w:p>
        </w:tc>
      </w:tr>
      <w:tr w:rsidR="00F67784" w:rsidRPr="00E86EE4" w14:paraId="246D7B48" w14:textId="77777777" w:rsidTr="001007B5">
        <w:trPr>
          <w:trHeight w:val="20"/>
        </w:trPr>
        <w:tc>
          <w:tcPr>
            <w:tcW w:w="3402" w:type="dxa"/>
            <w:shd w:val="clear" w:color="auto" w:fill="auto"/>
            <w:vAlign w:val="center"/>
            <w:hideMark/>
          </w:tcPr>
          <w:p w14:paraId="55E82189" w14:textId="77777777" w:rsidR="00F67784" w:rsidRPr="00E86EE4" w:rsidRDefault="00F67784" w:rsidP="00F67784">
            <w:pPr>
              <w:spacing w:after="0"/>
              <w:rPr>
                <w:rFonts w:cs="Calibri"/>
                <w:szCs w:val="26"/>
                <w:lang w:eastAsia="en-IE"/>
              </w:rPr>
            </w:pPr>
            <w:r w:rsidRPr="00E86EE4">
              <w:rPr>
                <w:rFonts w:cs="Calibri"/>
                <w:szCs w:val="26"/>
                <w:lang w:eastAsia="en-IE"/>
              </w:rPr>
              <w:t>Commission for Railway Regulation (previously Railway Safety Commission)</w:t>
            </w:r>
          </w:p>
        </w:tc>
        <w:tc>
          <w:tcPr>
            <w:tcW w:w="2115" w:type="dxa"/>
            <w:shd w:val="clear" w:color="auto" w:fill="auto"/>
            <w:vAlign w:val="center"/>
            <w:hideMark/>
          </w:tcPr>
          <w:p w14:paraId="455B62BB" w14:textId="77777777" w:rsidR="00F67784" w:rsidRPr="00E86EE4" w:rsidRDefault="00F67784" w:rsidP="00F67784">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5DE7713B"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2EFC159" w14:textId="77777777" w:rsidR="00F67784" w:rsidRPr="00E86EE4" w:rsidRDefault="00F67784" w:rsidP="00F67784">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12D92FCD" w14:textId="77777777" w:rsidR="00F67784" w:rsidRPr="00E86EE4" w:rsidRDefault="00F67784" w:rsidP="00F67784">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310B955A" w14:textId="77777777" w:rsidR="00F67784" w:rsidRPr="00E86EE4" w:rsidRDefault="00F67784" w:rsidP="00F67784">
            <w:pPr>
              <w:spacing w:after="0"/>
              <w:rPr>
                <w:rFonts w:cs="Calibri"/>
                <w:szCs w:val="26"/>
                <w:lang w:eastAsia="en-IE"/>
              </w:rPr>
            </w:pPr>
            <w:r>
              <w:rPr>
                <w:rFonts w:cs="Calibri"/>
                <w:szCs w:val="26"/>
                <w:lang w:eastAsia="en-IE"/>
              </w:rPr>
              <w:t>Not applicable</w:t>
            </w:r>
          </w:p>
        </w:tc>
      </w:tr>
      <w:tr w:rsidR="00F67784" w:rsidRPr="00E86EE4" w14:paraId="7D5E08CC" w14:textId="77777777" w:rsidTr="001007B5">
        <w:trPr>
          <w:trHeight w:val="20"/>
        </w:trPr>
        <w:tc>
          <w:tcPr>
            <w:tcW w:w="3402" w:type="dxa"/>
            <w:shd w:val="clear" w:color="auto" w:fill="auto"/>
            <w:vAlign w:val="center"/>
            <w:hideMark/>
          </w:tcPr>
          <w:p w14:paraId="171F4DFA" w14:textId="77777777" w:rsidR="00F67784" w:rsidRPr="00E86EE4" w:rsidRDefault="00F67784" w:rsidP="00F67784">
            <w:pPr>
              <w:spacing w:after="0"/>
              <w:rPr>
                <w:rFonts w:cs="Calibri"/>
                <w:szCs w:val="26"/>
                <w:lang w:eastAsia="en-IE"/>
              </w:rPr>
            </w:pPr>
            <w:proofErr w:type="spellStart"/>
            <w:r w:rsidRPr="00E86EE4">
              <w:rPr>
                <w:rFonts w:cs="Calibri"/>
                <w:szCs w:val="26"/>
                <w:lang w:eastAsia="en-IE"/>
              </w:rPr>
              <w:t>Córas</w:t>
            </w:r>
            <w:proofErr w:type="spellEnd"/>
            <w:r w:rsidRPr="00E86EE4">
              <w:rPr>
                <w:rFonts w:cs="Calibri"/>
                <w:szCs w:val="26"/>
                <w:lang w:eastAsia="en-IE"/>
              </w:rPr>
              <w:t xml:space="preserve"> </w:t>
            </w:r>
            <w:proofErr w:type="spellStart"/>
            <w:r w:rsidRPr="00E86EE4">
              <w:rPr>
                <w:rFonts w:cs="Calibri"/>
                <w:szCs w:val="26"/>
                <w:lang w:eastAsia="en-IE"/>
              </w:rPr>
              <w:t>Iompair</w:t>
            </w:r>
            <w:proofErr w:type="spellEnd"/>
            <w:r w:rsidRPr="00E86EE4">
              <w:rPr>
                <w:rFonts w:cs="Calibri"/>
                <w:szCs w:val="26"/>
                <w:lang w:eastAsia="en-IE"/>
              </w:rPr>
              <w:t xml:space="preserve"> </w:t>
            </w:r>
            <w:proofErr w:type="spellStart"/>
            <w:r w:rsidRPr="00E86EE4">
              <w:rPr>
                <w:rFonts w:cs="Calibri"/>
                <w:szCs w:val="26"/>
                <w:lang w:eastAsia="en-IE"/>
              </w:rPr>
              <w:t>Éireann</w:t>
            </w:r>
            <w:proofErr w:type="spellEnd"/>
          </w:p>
        </w:tc>
        <w:tc>
          <w:tcPr>
            <w:tcW w:w="2115" w:type="dxa"/>
            <w:shd w:val="clear" w:color="auto" w:fill="auto"/>
            <w:vAlign w:val="center"/>
            <w:hideMark/>
          </w:tcPr>
          <w:p w14:paraId="26FF3AFA" w14:textId="77777777" w:rsidR="00F67784" w:rsidRPr="00E86EE4" w:rsidRDefault="00F67784" w:rsidP="00F67784">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2886436A"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1D514FF" w14:textId="77777777" w:rsidR="00F67784" w:rsidRPr="00E86EE4" w:rsidRDefault="00F67784" w:rsidP="00F67784">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6934C29"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BDD8C58" w14:textId="77777777" w:rsidR="00F67784" w:rsidRPr="00E86EE4" w:rsidRDefault="00F67784" w:rsidP="00F67784">
            <w:pPr>
              <w:spacing w:after="0"/>
              <w:rPr>
                <w:rFonts w:cs="Calibri"/>
                <w:szCs w:val="26"/>
                <w:lang w:eastAsia="en-IE"/>
              </w:rPr>
            </w:pPr>
            <w:r w:rsidRPr="00E86EE4">
              <w:rPr>
                <w:rFonts w:cs="Calibri"/>
                <w:szCs w:val="26"/>
                <w:lang w:eastAsia="en-IE"/>
              </w:rPr>
              <w:t>Partially</w:t>
            </w:r>
          </w:p>
        </w:tc>
      </w:tr>
      <w:tr w:rsidR="00F67784" w:rsidRPr="00E86EE4" w14:paraId="57371EB1" w14:textId="77777777" w:rsidTr="001007B5">
        <w:trPr>
          <w:trHeight w:val="20"/>
        </w:trPr>
        <w:tc>
          <w:tcPr>
            <w:tcW w:w="3402" w:type="dxa"/>
            <w:shd w:val="clear" w:color="auto" w:fill="auto"/>
            <w:vAlign w:val="center"/>
            <w:hideMark/>
          </w:tcPr>
          <w:p w14:paraId="1B846BA1" w14:textId="77777777" w:rsidR="00F67784" w:rsidRPr="00E86EE4" w:rsidRDefault="00F67784" w:rsidP="00F67784">
            <w:pPr>
              <w:spacing w:after="0"/>
              <w:rPr>
                <w:rFonts w:cs="Calibri"/>
                <w:szCs w:val="26"/>
                <w:lang w:eastAsia="en-IE"/>
              </w:rPr>
            </w:pPr>
            <w:proofErr w:type="spellStart"/>
            <w:r w:rsidRPr="00E86EE4">
              <w:rPr>
                <w:rFonts w:cs="Calibri"/>
                <w:szCs w:val="26"/>
                <w:lang w:eastAsia="en-IE"/>
              </w:rPr>
              <w:t>daa</w:t>
            </w:r>
            <w:proofErr w:type="spellEnd"/>
            <w:r w:rsidRPr="00E86EE4">
              <w:rPr>
                <w:rFonts w:cs="Calibri"/>
                <w:szCs w:val="26"/>
                <w:lang w:eastAsia="en-IE"/>
              </w:rPr>
              <w:t xml:space="preserve"> PLC</w:t>
            </w:r>
          </w:p>
        </w:tc>
        <w:tc>
          <w:tcPr>
            <w:tcW w:w="2115" w:type="dxa"/>
            <w:shd w:val="clear" w:color="auto" w:fill="auto"/>
            <w:vAlign w:val="center"/>
            <w:hideMark/>
          </w:tcPr>
          <w:p w14:paraId="4221BA28" w14:textId="77777777" w:rsidR="00F67784" w:rsidRPr="00E86EE4" w:rsidRDefault="00F67784" w:rsidP="00F67784">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22EF72FD"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71B214F"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46D9C5E4" w14:textId="77777777" w:rsidR="00F67784" w:rsidRPr="00E86EE4" w:rsidRDefault="00F67784" w:rsidP="00F67784">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2B898EC6" w14:textId="77777777" w:rsidR="00F67784" w:rsidRPr="00E86EE4" w:rsidRDefault="00F67784" w:rsidP="00F67784">
            <w:pPr>
              <w:spacing w:after="0"/>
              <w:rPr>
                <w:rFonts w:cs="Calibri"/>
                <w:szCs w:val="26"/>
                <w:lang w:eastAsia="en-IE"/>
              </w:rPr>
            </w:pPr>
            <w:r w:rsidRPr="00E86EE4">
              <w:rPr>
                <w:rFonts w:cs="Calibri"/>
                <w:szCs w:val="26"/>
                <w:lang w:eastAsia="en-IE"/>
              </w:rPr>
              <w:t>Yes</w:t>
            </w:r>
          </w:p>
        </w:tc>
      </w:tr>
      <w:tr w:rsidR="00F67784" w:rsidRPr="00E86EE4" w14:paraId="240B6437" w14:textId="77777777" w:rsidTr="001007B5">
        <w:trPr>
          <w:trHeight w:val="20"/>
        </w:trPr>
        <w:tc>
          <w:tcPr>
            <w:tcW w:w="3402" w:type="dxa"/>
            <w:shd w:val="clear" w:color="auto" w:fill="auto"/>
            <w:vAlign w:val="center"/>
          </w:tcPr>
          <w:p w14:paraId="61E02C21" w14:textId="1E65A709" w:rsidR="00F67784" w:rsidRPr="00E86EE4" w:rsidRDefault="00F67784" w:rsidP="00F67784">
            <w:pPr>
              <w:spacing w:after="0"/>
              <w:rPr>
                <w:rFonts w:cs="Calibri"/>
                <w:szCs w:val="26"/>
                <w:lang w:eastAsia="en-IE"/>
              </w:rPr>
            </w:pPr>
            <w:r>
              <w:rPr>
                <w:rFonts w:cs="Calibri"/>
                <w:szCs w:val="26"/>
                <w:lang w:eastAsia="en-IE"/>
              </w:rPr>
              <w:lastRenderedPageBreak/>
              <w:t>Dublin Bus</w:t>
            </w:r>
            <w:r>
              <w:rPr>
                <w:rStyle w:val="FootnoteReference"/>
                <w:rFonts w:cs="Calibri"/>
                <w:szCs w:val="26"/>
                <w:lang w:eastAsia="en-IE"/>
              </w:rPr>
              <w:footnoteReference w:id="24"/>
            </w:r>
          </w:p>
        </w:tc>
        <w:tc>
          <w:tcPr>
            <w:tcW w:w="2115" w:type="dxa"/>
            <w:shd w:val="clear" w:color="auto" w:fill="auto"/>
            <w:vAlign w:val="center"/>
          </w:tcPr>
          <w:p w14:paraId="7009C979" w14:textId="09256C52" w:rsidR="00F67784" w:rsidRDefault="00F67784" w:rsidP="00F67784">
            <w:pPr>
              <w:spacing w:after="0"/>
              <w:rPr>
                <w:rFonts w:cs="Calibri"/>
                <w:szCs w:val="26"/>
                <w:lang w:eastAsia="en-IE"/>
              </w:rPr>
            </w:pPr>
            <w:r>
              <w:rPr>
                <w:rFonts w:cs="Calibri"/>
                <w:szCs w:val="26"/>
                <w:lang w:eastAsia="en-IE"/>
              </w:rPr>
              <w:t>Aware of Act and responsibilities</w:t>
            </w:r>
          </w:p>
        </w:tc>
        <w:tc>
          <w:tcPr>
            <w:tcW w:w="2115" w:type="dxa"/>
            <w:shd w:val="clear" w:color="auto" w:fill="auto"/>
            <w:vAlign w:val="center"/>
          </w:tcPr>
          <w:p w14:paraId="42831ED8" w14:textId="129CD27B" w:rsidR="00F67784" w:rsidRPr="00E86EE4" w:rsidRDefault="00F67784" w:rsidP="00F67784">
            <w:pPr>
              <w:spacing w:after="0"/>
              <w:rPr>
                <w:rFonts w:cs="Calibri"/>
                <w:szCs w:val="26"/>
                <w:lang w:eastAsia="en-IE"/>
              </w:rPr>
            </w:pPr>
            <w:r>
              <w:rPr>
                <w:rFonts w:cs="Calibri"/>
                <w:szCs w:val="26"/>
                <w:lang w:eastAsia="en-IE"/>
              </w:rPr>
              <w:t>Yes</w:t>
            </w:r>
          </w:p>
        </w:tc>
        <w:tc>
          <w:tcPr>
            <w:tcW w:w="2115" w:type="dxa"/>
            <w:shd w:val="clear" w:color="auto" w:fill="auto"/>
            <w:vAlign w:val="center"/>
          </w:tcPr>
          <w:p w14:paraId="3B430FEC" w14:textId="15DED999" w:rsidR="00F67784" w:rsidRPr="00E86EE4" w:rsidRDefault="00F67784" w:rsidP="00F67784">
            <w:pPr>
              <w:spacing w:after="0"/>
              <w:rPr>
                <w:rFonts w:cs="Calibri"/>
                <w:szCs w:val="26"/>
                <w:lang w:eastAsia="en-IE"/>
              </w:rPr>
            </w:pPr>
            <w:r>
              <w:rPr>
                <w:rFonts w:cs="Calibri"/>
                <w:szCs w:val="26"/>
                <w:lang w:eastAsia="en-IE"/>
              </w:rPr>
              <w:t>No</w:t>
            </w:r>
          </w:p>
        </w:tc>
        <w:tc>
          <w:tcPr>
            <w:tcW w:w="2115" w:type="dxa"/>
            <w:shd w:val="clear" w:color="auto" w:fill="auto"/>
            <w:vAlign w:val="center"/>
          </w:tcPr>
          <w:p w14:paraId="16C6A734" w14:textId="2A3C0AD2" w:rsidR="00F67784" w:rsidRPr="00E86EE4" w:rsidRDefault="00F67784" w:rsidP="00F67784">
            <w:pPr>
              <w:spacing w:after="0"/>
              <w:rPr>
                <w:rFonts w:cs="Calibri"/>
                <w:szCs w:val="26"/>
                <w:lang w:eastAsia="en-IE"/>
              </w:rPr>
            </w:pPr>
            <w:r>
              <w:rPr>
                <w:rFonts w:cs="Calibri"/>
                <w:szCs w:val="26"/>
                <w:lang w:eastAsia="en-IE"/>
              </w:rPr>
              <w:t>Yes</w:t>
            </w:r>
          </w:p>
        </w:tc>
        <w:tc>
          <w:tcPr>
            <w:tcW w:w="2115" w:type="dxa"/>
            <w:shd w:val="clear" w:color="auto" w:fill="auto"/>
            <w:vAlign w:val="center"/>
          </w:tcPr>
          <w:p w14:paraId="5E0940E4" w14:textId="114C6A00" w:rsidR="00F67784" w:rsidRPr="00E86EE4" w:rsidRDefault="00F67784" w:rsidP="00F67784">
            <w:pPr>
              <w:spacing w:after="0"/>
              <w:rPr>
                <w:rFonts w:cs="Calibri"/>
                <w:szCs w:val="26"/>
                <w:lang w:eastAsia="en-IE"/>
              </w:rPr>
            </w:pPr>
            <w:r>
              <w:rPr>
                <w:rFonts w:cs="Calibri"/>
                <w:szCs w:val="26"/>
                <w:lang w:eastAsia="en-IE"/>
              </w:rPr>
              <w:t>Yes</w:t>
            </w:r>
          </w:p>
        </w:tc>
      </w:tr>
      <w:tr w:rsidR="00F67784" w:rsidRPr="00E86EE4" w14:paraId="61EA9791" w14:textId="77777777" w:rsidTr="001007B5">
        <w:trPr>
          <w:trHeight w:val="20"/>
        </w:trPr>
        <w:tc>
          <w:tcPr>
            <w:tcW w:w="3402" w:type="dxa"/>
            <w:shd w:val="clear" w:color="auto" w:fill="auto"/>
            <w:vAlign w:val="center"/>
            <w:hideMark/>
          </w:tcPr>
          <w:p w14:paraId="78A14131" w14:textId="77777777" w:rsidR="00F67784" w:rsidRPr="00E86EE4" w:rsidRDefault="00F67784" w:rsidP="00F67784">
            <w:pPr>
              <w:spacing w:after="0"/>
              <w:rPr>
                <w:rFonts w:cs="Calibri"/>
                <w:szCs w:val="26"/>
                <w:lang w:eastAsia="en-IE"/>
              </w:rPr>
            </w:pPr>
            <w:proofErr w:type="spellStart"/>
            <w:r w:rsidRPr="00E86EE4">
              <w:rPr>
                <w:rFonts w:cs="Calibri"/>
                <w:szCs w:val="26"/>
                <w:lang w:eastAsia="en-IE"/>
              </w:rPr>
              <w:t>Iarnród</w:t>
            </w:r>
            <w:proofErr w:type="spellEnd"/>
            <w:r w:rsidRPr="00E86EE4">
              <w:rPr>
                <w:rFonts w:cs="Calibri"/>
                <w:szCs w:val="26"/>
                <w:lang w:eastAsia="en-IE"/>
              </w:rPr>
              <w:t xml:space="preserve"> </w:t>
            </w:r>
            <w:proofErr w:type="spellStart"/>
            <w:r w:rsidRPr="00E86EE4">
              <w:rPr>
                <w:rFonts w:cs="Calibri"/>
                <w:szCs w:val="26"/>
                <w:lang w:eastAsia="en-IE"/>
              </w:rPr>
              <w:t>Éireann</w:t>
            </w:r>
            <w:proofErr w:type="spellEnd"/>
          </w:p>
        </w:tc>
        <w:tc>
          <w:tcPr>
            <w:tcW w:w="2115" w:type="dxa"/>
            <w:shd w:val="clear" w:color="auto" w:fill="auto"/>
            <w:vAlign w:val="center"/>
            <w:hideMark/>
          </w:tcPr>
          <w:p w14:paraId="5D4EED49" w14:textId="77777777" w:rsidR="00F67784" w:rsidRPr="00E86EE4" w:rsidRDefault="00F67784" w:rsidP="00F67784">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37F1E65B" w14:textId="77777777" w:rsidR="00F67784" w:rsidRPr="00E86EE4" w:rsidRDefault="00F67784" w:rsidP="00F67784">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61F0CEB"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003F87BD" w14:textId="77777777" w:rsidR="00F67784" w:rsidRPr="00E86EE4" w:rsidRDefault="00F67784" w:rsidP="00F67784">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20471483" w14:textId="77777777" w:rsidR="00F67784" w:rsidRPr="00E86EE4" w:rsidRDefault="00F67784" w:rsidP="00F67784">
            <w:pPr>
              <w:spacing w:after="0"/>
              <w:rPr>
                <w:rFonts w:cs="Calibri"/>
                <w:szCs w:val="26"/>
                <w:lang w:eastAsia="en-IE"/>
              </w:rPr>
            </w:pPr>
            <w:r w:rsidRPr="00E86EE4">
              <w:rPr>
                <w:rFonts w:cs="Calibri"/>
                <w:szCs w:val="26"/>
                <w:lang w:eastAsia="en-IE"/>
              </w:rPr>
              <w:t>Yes</w:t>
            </w:r>
          </w:p>
        </w:tc>
      </w:tr>
      <w:tr w:rsidR="00F67784" w:rsidRPr="00E86EE4" w14:paraId="01E26D5E" w14:textId="77777777" w:rsidTr="001007B5">
        <w:trPr>
          <w:trHeight w:val="20"/>
        </w:trPr>
        <w:tc>
          <w:tcPr>
            <w:tcW w:w="3402" w:type="dxa"/>
            <w:shd w:val="clear" w:color="auto" w:fill="auto"/>
            <w:vAlign w:val="center"/>
            <w:hideMark/>
          </w:tcPr>
          <w:p w14:paraId="7FC583D1" w14:textId="77777777" w:rsidR="00F67784" w:rsidRPr="00E86EE4" w:rsidRDefault="00F67784" w:rsidP="00F67784">
            <w:pPr>
              <w:spacing w:after="0"/>
              <w:rPr>
                <w:rFonts w:cs="Calibri"/>
                <w:szCs w:val="26"/>
                <w:lang w:eastAsia="en-IE"/>
              </w:rPr>
            </w:pPr>
            <w:r w:rsidRPr="00E86EE4">
              <w:rPr>
                <w:rFonts w:cs="Calibri"/>
                <w:szCs w:val="26"/>
                <w:lang w:eastAsia="en-IE"/>
              </w:rPr>
              <w:t>National Transport Authority</w:t>
            </w:r>
          </w:p>
        </w:tc>
        <w:tc>
          <w:tcPr>
            <w:tcW w:w="2115" w:type="dxa"/>
            <w:shd w:val="clear" w:color="auto" w:fill="auto"/>
            <w:vAlign w:val="center"/>
            <w:hideMark/>
          </w:tcPr>
          <w:p w14:paraId="575EE994" w14:textId="77777777" w:rsidR="00F67784" w:rsidRPr="00E86EE4" w:rsidRDefault="00F67784" w:rsidP="00F67784">
            <w:pPr>
              <w:spacing w:after="0"/>
              <w:rPr>
                <w:rFonts w:cs="Calibri"/>
                <w:szCs w:val="26"/>
                <w:lang w:eastAsia="en-IE"/>
              </w:rPr>
            </w:pPr>
            <w:r>
              <w:rPr>
                <w:rFonts w:cs="Calibri"/>
                <w:szCs w:val="26"/>
                <w:lang w:eastAsia="en-IE"/>
              </w:rPr>
              <w:t>Aware of Act but not responsibilities</w:t>
            </w:r>
          </w:p>
        </w:tc>
        <w:tc>
          <w:tcPr>
            <w:tcW w:w="2115" w:type="dxa"/>
            <w:shd w:val="clear" w:color="auto" w:fill="auto"/>
            <w:vAlign w:val="center"/>
            <w:hideMark/>
          </w:tcPr>
          <w:p w14:paraId="6F33A7F5"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BBF5000" w14:textId="77777777" w:rsidR="00F67784" w:rsidRPr="00E86EE4" w:rsidRDefault="00F67784" w:rsidP="00F67784">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656CDC5A" w14:textId="77777777" w:rsidR="00F67784" w:rsidRPr="00E86EE4" w:rsidRDefault="00F67784" w:rsidP="00F67784">
            <w:pPr>
              <w:spacing w:after="0"/>
              <w:rPr>
                <w:rFonts w:cs="Calibri"/>
                <w:szCs w:val="26"/>
                <w:lang w:eastAsia="en-IE"/>
              </w:rPr>
            </w:pPr>
            <w:r w:rsidRPr="00E86EE4">
              <w:rPr>
                <w:rFonts w:cs="Calibri"/>
                <w:szCs w:val="26"/>
                <w:lang w:eastAsia="en-IE"/>
              </w:rPr>
              <w:t>Don't know</w:t>
            </w:r>
          </w:p>
        </w:tc>
        <w:tc>
          <w:tcPr>
            <w:tcW w:w="2115" w:type="dxa"/>
            <w:shd w:val="clear" w:color="auto" w:fill="auto"/>
            <w:vAlign w:val="center"/>
            <w:hideMark/>
          </w:tcPr>
          <w:p w14:paraId="1C4E460F" w14:textId="77777777" w:rsidR="00F67784" w:rsidRPr="00E86EE4" w:rsidRDefault="00F67784" w:rsidP="00F67784">
            <w:pPr>
              <w:spacing w:after="0"/>
              <w:rPr>
                <w:rFonts w:cs="Calibri"/>
                <w:szCs w:val="26"/>
                <w:lang w:eastAsia="en-IE"/>
              </w:rPr>
            </w:pPr>
            <w:r w:rsidRPr="00E86EE4">
              <w:rPr>
                <w:rFonts w:cs="Calibri"/>
                <w:szCs w:val="26"/>
                <w:lang w:eastAsia="en-IE"/>
              </w:rPr>
              <w:t>Partially</w:t>
            </w:r>
          </w:p>
        </w:tc>
      </w:tr>
      <w:tr w:rsidR="00F67784" w:rsidRPr="00E86EE4" w14:paraId="67F7AB5D" w14:textId="77777777" w:rsidTr="001007B5">
        <w:trPr>
          <w:trHeight w:val="20"/>
        </w:trPr>
        <w:tc>
          <w:tcPr>
            <w:tcW w:w="3402" w:type="dxa"/>
            <w:shd w:val="clear" w:color="auto" w:fill="auto"/>
            <w:vAlign w:val="center"/>
            <w:hideMark/>
          </w:tcPr>
          <w:p w14:paraId="668A604D" w14:textId="77777777" w:rsidR="00F67784" w:rsidRPr="00E86EE4" w:rsidRDefault="00F67784" w:rsidP="00F67784">
            <w:pPr>
              <w:spacing w:after="0"/>
              <w:rPr>
                <w:rFonts w:cs="Calibri"/>
                <w:szCs w:val="26"/>
                <w:lang w:eastAsia="en-IE"/>
              </w:rPr>
            </w:pPr>
            <w:r w:rsidRPr="00E86EE4">
              <w:rPr>
                <w:rFonts w:cs="Calibri"/>
                <w:szCs w:val="26"/>
                <w:lang w:eastAsia="en-IE"/>
              </w:rPr>
              <w:t>Port of Cork Company</w:t>
            </w:r>
          </w:p>
        </w:tc>
        <w:tc>
          <w:tcPr>
            <w:tcW w:w="2115" w:type="dxa"/>
            <w:shd w:val="clear" w:color="auto" w:fill="auto"/>
            <w:vAlign w:val="center"/>
            <w:hideMark/>
          </w:tcPr>
          <w:p w14:paraId="659D49CE" w14:textId="77777777" w:rsidR="00F67784" w:rsidRPr="00E86EE4" w:rsidRDefault="00F67784" w:rsidP="00F67784">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5E2560E4"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B02EABC"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19F41B52" w14:textId="77777777" w:rsidR="00F67784" w:rsidRPr="00E86EE4" w:rsidRDefault="00F67784" w:rsidP="00F67784">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44C8D747" w14:textId="77777777" w:rsidR="00F67784" w:rsidRPr="00E86EE4" w:rsidRDefault="00F67784" w:rsidP="00F67784">
            <w:pPr>
              <w:spacing w:after="0"/>
              <w:rPr>
                <w:rFonts w:cs="Calibri"/>
                <w:szCs w:val="26"/>
                <w:lang w:eastAsia="en-IE"/>
              </w:rPr>
            </w:pPr>
            <w:r w:rsidRPr="00E86EE4">
              <w:rPr>
                <w:rFonts w:cs="Calibri"/>
                <w:szCs w:val="26"/>
                <w:lang w:eastAsia="en-IE"/>
              </w:rPr>
              <w:t>No</w:t>
            </w:r>
          </w:p>
        </w:tc>
      </w:tr>
      <w:tr w:rsidR="00F67784" w:rsidRPr="00E86EE4" w14:paraId="4E8799C4" w14:textId="77777777" w:rsidTr="001007B5">
        <w:trPr>
          <w:trHeight w:val="20"/>
        </w:trPr>
        <w:tc>
          <w:tcPr>
            <w:tcW w:w="3402" w:type="dxa"/>
            <w:shd w:val="clear" w:color="auto" w:fill="auto"/>
            <w:vAlign w:val="center"/>
            <w:hideMark/>
          </w:tcPr>
          <w:p w14:paraId="2375F032" w14:textId="77777777" w:rsidR="00F67784" w:rsidRPr="00E86EE4" w:rsidRDefault="00F67784" w:rsidP="00F67784">
            <w:pPr>
              <w:spacing w:after="0"/>
              <w:rPr>
                <w:rFonts w:cs="Calibri"/>
                <w:szCs w:val="26"/>
                <w:lang w:eastAsia="en-IE"/>
              </w:rPr>
            </w:pPr>
            <w:r w:rsidRPr="00E86EE4">
              <w:rPr>
                <w:rFonts w:cs="Calibri"/>
                <w:szCs w:val="26"/>
                <w:lang w:eastAsia="en-IE"/>
              </w:rPr>
              <w:t>Port of Waterford Company</w:t>
            </w:r>
          </w:p>
        </w:tc>
        <w:tc>
          <w:tcPr>
            <w:tcW w:w="2115" w:type="dxa"/>
            <w:shd w:val="clear" w:color="auto" w:fill="auto"/>
            <w:vAlign w:val="center"/>
            <w:hideMark/>
          </w:tcPr>
          <w:p w14:paraId="7E8C66BB" w14:textId="77777777" w:rsidR="00F67784" w:rsidRPr="00E86EE4" w:rsidRDefault="00F67784" w:rsidP="00F67784">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6B4E1974"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E336B5B" w14:textId="77777777" w:rsidR="00F67784" w:rsidRPr="00E86EE4" w:rsidRDefault="00F67784" w:rsidP="00F67784">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05AA5169" w14:textId="77777777" w:rsidR="00F67784" w:rsidRPr="00E86EE4" w:rsidRDefault="00F67784" w:rsidP="00F67784">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7201EA54" w14:textId="77777777" w:rsidR="00F67784" w:rsidRPr="00E86EE4" w:rsidRDefault="00F67784" w:rsidP="00F67784">
            <w:pPr>
              <w:spacing w:after="0"/>
              <w:rPr>
                <w:rFonts w:cs="Calibri"/>
                <w:szCs w:val="26"/>
                <w:lang w:eastAsia="en-IE"/>
              </w:rPr>
            </w:pPr>
            <w:r>
              <w:rPr>
                <w:rFonts w:cs="Calibri"/>
                <w:szCs w:val="26"/>
                <w:lang w:eastAsia="en-IE"/>
              </w:rPr>
              <w:t>Not applicable</w:t>
            </w:r>
          </w:p>
        </w:tc>
      </w:tr>
      <w:tr w:rsidR="00F67784" w:rsidRPr="00E86EE4" w14:paraId="0D20B195" w14:textId="77777777" w:rsidTr="001007B5">
        <w:trPr>
          <w:trHeight w:val="20"/>
        </w:trPr>
        <w:tc>
          <w:tcPr>
            <w:tcW w:w="3402" w:type="dxa"/>
            <w:shd w:val="clear" w:color="auto" w:fill="auto"/>
            <w:vAlign w:val="center"/>
            <w:hideMark/>
          </w:tcPr>
          <w:p w14:paraId="4322DAC8" w14:textId="77777777" w:rsidR="00F67784" w:rsidRPr="00E86EE4" w:rsidRDefault="00F67784" w:rsidP="00F67784">
            <w:pPr>
              <w:spacing w:after="0"/>
              <w:rPr>
                <w:rFonts w:cs="Calibri"/>
                <w:szCs w:val="26"/>
                <w:lang w:eastAsia="en-IE"/>
              </w:rPr>
            </w:pPr>
            <w:r w:rsidRPr="00E86EE4">
              <w:rPr>
                <w:rFonts w:cs="Calibri"/>
                <w:szCs w:val="26"/>
                <w:lang w:eastAsia="en-IE"/>
              </w:rPr>
              <w:t>Shannon Group Plc</w:t>
            </w:r>
          </w:p>
        </w:tc>
        <w:tc>
          <w:tcPr>
            <w:tcW w:w="2115" w:type="dxa"/>
            <w:shd w:val="clear" w:color="auto" w:fill="auto"/>
            <w:vAlign w:val="center"/>
            <w:hideMark/>
          </w:tcPr>
          <w:p w14:paraId="2B2FF7AF" w14:textId="77777777" w:rsidR="00F67784" w:rsidRPr="00E86EE4" w:rsidRDefault="00F67784" w:rsidP="00F67784">
            <w:pPr>
              <w:spacing w:after="0"/>
              <w:rPr>
                <w:rFonts w:cs="Calibri"/>
                <w:szCs w:val="26"/>
                <w:lang w:eastAsia="en-IE"/>
              </w:rPr>
            </w:pPr>
            <w:r>
              <w:rPr>
                <w:rFonts w:cs="Calibri"/>
                <w:szCs w:val="26"/>
                <w:lang w:eastAsia="en-IE"/>
              </w:rPr>
              <w:t>Not aware</w:t>
            </w:r>
          </w:p>
        </w:tc>
        <w:tc>
          <w:tcPr>
            <w:tcW w:w="2115" w:type="dxa"/>
            <w:shd w:val="clear" w:color="auto" w:fill="auto"/>
            <w:vAlign w:val="center"/>
            <w:hideMark/>
          </w:tcPr>
          <w:p w14:paraId="6A3DC3EC"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5E921C49"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2653F769" w14:textId="77777777" w:rsidR="00F67784" w:rsidRPr="00E86EE4" w:rsidRDefault="00F67784" w:rsidP="00F67784">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E473748" w14:textId="77777777" w:rsidR="00F67784" w:rsidRPr="00E86EE4" w:rsidRDefault="00F67784" w:rsidP="00F67784">
            <w:pPr>
              <w:spacing w:after="0"/>
              <w:rPr>
                <w:rFonts w:cs="Calibri"/>
                <w:szCs w:val="26"/>
                <w:lang w:eastAsia="en-IE"/>
              </w:rPr>
            </w:pPr>
            <w:r w:rsidRPr="00E86EE4">
              <w:rPr>
                <w:rFonts w:cs="Calibri"/>
                <w:szCs w:val="26"/>
                <w:lang w:eastAsia="en-IE"/>
              </w:rPr>
              <w:t>Partially</w:t>
            </w:r>
          </w:p>
        </w:tc>
      </w:tr>
      <w:tr w:rsidR="00F67784" w:rsidRPr="00E86EE4" w14:paraId="5944CC70" w14:textId="77777777" w:rsidTr="001007B5">
        <w:trPr>
          <w:trHeight w:val="20"/>
        </w:trPr>
        <w:tc>
          <w:tcPr>
            <w:tcW w:w="3402" w:type="dxa"/>
            <w:shd w:val="clear" w:color="auto" w:fill="auto"/>
            <w:vAlign w:val="center"/>
          </w:tcPr>
          <w:p w14:paraId="7214D149" w14:textId="31450515" w:rsidR="00F67784" w:rsidRDefault="00F67784" w:rsidP="00F67784">
            <w:pPr>
              <w:spacing w:after="0"/>
              <w:rPr>
                <w:rFonts w:cs="Calibri"/>
                <w:szCs w:val="26"/>
                <w:lang w:eastAsia="en-IE"/>
              </w:rPr>
            </w:pPr>
            <w:r>
              <w:rPr>
                <w:rFonts w:cs="Calibri"/>
                <w:szCs w:val="26"/>
                <w:lang w:eastAsia="en-IE"/>
              </w:rPr>
              <w:t>Transport Infrastructure Ireland</w:t>
            </w:r>
            <w:r>
              <w:rPr>
                <w:rStyle w:val="FootnoteReference"/>
                <w:rFonts w:cs="Calibri"/>
                <w:szCs w:val="26"/>
                <w:lang w:eastAsia="en-IE"/>
              </w:rPr>
              <w:footnoteReference w:id="25"/>
            </w:r>
          </w:p>
        </w:tc>
        <w:tc>
          <w:tcPr>
            <w:tcW w:w="2115" w:type="dxa"/>
            <w:shd w:val="clear" w:color="auto" w:fill="auto"/>
            <w:vAlign w:val="center"/>
          </w:tcPr>
          <w:p w14:paraId="23ADE0CC" w14:textId="4A625AD6" w:rsidR="00F67784" w:rsidRDefault="00F67784" w:rsidP="00F67784">
            <w:pPr>
              <w:spacing w:after="0"/>
              <w:rPr>
                <w:rFonts w:cs="Calibri"/>
                <w:szCs w:val="26"/>
                <w:lang w:eastAsia="en-IE"/>
              </w:rPr>
            </w:pPr>
            <w:r>
              <w:rPr>
                <w:rFonts w:cs="Calibri"/>
                <w:szCs w:val="26"/>
                <w:lang w:eastAsia="en-IE"/>
              </w:rPr>
              <w:t>Aware of Act and responsibilities</w:t>
            </w:r>
          </w:p>
        </w:tc>
        <w:tc>
          <w:tcPr>
            <w:tcW w:w="2115" w:type="dxa"/>
            <w:shd w:val="clear" w:color="auto" w:fill="auto"/>
            <w:vAlign w:val="center"/>
          </w:tcPr>
          <w:p w14:paraId="6095AE93" w14:textId="5BECEAF0" w:rsidR="00F67784" w:rsidRPr="00E86EE4" w:rsidRDefault="00F67784" w:rsidP="00F67784">
            <w:pPr>
              <w:spacing w:after="0"/>
              <w:rPr>
                <w:rFonts w:cs="Calibri"/>
                <w:szCs w:val="26"/>
                <w:lang w:eastAsia="en-IE"/>
              </w:rPr>
            </w:pPr>
            <w:r>
              <w:rPr>
                <w:rFonts w:cs="Calibri"/>
                <w:szCs w:val="26"/>
                <w:lang w:eastAsia="en-IE"/>
              </w:rPr>
              <w:t>Yes</w:t>
            </w:r>
          </w:p>
        </w:tc>
        <w:tc>
          <w:tcPr>
            <w:tcW w:w="2115" w:type="dxa"/>
            <w:shd w:val="clear" w:color="auto" w:fill="auto"/>
            <w:vAlign w:val="center"/>
          </w:tcPr>
          <w:p w14:paraId="69572DA5" w14:textId="3C9C569F" w:rsidR="00F67784" w:rsidRDefault="00F67784" w:rsidP="00F67784">
            <w:pPr>
              <w:spacing w:after="0"/>
              <w:rPr>
                <w:rFonts w:cs="Calibri"/>
                <w:szCs w:val="26"/>
                <w:lang w:eastAsia="en-IE"/>
              </w:rPr>
            </w:pPr>
            <w:r>
              <w:rPr>
                <w:rFonts w:cs="Calibri"/>
                <w:szCs w:val="26"/>
                <w:lang w:eastAsia="en-IE"/>
              </w:rPr>
              <w:t>No</w:t>
            </w:r>
          </w:p>
        </w:tc>
        <w:tc>
          <w:tcPr>
            <w:tcW w:w="2115" w:type="dxa"/>
            <w:shd w:val="clear" w:color="auto" w:fill="auto"/>
            <w:vAlign w:val="center"/>
          </w:tcPr>
          <w:p w14:paraId="507EF087" w14:textId="3127113C" w:rsidR="00F67784" w:rsidRPr="00E86EE4" w:rsidRDefault="00F67784" w:rsidP="00F67784">
            <w:pPr>
              <w:spacing w:after="0"/>
              <w:rPr>
                <w:rFonts w:cs="Calibri"/>
                <w:szCs w:val="26"/>
                <w:lang w:eastAsia="en-IE"/>
              </w:rPr>
            </w:pPr>
            <w:r>
              <w:rPr>
                <w:rFonts w:cs="Calibri"/>
                <w:szCs w:val="26"/>
                <w:lang w:eastAsia="en-IE"/>
              </w:rPr>
              <w:t>Yes</w:t>
            </w:r>
          </w:p>
        </w:tc>
        <w:tc>
          <w:tcPr>
            <w:tcW w:w="2115" w:type="dxa"/>
            <w:shd w:val="clear" w:color="auto" w:fill="auto"/>
            <w:vAlign w:val="center"/>
          </w:tcPr>
          <w:p w14:paraId="30DE3FDD" w14:textId="209A3BC4" w:rsidR="00F67784" w:rsidRPr="00E86EE4" w:rsidRDefault="00F67784" w:rsidP="00F67784">
            <w:pPr>
              <w:spacing w:after="0"/>
              <w:rPr>
                <w:rFonts w:cs="Calibri"/>
                <w:szCs w:val="26"/>
                <w:lang w:eastAsia="en-IE"/>
              </w:rPr>
            </w:pPr>
            <w:r>
              <w:rPr>
                <w:rFonts w:cs="Calibri"/>
                <w:szCs w:val="26"/>
                <w:lang w:eastAsia="en-IE"/>
              </w:rPr>
              <w:t>Yes</w:t>
            </w:r>
          </w:p>
        </w:tc>
      </w:tr>
    </w:tbl>
    <w:p w14:paraId="02802EAC" w14:textId="5E7C1BBA" w:rsidR="00100192" w:rsidRPr="00622959" w:rsidRDefault="00100192" w:rsidP="00DA419C">
      <w:pPr>
        <w:pStyle w:val="Heading2"/>
        <w:spacing w:before="360"/>
      </w:pPr>
      <w:bookmarkStart w:id="63" w:name="_Toc74588656"/>
      <w:bookmarkStart w:id="64" w:name="_Toc94103962"/>
      <w:r w:rsidRPr="00622959">
        <w:t>Independent Bod</w:t>
      </w:r>
      <w:bookmarkEnd w:id="63"/>
      <w:r w:rsidR="00DA419C">
        <w:t>ies</w:t>
      </w:r>
      <w:bookmarkEnd w:id="64"/>
    </w:p>
    <w:tbl>
      <w:tblPr>
        <w:tblW w:w="13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able showing responses to selection questions from Independent Bodies that are not under the aegis of any Department. Responses provided regarding awareness of act, procedures for interpretation, charging for interpretation, verifying competence of interpreter and self-assessed compliance with the Act."/>
      </w:tblPr>
      <w:tblGrid>
        <w:gridCol w:w="3402"/>
        <w:gridCol w:w="2115"/>
        <w:gridCol w:w="2115"/>
        <w:gridCol w:w="2115"/>
        <w:gridCol w:w="2115"/>
        <w:gridCol w:w="2115"/>
      </w:tblGrid>
      <w:tr w:rsidR="00100192" w:rsidRPr="00E86EE4" w14:paraId="0556B589" w14:textId="77777777" w:rsidTr="001007B5">
        <w:trPr>
          <w:trHeight w:val="20"/>
          <w:tblHeader/>
        </w:trPr>
        <w:tc>
          <w:tcPr>
            <w:tcW w:w="3402" w:type="dxa"/>
            <w:shd w:val="clear" w:color="auto" w:fill="auto"/>
            <w:noWrap/>
            <w:hideMark/>
          </w:tcPr>
          <w:p w14:paraId="0A8B34D6" w14:textId="77777777" w:rsidR="00100192" w:rsidRPr="00E86EE4" w:rsidRDefault="00100192" w:rsidP="001007B5">
            <w:pPr>
              <w:spacing w:after="0"/>
              <w:rPr>
                <w:b/>
                <w:szCs w:val="26"/>
                <w:lang w:eastAsia="en-IE"/>
              </w:rPr>
            </w:pPr>
            <w:r w:rsidRPr="00E86EE4">
              <w:rPr>
                <w:rFonts w:cs="Calibri"/>
                <w:b/>
                <w:bCs/>
                <w:szCs w:val="26"/>
                <w:lang w:eastAsia="en-IE"/>
              </w:rPr>
              <w:t>Organisation</w:t>
            </w:r>
          </w:p>
        </w:tc>
        <w:tc>
          <w:tcPr>
            <w:tcW w:w="2115" w:type="dxa"/>
            <w:shd w:val="clear" w:color="auto" w:fill="auto"/>
            <w:hideMark/>
          </w:tcPr>
          <w:p w14:paraId="197699A3" w14:textId="77777777" w:rsidR="00100192" w:rsidRPr="00E86EE4" w:rsidRDefault="00100192" w:rsidP="001007B5">
            <w:pPr>
              <w:spacing w:after="0"/>
              <w:rPr>
                <w:rFonts w:cs="Arial"/>
                <w:b/>
                <w:szCs w:val="26"/>
                <w:lang w:eastAsia="en-IE"/>
              </w:rPr>
            </w:pPr>
            <w:r>
              <w:rPr>
                <w:rFonts w:cs="Arial"/>
                <w:b/>
                <w:szCs w:val="26"/>
                <w:lang w:eastAsia="en-IE"/>
              </w:rPr>
              <w:t>Aware of ISL Act?</w:t>
            </w:r>
          </w:p>
        </w:tc>
        <w:tc>
          <w:tcPr>
            <w:tcW w:w="2115" w:type="dxa"/>
            <w:shd w:val="clear" w:color="auto" w:fill="auto"/>
            <w:hideMark/>
          </w:tcPr>
          <w:p w14:paraId="75F0CCE8" w14:textId="77777777" w:rsidR="00100192" w:rsidRPr="00E86EE4" w:rsidRDefault="00100192" w:rsidP="001007B5">
            <w:pPr>
              <w:spacing w:after="0"/>
              <w:rPr>
                <w:rFonts w:cs="Arial"/>
                <w:b/>
                <w:szCs w:val="26"/>
                <w:lang w:eastAsia="en-IE"/>
              </w:rPr>
            </w:pPr>
            <w:r>
              <w:rPr>
                <w:rFonts w:cs="Arial"/>
                <w:b/>
                <w:szCs w:val="26"/>
                <w:lang w:eastAsia="en-IE"/>
              </w:rPr>
              <w:t>Procedures for arranging ISL interpretation?</w:t>
            </w:r>
          </w:p>
        </w:tc>
        <w:tc>
          <w:tcPr>
            <w:tcW w:w="2115" w:type="dxa"/>
            <w:shd w:val="clear" w:color="auto" w:fill="auto"/>
            <w:hideMark/>
          </w:tcPr>
          <w:p w14:paraId="31F1D4E9" w14:textId="77777777" w:rsidR="00100192" w:rsidRPr="00E86EE4" w:rsidRDefault="00100192" w:rsidP="001007B5">
            <w:pPr>
              <w:spacing w:after="0"/>
              <w:rPr>
                <w:rFonts w:cs="Arial"/>
                <w:b/>
                <w:szCs w:val="26"/>
                <w:lang w:eastAsia="en-IE"/>
              </w:rPr>
            </w:pPr>
            <w:r>
              <w:rPr>
                <w:rFonts w:cs="Arial"/>
                <w:b/>
                <w:szCs w:val="26"/>
                <w:lang w:eastAsia="en-IE"/>
              </w:rPr>
              <w:t>Charge for ISL service</w:t>
            </w:r>
          </w:p>
        </w:tc>
        <w:tc>
          <w:tcPr>
            <w:tcW w:w="2115" w:type="dxa"/>
            <w:shd w:val="clear" w:color="auto" w:fill="auto"/>
            <w:hideMark/>
          </w:tcPr>
          <w:p w14:paraId="2581AAD0" w14:textId="77777777" w:rsidR="00100192" w:rsidRPr="00E86EE4" w:rsidRDefault="00100192" w:rsidP="001007B5">
            <w:pPr>
              <w:spacing w:after="0"/>
              <w:rPr>
                <w:rFonts w:cs="Arial"/>
                <w:b/>
                <w:szCs w:val="26"/>
                <w:lang w:eastAsia="en-IE"/>
              </w:rPr>
            </w:pPr>
            <w:r>
              <w:rPr>
                <w:rFonts w:cs="Arial"/>
                <w:b/>
                <w:szCs w:val="26"/>
                <w:lang w:eastAsia="en-IE"/>
              </w:rPr>
              <w:t>Verify competence of interpreter?</w:t>
            </w:r>
          </w:p>
        </w:tc>
        <w:tc>
          <w:tcPr>
            <w:tcW w:w="2115" w:type="dxa"/>
            <w:shd w:val="clear" w:color="auto" w:fill="auto"/>
            <w:hideMark/>
          </w:tcPr>
          <w:p w14:paraId="7A82C1EE" w14:textId="77777777" w:rsidR="00100192" w:rsidRPr="00E86EE4" w:rsidRDefault="00100192" w:rsidP="001007B5">
            <w:pPr>
              <w:spacing w:after="0"/>
              <w:rPr>
                <w:rFonts w:cs="Arial"/>
                <w:b/>
                <w:szCs w:val="26"/>
                <w:lang w:eastAsia="en-IE"/>
              </w:rPr>
            </w:pPr>
            <w:r>
              <w:rPr>
                <w:rFonts w:cs="Arial"/>
                <w:b/>
                <w:szCs w:val="26"/>
                <w:lang w:eastAsia="en-IE"/>
              </w:rPr>
              <w:t>Self-assessed compliance with Act</w:t>
            </w:r>
          </w:p>
        </w:tc>
      </w:tr>
      <w:tr w:rsidR="00100192" w:rsidRPr="00E86EE4" w14:paraId="26EF4D1E" w14:textId="77777777" w:rsidTr="001007B5">
        <w:trPr>
          <w:trHeight w:val="20"/>
        </w:trPr>
        <w:tc>
          <w:tcPr>
            <w:tcW w:w="3402" w:type="dxa"/>
            <w:shd w:val="clear" w:color="auto" w:fill="auto"/>
            <w:vAlign w:val="center"/>
            <w:hideMark/>
          </w:tcPr>
          <w:p w14:paraId="6A7EF5CD" w14:textId="77777777" w:rsidR="00100192" w:rsidRPr="00E86EE4" w:rsidRDefault="00100192" w:rsidP="001007B5">
            <w:pPr>
              <w:spacing w:after="0"/>
              <w:rPr>
                <w:rFonts w:cs="Calibri"/>
                <w:szCs w:val="26"/>
                <w:lang w:eastAsia="en-IE"/>
              </w:rPr>
            </w:pPr>
            <w:r w:rsidRPr="00E86EE4">
              <w:rPr>
                <w:rFonts w:cs="Calibri"/>
                <w:szCs w:val="26"/>
                <w:lang w:eastAsia="en-IE"/>
              </w:rPr>
              <w:t>Office of the Attorney General</w:t>
            </w:r>
          </w:p>
        </w:tc>
        <w:tc>
          <w:tcPr>
            <w:tcW w:w="2115" w:type="dxa"/>
            <w:shd w:val="clear" w:color="auto" w:fill="auto"/>
            <w:vAlign w:val="center"/>
            <w:hideMark/>
          </w:tcPr>
          <w:p w14:paraId="23A899AF" w14:textId="77777777" w:rsidR="00100192" w:rsidRPr="00E86EE4" w:rsidRDefault="00100192" w:rsidP="001007B5">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61C8ABF" w14:textId="77777777" w:rsidR="00100192" w:rsidRPr="00E86EE4" w:rsidRDefault="00100192" w:rsidP="001007B5">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60036F64" w14:textId="77777777" w:rsidR="00100192" w:rsidRPr="00E86EE4" w:rsidRDefault="00100192" w:rsidP="001007B5">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7ED53D65" w14:textId="77777777" w:rsidR="00100192" w:rsidRPr="00E86EE4" w:rsidRDefault="00100192" w:rsidP="001007B5">
            <w:pPr>
              <w:spacing w:after="0"/>
              <w:rPr>
                <w:rFonts w:cs="Calibri"/>
                <w:szCs w:val="26"/>
                <w:lang w:eastAsia="en-IE"/>
              </w:rPr>
            </w:pPr>
            <w:r w:rsidRPr="00E86EE4">
              <w:rPr>
                <w:rFonts w:cs="Calibri"/>
                <w:szCs w:val="26"/>
                <w:lang w:eastAsia="en-IE"/>
              </w:rPr>
              <w:t>Yes</w:t>
            </w:r>
          </w:p>
        </w:tc>
        <w:tc>
          <w:tcPr>
            <w:tcW w:w="2115" w:type="dxa"/>
            <w:shd w:val="clear" w:color="auto" w:fill="auto"/>
            <w:vAlign w:val="center"/>
            <w:hideMark/>
          </w:tcPr>
          <w:p w14:paraId="55A14560" w14:textId="77777777" w:rsidR="00100192" w:rsidRPr="00E86EE4" w:rsidRDefault="00100192" w:rsidP="001007B5">
            <w:pPr>
              <w:spacing w:after="0"/>
              <w:rPr>
                <w:rFonts w:cs="Calibri"/>
                <w:szCs w:val="26"/>
                <w:lang w:eastAsia="en-IE"/>
              </w:rPr>
            </w:pPr>
            <w:r w:rsidRPr="00E86EE4">
              <w:rPr>
                <w:rFonts w:cs="Calibri"/>
                <w:szCs w:val="26"/>
                <w:lang w:eastAsia="en-IE"/>
              </w:rPr>
              <w:t>Yes</w:t>
            </w:r>
          </w:p>
        </w:tc>
      </w:tr>
      <w:tr w:rsidR="00100192" w:rsidRPr="00E86EE4" w14:paraId="368F9F09" w14:textId="77777777" w:rsidTr="001007B5">
        <w:trPr>
          <w:trHeight w:val="20"/>
        </w:trPr>
        <w:tc>
          <w:tcPr>
            <w:tcW w:w="3402" w:type="dxa"/>
            <w:shd w:val="clear" w:color="auto" w:fill="auto"/>
            <w:vAlign w:val="center"/>
            <w:hideMark/>
          </w:tcPr>
          <w:p w14:paraId="456E3830" w14:textId="77777777" w:rsidR="00100192" w:rsidRPr="00E86EE4" w:rsidRDefault="00100192" w:rsidP="001007B5">
            <w:pPr>
              <w:spacing w:after="0"/>
              <w:rPr>
                <w:rFonts w:cs="Calibri"/>
                <w:szCs w:val="26"/>
                <w:lang w:eastAsia="en-IE"/>
              </w:rPr>
            </w:pPr>
            <w:r w:rsidRPr="00E86EE4">
              <w:rPr>
                <w:rFonts w:cs="Calibri"/>
                <w:szCs w:val="26"/>
                <w:lang w:eastAsia="en-IE"/>
              </w:rPr>
              <w:t>Director of Public Prosecutions</w:t>
            </w:r>
          </w:p>
        </w:tc>
        <w:tc>
          <w:tcPr>
            <w:tcW w:w="2115" w:type="dxa"/>
            <w:shd w:val="clear" w:color="auto" w:fill="auto"/>
            <w:vAlign w:val="center"/>
            <w:hideMark/>
          </w:tcPr>
          <w:p w14:paraId="306E5D6F" w14:textId="77777777" w:rsidR="00100192" w:rsidRPr="00E86EE4" w:rsidRDefault="00100192" w:rsidP="001007B5">
            <w:pPr>
              <w:spacing w:after="0"/>
              <w:rPr>
                <w:rFonts w:cs="Calibri"/>
                <w:szCs w:val="26"/>
                <w:lang w:eastAsia="en-IE"/>
              </w:rPr>
            </w:pPr>
            <w:r>
              <w:rPr>
                <w:rFonts w:cs="Calibri"/>
                <w:szCs w:val="26"/>
                <w:lang w:eastAsia="en-IE"/>
              </w:rPr>
              <w:t xml:space="preserve">Aware of Act and responsibilities </w:t>
            </w:r>
          </w:p>
        </w:tc>
        <w:tc>
          <w:tcPr>
            <w:tcW w:w="2115" w:type="dxa"/>
            <w:shd w:val="clear" w:color="auto" w:fill="auto"/>
            <w:vAlign w:val="center"/>
            <w:hideMark/>
          </w:tcPr>
          <w:p w14:paraId="1503368E" w14:textId="77777777" w:rsidR="00100192" w:rsidRPr="00E86EE4" w:rsidRDefault="00100192" w:rsidP="001007B5">
            <w:pPr>
              <w:spacing w:after="0"/>
              <w:rPr>
                <w:rFonts w:cs="Calibri"/>
                <w:szCs w:val="26"/>
                <w:lang w:eastAsia="en-IE"/>
              </w:rPr>
            </w:pPr>
            <w:r w:rsidRPr="00E86EE4">
              <w:rPr>
                <w:rFonts w:cs="Calibri"/>
                <w:szCs w:val="26"/>
                <w:lang w:eastAsia="en-IE"/>
              </w:rPr>
              <w:t>No</w:t>
            </w:r>
          </w:p>
        </w:tc>
        <w:tc>
          <w:tcPr>
            <w:tcW w:w="2115" w:type="dxa"/>
            <w:shd w:val="clear" w:color="auto" w:fill="auto"/>
            <w:vAlign w:val="center"/>
            <w:hideMark/>
          </w:tcPr>
          <w:p w14:paraId="3750A726" w14:textId="77777777" w:rsidR="00100192" w:rsidRPr="00E86EE4" w:rsidRDefault="00100192" w:rsidP="001007B5">
            <w:pPr>
              <w:spacing w:after="0"/>
              <w:rPr>
                <w:rFonts w:cs="Calibri"/>
                <w:szCs w:val="26"/>
                <w:lang w:eastAsia="en-IE"/>
              </w:rPr>
            </w:pPr>
            <w:r>
              <w:rPr>
                <w:rFonts w:cs="Calibri"/>
                <w:szCs w:val="26"/>
                <w:lang w:eastAsia="en-IE"/>
              </w:rPr>
              <w:t>Not applicable</w:t>
            </w:r>
          </w:p>
        </w:tc>
        <w:tc>
          <w:tcPr>
            <w:tcW w:w="2115" w:type="dxa"/>
            <w:shd w:val="clear" w:color="auto" w:fill="auto"/>
            <w:vAlign w:val="center"/>
            <w:hideMark/>
          </w:tcPr>
          <w:p w14:paraId="2C29342C" w14:textId="77777777" w:rsidR="00100192" w:rsidRPr="00E86EE4" w:rsidRDefault="00100192" w:rsidP="001007B5">
            <w:pPr>
              <w:spacing w:after="0"/>
              <w:rPr>
                <w:rFonts w:cs="Calibri"/>
                <w:szCs w:val="26"/>
                <w:lang w:eastAsia="en-IE"/>
              </w:rPr>
            </w:pPr>
            <w:r w:rsidRPr="00E86EE4">
              <w:rPr>
                <w:rFonts w:cs="Calibri"/>
                <w:szCs w:val="26"/>
                <w:lang w:eastAsia="en-IE"/>
              </w:rPr>
              <w:t>Not applicable</w:t>
            </w:r>
          </w:p>
        </w:tc>
        <w:tc>
          <w:tcPr>
            <w:tcW w:w="2115" w:type="dxa"/>
            <w:shd w:val="clear" w:color="auto" w:fill="auto"/>
            <w:vAlign w:val="center"/>
            <w:hideMark/>
          </w:tcPr>
          <w:p w14:paraId="43C34DE2" w14:textId="77777777" w:rsidR="00100192" w:rsidRPr="00E86EE4" w:rsidRDefault="00100192" w:rsidP="001007B5">
            <w:pPr>
              <w:spacing w:after="0"/>
              <w:rPr>
                <w:rFonts w:cs="Calibri"/>
                <w:szCs w:val="26"/>
                <w:lang w:eastAsia="en-IE"/>
              </w:rPr>
            </w:pPr>
            <w:r>
              <w:rPr>
                <w:rFonts w:cs="Calibri"/>
                <w:szCs w:val="26"/>
                <w:lang w:eastAsia="en-IE"/>
              </w:rPr>
              <w:t>Not applicable</w:t>
            </w:r>
          </w:p>
        </w:tc>
      </w:tr>
    </w:tbl>
    <w:p w14:paraId="3ED4DE22" w14:textId="77777777" w:rsidR="00100192" w:rsidRDefault="00100192" w:rsidP="00100192">
      <w:pPr>
        <w:tabs>
          <w:tab w:val="left" w:pos="924"/>
        </w:tabs>
        <w:sectPr w:rsidR="00100192" w:rsidSect="002162D8">
          <w:footerReference w:type="default" r:id="rId23"/>
          <w:pgSz w:w="15840" w:h="12240" w:orient="landscape"/>
          <w:pgMar w:top="851" w:right="1440" w:bottom="1276" w:left="680" w:header="709" w:footer="709" w:gutter="0"/>
          <w:cols w:space="708"/>
          <w:docGrid w:linePitch="360"/>
        </w:sectPr>
      </w:pPr>
    </w:p>
    <w:p w14:paraId="075A8B3B" w14:textId="7AB46C14" w:rsidR="00100192" w:rsidRPr="007576C4" w:rsidRDefault="00DA419C" w:rsidP="00100192">
      <w:pPr>
        <w:pStyle w:val="Heading1"/>
        <w:ind w:left="0"/>
      </w:pPr>
      <w:bookmarkStart w:id="65" w:name="_Toc74588657"/>
      <w:bookmarkStart w:id="66" w:name="_Toc94103963"/>
      <w:r>
        <w:lastRenderedPageBreak/>
        <w:t xml:space="preserve">Appendix 2 - </w:t>
      </w:r>
      <w:r w:rsidR="00100192" w:rsidRPr="007576C4">
        <w:t>Public bodies that did not respond to the ISL Act survey</w:t>
      </w:r>
      <w:bookmarkEnd w:id="65"/>
      <w:bookmarkEnd w:id="66"/>
    </w:p>
    <w:p w14:paraId="379C17D9" w14:textId="580FC72E" w:rsidR="00100192" w:rsidRDefault="00100192" w:rsidP="00100192">
      <w:pPr>
        <w:tabs>
          <w:tab w:val="left" w:pos="5253"/>
        </w:tabs>
        <w:spacing w:after="0"/>
        <w:rPr>
          <w:rFonts w:cs="Calibri"/>
          <w:szCs w:val="26"/>
          <w:lang w:eastAsia="en-IE"/>
        </w:rPr>
      </w:pPr>
      <w:r>
        <w:rPr>
          <w:rFonts w:cs="Calibri"/>
          <w:szCs w:val="26"/>
          <w:lang w:eastAsia="en-IE"/>
        </w:rPr>
        <w:t xml:space="preserve">The </w:t>
      </w:r>
      <w:r w:rsidR="004C14BB">
        <w:rPr>
          <w:rFonts w:cs="Calibri"/>
          <w:szCs w:val="26"/>
          <w:lang w:eastAsia="en-IE"/>
        </w:rPr>
        <w:t xml:space="preserve">ISL Act </w:t>
      </w:r>
      <w:r>
        <w:rPr>
          <w:rFonts w:cs="Calibri"/>
          <w:szCs w:val="26"/>
          <w:lang w:eastAsia="en-IE"/>
        </w:rPr>
        <w:t xml:space="preserve">survey was sent to </w:t>
      </w:r>
      <w:r w:rsidR="001167D1">
        <w:rPr>
          <w:rFonts w:cs="Calibri"/>
          <w:szCs w:val="26"/>
          <w:lang w:eastAsia="en-IE"/>
        </w:rPr>
        <w:t xml:space="preserve">all </w:t>
      </w:r>
      <w:r w:rsidR="00497720">
        <w:rPr>
          <w:rFonts w:cs="Calibri"/>
          <w:szCs w:val="26"/>
          <w:lang w:eastAsia="en-IE"/>
        </w:rPr>
        <w:t>departments, who then sent it to</w:t>
      </w:r>
      <w:r>
        <w:rPr>
          <w:rFonts w:cs="Calibri"/>
          <w:szCs w:val="26"/>
          <w:lang w:eastAsia="en-IE"/>
        </w:rPr>
        <w:t xml:space="preserve"> public bodies under their aegis for response. </w:t>
      </w:r>
      <w:r w:rsidRPr="007F31C0">
        <w:rPr>
          <w:rFonts w:cs="Calibri"/>
          <w:szCs w:val="26"/>
          <w:lang w:eastAsia="en-IE"/>
        </w:rPr>
        <w:t>The public bodies that did not respond to the ISL Act survey are listed as bullet</w:t>
      </w:r>
      <w:r>
        <w:rPr>
          <w:rFonts w:cs="Calibri"/>
          <w:szCs w:val="26"/>
          <w:lang w:eastAsia="en-IE"/>
        </w:rPr>
        <w:t xml:space="preserve"> point</w:t>
      </w:r>
      <w:r w:rsidRPr="007F31C0">
        <w:rPr>
          <w:rFonts w:cs="Calibri"/>
          <w:szCs w:val="26"/>
          <w:lang w:eastAsia="en-IE"/>
        </w:rPr>
        <w:t>s under the name of their parent Departments.</w:t>
      </w:r>
      <w:r w:rsidR="005B67D2">
        <w:rPr>
          <w:rStyle w:val="FootnoteReference"/>
          <w:rFonts w:cs="Calibri"/>
          <w:szCs w:val="26"/>
          <w:lang w:eastAsia="en-IE"/>
        </w:rPr>
        <w:footnoteReference w:id="26"/>
      </w:r>
      <w:r w:rsidRPr="007F31C0">
        <w:rPr>
          <w:rFonts w:cs="Calibri"/>
          <w:szCs w:val="26"/>
          <w:lang w:eastAsia="en-IE"/>
        </w:rPr>
        <w:t xml:space="preserve"> </w:t>
      </w:r>
    </w:p>
    <w:p w14:paraId="7A4BA942" w14:textId="77777777" w:rsidR="00100192" w:rsidRPr="00D6463E" w:rsidRDefault="00100192" w:rsidP="00100192">
      <w:pPr>
        <w:tabs>
          <w:tab w:val="left" w:pos="5253"/>
        </w:tabs>
        <w:spacing w:after="0"/>
        <w:rPr>
          <w:rFonts w:cs="Calibri"/>
          <w:szCs w:val="26"/>
          <w:lang w:eastAsia="en-IE"/>
        </w:rPr>
      </w:pPr>
    </w:p>
    <w:p w14:paraId="43A9497B" w14:textId="77777777" w:rsidR="00100192" w:rsidRPr="007D672D" w:rsidRDefault="00100192" w:rsidP="00100192">
      <w:pPr>
        <w:tabs>
          <w:tab w:val="left" w:pos="5253"/>
        </w:tabs>
        <w:spacing w:after="0"/>
        <w:rPr>
          <w:rFonts w:cs="Calibri"/>
          <w:b/>
          <w:szCs w:val="26"/>
          <w:lang w:eastAsia="en-IE"/>
        </w:rPr>
      </w:pPr>
      <w:r w:rsidRPr="007D672D">
        <w:rPr>
          <w:rFonts w:cs="Calibri"/>
          <w:b/>
          <w:szCs w:val="26"/>
          <w:lang w:eastAsia="en-IE"/>
        </w:rPr>
        <w:t>Department of Agriculture, Food &amp; the Marine</w:t>
      </w:r>
      <w:r w:rsidRPr="007D672D">
        <w:rPr>
          <w:rFonts w:cs="Calibri"/>
          <w:b/>
          <w:szCs w:val="26"/>
          <w:lang w:eastAsia="en-IE"/>
        </w:rPr>
        <w:tab/>
      </w:r>
    </w:p>
    <w:p w14:paraId="5074BAF1" w14:textId="77777777" w:rsidR="00100192" w:rsidRPr="007576C4" w:rsidRDefault="00100192" w:rsidP="00100192">
      <w:pPr>
        <w:pStyle w:val="ListBullet"/>
        <w:numPr>
          <w:ilvl w:val="0"/>
          <w:numId w:val="1"/>
        </w:numPr>
        <w:rPr>
          <w:lang w:eastAsia="en-IE"/>
        </w:rPr>
      </w:pPr>
      <w:r w:rsidRPr="007576C4">
        <w:rPr>
          <w:lang w:eastAsia="en-IE"/>
        </w:rPr>
        <w:t>Irish National Stud</w:t>
      </w:r>
    </w:p>
    <w:p w14:paraId="5E094433" w14:textId="77777777" w:rsidR="00100192" w:rsidRPr="007D672D" w:rsidRDefault="00100192" w:rsidP="00100192">
      <w:pPr>
        <w:tabs>
          <w:tab w:val="left" w:pos="5253"/>
        </w:tabs>
        <w:spacing w:after="0"/>
        <w:rPr>
          <w:rFonts w:cs="Calibri"/>
          <w:b/>
          <w:szCs w:val="26"/>
          <w:lang w:eastAsia="en-IE"/>
        </w:rPr>
      </w:pPr>
      <w:r w:rsidRPr="007D672D">
        <w:rPr>
          <w:rFonts w:cs="Calibri"/>
          <w:b/>
          <w:szCs w:val="26"/>
          <w:lang w:eastAsia="en-IE"/>
        </w:rPr>
        <w:t>Department of Children, Equality, Disability, Integration and Youth</w:t>
      </w:r>
      <w:r w:rsidRPr="007D672D">
        <w:rPr>
          <w:rFonts w:cs="Calibri"/>
          <w:b/>
          <w:szCs w:val="26"/>
          <w:lang w:eastAsia="en-IE"/>
        </w:rPr>
        <w:tab/>
      </w:r>
    </w:p>
    <w:p w14:paraId="248A3CEF" w14:textId="77777777" w:rsidR="00100192" w:rsidRPr="007576C4" w:rsidRDefault="00100192" w:rsidP="00100192">
      <w:pPr>
        <w:pStyle w:val="ListBullet"/>
        <w:numPr>
          <w:ilvl w:val="0"/>
          <w:numId w:val="1"/>
        </w:numPr>
        <w:rPr>
          <w:lang w:eastAsia="en-IE"/>
        </w:rPr>
      </w:pPr>
      <w:r w:rsidRPr="007576C4">
        <w:rPr>
          <w:lang w:eastAsia="en-IE"/>
        </w:rPr>
        <w:t>Ombudsman for Children's Office</w:t>
      </w:r>
    </w:p>
    <w:p w14:paraId="346FD143" w14:textId="77777777" w:rsidR="00100192" w:rsidRPr="007D672D" w:rsidRDefault="00100192" w:rsidP="00100192">
      <w:pPr>
        <w:tabs>
          <w:tab w:val="left" w:pos="5253"/>
        </w:tabs>
        <w:spacing w:after="0"/>
        <w:rPr>
          <w:rFonts w:cs="Calibri"/>
          <w:b/>
          <w:szCs w:val="26"/>
          <w:lang w:eastAsia="en-IE"/>
        </w:rPr>
      </w:pPr>
      <w:r w:rsidRPr="007D672D">
        <w:rPr>
          <w:rFonts w:cs="Calibri"/>
          <w:b/>
          <w:szCs w:val="26"/>
          <w:lang w:eastAsia="en-IE"/>
        </w:rPr>
        <w:t>Department of Education</w:t>
      </w:r>
    </w:p>
    <w:p w14:paraId="40BBD407" w14:textId="3CBCA96F" w:rsidR="00100192" w:rsidRPr="007576C4" w:rsidRDefault="00100192" w:rsidP="00100192">
      <w:pPr>
        <w:pStyle w:val="ListBullet"/>
        <w:numPr>
          <w:ilvl w:val="0"/>
          <w:numId w:val="1"/>
        </w:numPr>
        <w:rPr>
          <w:lang w:eastAsia="en-IE"/>
        </w:rPr>
      </w:pPr>
      <w:r w:rsidRPr="007576C4">
        <w:rPr>
          <w:lang w:eastAsia="en-IE"/>
        </w:rPr>
        <w:t>Commission to Inquire into Child Abuse (CICA)</w:t>
      </w:r>
      <w:r w:rsidR="003A016B">
        <w:rPr>
          <w:rStyle w:val="FootnoteReference"/>
          <w:lang w:eastAsia="en-IE"/>
        </w:rPr>
        <w:footnoteReference w:id="27"/>
      </w:r>
    </w:p>
    <w:p w14:paraId="00C1DE79" w14:textId="24AE6888" w:rsidR="00100192" w:rsidRPr="007576C4" w:rsidRDefault="00100192" w:rsidP="00100192">
      <w:pPr>
        <w:pStyle w:val="ListBullet"/>
        <w:numPr>
          <w:ilvl w:val="0"/>
          <w:numId w:val="1"/>
        </w:numPr>
        <w:rPr>
          <w:lang w:eastAsia="en-IE"/>
        </w:rPr>
      </w:pPr>
      <w:r w:rsidRPr="007576C4">
        <w:rPr>
          <w:lang w:eastAsia="en-IE"/>
        </w:rPr>
        <w:t xml:space="preserve">Residential Institutions Statutory Funds Board - </w:t>
      </w:r>
      <w:proofErr w:type="spellStart"/>
      <w:r w:rsidRPr="007576C4">
        <w:rPr>
          <w:lang w:eastAsia="en-IE"/>
        </w:rPr>
        <w:t>Caranua</w:t>
      </w:r>
      <w:proofErr w:type="spellEnd"/>
      <w:r w:rsidR="003A016B">
        <w:rPr>
          <w:rStyle w:val="FootnoteReference"/>
          <w:lang w:eastAsia="en-IE"/>
        </w:rPr>
        <w:footnoteReference w:id="28"/>
      </w:r>
    </w:p>
    <w:p w14:paraId="288077D7" w14:textId="77777777" w:rsidR="00100192" w:rsidRPr="007576C4" w:rsidRDefault="00100192" w:rsidP="00100192">
      <w:pPr>
        <w:pStyle w:val="ListBullet"/>
        <w:numPr>
          <w:ilvl w:val="0"/>
          <w:numId w:val="1"/>
        </w:numPr>
        <w:rPr>
          <w:lang w:eastAsia="en-IE"/>
        </w:rPr>
      </w:pPr>
      <w:r w:rsidRPr="007576C4">
        <w:rPr>
          <w:lang w:eastAsia="en-IE"/>
        </w:rPr>
        <w:t>Cork ETB</w:t>
      </w:r>
    </w:p>
    <w:p w14:paraId="63822934" w14:textId="77777777" w:rsidR="00100192" w:rsidRPr="007576C4" w:rsidRDefault="00100192" w:rsidP="00100192">
      <w:pPr>
        <w:pStyle w:val="ListBullet"/>
        <w:numPr>
          <w:ilvl w:val="0"/>
          <w:numId w:val="1"/>
        </w:numPr>
        <w:rPr>
          <w:lang w:eastAsia="en-IE"/>
        </w:rPr>
      </w:pPr>
      <w:r w:rsidRPr="007576C4">
        <w:rPr>
          <w:lang w:eastAsia="en-IE"/>
        </w:rPr>
        <w:t>Donegal ETB</w:t>
      </w:r>
    </w:p>
    <w:p w14:paraId="13739AC7" w14:textId="77777777" w:rsidR="00100192" w:rsidRPr="007576C4" w:rsidRDefault="00100192" w:rsidP="00100192">
      <w:pPr>
        <w:pStyle w:val="ListBullet"/>
        <w:numPr>
          <w:ilvl w:val="0"/>
          <w:numId w:val="1"/>
        </w:numPr>
        <w:rPr>
          <w:lang w:eastAsia="en-IE"/>
        </w:rPr>
      </w:pPr>
      <w:r w:rsidRPr="007576C4">
        <w:rPr>
          <w:lang w:eastAsia="en-IE"/>
        </w:rPr>
        <w:t>Dublin and Dun Laoghaire ETB</w:t>
      </w:r>
    </w:p>
    <w:p w14:paraId="55058F38" w14:textId="77777777" w:rsidR="00100192" w:rsidRPr="007576C4" w:rsidRDefault="00100192" w:rsidP="00100192">
      <w:pPr>
        <w:pStyle w:val="ListBullet"/>
        <w:numPr>
          <w:ilvl w:val="0"/>
          <w:numId w:val="1"/>
        </w:numPr>
        <w:rPr>
          <w:lang w:eastAsia="en-IE"/>
        </w:rPr>
      </w:pPr>
      <w:r w:rsidRPr="007576C4">
        <w:rPr>
          <w:lang w:eastAsia="en-IE"/>
        </w:rPr>
        <w:t>Kerry ETB</w:t>
      </w:r>
    </w:p>
    <w:p w14:paraId="515449C2" w14:textId="77777777" w:rsidR="00100192" w:rsidRPr="007576C4" w:rsidRDefault="00100192" w:rsidP="00100192">
      <w:pPr>
        <w:pStyle w:val="ListBullet"/>
        <w:numPr>
          <w:ilvl w:val="0"/>
          <w:numId w:val="1"/>
        </w:numPr>
        <w:rPr>
          <w:lang w:eastAsia="en-IE"/>
        </w:rPr>
      </w:pPr>
      <w:r w:rsidRPr="007576C4">
        <w:rPr>
          <w:lang w:eastAsia="en-IE"/>
        </w:rPr>
        <w:t>Kildare and Wicklow ETB</w:t>
      </w:r>
    </w:p>
    <w:p w14:paraId="299E7F54" w14:textId="77777777" w:rsidR="00100192" w:rsidRPr="007576C4" w:rsidRDefault="00100192" w:rsidP="00100192">
      <w:pPr>
        <w:pStyle w:val="ListBullet"/>
        <w:numPr>
          <w:ilvl w:val="0"/>
          <w:numId w:val="1"/>
        </w:numPr>
        <w:rPr>
          <w:lang w:eastAsia="en-IE"/>
        </w:rPr>
      </w:pPr>
      <w:r w:rsidRPr="007576C4">
        <w:rPr>
          <w:lang w:eastAsia="en-IE"/>
        </w:rPr>
        <w:t>Kilkenny and Carlow ETB</w:t>
      </w:r>
    </w:p>
    <w:p w14:paraId="408789EA" w14:textId="77777777" w:rsidR="00100192" w:rsidRPr="007576C4" w:rsidRDefault="00100192" w:rsidP="00100192">
      <w:pPr>
        <w:pStyle w:val="ListBullet"/>
        <w:numPr>
          <w:ilvl w:val="0"/>
          <w:numId w:val="1"/>
        </w:numPr>
        <w:rPr>
          <w:lang w:eastAsia="en-IE"/>
        </w:rPr>
      </w:pPr>
      <w:r w:rsidRPr="007576C4">
        <w:rPr>
          <w:lang w:eastAsia="en-IE"/>
        </w:rPr>
        <w:t>Laois and Offaly ETB</w:t>
      </w:r>
    </w:p>
    <w:p w14:paraId="094E501A" w14:textId="77777777" w:rsidR="00100192" w:rsidRPr="007576C4" w:rsidRDefault="00100192" w:rsidP="00100192">
      <w:pPr>
        <w:pStyle w:val="ListBullet"/>
        <w:numPr>
          <w:ilvl w:val="0"/>
          <w:numId w:val="1"/>
        </w:numPr>
        <w:rPr>
          <w:lang w:eastAsia="en-IE"/>
        </w:rPr>
      </w:pPr>
      <w:r w:rsidRPr="007576C4">
        <w:rPr>
          <w:lang w:eastAsia="en-IE"/>
        </w:rPr>
        <w:t>Longford and Westmeath ETB</w:t>
      </w:r>
    </w:p>
    <w:p w14:paraId="1C63BAD5" w14:textId="77777777" w:rsidR="00100192" w:rsidRPr="007576C4" w:rsidRDefault="00100192" w:rsidP="00100192">
      <w:pPr>
        <w:pStyle w:val="ListBullet"/>
        <w:numPr>
          <w:ilvl w:val="0"/>
          <w:numId w:val="1"/>
        </w:numPr>
        <w:rPr>
          <w:lang w:eastAsia="en-IE"/>
        </w:rPr>
      </w:pPr>
      <w:r w:rsidRPr="007576C4">
        <w:rPr>
          <w:lang w:eastAsia="en-IE"/>
        </w:rPr>
        <w:t>Louth and Meath ETB</w:t>
      </w:r>
    </w:p>
    <w:p w14:paraId="4B9B460A" w14:textId="77777777" w:rsidR="00100192" w:rsidRPr="007576C4" w:rsidRDefault="00100192" w:rsidP="00100192">
      <w:pPr>
        <w:pStyle w:val="ListBullet"/>
        <w:numPr>
          <w:ilvl w:val="0"/>
          <w:numId w:val="1"/>
        </w:numPr>
        <w:rPr>
          <w:lang w:eastAsia="en-IE"/>
        </w:rPr>
      </w:pPr>
      <w:r w:rsidRPr="007576C4">
        <w:rPr>
          <w:lang w:eastAsia="en-IE"/>
        </w:rPr>
        <w:lastRenderedPageBreak/>
        <w:t>Tipperary ETB</w:t>
      </w:r>
    </w:p>
    <w:p w14:paraId="420EDF3B" w14:textId="77777777" w:rsidR="00100192" w:rsidRPr="007576C4" w:rsidRDefault="00100192" w:rsidP="00100192">
      <w:pPr>
        <w:tabs>
          <w:tab w:val="left" w:pos="5253"/>
        </w:tabs>
        <w:spacing w:after="0"/>
        <w:rPr>
          <w:rFonts w:cs="Calibri"/>
          <w:b/>
          <w:szCs w:val="26"/>
          <w:lang w:eastAsia="en-IE"/>
        </w:rPr>
      </w:pPr>
      <w:r w:rsidRPr="00CE0B6A">
        <w:rPr>
          <w:rFonts w:cs="Calibri"/>
          <w:b/>
          <w:szCs w:val="26"/>
          <w:lang w:eastAsia="en-IE"/>
        </w:rPr>
        <w:t>Dep</w:t>
      </w:r>
      <w:r w:rsidRPr="007576C4">
        <w:rPr>
          <w:rFonts w:cs="Calibri"/>
          <w:b/>
          <w:szCs w:val="26"/>
          <w:lang w:eastAsia="en-IE"/>
        </w:rPr>
        <w:t>artmen</w:t>
      </w:r>
      <w:r w:rsidRPr="00CE0B6A">
        <w:rPr>
          <w:rFonts w:cs="Calibri"/>
          <w:b/>
          <w:szCs w:val="26"/>
          <w:lang w:eastAsia="en-IE"/>
        </w:rPr>
        <w:t xml:space="preserve">t of Environment, Climate and Communications </w:t>
      </w:r>
      <w:r w:rsidRPr="007576C4">
        <w:rPr>
          <w:rFonts w:cs="Calibri"/>
          <w:b/>
          <w:szCs w:val="26"/>
          <w:lang w:eastAsia="en-IE"/>
        </w:rPr>
        <w:tab/>
      </w:r>
    </w:p>
    <w:p w14:paraId="4F96AE34" w14:textId="77777777" w:rsidR="00100192" w:rsidRPr="007576C4" w:rsidRDefault="00100192" w:rsidP="00100192">
      <w:pPr>
        <w:pStyle w:val="ListBullet"/>
        <w:numPr>
          <w:ilvl w:val="0"/>
          <w:numId w:val="1"/>
        </w:numPr>
        <w:rPr>
          <w:lang w:eastAsia="en-IE"/>
        </w:rPr>
      </w:pPr>
      <w:proofErr w:type="spellStart"/>
      <w:r w:rsidRPr="007576C4">
        <w:rPr>
          <w:lang w:eastAsia="en-IE"/>
        </w:rPr>
        <w:t>Bord</w:t>
      </w:r>
      <w:proofErr w:type="spellEnd"/>
      <w:r w:rsidRPr="007576C4">
        <w:rPr>
          <w:lang w:eastAsia="en-IE"/>
        </w:rPr>
        <w:t xml:space="preserve"> </w:t>
      </w:r>
      <w:proofErr w:type="spellStart"/>
      <w:r w:rsidRPr="007576C4">
        <w:rPr>
          <w:lang w:eastAsia="en-IE"/>
        </w:rPr>
        <w:t>na</w:t>
      </w:r>
      <w:proofErr w:type="spellEnd"/>
      <w:r w:rsidRPr="007576C4">
        <w:rPr>
          <w:lang w:eastAsia="en-IE"/>
        </w:rPr>
        <w:t xml:space="preserve"> </w:t>
      </w:r>
      <w:proofErr w:type="spellStart"/>
      <w:r w:rsidRPr="007576C4">
        <w:rPr>
          <w:lang w:eastAsia="en-IE"/>
        </w:rPr>
        <w:t>Móna</w:t>
      </w:r>
      <w:proofErr w:type="spellEnd"/>
    </w:p>
    <w:p w14:paraId="62A5DD93" w14:textId="77777777" w:rsidR="00100192" w:rsidRPr="007576C4" w:rsidRDefault="00100192" w:rsidP="00100192">
      <w:pPr>
        <w:pStyle w:val="ListBullet"/>
        <w:numPr>
          <w:ilvl w:val="0"/>
          <w:numId w:val="1"/>
        </w:numPr>
        <w:rPr>
          <w:lang w:eastAsia="en-IE"/>
        </w:rPr>
      </w:pPr>
      <w:r w:rsidRPr="007576C4">
        <w:rPr>
          <w:lang w:eastAsia="en-IE"/>
        </w:rPr>
        <w:t>Commission for Communications Regulation (</w:t>
      </w:r>
      <w:proofErr w:type="spellStart"/>
      <w:r w:rsidRPr="007576C4">
        <w:rPr>
          <w:lang w:eastAsia="en-IE"/>
        </w:rPr>
        <w:t>ComReg</w:t>
      </w:r>
      <w:proofErr w:type="spellEnd"/>
      <w:r w:rsidRPr="007576C4">
        <w:rPr>
          <w:lang w:eastAsia="en-IE"/>
        </w:rPr>
        <w:t>)</w:t>
      </w:r>
    </w:p>
    <w:p w14:paraId="103244B2" w14:textId="77777777" w:rsidR="00100192" w:rsidRPr="007576C4" w:rsidRDefault="00100192" w:rsidP="00100192">
      <w:pPr>
        <w:pStyle w:val="ListBullet"/>
        <w:numPr>
          <w:ilvl w:val="0"/>
          <w:numId w:val="1"/>
        </w:numPr>
        <w:rPr>
          <w:lang w:eastAsia="en-IE"/>
        </w:rPr>
      </w:pPr>
      <w:r w:rsidRPr="007576C4">
        <w:rPr>
          <w:lang w:eastAsia="en-IE"/>
        </w:rPr>
        <w:t>Commission for Regulation of Utilities (formerly CER)</w:t>
      </w:r>
    </w:p>
    <w:p w14:paraId="7382108A" w14:textId="77777777" w:rsidR="00100192" w:rsidRPr="007576C4" w:rsidRDefault="00100192" w:rsidP="00100192">
      <w:pPr>
        <w:pStyle w:val="ListBullet"/>
        <w:numPr>
          <w:ilvl w:val="0"/>
          <w:numId w:val="1"/>
        </w:numPr>
        <w:rPr>
          <w:lang w:eastAsia="en-IE"/>
        </w:rPr>
      </w:pPr>
      <w:r w:rsidRPr="007576C4">
        <w:rPr>
          <w:lang w:eastAsia="en-IE"/>
        </w:rPr>
        <w:t>Digital Hub Development Agency</w:t>
      </w:r>
    </w:p>
    <w:p w14:paraId="5FC180F5" w14:textId="77777777" w:rsidR="00100192" w:rsidRPr="007576C4" w:rsidRDefault="00100192" w:rsidP="00100192">
      <w:pPr>
        <w:pStyle w:val="ListBullet"/>
        <w:numPr>
          <w:ilvl w:val="0"/>
          <w:numId w:val="1"/>
        </w:numPr>
        <w:rPr>
          <w:lang w:eastAsia="en-IE"/>
        </w:rPr>
      </w:pPr>
      <w:r w:rsidRPr="007576C4">
        <w:rPr>
          <w:lang w:eastAsia="en-IE"/>
        </w:rPr>
        <w:t>Environmental Protection Agency</w:t>
      </w:r>
    </w:p>
    <w:p w14:paraId="1D7D168A" w14:textId="77777777" w:rsidR="00100192" w:rsidRPr="007576C4" w:rsidRDefault="00100192" w:rsidP="00100192">
      <w:pPr>
        <w:pStyle w:val="ListBullet"/>
        <w:numPr>
          <w:ilvl w:val="0"/>
          <w:numId w:val="1"/>
        </w:numPr>
        <w:rPr>
          <w:lang w:eastAsia="en-IE"/>
        </w:rPr>
      </w:pPr>
      <w:r w:rsidRPr="007576C4">
        <w:rPr>
          <w:lang w:eastAsia="en-IE"/>
        </w:rPr>
        <w:t xml:space="preserve">Inland Fisheries Ireland </w:t>
      </w:r>
    </w:p>
    <w:p w14:paraId="62D6764F" w14:textId="77777777" w:rsidR="00100192" w:rsidRPr="007576C4" w:rsidRDefault="00100192" w:rsidP="00100192">
      <w:pPr>
        <w:pStyle w:val="ListBullet"/>
        <w:numPr>
          <w:ilvl w:val="0"/>
          <w:numId w:val="1"/>
        </w:numPr>
        <w:rPr>
          <w:lang w:eastAsia="en-IE"/>
        </w:rPr>
      </w:pPr>
      <w:r w:rsidRPr="007576C4">
        <w:rPr>
          <w:lang w:eastAsia="en-IE"/>
        </w:rPr>
        <w:t>National Oil Reserves Agency (NORA)</w:t>
      </w:r>
    </w:p>
    <w:p w14:paraId="1B771F3B" w14:textId="75B32198" w:rsidR="00100192" w:rsidRPr="007576C4" w:rsidRDefault="00100192" w:rsidP="00100192">
      <w:pPr>
        <w:tabs>
          <w:tab w:val="left" w:pos="5253"/>
        </w:tabs>
        <w:spacing w:after="0"/>
        <w:rPr>
          <w:rFonts w:cs="Calibri"/>
          <w:b/>
          <w:szCs w:val="26"/>
          <w:lang w:eastAsia="en-IE"/>
        </w:rPr>
      </w:pPr>
      <w:r w:rsidRPr="00CE0B6A">
        <w:rPr>
          <w:rFonts w:cs="Calibri"/>
          <w:b/>
          <w:szCs w:val="26"/>
          <w:lang w:eastAsia="en-IE"/>
        </w:rPr>
        <w:t>Dep</w:t>
      </w:r>
      <w:r w:rsidRPr="007576C4">
        <w:rPr>
          <w:rFonts w:cs="Calibri"/>
          <w:b/>
          <w:szCs w:val="26"/>
          <w:lang w:eastAsia="en-IE"/>
        </w:rPr>
        <w:t>artmen</w:t>
      </w:r>
      <w:r w:rsidRPr="00CE0B6A">
        <w:rPr>
          <w:rFonts w:cs="Calibri"/>
          <w:b/>
          <w:szCs w:val="26"/>
          <w:lang w:eastAsia="en-IE"/>
        </w:rPr>
        <w:t>t of Further and Higher Education, Research, Innovation and Science</w:t>
      </w:r>
      <w:r w:rsidRPr="007576C4">
        <w:rPr>
          <w:rFonts w:cs="Calibri"/>
          <w:b/>
          <w:szCs w:val="26"/>
          <w:lang w:eastAsia="en-IE"/>
        </w:rPr>
        <w:tab/>
      </w:r>
    </w:p>
    <w:p w14:paraId="4BAF09DD" w14:textId="77777777" w:rsidR="00100192" w:rsidRPr="007576C4" w:rsidRDefault="00100192" w:rsidP="00100192">
      <w:pPr>
        <w:pStyle w:val="ListBullet"/>
        <w:numPr>
          <w:ilvl w:val="0"/>
          <w:numId w:val="1"/>
        </w:numPr>
        <w:rPr>
          <w:lang w:eastAsia="en-IE"/>
        </w:rPr>
      </w:pPr>
      <w:r w:rsidRPr="007576C4">
        <w:rPr>
          <w:lang w:eastAsia="en-IE"/>
        </w:rPr>
        <w:t>Dublin Institute for Advanced Studies</w:t>
      </w:r>
    </w:p>
    <w:p w14:paraId="151A3915" w14:textId="77777777" w:rsidR="00100192" w:rsidRPr="007576C4" w:rsidRDefault="00100192" w:rsidP="00100192">
      <w:pPr>
        <w:pStyle w:val="ListBullet"/>
        <w:numPr>
          <w:ilvl w:val="0"/>
          <w:numId w:val="1"/>
        </w:numPr>
        <w:rPr>
          <w:lang w:eastAsia="en-IE"/>
        </w:rPr>
      </w:pPr>
      <w:proofErr w:type="spellStart"/>
      <w:r w:rsidRPr="007576C4">
        <w:rPr>
          <w:lang w:eastAsia="en-IE"/>
        </w:rPr>
        <w:t>Dún</w:t>
      </w:r>
      <w:proofErr w:type="spellEnd"/>
      <w:r w:rsidRPr="007576C4">
        <w:rPr>
          <w:lang w:eastAsia="en-IE"/>
        </w:rPr>
        <w:t xml:space="preserve"> Laoghaire Institute of Art, Design and Technology</w:t>
      </w:r>
    </w:p>
    <w:p w14:paraId="2A0C8D48" w14:textId="05930135" w:rsidR="00100192" w:rsidRPr="007576C4" w:rsidRDefault="00100192" w:rsidP="00100192">
      <w:pPr>
        <w:pStyle w:val="ListBullet"/>
        <w:numPr>
          <w:ilvl w:val="0"/>
          <w:numId w:val="1"/>
        </w:numPr>
        <w:rPr>
          <w:lang w:eastAsia="en-IE"/>
        </w:rPr>
      </w:pPr>
      <w:r w:rsidRPr="007576C4">
        <w:rPr>
          <w:lang w:eastAsia="en-IE"/>
        </w:rPr>
        <w:t>Letterkenny</w:t>
      </w:r>
      <w:r w:rsidR="003F0012">
        <w:rPr>
          <w:lang w:eastAsia="en-IE"/>
        </w:rPr>
        <w:t xml:space="preserve"> IT</w:t>
      </w:r>
    </w:p>
    <w:p w14:paraId="3E94D4E7" w14:textId="77777777" w:rsidR="00100192" w:rsidRPr="007576C4" w:rsidRDefault="00100192" w:rsidP="00100192">
      <w:pPr>
        <w:pStyle w:val="ListBullet"/>
        <w:numPr>
          <w:ilvl w:val="0"/>
          <w:numId w:val="1"/>
        </w:numPr>
        <w:rPr>
          <w:lang w:eastAsia="en-IE"/>
        </w:rPr>
      </w:pPr>
      <w:r w:rsidRPr="007576C4">
        <w:rPr>
          <w:lang w:eastAsia="en-IE"/>
        </w:rPr>
        <w:t>IT Waterford</w:t>
      </w:r>
    </w:p>
    <w:p w14:paraId="6EB88246" w14:textId="77777777" w:rsidR="00100192" w:rsidRPr="007576C4" w:rsidRDefault="00100192" w:rsidP="00100192">
      <w:pPr>
        <w:pStyle w:val="ListBullet"/>
        <w:numPr>
          <w:ilvl w:val="0"/>
          <w:numId w:val="1"/>
        </w:numPr>
        <w:rPr>
          <w:lang w:eastAsia="en-IE"/>
        </w:rPr>
      </w:pPr>
      <w:r w:rsidRPr="007576C4">
        <w:rPr>
          <w:lang w:eastAsia="en-IE"/>
        </w:rPr>
        <w:t>National College of Art and Design (NCAD)</w:t>
      </w:r>
    </w:p>
    <w:p w14:paraId="376AA7E6" w14:textId="77777777" w:rsidR="00100192" w:rsidRPr="007576C4" w:rsidRDefault="00100192" w:rsidP="00100192">
      <w:pPr>
        <w:pStyle w:val="ListBullet"/>
        <w:numPr>
          <w:ilvl w:val="0"/>
          <w:numId w:val="1"/>
        </w:numPr>
        <w:rPr>
          <w:lang w:eastAsia="en-IE"/>
        </w:rPr>
      </w:pPr>
      <w:r w:rsidRPr="007576C4">
        <w:rPr>
          <w:lang w:eastAsia="en-IE"/>
        </w:rPr>
        <w:t>Royal Irish Academy of Music</w:t>
      </w:r>
    </w:p>
    <w:p w14:paraId="11B7EEC3" w14:textId="77777777" w:rsidR="00100192" w:rsidRPr="007576C4" w:rsidRDefault="00100192" w:rsidP="00100192">
      <w:pPr>
        <w:pStyle w:val="ListBullet"/>
        <w:numPr>
          <w:ilvl w:val="0"/>
          <w:numId w:val="1"/>
        </w:numPr>
        <w:rPr>
          <w:lang w:eastAsia="en-IE"/>
        </w:rPr>
      </w:pPr>
      <w:r w:rsidRPr="007576C4">
        <w:rPr>
          <w:lang w:eastAsia="en-IE"/>
        </w:rPr>
        <w:t>TU Dublin</w:t>
      </w:r>
    </w:p>
    <w:p w14:paraId="584F57E6" w14:textId="77777777" w:rsidR="00100192" w:rsidRDefault="00100192" w:rsidP="00100192">
      <w:pPr>
        <w:pStyle w:val="ListBullet"/>
        <w:numPr>
          <w:ilvl w:val="0"/>
          <w:numId w:val="1"/>
        </w:numPr>
        <w:rPr>
          <w:lang w:eastAsia="en-IE"/>
        </w:rPr>
      </w:pPr>
      <w:r w:rsidRPr="007576C4">
        <w:rPr>
          <w:lang w:eastAsia="en-IE"/>
        </w:rPr>
        <w:t>PDST Technology in Education</w:t>
      </w:r>
    </w:p>
    <w:p w14:paraId="56F20CAB" w14:textId="77777777" w:rsidR="00100192" w:rsidRPr="00984320" w:rsidRDefault="00100192" w:rsidP="00100192">
      <w:pPr>
        <w:tabs>
          <w:tab w:val="left" w:pos="5253"/>
        </w:tabs>
        <w:spacing w:after="0"/>
        <w:rPr>
          <w:rFonts w:cs="Calibri"/>
          <w:b/>
          <w:szCs w:val="26"/>
          <w:lang w:eastAsia="en-IE"/>
        </w:rPr>
      </w:pPr>
      <w:r w:rsidRPr="00984320">
        <w:rPr>
          <w:rFonts w:cs="Calibri"/>
          <w:b/>
          <w:szCs w:val="26"/>
          <w:lang w:eastAsia="en-IE"/>
        </w:rPr>
        <w:t>Department of Health</w:t>
      </w:r>
      <w:r w:rsidRPr="00984320">
        <w:rPr>
          <w:rFonts w:cs="Calibri"/>
          <w:b/>
          <w:szCs w:val="26"/>
          <w:lang w:eastAsia="en-IE"/>
        </w:rPr>
        <w:tab/>
      </w:r>
    </w:p>
    <w:p w14:paraId="1EDCE326" w14:textId="77777777" w:rsidR="00100192" w:rsidRPr="007576C4" w:rsidRDefault="00100192" w:rsidP="00100192">
      <w:pPr>
        <w:pStyle w:val="ListBullet"/>
        <w:numPr>
          <w:ilvl w:val="0"/>
          <w:numId w:val="1"/>
        </w:numPr>
        <w:rPr>
          <w:lang w:eastAsia="en-IE"/>
        </w:rPr>
      </w:pPr>
      <w:r w:rsidRPr="007576C4">
        <w:rPr>
          <w:lang w:eastAsia="en-IE"/>
        </w:rPr>
        <w:t>Voluntary Health Insurance Board</w:t>
      </w:r>
    </w:p>
    <w:p w14:paraId="5C21F5C7" w14:textId="77777777" w:rsidR="00100192" w:rsidRPr="007576C4" w:rsidRDefault="00100192" w:rsidP="008963C7">
      <w:pPr>
        <w:keepNext/>
        <w:tabs>
          <w:tab w:val="left" w:pos="5253"/>
        </w:tabs>
        <w:spacing w:after="0"/>
        <w:rPr>
          <w:rFonts w:cs="Calibri"/>
          <w:b/>
          <w:szCs w:val="26"/>
          <w:lang w:eastAsia="en-IE"/>
        </w:rPr>
      </w:pPr>
      <w:r w:rsidRPr="00CE0B6A">
        <w:rPr>
          <w:rFonts w:cs="Calibri"/>
          <w:b/>
          <w:szCs w:val="26"/>
          <w:lang w:eastAsia="en-IE"/>
        </w:rPr>
        <w:t>Dep</w:t>
      </w:r>
      <w:r w:rsidRPr="007576C4">
        <w:rPr>
          <w:rFonts w:cs="Calibri"/>
          <w:b/>
          <w:szCs w:val="26"/>
          <w:lang w:eastAsia="en-IE"/>
        </w:rPr>
        <w:t>artmen</w:t>
      </w:r>
      <w:r w:rsidRPr="00CE0B6A">
        <w:rPr>
          <w:rFonts w:cs="Calibri"/>
          <w:b/>
          <w:szCs w:val="26"/>
          <w:lang w:eastAsia="en-IE"/>
        </w:rPr>
        <w:t xml:space="preserve">t of Housing, Local Government and Heritage </w:t>
      </w:r>
      <w:r w:rsidRPr="007576C4">
        <w:rPr>
          <w:rFonts w:cs="Calibri"/>
          <w:b/>
          <w:szCs w:val="26"/>
          <w:lang w:eastAsia="en-IE"/>
        </w:rPr>
        <w:tab/>
      </w:r>
    </w:p>
    <w:p w14:paraId="1DDEBD18" w14:textId="77777777" w:rsidR="00100192" w:rsidRPr="007576C4" w:rsidRDefault="00100192" w:rsidP="00100192">
      <w:pPr>
        <w:pStyle w:val="ListBullet"/>
        <w:numPr>
          <w:ilvl w:val="0"/>
          <w:numId w:val="1"/>
        </w:numPr>
        <w:rPr>
          <w:lang w:eastAsia="en-IE"/>
        </w:rPr>
      </w:pPr>
      <w:r w:rsidRPr="007576C4">
        <w:rPr>
          <w:lang w:eastAsia="en-IE"/>
        </w:rPr>
        <w:t xml:space="preserve">An </w:t>
      </w:r>
      <w:proofErr w:type="spellStart"/>
      <w:r w:rsidRPr="007576C4">
        <w:rPr>
          <w:lang w:eastAsia="en-IE"/>
        </w:rPr>
        <w:t>Bord</w:t>
      </w:r>
      <w:proofErr w:type="spellEnd"/>
      <w:r w:rsidRPr="007576C4">
        <w:rPr>
          <w:lang w:eastAsia="en-IE"/>
        </w:rPr>
        <w:t xml:space="preserve"> </w:t>
      </w:r>
      <w:proofErr w:type="spellStart"/>
      <w:r w:rsidRPr="007576C4">
        <w:rPr>
          <w:lang w:eastAsia="en-IE"/>
        </w:rPr>
        <w:t>Pleanála</w:t>
      </w:r>
      <w:proofErr w:type="spellEnd"/>
    </w:p>
    <w:p w14:paraId="0509077B" w14:textId="77777777" w:rsidR="00100192" w:rsidRPr="007576C4" w:rsidRDefault="00100192" w:rsidP="00100192">
      <w:pPr>
        <w:pStyle w:val="ListBullet"/>
        <w:numPr>
          <w:ilvl w:val="0"/>
          <w:numId w:val="1"/>
        </w:numPr>
        <w:rPr>
          <w:lang w:eastAsia="en-IE"/>
        </w:rPr>
      </w:pPr>
      <w:r w:rsidRPr="007576C4">
        <w:rPr>
          <w:lang w:eastAsia="en-IE"/>
        </w:rPr>
        <w:t>Cork City Council</w:t>
      </w:r>
    </w:p>
    <w:p w14:paraId="4670B148" w14:textId="77777777" w:rsidR="00100192" w:rsidRPr="007576C4" w:rsidRDefault="00100192" w:rsidP="00100192">
      <w:pPr>
        <w:pStyle w:val="ListBullet"/>
        <w:numPr>
          <w:ilvl w:val="0"/>
          <w:numId w:val="1"/>
        </w:numPr>
        <w:rPr>
          <w:lang w:eastAsia="en-IE"/>
        </w:rPr>
      </w:pPr>
      <w:r w:rsidRPr="007576C4">
        <w:rPr>
          <w:lang w:eastAsia="en-IE"/>
        </w:rPr>
        <w:t>Donegal County Council</w:t>
      </w:r>
    </w:p>
    <w:p w14:paraId="6C4DE873" w14:textId="77777777" w:rsidR="00100192" w:rsidRPr="007576C4" w:rsidRDefault="00100192" w:rsidP="00100192">
      <w:pPr>
        <w:pStyle w:val="ListBullet"/>
        <w:numPr>
          <w:ilvl w:val="0"/>
          <w:numId w:val="1"/>
        </w:numPr>
        <w:rPr>
          <w:lang w:eastAsia="en-IE"/>
        </w:rPr>
      </w:pPr>
      <w:r w:rsidRPr="007576C4">
        <w:rPr>
          <w:lang w:eastAsia="en-IE"/>
        </w:rPr>
        <w:t>Heritage Council</w:t>
      </w:r>
    </w:p>
    <w:p w14:paraId="03DB870E" w14:textId="77777777" w:rsidR="00100192" w:rsidRPr="007576C4" w:rsidRDefault="00100192" w:rsidP="00100192">
      <w:pPr>
        <w:pStyle w:val="ListBullet"/>
        <w:numPr>
          <w:ilvl w:val="0"/>
          <w:numId w:val="1"/>
        </w:numPr>
        <w:rPr>
          <w:lang w:eastAsia="en-IE"/>
        </w:rPr>
      </w:pPr>
      <w:r w:rsidRPr="007576C4">
        <w:rPr>
          <w:lang w:eastAsia="en-IE"/>
        </w:rPr>
        <w:t>Housing Agency/Housing &amp; Sustainable Communities Agency</w:t>
      </w:r>
    </w:p>
    <w:p w14:paraId="17D8E08E" w14:textId="77777777" w:rsidR="00100192" w:rsidRPr="007576C4" w:rsidRDefault="00100192" w:rsidP="00100192">
      <w:pPr>
        <w:pStyle w:val="ListBullet"/>
        <w:numPr>
          <w:ilvl w:val="0"/>
          <w:numId w:val="1"/>
        </w:numPr>
        <w:rPr>
          <w:lang w:eastAsia="en-IE"/>
        </w:rPr>
      </w:pPr>
      <w:r w:rsidRPr="007576C4">
        <w:rPr>
          <w:lang w:eastAsia="en-IE"/>
        </w:rPr>
        <w:t>Housing Finance Agency</w:t>
      </w:r>
    </w:p>
    <w:p w14:paraId="762B7176" w14:textId="77777777" w:rsidR="00100192" w:rsidRPr="007576C4" w:rsidRDefault="00100192" w:rsidP="00100192">
      <w:pPr>
        <w:pStyle w:val="ListBullet"/>
        <w:numPr>
          <w:ilvl w:val="0"/>
          <w:numId w:val="1"/>
        </w:numPr>
        <w:rPr>
          <w:lang w:eastAsia="en-IE"/>
        </w:rPr>
      </w:pPr>
      <w:r w:rsidRPr="007576C4">
        <w:rPr>
          <w:lang w:eastAsia="en-IE"/>
        </w:rPr>
        <w:t>Laois County Council</w:t>
      </w:r>
    </w:p>
    <w:p w14:paraId="7BACBFD0" w14:textId="77777777" w:rsidR="00100192" w:rsidRPr="007576C4" w:rsidRDefault="00100192" w:rsidP="00100192">
      <w:pPr>
        <w:pStyle w:val="ListBullet"/>
        <w:numPr>
          <w:ilvl w:val="0"/>
          <w:numId w:val="1"/>
        </w:numPr>
        <w:rPr>
          <w:lang w:eastAsia="en-IE"/>
        </w:rPr>
      </w:pPr>
      <w:r w:rsidRPr="007576C4">
        <w:rPr>
          <w:lang w:eastAsia="en-IE"/>
        </w:rPr>
        <w:t>Local Government Management Agency</w:t>
      </w:r>
    </w:p>
    <w:p w14:paraId="2D4789D2" w14:textId="77777777" w:rsidR="00100192" w:rsidRPr="007576C4" w:rsidRDefault="00100192" w:rsidP="00100192">
      <w:pPr>
        <w:pStyle w:val="ListBullet"/>
        <w:numPr>
          <w:ilvl w:val="0"/>
          <w:numId w:val="1"/>
        </w:numPr>
        <w:rPr>
          <w:lang w:eastAsia="en-IE"/>
        </w:rPr>
      </w:pPr>
      <w:r w:rsidRPr="007576C4">
        <w:rPr>
          <w:lang w:eastAsia="en-IE"/>
        </w:rPr>
        <w:t>Louth County Council</w:t>
      </w:r>
    </w:p>
    <w:p w14:paraId="2C7F0F7D" w14:textId="77777777" w:rsidR="00100192" w:rsidRPr="007576C4" w:rsidRDefault="00100192" w:rsidP="00100192">
      <w:pPr>
        <w:pStyle w:val="ListBullet"/>
        <w:numPr>
          <w:ilvl w:val="0"/>
          <w:numId w:val="1"/>
        </w:numPr>
        <w:rPr>
          <w:lang w:eastAsia="en-IE"/>
        </w:rPr>
      </w:pPr>
      <w:r w:rsidRPr="007576C4">
        <w:rPr>
          <w:lang w:eastAsia="en-IE"/>
        </w:rPr>
        <w:lastRenderedPageBreak/>
        <w:t>Mayo County Council</w:t>
      </w:r>
    </w:p>
    <w:p w14:paraId="2181EBDB" w14:textId="77777777" w:rsidR="00100192" w:rsidRPr="007576C4" w:rsidRDefault="00100192" w:rsidP="00100192">
      <w:pPr>
        <w:pStyle w:val="ListBullet"/>
        <w:numPr>
          <w:ilvl w:val="0"/>
          <w:numId w:val="1"/>
        </w:numPr>
        <w:rPr>
          <w:lang w:eastAsia="en-IE"/>
        </w:rPr>
      </w:pPr>
      <w:r w:rsidRPr="007576C4">
        <w:rPr>
          <w:lang w:eastAsia="en-IE"/>
        </w:rPr>
        <w:t>National Oversight and Audit Commission</w:t>
      </w:r>
    </w:p>
    <w:p w14:paraId="1041E1F1" w14:textId="77777777" w:rsidR="00100192" w:rsidRPr="007576C4" w:rsidRDefault="00100192" w:rsidP="00100192">
      <w:pPr>
        <w:pStyle w:val="ListBullet"/>
        <w:numPr>
          <w:ilvl w:val="0"/>
          <w:numId w:val="1"/>
        </w:numPr>
        <w:rPr>
          <w:lang w:eastAsia="en-IE"/>
        </w:rPr>
      </w:pPr>
      <w:r w:rsidRPr="007576C4">
        <w:rPr>
          <w:lang w:eastAsia="en-IE"/>
        </w:rPr>
        <w:t>National Traveller Accommodation Consultative Committee</w:t>
      </w:r>
    </w:p>
    <w:p w14:paraId="4A858290" w14:textId="77777777" w:rsidR="00100192" w:rsidRPr="007576C4" w:rsidRDefault="00100192" w:rsidP="00100192">
      <w:pPr>
        <w:pStyle w:val="ListBullet"/>
        <w:numPr>
          <w:ilvl w:val="0"/>
          <w:numId w:val="1"/>
        </w:numPr>
        <w:rPr>
          <w:lang w:eastAsia="en-IE"/>
        </w:rPr>
      </w:pPr>
      <w:r w:rsidRPr="007576C4">
        <w:rPr>
          <w:lang w:eastAsia="en-IE"/>
        </w:rPr>
        <w:t>Southern Regional Assembly</w:t>
      </w:r>
    </w:p>
    <w:p w14:paraId="7EEEA800" w14:textId="77777777" w:rsidR="00100192" w:rsidRPr="007576C4" w:rsidRDefault="00100192" w:rsidP="00100192">
      <w:pPr>
        <w:pStyle w:val="ListBullet"/>
        <w:numPr>
          <w:ilvl w:val="0"/>
          <w:numId w:val="1"/>
        </w:numPr>
        <w:rPr>
          <w:lang w:eastAsia="en-IE"/>
        </w:rPr>
      </w:pPr>
      <w:r w:rsidRPr="007576C4">
        <w:rPr>
          <w:lang w:eastAsia="en-IE"/>
        </w:rPr>
        <w:t>Water Advisory Body</w:t>
      </w:r>
    </w:p>
    <w:p w14:paraId="0CE78AB8" w14:textId="686445CD" w:rsidR="00100192" w:rsidRPr="007576C4" w:rsidRDefault="00DA419C" w:rsidP="00100192">
      <w:pPr>
        <w:tabs>
          <w:tab w:val="left" w:pos="5253"/>
        </w:tabs>
        <w:spacing w:after="0"/>
        <w:rPr>
          <w:rFonts w:cs="Calibri"/>
          <w:b/>
          <w:szCs w:val="26"/>
          <w:lang w:eastAsia="en-IE"/>
        </w:rPr>
      </w:pPr>
      <w:r>
        <w:rPr>
          <w:rFonts w:cs="Calibri"/>
          <w:b/>
          <w:szCs w:val="26"/>
          <w:lang w:eastAsia="en-IE"/>
        </w:rPr>
        <w:t>D</w:t>
      </w:r>
      <w:r w:rsidR="00100192" w:rsidRPr="00CE0B6A">
        <w:rPr>
          <w:rFonts w:cs="Calibri"/>
          <w:b/>
          <w:szCs w:val="26"/>
          <w:lang w:eastAsia="en-IE"/>
        </w:rPr>
        <w:t>ep</w:t>
      </w:r>
      <w:r w:rsidR="00100192" w:rsidRPr="007576C4">
        <w:rPr>
          <w:rFonts w:cs="Calibri"/>
          <w:b/>
          <w:szCs w:val="26"/>
          <w:lang w:eastAsia="en-IE"/>
        </w:rPr>
        <w:t>artmen</w:t>
      </w:r>
      <w:r w:rsidR="00100192" w:rsidRPr="00CE0B6A">
        <w:rPr>
          <w:rFonts w:cs="Calibri"/>
          <w:b/>
          <w:szCs w:val="26"/>
          <w:lang w:eastAsia="en-IE"/>
        </w:rPr>
        <w:t>t of Justice</w:t>
      </w:r>
      <w:r w:rsidR="00FC4920">
        <w:rPr>
          <w:rStyle w:val="FootnoteReference"/>
          <w:rFonts w:cs="Calibri"/>
          <w:b/>
          <w:szCs w:val="26"/>
          <w:lang w:eastAsia="en-IE"/>
        </w:rPr>
        <w:footnoteReference w:id="29"/>
      </w:r>
      <w:r w:rsidR="00100192" w:rsidRPr="00CE0B6A">
        <w:rPr>
          <w:rFonts w:cs="Calibri"/>
          <w:b/>
          <w:szCs w:val="26"/>
          <w:lang w:eastAsia="en-IE"/>
        </w:rPr>
        <w:t xml:space="preserve"> </w:t>
      </w:r>
      <w:r w:rsidR="00100192" w:rsidRPr="007576C4">
        <w:rPr>
          <w:rFonts w:cs="Calibri"/>
          <w:b/>
          <w:szCs w:val="26"/>
          <w:lang w:eastAsia="en-IE"/>
        </w:rPr>
        <w:tab/>
      </w:r>
    </w:p>
    <w:p w14:paraId="29C15BF5" w14:textId="77777777" w:rsidR="00100192" w:rsidRPr="007576C4" w:rsidRDefault="00100192" w:rsidP="00100192">
      <w:pPr>
        <w:pStyle w:val="ListBullet"/>
        <w:numPr>
          <w:ilvl w:val="0"/>
          <w:numId w:val="1"/>
        </w:numPr>
        <w:rPr>
          <w:lang w:eastAsia="en-IE"/>
        </w:rPr>
      </w:pPr>
      <w:r w:rsidRPr="007576C4">
        <w:rPr>
          <w:lang w:eastAsia="en-IE"/>
        </w:rPr>
        <w:t>Censorship of Publications Appeal Board</w:t>
      </w:r>
    </w:p>
    <w:p w14:paraId="79F198CC" w14:textId="54C5508B" w:rsidR="00100192" w:rsidRPr="007576C4" w:rsidRDefault="00100192" w:rsidP="00100192">
      <w:pPr>
        <w:pStyle w:val="ListBullet"/>
        <w:numPr>
          <w:ilvl w:val="0"/>
          <w:numId w:val="1"/>
        </w:numPr>
        <w:rPr>
          <w:lang w:eastAsia="en-IE"/>
        </w:rPr>
      </w:pPr>
      <w:r w:rsidRPr="007576C4">
        <w:rPr>
          <w:lang w:eastAsia="en-IE"/>
        </w:rPr>
        <w:t>Criminal Injuries Compensation Tribunal</w:t>
      </w:r>
      <w:r w:rsidR="008963C7">
        <w:rPr>
          <w:rStyle w:val="FootnoteReference"/>
          <w:lang w:eastAsia="en-IE"/>
        </w:rPr>
        <w:footnoteReference w:id="30"/>
      </w:r>
    </w:p>
    <w:p w14:paraId="447FBF4C" w14:textId="121EBE94" w:rsidR="00100192" w:rsidRPr="007576C4" w:rsidRDefault="00E1323B" w:rsidP="00100192">
      <w:pPr>
        <w:pStyle w:val="ListBullet"/>
        <w:numPr>
          <w:ilvl w:val="0"/>
          <w:numId w:val="1"/>
        </w:numPr>
        <w:rPr>
          <w:lang w:eastAsia="en-IE"/>
        </w:rPr>
      </w:pPr>
      <w:r>
        <w:rPr>
          <w:lang w:eastAsia="en-IE"/>
        </w:rPr>
        <w:t xml:space="preserve">An </w:t>
      </w:r>
      <w:r w:rsidR="00100192" w:rsidRPr="007576C4">
        <w:rPr>
          <w:lang w:eastAsia="en-IE"/>
        </w:rPr>
        <w:t>Garda Síochána</w:t>
      </w:r>
    </w:p>
    <w:p w14:paraId="73DAA3BE" w14:textId="77777777" w:rsidR="00100192" w:rsidRPr="007576C4" w:rsidRDefault="00100192" w:rsidP="00100192">
      <w:pPr>
        <w:pStyle w:val="ListBullet"/>
        <w:numPr>
          <w:ilvl w:val="0"/>
          <w:numId w:val="1"/>
        </w:numPr>
        <w:rPr>
          <w:lang w:eastAsia="en-IE"/>
        </w:rPr>
      </w:pPr>
      <w:r w:rsidRPr="007576C4">
        <w:rPr>
          <w:lang w:eastAsia="en-IE"/>
        </w:rPr>
        <w:t>Garda S</w:t>
      </w:r>
      <w:r>
        <w:rPr>
          <w:lang w:eastAsia="en-IE"/>
        </w:rPr>
        <w:t>í</w:t>
      </w:r>
      <w:r w:rsidRPr="007576C4">
        <w:rPr>
          <w:lang w:eastAsia="en-IE"/>
        </w:rPr>
        <w:t>och</w:t>
      </w:r>
      <w:r>
        <w:rPr>
          <w:lang w:eastAsia="en-IE"/>
        </w:rPr>
        <w:t>á</w:t>
      </w:r>
      <w:r w:rsidRPr="007576C4">
        <w:rPr>
          <w:lang w:eastAsia="en-IE"/>
        </w:rPr>
        <w:t>na Ombudsman Commission</w:t>
      </w:r>
    </w:p>
    <w:p w14:paraId="1DD8A182" w14:textId="77777777" w:rsidR="00100192" w:rsidRPr="007576C4" w:rsidRDefault="00100192" w:rsidP="00100192">
      <w:pPr>
        <w:pStyle w:val="ListBullet"/>
        <w:numPr>
          <w:ilvl w:val="0"/>
          <w:numId w:val="1"/>
        </w:numPr>
        <w:rPr>
          <w:lang w:eastAsia="en-IE"/>
        </w:rPr>
      </w:pPr>
      <w:r w:rsidRPr="007576C4">
        <w:rPr>
          <w:lang w:eastAsia="en-IE"/>
        </w:rPr>
        <w:t>Legal Aid Board</w:t>
      </w:r>
    </w:p>
    <w:p w14:paraId="65ED13C2" w14:textId="77777777" w:rsidR="00100192" w:rsidRPr="007576C4" w:rsidRDefault="00100192" w:rsidP="008963C7">
      <w:pPr>
        <w:keepNext/>
        <w:tabs>
          <w:tab w:val="left" w:pos="5253"/>
        </w:tabs>
        <w:spacing w:after="0"/>
        <w:rPr>
          <w:rFonts w:cs="Calibri"/>
          <w:b/>
          <w:szCs w:val="26"/>
          <w:lang w:eastAsia="en-IE"/>
        </w:rPr>
      </w:pPr>
      <w:r w:rsidRPr="00CE0B6A">
        <w:rPr>
          <w:rFonts w:cs="Calibri"/>
          <w:b/>
          <w:szCs w:val="26"/>
          <w:lang w:eastAsia="en-IE"/>
        </w:rPr>
        <w:t>Dep</w:t>
      </w:r>
      <w:r w:rsidRPr="007576C4">
        <w:rPr>
          <w:rFonts w:cs="Calibri"/>
          <w:b/>
          <w:szCs w:val="26"/>
          <w:lang w:eastAsia="en-IE"/>
        </w:rPr>
        <w:t>artmen</w:t>
      </w:r>
      <w:r w:rsidRPr="00CE0B6A">
        <w:rPr>
          <w:rFonts w:cs="Calibri"/>
          <w:b/>
          <w:szCs w:val="26"/>
          <w:lang w:eastAsia="en-IE"/>
        </w:rPr>
        <w:t>t of Public Expenditure &amp; Reform</w:t>
      </w:r>
      <w:r w:rsidRPr="007576C4">
        <w:rPr>
          <w:rFonts w:cs="Calibri"/>
          <w:b/>
          <w:szCs w:val="26"/>
          <w:lang w:eastAsia="en-IE"/>
        </w:rPr>
        <w:tab/>
      </w:r>
    </w:p>
    <w:p w14:paraId="531BD902" w14:textId="77777777" w:rsidR="00100192" w:rsidRPr="007576C4" w:rsidRDefault="00100192" w:rsidP="00100192">
      <w:pPr>
        <w:pStyle w:val="ListBullet"/>
        <w:numPr>
          <w:ilvl w:val="0"/>
          <w:numId w:val="1"/>
        </w:numPr>
        <w:rPr>
          <w:lang w:eastAsia="en-IE"/>
        </w:rPr>
      </w:pPr>
      <w:r w:rsidRPr="007576C4">
        <w:rPr>
          <w:lang w:eastAsia="en-IE"/>
        </w:rPr>
        <w:t>Commission for Public Service Appointments</w:t>
      </w:r>
    </w:p>
    <w:p w14:paraId="6E611244" w14:textId="77777777" w:rsidR="00100192" w:rsidRPr="007576C4" w:rsidRDefault="00100192" w:rsidP="00100192">
      <w:pPr>
        <w:pStyle w:val="ListBullet"/>
        <w:numPr>
          <w:ilvl w:val="0"/>
          <w:numId w:val="1"/>
        </w:numPr>
        <w:rPr>
          <w:lang w:eastAsia="en-IE"/>
        </w:rPr>
      </w:pPr>
      <w:r w:rsidRPr="007576C4">
        <w:rPr>
          <w:lang w:eastAsia="en-IE"/>
        </w:rPr>
        <w:t>Institute for Public Administration</w:t>
      </w:r>
    </w:p>
    <w:p w14:paraId="1D06B42A" w14:textId="77777777" w:rsidR="00100192" w:rsidRPr="007576C4" w:rsidRDefault="00100192" w:rsidP="00100192">
      <w:pPr>
        <w:pStyle w:val="ListBullet"/>
        <w:numPr>
          <w:ilvl w:val="0"/>
          <w:numId w:val="1"/>
        </w:numPr>
        <w:rPr>
          <w:lang w:eastAsia="en-IE"/>
        </w:rPr>
      </w:pPr>
      <w:r w:rsidRPr="007576C4">
        <w:rPr>
          <w:lang w:eastAsia="en-IE"/>
        </w:rPr>
        <w:t>Office of the Information Commissioner</w:t>
      </w:r>
    </w:p>
    <w:p w14:paraId="4E743ABE" w14:textId="5ED4E36A" w:rsidR="00100192" w:rsidRPr="007576C4" w:rsidRDefault="00100192" w:rsidP="00DA419C">
      <w:pPr>
        <w:pStyle w:val="ListBullet"/>
        <w:numPr>
          <w:ilvl w:val="0"/>
          <w:numId w:val="1"/>
        </w:numPr>
        <w:rPr>
          <w:lang w:eastAsia="en-IE"/>
        </w:rPr>
      </w:pPr>
      <w:r w:rsidRPr="007576C4">
        <w:rPr>
          <w:lang w:eastAsia="en-IE"/>
        </w:rPr>
        <w:t>Standa</w:t>
      </w:r>
      <w:r w:rsidR="00DA419C">
        <w:rPr>
          <w:lang w:eastAsia="en-IE"/>
        </w:rPr>
        <w:t>rds in Public Office Commission</w:t>
      </w:r>
    </w:p>
    <w:p w14:paraId="76FA7DE7" w14:textId="77777777" w:rsidR="00100192" w:rsidRPr="007576C4" w:rsidRDefault="00100192" w:rsidP="00100192">
      <w:pPr>
        <w:tabs>
          <w:tab w:val="left" w:pos="5253"/>
        </w:tabs>
        <w:spacing w:after="0"/>
        <w:rPr>
          <w:rFonts w:cs="Calibri"/>
          <w:b/>
          <w:szCs w:val="26"/>
          <w:lang w:eastAsia="en-IE"/>
        </w:rPr>
      </w:pPr>
      <w:r w:rsidRPr="00CE0B6A">
        <w:rPr>
          <w:rFonts w:cs="Calibri"/>
          <w:b/>
          <w:szCs w:val="26"/>
          <w:lang w:eastAsia="en-IE"/>
        </w:rPr>
        <w:t>Dep</w:t>
      </w:r>
      <w:r w:rsidRPr="007576C4">
        <w:rPr>
          <w:rFonts w:cs="Calibri"/>
          <w:b/>
          <w:szCs w:val="26"/>
          <w:lang w:eastAsia="en-IE"/>
        </w:rPr>
        <w:t>artmen</w:t>
      </w:r>
      <w:r w:rsidRPr="00CE0B6A">
        <w:rPr>
          <w:rFonts w:cs="Calibri"/>
          <w:b/>
          <w:szCs w:val="26"/>
          <w:lang w:eastAsia="en-IE"/>
        </w:rPr>
        <w:t>t of Tourism, Culture, Arts, Gaeltacht, Sports and Media</w:t>
      </w:r>
      <w:r w:rsidRPr="007576C4">
        <w:rPr>
          <w:rFonts w:cs="Calibri"/>
          <w:b/>
          <w:szCs w:val="26"/>
          <w:lang w:eastAsia="en-IE"/>
        </w:rPr>
        <w:tab/>
      </w:r>
    </w:p>
    <w:p w14:paraId="02BD0F84" w14:textId="77777777" w:rsidR="00100192" w:rsidRPr="007576C4" w:rsidRDefault="00100192" w:rsidP="00100192">
      <w:pPr>
        <w:pStyle w:val="ListBullet"/>
        <w:numPr>
          <w:ilvl w:val="0"/>
          <w:numId w:val="1"/>
        </w:numPr>
        <w:rPr>
          <w:lang w:eastAsia="en-IE"/>
        </w:rPr>
      </w:pPr>
      <w:r w:rsidRPr="007576C4">
        <w:rPr>
          <w:lang w:eastAsia="en-IE"/>
        </w:rPr>
        <w:t xml:space="preserve">An </w:t>
      </w:r>
      <w:proofErr w:type="spellStart"/>
      <w:r w:rsidRPr="007576C4">
        <w:rPr>
          <w:lang w:eastAsia="en-IE"/>
        </w:rPr>
        <w:t>Coimisinéir</w:t>
      </w:r>
      <w:proofErr w:type="spellEnd"/>
      <w:r w:rsidRPr="007576C4">
        <w:rPr>
          <w:lang w:eastAsia="en-IE"/>
        </w:rPr>
        <w:t xml:space="preserve"> </w:t>
      </w:r>
      <w:proofErr w:type="spellStart"/>
      <w:r w:rsidRPr="007576C4">
        <w:rPr>
          <w:lang w:eastAsia="en-IE"/>
        </w:rPr>
        <w:t>Teanga</w:t>
      </w:r>
      <w:proofErr w:type="spellEnd"/>
    </w:p>
    <w:p w14:paraId="2A08F387" w14:textId="77777777" w:rsidR="00100192" w:rsidRPr="007576C4" w:rsidRDefault="00100192" w:rsidP="00100192">
      <w:pPr>
        <w:pStyle w:val="ListBullet"/>
        <w:numPr>
          <w:ilvl w:val="0"/>
          <w:numId w:val="1"/>
        </w:numPr>
        <w:rPr>
          <w:lang w:eastAsia="en-IE"/>
        </w:rPr>
      </w:pPr>
      <w:r w:rsidRPr="007576C4">
        <w:rPr>
          <w:lang w:eastAsia="en-IE"/>
        </w:rPr>
        <w:t>Arts Council</w:t>
      </w:r>
    </w:p>
    <w:p w14:paraId="34733AD8" w14:textId="77777777" w:rsidR="00100192" w:rsidRPr="007576C4" w:rsidRDefault="00100192" w:rsidP="00100192">
      <w:pPr>
        <w:pStyle w:val="ListBullet"/>
        <w:numPr>
          <w:ilvl w:val="0"/>
          <w:numId w:val="1"/>
        </w:numPr>
        <w:rPr>
          <w:lang w:eastAsia="en-IE"/>
        </w:rPr>
      </w:pPr>
      <w:r w:rsidRPr="007576C4">
        <w:rPr>
          <w:lang w:eastAsia="en-IE"/>
        </w:rPr>
        <w:t>National Archives of Ireland</w:t>
      </w:r>
    </w:p>
    <w:p w14:paraId="43A52ECF" w14:textId="77777777" w:rsidR="00100192" w:rsidRPr="007576C4" w:rsidRDefault="00100192" w:rsidP="00100192">
      <w:pPr>
        <w:pStyle w:val="ListBullet"/>
        <w:numPr>
          <w:ilvl w:val="0"/>
          <w:numId w:val="1"/>
        </w:numPr>
        <w:rPr>
          <w:lang w:eastAsia="en-IE"/>
        </w:rPr>
      </w:pPr>
      <w:r w:rsidRPr="007576C4">
        <w:rPr>
          <w:lang w:eastAsia="en-IE"/>
        </w:rPr>
        <w:t>National Concert Hall</w:t>
      </w:r>
    </w:p>
    <w:p w14:paraId="330199D6" w14:textId="77777777" w:rsidR="00100192" w:rsidRPr="007576C4" w:rsidRDefault="00100192" w:rsidP="00100192">
      <w:pPr>
        <w:pStyle w:val="ListBullet"/>
        <w:numPr>
          <w:ilvl w:val="0"/>
          <w:numId w:val="1"/>
        </w:numPr>
        <w:rPr>
          <w:lang w:eastAsia="en-IE"/>
        </w:rPr>
      </w:pPr>
      <w:r w:rsidRPr="007576C4">
        <w:rPr>
          <w:lang w:eastAsia="en-IE"/>
        </w:rPr>
        <w:t>Screen Ireland (formerly Irish Film Board)</w:t>
      </w:r>
    </w:p>
    <w:p w14:paraId="5F776A07" w14:textId="77777777" w:rsidR="00100192" w:rsidRPr="007576C4" w:rsidRDefault="00100192" w:rsidP="00100192">
      <w:pPr>
        <w:pStyle w:val="ListBullet"/>
        <w:numPr>
          <w:ilvl w:val="0"/>
          <w:numId w:val="1"/>
        </w:numPr>
        <w:rPr>
          <w:lang w:eastAsia="en-IE"/>
        </w:rPr>
      </w:pPr>
      <w:r w:rsidRPr="007576C4">
        <w:rPr>
          <w:lang w:eastAsia="en-IE"/>
        </w:rPr>
        <w:t>Sport Ireland</w:t>
      </w:r>
    </w:p>
    <w:p w14:paraId="33F701C6" w14:textId="0FCF51A2" w:rsidR="00100192" w:rsidRPr="00DA419C" w:rsidRDefault="00100192" w:rsidP="00DA419C">
      <w:pPr>
        <w:pStyle w:val="ListBullet"/>
        <w:numPr>
          <w:ilvl w:val="0"/>
          <w:numId w:val="1"/>
        </w:numPr>
        <w:rPr>
          <w:lang w:eastAsia="en-IE"/>
        </w:rPr>
      </w:pPr>
      <w:r w:rsidRPr="007576C4">
        <w:rPr>
          <w:lang w:eastAsia="en-IE"/>
        </w:rPr>
        <w:t>TG4</w:t>
      </w:r>
    </w:p>
    <w:p w14:paraId="260BD97B" w14:textId="77777777" w:rsidR="00100192" w:rsidRPr="007576C4" w:rsidRDefault="00100192" w:rsidP="00100192">
      <w:pPr>
        <w:tabs>
          <w:tab w:val="left" w:pos="5253"/>
        </w:tabs>
        <w:spacing w:after="0"/>
        <w:rPr>
          <w:rFonts w:cs="Calibri"/>
          <w:b/>
          <w:szCs w:val="26"/>
          <w:lang w:eastAsia="en-IE"/>
        </w:rPr>
      </w:pPr>
      <w:r w:rsidRPr="00CE0B6A">
        <w:rPr>
          <w:rFonts w:cs="Calibri"/>
          <w:b/>
          <w:szCs w:val="26"/>
          <w:lang w:eastAsia="en-IE"/>
        </w:rPr>
        <w:lastRenderedPageBreak/>
        <w:t>Dep</w:t>
      </w:r>
      <w:r w:rsidRPr="007576C4">
        <w:rPr>
          <w:rFonts w:cs="Calibri"/>
          <w:b/>
          <w:szCs w:val="26"/>
          <w:lang w:eastAsia="en-IE"/>
        </w:rPr>
        <w:t>artmen</w:t>
      </w:r>
      <w:r w:rsidRPr="00CE0B6A">
        <w:rPr>
          <w:rFonts w:cs="Calibri"/>
          <w:b/>
          <w:szCs w:val="26"/>
          <w:lang w:eastAsia="en-IE"/>
        </w:rPr>
        <w:t>t of Transport</w:t>
      </w:r>
      <w:r w:rsidRPr="007576C4">
        <w:rPr>
          <w:rFonts w:cs="Calibri"/>
          <w:b/>
          <w:szCs w:val="26"/>
          <w:lang w:eastAsia="en-IE"/>
        </w:rPr>
        <w:tab/>
      </w:r>
    </w:p>
    <w:p w14:paraId="2FA31847" w14:textId="77777777" w:rsidR="00100192" w:rsidRPr="007576C4" w:rsidRDefault="00100192" w:rsidP="00100192">
      <w:pPr>
        <w:pStyle w:val="ListBullet"/>
        <w:numPr>
          <w:ilvl w:val="0"/>
          <w:numId w:val="1"/>
        </w:numPr>
        <w:rPr>
          <w:lang w:eastAsia="en-IE"/>
        </w:rPr>
      </w:pPr>
      <w:r w:rsidRPr="007576C4">
        <w:rPr>
          <w:lang w:eastAsia="en-IE"/>
        </w:rPr>
        <w:t xml:space="preserve">Bus </w:t>
      </w:r>
      <w:proofErr w:type="spellStart"/>
      <w:r w:rsidRPr="007576C4">
        <w:rPr>
          <w:lang w:eastAsia="en-IE"/>
        </w:rPr>
        <w:t>Éireann</w:t>
      </w:r>
      <w:proofErr w:type="spellEnd"/>
    </w:p>
    <w:p w14:paraId="276BB4BD" w14:textId="77777777" w:rsidR="00100192" w:rsidRPr="007576C4" w:rsidRDefault="00100192" w:rsidP="00100192">
      <w:pPr>
        <w:pStyle w:val="ListBullet"/>
        <w:numPr>
          <w:ilvl w:val="0"/>
          <w:numId w:val="1"/>
        </w:numPr>
        <w:rPr>
          <w:lang w:eastAsia="en-IE"/>
        </w:rPr>
      </w:pPr>
      <w:r w:rsidRPr="007576C4">
        <w:rPr>
          <w:lang w:eastAsia="en-IE"/>
        </w:rPr>
        <w:t>Dublin Port Company</w:t>
      </w:r>
    </w:p>
    <w:p w14:paraId="6A019105" w14:textId="77777777" w:rsidR="00100192" w:rsidRPr="007576C4" w:rsidRDefault="00100192" w:rsidP="00100192">
      <w:pPr>
        <w:pStyle w:val="ListBullet"/>
        <w:numPr>
          <w:ilvl w:val="0"/>
          <w:numId w:val="1"/>
        </w:numPr>
        <w:rPr>
          <w:lang w:eastAsia="en-IE"/>
        </w:rPr>
      </w:pPr>
      <w:r w:rsidRPr="007576C4">
        <w:rPr>
          <w:lang w:eastAsia="en-IE"/>
        </w:rPr>
        <w:t>Irish Aviation Authority</w:t>
      </w:r>
    </w:p>
    <w:p w14:paraId="59256F44" w14:textId="77777777" w:rsidR="00100192" w:rsidRPr="007576C4" w:rsidRDefault="00100192" w:rsidP="00100192">
      <w:pPr>
        <w:pStyle w:val="ListBullet"/>
        <w:numPr>
          <w:ilvl w:val="0"/>
          <w:numId w:val="1"/>
        </w:numPr>
        <w:rPr>
          <w:lang w:eastAsia="en-IE"/>
        </w:rPr>
      </w:pPr>
      <w:r w:rsidRPr="007576C4">
        <w:rPr>
          <w:lang w:eastAsia="en-IE"/>
        </w:rPr>
        <w:t>Road Safety Authority</w:t>
      </w:r>
    </w:p>
    <w:p w14:paraId="0C2A669D" w14:textId="77777777" w:rsidR="00100192" w:rsidRPr="007576C4" w:rsidRDefault="00100192" w:rsidP="00100192">
      <w:pPr>
        <w:pStyle w:val="ListBullet"/>
        <w:numPr>
          <w:ilvl w:val="0"/>
          <w:numId w:val="1"/>
        </w:numPr>
        <w:rPr>
          <w:lang w:eastAsia="en-IE"/>
        </w:rPr>
      </w:pPr>
      <w:r w:rsidRPr="007576C4">
        <w:rPr>
          <w:lang w:eastAsia="en-IE"/>
        </w:rPr>
        <w:t xml:space="preserve">Shannon </w:t>
      </w:r>
      <w:proofErr w:type="spellStart"/>
      <w:r w:rsidRPr="007576C4">
        <w:rPr>
          <w:lang w:eastAsia="en-IE"/>
        </w:rPr>
        <w:t>Foynes</w:t>
      </w:r>
      <w:proofErr w:type="spellEnd"/>
      <w:r w:rsidRPr="007576C4">
        <w:rPr>
          <w:lang w:eastAsia="en-IE"/>
        </w:rPr>
        <w:t xml:space="preserve"> Port Company</w:t>
      </w:r>
    </w:p>
    <w:p w14:paraId="58B88FD9" w14:textId="480E20C3" w:rsidR="00100192" w:rsidRPr="007576C4" w:rsidRDefault="00DA419C" w:rsidP="00100192">
      <w:pPr>
        <w:tabs>
          <w:tab w:val="left" w:pos="5253"/>
        </w:tabs>
        <w:spacing w:after="0"/>
        <w:rPr>
          <w:rFonts w:cs="Calibri"/>
          <w:b/>
          <w:szCs w:val="26"/>
          <w:lang w:eastAsia="en-IE"/>
        </w:rPr>
      </w:pPr>
      <w:r>
        <w:rPr>
          <w:rFonts w:cs="Calibri"/>
          <w:b/>
          <w:szCs w:val="26"/>
          <w:lang w:eastAsia="en-IE"/>
        </w:rPr>
        <w:t>Independent Bodies</w:t>
      </w:r>
      <w:r w:rsidR="00100192" w:rsidRPr="007576C4">
        <w:rPr>
          <w:rFonts w:cs="Calibri"/>
          <w:b/>
          <w:szCs w:val="26"/>
          <w:lang w:eastAsia="en-IE"/>
        </w:rPr>
        <w:tab/>
      </w:r>
    </w:p>
    <w:p w14:paraId="3B7365D4" w14:textId="77777777" w:rsidR="00100192" w:rsidRPr="007576C4" w:rsidRDefault="00100192" w:rsidP="00100192">
      <w:pPr>
        <w:pStyle w:val="ListBullet"/>
        <w:numPr>
          <w:ilvl w:val="0"/>
          <w:numId w:val="1"/>
        </w:numPr>
        <w:rPr>
          <w:lang w:eastAsia="en-IE"/>
        </w:rPr>
      </w:pPr>
      <w:r w:rsidRPr="007576C4">
        <w:rPr>
          <w:lang w:eastAsia="en-IE"/>
        </w:rPr>
        <w:t>The Office of the President</w:t>
      </w:r>
    </w:p>
    <w:p w14:paraId="6F307A80" w14:textId="435F1812" w:rsidR="00100192" w:rsidRPr="00127986" w:rsidRDefault="00100192" w:rsidP="00100192">
      <w:pPr>
        <w:pStyle w:val="ListBullet"/>
        <w:numPr>
          <w:ilvl w:val="0"/>
          <w:numId w:val="1"/>
        </w:numPr>
      </w:pPr>
      <w:r>
        <w:rPr>
          <w:lang w:eastAsia="en-IE"/>
        </w:rPr>
        <w:t>Law Reform Commission</w:t>
      </w:r>
    </w:p>
    <w:sectPr w:rsidR="00100192" w:rsidRPr="00127986" w:rsidSect="00176ADC">
      <w:headerReference w:type="default" r:id="rId24"/>
      <w:footerReference w:type="default" r:id="rId25"/>
      <w:pgSz w:w="12240" w:h="15840"/>
      <w:pgMar w:top="1440" w:right="1467"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ED94C" w14:textId="77777777" w:rsidR="007B7225" w:rsidRDefault="007B7225">
      <w:r>
        <w:separator/>
      </w:r>
    </w:p>
  </w:endnote>
  <w:endnote w:type="continuationSeparator" w:id="0">
    <w:p w14:paraId="09B73C2E" w14:textId="77777777" w:rsidR="007B7225" w:rsidRDefault="007B7225">
      <w:r>
        <w:continuationSeparator/>
      </w:r>
    </w:p>
  </w:endnote>
  <w:endnote w:type="continuationNotice" w:id="1">
    <w:p w14:paraId="08C67644" w14:textId="77777777" w:rsidR="007B7225" w:rsidRDefault="007B72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ill Sans">
    <w:altName w:val="Gill Sans MT"/>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XJPW S+ Bliss">
    <w:altName w:val="Blis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1805E" w14:textId="3DC794F4" w:rsidR="007B7225" w:rsidRDefault="007B7225">
    <w:pPr>
      <w:pStyle w:val="Footer"/>
    </w:pPr>
    <w:r>
      <w:tab/>
    </w:r>
    <w:r>
      <w:tab/>
    </w:r>
    <w:r>
      <w:fldChar w:fldCharType="begin"/>
    </w:r>
    <w:r>
      <w:instrText xml:space="preserve"> PAGE  \* Arabic  \* MERGEFORMAT </w:instrText>
    </w:r>
    <w:r>
      <w:fldChar w:fldCharType="separate"/>
    </w:r>
    <w:r w:rsidR="002F0132">
      <w:rPr>
        <w:noProof/>
      </w:rPr>
      <w:t>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52F12" w14:textId="1831693A" w:rsidR="007B7225" w:rsidRDefault="007B7225">
    <w:pPr>
      <w:pStyle w:val="Footer"/>
    </w:pPr>
    <w:r>
      <w:tab/>
    </w:r>
    <w:r>
      <w:tab/>
    </w:r>
    <w:r>
      <w:fldChar w:fldCharType="begin"/>
    </w:r>
    <w:r>
      <w:instrText xml:space="preserve"> PAGE  \* Arabic  \* MERGEFORMAT </w:instrText>
    </w:r>
    <w:r>
      <w:fldChar w:fldCharType="separate"/>
    </w:r>
    <w:r w:rsidR="002F0132">
      <w:rPr>
        <w:noProof/>
      </w:rPr>
      <w:t>27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8116A" w14:textId="1635460A" w:rsidR="007B7225" w:rsidRDefault="007B7225">
    <w:pPr>
      <w:pStyle w:val="Footer"/>
    </w:pPr>
    <w:r>
      <w:tab/>
    </w:r>
    <w:r>
      <w:tab/>
    </w:r>
    <w:r>
      <w:fldChar w:fldCharType="begin"/>
    </w:r>
    <w:r>
      <w:instrText xml:space="preserve"> PAGE  \* Arabic  \* MERGEFORMAT </w:instrText>
    </w:r>
    <w:r>
      <w:fldChar w:fldCharType="separate"/>
    </w:r>
    <w:r w:rsidR="002F0132">
      <w:rPr>
        <w:noProof/>
      </w:rP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DA03B" w14:textId="77777777" w:rsidR="007B7225" w:rsidRDefault="007B7225">
      <w:r>
        <w:separator/>
      </w:r>
    </w:p>
  </w:footnote>
  <w:footnote w:type="continuationSeparator" w:id="0">
    <w:p w14:paraId="7AAA4DB0" w14:textId="77777777" w:rsidR="007B7225" w:rsidRDefault="007B7225">
      <w:r>
        <w:continuationSeparator/>
      </w:r>
    </w:p>
  </w:footnote>
  <w:footnote w:type="continuationNotice" w:id="1">
    <w:p w14:paraId="4BDF6677" w14:textId="77777777" w:rsidR="007B7225" w:rsidRDefault="007B7225">
      <w:pPr>
        <w:spacing w:after="0"/>
      </w:pPr>
    </w:p>
  </w:footnote>
  <w:footnote w:id="2">
    <w:p w14:paraId="05EB8459" w14:textId="77777777" w:rsidR="007B7225" w:rsidRDefault="007B7225" w:rsidP="002A14B1">
      <w:pPr>
        <w:pStyle w:val="FootnoteText"/>
      </w:pPr>
      <w:r>
        <w:rPr>
          <w:rStyle w:val="FootnoteReference"/>
        </w:rPr>
        <w:footnoteRef/>
      </w:r>
      <w:r>
        <w:t xml:space="preserve"> The Office of the President, the Office of the Attorney General, the Dept. of Public Prosecutions and the Law Reform Commission.  </w:t>
      </w:r>
    </w:p>
  </w:footnote>
  <w:footnote w:id="3">
    <w:p w14:paraId="3C0606D3" w14:textId="738BD1D3" w:rsidR="007B7225" w:rsidRDefault="007B7225" w:rsidP="009975F2">
      <w:pPr>
        <w:pStyle w:val="FootnoteText"/>
      </w:pPr>
      <w:r>
        <w:rPr>
          <w:rStyle w:val="FootnoteReference"/>
        </w:rPr>
        <w:footnoteRef/>
      </w:r>
      <w:r>
        <w:t xml:space="preserve"> This result may be due to a number of reasons, which were not assessed as part of the survey. Potential reasons for this response include respondents not receiving requests for ISL interpretation since January 2021, or public bodies believing that Act does not apply to them when public-facing services are not provided. </w:t>
      </w:r>
    </w:p>
  </w:footnote>
  <w:footnote w:id="4">
    <w:p w14:paraId="7FADE2D0" w14:textId="4FBCDF3B" w:rsidR="007B7225" w:rsidRDefault="007B7225">
      <w:pPr>
        <w:pStyle w:val="FootnoteText"/>
      </w:pPr>
      <w:r>
        <w:rPr>
          <w:rStyle w:val="FootnoteReference"/>
        </w:rPr>
        <w:footnoteRef/>
      </w:r>
      <w:r>
        <w:t xml:space="preserve"> </w:t>
      </w:r>
      <w:r w:rsidRPr="00D17FE2">
        <w:t xml:space="preserve">Enterprise, Trade </w:t>
      </w:r>
      <w:r>
        <w:t>&amp;</w:t>
      </w:r>
      <w:r w:rsidRPr="00D17FE2">
        <w:t xml:space="preserve"> Employment</w:t>
      </w:r>
      <w:r>
        <w:t>; and Rural and Community Development.</w:t>
      </w:r>
    </w:p>
  </w:footnote>
  <w:footnote w:id="5">
    <w:p w14:paraId="7065E205" w14:textId="408B7A32" w:rsidR="007B7225" w:rsidRDefault="007B7225">
      <w:pPr>
        <w:pStyle w:val="FootnoteText"/>
      </w:pPr>
      <w:r>
        <w:rPr>
          <w:rStyle w:val="FootnoteReference"/>
        </w:rPr>
        <w:footnoteRef/>
      </w:r>
      <w:r>
        <w:t xml:space="preserve"> A further two departments indicated that the question was not applicable to them (Defence; and An Taoiseach).</w:t>
      </w:r>
    </w:p>
  </w:footnote>
  <w:footnote w:id="6">
    <w:p w14:paraId="38198D20" w14:textId="77777777" w:rsidR="007B7225" w:rsidRDefault="007B7225" w:rsidP="00127EF0">
      <w:pPr>
        <w:pStyle w:val="FootnoteText"/>
      </w:pPr>
      <w:r>
        <w:rPr>
          <w:rStyle w:val="FootnoteReference"/>
        </w:rPr>
        <w:footnoteRef/>
      </w:r>
      <w:r>
        <w:t xml:space="preserve"> Three public bodies reported that they did not know if they provided public services to children.</w:t>
      </w:r>
    </w:p>
  </w:footnote>
  <w:footnote w:id="7">
    <w:p w14:paraId="4747DEEA" w14:textId="77777777" w:rsidR="007B7225" w:rsidRDefault="007B7225" w:rsidP="00127EF0">
      <w:pPr>
        <w:pStyle w:val="FootnoteText"/>
      </w:pPr>
      <w:r>
        <w:rPr>
          <w:rStyle w:val="FootnoteReference"/>
        </w:rPr>
        <w:footnoteRef/>
      </w:r>
      <w:r>
        <w:t xml:space="preserve"> One public body required a three week notice period, five public bodies required a two week notice period, five public bodies required a one week notice period, one public body required a five day notice period and two public bodies required a three day notice period.</w:t>
      </w:r>
    </w:p>
  </w:footnote>
  <w:footnote w:id="8">
    <w:p w14:paraId="2B3F8C21" w14:textId="77777777" w:rsidR="007B7225" w:rsidRDefault="007B7225" w:rsidP="00127EF0">
      <w:pPr>
        <w:pStyle w:val="FootnoteText"/>
      </w:pPr>
      <w:r>
        <w:rPr>
          <w:rStyle w:val="FootnoteReference"/>
        </w:rPr>
        <w:footnoteRef/>
      </w:r>
      <w:r>
        <w:t xml:space="preserve"> This result is likely to be reflective of respondents not receiving requests for ISL interpretation since January 2021.  </w:t>
      </w:r>
    </w:p>
  </w:footnote>
  <w:footnote w:id="9">
    <w:p w14:paraId="31D87E61" w14:textId="6C3C4535" w:rsidR="007B7225" w:rsidRDefault="007B7225" w:rsidP="00100192">
      <w:pPr>
        <w:pStyle w:val="FootnoteText"/>
      </w:pPr>
    </w:p>
  </w:footnote>
  <w:footnote w:id="10">
    <w:p w14:paraId="774C4782" w14:textId="085663D9" w:rsidR="007B7225" w:rsidRDefault="007B7225">
      <w:pPr>
        <w:pStyle w:val="FootnoteText"/>
      </w:pPr>
      <w:r>
        <w:rPr>
          <w:rStyle w:val="FootnoteReference"/>
        </w:rPr>
        <w:footnoteRef/>
      </w:r>
      <w:r>
        <w:t xml:space="preserve"> Updated based on corrections received November 2021</w:t>
      </w:r>
    </w:p>
  </w:footnote>
  <w:footnote w:id="11">
    <w:p w14:paraId="6C278F19" w14:textId="13B78A04" w:rsidR="007B7225" w:rsidRDefault="007B7225">
      <w:pPr>
        <w:pStyle w:val="FootnoteText"/>
      </w:pPr>
      <w:r>
        <w:rPr>
          <w:rStyle w:val="FootnoteReference"/>
        </w:rPr>
        <w:footnoteRef/>
      </w:r>
      <w:r>
        <w:t xml:space="preserve"> Updated based on departmental corrections received November 2021.</w:t>
      </w:r>
    </w:p>
  </w:footnote>
  <w:footnote w:id="12">
    <w:p w14:paraId="43CC4D1F" w14:textId="32AF9812" w:rsidR="007B7225" w:rsidRPr="001008B1" w:rsidRDefault="007B7225">
      <w:pPr>
        <w:pStyle w:val="FootnoteText"/>
        <w:rPr>
          <w:szCs w:val="22"/>
        </w:rPr>
      </w:pPr>
      <w:r>
        <w:rPr>
          <w:rStyle w:val="FootnoteReference"/>
        </w:rPr>
        <w:footnoteRef/>
      </w:r>
      <w:r>
        <w:t xml:space="preserve"> </w:t>
      </w:r>
      <w:r w:rsidRPr="001008B1">
        <w:rPr>
          <w:szCs w:val="22"/>
        </w:rPr>
        <w:t xml:space="preserve">A further </w:t>
      </w:r>
      <w:r>
        <w:rPr>
          <w:szCs w:val="22"/>
        </w:rPr>
        <w:t>departmental correction</w:t>
      </w:r>
      <w:r w:rsidRPr="001008B1">
        <w:rPr>
          <w:szCs w:val="22"/>
        </w:rPr>
        <w:t xml:space="preserve"> in January 2022 clarified that the response to ‘Aware of the ISL Act?’ was ‘Aware of the Act and responsibilities under the Act’</w:t>
      </w:r>
      <w:r w:rsidR="00183145">
        <w:rPr>
          <w:szCs w:val="22"/>
        </w:rPr>
        <w:t>. It has previously been erroneously recorded as ‘Aware of the Act but not responsibilities’</w:t>
      </w:r>
      <w:r w:rsidRPr="001008B1">
        <w:rPr>
          <w:szCs w:val="22"/>
        </w:rPr>
        <w:t xml:space="preserve">. This change </w:t>
      </w:r>
      <w:r>
        <w:rPr>
          <w:szCs w:val="22"/>
        </w:rPr>
        <w:t>was made</w:t>
      </w:r>
      <w:r w:rsidRPr="001008B1">
        <w:rPr>
          <w:szCs w:val="22"/>
        </w:rPr>
        <w:t xml:space="preserve"> after the report had been finalised and translated to ISL. Therefore, while the change has been made in this table, </w:t>
      </w:r>
      <w:r w:rsidRPr="001008B1">
        <w:rPr>
          <w:iCs/>
          <w:szCs w:val="22"/>
        </w:rPr>
        <w:t>it was not possible to update related content throughout the Annex or the main ISL report’</w:t>
      </w:r>
      <w:r w:rsidRPr="001008B1">
        <w:rPr>
          <w:szCs w:val="22"/>
        </w:rPr>
        <w:t>. However, the additional changes in this table make only an approximate 1% difference to the overall public sector findings and therefore does not materially affect the results.</w:t>
      </w:r>
    </w:p>
  </w:footnote>
  <w:footnote w:id="13">
    <w:p w14:paraId="483DBC58" w14:textId="54911866" w:rsidR="007B7225" w:rsidRDefault="007B7225">
      <w:pPr>
        <w:pStyle w:val="FootnoteText"/>
      </w:pPr>
      <w:r>
        <w:rPr>
          <w:rStyle w:val="FootnoteReference"/>
        </w:rPr>
        <w:footnoteRef/>
      </w:r>
      <w:r w:rsidR="00183145">
        <w:t xml:space="preserve"> A</w:t>
      </w:r>
      <w:r>
        <w:t xml:space="preserve"> departmental correction in January 2022 clarified that the Education Resea</w:t>
      </w:r>
      <w:bookmarkStart w:id="35" w:name="_GoBack"/>
      <w:bookmarkEnd w:id="35"/>
      <w:r>
        <w:t xml:space="preserve">rch Centre considered themselves to be ‘fully compliant ‘with the Act during the time period of this survey. It had previously </w:t>
      </w:r>
      <w:r w:rsidR="00183145">
        <w:t xml:space="preserve">been erroneously </w:t>
      </w:r>
      <w:r>
        <w:t>recorded</w:t>
      </w:r>
      <w:r w:rsidR="00183145">
        <w:t xml:space="preserve"> as being</w:t>
      </w:r>
      <w:r>
        <w:t xml:space="preserve"> ‘Partially compliant’. </w:t>
      </w:r>
      <w:r w:rsidRPr="002F0132">
        <w:rPr>
          <w:szCs w:val="22"/>
        </w:rPr>
        <w:t>This change was made after the report had been finalised and translated to ISL. Therefore, while the change has been made in this table</w:t>
      </w:r>
      <w:r w:rsidRPr="001008B1">
        <w:rPr>
          <w:sz w:val="24"/>
          <w:szCs w:val="24"/>
        </w:rPr>
        <w:t xml:space="preserve">, </w:t>
      </w:r>
      <w:r w:rsidRPr="001008B1">
        <w:rPr>
          <w:iCs/>
        </w:rPr>
        <w:t xml:space="preserve">it was not possible to update related content throughout the Annex or </w:t>
      </w:r>
      <w:r w:rsidRPr="001008B1">
        <w:rPr>
          <w:iCs/>
          <w:szCs w:val="22"/>
        </w:rPr>
        <w:t>the main ISL report</w:t>
      </w:r>
      <w:r w:rsidRPr="001008B1">
        <w:rPr>
          <w:szCs w:val="22"/>
        </w:rPr>
        <w:t xml:space="preserve">. However, the additional changes in this table </w:t>
      </w:r>
      <w:r>
        <w:rPr>
          <w:szCs w:val="22"/>
        </w:rPr>
        <w:t>make</w:t>
      </w:r>
      <w:r w:rsidRPr="001008B1">
        <w:rPr>
          <w:szCs w:val="22"/>
        </w:rPr>
        <w:t xml:space="preserve"> less than a 1% difference to the overall public sector findings and therefore does not materially affect the results.</w:t>
      </w:r>
    </w:p>
  </w:footnote>
  <w:footnote w:id="14">
    <w:p w14:paraId="6AAC9D37" w14:textId="72BA8020" w:rsidR="007B7225" w:rsidRDefault="007B7225">
      <w:pPr>
        <w:pStyle w:val="FootnoteText"/>
      </w:pPr>
      <w:r>
        <w:rPr>
          <w:rStyle w:val="FootnoteReference"/>
        </w:rPr>
        <w:footnoteRef/>
      </w:r>
      <w:r>
        <w:t xml:space="preserve"> Updated based on departmental corrections received November 2021</w:t>
      </w:r>
    </w:p>
  </w:footnote>
  <w:footnote w:id="15">
    <w:p w14:paraId="40063C64" w14:textId="2DC235BF" w:rsidR="007B7225" w:rsidRPr="001008B1" w:rsidRDefault="007B7225">
      <w:pPr>
        <w:pStyle w:val="FootnoteText"/>
      </w:pPr>
      <w:r>
        <w:rPr>
          <w:rStyle w:val="FootnoteReference"/>
        </w:rPr>
        <w:footnoteRef/>
      </w:r>
      <w:r>
        <w:t xml:space="preserve"> </w:t>
      </w:r>
      <w:r w:rsidR="00183145" w:rsidRPr="001008B1">
        <w:rPr>
          <w:szCs w:val="22"/>
        </w:rPr>
        <w:t xml:space="preserve">A further </w:t>
      </w:r>
      <w:r w:rsidR="00183145">
        <w:rPr>
          <w:szCs w:val="22"/>
        </w:rPr>
        <w:t>departmental correction</w:t>
      </w:r>
      <w:r w:rsidR="00183145" w:rsidRPr="001008B1">
        <w:rPr>
          <w:szCs w:val="22"/>
        </w:rPr>
        <w:t xml:space="preserve"> in January 2022 clarified that the response to ‘Aware of the ISL Act?’ was ‘Aware of the Act and responsibilities under the Act’</w:t>
      </w:r>
      <w:r w:rsidR="00183145">
        <w:rPr>
          <w:szCs w:val="22"/>
        </w:rPr>
        <w:t>. It has previously been erroneously recorded as ‘Aware of the Act but not responsibilities’</w:t>
      </w:r>
      <w:r w:rsidR="00183145" w:rsidRPr="001008B1">
        <w:rPr>
          <w:szCs w:val="22"/>
        </w:rPr>
        <w:t xml:space="preserve">. This change </w:t>
      </w:r>
      <w:r w:rsidR="00183145">
        <w:rPr>
          <w:szCs w:val="22"/>
        </w:rPr>
        <w:t>was made</w:t>
      </w:r>
      <w:r w:rsidR="00183145" w:rsidRPr="001008B1">
        <w:rPr>
          <w:szCs w:val="22"/>
        </w:rPr>
        <w:t xml:space="preserve"> after the report had been finalised and translated to ISL. Therefore, while the change has been made in this table, </w:t>
      </w:r>
      <w:r w:rsidR="00183145" w:rsidRPr="001008B1">
        <w:rPr>
          <w:iCs/>
          <w:szCs w:val="22"/>
        </w:rPr>
        <w:t>it was not possible to update related content throughout the Annex or the main ISL report’</w:t>
      </w:r>
      <w:r w:rsidR="00183145" w:rsidRPr="001008B1">
        <w:rPr>
          <w:szCs w:val="22"/>
        </w:rPr>
        <w:t>. However, the additional changes in this table make only an approximate 1% difference to the overall public sector findings and therefore does not materially affect the results.</w:t>
      </w:r>
    </w:p>
  </w:footnote>
  <w:footnote w:id="16">
    <w:p w14:paraId="2FBD2BEF" w14:textId="64AE45C1" w:rsidR="007B7225" w:rsidRDefault="007B7225">
      <w:pPr>
        <w:pStyle w:val="FootnoteText"/>
      </w:pPr>
      <w:r>
        <w:rPr>
          <w:rStyle w:val="FootnoteReference"/>
        </w:rPr>
        <w:footnoteRef/>
      </w:r>
      <w:r>
        <w:t xml:space="preserve"> Updated based on departmental corrections received November 2021</w:t>
      </w:r>
    </w:p>
  </w:footnote>
  <w:footnote w:id="17">
    <w:p w14:paraId="1F4B2F05" w14:textId="267D3378" w:rsidR="007B7225" w:rsidRDefault="007B7225">
      <w:pPr>
        <w:pStyle w:val="FootnoteText"/>
      </w:pPr>
      <w:r>
        <w:rPr>
          <w:rStyle w:val="FootnoteReference"/>
        </w:rPr>
        <w:footnoteRef/>
      </w:r>
      <w:r>
        <w:t xml:space="preserve"> Updated based on departmental corrections received November 2021</w:t>
      </w:r>
    </w:p>
  </w:footnote>
  <w:footnote w:id="18">
    <w:p w14:paraId="5DC91331" w14:textId="589D4853" w:rsidR="007B7225" w:rsidRDefault="007B7225">
      <w:pPr>
        <w:pStyle w:val="FootnoteText"/>
      </w:pPr>
      <w:r>
        <w:rPr>
          <w:rStyle w:val="FootnoteReference"/>
        </w:rPr>
        <w:footnoteRef/>
      </w:r>
      <w:r>
        <w:t xml:space="preserve"> Updated based on departmental corrections received November 2021</w:t>
      </w:r>
    </w:p>
  </w:footnote>
  <w:footnote w:id="19">
    <w:p w14:paraId="552B6491" w14:textId="36DAF03A" w:rsidR="007B7225" w:rsidRDefault="007B7225">
      <w:pPr>
        <w:pStyle w:val="FootnoteText"/>
      </w:pPr>
      <w:r>
        <w:rPr>
          <w:rStyle w:val="FootnoteReference"/>
        </w:rPr>
        <w:footnoteRef/>
      </w:r>
      <w:r>
        <w:t xml:space="preserve"> Updated based on departmental corrections received November 2021</w:t>
      </w:r>
    </w:p>
  </w:footnote>
  <w:footnote w:id="20">
    <w:p w14:paraId="302C54E7" w14:textId="156E0A45" w:rsidR="007B7225" w:rsidRDefault="007B7225">
      <w:pPr>
        <w:pStyle w:val="FootnoteText"/>
      </w:pPr>
      <w:r>
        <w:rPr>
          <w:rStyle w:val="FootnoteReference"/>
        </w:rPr>
        <w:footnoteRef/>
      </w:r>
      <w:r>
        <w:t xml:space="preserve"> Updated based on corrections received November 2021</w:t>
      </w:r>
    </w:p>
  </w:footnote>
  <w:footnote w:id="21">
    <w:p w14:paraId="0D660035" w14:textId="229D8395" w:rsidR="007B7225" w:rsidRDefault="007B7225">
      <w:pPr>
        <w:pStyle w:val="FootnoteText"/>
      </w:pPr>
      <w:r>
        <w:rPr>
          <w:rStyle w:val="FootnoteReference"/>
        </w:rPr>
        <w:footnoteRef/>
      </w:r>
      <w:r>
        <w:t xml:space="preserve"> </w:t>
      </w:r>
      <w:r w:rsidRPr="001008B1">
        <w:rPr>
          <w:szCs w:val="22"/>
        </w:rPr>
        <w:t xml:space="preserve">Departmental advice as at November 2021 resulted in a correction that the survey response of the Department of FHERIS should be covered by the Department of Education’s return due to the recent creation of DFHERIS in August 2020. </w:t>
      </w:r>
    </w:p>
  </w:footnote>
  <w:footnote w:id="22">
    <w:p w14:paraId="1D39C8ED" w14:textId="303ACB65" w:rsidR="00D4117E" w:rsidRDefault="00D4117E">
      <w:pPr>
        <w:pStyle w:val="FootnoteText"/>
      </w:pPr>
      <w:r>
        <w:rPr>
          <w:rStyle w:val="FootnoteReference"/>
        </w:rPr>
        <w:footnoteRef/>
      </w:r>
      <w:r>
        <w:t xml:space="preserve"> </w:t>
      </w:r>
      <w:r w:rsidRPr="001008B1">
        <w:rPr>
          <w:szCs w:val="22"/>
        </w:rPr>
        <w:t xml:space="preserve">A further </w:t>
      </w:r>
      <w:r>
        <w:rPr>
          <w:szCs w:val="22"/>
        </w:rPr>
        <w:t>departmental correction</w:t>
      </w:r>
      <w:r w:rsidRPr="001008B1">
        <w:rPr>
          <w:szCs w:val="22"/>
        </w:rPr>
        <w:t xml:space="preserve"> </w:t>
      </w:r>
      <w:r>
        <w:rPr>
          <w:szCs w:val="22"/>
        </w:rPr>
        <w:t xml:space="preserve">was made in </w:t>
      </w:r>
      <w:r w:rsidRPr="001008B1">
        <w:rPr>
          <w:szCs w:val="22"/>
        </w:rPr>
        <w:t xml:space="preserve">in January 2022 </w:t>
      </w:r>
      <w:r>
        <w:rPr>
          <w:szCs w:val="22"/>
        </w:rPr>
        <w:t xml:space="preserve">as outlined in footnote 11. </w:t>
      </w:r>
    </w:p>
  </w:footnote>
  <w:footnote w:id="23">
    <w:p w14:paraId="58516E29" w14:textId="77777777" w:rsidR="007B7225" w:rsidRDefault="007B7225">
      <w:pPr>
        <w:pStyle w:val="FootnoteText"/>
      </w:pPr>
      <w:r>
        <w:rPr>
          <w:rStyle w:val="FootnoteReference"/>
        </w:rPr>
        <w:footnoteRef/>
      </w:r>
      <w:r>
        <w:t xml:space="preserve"> Updated based on departmental corrections received November 2021</w:t>
      </w:r>
    </w:p>
  </w:footnote>
  <w:footnote w:id="24">
    <w:p w14:paraId="3CC5CB14" w14:textId="5D6A3E82" w:rsidR="007B7225" w:rsidRDefault="007B7225">
      <w:pPr>
        <w:pStyle w:val="FootnoteText"/>
      </w:pPr>
      <w:r>
        <w:rPr>
          <w:rStyle w:val="FootnoteReference"/>
        </w:rPr>
        <w:footnoteRef/>
      </w:r>
      <w:r>
        <w:t xml:space="preserve"> Updated based on departmental corrections received November 2021</w:t>
      </w:r>
    </w:p>
  </w:footnote>
  <w:footnote w:id="25">
    <w:p w14:paraId="3FE0C6A7" w14:textId="79462D7A" w:rsidR="007B7225" w:rsidRDefault="007B7225">
      <w:pPr>
        <w:pStyle w:val="FootnoteText"/>
      </w:pPr>
      <w:r>
        <w:rPr>
          <w:rStyle w:val="FootnoteReference"/>
        </w:rPr>
        <w:footnoteRef/>
      </w:r>
      <w:r>
        <w:t xml:space="preserve"> Updated based on departmental corrections received November 2021</w:t>
      </w:r>
    </w:p>
  </w:footnote>
  <w:footnote w:id="26">
    <w:p w14:paraId="705906ED" w14:textId="123C31F0" w:rsidR="007B7225" w:rsidRDefault="007B7225">
      <w:pPr>
        <w:pStyle w:val="FootnoteText"/>
      </w:pPr>
      <w:r>
        <w:rPr>
          <w:rStyle w:val="FootnoteReference"/>
        </w:rPr>
        <w:footnoteRef/>
      </w:r>
      <w:r>
        <w:t xml:space="preserve"> Departmental advice as at November 2021 resulted in a correction that several entities previously listed under the Department of Enterprise, Trade and Employment are not public bodies under the ISL Act. The bodies were the Companies Registration Office, Intellectual Property Office of Ireland, Labour Court, Low Pay Commission, Office of the Director of Corporate Enforcement and the Workplace Relations Commission. These bodies have been removed from the list of public bodies and remain offices under the Department of Enterprise, Trade and Employment</w:t>
      </w:r>
      <w:r w:rsidRPr="00497C1F">
        <w:t>.</w:t>
      </w:r>
      <w:r>
        <w:t xml:space="preserve"> Local Enterprise Offices have also been removed as a public body as these fall under the remit of the Enterprise Ireland response. </w:t>
      </w:r>
    </w:p>
  </w:footnote>
  <w:footnote w:id="27">
    <w:p w14:paraId="2CBCCB10" w14:textId="4A0A6A47" w:rsidR="007B7225" w:rsidRDefault="007B7225">
      <w:pPr>
        <w:pStyle w:val="FootnoteText"/>
      </w:pPr>
      <w:r>
        <w:rPr>
          <w:rStyle w:val="FootnoteReference"/>
        </w:rPr>
        <w:footnoteRef/>
      </w:r>
      <w:r>
        <w:t xml:space="preserve"> It is noted that CICA is substantially wound down</w:t>
      </w:r>
    </w:p>
  </w:footnote>
  <w:footnote w:id="28">
    <w:p w14:paraId="51ECEBB8" w14:textId="28D71C97" w:rsidR="007B7225" w:rsidRDefault="007B7225">
      <w:pPr>
        <w:pStyle w:val="FootnoteText"/>
      </w:pPr>
      <w:r>
        <w:rPr>
          <w:rStyle w:val="FootnoteReference"/>
        </w:rPr>
        <w:footnoteRef/>
      </w:r>
      <w:r>
        <w:t xml:space="preserve"> It is noted that </w:t>
      </w:r>
      <w:proofErr w:type="spellStart"/>
      <w:r>
        <w:t>Caranua</w:t>
      </w:r>
      <w:proofErr w:type="spellEnd"/>
      <w:r>
        <w:t xml:space="preserve"> is in the process of being wound down, with the executive office closing in Q1 2021.</w:t>
      </w:r>
    </w:p>
  </w:footnote>
  <w:footnote w:id="29">
    <w:p w14:paraId="69D6C10E" w14:textId="7FC7B1C2" w:rsidR="007B7225" w:rsidRDefault="007B7225">
      <w:pPr>
        <w:pStyle w:val="FootnoteText"/>
      </w:pPr>
      <w:r>
        <w:rPr>
          <w:rStyle w:val="FootnoteReference"/>
        </w:rPr>
        <w:footnoteRef/>
      </w:r>
      <w:r>
        <w:t xml:space="preserve"> Departmental advice as at November 2021 resulted in correction that International Protection Office and the Parole Board are not public bodies under the ISL Act. These bodies have been removed. </w:t>
      </w:r>
      <w:r w:rsidRPr="00497C1F">
        <w:t xml:space="preserve">The commencement of the Parole Board Act during 2021 means that in future surveys the Parole Board </w:t>
      </w:r>
      <w:r>
        <w:t>will</w:t>
      </w:r>
      <w:r w:rsidRPr="00497C1F">
        <w:t xml:space="preserve"> be considered to be a public body, but this was not the case with the non-statutory parole board which existed prior to this commencement</w:t>
      </w:r>
      <w:r>
        <w:t xml:space="preserve">. </w:t>
      </w:r>
      <w:r w:rsidRPr="00497C1F">
        <w:t>The International Protection Office remains a division of the Department of Justice.</w:t>
      </w:r>
    </w:p>
  </w:footnote>
  <w:footnote w:id="30">
    <w:p w14:paraId="30AFC7A1" w14:textId="757D9BCA" w:rsidR="007B7225" w:rsidRDefault="007B7225">
      <w:pPr>
        <w:pStyle w:val="FootnoteText"/>
      </w:pPr>
      <w:r>
        <w:rPr>
          <w:rStyle w:val="FootnoteReference"/>
        </w:rPr>
        <w:footnoteRef/>
      </w:r>
      <w:r>
        <w:t xml:space="preserve"> Note that the Criminal Injuries Compensation Tribunal did not receive a request to provide information due to a miscommunication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2A8D5" w14:textId="77777777" w:rsidR="007B7225" w:rsidRDefault="007B7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2"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3"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4" w15:restartNumberingAfterBreak="0">
    <w:nsid w:val="FFFFFF88"/>
    <w:multiLevelType w:val="singleLevel"/>
    <w:tmpl w:val="F43652B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F3D6E3B6"/>
    <w:lvl w:ilvl="0">
      <w:start w:val="1"/>
      <w:numFmt w:val="bullet"/>
      <w:pStyle w:val="ListBullet"/>
      <w:lvlText w:val=""/>
      <w:lvlJc w:val="left"/>
      <w:pPr>
        <w:tabs>
          <w:tab w:val="num" w:pos="360"/>
        </w:tabs>
        <w:ind w:left="360" w:hanging="360"/>
      </w:pPr>
      <w:rPr>
        <w:rFonts w:ascii="Symbol" w:hAnsi="Symbol" w:hint="default"/>
        <w:sz w:val="20"/>
        <w:szCs w:val="20"/>
      </w:rPr>
    </w:lvl>
  </w:abstractNum>
  <w:num w:numId="1">
    <w:abstractNumId w:val="5"/>
  </w:num>
  <w:num w:numId="2">
    <w:abstractNumId w:val="5"/>
  </w:num>
  <w:num w:numId="3">
    <w:abstractNumId w:val="3"/>
  </w:num>
  <w:num w:numId="4">
    <w:abstractNumId w:val="2"/>
  </w:num>
  <w:num w:numId="5">
    <w:abstractNumId w:val="4"/>
  </w:num>
  <w:num w:numId="6">
    <w:abstractNumId w:val="1"/>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3F7"/>
    <w:rsid w:val="000001D0"/>
    <w:rsid w:val="0000241C"/>
    <w:rsid w:val="00003617"/>
    <w:rsid w:val="00004EA6"/>
    <w:rsid w:val="00004EE1"/>
    <w:rsid w:val="00005756"/>
    <w:rsid w:val="00005813"/>
    <w:rsid w:val="00005E59"/>
    <w:rsid w:val="000067EF"/>
    <w:rsid w:val="00007A45"/>
    <w:rsid w:val="00011100"/>
    <w:rsid w:val="00011738"/>
    <w:rsid w:val="00011B14"/>
    <w:rsid w:val="00011BF3"/>
    <w:rsid w:val="00012D6E"/>
    <w:rsid w:val="000143E8"/>
    <w:rsid w:val="00015262"/>
    <w:rsid w:val="0001527B"/>
    <w:rsid w:val="000167C3"/>
    <w:rsid w:val="00016F2F"/>
    <w:rsid w:val="000174C8"/>
    <w:rsid w:val="00017A0A"/>
    <w:rsid w:val="00017BF5"/>
    <w:rsid w:val="00020272"/>
    <w:rsid w:val="00020A55"/>
    <w:rsid w:val="00020B08"/>
    <w:rsid w:val="00021DAD"/>
    <w:rsid w:val="0002409A"/>
    <w:rsid w:val="000242C6"/>
    <w:rsid w:val="00024F15"/>
    <w:rsid w:val="00025F99"/>
    <w:rsid w:val="00031CAE"/>
    <w:rsid w:val="0003202B"/>
    <w:rsid w:val="00032FFF"/>
    <w:rsid w:val="0003359B"/>
    <w:rsid w:val="0003457F"/>
    <w:rsid w:val="0003571F"/>
    <w:rsid w:val="00035A7D"/>
    <w:rsid w:val="00035B12"/>
    <w:rsid w:val="00035EDF"/>
    <w:rsid w:val="00040E59"/>
    <w:rsid w:val="000412D9"/>
    <w:rsid w:val="00043142"/>
    <w:rsid w:val="00043898"/>
    <w:rsid w:val="00043E97"/>
    <w:rsid w:val="00045A2D"/>
    <w:rsid w:val="00045BD0"/>
    <w:rsid w:val="00046182"/>
    <w:rsid w:val="0005143A"/>
    <w:rsid w:val="00051C2E"/>
    <w:rsid w:val="000520EE"/>
    <w:rsid w:val="0005270A"/>
    <w:rsid w:val="00052D7F"/>
    <w:rsid w:val="00053687"/>
    <w:rsid w:val="00053E66"/>
    <w:rsid w:val="00055041"/>
    <w:rsid w:val="00056D79"/>
    <w:rsid w:val="000620F4"/>
    <w:rsid w:val="00064155"/>
    <w:rsid w:val="000643FF"/>
    <w:rsid w:val="000649AB"/>
    <w:rsid w:val="000649D6"/>
    <w:rsid w:val="00065620"/>
    <w:rsid w:val="0006645A"/>
    <w:rsid w:val="0006650B"/>
    <w:rsid w:val="00066AF8"/>
    <w:rsid w:val="000706DB"/>
    <w:rsid w:val="000710D6"/>
    <w:rsid w:val="00071855"/>
    <w:rsid w:val="00072612"/>
    <w:rsid w:val="000727B0"/>
    <w:rsid w:val="00075DD3"/>
    <w:rsid w:val="000762C3"/>
    <w:rsid w:val="0007761D"/>
    <w:rsid w:val="000804E5"/>
    <w:rsid w:val="00080787"/>
    <w:rsid w:val="00080979"/>
    <w:rsid w:val="00083165"/>
    <w:rsid w:val="00083735"/>
    <w:rsid w:val="00083E62"/>
    <w:rsid w:val="00084A9F"/>
    <w:rsid w:val="00085AC5"/>
    <w:rsid w:val="00086A1B"/>
    <w:rsid w:val="0008714B"/>
    <w:rsid w:val="000902A7"/>
    <w:rsid w:val="00090C01"/>
    <w:rsid w:val="0009103D"/>
    <w:rsid w:val="00091B5D"/>
    <w:rsid w:val="00092A8D"/>
    <w:rsid w:val="00092C20"/>
    <w:rsid w:val="0009426D"/>
    <w:rsid w:val="00095545"/>
    <w:rsid w:val="00095701"/>
    <w:rsid w:val="00097581"/>
    <w:rsid w:val="000A00E3"/>
    <w:rsid w:val="000A10A3"/>
    <w:rsid w:val="000A1268"/>
    <w:rsid w:val="000A1DAC"/>
    <w:rsid w:val="000A241F"/>
    <w:rsid w:val="000A244F"/>
    <w:rsid w:val="000A3427"/>
    <w:rsid w:val="000A4FA9"/>
    <w:rsid w:val="000A6086"/>
    <w:rsid w:val="000B012E"/>
    <w:rsid w:val="000B0D74"/>
    <w:rsid w:val="000B10DD"/>
    <w:rsid w:val="000B325E"/>
    <w:rsid w:val="000B48D5"/>
    <w:rsid w:val="000B59BA"/>
    <w:rsid w:val="000B6F28"/>
    <w:rsid w:val="000B7EDD"/>
    <w:rsid w:val="000C0AF7"/>
    <w:rsid w:val="000C1B6C"/>
    <w:rsid w:val="000C34C5"/>
    <w:rsid w:val="000C554F"/>
    <w:rsid w:val="000C5999"/>
    <w:rsid w:val="000C62D3"/>
    <w:rsid w:val="000C6EE2"/>
    <w:rsid w:val="000C79D8"/>
    <w:rsid w:val="000C7C3B"/>
    <w:rsid w:val="000D03E4"/>
    <w:rsid w:val="000D0A11"/>
    <w:rsid w:val="000D68F7"/>
    <w:rsid w:val="000E0612"/>
    <w:rsid w:val="000E2B8C"/>
    <w:rsid w:val="000E44D8"/>
    <w:rsid w:val="000E4B63"/>
    <w:rsid w:val="000E69D6"/>
    <w:rsid w:val="000E6D41"/>
    <w:rsid w:val="000E723A"/>
    <w:rsid w:val="000F0780"/>
    <w:rsid w:val="000F0EC7"/>
    <w:rsid w:val="000F2E08"/>
    <w:rsid w:val="000F4333"/>
    <w:rsid w:val="000F47F0"/>
    <w:rsid w:val="000F492B"/>
    <w:rsid w:val="000F7AD4"/>
    <w:rsid w:val="00100192"/>
    <w:rsid w:val="001007B5"/>
    <w:rsid w:val="001008B1"/>
    <w:rsid w:val="001017F1"/>
    <w:rsid w:val="00104585"/>
    <w:rsid w:val="00104A7E"/>
    <w:rsid w:val="00104B82"/>
    <w:rsid w:val="00105114"/>
    <w:rsid w:val="00105472"/>
    <w:rsid w:val="0010567C"/>
    <w:rsid w:val="00105770"/>
    <w:rsid w:val="00105B80"/>
    <w:rsid w:val="00106B93"/>
    <w:rsid w:val="001078C0"/>
    <w:rsid w:val="0011056C"/>
    <w:rsid w:val="001135CD"/>
    <w:rsid w:val="00113A6F"/>
    <w:rsid w:val="00114C80"/>
    <w:rsid w:val="001167D1"/>
    <w:rsid w:val="00116CBB"/>
    <w:rsid w:val="00117D6E"/>
    <w:rsid w:val="00120711"/>
    <w:rsid w:val="00121374"/>
    <w:rsid w:val="00121C92"/>
    <w:rsid w:val="00122FD1"/>
    <w:rsid w:val="00123927"/>
    <w:rsid w:val="00123D80"/>
    <w:rsid w:val="00123EA0"/>
    <w:rsid w:val="001240CE"/>
    <w:rsid w:val="00125A4D"/>
    <w:rsid w:val="00126307"/>
    <w:rsid w:val="001277C2"/>
    <w:rsid w:val="00127EF0"/>
    <w:rsid w:val="00130991"/>
    <w:rsid w:val="00130BAB"/>
    <w:rsid w:val="00130F8B"/>
    <w:rsid w:val="001315CA"/>
    <w:rsid w:val="00131DD1"/>
    <w:rsid w:val="00132FA1"/>
    <w:rsid w:val="0013408F"/>
    <w:rsid w:val="00134896"/>
    <w:rsid w:val="001369FD"/>
    <w:rsid w:val="001373B1"/>
    <w:rsid w:val="0013742E"/>
    <w:rsid w:val="001419E9"/>
    <w:rsid w:val="001427AC"/>
    <w:rsid w:val="001435A4"/>
    <w:rsid w:val="001438B2"/>
    <w:rsid w:val="00144574"/>
    <w:rsid w:val="00144A8C"/>
    <w:rsid w:val="00144BCB"/>
    <w:rsid w:val="00147A88"/>
    <w:rsid w:val="00150E1A"/>
    <w:rsid w:val="001517F9"/>
    <w:rsid w:val="001523A0"/>
    <w:rsid w:val="00152B5E"/>
    <w:rsid w:val="00153140"/>
    <w:rsid w:val="00155102"/>
    <w:rsid w:val="001554CA"/>
    <w:rsid w:val="00156281"/>
    <w:rsid w:val="00156362"/>
    <w:rsid w:val="00157EED"/>
    <w:rsid w:val="00161569"/>
    <w:rsid w:val="0016202C"/>
    <w:rsid w:val="0016215E"/>
    <w:rsid w:val="001622E3"/>
    <w:rsid w:val="00162422"/>
    <w:rsid w:val="001630D7"/>
    <w:rsid w:val="001631A5"/>
    <w:rsid w:val="00164C33"/>
    <w:rsid w:val="00165023"/>
    <w:rsid w:val="00165B00"/>
    <w:rsid w:val="00167122"/>
    <w:rsid w:val="00170AD8"/>
    <w:rsid w:val="0017124F"/>
    <w:rsid w:val="00171B6C"/>
    <w:rsid w:val="0017253C"/>
    <w:rsid w:val="00172AE1"/>
    <w:rsid w:val="001731F0"/>
    <w:rsid w:val="001735FA"/>
    <w:rsid w:val="00174004"/>
    <w:rsid w:val="00174AD2"/>
    <w:rsid w:val="00176ADC"/>
    <w:rsid w:val="00177ED1"/>
    <w:rsid w:val="0018125C"/>
    <w:rsid w:val="00181DC0"/>
    <w:rsid w:val="00181FE6"/>
    <w:rsid w:val="001829DE"/>
    <w:rsid w:val="00182E2B"/>
    <w:rsid w:val="00183145"/>
    <w:rsid w:val="001832D3"/>
    <w:rsid w:val="001842FB"/>
    <w:rsid w:val="0018437C"/>
    <w:rsid w:val="00186E43"/>
    <w:rsid w:val="00190018"/>
    <w:rsid w:val="0019010F"/>
    <w:rsid w:val="0019019B"/>
    <w:rsid w:val="00190AFC"/>
    <w:rsid w:val="00191400"/>
    <w:rsid w:val="00194028"/>
    <w:rsid w:val="0019519D"/>
    <w:rsid w:val="001963DE"/>
    <w:rsid w:val="00196433"/>
    <w:rsid w:val="001A4988"/>
    <w:rsid w:val="001B0A68"/>
    <w:rsid w:val="001B3614"/>
    <w:rsid w:val="001B3BDC"/>
    <w:rsid w:val="001B48AF"/>
    <w:rsid w:val="001B5596"/>
    <w:rsid w:val="001B58CF"/>
    <w:rsid w:val="001B6161"/>
    <w:rsid w:val="001B6AA8"/>
    <w:rsid w:val="001B7D87"/>
    <w:rsid w:val="001C3B5F"/>
    <w:rsid w:val="001C61AC"/>
    <w:rsid w:val="001C768A"/>
    <w:rsid w:val="001D0A22"/>
    <w:rsid w:val="001D0B13"/>
    <w:rsid w:val="001D4145"/>
    <w:rsid w:val="001D586B"/>
    <w:rsid w:val="001E0CDF"/>
    <w:rsid w:val="001E0E37"/>
    <w:rsid w:val="001E0FB2"/>
    <w:rsid w:val="001E10E0"/>
    <w:rsid w:val="001E2034"/>
    <w:rsid w:val="001E3519"/>
    <w:rsid w:val="001E35BF"/>
    <w:rsid w:val="001E47B5"/>
    <w:rsid w:val="001E50FD"/>
    <w:rsid w:val="001E594E"/>
    <w:rsid w:val="001E648F"/>
    <w:rsid w:val="001E7A6C"/>
    <w:rsid w:val="001F0328"/>
    <w:rsid w:val="001F165A"/>
    <w:rsid w:val="001F2214"/>
    <w:rsid w:val="001F3C07"/>
    <w:rsid w:val="001F3EDB"/>
    <w:rsid w:val="001F53BC"/>
    <w:rsid w:val="001F61D2"/>
    <w:rsid w:val="001F6AB9"/>
    <w:rsid w:val="001F7384"/>
    <w:rsid w:val="002001BC"/>
    <w:rsid w:val="002007F6"/>
    <w:rsid w:val="00201AE7"/>
    <w:rsid w:val="00202007"/>
    <w:rsid w:val="00202498"/>
    <w:rsid w:val="0020249B"/>
    <w:rsid w:val="00205C41"/>
    <w:rsid w:val="0020631A"/>
    <w:rsid w:val="00206601"/>
    <w:rsid w:val="00207A2A"/>
    <w:rsid w:val="0021065D"/>
    <w:rsid w:val="0021076B"/>
    <w:rsid w:val="00211737"/>
    <w:rsid w:val="0021328E"/>
    <w:rsid w:val="00214364"/>
    <w:rsid w:val="00214972"/>
    <w:rsid w:val="00214C78"/>
    <w:rsid w:val="002162D8"/>
    <w:rsid w:val="002175C8"/>
    <w:rsid w:val="00217617"/>
    <w:rsid w:val="002176A5"/>
    <w:rsid w:val="002176AA"/>
    <w:rsid w:val="002200FF"/>
    <w:rsid w:val="00220812"/>
    <w:rsid w:val="00220EBE"/>
    <w:rsid w:val="002219C0"/>
    <w:rsid w:val="002220B6"/>
    <w:rsid w:val="0022305A"/>
    <w:rsid w:val="00223493"/>
    <w:rsid w:val="002234CC"/>
    <w:rsid w:val="002242F0"/>
    <w:rsid w:val="00225431"/>
    <w:rsid w:val="0022544F"/>
    <w:rsid w:val="0022594B"/>
    <w:rsid w:val="0022598C"/>
    <w:rsid w:val="00227538"/>
    <w:rsid w:val="00227BF1"/>
    <w:rsid w:val="0023083E"/>
    <w:rsid w:val="0023134B"/>
    <w:rsid w:val="00231808"/>
    <w:rsid w:val="00231B78"/>
    <w:rsid w:val="00232732"/>
    <w:rsid w:val="00232F9F"/>
    <w:rsid w:val="00233541"/>
    <w:rsid w:val="00233857"/>
    <w:rsid w:val="00233A0A"/>
    <w:rsid w:val="00234990"/>
    <w:rsid w:val="002404E8"/>
    <w:rsid w:val="002407FF"/>
    <w:rsid w:val="00241470"/>
    <w:rsid w:val="002431C9"/>
    <w:rsid w:val="002450CA"/>
    <w:rsid w:val="00246A48"/>
    <w:rsid w:val="00246C0E"/>
    <w:rsid w:val="0024729A"/>
    <w:rsid w:val="00250B6A"/>
    <w:rsid w:val="002533FE"/>
    <w:rsid w:val="00253471"/>
    <w:rsid w:val="00254C29"/>
    <w:rsid w:val="00255468"/>
    <w:rsid w:val="00257311"/>
    <w:rsid w:val="002602AF"/>
    <w:rsid w:val="00260580"/>
    <w:rsid w:val="00260BC2"/>
    <w:rsid w:val="00260E6D"/>
    <w:rsid w:val="002615D0"/>
    <w:rsid w:val="002617AE"/>
    <w:rsid w:val="002618F9"/>
    <w:rsid w:val="00261E22"/>
    <w:rsid w:val="00262066"/>
    <w:rsid w:val="00262284"/>
    <w:rsid w:val="00262851"/>
    <w:rsid w:val="00262A42"/>
    <w:rsid w:val="00262FD2"/>
    <w:rsid w:val="00265836"/>
    <w:rsid w:val="0026668E"/>
    <w:rsid w:val="00267488"/>
    <w:rsid w:val="00267B23"/>
    <w:rsid w:val="00271E6F"/>
    <w:rsid w:val="002745E0"/>
    <w:rsid w:val="00274C4E"/>
    <w:rsid w:val="00281569"/>
    <w:rsid w:val="00281DBF"/>
    <w:rsid w:val="002827B1"/>
    <w:rsid w:val="002828B4"/>
    <w:rsid w:val="00283781"/>
    <w:rsid w:val="00283867"/>
    <w:rsid w:val="00283CCF"/>
    <w:rsid w:val="00284B1B"/>
    <w:rsid w:val="00285168"/>
    <w:rsid w:val="002851A4"/>
    <w:rsid w:val="0028522A"/>
    <w:rsid w:val="00286C13"/>
    <w:rsid w:val="00287B8E"/>
    <w:rsid w:val="002924AF"/>
    <w:rsid w:val="002935B5"/>
    <w:rsid w:val="002944CC"/>
    <w:rsid w:val="00294AC9"/>
    <w:rsid w:val="00295C50"/>
    <w:rsid w:val="00295E44"/>
    <w:rsid w:val="002A0853"/>
    <w:rsid w:val="002A14B1"/>
    <w:rsid w:val="002A22EF"/>
    <w:rsid w:val="002A2597"/>
    <w:rsid w:val="002A41B9"/>
    <w:rsid w:val="002A4AEA"/>
    <w:rsid w:val="002A4C41"/>
    <w:rsid w:val="002A4EFB"/>
    <w:rsid w:val="002A5FA3"/>
    <w:rsid w:val="002A7EC3"/>
    <w:rsid w:val="002B0095"/>
    <w:rsid w:val="002B00FB"/>
    <w:rsid w:val="002B0832"/>
    <w:rsid w:val="002B14F7"/>
    <w:rsid w:val="002B2369"/>
    <w:rsid w:val="002B3535"/>
    <w:rsid w:val="002B3DA2"/>
    <w:rsid w:val="002B5606"/>
    <w:rsid w:val="002B59D6"/>
    <w:rsid w:val="002B5C7E"/>
    <w:rsid w:val="002B7759"/>
    <w:rsid w:val="002B7DEC"/>
    <w:rsid w:val="002C06CA"/>
    <w:rsid w:val="002C1F33"/>
    <w:rsid w:val="002C2D6F"/>
    <w:rsid w:val="002C41F4"/>
    <w:rsid w:val="002C5D6F"/>
    <w:rsid w:val="002D16D5"/>
    <w:rsid w:val="002D17C6"/>
    <w:rsid w:val="002D3A90"/>
    <w:rsid w:val="002D43FA"/>
    <w:rsid w:val="002D5C3D"/>
    <w:rsid w:val="002D732F"/>
    <w:rsid w:val="002E0941"/>
    <w:rsid w:val="002E1137"/>
    <w:rsid w:val="002E16B5"/>
    <w:rsid w:val="002E26A5"/>
    <w:rsid w:val="002E39FF"/>
    <w:rsid w:val="002E523A"/>
    <w:rsid w:val="002E603A"/>
    <w:rsid w:val="002F0132"/>
    <w:rsid w:val="002F045E"/>
    <w:rsid w:val="002F0C32"/>
    <w:rsid w:val="002F13BE"/>
    <w:rsid w:val="002F1E9D"/>
    <w:rsid w:val="002F28F1"/>
    <w:rsid w:val="002F29B2"/>
    <w:rsid w:val="002F2A4A"/>
    <w:rsid w:val="002F2D2D"/>
    <w:rsid w:val="002F4F70"/>
    <w:rsid w:val="002F56B5"/>
    <w:rsid w:val="002F78E2"/>
    <w:rsid w:val="00302572"/>
    <w:rsid w:val="00302D17"/>
    <w:rsid w:val="00304941"/>
    <w:rsid w:val="0030499C"/>
    <w:rsid w:val="00304F38"/>
    <w:rsid w:val="003052AF"/>
    <w:rsid w:val="0030589D"/>
    <w:rsid w:val="00306303"/>
    <w:rsid w:val="00310CEA"/>
    <w:rsid w:val="00310E90"/>
    <w:rsid w:val="0031218D"/>
    <w:rsid w:val="003124FA"/>
    <w:rsid w:val="0031412F"/>
    <w:rsid w:val="00315C5E"/>
    <w:rsid w:val="00316F17"/>
    <w:rsid w:val="0032187D"/>
    <w:rsid w:val="00322997"/>
    <w:rsid w:val="00322E2D"/>
    <w:rsid w:val="00323788"/>
    <w:rsid w:val="00323967"/>
    <w:rsid w:val="00323DCF"/>
    <w:rsid w:val="003248A3"/>
    <w:rsid w:val="003311FC"/>
    <w:rsid w:val="00331FCC"/>
    <w:rsid w:val="003327F2"/>
    <w:rsid w:val="00333296"/>
    <w:rsid w:val="00334DBF"/>
    <w:rsid w:val="003354D7"/>
    <w:rsid w:val="00337B50"/>
    <w:rsid w:val="003403B2"/>
    <w:rsid w:val="00340AD2"/>
    <w:rsid w:val="003410BB"/>
    <w:rsid w:val="003411DF"/>
    <w:rsid w:val="0034132B"/>
    <w:rsid w:val="003417AC"/>
    <w:rsid w:val="0034457C"/>
    <w:rsid w:val="00344F2A"/>
    <w:rsid w:val="003460B0"/>
    <w:rsid w:val="00346BE7"/>
    <w:rsid w:val="00346D9D"/>
    <w:rsid w:val="0034713C"/>
    <w:rsid w:val="003475B2"/>
    <w:rsid w:val="00350217"/>
    <w:rsid w:val="003507D9"/>
    <w:rsid w:val="003513B1"/>
    <w:rsid w:val="003518B9"/>
    <w:rsid w:val="003521AB"/>
    <w:rsid w:val="00352332"/>
    <w:rsid w:val="003523BE"/>
    <w:rsid w:val="0035279C"/>
    <w:rsid w:val="00352C2E"/>
    <w:rsid w:val="00353077"/>
    <w:rsid w:val="00353600"/>
    <w:rsid w:val="0035375A"/>
    <w:rsid w:val="003562CC"/>
    <w:rsid w:val="00356616"/>
    <w:rsid w:val="0036000A"/>
    <w:rsid w:val="0036372A"/>
    <w:rsid w:val="00364FE9"/>
    <w:rsid w:val="0036714A"/>
    <w:rsid w:val="00370931"/>
    <w:rsid w:val="003711F1"/>
    <w:rsid w:val="003722D2"/>
    <w:rsid w:val="003738EB"/>
    <w:rsid w:val="00374456"/>
    <w:rsid w:val="00376216"/>
    <w:rsid w:val="00380111"/>
    <w:rsid w:val="00380DA7"/>
    <w:rsid w:val="003823B8"/>
    <w:rsid w:val="00382652"/>
    <w:rsid w:val="00384523"/>
    <w:rsid w:val="00384D7B"/>
    <w:rsid w:val="00385467"/>
    <w:rsid w:val="0038600A"/>
    <w:rsid w:val="003923C9"/>
    <w:rsid w:val="003924EB"/>
    <w:rsid w:val="00392749"/>
    <w:rsid w:val="00396115"/>
    <w:rsid w:val="003967EA"/>
    <w:rsid w:val="00397C8A"/>
    <w:rsid w:val="003A016B"/>
    <w:rsid w:val="003A1514"/>
    <w:rsid w:val="003A1981"/>
    <w:rsid w:val="003A1FEE"/>
    <w:rsid w:val="003A2469"/>
    <w:rsid w:val="003A3F0D"/>
    <w:rsid w:val="003A40C2"/>
    <w:rsid w:val="003A44C8"/>
    <w:rsid w:val="003A5A1C"/>
    <w:rsid w:val="003A603E"/>
    <w:rsid w:val="003A7378"/>
    <w:rsid w:val="003A7D2F"/>
    <w:rsid w:val="003B0FD5"/>
    <w:rsid w:val="003B10EC"/>
    <w:rsid w:val="003B159E"/>
    <w:rsid w:val="003B193F"/>
    <w:rsid w:val="003B1C02"/>
    <w:rsid w:val="003B2C19"/>
    <w:rsid w:val="003B3BAB"/>
    <w:rsid w:val="003B43A1"/>
    <w:rsid w:val="003B43DE"/>
    <w:rsid w:val="003B5B3A"/>
    <w:rsid w:val="003B5D96"/>
    <w:rsid w:val="003B74DE"/>
    <w:rsid w:val="003B78DA"/>
    <w:rsid w:val="003C1E60"/>
    <w:rsid w:val="003C411C"/>
    <w:rsid w:val="003C42AF"/>
    <w:rsid w:val="003C5B26"/>
    <w:rsid w:val="003C601F"/>
    <w:rsid w:val="003C654D"/>
    <w:rsid w:val="003C6B31"/>
    <w:rsid w:val="003D10D1"/>
    <w:rsid w:val="003D162C"/>
    <w:rsid w:val="003D23AB"/>
    <w:rsid w:val="003D2517"/>
    <w:rsid w:val="003D47A6"/>
    <w:rsid w:val="003D75E7"/>
    <w:rsid w:val="003E0F94"/>
    <w:rsid w:val="003E103C"/>
    <w:rsid w:val="003E2693"/>
    <w:rsid w:val="003E2D5E"/>
    <w:rsid w:val="003E3897"/>
    <w:rsid w:val="003E3F72"/>
    <w:rsid w:val="003E44A8"/>
    <w:rsid w:val="003E4C22"/>
    <w:rsid w:val="003E757A"/>
    <w:rsid w:val="003F0012"/>
    <w:rsid w:val="003F72AE"/>
    <w:rsid w:val="003F7354"/>
    <w:rsid w:val="00400906"/>
    <w:rsid w:val="00400CAF"/>
    <w:rsid w:val="004014F2"/>
    <w:rsid w:val="00401A3F"/>
    <w:rsid w:val="00401CDA"/>
    <w:rsid w:val="004025B8"/>
    <w:rsid w:val="00402B58"/>
    <w:rsid w:val="00402F7E"/>
    <w:rsid w:val="00403B4C"/>
    <w:rsid w:val="00405223"/>
    <w:rsid w:val="0040557B"/>
    <w:rsid w:val="00405A1D"/>
    <w:rsid w:val="0041281F"/>
    <w:rsid w:val="004134E7"/>
    <w:rsid w:val="004137A2"/>
    <w:rsid w:val="00414624"/>
    <w:rsid w:val="0041498E"/>
    <w:rsid w:val="00414EFF"/>
    <w:rsid w:val="0041685F"/>
    <w:rsid w:val="004220CB"/>
    <w:rsid w:val="00422359"/>
    <w:rsid w:val="004264EF"/>
    <w:rsid w:val="00426FBB"/>
    <w:rsid w:val="00427C51"/>
    <w:rsid w:val="00427D10"/>
    <w:rsid w:val="00431DA7"/>
    <w:rsid w:val="00432FCB"/>
    <w:rsid w:val="004339B5"/>
    <w:rsid w:val="00435B46"/>
    <w:rsid w:val="004373AF"/>
    <w:rsid w:val="00437E80"/>
    <w:rsid w:val="004401DC"/>
    <w:rsid w:val="00441FB9"/>
    <w:rsid w:val="004425AE"/>
    <w:rsid w:val="00444389"/>
    <w:rsid w:val="0044455B"/>
    <w:rsid w:val="00444CD7"/>
    <w:rsid w:val="0044607A"/>
    <w:rsid w:val="00446DCF"/>
    <w:rsid w:val="00450E62"/>
    <w:rsid w:val="00450E6B"/>
    <w:rsid w:val="004525D9"/>
    <w:rsid w:val="00453E4A"/>
    <w:rsid w:val="00454F65"/>
    <w:rsid w:val="00455EB7"/>
    <w:rsid w:val="004562B1"/>
    <w:rsid w:val="00460C97"/>
    <w:rsid w:val="00463741"/>
    <w:rsid w:val="0046384E"/>
    <w:rsid w:val="00463CD0"/>
    <w:rsid w:val="00467239"/>
    <w:rsid w:val="00467C6F"/>
    <w:rsid w:val="00467CA3"/>
    <w:rsid w:val="00472485"/>
    <w:rsid w:val="00472AC1"/>
    <w:rsid w:val="00472ECF"/>
    <w:rsid w:val="004748C3"/>
    <w:rsid w:val="00475D5E"/>
    <w:rsid w:val="00477B22"/>
    <w:rsid w:val="0048077D"/>
    <w:rsid w:val="004830F6"/>
    <w:rsid w:val="00483FAB"/>
    <w:rsid w:val="00484759"/>
    <w:rsid w:val="00486663"/>
    <w:rsid w:val="004866FC"/>
    <w:rsid w:val="00486EF4"/>
    <w:rsid w:val="00490FA0"/>
    <w:rsid w:val="00491BB7"/>
    <w:rsid w:val="00492B68"/>
    <w:rsid w:val="004934C9"/>
    <w:rsid w:val="004938C7"/>
    <w:rsid w:val="00494461"/>
    <w:rsid w:val="00494505"/>
    <w:rsid w:val="004948CE"/>
    <w:rsid w:val="00495EC3"/>
    <w:rsid w:val="00495EDC"/>
    <w:rsid w:val="00496ACF"/>
    <w:rsid w:val="00497720"/>
    <w:rsid w:val="00497C1F"/>
    <w:rsid w:val="00497E34"/>
    <w:rsid w:val="004A0763"/>
    <w:rsid w:val="004A0D97"/>
    <w:rsid w:val="004A10BB"/>
    <w:rsid w:val="004A1AF2"/>
    <w:rsid w:val="004A2D05"/>
    <w:rsid w:val="004A3404"/>
    <w:rsid w:val="004A61BB"/>
    <w:rsid w:val="004A6A95"/>
    <w:rsid w:val="004A6F91"/>
    <w:rsid w:val="004A7BC3"/>
    <w:rsid w:val="004B2290"/>
    <w:rsid w:val="004B2555"/>
    <w:rsid w:val="004B27CC"/>
    <w:rsid w:val="004B4007"/>
    <w:rsid w:val="004B6BCD"/>
    <w:rsid w:val="004B7AD3"/>
    <w:rsid w:val="004B7CA4"/>
    <w:rsid w:val="004C0392"/>
    <w:rsid w:val="004C0836"/>
    <w:rsid w:val="004C0C5D"/>
    <w:rsid w:val="004C0CA9"/>
    <w:rsid w:val="004C14BB"/>
    <w:rsid w:val="004C17A6"/>
    <w:rsid w:val="004C1C62"/>
    <w:rsid w:val="004C2CA7"/>
    <w:rsid w:val="004C33F0"/>
    <w:rsid w:val="004C44A2"/>
    <w:rsid w:val="004C5836"/>
    <w:rsid w:val="004C59B8"/>
    <w:rsid w:val="004C61C6"/>
    <w:rsid w:val="004C7270"/>
    <w:rsid w:val="004D086A"/>
    <w:rsid w:val="004D0BBE"/>
    <w:rsid w:val="004D1E92"/>
    <w:rsid w:val="004D230B"/>
    <w:rsid w:val="004D26C3"/>
    <w:rsid w:val="004D276D"/>
    <w:rsid w:val="004D2928"/>
    <w:rsid w:val="004D349C"/>
    <w:rsid w:val="004D364D"/>
    <w:rsid w:val="004D38A7"/>
    <w:rsid w:val="004D537C"/>
    <w:rsid w:val="004D638F"/>
    <w:rsid w:val="004D76C4"/>
    <w:rsid w:val="004E0B2C"/>
    <w:rsid w:val="004E0F51"/>
    <w:rsid w:val="004E13EA"/>
    <w:rsid w:val="004E1C8B"/>
    <w:rsid w:val="004E2ACE"/>
    <w:rsid w:val="004E314B"/>
    <w:rsid w:val="004E4706"/>
    <w:rsid w:val="004E65E0"/>
    <w:rsid w:val="004E66B4"/>
    <w:rsid w:val="004E67E2"/>
    <w:rsid w:val="004E6D20"/>
    <w:rsid w:val="004E7472"/>
    <w:rsid w:val="004F22E0"/>
    <w:rsid w:val="004F2596"/>
    <w:rsid w:val="004F33AD"/>
    <w:rsid w:val="004F38CE"/>
    <w:rsid w:val="004F39BE"/>
    <w:rsid w:val="004F3A99"/>
    <w:rsid w:val="004F4A65"/>
    <w:rsid w:val="004F4F8B"/>
    <w:rsid w:val="004F5ABD"/>
    <w:rsid w:val="004F623B"/>
    <w:rsid w:val="004F6ED0"/>
    <w:rsid w:val="004F740C"/>
    <w:rsid w:val="00501683"/>
    <w:rsid w:val="005021E8"/>
    <w:rsid w:val="00502BA8"/>
    <w:rsid w:val="00505A46"/>
    <w:rsid w:val="005068C6"/>
    <w:rsid w:val="00506CA0"/>
    <w:rsid w:val="005070B6"/>
    <w:rsid w:val="0050717E"/>
    <w:rsid w:val="0050732F"/>
    <w:rsid w:val="005075C8"/>
    <w:rsid w:val="00507720"/>
    <w:rsid w:val="00511278"/>
    <w:rsid w:val="00511662"/>
    <w:rsid w:val="00511F0F"/>
    <w:rsid w:val="00514E75"/>
    <w:rsid w:val="005172A8"/>
    <w:rsid w:val="0052174E"/>
    <w:rsid w:val="00521820"/>
    <w:rsid w:val="00522523"/>
    <w:rsid w:val="00523979"/>
    <w:rsid w:val="00523C0D"/>
    <w:rsid w:val="0052452A"/>
    <w:rsid w:val="005245B6"/>
    <w:rsid w:val="005255E6"/>
    <w:rsid w:val="005265AA"/>
    <w:rsid w:val="0053093A"/>
    <w:rsid w:val="0053094F"/>
    <w:rsid w:val="00530E9E"/>
    <w:rsid w:val="005314D2"/>
    <w:rsid w:val="00531508"/>
    <w:rsid w:val="00531729"/>
    <w:rsid w:val="00532786"/>
    <w:rsid w:val="00532BDD"/>
    <w:rsid w:val="00532D6A"/>
    <w:rsid w:val="00534111"/>
    <w:rsid w:val="0053591F"/>
    <w:rsid w:val="0053741D"/>
    <w:rsid w:val="00537E15"/>
    <w:rsid w:val="005401C3"/>
    <w:rsid w:val="005408FE"/>
    <w:rsid w:val="00543116"/>
    <w:rsid w:val="0054357E"/>
    <w:rsid w:val="00543800"/>
    <w:rsid w:val="00545879"/>
    <w:rsid w:val="00551EF0"/>
    <w:rsid w:val="00551FC1"/>
    <w:rsid w:val="005522B0"/>
    <w:rsid w:val="00553B95"/>
    <w:rsid w:val="005555BC"/>
    <w:rsid w:val="00555AA6"/>
    <w:rsid w:val="0055799B"/>
    <w:rsid w:val="0056096B"/>
    <w:rsid w:val="005611E8"/>
    <w:rsid w:val="0056175E"/>
    <w:rsid w:val="00561B65"/>
    <w:rsid w:val="00563000"/>
    <w:rsid w:val="00565518"/>
    <w:rsid w:val="0056687B"/>
    <w:rsid w:val="005676C3"/>
    <w:rsid w:val="0056789F"/>
    <w:rsid w:val="00567FFB"/>
    <w:rsid w:val="005710D1"/>
    <w:rsid w:val="0057663D"/>
    <w:rsid w:val="0058084B"/>
    <w:rsid w:val="005828EA"/>
    <w:rsid w:val="00582D84"/>
    <w:rsid w:val="00582F31"/>
    <w:rsid w:val="00583CE0"/>
    <w:rsid w:val="005856E3"/>
    <w:rsid w:val="005872CB"/>
    <w:rsid w:val="00590DF4"/>
    <w:rsid w:val="00591896"/>
    <w:rsid w:val="0059194F"/>
    <w:rsid w:val="00591E0C"/>
    <w:rsid w:val="00595559"/>
    <w:rsid w:val="00596330"/>
    <w:rsid w:val="00596B49"/>
    <w:rsid w:val="00596F08"/>
    <w:rsid w:val="00597293"/>
    <w:rsid w:val="005A149B"/>
    <w:rsid w:val="005A18A3"/>
    <w:rsid w:val="005A2096"/>
    <w:rsid w:val="005A2745"/>
    <w:rsid w:val="005A29A6"/>
    <w:rsid w:val="005A2CBF"/>
    <w:rsid w:val="005A2D91"/>
    <w:rsid w:val="005A2EF9"/>
    <w:rsid w:val="005A4028"/>
    <w:rsid w:val="005A41D9"/>
    <w:rsid w:val="005A4210"/>
    <w:rsid w:val="005A4C5D"/>
    <w:rsid w:val="005A5B25"/>
    <w:rsid w:val="005A7A2A"/>
    <w:rsid w:val="005B1135"/>
    <w:rsid w:val="005B1AED"/>
    <w:rsid w:val="005B4448"/>
    <w:rsid w:val="005B5165"/>
    <w:rsid w:val="005B67D2"/>
    <w:rsid w:val="005B7128"/>
    <w:rsid w:val="005B717B"/>
    <w:rsid w:val="005C015F"/>
    <w:rsid w:val="005C0BCD"/>
    <w:rsid w:val="005C1BBF"/>
    <w:rsid w:val="005C2CB8"/>
    <w:rsid w:val="005C2CEE"/>
    <w:rsid w:val="005C34C5"/>
    <w:rsid w:val="005C402F"/>
    <w:rsid w:val="005C4426"/>
    <w:rsid w:val="005C4745"/>
    <w:rsid w:val="005C5A0E"/>
    <w:rsid w:val="005C5DFA"/>
    <w:rsid w:val="005C5E02"/>
    <w:rsid w:val="005C7252"/>
    <w:rsid w:val="005D1213"/>
    <w:rsid w:val="005D174C"/>
    <w:rsid w:val="005D222E"/>
    <w:rsid w:val="005D2B80"/>
    <w:rsid w:val="005D3F9C"/>
    <w:rsid w:val="005D4BCC"/>
    <w:rsid w:val="005D5162"/>
    <w:rsid w:val="005D59A6"/>
    <w:rsid w:val="005D7766"/>
    <w:rsid w:val="005E0DE0"/>
    <w:rsid w:val="005E1637"/>
    <w:rsid w:val="005E244D"/>
    <w:rsid w:val="005E284C"/>
    <w:rsid w:val="005E44A8"/>
    <w:rsid w:val="005E5039"/>
    <w:rsid w:val="005E54AB"/>
    <w:rsid w:val="005E5B20"/>
    <w:rsid w:val="005E61E4"/>
    <w:rsid w:val="005E7EFC"/>
    <w:rsid w:val="005E7F29"/>
    <w:rsid w:val="005F19DB"/>
    <w:rsid w:val="005F2FB9"/>
    <w:rsid w:val="005F33C4"/>
    <w:rsid w:val="005F4BFC"/>
    <w:rsid w:val="005F536A"/>
    <w:rsid w:val="005F7915"/>
    <w:rsid w:val="006001A9"/>
    <w:rsid w:val="006009F1"/>
    <w:rsid w:val="0060168C"/>
    <w:rsid w:val="00601999"/>
    <w:rsid w:val="00601B91"/>
    <w:rsid w:val="00602015"/>
    <w:rsid w:val="0060234E"/>
    <w:rsid w:val="0060251F"/>
    <w:rsid w:val="00602DDF"/>
    <w:rsid w:val="0060333F"/>
    <w:rsid w:val="00603823"/>
    <w:rsid w:val="00603F89"/>
    <w:rsid w:val="00606FB4"/>
    <w:rsid w:val="00607164"/>
    <w:rsid w:val="00607692"/>
    <w:rsid w:val="00607E45"/>
    <w:rsid w:val="00611E58"/>
    <w:rsid w:val="0061285A"/>
    <w:rsid w:val="00614655"/>
    <w:rsid w:val="00617C14"/>
    <w:rsid w:val="00622106"/>
    <w:rsid w:val="00624C60"/>
    <w:rsid w:val="006252F7"/>
    <w:rsid w:val="00626DB0"/>
    <w:rsid w:val="00630B1E"/>
    <w:rsid w:val="00631C86"/>
    <w:rsid w:val="00632467"/>
    <w:rsid w:val="006329AF"/>
    <w:rsid w:val="00632AB1"/>
    <w:rsid w:val="006347C7"/>
    <w:rsid w:val="0063483C"/>
    <w:rsid w:val="006349ED"/>
    <w:rsid w:val="006350E2"/>
    <w:rsid w:val="00635135"/>
    <w:rsid w:val="00637927"/>
    <w:rsid w:val="00637BC5"/>
    <w:rsid w:val="006408A1"/>
    <w:rsid w:val="006411C4"/>
    <w:rsid w:val="00642E8F"/>
    <w:rsid w:val="006430E5"/>
    <w:rsid w:val="00645E55"/>
    <w:rsid w:val="00646CBC"/>
    <w:rsid w:val="00647D89"/>
    <w:rsid w:val="00650253"/>
    <w:rsid w:val="00650B47"/>
    <w:rsid w:val="00650DFF"/>
    <w:rsid w:val="006525D1"/>
    <w:rsid w:val="00652C8A"/>
    <w:rsid w:val="006544A5"/>
    <w:rsid w:val="0065527F"/>
    <w:rsid w:val="00661533"/>
    <w:rsid w:val="00661B14"/>
    <w:rsid w:val="0066327D"/>
    <w:rsid w:val="006633D2"/>
    <w:rsid w:val="00664D16"/>
    <w:rsid w:val="00664E6D"/>
    <w:rsid w:val="00664EF4"/>
    <w:rsid w:val="00665B02"/>
    <w:rsid w:val="0066692B"/>
    <w:rsid w:val="00667B6D"/>
    <w:rsid w:val="0067196F"/>
    <w:rsid w:val="0067204A"/>
    <w:rsid w:val="00672243"/>
    <w:rsid w:val="006737C6"/>
    <w:rsid w:val="00673C8C"/>
    <w:rsid w:val="00674129"/>
    <w:rsid w:val="00676B58"/>
    <w:rsid w:val="00677FF6"/>
    <w:rsid w:val="00681334"/>
    <w:rsid w:val="006830C5"/>
    <w:rsid w:val="006853EA"/>
    <w:rsid w:val="00685C9F"/>
    <w:rsid w:val="006923E6"/>
    <w:rsid w:val="006935A2"/>
    <w:rsid w:val="0069372B"/>
    <w:rsid w:val="00693A1D"/>
    <w:rsid w:val="00693E94"/>
    <w:rsid w:val="006950BF"/>
    <w:rsid w:val="0069556A"/>
    <w:rsid w:val="0069560B"/>
    <w:rsid w:val="006961F7"/>
    <w:rsid w:val="00696A8A"/>
    <w:rsid w:val="006A0FCA"/>
    <w:rsid w:val="006A260B"/>
    <w:rsid w:val="006A2CC2"/>
    <w:rsid w:val="006A2DA6"/>
    <w:rsid w:val="006A3DD9"/>
    <w:rsid w:val="006A46DC"/>
    <w:rsid w:val="006A596F"/>
    <w:rsid w:val="006A59E5"/>
    <w:rsid w:val="006A5A1E"/>
    <w:rsid w:val="006A6562"/>
    <w:rsid w:val="006A731A"/>
    <w:rsid w:val="006B14B8"/>
    <w:rsid w:val="006B1B10"/>
    <w:rsid w:val="006B2B8A"/>
    <w:rsid w:val="006B65C3"/>
    <w:rsid w:val="006B7692"/>
    <w:rsid w:val="006C22C9"/>
    <w:rsid w:val="006C2476"/>
    <w:rsid w:val="006C2C52"/>
    <w:rsid w:val="006C367F"/>
    <w:rsid w:val="006C3E1D"/>
    <w:rsid w:val="006C5134"/>
    <w:rsid w:val="006C5747"/>
    <w:rsid w:val="006C5EED"/>
    <w:rsid w:val="006D082C"/>
    <w:rsid w:val="006D2254"/>
    <w:rsid w:val="006D2CE0"/>
    <w:rsid w:val="006D2DA8"/>
    <w:rsid w:val="006D374E"/>
    <w:rsid w:val="006D4C21"/>
    <w:rsid w:val="006D57EB"/>
    <w:rsid w:val="006D6533"/>
    <w:rsid w:val="006D6646"/>
    <w:rsid w:val="006D6897"/>
    <w:rsid w:val="006D6D43"/>
    <w:rsid w:val="006D722C"/>
    <w:rsid w:val="006E0010"/>
    <w:rsid w:val="006E0124"/>
    <w:rsid w:val="006E2782"/>
    <w:rsid w:val="006E5FE1"/>
    <w:rsid w:val="006E6038"/>
    <w:rsid w:val="006E63D1"/>
    <w:rsid w:val="006E67CE"/>
    <w:rsid w:val="006E76C3"/>
    <w:rsid w:val="006E783B"/>
    <w:rsid w:val="006E7841"/>
    <w:rsid w:val="006F0ADE"/>
    <w:rsid w:val="006F1E73"/>
    <w:rsid w:val="006F20CB"/>
    <w:rsid w:val="006F2BE0"/>
    <w:rsid w:val="006F60BB"/>
    <w:rsid w:val="006F6E8C"/>
    <w:rsid w:val="006F7DA9"/>
    <w:rsid w:val="006F7E1F"/>
    <w:rsid w:val="007000D0"/>
    <w:rsid w:val="00700615"/>
    <w:rsid w:val="007021E0"/>
    <w:rsid w:val="00704623"/>
    <w:rsid w:val="007050FF"/>
    <w:rsid w:val="00705C12"/>
    <w:rsid w:val="0070667A"/>
    <w:rsid w:val="0070668C"/>
    <w:rsid w:val="00706F84"/>
    <w:rsid w:val="0070729F"/>
    <w:rsid w:val="00707739"/>
    <w:rsid w:val="007077E4"/>
    <w:rsid w:val="007102F5"/>
    <w:rsid w:val="0071113A"/>
    <w:rsid w:val="00711550"/>
    <w:rsid w:val="00711BC4"/>
    <w:rsid w:val="00712F1F"/>
    <w:rsid w:val="00713637"/>
    <w:rsid w:val="00714430"/>
    <w:rsid w:val="00714E2E"/>
    <w:rsid w:val="00714E33"/>
    <w:rsid w:val="007158DA"/>
    <w:rsid w:val="00715BB3"/>
    <w:rsid w:val="00716543"/>
    <w:rsid w:val="00721E9C"/>
    <w:rsid w:val="007224CA"/>
    <w:rsid w:val="007235AF"/>
    <w:rsid w:val="00724504"/>
    <w:rsid w:val="00725661"/>
    <w:rsid w:val="00725E14"/>
    <w:rsid w:val="00726B9B"/>
    <w:rsid w:val="00726EAE"/>
    <w:rsid w:val="00727605"/>
    <w:rsid w:val="00727738"/>
    <w:rsid w:val="00730148"/>
    <w:rsid w:val="007319E9"/>
    <w:rsid w:val="00731F0D"/>
    <w:rsid w:val="00733950"/>
    <w:rsid w:val="007346B2"/>
    <w:rsid w:val="0073673E"/>
    <w:rsid w:val="00736A91"/>
    <w:rsid w:val="007370B6"/>
    <w:rsid w:val="007373FD"/>
    <w:rsid w:val="00741A17"/>
    <w:rsid w:val="00744234"/>
    <w:rsid w:val="007458B3"/>
    <w:rsid w:val="007473BC"/>
    <w:rsid w:val="00747481"/>
    <w:rsid w:val="00751E84"/>
    <w:rsid w:val="00752CF6"/>
    <w:rsid w:val="00753364"/>
    <w:rsid w:val="00754D4C"/>
    <w:rsid w:val="00756D48"/>
    <w:rsid w:val="00761102"/>
    <w:rsid w:val="00761291"/>
    <w:rsid w:val="007638B6"/>
    <w:rsid w:val="00763911"/>
    <w:rsid w:val="00764B2D"/>
    <w:rsid w:val="007659A9"/>
    <w:rsid w:val="00766071"/>
    <w:rsid w:val="00767531"/>
    <w:rsid w:val="0077024B"/>
    <w:rsid w:val="00770A28"/>
    <w:rsid w:val="00772057"/>
    <w:rsid w:val="00772657"/>
    <w:rsid w:val="00773D63"/>
    <w:rsid w:val="00773F32"/>
    <w:rsid w:val="0077584D"/>
    <w:rsid w:val="00775C58"/>
    <w:rsid w:val="00775CAC"/>
    <w:rsid w:val="00776948"/>
    <w:rsid w:val="00776CD2"/>
    <w:rsid w:val="0077763F"/>
    <w:rsid w:val="007824DB"/>
    <w:rsid w:val="00782B25"/>
    <w:rsid w:val="00782C74"/>
    <w:rsid w:val="00783C0D"/>
    <w:rsid w:val="007843AC"/>
    <w:rsid w:val="007847DC"/>
    <w:rsid w:val="00786AF6"/>
    <w:rsid w:val="007902BB"/>
    <w:rsid w:val="00792326"/>
    <w:rsid w:val="0079242E"/>
    <w:rsid w:val="00792524"/>
    <w:rsid w:val="00792721"/>
    <w:rsid w:val="0079303E"/>
    <w:rsid w:val="007933B6"/>
    <w:rsid w:val="0079439D"/>
    <w:rsid w:val="0079607E"/>
    <w:rsid w:val="00797BAF"/>
    <w:rsid w:val="00797D53"/>
    <w:rsid w:val="007A0082"/>
    <w:rsid w:val="007A2083"/>
    <w:rsid w:val="007A27F8"/>
    <w:rsid w:val="007A421F"/>
    <w:rsid w:val="007A4A85"/>
    <w:rsid w:val="007A5673"/>
    <w:rsid w:val="007A67CB"/>
    <w:rsid w:val="007B03E5"/>
    <w:rsid w:val="007B06EE"/>
    <w:rsid w:val="007B1028"/>
    <w:rsid w:val="007B182E"/>
    <w:rsid w:val="007B2431"/>
    <w:rsid w:val="007B35B2"/>
    <w:rsid w:val="007B4E6F"/>
    <w:rsid w:val="007B6A85"/>
    <w:rsid w:val="007B6BD1"/>
    <w:rsid w:val="007B7225"/>
    <w:rsid w:val="007C06EB"/>
    <w:rsid w:val="007C1CFE"/>
    <w:rsid w:val="007C1D90"/>
    <w:rsid w:val="007C4443"/>
    <w:rsid w:val="007C50A0"/>
    <w:rsid w:val="007C51BB"/>
    <w:rsid w:val="007C6095"/>
    <w:rsid w:val="007C6FBE"/>
    <w:rsid w:val="007C7244"/>
    <w:rsid w:val="007C76AF"/>
    <w:rsid w:val="007C7911"/>
    <w:rsid w:val="007D0D8C"/>
    <w:rsid w:val="007D102A"/>
    <w:rsid w:val="007D15D3"/>
    <w:rsid w:val="007D18C8"/>
    <w:rsid w:val="007D1962"/>
    <w:rsid w:val="007D345A"/>
    <w:rsid w:val="007D3C50"/>
    <w:rsid w:val="007D5172"/>
    <w:rsid w:val="007D5536"/>
    <w:rsid w:val="007D6408"/>
    <w:rsid w:val="007E0A20"/>
    <w:rsid w:val="007E0ADE"/>
    <w:rsid w:val="007E17F8"/>
    <w:rsid w:val="007E52B9"/>
    <w:rsid w:val="007E59FE"/>
    <w:rsid w:val="007E6671"/>
    <w:rsid w:val="007E7530"/>
    <w:rsid w:val="007F14BB"/>
    <w:rsid w:val="007F23F1"/>
    <w:rsid w:val="007F247D"/>
    <w:rsid w:val="007F2D28"/>
    <w:rsid w:val="007F33E2"/>
    <w:rsid w:val="007F55A3"/>
    <w:rsid w:val="007F5DF9"/>
    <w:rsid w:val="007F649A"/>
    <w:rsid w:val="007F6715"/>
    <w:rsid w:val="007F6A5F"/>
    <w:rsid w:val="007F6D53"/>
    <w:rsid w:val="0080023B"/>
    <w:rsid w:val="0080080A"/>
    <w:rsid w:val="008017AD"/>
    <w:rsid w:val="00802551"/>
    <w:rsid w:val="00802AAF"/>
    <w:rsid w:val="00804912"/>
    <w:rsid w:val="00810061"/>
    <w:rsid w:val="00810B1E"/>
    <w:rsid w:val="00810E95"/>
    <w:rsid w:val="00812344"/>
    <w:rsid w:val="0081540D"/>
    <w:rsid w:val="00815747"/>
    <w:rsid w:val="008157CE"/>
    <w:rsid w:val="008170C5"/>
    <w:rsid w:val="00820AFF"/>
    <w:rsid w:val="008242F8"/>
    <w:rsid w:val="00824F3E"/>
    <w:rsid w:val="00825401"/>
    <w:rsid w:val="00825C51"/>
    <w:rsid w:val="00826797"/>
    <w:rsid w:val="008300E6"/>
    <w:rsid w:val="0083154D"/>
    <w:rsid w:val="00831562"/>
    <w:rsid w:val="00831CE7"/>
    <w:rsid w:val="00831FA1"/>
    <w:rsid w:val="00832DC6"/>
    <w:rsid w:val="00832F7C"/>
    <w:rsid w:val="00834569"/>
    <w:rsid w:val="00834D1B"/>
    <w:rsid w:val="00835DD5"/>
    <w:rsid w:val="00840BE9"/>
    <w:rsid w:val="00841DB9"/>
    <w:rsid w:val="00841E8E"/>
    <w:rsid w:val="00842FF5"/>
    <w:rsid w:val="00843242"/>
    <w:rsid w:val="008432AE"/>
    <w:rsid w:val="0084376E"/>
    <w:rsid w:val="008447A7"/>
    <w:rsid w:val="008458EB"/>
    <w:rsid w:val="0084749B"/>
    <w:rsid w:val="008479B2"/>
    <w:rsid w:val="00847A00"/>
    <w:rsid w:val="00847FE6"/>
    <w:rsid w:val="008509EA"/>
    <w:rsid w:val="00850A64"/>
    <w:rsid w:val="00851F13"/>
    <w:rsid w:val="00852A9B"/>
    <w:rsid w:val="00852D07"/>
    <w:rsid w:val="0085355B"/>
    <w:rsid w:val="00853C24"/>
    <w:rsid w:val="00854360"/>
    <w:rsid w:val="0085612F"/>
    <w:rsid w:val="00856992"/>
    <w:rsid w:val="00857154"/>
    <w:rsid w:val="00857C1C"/>
    <w:rsid w:val="008608C8"/>
    <w:rsid w:val="00861187"/>
    <w:rsid w:val="008621D5"/>
    <w:rsid w:val="00864AC8"/>
    <w:rsid w:val="00865C9D"/>
    <w:rsid w:val="00865FA1"/>
    <w:rsid w:val="00866224"/>
    <w:rsid w:val="00866309"/>
    <w:rsid w:val="00867EE7"/>
    <w:rsid w:val="00870ED2"/>
    <w:rsid w:val="00871A61"/>
    <w:rsid w:val="008734CD"/>
    <w:rsid w:val="00873EBB"/>
    <w:rsid w:val="00874AA6"/>
    <w:rsid w:val="0087533A"/>
    <w:rsid w:val="00877F2F"/>
    <w:rsid w:val="008807E3"/>
    <w:rsid w:val="00880BA6"/>
    <w:rsid w:val="00880E51"/>
    <w:rsid w:val="00881343"/>
    <w:rsid w:val="00886089"/>
    <w:rsid w:val="008864E3"/>
    <w:rsid w:val="008872CA"/>
    <w:rsid w:val="00887C1B"/>
    <w:rsid w:val="00890008"/>
    <w:rsid w:val="0089067B"/>
    <w:rsid w:val="008934CB"/>
    <w:rsid w:val="00895D37"/>
    <w:rsid w:val="008963C7"/>
    <w:rsid w:val="00896E08"/>
    <w:rsid w:val="00896E2A"/>
    <w:rsid w:val="008A0BA2"/>
    <w:rsid w:val="008A0C4E"/>
    <w:rsid w:val="008A451F"/>
    <w:rsid w:val="008A4974"/>
    <w:rsid w:val="008A661D"/>
    <w:rsid w:val="008A6C3B"/>
    <w:rsid w:val="008B084A"/>
    <w:rsid w:val="008B18B6"/>
    <w:rsid w:val="008B1926"/>
    <w:rsid w:val="008B5124"/>
    <w:rsid w:val="008B6556"/>
    <w:rsid w:val="008C04B4"/>
    <w:rsid w:val="008C0D7F"/>
    <w:rsid w:val="008C1F81"/>
    <w:rsid w:val="008C4EC2"/>
    <w:rsid w:val="008C58A2"/>
    <w:rsid w:val="008C656F"/>
    <w:rsid w:val="008C6F05"/>
    <w:rsid w:val="008D05D5"/>
    <w:rsid w:val="008D066A"/>
    <w:rsid w:val="008D07F8"/>
    <w:rsid w:val="008D0F8E"/>
    <w:rsid w:val="008D13B9"/>
    <w:rsid w:val="008D1DB3"/>
    <w:rsid w:val="008D2056"/>
    <w:rsid w:val="008D344E"/>
    <w:rsid w:val="008D370D"/>
    <w:rsid w:val="008D37AB"/>
    <w:rsid w:val="008D4C3B"/>
    <w:rsid w:val="008D61E0"/>
    <w:rsid w:val="008D6686"/>
    <w:rsid w:val="008E1077"/>
    <w:rsid w:val="008E1131"/>
    <w:rsid w:val="008E1B51"/>
    <w:rsid w:val="008E1E66"/>
    <w:rsid w:val="008E2A95"/>
    <w:rsid w:val="008E30E0"/>
    <w:rsid w:val="008E34BF"/>
    <w:rsid w:val="008E561B"/>
    <w:rsid w:val="008E6C09"/>
    <w:rsid w:val="008F0768"/>
    <w:rsid w:val="008F0B3C"/>
    <w:rsid w:val="008F13C7"/>
    <w:rsid w:val="008F29EC"/>
    <w:rsid w:val="008F33DE"/>
    <w:rsid w:val="008F34F6"/>
    <w:rsid w:val="008F4304"/>
    <w:rsid w:val="008F4310"/>
    <w:rsid w:val="008F474F"/>
    <w:rsid w:val="008F4F8B"/>
    <w:rsid w:val="008F5324"/>
    <w:rsid w:val="00900585"/>
    <w:rsid w:val="00901ED8"/>
    <w:rsid w:val="0090208C"/>
    <w:rsid w:val="00902337"/>
    <w:rsid w:val="00902739"/>
    <w:rsid w:val="00905396"/>
    <w:rsid w:val="0090569D"/>
    <w:rsid w:val="009058AA"/>
    <w:rsid w:val="00907849"/>
    <w:rsid w:val="00907B0D"/>
    <w:rsid w:val="0091192E"/>
    <w:rsid w:val="009148A9"/>
    <w:rsid w:val="00914958"/>
    <w:rsid w:val="00914AE6"/>
    <w:rsid w:val="009163F5"/>
    <w:rsid w:val="00916974"/>
    <w:rsid w:val="00916A1A"/>
    <w:rsid w:val="00920785"/>
    <w:rsid w:val="0092117A"/>
    <w:rsid w:val="00922351"/>
    <w:rsid w:val="00922BE8"/>
    <w:rsid w:val="00923670"/>
    <w:rsid w:val="00924E06"/>
    <w:rsid w:val="0092501D"/>
    <w:rsid w:val="00925309"/>
    <w:rsid w:val="00925683"/>
    <w:rsid w:val="0092609A"/>
    <w:rsid w:val="009306B8"/>
    <w:rsid w:val="00931C0B"/>
    <w:rsid w:val="009327F9"/>
    <w:rsid w:val="00932D83"/>
    <w:rsid w:val="009332E3"/>
    <w:rsid w:val="00933758"/>
    <w:rsid w:val="0093388B"/>
    <w:rsid w:val="00934426"/>
    <w:rsid w:val="00934811"/>
    <w:rsid w:val="00934DB2"/>
    <w:rsid w:val="00936710"/>
    <w:rsid w:val="00936A34"/>
    <w:rsid w:val="009378EB"/>
    <w:rsid w:val="00937A74"/>
    <w:rsid w:val="00937B18"/>
    <w:rsid w:val="00940279"/>
    <w:rsid w:val="0094086E"/>
    <w:rsid w:val="00941AA0"/>
    <w:rsid w:val="00942A51"/>
    <w:rsid w:val="00944922"/>
    <w:rsid w:val="00946701"/>
    <w:rsid w:val="00946C27"/>
    <w:rsid w:val="00950490"/>
    <w:rsid w:val="00950B8B"/>
    <w:rsid w:val="00951A00"/>
    <w:rsid w:val="00951EF0"/>
    <w:rsid w:val="00954509"/>
    <w:rsid w:val="00954BB9"/>
    <w:rsid w:val="00955817"/>
    <w:rsid w:val="0095662C"/>
    <w:rsid w:val="00956A26"/>
    <w:rsid w:val="00957BED"/>
    <w:rsid w:val="0096149A"/>
    <w:rsid w:val="009616CA"/>
    <w:rsid w:val="009619CD"/>
    <w:rsid w:val="00961D85"/>
    <w:rsid w:val="00963066"/>
    <w:rsid w:val="009636F2"/>
    <w:rsid w:val="00966151"/>
    <w:rsid w:val="00970834"/>
    <w:rsid w:val="00971973"/>
    <w:rsid w:val="00973949"/>
    <w:rsid w:val="009750C9"/>
    <w:rsid w:val="00975862"/>
    <w:rsid w:val="00977C15"/>
    <w:rsid w:val="009825BE"/>
    <w:rsid w:val="009829FD"/>
    <w:rsid w:val="00982A98"/>
    <w:rsid w:val="00984783"/>
    <w:rsid w:val="00985B62"/>
    <w:rsid w:val="00985E98"/>
    <w:rsid w:val="009862A6"/>
    <w:rsid w:val="009868C9"/>
    <w:rsid w:val="009868E4"/>
    <w:rsid w:val="00990214"/>
    <w:rsid w:val="009903A7"/>
    <w:rsid w:val="009907FF"/>
    <w:rsid w:val="009911C3"/>
    <w:rsid w:val="00991F9F"/>
    <w:rsid w:val="00992F0F"/>
    <w:rsid w:val="0099571E"/>
    <w:rsid w:val="00995CA6"/>
    <w:rsid w:val="009965C5"/>
    <w:rsid w:val="00996A96"/>
    <w:rsid w:val="009975F2"/>
    <w:rsid w:val="00997623"/>
    <w:rsid w:val="009A0976"/>
    <w:rsid w:val="009A0B26"/>
    <w:rsid w:val="009A0B65"/>
    <w:rsid w:val="009A2167"/>
    <w:rsid w:val="009A3917"/>
    <w:rsid w:val="009A3DEC"/>
    <w:rsid w:val="009A4F47"/>
    <w:rsid w:val="009A634D"/>
    <w:rsid w:val="009A737E"/>
    <w:rsid w:val="009A7400"/>
    <w:rsid w:val="009B0086"/>
    <w:rsid w:val="009B0213"/>
    <w:rsid w:val="009B2715"/>
    <w:rsid w:val="009B56F1"/>
    <w:rsid w:val="009B69D9"/>
    <w:rsid w:val="009C14C9"/>
    <w:rsid w:val="009C17A4"/>
    <w:rsid w:val="009C3712"/>
    <w:rsid w:val="009C3850"/>
    <w:rsid w:val="009C3BD7"/>
    <w:rsid w:val="009C47F0"/>
    <w:rsid w:val="009C4CFC"/>
    <w:rsid w:val="009C4D62"/>
    <w:rsid w:val="009C4D82"/>
    <w:rsid w:val="009C6460"/>
    <w:rsid w:val="009C6A77"/>
    <w:rsid w:val="009C78E3"/>
    <w:rsid w:val="009D00DC"/>
    <w:rsid w:val="009D036B"/>
    <w:rsid w:val="009D1A6F"/>
    <w:rsid w:val="009D21DC"/>
    <w:rsid w:val="009D2CB2"/>
    <w:rsid w:val="009D2DFB"/>
    <w:rsid w:val="009D58CE"/>
    <w:rsid w:val="009D60EF"/>
    <w:rsid w:val="009D7575"/>
    <w:rsid w:val="009E0224"/>
    <w:rsid w:val="009E040F"/>
    <w:rsid w:val="009E1C77"/>
    <w:rsid w:val="009E4F3A"/>
    <w:rsid w:val="009E519F"/>
    <w:rsid w:val="009E5C17"/>
    <w:rsid w:val="009F10EF"/>
    <w:rsid w:val="009F14BE"/>
    <w:rsid w:val="009F2081"/>
    <w:rsid w:val="009F29A3"/>
    <w:rsid w:val="009F3670"/>
    <w:rsid w:val="009F48E1"/>
    <w:rsid w:val="009F4A52"/>
    <w:rsid w:val="009F51B6"/>
    <w:rsid w:val="009F6385"/>
    <w:rsid w:val="009F6D8B"/>
    <w:rsid w:val="009F6F28"/>
    <w:rsid w:val="00A00A99"/>
    <w:rsid w:val="00A01271"/>
    <w:rsid w:val="00A0275B"/>
    <w:rsid w:val="00A0333F"/>
    <w:rsid w:val="00A042CA"/>
    <w:rsid w:val="00A048F1"/>
    <w:rsid w:val="00A05270"/>
    <w:rsid w:val="00A0549A"/>
    <w:rsid w:val="00A060C6"/>
    <w:rsid w:val="00A0628A"/>
    <w:rsid w:val="00A06F53"/>
    <w:rsid w:val="00A07532"/>
    <w:rsid w:val="00A077C9"/>
    <w:rsid w:val="00A13713"/>
    <w:rsid w:val="00A15317"/>
    <w:rsid w:val="00A15AA0"/>
    <w:rsid w:val="00A17B5E"/>
    <w:rsid w:val="00A227BB"/>
    <w:rsid w:val="00A22AC0"/>
    <w:rsid w:val="00A22CC5"/>
    <w:rsid w:val="00A23BAA"/>
    <w:rsid w:val="00A23CBD"/>
    <w:rsid w:val="00A24686"/>
    <w:rsid w:val="00A24C49"/>
    <w:rsid w:val="00A25420"/>
    <w:rsid w:val="00A2551F"/>
    <w:rsid w:val="00A2567D"/>
    <w:rsid w:val="00A268FD"/>
    <w:rsid w:val="00A273E7"/>
    <w:rsid w:val="00A275BC"/>
    <w:rsid w:val="00A27AB9"/>
    <w:rsid w:val="00A322E9"/>
    <w:rsid w:val="00A33DD1"/>
    <w:rsid w:val="00A34652"/>
    <w:rsid w:val="00A35924"/>
    <w:rsid w:val="00A35E15"/>
    <w:rsid w:val="00A36263"/>
    <w:rsid w:val="00A37723"/>
    <w:rsid w:val="00A42294"/>
    <w:rsid w:val="00A42A4B"/>
    <w:rsid w:val="00A434A4"/>
    <w:rsid w:val="00A44F7A"/>
    <w:rsid w:val="00A4638D"/>
    <w:rsid w:val="00A47A46"/>
    <w:rsid w:val="00A47BBB"/>
    <w:rsid w:val="00A50249"/>
    <w:rsid w:val="00A51BDD"/>
    <w:rsid w:val="00A53C99"/>
    <w:rsid w:val="00A53D37"/>
    <w:rsid w:val="00A556E3"/>
    <w:rsid w:val="00A5590D"/>
    <w:rsid w:val="00A56EEF"/>
    <w:rsid w:val="00A606B3"/>
    <w:rsid w:val="00A60966"/>
    <w:rsid w:val="00A61332"/>
    <w:rsid w:val="00A614FD"/>
    <w:rsid w:val="00A617D8"/>
    <w:rsid w:val="00A621FC"/>
    <w:rsid w:val="00A626B1"/>
    <w:rsid w:val="00A634C9"/>
    <w:rsid w:val="00A63800"/>
    <w:rsid w:val="00A63C9E"/>
    <w:rsid w:val="00A640D5"/>
    <w:rsid w:val="00A651DE"/>
    <w:rsid w:val="00A66862"/>
    <w:rsid w:val="00A70CD4"/>
    <w:rsid w:val="00A72960"/>
    <w:rsid w:val="00A73E50"/>
    <w:rsid w:val="00A74297"/>
    <w:rsid w:val="00A75D1E"/>
    <w:rsid w:val="00A75F68"/>
    <w:rsid w:val="00A76778"/>
    <w:rsid w:val="00A77019"/>
    <w:rsid w:val="00A775F6"/>
    <w:rsid w:val="00A7762C"/>
    <w:rsid w:val="00A77D0D"/>
    <w:rsid w:val="00A81728"/>
    <w:rsid w:val="00A81B1F"/>
    <w:rsid w:val="00A85707"/>
    <w:rsid w:val="00A85EAB"/>
    <w:rsid w:val="00A86035"/>
    <w:rsid w:val="00A86907"/>
    <w:rsid w:val="00A8698A"/>
    <w:rsid w:val="00A878D2"/>
    <w:rsid w:val="00A907AA"/>
    <w:rsid w:val="00A90D12"/>
    <w:rsid w:val="00A9177E"/>
    <w:rsid w:val="00A91959"/>
    <w:rsid w:val="00A9360C"/>
    <w:rsid w:val="00A93ABB"/>
    <w:rsid w:val="00A94B59"/>
    <w:rsid w:val="00A950C4"/>
    <w:rsid w:val="00AA014E"/>
    <w:rsid w:val="00AA0C94"/>
    <w:rsid w:val="00AA1795"/>
    <w:rsid w:val="00AA2686"/>
    <w:rsid w:val="00AA4890"/>
    <w:rsid w:val="00AA4C13"/>
    <w:rsid w:val="00AA5419"/>
    <w:rsid w:val="00AA65AB"/>
    <w:rsid w:val="00AA66DD"/>
    <w:rsid w:val="00AA6DD7"/>
    <w:rsid w:val="00AA77FE"/>
    <w:rsid w:val="00AB2FC5"/>
    <w:rsid w:val="00AB4BE9"/>
    <w:rsid w:val="00AB534E"/>
    <w:rsid w:val="00AB6664"/>
    <w:rsid w:val="00AB6AEB"/>
    <w:rsid w:val="00AB7121"/>
    <w:rsid w:val="00AC0379"/>
    <w:rsid w:val="00AC0C18"/>
    <w:rsid w:val="00AC173D"/>
    <w:rsid w:val="00AC216E"/>
    <w:rsid w:val="00AC3187"/>
    <w:rsid w:val="00AC3D6C"/>
    <w:rsid w:val="00AC4BC0"/>
    <w:rsid w:val="00AC51CC"/>
    <w:rsid w:val="00AC5302"/>
    <w:rsid w:val="00AC5E26"/>
    <w:rsid w:val="00AC67C1"/>
    <w:rsid w:val="00AC6D05"/>
    <w:rsid w:val="00AC6D20"/>
    <w:rsid w:val="00AC6E9D"/>
    <w:rsid w:val="00AC7A4F"/>
    <w:rsid w:val="00AD1A7C"/>
    <w:rsid w:val="00AD27D8"/>
    <w:rsid w:val="00AD30CC"/>
    <w:rsid w:val="00AD3AA4"/>
    <w:rsid w:val="00AD4559"/>
    <w:rsid w:val="00AD4DB7"/>
    <w:rsid w:val="00AD5C5C"/>
    <w:rsid w:val="00AD6886"/>
    <w:rsid w:val="00AD68FA"/>
    <w:rsid w:val="00AE0378"/>
    <w:rsid w:val="00AE0933"/>
    <w:rsid w:val="00AE0BE6"/>
    <w:rsid w:val="00AE1376"/>
    <w:rsid w:val="00AE1633"/>
    <w:rsid w:val="00AE1C49"/>
    <w:rsid w:val="00AE2C3A"/>
    <w:rsid w:val="00AE327A"/>
    <w:rsid w:val="00AE437E"/>
    <w:rsid w:val="00AE552A"/>
    <w:rsid w:val="00AE6C3C"/>
    <w:rsid w:val="00AE7EDD"/>
    <w:rsid w:val="00AF1AA6"/>
    <w:rsid w:val="00AF1C8B"/>
    <w:rsid w:val="00AF530E"/>
    <w:rsid w:val="00AF5783"/>
    <w:rsid w:val="00AF5F5D"/>
    <w:rsid w:val="00AF7F57"/>
    <w:rsid w:val="00B00E7E"/>
    <w:rsid w:val="00B01384"/>
    <w:rsid w:val="00B01E9F"/>
    <w:rsid w:val="00B031E1"/>
    <w:rsid w:val="00B0328F"/>
    <w:rsid w:val="00B05808"/>
    <w:rsid w:val="00B05D11"/>
    <w:rsid w:val="00B07A14"/>
    <w:rsid w:val="00B10A3B"/>
    <w:rsid w:val="00B11D2D"/>
    <w:rsid w:val="00B11DAC"/>
    <w:rsid w:val="00B121E1"/>
    <w:rsid w:val="00B1239F"/>
    <w:rsid w:val="00B127E3"/>
    <w:rsid w:val="00B132AC"/>
    <w:rsid w:val="00B13E21"/>
    <w:rsid w:val="00B14618"/>
    <w:rsid w:val="00B146E6"/>
    <w:rsid w:val="00B14966"/>
    <w:rsid w:val="00B15023"/>
    <w:rsid w:val="00B15914"/>
    <w:rsid w:val="00B16246"/>
    <w:rsid w:val="00B163B0"/>
    <w:rsid w:val="00B1782E"/>
    <w:rsid w:val="00B17F36"/>
    <w:rsid w:val="00B20758"/>
    <w:rsid w:val="00B21651"/>
    <w:rsid w:val="00B229A1"/>
    <w:rsid w:val="00B23C1B"/>
    <w:rsid w:val="00B23DB9"/>
    <w:rsid w:val="00B2461A"/>
    <w:rsid w:val="00B249AD"/>
    <w:rsid w:val="00B24AC9"/>
    <w:rsid w:val="00B26FFE"/>
    <w:rsid w:val="00B30298"/>
    <w:rsid w:val="00B30A14"/>
    <w:rsid w:val="00B32436"/>
    <w:rsid w:val="00B32440"/>
    <w:rsid w:val="00B3282B"/>
    <w:rsid w:val="00B32AF5"/>
    <w:rsid w:val="00B32B68"/>
    <w:rsid w:val="00B33477"/>
    <w:rsid w:val="00B33634"/>
    <w:rsid w:val="00B33B49"/>
    <w:rsid w:val="00B33F21"/>
    <w:rsid w:val="00B3444A"/>
    <w:rsid w:val="00B355A9"/>
    <w:rsid w:val="00B37E04"/>
    <w:rsid w:val="00B400CA"/>
    <w:rsid w:val="00B400FE"/>
    <w:rsid w:val="00B401C4"/>
    <w:rsid w:val="00B41C5B"/>
    <w:rsid w:val="00B42BCD"/>
    <w:rsid w:val="00B431BC"/>
    <w:rsid w:val="00B44998"/>
    <w:rsid w:val="00B456F4"/>
    <w:rsid w:val="00B45912"/>
    <w:rsid w:val="00B46F84"/>
    <w:rsid w:val="00B473CF"/>
    <w:rsid w:val="00B51607"/>
    <w:rsid w:val="00B51F3E"/>
    <w:rsid w:val="00B528BF"/>
    <w:rsid w:val="00B5333A"/>
    <w:rsid w:val="00B5364F"/>
    <w:rsid w:val="00B53710"/>
    <w:rsid w:val="00B545F2"/>
    <w:rsid w:val="00B54DAC"/>
    <w:rsid w:val="00B55405"/>
    <w:rsid w:val="00B56130"/>
    <w:rsid w:val="00B5685E"/>
    <w:rsid w:val="00B57972"/>
    <w:rsid w:val="00B60275"/>
    <w:rsid w:val="00B60681"/>
    <w:rsid w:val="00B613FE"/>
    <w:rsid w:val="00B629B3"/>
    <w:rsid w:val="00B62A2A"/>
    <w:rsid w:val="00B62F09"/>
    <w:rsid w:val="00B6309D"/>
    <w:rsid w:val="00B63F1A"/>
    <w:rsid w:val="00B640DF"/>
    <w:rsid w:val="00B64A40"/>
    <w:rsid w:val="00B65048"/>
    <w:rsid w:val="00B66E5F"/>
    <w:rsid w:val="00B71113"/>
    <w:rsid w:val="00B719BA"/>
    <w:rsid w:val="00B72669"/>
    <w:rsid w:val="00B747C2"/>
    <w:rsid w:val="00B74F7D"/>
    <w:rsid w:val="00B75718"/>
    <w:rsid w:val="00B76547"/>
    <w:rsid w:val="00B80B4E"/>
    <w:rsid w:val="00B82962"/>
    <w:rsid w:val="00B82A3D"/>
    <w:rsid w:val="00B8358F"/>
    <w:rsid w:val="00B83915"/>
    <w:rsid w:val="00B843BB"/>
    <w:rsid w:val="00B8595F"/>
    <w:rsid w:val="00B86741"/>
    <w:rsid w:val="00B86ABC"/>
    <w:rsid w:val="00B90781"/>
    <w:rsid w:val="00B911AA"/>
    <w:rsid w:val="00B924BE"/>
    <w:rsid w:val="00B9266F"/>
    <w:rsid w:val="00B9291D"/>
    <w:rsid w:val="00B94A71"/>
    <w:rsid w:val="00B94AC4"/>
    <w:rsid w:val="00B95A42"/>
    <w:rsid w:val="00B971C3"/>
    <w:rsid w:val="00B97381"/>
    <w:rsid w:val="00BA0089"/>
    <w:rsid w:val="00BA023D"/>
    <w:rsid w:val="00BA054C"/>
    <w:rsid w:val="00BA1423"/>
    <w:rsid w:val="00BA159A"/>
    <w:rsid w:val="00BA2579"/>
    <w:rsid w:val="00BA32AD"/>
    <w:rsid w:val="00BA350E"/>
    <w:rsid w:val="00BA5CD0"/>
    <w:rsid w:val="00BA6443"/>
    <w:rsid w:val="00BA650C"/>
    <w:rsid w:val="00BA67E5"/>
    <w:rsid w:val="00BB5D49"/>
    <w:rsid w:val="00BB6504"/>
    <w:rsid w:val="00BB658F"/>
    <w:rsid w:val="00BB6684"/>
    <w:rsid w:val="00BB69BB"/>
    <w:rsid w:val="00BB7F81"/>
    <w:rsid w:val="00BC0A43"/>
    <w:rsid w:val="00BC12A2"/>
    <w:rsid w:val="00BC36AE"/>
    <w:rsid w:val="00BC5709"/>
    <w:rsid w:val="00BC5F5F"/>
    <w:rsid w:val="00BC62A1"/>
    <w:rsid w:val="00BC721C"/>
    <w:rsid w:val="00BC74C2"/>
    <w:rsid w:val="00BD03AB"/>
    <w:rsid w:val="00BD0AC8"/>
    <w:rsid w:val="00BD2E15"/>
    <w:rsid w:val="00BD2E98"/>
    <w:rsid w:val="00BD3B8C"/>
    <w:rsid w:val="00BD45D8"/>
    <w:rsid w:val="00BD4C1B"/>
    <w:rsid w:val="00BD741F"/>
    <w:rsid w:val="00BD7B5C"/>
    <w:rsid w:val="00BD7E6E"/>
    <w:rsid w:val="00BE082A"/>
    <w:rsid w:val="00BE0FB7"/>
    <w:rsid w:val="00BE1ED0"/>
    <w:rsid w:val="00BE3396"/>
    <w:rsid w:val="00BE3DCC"/>
    <w:rsid w:val="00BE3DE8"/>
    <w:rsid w:val="00BE4CEC"/>
    <w:rsid w:val="00BE4F75"/>
    <w:rsid w:val="00BE5095"/>
    <w:rsid w:val="00BF0D66"/>
    <w:rsid w:val="00BF2571"/>
    <w:rsid w:val="00BF2A60"/>
    <w:rsid w:val="00BF3281"/>
    <w:rsid w:val="00BF33D1"/>
    <w:rsid w:val="00BF38DB"/>
    <w:rsid w:val="00BF4357"/>
    <w:rsid w:val="00BF59B5"/>
    <w:rsid w:val="00BF5F0A"/>
    <w:rsid w:val="00BF78C9"/>
    <w:rsid w:val="00BF7EE4"/>
    <w:rsid w:val="00C00701"/>
    <w:rsid w:val="00C02993"/>
    <w:rsid w:val="00C02FB9"/>
    <w:rsid w:val="00C03C64"/>
    <w:rsid w:val="00C03E15"/>
    <w:rsid w:val="00C05020"/>
    <w:rsid w:val="00C05AF5"/>
    <w:rsid w:val="00C1032C"/>
    <w:rsid w:val="00C10B7F"/>
    <w:rsid w:val="00C10EFA"/>
    <w:rsid w:val="00C119C8"/>
    <w:rsid w:val="00C11AAF"/>
    <w:rsid w:val="00C11B5B"/>
    <w:rsid w:val="00C1365E"/>
    <w:rsid w:val="00C142A1"/>
    <w:rsid w:val="00C154AE"/>
    <w:rsid w:val="00C15DAD"/>
    <w:rsid w:val="00C16468"/>
    <w:rsid w:val="00C1698E"/>
    <w:rsid w:val="00C20684"/>
    <w:rsid w:val="00C20C40"/>
    <w:rsid w:val="00C20E57"/>
    <w:rsid w:val="00C22190"/>
    <w:rsid w:val="00C22CE7"/>
    <w:rsid w:val="00C2396F"/>
    <w:rsid w:val="00C24703"/>
    <w:rsid w:val="00C24850"/>
    <w:rsid w:val="00C2510C"/>
    <w:rsid w:val="00C26373"/>
    <w:rsid w:val="00C26CB1"/>
    <w:rsid w:val="00C26F7F"/>
    <w:rsid w:val="00C26FB6"/>
    <w:rsid w:val="00C276A2"/>
    <w:rsid w:val="00C30526"/>
    <w:rsid w:val="00C314BF"/>
    <w:rsid w:val="00C32C51"/>
    <w:rsid w:val="00C33270"/>
    <w:rsid w:val="00C33344"/>
    <w:rsid w:val="00C33813"/>
    <w:rsid w:val="00C350C7"/>
    <w:rsid w:val="00C35B4F"/>
    <w:rsid w:val="00C36465"/>
    <w:rsid w:val="00C40E32"/>
    <w:rsid w:val="00C419E1"/>
    <w:rsid w:val="00C4276B"/>
    <w:rsid w:val="00C4336A"/>
    <w:rsid w:val="00C43422"/>
    <w:rsid w:val="00C43C7B"/>
    <w:rsid w:val="00C44024"/>
    <w:rsid w:val="00C44DF1"/>
    <w:rsid w:val="00C45B0A"/>
    <w:rsid w:val="00C45D5C"/>
    <w:rsid w:val="00C45E96"/>
    <w:rsid w:val="00C45F6B"/>
    <w:rsid w:val="00C46D58"/>
    <w:rsid w:val="00C47833"/>
    <w:rsid w:val="00C50065"/>
    <w:rsid w:val="00C50E06"/>
    <w:rsid w:val="00C5289F"/>
    <w:rsid w:val="00C5299D"/>
    <w:rsid w:val="00C52EC9"/>
    <w:rsid w:val="00C545E5"/>
    <w:rsid w:val="00C56501"/>
    <w:rsid w:val="00C57E7F"/>
    <w:rsid w:val="00C57F0F"/>
    <w:rsid w:val="00C6129C"/>
    <w:rsid w:val="00C615BB"/>
    <w:rsid w:val="00C61B38"/>
    <w:rsid w:val="00C61BE4"/>
    <w:rsid w:val="00C66C5D"/>
    <w:rsid w:val="00C67110"/>
    <w:rsid w:val="00C703C9"/>
    <w:rsid w:val="00C7098F"/>
    <w:rsid w:val="00C70EFB"/>
    <w:rsid w:val="00C71EDD"/>
    <w:rsid w:val="00C747E6"/>
    <w:rsid w:val="00C7508E"/>
    <w:rsid w:val="00C763CF"/>
    <w:rsid w:val="00C77202"/>
    <w:rsid w:val="00C77EDB"/>
    <w:rsid w:val="00C81226"/>
    <w:rsid w:val="00C813DC"/>
    <w:rsid w:val="00C818D9"/>
    <w:rsid w:val="00C82B98"/>
    <w:rsid w:val="00C82C0D"/>
    <w:rsid w:val="00C83C80"/>
    <w:rsid w:val="00C844DE"/>
    <w:rsid w:val="00C867C9"/>
    <w:rsid w:val="00C8722C"/>
    <w:rsid w:val="00C87309"/>
    <w:rsid w:val="00C87CDA"/>
    <w:rsid w:val="00C87DAC"/>
    <w:rsid w:val="00C93CE8"/>
    <w:rsid w:val="00C951E1"/>
    <w:rsid w:val="00C953D0"/>
    <w:rsid w:val="00C95A78"/>
    <w:rsid w:val="00C96235"/>
    <w:rsid w:val="00CA0C7E"/>
    <w:rsid w:val="00CA2175"/>
    <w:rsid w:val="00CA397E"/>
    <w:rsid w:val="00CA4112"/>
    <w:rsid w:val="00CA697E"/>
    <w:rsid w:val="00CA7A36"/>
    <w:rsid w:val="00CB16ED"/>
    <w:rsid w:val="00CB19C1"/>
    <w:rsid w:val="00CB1DF3"/>
    <w:rsid w:val="00CB29B4"/>
    <w:rsid w:val="00CB3D58"/>
    <w:rsid w:val="00CB5779"/>
    <w:rsid w:val="00CB6E18"/>
    <w:rsid w:val="00CB747C"/>
    <w:rsid w:val="00CB7EB1"/>
    <w:rsid w:val="00CC0374"/>
    <w:rsid w:val="00CC09F2"/>
    <w:rsid w:val="00CC12FA"/>
    <w:rsid w:val="00CC3399"/>
    <w:rsid w:val="00CC4B0B"/>
    <w:rsid w:val="00CC558D"/>
    <w:rsid w:val="00CC736E"/>
    <w:rsid w:val="00CC75B7"/>
    <w:rsid w:val="00CC7FA5"/>
    <w:rsid w:val="00CD00F1"/>
    <w:rsid w:val="00CD2088"/>
    <w:rsid w:val="00CD3787"/>
    <w:rsid w:val="00CD3AA0"/>
    <w:rsid w:val="00CD4070"/>
    <w:rsid w:val="00CD4512"/>
    <w:rsid w:val="00CD5911"/>
    <w:rsid w:val="00CD6F65"/>
    <w:rsid w:val="00CD7E14"/>
    <w:rsid w:val="00CE0369"/>
    <w:rsid w:val="00CE2136"/>
    <w:rsid w:val="00CE2553"/>
    <w:rsid w:val="00CE5EA9"/>
    <w:rsid w:val="00CE72E4"/>
    <w:rsid w:val="00CE784F"/>
    <w:rsid w:val="00CF049F"/>
    <w:rsid w:val="00CF0A7E"/>
    <w:rsid w:val="00CF0C4E"/>
    <w:rsid w:val="00CF13C3"/>
    <w:rsid w:val="00CF17A8"/>
    <w:rsid w:val="00CF195F"/>
    <w:rsid w:val="00CF2640"/>
    <w:rsid w:val="00CF3323"/>
    <w:rsid w:val="00CF4C3A"/>
    <w:rsid w:val="00CF7B51"/>
    <w:rsid w:val="00D022DC"/>
    <w:rsid w:val="00D025F3"/>
    <w:rsid w:val="00D04870"/>
    <w:rsid w:val="00D06FBE"/>
    <w:rsid w:val="00D07FAA"/>
    <w:rsid w:val="00D1083D"/>
    <w:rsid w:val="00D10C31"/>
    <w:rsid w:val="00D10E4D"/>
    <w:rsid w:val="00D127BC"/>
    <w:rsid w:val="00D13A94"/>
    <w:rsid w:val="00D14635"/>
    <w:rsid w:val="00D14E0A"/>
    <w:rsid w:val="00D229CD"/>
    <w:rsid w:val="00D23E36"/>
    <w:rsid w:val="00D23EBC"/>
    <w:rsid w:val="00D24009"/>
    <w:rsid w:val="00D30FD2"/>
    <w:rsid w:val="00D3100D"/>
    <w:rsid w:val="00D3176B"/>
    <w:rsid w:val="00D32346"/>
    <w:rsid w:val="00D33E5E"/>
    <w:rsid w:val="00D35349"/>
    <w:rsid w:val="00D37D6F"/>
    <w:rsid w:val="00D40C0A"/>
    <w:rsid w:val="00D4117E"/>
    <w:rsid w:val="00D43665"/>
    <w:rsid w:val="00D443F7"/>
    <w:rsid w:val="00D449C4"/>
    <w:rsid w:val="00D4683F"/>
    <w:rsid w:val="00D473A8"/>
    <w:rsid w:val="00D500E3"/>
    <w:rsid w:val="00D50E10"/>
    <w:rsid w:val="00D50FB4"/>
    <w:rsid w:val="00D531D0"/>
    <w:rsid w:val="00D574E5"/>
    <w:rsid w:val="00D6198E"/>
    <w:rsid w:val="00D622F4"/>
    <w:rsid w:val="00D6494D"/>
    <w:rsid w:val="00D64D69"/>
    <w:rsid w:val="00D66378"/>
    <w:rsid w:val="00D66B34"/>
    <w:rsid w:val="00D67D78"/>
    <w:rsid w:val="00D67F59"/>
    <w:rsid w:val="00D70522"/>
    <w:rsid w:val="00D71243"/>
    <w:rsid w:val="00D71890"/>
    <w:rsid w:val="00D72672"/>
    <w:rsid w:val="00D726FB"/>
    <w:rsid w:val="00D72FDF"/>
    <w:rsid w:val="00D73485"/>
    <w:rsid w:val="00D74001"/>
    <w:rsid w:val="00D74164"/>
    <w:rsid w:val="00D74598"/>
    <w:rsid w:val="00D74776"/>
    <w:rsid w:val="00D75B98"/>
    <w:rsid w:val="00D75FF2"/>
    <w:rsid w:val="00D761BE"/>
    <w:rsid w:val="00D7683C"/>
    <w:rsid w:val="00D76C6B"/>
    <w:rsid w:val="00D77706"/>
    <w:rsid w:val="00D8191A"/>
    <w:rsid w:val="00D81D77"/>
    <w:rsid w:val="00D84C1F"/>
    <w:rsid w:val="00D85BB2"/>
    <w:rsid w:val="00D86441"/>
    <w:rsid w:val="00D87943"/>
    <w:rsid w:val="00D87ED2"/>
    <w:rsid w:val="00D92517"/>
    <w:rsid w:val="00D92988"/>
    <w:rsid w:val="00D93174"/>
    <w:rsid w:val="00D93C43"/>
    <w:rsid w:val="00D93D18"/>
    <w:rsid w:val="00D9642F"/>
    <w:rsid w:val="00D9649C"/>
    <w:rsid w:val="00D96A40"/>
    <w:rsid w:val="00D97938"/>
    <w:rsid w:val="00DA0AC9"/>
    <w:rsid w:val="00DA0C0B"/>
    <w:rsid w:val="00DA3F38"/>
    <w:rsid w:val="00DA419C"/>
    <w:rsid w:val="00DA5549"/>
    <w:rsid w:val="00DA63BB"/>
    <w:rsid w:val="00DA7413"/>
    <w:rsid w:val="00DA7A76"/>
    <w:rsid w:val="00DB0196"/>
    <w:rsid w:val="00DB1350"/>
    <w:rsid w:val="00DB2201"/>
    <w:rsid w:val="00DB28FE"/>
    <w:rsid w:val="00DB421D"/>
    <w:rsid w:val="00DB5123"/>
    <w:rsid w:val="00DB57F1"/>
    <w:rsid w:val="00DB5DC9"/>
    <w:rsid w:val="00DB603A"/>
    <w:rsid w:val="00DC00C6"/>
    <w:rsid w:val="00DC1E7B"/>
    <w:rsid w:val="00DC2016"/>
    <w:rsid w:val="00DC2324"/>
    <w:rsid w:val="00DC293F"/>
    <w:rsid w:val="00DC3758"/>
    <w:rsid w:val="00DC4287"/>
    <w:rsid w:val="00DC455D"/>
    <w:rsid w:val="00DC4B71"/>
    <w:rsid w:val="00DC4D3A"/>
    <w:rsid w:val="00DC4EA0"/>
    <w:rsid w:val="00DC6334"/>
    <w:rsid w:val="00DC745D"/>
    <w:rsid w:val="00DD0988"/>
    <w:rsid w:val="00DD1120"/>
    <w:rsid w:val="00DD16B9"/>
    <w:rsid w:val="00DD2647"/>
    <w:rsid w:val="00DD300E"/>
    <w:rsid w:val="00DD33C8"/>
    <w:rsid w:val="00DD4609"/>
    <w:rsid w:val="00DD50AF"/>
    <w:rsid w:val="00DD6639"/>
    <w:rsid w:val="00DD6F84"/>
    <w:rsid w:val="00DE1715"/>
    <w:rsid w:val="00DE1753"/>
    <w:rsid w:val="00DE2076"/>
    <w:rsid w:val="00DE2981"/>
    <w:rsid w:val="00DE63E6"/>
    <w:rsid w:val="00DE6B53"/>
    <w:rsid w:val="00DF00F3"/>
    <w:rsid w:val="00DF0483"/>
    <w:rsid w:val="00DF04B2"/>
    <w:rsid w:val="00DF0D8B"/>
    <w:rsid w:val="00DF1DF2"/>
    <w:rsid w:val="00DF2E20"/>
    <w:rsid w:val="00DF3D9E"/>
    <w:rsid w:val="00DF51FE"/>
    <w:rsid w:val="00DF5BC6"/>
    <w:rsid w:val="00DF6361"/>
    <w:rsid w:val="00E00CD7"/>
    <w:rsid w:val="00E00F17"/>
    <w:rsid w:val="00E010EF"/>
    <w:rsid w:val="00E018C3"/>
    <w:rsid w:val="00E0496D"/>
    <w:rsid w:val="00E0530B"/>
    <w:rsid w:val="00E05328"/>
    <w:rsid w:val="00E131BF"/>
    <w:rsid w:val="00E1323B"/>
    <w:rsid w:val="00E1387A"/>
    <w:rsid w:val="00E13AAE"/>
    <w:rsid w:val="00E14CDB"/>
    <w:rsid w:val="00E15A74"/>
    <w:rsid w:val="00E15E09"/>
    <w:rsid w:val="00E219B5"/>
    <w:rsid w:val="00E2270E"/>
    <w:rsid w:val="00E23153"/>
    <w:rsid w:val="00E24BE3"/>
    <w:rsid w:val="00E24C6A"/>
    <w:rsid w:val="00E301A4"/>
    <w:rsid w:val="00E32528"/>
    <w:rsid w:val="00E3280D"/>
    <w:rsid w:val="00E33A41"/>
    <w:rsid w:val="00E33DA0"/>
    <w:rsid w:val="00E346FA"/>
    <w:rsid w:val="00E34DE5"/>
    <w:rsid w:val="00E36232"/>
    <w:rsid w:val="00E36C9A"/>
    <w:rsid w:val="00E40B8C"/>
    <w:rsid w:val="00E4286A"/>
    <w:rsid w:val="00E44E9C"/>
    <w:rsid w:val="00E45306"/>
    <w:rsid w:val="00E45879"/>
    <w:rsid w:val="00E45A0D"/>
    <w:rsid w:val="00E465F6"/>
    <w:rsid w:val="00E4672A"/>
    <w:rsid w:val="00E471DF"/>
    <w:rsid w:val="00E4746C"/>
    <w:rsid w:val="00E47BDC"/>
    <w:rsid w:val="00E506EF"/>
    <w:rsid w:val="00E508A0"/>
    <w:rsid w:val="00E50E3C"/>
    <w:rsid w:val="00E5183E"/>
    <w:rsid w:val="00E52704"/>
    <w:rsid w:val="00E52FCE"/>
    <w:rsid w:val="00E53255"/>
    <w:rsid w:val="00E545C5"/>
    <w:rsid w:val="00E57891"/>
    <w:rsid w:val="00E602DC"/>
    <w:rsid w:val="00E60CFC"/>
    <w:rsid w:val="00E612BB"/>
    <w:rsid w:val="00E62C24"/>
    <w:rsid w:val="00E63268"/>
    <w:rsid w:val="00E63644"/>
    <w:rsid w:val="00E637A0"/>
    <w:rsid w:val="00E64316"/>
    <w:rsid w:val="00E647F8"/>
    <w:rsid w:val="00E65889"/>
    <w:rsid w:val="00E701F3"/>
    <w:rsid w:val="00E71061"/>
    <w:rsid w:val="00E71201"/>
    <w:rsid w:val="00E71384"/>
    <w:rsid w:val="00E71A51"/>
    <w:rsid w:val="00E731B1"/>
    <w:rsid w:val="00E74901"/>
    <w:rsid w:val="00E74997"/>
    <w:rsid w:val="00E75581"/>
    <w:rsid w:val="00E769F1"/>
    <w:rsid w:val="00E7769D"/>
    <w:rsid w:val="00E804C1"/>
    <w:rsid w:val="00E80DAC"/>
    <w:rsid w:val="00E81530"/>
    <w:rsid w:val="00E81DE9"/>
    <w:rsid w:val="00E82AB4"/>
    <w:rsid w:val="00E8502B"/>
    <w:rsid w:val="00E871D5"/>
    <w:rsid w:val="00E91182"/>
    <w:rsid w:val="00E92C16"/>
    <w:rsid w:val="00E931C5"/>
    <w:rsid w:val="00E9424A"/>
    <w:rsid w:val="00E95339"/>
    <w:rsid w:val="00E95C8E"/>
    <w:rsid w:val="00E96249"/>
    <w:rsid w:val="00E96F1A"/>
    <w:rsid w:val="00E97261"/>
    <w:rsid w:val="00EA0EF9"/>
    <w:rsid w:val="00EA0FE2"/>
    <w:rsid w:val="00EA1FAA"/>
    <w:rsid w:val="00EA3BD9"/>
    <w:rsid w:val="00EA4C21"/>
    <w:rsid w:val="00EA685A"/>
    <w:rsid w:val="00EA7B22"/>
    <w:rsid w:val="00EA7D91"/>
    <w:rsid w:val="00EA7FB9"/>
    <w:rsid w:val="00EB1B17"/>
    <w:rsid w:val="00EB208E"/>
    <w:rsid w:val="00EB33DA"/>
    <w:rsid w:val="00EB4635"/>
    <w:rsid w:val="00EB4DFC"/>
    <w:rsid w:val="00EB4F75"/>
    <w:rsid w:val="00EB579F"/>
    <w:rsid w:val="00EB58C1"/>
    <w:rsid w:val="00EB72A2"/>
    <w:rsid w:val="00EC0769"/>
    <w:rsid w:val="00EC0C57"/>
    <w:rsid w:val="00EC2286"/>
    <w:rsid w:val="00EC258E"/>
    <w:rsid w:val="00EC30C8"/>
    <w:rsid w:val="00EC348E"/>
    <w:rsid w:val="00EC39C3"/>
    <w:rsid w:val="00EC3E20"/>
    <w:rsid w:val="00EC4667"/>
    <w:rsid w:val="00EC4B88"/>
    <w:rsid w:val="00EC4BC5"/>
    <w:rsid w:val="00EC4D45"/>
    <w:rsid w:val="00EC4F94"/>
    <w:rsid w:val="00EC5F7B"/>
    <w:rsid w:val="00EC60AC"/>
    <w:rsid w:val="00EC648A"/>
    <w:rsid w:val="00ED15A0"/>
    <w:rsid w:val="00ED17AA"/>
    <w:rsid w:val="00ED18FC"/>
    <w:rsid w:val="00ED1DB9"/>
    <w:rsid w:val="00ED24A7"/>
    <w:rsid w:val="00ED32B0"/>
    <w:rsid w:val="00ED3E1F"/>
    <w:rsid w:val="00ED4354"/>
    <w:rsid w:val="00ED489E"/>
    <w:rsid w:val="00ED56F2"/>
    <w:rsid w:val="00ED7FA1"/>
    <w:rsid w:val="00EE12A3"/>
    <w:rsid w:val="00EE19BA"/>
    <w:rsid w:val="00EE1D04"/>
    <w:rsid w:val="00EE2045"/>
    <w:rsid w:val="00EE2449"/>
    <w:rsid w:val="00EE2982"/>
    <w:rsid w:val="00EE35B0"/>
    <w:rsid w:val="00EE545E"/>
    <w:rsid w:val="00EE562F"/>
    <w:rsid w:val="00EE5729"/>
    <w:rsid w:val="00EE6545"/>
    <w:rsid w:val="00EF01D2"/>
    <w:rsid w:val="00EF064A"/>
    <w:rsid w:val="00EF0D40"/>
    <w:rsid w:val="00EF0FCD"/>
    <w:rsid w:val="00EF116F"/>
    <w:rsid w:val="00EF1DA8"/>
    <w:rsid w:val="00EF21A8"/>
    <w:rsid w:val="00EF24FD"/>
    <w:rsid w:val="00EF28BD"/>
    <w:rsid w:val="00EF322A"/>
    <w:rsid w:val="00EF45E8"/>
    <w:rsid w:val="00EF7B18"/>
    <w:rsid w:val="00F01579"/>
    <w:rsid w:val="00F02D9F"/>
    <w:rsid w:val="00F03D72"/>
    <w:rsid w:val="00F043B4"/>
    <w:rsid w:val="00F07C2C"/>
    <w:rsid w:val="00F10C27"/>
    <w:rsid w:val="00F10EDE"/>
    <w:rsid w:val="00F10F67"/>
    <w:rsid w:val="00F115E7"/>
    <w:rsid w:val="00F119F8"/>
    <w:rsid w:val="00F11B53"/>
    <w:rsid w:val="00F12E3C"/>
    <w:rsid w:val="00F13715"/>
    <w:rsid w:val="00F16E74"/>
    <w:rsid w:val="00F176EF"/>
    <w:rsid w:val="00F179FB"/>
    <w:rsid w:val="00F200D9"/>
    <w:rsid w:val="00F20F8B"/>
    <w:rsid w:val="00F22E08"/>
    <w:rsid w:val="00F22E0A"/>
    <w:rsid w:val="00F23B0A"/>
    <w:rsid w:val="00F23F40"/>
    <w:rsid w:val="00F24A64"/>
    <w:rsid w:val="00F24C05"/>
    <w:rsid w:val="00F258A8"/>
    <w:rsid w:val="00F25F21"/>
    <w:rsid w:val="00F267DC"/>
    <w:rsid w:val="00F2695A"/>
    <w:rsid w:val="00F26D63"/>
    <w:rsid w:val="00F27F94"/>
    <w:rsid w:val="00F30C72"/>
    <w:rsid w:val="00F3108E"/>
    <w:rsid w:val="00F351D6"/>
    <w:rsid w:val="00F36233"/>
    <w:rsid w:val="00F368A7"/>
    <w:rsid w:val="00F36F69"/>
    <w:rsid w:val="00F37F3B"/>
    <w:rsid w:val="00F420CA"/>
    <w:rsid w:val="00F42949"/>
    <w:rsid w:val="00F43D84"/>
    <w:rsid w:val="00F447A0"/>
    <w:rsid w:val="00F44BD2"/>
    <w:rsid w:val="00F455F8"/>
    <w:rsid w:val="00F460C9"/>
    <w:rsid w:val="00F4656A"/>
    <w:rsid w:val="00F51ADD"/>
    <w:rsid w:val="00F5234C"/>
    <w:rsid w:val="00F535A3"/>
    <w:rsid w:val="00F54013"/>
    <w:rsid w:val="00F55281"/>
    <w:rsid w:val="00F5536E"/>
    <w:rsid w:val="00F55D2D"/>
    <w:rsid w:val="00F60BA0"/>
    <w:rsid w:val="00F62ACC"/>
    <w:rsid w:val="00F62E59"/>
    <w:rsid w:val="00F64422"/>
    <w:rsid w:val="00F64AC1"/>
    <w:rsid w:val="00F664A6"/>
    <w:rsid w:val="00F66695"/>
    <w:rsid w:val="00F67784"/>
    <w:rsid w:val="00F67C60"/>
    <w:rsid w:val="00F70141"/>
    <w:rsid w:val="00F7079E"/>
    <w:rsid w:val="00F71041"/>
    <w:rsid w:val="00F71EBD"/>
    <w:rsid w:val="00F72657"/>
    <w:rsid w:val="00F73DBF"/>
    <w:rsid w:val="00F73F48"/>
    <w:rsid w:val="00F74343"/>
    <w:rsid w:val="00F74AFC"/>
    <w:rsid w:val="00F7566C"/>
    <w:rsid w:val="00F7709D"/>
    <w:rsid w:val="00F77F76"/>
    <w:rsid w:val="00F77F79"/>
    <w:rsid w:val="00F80471"/>
    <w:rsid w:val="00F81A66"/>
    <w:rsid w:val="00F82554"/>
    <w:rsid w:val="00F825B7"/>
    <w:rsid w:val="00F82EE4"/>
    <w:rsid w:val="00F862DB"/>
    <w:rsid w:val="00F9271F"/>
    <w:rsid w:val="00F9415B"/>
    <w:rsid w:val="00F94683"/>
    <w:rsid w:val="00F94931"/>
    <w:rsid w:val="00F95770"/>
    <w:rsid w:val="00F9666A"/>
    <w:rsid w:val="00FA0547"/>
    <w:rsid w:val="00FA05C7"/>
    <w:rsid w:val="00FA0FF5"/>
    <w:rsid w:val="00FA10CF"/>
    <w:rsid w:val="00FA15EC"/>
    <w:rsid w:val="00FA2FB1"/>
    <w:rsid w:val="00FA348B"/>
    <w:rsid w:val="00FA5993"/>
    <w:rsid w:val="00FA7867"/>
    <w:rsid w:val="00FA7FDD"/>
    <w:rsid w:val="00FB09CF"/>
    <w:rsid w:val="00FB0DB1"/>
    <w:rsid w:val="00FB3433"/>
    <w:rsid w:val="00FB4B89"/>
    <w:rsid w:val="00FC0F51"/>
    <w:rsid w:val="00FC16B3"/>
    <w:rsid w:val="00FC19DC"/>
    <w:rsid w:val="00FC2A55"/>
    <w:rsid w:val="00FC4920"/>
    <w:rsid w:val="00FC4E63"/>
    <w:rsid w:val="00FC66E8"/>
    <w:rsid w:val="00FC67F5"/>
    <w:rsid w:val="00FC681E"/>
    <w:rsid w:val="00FC6DFF"/>
    <w:rsid w:val="00FC6E88"/>
    <w:rsid w:val="00FC6FB2"/>
    <w:rsid w:val="00FD05D0"/>
    <w:rsid w:val="00FD1094"/>
    <w:rsid w:val="00FD1313"/>
    <w:rsid w:val="00FD16B1"/>
    <w:rsid w:val="00FD3E58"/>
    <w:rsid w:val="00FD41B7"/>
    <w:rsid w:val="00FD4294"/>
    <w:rsid w:val="00FD511A"/>
    <w:rsid w:val="00FD5AA9"/>
    <w:rsid w:val="00FD5CA9"/>
    <w:rsid w:val="00FD5D82"/>
    <w:rsid w:val="00FE0B13"/>
    <w:rsid w:val="00FE1904"/>
    <w:rsid w:val="00FE32D6"/>
    <w:rsid w:val="00FE3565"/>
    <w:rsid w:val="00FE3F5C"/>
    <w:rsid w:val="00FF0428"/>
    <w:rsid w:val="00FF0E02"/>
    <w:rsid w:val="00FF21D4"/>
    <w:rsid w:val="00FF2C58"/>
    <w:rsid w:val="00FF430F"/>
    <w:rsid w:val="00FF44CD"/>
    <w:rsid w:val="00FF5E83"/>
    <w:rsid w:val="00FF70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633D21"/>
  <w15:docId w15:val="{0435E929-1428-47C8-84EE-6CD2BB145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18"/>
    <w:pPr>
      <w:spacing w:after="240"/>
    </w:pPr>
    <w:rPr>
      <w:rFonts w:ascii="Gill Sans MT" w:eastAsia="Times New Roman" w:hAnsi="Gill Sans MT"/>
      <w:sz w:val="26"/>
      <w:szCs w:val="24"/>
      <w:lang w:eastAsia="en-US"/>
    </w:rPr>
  </w:style>
  <w:style w:type="paragraph" w:styleId="Heading1">
    <w:name w:val="heading 1"/>
    <w:basedOn w:val="Normal"/>
    <w:next w:val="Normal"/>
    <w:qFormat/>
    <w:rsid w:val="00B14618"/>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link w:val="Heading2Char"/>
    <w:qFormat/>
    <w:rsid w:val="00B14618"/>
    <w:pPr>
      <w:keepNext/>
      <w:spacing w:after="60"/>
      <w:outlineLvl w:val="1"/>
    </w:pPr>
    <w:rPr>
      <w:rFonts w:cs="Arial Bold"/>
      <w:b/>
      <w:bCs/>
      <w:iCs/>
      <w:sz w:val="28"/>
      <w:szCs w:val="28"/>
    </w:rPr>
  </w:style>
  <w:style w:type="paragraph" w:styleId="Heading3">
    <w:name w:val="heading 3"/>
    <w:basedOn w:val="Normal"/>
    <w:next w:val="Normal"/>
    <w:qFormat/>
    <w:rsid w:val="00B14618"/>
    <w:pPr>
      <w:keepNext/>
      <w:spacing w:after="0"/>
      <w:outlineLvl w:val="2"/>
    </w:pPr>
    <w:rPr>
      <w:rFonts w:cs="Arial Bold"/>
      <w:b/>
      <w:bCs/>
    </w:rPr>
  </w:style>
  <w:style w:type="paragraph" w:styleId="Heading4">
    <w:name w:val="heading 4"/>
    <w:basedOn w:val="Normal"/>
    <w:next w:val="Normal"/>
    <w:qFormat/>
    <w:rsid w:val="00B14618"/>
    <w:pPr>
      <w:keepNext/>
      <w:spacing w:after="0"/>
      <w:outlineLvl w:val="3"/>
    </w:pPr>
    <w:rPr>
      <w:b/>
      <w:bCs/>
      <w:color w:val="333333"/>
    </w:rPr>
  </w:style>
  <w:style w:type="paragraph" w:styleId="Heading5">
    <w:name w:val="heading 5"/>
    <w:basedOn w:val="Normal"/>
    <w:next w:val="Normal"/>
    <w:qFormat/>
    <w:rsid w:val="00B14618"/>
    <w:pPr>
      <w:spacing w:after="0"/>
      <w:outlineLvl w:val="4"/>
    </w:pPr>
    <w:rPr>
      <w:b/>
      <w:bCs/>
      <w:i/>
      <w:iCs/>
      <w:szCs w:val="26"/>
    </w:rPr>
  </w:style>
  <w:style w:type="paragraph" w:styleId="Heading6">
    <w:name w:val="heading 6"/>
    <w:basedOn w:val="Normal"/>
    <w:next w:val="Normal"/>
    <w:qFormat/>
    <w:rsid w:val="00B14618"/>
    <w:pPr>
      <w:spacing w:after="0"/>
      <w:outlineLvl w:val="5"/>
    </w:pPr>
    <w:rPr>
      <w:b/>
      <w:bCs/>
      <w:i/>
      <w:sz w:val="22"/>
      <w:szCs w:val="22"/>
    </w:rPr>
  </w:style>
  <w:style w:type="paragraph" w:styleId="Heading7">
    <w:name w:val="heading 7"/>
    <w:basedOn w:val="Normal"/>
    <w:next w:val="Normal"/>
    <w:qFormat/>
    <w:rsid w:val="00B14618"/>
    <w:pPr>
      <w:keepNext/>
      <w:spacing w:after="0"/>
      <w:jc w:val="center"/>
      <w:outlineLvl w:val="6"/>
    </w:pPr>
    <w:rPr>
      <w:rFonts w:cs="Arial"/>
      <w:b/>
      <w:sz w:val="22"/>
      <w:szCs w:val="40"/>
    </w:rPr>
  </w:style>
  <w:style w:type="paragraph" w:styleId="Heading8">
    <w:name w:val="heading 8"/>
    <w:basedOn w:val="Normal"/>
    <w:next w:val="Normal"/>
    <w:qFormat/>
    <w:rsid w:val="00B14618"/>
    <w:pPr>
      <w:keepNext/>
      <w:spacing w:after="0"/>
      <w:outlineLvl w:val="7"/>
    </w:pPr>
    <w:rPr>
      <w:b/>
      <w:i/>
      <w:sz w:val="22"/>
    </w:rPr>
  </w:style>
  <w:style w:type="paragraph" w:styleId="Heading9">
    <w:name w:val="heading 9"/>
    <w:basedOn w:val="Normal"/>
    <w:next w:val="Normal"/>
    <w:qFormat/>
    <w:rsid w:val="00B14618"/>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14618"/>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F351D6"/>
    <w:pPr>
      <w:keepNext/>
      <w:keepLine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B14618"/>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qFormat/>
    <w:rsid w:val="00B14618"/>
    <w:rPr>
      <w:rFonts w:ascii="Gill Sans MT" w:hAnsi="Gill Sans MT"/>
      <w:i/>
    </w:rPr>
  </w:style>
  <w:style w:type="character" w:styleId="FollowedHyperlink">
    <w:name w:val="FollowedHyperlink"/>
    <w:uiPriority w:val="99"/>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pPr>
      <w:numPr>
        <w:numId w:val="2"/>
      </w:numPr>
      <w:spacing w:before="120" w:after="120"/>
    </w:pPr>
  </w:style>
  <w:style w:type="paragraph" w:styleId="ListBullet2">
    <w:name w:val="List Bullet 2"/>
    <w:basedOn w:val="Normal"/>
    <w:pPr>
      <w:numPr>
        <w:numId w:val="3"/>
      </w:numPr>
      <w:spacing w:before="60" w:after="60"/>
    </w:pPr>
  </w:style>
  <w:style w:type="paragraph" w:styleId="ListBullet3">
    <w:name w:val="List Bullet 3"/>
    <w:basedOn w:val="Normal"/>
    <w:pPr>
      <w:numPr>
        <w:numId w:val="4"/>
      </w:numPr>
      <w:spacing w:before="60" w:after="60"/>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5"/>
      </w:numPr>
      <w:tabs>
        <w:tab w:val="clear" w:pos="360"/>
      </w:tabs>
      <w:spacing w:after="120"/>
    </w:pPr>
  </w:style>
  <w:style w:type="paragraph" w:styleId="ListNumber2">
    <w:name w:val="List Number 2"/>
    <w:basedOn w:val="Normal"/>
    <w:pPr>
      <w:numPr>
        <w:numId w:val="6"/>
      </w:numPr>
      <w:tabs>
        <w:tab w:val="clear" w:pos="641"/>
        <w:tab w:val="num" w:pos="643"/>
      </w:tabs>
      <w:spacing w:before="60" w:after="60"/>
    </w:pPr>
  </w:style>
  <w:style w:type="paragraph" w:styleId="ListNumber3">
    <w:name w:val="List Number 3"/>
    <w:basedOn w:val="Normal"/>
    <w:pPr>
      <w:numPr>
        <w:numId w:val="7"/>
      </w:numPr>
      <w:tabs>
        <w:tab w:val="clear" w:pos="926"/>
        <w:tab w:val="num" w:pos="360"/>
      </w:tabs>
      <w:spacing w:before="60" w:after="60"/>
      <w:ind w:left="357"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pPr>
      <w:spacing w:after="0"/>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link w:val="TitleChar"/>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style>
  <w:style w:type="paragraph" w:styleId="FootnoteText">
    <w:name w:val="footnote text"/>
    <w:basedOn w:val="Normal"/>
    <w:link w:val="FootnoteTextChar"/>
    <w:semiHidden/>
    <w:rsid w:val="00287B8E"/>
    <w:pPr>
      <w:spacing w:after="120"/>
    </w:pPr>
    <w:rPr>
      <w:sz w:val="22"/>
      <w:szCs w:val="20"/>
    </w:rPr>
  </w:style>
  <w:style w:type="paragraph" w:styleId="TOC2">
    <w:name w:val="toc 2"/>
    <w:basedOn w:val="Normal"/>
    <w:next w:val="Normal"/>
    <w:autoRedefine/>
    <w:uiPriority w:val="39"/>
    <w:rsid w:val="00F351D6"/>
    <w:pPr>
      <w:keepLines/>
      <w:spacing w:after="60"/>
      <w:ind w:left="261"/>
    </w:pPr>
  </w:style>
  <w:style w:type="paragraph" w:customStyle="1" w:styleId="NormalAfterList">
    <w:name w:val="Normal (After List)"/>
    <w:basedOn w:val="Normal"/>
    <w:qFormat/>
    <w:rsid w:val="00C154AE"/>
    <w:pPr>
      <w:spacing w:before="120"/>
    </w:pPr>
  </w:style>
  <w:style w:type="character" w:styleId="FootnoteReference">
    <w:name w:val="footnote reference"/>
    <w:rsid w:val="00287B8E"/>
    <w:rPr>
      <w:rFonts w:ascii="Gill Sans" w:hAnsi="Gill Sans"/>
      <w:sz w:val="22"/>
      <w:vertAlign w:val="superscript"/>
    </w:rPr>
  </w:style>
  <w:style w:type="character" w:styleId="Strong">
    <w:name w:val="Strong"/>
    <w:basedOn w:val="DefaultParagraphFont"/>
    <w:qFormat/>
    <w:rsid w:val="00B14618"/>
    <w:rPr>
      <w:rFonts w:ascii="Gill Sans MT" w:hAnsi="Gill Sans MT"/>
      <w:b/>
      <w:bCs/>
    </w:rPr>
  </w:style>
  <w:style w:type="paragraph" w:styleId="Quote">
    <w:name w:val="Quote"/>
    <w:basedOn w:val="Normal"/>
    <w:next w:val="Normal"/>
    <w:link w:val="QuoteChar"/>
    <w:uiPriority w:val="29"/>
    <w:qFormat/>
    <w:rsid w:val="00B14618"/>
    <w:rPr>
      <w:i/>
      <w:iCs/>
      <w:color w:val="000000"/>
    </w:rPr>
  </w:style>
  <w:style w:type="character" w:customStyle="1" w:styleId="QuoteChar">
    <w:name w:val="Quote Char"/>
    <w:basedOn w:val="DefaultParagraphFont"/>
    <w:link w:val="Quote"/>
    <w:uiPriority w:val="29"/>
    <w:rsid w:val="00B14618"/>
    <w:rPr>
      <w:rFonts w:ascii="Gill Sans MT" w:eastAsia="Times New Roman" w:hAnsi="Gill Sans MT"/>
      <w:i/>
      <w:iCs/>
      <w:color w:val="000000"/>
      <w:sz w:val="26"/>
      <w:szCs w:val="24"/>
      <w:lang w:eastAsia="en-US"/>
    </w:rPr>
  </w:style>
  <w:style w:type="paragraph" w:styleId="IntenseQuote">
    <w:name w:val="Intense Quote"/>
    <w:basedOn w:val="Normal"/>
    <w:next w:val="Normal"/>
    <w:link w:val="IntenseQuoteChar"/>
    <w:uiPriority w:val="30"/>
    <w:qFormat/>
    <w:rsid w:val="00B1461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618"/>
    <w:rPr>
      <w:rFonts w:ascii="Gill Sans MT" w:eastAsia="Times New Roman" w:hAnsi="Gill Sans MT"/>
      <w:b/>
      <w:bCs/>
      <w:i/>
      <w:iCs/>
      <w:color w:val="4F81BD"/>
      <w:sz w:val="26"/>
      <w:szCs w:val="24"/>
      <w:lang w:eastAsia="en-US"/>
    </w:rPr>
  </w:style>
  <w:style w:type="character" w:styleId="SubtleReference">
    <w:name w:val="Subtle Reference"/>
    <w:basedOn w:val="DefaultParagraphFont"/>
    <w:uiPriority w:val="31"/>
    <w:qFormat/>
    <w:rsid w:val="00B14618"/>
    <w:rPr>
      <w:rFonts w:ascii="Gill Sans MT" w:hAnsi="Gill Sans MT"/>
      <w:smallCaps/>
      <w:color w:val="C0504D"/>
      <w:u w:val="single"/>
    </w:rPr>
  </w:style>
  <w:style w:type="paragraph" w:styleId="TOCHeading">
    <w:name w:val="TOC Heading"/>
    <w:basedOn w:val="Heading1"/>
    <w:next w:val="Normal"/>
    <w:uiPriority w:val="39"/>
    <w:unhideWhenUsed/>
    <w:qFormat/>
    <w:rsid w:val="002B2369"/>
    <w:pPr>
      <w:keepLines/>
      <w:pBdr>
        <w:top w:val="none" w:sz="0" w:space="0" w:color="auto"/>
        <w:left w:val="none" w:sz="0" w:space="0" w:color="auto"/>
        <w:bottom w:val="none" w:sz="0" w:space="0" w:color="auto"/>
        <w:right w:val="none" w:sz="0" w:space="0" w:color="auto"/>
      </w:pBdr>
      <w:spacing w:before="240" w:after="0" w:line="259" w:lineRule="auto"/>
      <w:ind w:left="0"/>
      <w:outlineLvl w:val="9"/>
    </w:pPr>
    <w:rPr>
      <w:rFonts w:asciiTheme="majorHAnsi" w:eastAsiaTheme="majorEastAsia" w:hAnsiTheme="majorHAnsi" w:cstheme="majorBidi"/>
      <w:b w:val="0"/>
      <w:bCs w:val="0"/>
      <w:color w:val="2E74B5" w:themeColor="accent1" w:themeShade="BF"/>
      <w:kern w:val="0"/>
      <w:lang w:val="en-US"/>
    </w:rPr>
  </w:style>
  <w:style w:type="paragraph" w:styleId="ListParagraph">
    <w:name w:val="List Paragraph"/>
    <w:basedOn w:val="Normal"/>
    <w:uiPriority w:val="34"/>
    <w:qFormat/>
    <w:rsid w:val="00467C6F"/>
    <w:pPr>
      <w:ind w:left="720"/>
      <w:contextualSpacing/>
    </w:pPr>
  </w:style>
  <w:style w:type="paragraph" w:styleId="TOC3">
    <w:name w:val="toc 3"/>
    <w:basedOn w:val="Normal"/>
    <w:next w:val="Normal"/>
    <w:autoRedefine/>
    <w:uiPriority w:val="39"/>
    <w:rsid w:val="00874AA6"/>
    <w:pPr>
      <w:spacing w:after="100"/>
      <w:ind w:left="520"/>
    </w:pPr>
  </w:style>
  <w:style w:type="table" w:styleId="TableGrid">
    <w:name w:val="Table Grid"/>
    <w:basedOn w:val="TableNormal"/>
    <w:rsid w:val="00A77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9A7400"/>
    <w:rPr>
      <w:sz w:val="16"/>
      <w:szCs w:val="16"/>
    </w:rPr>
  </w:style>
  <w:style w:type="paragraph" w:styleId="CommentSubject">
    <w:name w:val="annotation subject"/>
    <w:basedOn w:val="CommentText"/>
    <w:next w:val="CommentText"/>
    <w:link w:val="CommentSubjectChar"/>
    <w:rsid w:val="009A7400"/>
    <w:rPr>
      <w:rFonts w:ascii="Gill Sans MT" w:hAnsi="Gill Sans MT"/>
      <w:b/>
      <w:bCs/>
      <w:szCs w:val="20"/>
      <w:lang w:val="en-IE"/>
    </w:rPr>
  </w:style>
  <w:style w:type="character" w:customStyle="1" w:styleId="CommentSubjectChar">
    <w:name w:val="Comment Subject Char"/>
    <w:basedOn w:val="CommentTextChar"/>
    <w:link w:val="CommentSubject"/>
    <w:rsid w:val="009A7400"/>
    <w:rPr>
      <w:rFonts w:ascii="Gill Sans MT" w:eastAsia="Times New Roman" w:hAnsi="Gill Sans MT"/>
      <w:b/>
      <w:bCs/>
      <w:szCs w:val="24"/>
      <w:lang w:eastAsia="en-US"/>
    </w:rPr>
  </w:style>
  <w:style w:type="paragraph" w:styleId="BalloonText">
    <w:name w:val="Balloon Text"/>
    <w:basedOn w:val="Normal"/>
    <w:link w:val="BalloonTextChar"/>
    <w:rsid w:val="009A7400"/>
    <w:pPr>
      <w:spacing w:after="0"/>
    </w:pPr>
    <w:rPr>
      <w:rFonts w:ascii="Segoe UI" w:hAnsi="Segoe UI" w:cs="Segoe UI"/>
      <w:sz w:val="18"/>
      <w:szCs w:val="18"/>
    </w:rPr>
  </w:style>
  <w:style w:type="character" w:customStyle="1" w:styleId="BalloonTextChar">
    <w:name w:val="Balloon Text Char"/>
    <w:basedOn w:val="DefaultParagraphFont"/>
    <w:link w:val="BalloonText"/>
    <w:rsid w:val="009A7400"/>
    <w:rPr>
      <w:rFonts w:ascii="Segoe UI" w:eastAsia="Times New Roman" w:hAnsi="Segoe UI" w:cs="Segoe UI"/>
      <w:sz w:val="18"/>
      <w:szCs w:val="18"/>
      <w:lang w:eastAsia="en-US"/>
    </w:rPr>
  </w:style>
  <w:style w:type="character" w:customStyle="1" w:styleId="FootnoteTextChar">
    <w:name w:val="Footnote Text Char"/>
    <w:link w:val="FootnoteText"/>
    <w:semiHidden/>
    <w:rsid w:val="006B2B8A"/>
    <w:rPr>
      <w:rFonts w:ascii="Gill Sans MT" w:eastAsia="Times New Roman" w:hAnsi="Gill Sans MT"/>
      <w:sz w:val="22"/>
      <w:lang w:eastAsia="en-US"/>
    </w:rPr>
  </w:style>
  <w:style w:type="character" w:customStyle="1" w:styleId="Heading2Char">
    <w:name w:val="Heading 2 Char"/>
    <w:basedOn w:val="DefaultParagraphFont"/>
    <w:link w:val="Heading2"/>
    <w:rsid w:val="00100192"/>
    <w:rPr>
      <w:rFonts w:ascii="Gill Sans MT" w:eastAsia="Times New Roman" w:hAnsi="Gill Sans MT" w:cs="Arial Bold"/>
      <w:b/>
      <w:bCs/>
      <w:iCs/>
      <w:sz w:val="28"/>
      <w:szCs w:val="28"/>
      <w:lang w:eastAsia="en-US"/>
    </w:rPr>
  </w:style>
  <w:style w:type="paragraph" w:customStyle="1" w:styleId="Default">
    <w:name w:val="Default"/>
    <w:rsid w:val="00100192"/>
    <w:pPr>
      <w:autoSpaceDE w:val="0"/>
      <w:autoSpaceDN w:val="0"/>
      <w:adjustRightInd w:val="0"/>
    </w:pPr>
    <w:rPr>
      <w:rFonts w:ascii="UXJPW S+ Bliss" w:hAnsi="UXJPW S+ Bliss" w:cs="UXJPW S+ Bliss"/>
      <w:color w:val="000000"/>
      <w:sz w:val="24"/>
      <w:szCs w:val="24"/>
    </w:rPr>
  </w:style>
  <w:style w:type="paragraph" w:styleId="Revision">
    <w:name w:val="Revision"/>
    <w:hidden/>
    <w:uiPriority w:val="99"/>
    <w:semiHidden/>
    <w:rsid w:val="00100192"/>
    <w:rPr>
      <w:rFonts w:ascii="Gill Sans MT" w:eastAsia="Times New Roman" w:hAnsi="Gill Sans MT"/>
      <w:sz w:val="26"/>
      <w:szCs w:val="24"/>
      <w:lang w:eastAsia="en-US"/>
    </w:rPr>
  </w:style>
  <w:style w:type="paragraph" w:styleId="TOC4">
    <w:name w:val="toc 4"/>
    <w:basedOn w:val="Normal"/>
    <w:next w:val="Normal"/>
    <w:autoRedefine/>
    <w:uiPriority w:val="39"/>
    <w:unhideWhenUsed/>
    <w:rsid w:val="00100192"/>
    <w:pPr>
      <w:spacing w:after="100" w:line="259" w:lineRule="auto"/>
      <w:ind w:left="660"/>
    </w:pPr>
    <w:rPr>
      <w:rFonts w:asciiTheme="minorHAnsi" w:eastAsiaTheme="minorEastAsia" w:hAnsiTheme="minorHAnsi" w:cstheme="minorBidi"/>
      <w:sz w:val="22"/>
      <w:szCs w:val="22"/>
      <w:lang w:eastAsia="en-IE"/>
    </w:rPr>
  </w:style>
  <w:style w:type="paragraph" w:styleId="TOC5">
    <w:name w:val="toc 5"/>
    <w:basedOn w:val="Normal"/>
    <w:next w:val="Normal"/>
    <w:autoRedefine/>
    <w:uiPriority w:val="39"/>
    <w:unhideWhenUsed/>
    <w:rsid w:val="00100192"/>
    <w:pPr>
      <w:spacing w:after="100" w:line="259" w:lineRule="auto"/>
      <w:ind w:left="880"/>
    </w:pPr>
    <w:rPr>
      <w:rFonts w:asciiTheme="minorHAnsi" w:eastAsiaTheme="minorEastAsia" w:hAnsiTheme="minorHAnsi" w:cstheme="minorBidi"/>
      <w:sz w:val="22"/>
      <w:szCs w:val="22"/>
      <w:lang w:eastAsia="en-IE"/>
    </w:rPr>
  </w:style>
  <w:style w:type="paragraph" w:styleId="TOC6">
    <w:name w:val="toc 6"/>
    <w:basedOn w:val="Normal"/>
    <w:next w:val="Normal"/>
    <w:autoRedefine/>
    <w:uiPriority w:val="39"/>
    <w:unhideWhenUsed/>
    <w:rsid w:val="00100192"/>
    <w:pPr>
      <w:spacing w:after="100" w:line="259" w:lineRule="auto"/>
      <w:ind w:left="1100"/>
    </w:pPr>
    <w:rPr>
      <w:rFonts w:asciiTheme="minorHAnsi" w:eastAsiaTheme="minorEastAsia" w:hAnsiTheme="minorHAnsi" w:cstheme="minorBidi"/>
      <w:sz w:val="22"/>
      <w:szCs w:val="22"/>
      <w:lang w:eastAsia="en-IE"/>
    </w:rPr>
  </w:style>
  <w:style w:type="paragraph" w:styleId="TOC7">
    <w:name w:val="toc 7"/>
    <w:basedOn w:val="Normal"/>
    <w:next w:val="Normal"/>
    <w:autoRedefine/>
    <w:uiPriority w:val="39"/>
    <w:unhideWhenUsed/>
    <w:rsid w:val="00100192"/>
    <w:pPr>
      <w:spacing w:after="100" w:line="259" w:lineRule="auto"/>
      <w:ind w:left="1320"/>
    </w:pPr>
    <w:rPr>
      <w:rFonts w:asciiTheme="minorHAnsi" w:eastAsiaTheme="minorEastAsia" w:hAnsiTheme="minorHAnsi" w:cstheme="minorBidi"/>
      <w:sz w:val="22"/>
      <w:szCs w:val="22"/>
      <w:lang w:eastAsia="en-IE"/>
    </w:rPr>
  </w:style>
  <w:style w:type="paragraph" w:styleId="TOC8">
    <w:name w:val="toc 8"/>
    <w:basedOn w:val="Normal"/>
    <w:next w:val="Normal"/>
    <w:autoRedefine/>
    <w:uiPriority w:val="39"/>
    <w:unhideWhenUsed/>
    <w:rsid w:val="00100192"/>
    <w:pPr>
      <w:spacing w:after="100" w:line="259" w:lineRule="auto"/>
      <w:ind w:left="1540"/>
    </w:pPr>
    <w:rPr>
      <w:rFonts w:asciiTheme="minorHAnsi" w:eastAsiaTheme="minorEastAsia" w:hAnsiTheme="minorHAnsi" w:cstheme="minorBidi"/>
      <w:sz w:val="22"/>
      <w:szCs w:val="22"/>
      <w:lang w:eastAsia="en-IE"/>
    </w:rPr>
  </w:style>
  <w:style w:type="paragraph" w:styleId="TOC9">
    <w:name w:val="toc 9"/>
    <w:basedOn w:val="Normal"/>
    <w:next w:val="Normal"/>
    <w:autoRedefine/>
    <w:uiPriority w:val="39"/>
    <w:unhideWhenUsed/>
    <w:rsid w:val="00100192"/>
    <w:pPr>
      <w:spacing w:after="100" w:line="259" w:lineRule="auto"/>
      <w:ind w:left="1760"/>
    </w:pPr>
    <w:rPr>
      <w:rFonts w:asciiTheme="minorHAnsi" w:eastAsiaTheme="minorEastAsia" w:hAnsiTheme="minorHAnsi" w:cstheme="minorBidi"/>
      <w:sz w:val="22"/>
      <w:szCs w:val="22"/>
      <w:lang w:eastAsia="en-IE"/>
    </w:rPr>
  </w:style>
  <w:style w:type="character" w:customStyle="1" w:styleId="TitleChar">
    <w:name w:val="Title Char"/>
    <w:link w:val="Title"/>
    <w:rsid w:val="00E346FA"/>
    <w:rPr>
      <w:rFonts w:ascii="Gill Sans MT" w:eastAsia="Times New Roman" w:hAnsi="Gill Sans MT" w:cs="Arial"/>
      <w:b/>
      <w:bCs/>
      <w:kern w:val="28"/>
      <w:sz w:val="36"/>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282517">
      <w:bodyDiv w:val="1"/>
      <w:marLeft w:val="0"/>
      <w:marRight w:val="0"/>
      <w:marTop w:val="0"/>
      <w:marBottom w:val="0"/>
      <w:divBdr>
        <w:top w:val="none" w:sz="0" w:space="0" w:color="auto"/>
        <w:left w:val="none" w:sz="0" w:space="0" w:color="auto"/>
        <w:bottom w:val="none" w:sz="0" w:space="0" w:color="auto"/>
        <w:right w:val="none" w:sz="0" w:space="0" w:color="auto"/>
      </w:divBdr>
    </w:div>
    <w:div w:id="626736358">
      <w:bodyDiv w:val="1"/>
      <w:marLeft w:val="0"/>
      <w:marRight w:val="0"/>
      <w:marTop w:val="0"/>
      <w:marBottom w:val="0"/>
      <w:divBdr>
        <w:top w:val="none" w:sz="0" w:space="0" w:color="auto"/>
        <w:left w:val="none" w:sz="0" w:space="0" w:color="auto"/>
        <w:bottom w:val="none" w:sz="0" w:space="0" w:color="auto"/>
        <w:right w:val="none" w:sz="0" w:space="0" w:color="auto"/>
      </w:divBdr>
    </w:div>
    <w:div w:id="667631760">
      <w:bodyDiv w:val="1"/>
      <w:marLeft w:val="0"/>
      <w:marRight w:val="0"/>
      <w:marTop w:val="0"/>
      <w:marBottom w:val="0"/>
      <w:divBdr>
        <w:top w:val="none" w:sz="0" w:space="0" w:color="auto"/>
        <w:left w:val="none" w:sz="0" w:space="0" w:color="auto"/>
        <w:bottom w:val="none" w:sz="0" w:space="0" w:color="auto"/>
        <w:right w:val="none" w:sz="0" w:space="0" w:color="auto"/>
      </w:divBdr>
    </w:div>
    <w:div w:id="931859418">
      <w:bodyDiv w:val="1"/>
      <w:marLeft w:val="0"/>
      <w:marRight w:val="0"/>
      <w:marTop w:val="0"/>
      <w:marBottom w:val="0"/>
      <w:divBdr>
        <w:top w:val="none" w:sz="0" w:space="0" w:color="auto"/>
        <w:left w:val="none" w:sz="0" w:space="0" w:color="auto"/>
        <w:bottom w:val="none" w:sz="0" w:space="0" w:color="auto"/>
        <w:right w:val="none" w:sz="0" w:space="0" w:color="auto"/>
      </w:divBdr>
    </w:div>
    <w:div w:id="938103204">
      <w:bodyDiv w:val="1"/>
      <w:marLeft w:val="0"/>
      <w:marRight w:val="0"/>
      <w:marTop w:val="0"/>
      <w:marBottom w:val="0"/>
      <w:divBdr>
        <w:top w:val="none" w:sz="0" w:space="0" w:color="auto"/>
        <w:left w:val="none" w:sz="0" w:space="0" w:color="auto"/>
        <w:bottom w:val="none" w:sz="0" w:space="0" w:color="auto"/>
        <w:right w:val="none" w:sz="0" w:space="0" w:color="auto"/>
      </w:divBdr>
    </w:div>
    <w:div w:id="1044216062">
      <w:bodyDiv w:val="1"/>
      <w:marLeft w:val="0"/>
      <w:marRight w:val="0"/>
      <w:marTop w:val="0"/>
      <w:marBottom w:val="0"/>
      <w:divBdr>
        <w:top w:val="none" w:sz="0" w:space="0" w:color="auto"/>
        <w:left w:val="none" w:sz="0" w:space="0" w:color="auto"/>
        <w:bottom w:val="none" w:sz="0" w:space="0" w:color="auto"/>
        <w:right w:val="none" w:sz="0" w:space="0" w:color="auto"/>
      </w:divBdr>
    </w:div>
    <w:div w:id="1249583651">
      <w:bodyDiv w:val="1"/>
      <w:marLeft w:val="0"/>
      <w:marRight w:val="0"/>
      <w:marTop w:val="0"/>
      <w:marBottom w:val="0"/>
      <w:divBdr>
        <w:top w:val="none" w:sz="0" w:space="0" w:color="auto"/>
        <w:left w:val="none" w:sz="0" w:space="0" w:color="auto"/>
        <w:bottom w:val="none" w:sz="0" w:space="0" w:color="auto"/>
        <w:right w:val="none" w:sz="0" w:space="0" w:color="auto"/>
      </w:divBdr>
    </w:div>
    <w:div w:id="1371109534">
      <w:bodyDiv w:val="1"/>
      <w:marLeft w:val="0"/>
      <w:marRight w:val="0"/>
      <w:marTop w:val="0"/>
      <w:marBottom w:val="0"/>
      <w:divBdr>
        <w:top w:val="none" w:sz="0" w:space="0" w:color="auto"/>
        <w:left w:val="none" w:sz="0" w:space="0" w:color="auto"/>
        <w:bottom w:val="none" w:sz="0" w:space="0" w:color="auto"/>
        <w:right w:val="none" w:sz="0" w:space="0" w:color="auto"/>
      </w:divBdr>
    </w:div>
    <w:div w:id="1619602629">
      <w:bodyDiv w:val="1"/>
      <w:marLeft w:val="0"/>
      <w:marRight w:val="0"/>
      <w:marTop w:val="0"/>
      <w:marBottom w:val="0"/>
      <w:divBdr>
        <w:top w:val="none" w:sz="0" w:space="0" w:color="auto"/>
        <w:left w:val="none" w:sz="0" w:space="0" w:color="auto"/>
        <w:bottom w:val="none" w:sz="0" w:space="0" w:color="auto"/>
        <w:right w:val="none" w:sz="0" w:space="0" w:color="auto"/>
      </w:divBdr>
    </w:div>
    <w:div w:id="171268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ojfilecluster\dojshares$\NDA\Shares\Common\ISL%20Act%20Review%202021\Public%20Bodies%20info\PB%20data\Public%20body%20data%20for%20reanalysis\Data%20for%20analysis%20as%20at%20Nov%202021%20V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ojfilecluster\dojshares$\NDA\Shares\Common\ISL%20Act%20Review%202021\Public%20Bodies%20info\PB%20data\Public%20body%20data%20for%20reanalysis\Data%20for%20analysis%20as%20at%20Nov%202021%20V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ojfilecluster\dojshares$\NDA\Shares\Common\ISL%20Act%20Review%202021\Public%20Bodies%20info\PB%20data\Public%20body%20data%20for%20reanalysis\Data%20for%20analysis%20as%20at%20Nov%202021%20V1.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ojfilecluster\dojshares$\NDA\Shares\Common\ISL%20Act%20Review%202021\Public%20Bodies%20info\PB%20data\Public%20body%20data%20for%20reanalysis\Data%20for%20analysis%20as%20at%20Nov%202021%20V1.7.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dojfilecluster\dojshares$\NDA\Shares\Common\ISL%20Act%20Review%202021\Public%20Bodies%20info\PB%20data\Public%20body%20data%20for%20reanalysis\Data%20for%20analysis%20as%20at%20Nov%202021%20V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ojfilecluster\dojshares$\NDA\Shares\Common\ISL%20Act%20Review%202021\Public%20Bodies%20info\PB%20data\Public%20body%20data%20for%20reanalysis\Data%20for%20analysis%20as%20at%20Nov%202021%20V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ojfilecluster\dojshares$\NDA\Shares\Common\ISL%20Act%20Review%202021\Public%20Bodies%20info\PB%20data\Public%20body%20data%20for%20reanalysis\Data%20for%20analysis%20as%20at%20Nov%202021%20V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ojfilecluster\dojshares$\NDA\Shares\Common\ISL%20Act%20Review%202021\Public%20Bodies%20info\PB%20data\Public%20body%20data%20for%20reanalysis\Data%20for%20analysis%20as%20at%20Nov%202021%20V1.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0"/>
                <a:ea typeface="+mn-ea"/>
                <a:cs typeface="+mn-cs"/>
              </a:defRPr>
            </a:pPr>
            <a:r>
              <a:rPr lang="en-IE" b="1">
                <a:solidFill>
                  <a:sysClr val="windowText" lastClr="000000"/>
                </a:solidFill>
              </a:rPr>
              <a:t>Figure 1:  Awareness of the ISL Act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0"/>
              <a:ea typeface="+mn-ea"/>
              <a:cs typeface="+mn-cs"/>
            </a:defRPr>
          </a:pPr>
          <a:endParaRPr lang="en-US"/>
        </a:p>
      </c:txPr>
    </c:title>
    <c:autoTitleDeleted val="0"/>
    <c:plotArea>
      <c:layout/>
      <c:barChart>
        <c:barDir val="col"/>
        <c:grouping val="clustered"/>
        <c:varyColors val="0"/>
        <c:ser>
          <c:idx val="0"/>
          <c:order val="0"/>
          <c:tx>
            <c:strRef>
              <c:f>'Awareness Results'!$C$15</c:f>
              <c:strCache>
                <c:ptCount val="1"/>
                <c:pt idx="0">
                  <c:v>All Public Bodies </c:v>
                </c:pt>
              </c:strCache>
            </c:strRef>
          </c:tx>
          <c:spPr>
            <a:solidFill>
              <a:srgbClr val="BF22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'Awareness Results'!$B$16:$B$18</c:f>
              <c:strCache>
                <c:ptCount val="3"/>
                <c:pt idx="0">
                  <c:v>Aware of Act and responsibilities</c:v>
                </c:pt>
                <c:pt idx="1">
                  <c:v>Aware of Act but not responsibilities</c:v>
                </c:pt>
                <c:pt idx="2">
                  <c:v>Not aware of the Act</c:v>
                </c:pt>
              </c:strCache>
            </c:strRef>
          </c:cat>
          <c:val>
            <c:numRef>
              <c:f>'Awareness Results'!$C$16:$C$18</c:f>
              <c:numCache>
                <c:formatCode>0.0%</c:formatCode>
                <c:ptCount val="3"/>
                <c:pt idx="0">
                  <c:v>0.49777777777777776</c:v>
                </c:pt>
                <c:pt idx="1">
                  <c:v>0.19555555555555557</c:v>
                </c:pt>
                <c:pt idx="2">
                  <c:v>0.30666666666666664</c:v>
                </c:pt>
              </c:numCache>
            </c:numRef>
          </c:val>
          <c:extLst>
            <c:ext xmlns:c16="http://schemas.microsoft.com/office/drawing/2014/chart" uri="{C3380CC4-5D6E-409C-BE32-E72D297353CC}">
              <c16:uniqueId val="{00000000-85E5-4163-8403-F5C77E6CBB50}"/>
            </c:ext>
          </c:extLst>
        </c:ser>
        <c:ser>
          <c:idx val="1"/>
          <c:order val="1"/>
          <c:tx>
            <c:strRef>
              <c:f>'Awareness Results'!$D$15</c:f>
              <c:strCache>
                <c:ptCount val="1"/>
                <c:pt idx="0">
                  <c:v>Gov Departments </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'Awareness Results'!$B$16:$B$18</c:f>
              <c:strCache>
                <c:ptCount val="3"/>
                <c:pt idx="0">
                  <c:v>Aware of Act and responsibilities</c:v>
                </c:pt>
                <c:pt idx="1">
                  <c:v>Aware of Act but not responsibilities</c:v>
                </c:pt>
                <c:pt idx="2">
                  <c:v>Not aware of the Act</c:v>
                </c:pt>
              </c:strCache>
            </c:strRef>
          </c:cat>
          <c:val>
            <c:numRef>
              <c:f>'Awareness Results'!$D$16:$D$18</c:f>
              <c:numCache>
                <c:formatCode>0.0%</c:formatCode>
                <c:ptCount val="3"/>
                <c:pt idx="0">
                  <c:v>0.61111111111111116</c:v>
                </c:pt>
                <c:pt idx="1">
                  <c:v>0.27777777777777779</c:v>
                </c:pt>
                <c:pt idx="2">
                  <c:v>0.1111111111111111</c:v>
                </c:pt>
              </c:numCache>
            </c:numRef>
          </c:val>
          <c:extLst>
            <c:ext xmlns:c16="http://schemas.microsoft.com/office/drawing/2014/chart" uri="{C3380CC4-5D6E-409C-BE32-E72D297353CC}">
              <c16:uniqueId val="{00000001-85E5-4163-8403-F5C77E6CBB50}"/>
            </c:ext>
          </c:extLst>
        </c:ser>
        <c:dLbls>
          <c:showLegendKey val="0"/>
          <c:showVal val="0"/>
          <c:showCatName val="0"/>
          <c:showSerName val="0"/>
          <c:showPercent val="0"/>
          <c:showBubbleSize val="0"/>
        </c:dLbls>
        <c:gapWidth val="219"/>
        <c:overlap val="-27"/>
        <c:axId val="614673400"/>
        <c:axId val="614673728"/>
      </c:barChart>
      <c:catAx>
        <c:axId val="61467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614673728"/>
        <c:crosses val="autoZero"/>
        <c:auto val="1"/>
        <c:lblAlgn val="ctr"/>
        <c:lblOffset val="100"/>
        <c:noMultiLvlLbl val="0"/>
      </c:catAx>
      <c:valAx>
        <c:axId val="614673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Gill Sans MT" panose="020B0502020104020203" pitchFamily="34" charset="0"/>
                <a:ea typeface="+mn-ea"/>
                <a:cs typeface="+mn-cs"/>
              </a:defRPr>
            </a:pPr>
            <a:endParaRPr lang="en-US"/>
          </a:p>
        </c:txPr>
        <c:crossAx val="614673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ll Sans MT" panose="020B0502020104020203"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0"/>
                <a:ea typeface="+mn-ea"/>
                <a:cs typeface="+mn-cs"/>
              </a:defRPr>
            </a:pPr>
            <a:r>
              <a:rPr lang="en-IE" b="1">
                <a:solidFill>
                  <a:sysClr val="windowText" lastClr="000000"/>
                </a:solidFill>
              </a:rPr>
              <a:t>Figure 10:  Self-assessed compliance with ISL Act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0"/>
              <a:ea typeface="+mn-ea"/>
              <a:cs typeface="+mn-cs"/>
            </a:defRPr>
          </a:pPr>
          <a:endParaRPr lang="en-US"/>
        </a:p>
      </c:txPr>
    </c:title>
    <c:autoTitleDeleted val="0"/>
    <c:plotArea>
      <c:layout/>
      <c:barChart>
        <c:barDir val="col"/>
        <c:grouping val="clustered"/>
        <c:varyColors val="0"/>
        <c:ser>
          <c:idx val="0"/>
          <c:order val="0"/>
          <c:tx>
            <c:strRef>
              <c:f>'Self_Report Compliance'!$C$16</c:f>
              <c:strCache>
                <c:ptCount val="1"/>
                <c:pt idx="0">
                  <c:v>All Public Bodies </c:v>
                </c:pt>
              </c:strCache>
            </c:strRef>
          </c:tx>
          <c:spPr>
            <a:solidFill>
              <a:srgbClr val="BF22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'Self_Report Compliance'!$B$17:$B$20</c:f>
              <c:strCache>
                <c:ptCount val="4"/>
                <c:pt idx="0">
                  <c:v>Yes</c:v>
                </c:pt>
                <c:pt idx="1">
                  <c:v>Partially</c:v>
                </c:pt>
                <c:pt idx="2">
                  <c:v>No</c:v>
                </c:pt>
                <c:pt idx="3">
                  <c:v>N/A</c:v>
                </c:pt>
              </c:strCache>
            </c:strRef>
          </c:cat>
          <c:val>
            <c:numRef>
              <c:f>'Self_Report Compliance'!$C$17:$C$20</c:f>
              <c:numCache>
                <c:formatCode>0.0%</c:formatCode>
                <c:ptCount val="4"/>
                <c:pt idx="0">
                  <c:v>0.35555555555555557</c:v>
                </c:pt>
                <c:pt idx="1">
                  <c:v>0.37777777777777777</c:v>
                </c:pt>
                <c:pt idx="2">
                  <c:v>0.15111111111111111</c:v>
                </c:pt>
                <c:pt idx="3">
                  <c:v>0.11555555555555555</c:v>
                </c:pt>
              </c:numCache>
            </c:numRef>
          </c:val>
          <c:extLst>
            <c:ext xmlns:c16="http://schemas.microsoft.com/office/drawing/2014/chart" uri="{C3380CC4-5D6E-409C-BE32-E72D297353CC}">
              <c16:uniqueId val="{00000000-BEB5-4A8B-89DB-7BE76B7245E1}"/>
            </c:ext>
          </c:extLst>
        </c:ser>
        <c:ser>
          <c:idx val="1"/>
          <c:order val="1"/>
          <c:tx>
            <c:strRef>
              <c:f>'Self_Report Compliance'!$D$16</c:f>
              <c:strCache>
                <c:ptCount val="1"/>
                <c:pt idx="0">
                  <c:v>Gov Departments </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'Self_Report Compliance'!$B$17:$B$20</c:f>
              <c:strCache>
                <c:ptCount val="4"/>
                <c:pt idx="0">
                  <c:v>Yes</c:v>
                </c:pt>
                <c:pt idx="1">
                  <c:v>Partially</c:v>
                </c:pt>
                <c:pt idx="2">
                  <c:v>No</c:v>
                </c:pt>
                <c:pt idx="3">
                  <c:v>N/A</c:v>
                </c:pt>
              </c:strCache>
            </c:strRef>
          </c:cat>
          <c:val>
            <c:numRef>
              <c:f>'Self_Report Compliance'!$D$17:$D$20</c:f>
              <c:numCache>
                <c:formatCode>0.0%</c:formatCode>
                <c:ptCount val="4"/>
                <c:pt idx="0">
                  <c:v>0.61111111111111116</c:v>
                </c:pt>
                <c:pt idx="1">
                  <c:v>0.33333333333333331</c:v>
                </c:pt>
                <c:pt idx="2">
                  <c:v>5.5555555555555552E-2</c:v>
                </c:pt>
                <c:pt idx="3">
                  <c:v>0</c:v>
                </c:pt>
              </c:numCache>
            </c:numRef>
          </c:val>
          <c:extLst>
            <c:ext xmlns:c16="http://schemas.microsoft.com/office/drawing/2014/chart" uri="{C3380CC4-5D6E-409C-BE32-E72D297353CC}">
              <c16:uniqueId val="{00000001-BEB5-4A8B-89DB-7BE76B7245E1}"/>
            </c:ext>
          </c:extLst>
        </c:ser>
        <c:dLbls>
          <c:showLegendKey val="0"/>
          <c:showVal val="0"/>
          <c:showCatName val="0"/>
          <c:showSerName val="0"/>
          <c:showPercent val="0"/>
          <c:showBubbleSize val="0"/>
        </c:dLbls>
        <c:gapWidth val="219"/>
        <c:overlap val="-27"/>
        <c:axId val="614673400"/>
        <c:axId val="614673728"/>
      </c:barChart>
      <c:catAx>
        <c:axId val="61467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614673728"/>
        <c:crosses val="autoZero"/>
        <c:auto val="1"/>
        <c:lblAlgn val="ctr"/>
        <c:lblOffset val="100"/>
        <c:noMultiLvlLbl val="0"/>
      </c:catAx>
      <c:valAx>
        <c:axId val="614673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Gill Sans MT" panose="020B0502020104020203" pitchFamily="34" charset="0"/>
                <a:ea typeface="+mn-ea"/>
                <a:cs typeface="+mn-cs"/>
              </a:defRPr>
            </a:pPr>
            <a:endParaRPr lang="en-US"/>
          </a:p>
        </c:txPr>
        <c:crossAx val="614673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ll Sans MT" panose="020B0502020104020203"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solidFill>
                  <a:schemeClr val="tx1"/>
                </a:solidFill>
                <a:latin typeface="Gill Sans MT" panose="020B0502020104020203" pitchFamily="34" charset="0"/>
              </a:rPr>
              <a:t>Figure 11:  Verification of ISL interpreter accreditation, grouped by self-assessed compliance status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F2296"/>
              </a:solidFill>
              <a:ln>
                <a:noFill/>
              </a:ln>
              <a:effectLst/>
            </c:spPr>
            <c:extLst>
              <c:ext xmlns:c16="http://schemas.microsoft.com/office/drawing/2014/chart" uri="{C3380CC4-5D6E-409C-BE32-E72D297353CC}">
                <c16:uniqueId val="{00000001-50C2-44B4-BED6-DF40ECBB76AA}"/>
              </c:ext>
            </c:extLst>
          </c:dPt>
          <c:dPt>
            <c:idx val="1"/>
            <c:invertIfNegative val="0"/>
            <c:bubble3D val="0"/>
            <c:spPr>
              <a:solidFill>
                <a:schemeClr val="tx1"/>
              </a:solidFill>
              <a:ln>
                <a:noFill/>
              </a:ln>
              <a:effectLst/>
            </c:spPr>
            <c:extLst>
              <c:ext xmlns:c16="http://schemas.microsoft.com/office/drawing/2014/chart" uri="{C3380CC4-5D6E-409C-BE32-E72D297353CC}">
                <c16:uniqueId val="{00000003-50C2-44B4-BED6-DF40ECBB76AA}"/>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5-50C2-44B4-BED6-DF40ECBB76AA}"/>
              </c:ext>
            </c:extLst>
          </c:dPt>
          <c:dPt>
            <c:idx val="3"/>
            <c:invertIfNegative val="0"/>
            <c:bubble3D val="0"/>
            <c:spPr>
              <a:solidFill>
                <a:srgbClr val="878800"/>
              </a:solidFill>
              <a:ln>
                <a:noFill/>
              </a:ln>
              <a:effectLst/>
            </c:spPr>
            <c:extLst>
              <c:ext xmlns:c16="http://schemas.microsoft.com/office/drawing/2014/chart" uri="{C3380CC4-5D6E-409C-BE32-E72D297353CC}">
                <c16:uniqueId val="{00000007-50C2-44B4-BED6-DF40ECBB76AA}"/>
              </c:ext>
            </c:extLst>
          </c:dPt>
          <c:dPt>
            <c:idx val="4"/>
            <c:invertIfNegative val="0"/>
            <c:bubble3D val="0"/>
            <c:spPr>
              <a:solidFill>
                <a:srgbClr val="BF2296"/>
              </a:solidFill>
              <a:ln>
                <a:noFill/>
              </a:ln>
              <a:effectLst/>
            </c:spPr>
            <c:extLst>
              <c:ext xmlns:c16="http://schemas.microsoft.com/office/drawing/2014/chart" uri="{C3380CC4-5D6E-409C-BE32-E72D297353CC}">
                <c16:uniqueId val="{00000009-50C2-44B4-BED6-DF40ECBB76AA}"/>
              </c:ext>
            </c:extLst>
          </c:dPt>
          <c:dPt>
            <c:idx val="5"/>
            <c:invertIfNegative val="0"/>
            <c:bubble3D val="0"/>
            <c:spPr>
              <a:solidFill>
                <a:schemeClr val="tx1"/>
              </a:solidFill>
              <a:ln>
                <a:noFill/>
              </a:ln>
              <a:effectLst/>
            </c:spPr>
            <c:extLst>
              <c:ext xmlns:c16="http://schemas.microsoft.com/office/drawing/2014/chart" uri="{C3380CC4-5D6E-409C-BE32-E72D297353CC}">
                <c16:uniqueId val="{0000000B-50C2-44B4-BED6-DF40ECBB76AA}"/>
              </c:ext>
            </c:extLst>
          </c:dPt>
          <c:dPt>
            <c:idx val="6"/>
            <c:invertIfNegative val="0"/>
            <c:bubble3D val="0"/>
            <c:spPr>
              <a:solidFill>
                <a:schemeClr val="bg2">
                  <a:lumMod val="75000"/>
                </a:schemeClr>
              </a:solidFill>
              <a:ln>
                <a:noFill/>
              </a:ln>
              <a:effectLst/>
            </c:spPr>
            <c:extLst>
              <c:ext xmlns:c16="http://schemas.microsoft.com/office/drawing/2014/chart" uri="{C3380CC4-5D6E-409C-BE32-E72D297353CC}">
                <c16:uniqueId val="{0000000D-50C2-44B4-BED6-DF40ECBB76AA}"/>
              </c:ext>
            </c:extLst>
          </c:dPt>
          <c:dPt>
            <c:idx val="7"/>
            <c:invertIfNegative val="0"/>
            <c:bubble3D val="0"/>
            <c:spPr>
              <a:solidFill>
                <a:srgbClr val="878800"/>
              </a:solidFill>
              <a:ln>
                <a:noFill/>
              </a:ln>
              <a:effectLst/>
            </c:spPr>
            <c:extLst>
              <c:ext xmlns:c16="http://schemas.microsoft.com/office/drawing/2014/chart" uri="{C3380CC4-5D6E-409C-BE32-E72D297353CC}">
                <c16:uniqueId val="{0000000F-50C2-44B4-BED6-DF40ECBB76AA}"/>
              </c:ext>
            </c:extLst>
          </c:dPt>
          <c:dPt>
            <c:idx val="8"/>
            <c:invertIfNegative val="0"/>
            <c:bubble3D val="0"/>
            <c:spPr>
              <a:solidFill>
                <a:srgbClr val="BF2296"/>
              </a:solidFill>
              <a:ln>
                <a:noFill/>
              </a:ln>
              <a:effectLst/>
            </c:spPr>
            <c:extLst>
              <c:ext xmlns:c16="http://schemas.microsoft.com/office/drawing/2014/chart" uri="{C3380CC4-5D6E-409C-BE32-E72D297353CC}">
                <c16:uniqueId val="{00000011-50C2-44B4-BED6-DF40ECBB76AA}"/>
              </c:ext>
            </c:extLst>
          </c:dPt>
          <c:dPt>
            <c:idx val="9"/>
            <c:invertIfNegative val="0"/>
            <c:bubble3D val="0"/>
            <c:spPr>
              <a:solidFill>
                <a:schemeClr val="tx1"/>
              </a:solidFill>
              <a:ln>
                <a:noFill/>
              </a:ln>
              <a:effectLst/>
            </c:spPr>
            <c:extLst>
              <c:ext xmlns:c16="http://schemas.microsoft.com/office/drawing/2014/chart" uri="{C3380CC4-5D6E-409C-BE32-E72D297353CC}">
                <c16:uniqueId val="{00000013-50C2-44B4-BED6-DF40ECBB76AA}"/>
              </c:ext>
            </c:extLst>
          </c:dPt>
          <c:dPt>
            <c:idx val="10"/>
            <c:invertIfNegative val="0"/>
            <c:bubble3D val="0"/>
            <c:spPr>
              <a:solidFill>
                <a:schemeClr val="bg2">
                  <a:lumMod val="75000"/>
                </a:schemeClr>
              </a:solidFill>
              <a:ln>
                <a:noFill/>
              </a:ln>
              <a:effectLst/>
            </c:spPr>
            <c:extLst>
              <c:ext xmlns:c16="http://schemas.microsoft.com/office/drawing/2014/chart" uri="{C3380CC4-5D6E-409C-BE32-E72D297353CC}">
                <c16:uniqueId val="{00000015-50C2-44B4-BED6-DF40ECBB76AA}"/>
              </c:ext>
            </c:extLst>
          </c:dPt>
          <c:dPt>
            <c:idx val="11"/>
            <c:invertIfNegative val="0"/>
            <c:bubble3D val="0"/>
            <c:spPr>
              <a:solidFill>
                <a:srgbClr val="878800"/>
              </a:solidFill>
              <a:ln>
                <a:noFill/>
              </a:ln>
              <a:effectLst/>
            </c:spPr>
            <c:extLst>
              <c:ext xmlns:c16="http://schemas.microsoft.com/office/drawing/2014/chart" uri="{C3380CC4-5D6E-409C-BE32-E72D297353CC}">
                <c16:uniqueId val="{00000017-50C2-44B4-BED6-DF40ECBB76A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'Self_Report Compliance'!$B$57:$C$68</c:f>
              <c:multiLvlStrCache>
                <c:ptCount val="12"/>
                <c:lvl>
                  <c:pt idx="0">
                    <c:v>Yes</c:v>
                  </c:pt>
                  <c:pt idx="1">
                    <c:v>No</c:v>
                  </c:pt>
                  <c:pt idx="2">
                    <c:v>Don't know</c:v>
                  </c:pt>
                  <c:pt idx="3">
                    <c:v>N/A</c:v>
                  </c:pt>
                  <c:pt idx="4">
                    <c:v>Yes</c:v>
                  </c:pt>
                  <c:pt idx="5">
                    <c:v>No</c:v>
                  </c:pt>
                  <c:pt idx="6">
                    <c:v>Don't know</c:v>
                  </c:pt>
                  <c:pt idx="7">
                    <c:v>N/A</c:v>
                  </c:pt>
                  <c:pt idx="8">
                    <c:v>Yes</c:v>
                  </c:pt>
                  <c:pt idx="9">
                    <c:v>No</c:v>
                  </c:pt>
                  <c:pt idx="10">
                    <c:v>Don't know</c:v>
                  </c:pt>
                  <c:pt idx="11">
                    <c:v>N/A</c:v>
                  </c:pt>
                </c:lvl>
                <c:lvl>
                  <c:pt idx="0">
                    <c:v>Compliant Bodies</c:v>
                  </c:pt>
                  <c:pt idx="4">
                    <c:v>Partially Compliant Bodies</c:v>
                  </c:pt>
                  <c:pt idx="8">
                    <c:v>All Public Bodies</c:v>
                  </c:pt>
                </c:lvl>
              </c:multiLvlStrCache>
            </c:multiLvlStrRef>
          </c:cat>
          <c:val>
            <c:numRef>
              <c:f>'Self_Report Compliance'!$D$57:$D$68</c:f>
              <c:numCache>
                <c:formatCode>0.0%</c:formatCode>
                <c:ptCount val="12"/>
                <c:pt idx="0">
                  <c:v>0.6</c:v>
                </c:pt>
                <c:pt idx="1">
                  <c:v>0.1125</c:v>
                </c:pt>
                <c:pt idx="2">
                  <c:v>6.25E-2</c:v>
                </c:pt>
                <c:pt idx="3">
                  <c:v>0.22500000000000001</c:v>
                </c:pt>
                <c:pt idx="4">
                  <c:v>0.32941176470588235</c:v>
                </c:pt>
                <c:pt idx="5">
                  <c:v>0.25882352941176473</c:v>
                </c:pt>
                <c:pt idx="6">
                  <c:v>0.14117647058823529</c:v>
                </c:pt>
                <c:pt idx="7">
                  <c:v>0.27058823529411763</c:v>
                </c:pt>
                <c:pt idx="8">
                  <c:v>0.34222222222222221</c:v>
                </c:pt>
                <c:pt idx="9">
                  <c:v>0.24444444444444444</c:v>
                </c:pt>
                <c:pt idx="10">
                  <c:v>7.5555555555555556E-2</c:v>
                </c:pt>
                <c:pt idx="11">
                  <c:v>0.33777777777777779</c:v>
                </c:pt>
              </c:numCache>
            </c:numRef>
          </c:val>
          <c:extLst>
            <c:ext xmlns:c16="http://schemas.microsoft.com/office/drawing/2014/chart" uri="{C3380CC4-5D6E-409C-BE32-E72D297353CC}">
              <c16:uniqueId val="{00000018-50C2-44B4-BED6-DF40ECBB76AA}"/>
            </c:ext>
          </c:extLst>
        </c:ser>
        <c:dLbls>
          <c:showLegendKey val="0"/>
          <c:showVal val="0"/>
          <c:showCatName val="0"/>
          <c:showSerName val="0"/>
          <c:showPercent val="0"/>
          <c:showBubbleSize val="0"/>
        </c:dLbls>
        <c:gapWidth val="219"/>
        <c:overlap val="-27"/>
        <c:axId val="551575608"/>
        <c:axId val="551573640"/>
      </c:barChart>
      <c:catAx>
        <c:axId val="55157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551573640"/>
        <c:crosses val="autoZero"/>
        <c:auto val="1"/>
        <c:lblAlgn val="ctr"/>
        <c:lblOffset val="100"/>
        <c:noMultiLvlLbl val="0"/>
      </c:catAx>
      <c:valAx>
        <c:axId val="551573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Gill Sans MT" panose="020B0502020104020203" pitchFamily="34" charset="0"/>
                <a:ea typeface="+mn-ea"/>
                <a:cs typeface="+mn-cs"/>
              </a:defRPr>
            </a:pPr>
            <a:endParaRPr lang="en-US"/>
          </a:p>
        </c:txPr>
        <c:crossAx val="551575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IE" b="1">
                <a:solidFill>
                  <a:sysClr val="windowText" lastClr="000000"/>
                </a:solidFill>
                <a:latin typeface="Gill Sans MT" panose="020B0502020104020203" pitchFamily="34" charset="0"/>
              </a:rPr>
              <a:t>Figure 12: Self-Assessed</a:t>
            </a:r>
            <a:r>
              <a:rPr lang="en-IE" b="1" baseline="0">
                <a:solidFill>
                  <a:sysClr val="windowText" lastClr="000000"/>
                </a:solidFill>
                <a:latin typeface="Gill Sans MT" panose="020B0502020104020203" pitchFamily="34" charset="0"/>
              </a:rPr>
              <a:t> Compliance grouped by awareness of Act</a:t>
            </a:r>
            <a:endParaRPr lang="en-IE" b="1">
              <a:solidFill>
                <a:sysClr val="windowText" lastClr="000000"/>
              </a:solidFill>
              <a:latin typeface="Gill Sans MT" panose="020B05020201040202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F2296"/>
              </a:solidFill>
              <a:ln>
                <a:noFill/>
              </a:ln>
              <a:effectLst/>
            </c:spPr>
            <c:extLst>
              <c:ext xmlns:c16="http://schemas.microsoft.com/office/drawing/2014/chart" uri="{C3380CC4-5D6E-409C-BE32-E72D297353CC}">
                <c16:uniqueId val="{00000001-F02A-4E7E-9171-F3B7C24810E7}"/>
              </c:ext>
            </c:extLst>
          </c:dPt>
          <c:dPt>
            <c:idx val="1"/>
            <c:invertIfNegative val="0"/>
            <c:bubble3D val="0"/>
            <c:spPr>
              <a:solidFill>
                <a:schemeClr val="bg2">
                  <a:lumMod val="75000"/>
                </a:schemeClr>
              </a:solidFill>
              <a:ln>
                <a:noFill/>
              </a:ln>
              <a:effectLst/>
            </c:spPr>
            <c:extLst>
              <c:ext xmlns:c16="http://schemas.microsoft.com/office/drawing/2014/chart" uri="{C3380CC4-5D6E-409C-BE32-E72D297353CC}">
                <c16:uniqueId val="{00000003-F02A-4E7E-9171-F3B7C24810E7}"/>
              </c:ext>
            </c:extLst>
          </c:dPt>
          <c:dPt>
            <c:idx val="2"/>
            <c:invertIfNegative val="0"/>
            <c:bubble3D val="0"/>
            <c:spPr>
              <a:solidFill>
                <a:schemeClr val="tx1"/>
              </a:solidFill>
              <a:ln>
                <a:noFill/>
              </a:ln>
              <a:effectLst/>
            </c:spPr>
            <c:extLst>
              <c:ext xmlns:c16="http://schemas.microsoft.com/office/drawing/2014/chart" uri="{C3380CC4-5D6E-409C-BE32-E72D297353CC}">
                <c16:uniqueId val="{00000005-F02A-4E7E-9171-F3B7C24810E7}"/>
              </c:ext>
            </c:extLst>
          </c:dPt>
          <c:dPt>
            <c:idx val="4"/>
            <c:invertIfNegative val="0"/>
            <c:bubble3D val="0"/>
            <c:spPr>
              <a:solidFill>
                <a:srgbClr val="BF2296"/>
              </a:solidFill>
              <a:ln>
                <a:noFill/>
              </a:ln>
              <a:effectLst/>
            </c:spPr>
            <c:extLst>
              <c:ext xmlns:c16="http://schemas.microsoft.com/office/drawing/2014/chart" uri="{C3380CC4-5D6E-409C-BE32-E72D297353CC}">
                <c16:uniqueId val="{00000007-F02A-4E7E-9171-F3B7C24810E7}"/>
              </c:ext>
            </c:extLst>
          </c:dPt>
          <c:dPt>
            <c:idx val="5"/>
            <c:invertIfNegative val="0"/>
            <c:bubble3D val="0"/>
            <c:spPr>
              <a:solidFill>
                <a:schemeClr val="bg2">
                  <a:lumMod val="75000"/>
                </a:schemeClr>
              </a:solidFill>
              <a:ln>
                <a:noFill/>
              </a:ln>
              <a:effectLst/>
            </c:spPr>
            <c:extLst>
              <c:ext xmlns:c16="http://schemas.microsoft.com/office/drawing/2014/chart" uri="{C3380CC4-5D6E-409C-BE32-E72D297353CC}">
                <c16:uniqueId val="{00000009-F02A-4E7E-9171-F3B7C24810E7}"/>
              </c:ext>
            </c:extLst>
          </c:dPt>
          <c:dPt>
            <c:idx val="6"/>
            <c:invertIfNegative val="0"/>
            <c:bubble3D val="0"/>
            <c:spPr>
              <a:solidFill>
                <a:schemeClr val="tx1"/>
              </a:solidFill>
              <a:ln>
                <a:noFill/>
              </a:ln>
              <a:effectLst/>
            </c:spPr>
            <c:extLst>
              <c:ext xmlns:c16="http://schemas.microsoft.com/office/drawing/2014/chart" uri="{C3380CC4-5D6E-409C-BE32-E72D297353CC}">
                <c16:uniqueId val="{0000000B-F02A-4E7E-9171-F3B7C24810E7}"/>
              </c:ext>
            </c:extLst>
          </c:dPt>
          <c:dPt>
            <c:idx val="7"/>
            <c:invertIfNegative val="0"/>
            <c:bubble3D val="0"/>
            <c:spPr>
              <a:solidFill>
                <a:srgbClr val="878800"/>
              </a:solidFill>
              <a:ln>
                <a:noFill/>
              </a:ln>
              <a:effectLst/>
            </c:spPr>
            <c:extLst>
              <c:ext xmlns:c16="http://schemas.microsoft.com/office/drawing/2014/chart" uri="{C3380CC4-5D6E-409C-BE32-E72D297353CC}">
                <c16:uniqueId val="{0000000D-F02A-4E7E-9171-F3B7C24810E7}"/>
              </c:ext>
            </c:extLst>
          </c:dPt>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Awareness_Compliance_Results!$B$38:$C$45</c:f>
              <c:multiLvlStrCache>
                <c:ptCount val="8"/>
                <c:lvl>
                  <c:pt idx="0">
                    <c:v>Yes</c:v>
                  </c:pt>
                  <c:pt idx="1">
                    <c:v>Partially</c:v>
                  </c:pt>
                  <c:pt idx="2">
                    <c:v>No</c:v>
                  </c:pt>
                  <c:pt idx="3">
                    <c:v>N/A</c:v>
                  </c:pt>
                  <c:pt idx="4">
                    <c:v>Yes</c:v>
                  </c:pt>
                  <c:pt idx="5">
                    <c:v>Partially</c:v>
                  </c:pt>
                  <c:pt idx="6">
                    <c:v>No</c:v>
                  </c:pt>
                  <c:pt idx="7">
                    <c:v>N/A</c:v>
                  </c:pt>
                </c:lvl>
                <c:lvl>
                  <c:pt idx="0">
                    <c:v>Aware of Act and responsibilities</c:v>
                  </c:pt>
                  <c:pt idx="4">
                    <c:v>Aware of Act but not responsibilities</c:v>
                  </c:pt>
                </c:lvl>
              </c:multiLvlStrCache>
            </c:multiLvlStrRef>
          </c:cat>
          <c:val>
            <c:numRef>
              <c:f>Awareness_Compliance_Results!$D$38:$D$45</c:f>
              <c:numCache>
                <c:formatCode>0.0%</c:formatCode>
                <c:ptCount val="8"/>
                <c:pt idx="0">
                  <c:v>0.5535714285714286</c:v>
                </c:pt>
                <c:pt idx="1">
                  <c:v>0.4017857142857143</c:v>
                </c:pt>
                <c:pt idx="2">
                  <c:v>8.9285714285714281E-3</c:v>
                </c:pt>
                <c:pt idx="3">
                  <c:v>0</c:v>
                </c:pt>
                <c:pt idx="4">
                  <c:v>0.20454545454545456</c:v>
                </c:pt>
                <c:pt idx="5">
                  <c:v>0.54545454545454541</c:v>
                </c:pt>
                <c:pt idx="6">
                  <c:v>0.15909090909090909</c:v>
                </c:pt>
                <c:pt idx="7">
                  <c:v>9.0909090909090912E-2</c:v>
                </c:pt>
              </c:numCache>
            </c:numRef>
          </c:val>
          <c:extLst>
            <c:ext xmlns:c16="http://schemas.microsoft.com/office/drawing/2014/chart" uri="{C3380CC4-5D6E-409C-BE32-E72D297353CC}">
              <c16:uniqueId val="{0000000E-F02A-4E7E-9171-F3B7C24810E7}"/>
            </c:ext>
          </c:extLst>
        </c:ser>
        <c:dLbls>
          <c:showLegendKey val="0"/>
          <c:showVal val="0"/>
          <c:showCatName val="0"/>
          <c:showSerName val="0"/>
          <c:showPercent val="0"/>
          <c:showBubbleSize val="0"/>
        </c:dLbls>
        <c:gapWidth val="219"/>
        <c:overlap val="-27"/>
        <c:axId val="521270288"/>
        <c:axId val="521275536"/>
      </c:barChart>
      <c:catAx>
        <c:axId val="52127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521275536"/>
        <c:crosses val="autoZero"/>
        <c:auto val="1"/>
        <c:lblAlgn val="ctr"/>
        <c:lblOffset val="100"/>
        <c:noMultiLvlLbl val="0"/>
      </c:catAx>
      <c:valAx>
        <c:axId val="521275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Gill Sans MT" panose="020B0502020104020203" pitchFamily="34" charset="0"/>
                <a:ea typeface="+mn-ea"/>
                <a:cs typeface="+mn-cs"/>
              </a:defRPr>
            </a:pPr>
            <a:endParaRPr lang="en-US"/>
          </a:p>
        </c:txPr>
        <c:crossAx val="521270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IE" b="1">
                <a:solidFill>
                  <a:sysClr val="windowText" lastClr="000000"/>
                </a:solidFill>
                <a:latin typeface="Gill Sans MT" panose="020B0502020104020203" pitchFamily="34" charset="0"/>
              </a:rPr>
              <a:t>Figure</a:t>
            </a:r>
            <a:r>
              <a:rPr lang="en-IE" b="1" baseline="0">
                <a:solidFill>
                  <a:sysClr val="windowText" lastClr="000000"/>
                </a:solidFill>
                <a:latin typeface="Gill Sans MT" panose="020B0502020104020203" pitchFamily="34" charset="0"/>
              </a:rPr>
              <a:t> 13:  Action plans to implement requirements under the Act</a:t>
            </a:r>
            <a:endParaRPr lang="en-IE" b="1">
              <a:solidFill>
                <a:sysClr val="windowText" lastClr="000000"/>
              </a:solidFill>
              <a:latin typeface="Gill Sans MT" panose="020B05020201040202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BF2296"/>
              </a:solidFill>
              <a:ln>
                <a:noFill/>
              </a:ln>
              <a:effectLst/>
            </c:spPr>
            <c:extLst>
              <c:ext xmlns:c16="http://schemas.microsoft.com/office/drawing/2014/chart" uri="{C3380CC4-5D6E-409C-BE32-E72D297353CC}">
                <c16:uniqueId val="{00000001-2DEB-4F38-83BB-A469DD830FC3}"/>
              </c:ext>
            </c:extLst>
          </c:dPt>
          <c:dPt>
            <c:idx val="1"/>
            <c:invertIfNegative val="0"/>
            <c:bubble3D val="0"/>
            <c:spPr>
              <a:solidFill>
                <a:schemeClr val="bg2">
                  <a:lumMod val="75000"/>
                </a:schemeClr>
              </a:solidFill>
              <a:ln>
                <a:noFill/>
              </a:ln>
              <a:effectLst/>
            </c:spPr>
            <c:extLst>
              <c:ext xmlns:c16="http://schemas.microsoft.com/office/drawing/2014/chart" uri="{C3380CC4-5D6E-409C-BE32-E72D297353CC}">
                <c16:uniqueId val="{00000003-2DEB-4F38-83BB-A469DD830FC3}"/>
              </c:ext>
            </c:extLst>
          </c:dPt>
          <c:dPt>
            <c:idx val="2"/>
            <c:invertIfNegative val="0"/>
            <c:bubble3D val="0"/>
            <c:spPr>
              <a:solidFill>
                <a:srgbClr val="009FDA"/>
              </a:solidFill>
              <a:ln>
                <a:noFill/>
              </a:ln>
              <a:effectLst/>
            </c:spPr>
            <c:extLst>
              <c:ext xmlns:c16="http://schemas.microsoft.com/office/drawing/2014/chart" uri="{C3380CC4-5D6E-409C-BE32-E72D297353CC}">
                <c16:uniqueId val="{00000005-2DEB-4F38-83BB-A469DD830FC3}"/>
              </c:ext>
            </c:extLst>
          </c:dPt>
          <c:dPt>
            <c:idx val="3"/>
            <c:invertIfNegative val="0"/>
            <c:bubble3D val="0"/>
            <c:spPr>
              <a:solidFill>
                <a:schemeClr val="tx1"/>
              </a:solidFill>
              <a:ln>
                <a:noFill/>
              </a:ln>
              <a:effectLst/>
            </c:spPr>
            <c:extLst>
              <c:ext xmlns:c16="http://schemas.microsoft.com/office/drawing/2014/chart" uri="{C3380CC4-5D6E-409C-BE32-E72D297353CC}">
                <c16:uniqueId val="{00000007-2DEB-4F38-83BB-A469DD830FC3}"/>
              </c:ext>
            </c:extLst>
          </c:dPt>
          <c:dPt>
            <c:idx val="4"/>
            <c:invertIfNegative val="0"/>
            <c:bubble3D val="0"/>
            <c:spPr>
              <a:solidFill>
                <a:srgbClr val="878800"/>
              </a:solidFill>
              <a:ln>
                <a:noFill/>
              </a:ln>
              <a:effectLst/>
            </c:spPr>
            <c:extLst>
              <c:ext xmlns:c16="http://schemas.microsoft.com/office/drawing/2014/chart" uri="{C3380CC4-5D6E-409C-BE32-E72D297353CC}">
                <c16:uniqueId val="{00000009-2DEB-4F38-83BB-A469DD830FC3}"/>
              </c:ext>
            </c:extLst>
          </c:dPt>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'Action Plans'!$B$23:$B$27</c:f>
              <c:strCache>
                <c:ptCount val="5"/>
                <c:pt idx="0">
                  <c:v>Yes, with a timeframe</c:v>
                </c:pt>
                <c:pt idx="1">
                  <c:v>Don't know</c:v>
                </c:pt>
                <c:pt idx="2">
                  <c:v>No but we plan to develop one. </c:v>
                </c:pt>
                <c:pt idx="3">
                  <c:v>No</c:v>
                </c:pt>
                <c:pt idx="4">
                  <c:v>N/A</c:v>
                </c:pt>
              </c:strCache>
            </c:strRef>
          </c:cat>
          <c:val>
            <c:numRef>
              <c:f>'Action Plans'!$C$23:$C$27</c:f>
              <c:numCache>
                <c:formatCode>0.0%</c:formatCode>
                <c:ptCount val="5"/>
                <c:pt idx="0">
                  <c:v>0.59663865546218486</c:v>
                </c:pt>
                <c:pt idx="1">
                  <c:v>8.4033613445378158E-2</c:v>
                </c:pt>
                <c:pt idx="2">
                  <c:v>0.18487394957983194</c:v>
                </c:pt>
                <c:pt idx="3">
                  <c:v>8.4033613445378158E-2</c:v>
                </c:pt>
                <c:pt idx="4">
                  <c:v>2.5210084033613446E-2</c:v>
                </c:pt>
              </c:numCache>
            </c:numRef>
          </c:val>
          <c:extLst>
            <c:ext xmlns:c16="http://schemas.microsoft.com/office/drawing/2014/chart" uri="{C3380CC4-5D6E-409C-BE32-E72D297353CC}">
              <c16:uniqueId val="{0000000A-2DEB-4F38-83BB-A469DD830FC3}"/>
            </c:ext>
          </c:extLst>
        </c:ser>
        <c:dLbls>
          <c:dLblPos val="outEnd"/>
          <c:showLegendKey val="0"/>
          <c:showVal val="1"/>
          <c:showCatName val="0"/>
          <c:showSerName val="0"/>
          <c:showPercent val="0"/>
          <c:showBubbleSize val="0"/>
        </c:dLbls>
        <c:gapWidth val="219"/>
        <c:overlap val="-27"/>
        <c:axId val="522226840"/>
        <c:axId val="522227168"/>
      </c:barChart>
      <c:catAx>
        <c:axId val="52222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522227168"/>
        <c:crosses val="autoZero"/>
        <c:auto val="1"/>
        <c:lblAlgn val="ctr"/>
        <c:lblOffset val="100"/>
        <c:noMultiLvlLbl val="0"/>
      </c:catAx>
      <c:valAx>
        <c:axId val="522227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Gill Sans MT" panose="020B0502020104020203" pitchFamily="34" charset="0"/>
                <a:ea typeface="+mn-ea"/>
                <a:cs typeface="+mn-cs"/>
              </a:defRPr>
            </a:pPr>
            <a:endParaRPr lang="en-US"/>
          </a:p>
        </c:txPr>
        <c:crossAx val="522226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0"/>
                <a:ea typeface="+mn-ea"/>
                <a:cs typeface="+mn-cs"/>
              </a:defRPr>
            </a:pPr>
            <a:r>
              <a:rPr lang="en-IE" b="1">
                <a:solidFill>
                  <a:sysClr val="windowText" lastClr="000000"/>
                </a:solidFill>
              </a:rPr>
              <a:t>Figure 2:  Provision of ISL Interpretation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0"/>
              <a:ea typeface="+mn-ea"/>
              <a:cs typeface="+mn-cs"/>
            </a:defRPr>
          </a:pPr>
          <a:endParaRPr lang="en-US"/>
        </a:p>
      </c:txPr>
    </c:title>
    <c:autoTitleDeleted val="0"/>
    <c:plotArea>
      <c:layout/>
      <c:barChart>
        <c:barDir val="col"/>
        <c:grouping val="clustered"/>
        <c:varyColors val="0"/>
        <c:ser>
          <c:idx val="0"/>
          <c:order val="0"/>
          <c:tx>
            <c:strRef>
              <c:f>'Provision of ISL Results'!$C$16</c:f>
              <c:strCache>
                <c:ptCount val="1"/>
                <c:pt idx="0">
                  <c:v>Pre Jan '21</c:v>
                </c:pt>
              </c:strCache>
            </c:strRef>
          </c:tx>
          <c:spPr>
            <a:solidFill>
              <a:srgbClr val="BF22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'Provision of ISL Results'!$B$17:$B$20</c:f>
              <c:strCache>
                <c:ptCount val="4"/>
                <c:pt idx="0">
                  <c:v>Yes</c:v>
                </c:pt>
                <c:pt idx="1">
                  <c:v>No</c:v>
                </c:pt>
                <c:pt idx="2">
                  <c:v>Sometimes</c:v>
                </c:pt>
                <c:pt idx="3">
                  <c:v>N/A</c:v>
                </c:pt>
              </c:strCache>
            </c:strRef>
          </c:cat>
          <c:val>
            <c:numRef>
              <c:f>'Provision of ISL Results'!$C$17:$C$20</c:f>
              <c:numCache>
                <c:formatCode>0.0%</c:formatCode>
                <c:ptCount val="4"/>
                <c:pt idx="0">
                  <c:v>0.34222222222222221</c:v>
                </c:pt>
                <c:pt idx="1">
                  <c:v>0.15111111111111111</c:v>
                </c:pt>
                <c:pt idx="2">
                  <c:v>9.7777777777777783E-2</c:v>
                </c:pt>
                <c:pt idx="3">
                  <c:v>0.40888888888888891</c:v>
                </c:pt>
              </c:numCache>
            </c:numRef>
          </c:val>
          <c:extLst>
            <c:ext xmlns:c16="http://schemas.microsoft.com/office/drawing/2014/chart" uri="{C3380CC4-5D6E-409C-BE32-E72D297353CC}">
              <c16:uniqueId val="{00000000-0743-4AF4-9C8C-908BA787B53E}"/>
            </c:ext>
          </c:extLst>
        </c:ser>
        <c:ser>
          <c:idx val="1"/>
          <c:order val="1"/>
          <c:tx>
            <c:strRef>
              <c:f>'Provision of ISL Results'!$D$16</c:f>
              <c:strCache>
                <c:ptCount val="1"/>
                <c:pt idx="0">
                  <c:v>Since Jan '21</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'Provision of ISL Results'!$B$17:$B$20</c:f>
              <c:strCache>
                <c:ptCount val="4"/>
                <c:pt idx="0">
                  <c:v>Yes</c:v>
                </c:pt>
                <c:pt idx="1">
                  <c:v>No</c:v>
                </c:pt>
                <c:pt idx="2">
                  <c:v>Sometimes</c:v>
                </c:pt>
                <c:pt idx="3">
                  <c:v>N/A</c:v>
                </c:pt>
              </c:strCache>
            </c:strRef>
          </c:cat>
          <c:val>
            <c:numRef>
              <c:f>'Provision of ISL Results'!$D$17:$D$20</c:f>
              <c:numCache>
                <c:formatCode>0.0%</c:formatCode>
                <c:ptCount val="4"/>
                <c:pt idx="0">
                  <c:v>0.30222222222222223</c:v>
                </c:pt>
                <c:pt idx="1">
                  <c:v>0.16888888888888889</c:v>
                </c:pt>
                <c:pt idx="2">
                  <c:v>2.6666666666666668E-2</c:v>
                </c:pt>
                <c:pt idx="3">
                  <c:v>0.50222222222222224</c:v>
                </c:pt>
              </c:numCache>
            </c:numRef>
          </c:val>
          <c:extLst>
            <c:ext xmlns:c16="http://schemas.microsoft.com/office/drawing/2014/chart" uri="{C3380CC4-5D6E-409C-BE32-E72D297353CC}">
              <c16:uniqueId val="{00000001-0743-4AF4-9C8C-908BA787B53E}"/>
            </c:ext>
          </c:extLst>
        </c:ser>
        <c:dLbls>
          <c:showLegendKey val="0"/>
          <c:showVal val="0"/>
          <c:showCatName val="0"/>
          <c:showSerName val="0"/>
          <c:showPercent val="0"/>
          <c:showBubbleSize val="0"/>
        </c:dLbls>
        <c:gapWidth val="219"/>
        <c:overlap val="-27"/>
        <c:axId val="614673400"/>
        <c:axId val="614673728"/>
      </c:barChart>
      <c:catAx>
        <c:axId val="61467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614673728"/>
        <c:crosses val="autoZero"/>
        <c:auto val="1"/>
        <c:lblAlgn val="ctr"/>
        <c:lblOffset val="100"/>
        <c:noMultiLvlLbl val="0"/>
      </c:catAx>
      <c:valAx>
        <c:axId val="614673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Gill Sans MT" panose="020B0502020104020203" pitchFamily="34" charset="0"/>
                <a:ea typeface="+mn-ea"/>
                <a:cs typeface="+mn-cs"/>
              </a:defRPr>
            </a:pPr>
            <a:endParaRPr lang="en-US"/>
          </a:p>
        </c:txPr>
        <c:crossAx val="614673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ll Sans MT" panose="020B05020201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0"/>
                <a:ea typeface="+mn-ea"/>
                <a:cs typeface="+mn-cs"/>
              </a:defRPr>
            </a:pPr>
            <a:r>
              <a:rPr lang="en-IE" b="1">
                <a:solidFill>
                  <a:sysClr val="windowText" lastClr="000000"/>
                </a:solidFill>
              </a:rPr>
              <a:t>Figure 3: Budgeting for service provision through ISL </a:t>
            </a:r>
          </a:p>
        </c:rich>
      </c:tx>
      <c:layout>
        <c:manualLayout>
          <c:xMode val="edge"/>
          <c:yMode val="edge"/>
          <c:x val="0.1089351671723507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0"/>
              <a:ea typeface="+mn-ea"/>
              <a:cs typeface="+mn-cs"/>
            </a:defRPr>
          </a:pPr>
          <a:endParaRPr lang="en-US"/>
        </a:p>
      </c:txPr>
    </c:title>
    <c:autoTitleDeleted val="0"/>
    <c:plotArea>
      <c:layout/>
      <c:barChart>
        <c:barDir val="col"/>
        <c:grouping val="clustered"/>
        <c:varyColors val="0"/>
        <c:ser>
          <c:idx val="0"/>
          <c:order val="0"/>
          <c:tx>
            <c:strRef>
              <c:f>'Budgeting Results'!$C$15</c:f>
              <c:strCache>
                <c:ptCount val="1"/>
                <c:pt idx="0">
                  <c:v>All Public Bodies </c:v>
                </c:pt>
              </c:strCache>
            </c:strRef>
          </c:tx>
          <c:spPr>
            <a:solidFill>
              <a:srgbClr val="BF22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'Budgeting Results'!$B$16:$B$18</c:f>
              <c:strCache>
                <c:ptCount val="3"/>
                <c:pt idx="0">
                  <c:v>Yes</c:v>
                </c:pt>
                <c:pt idx="1">
                  <c:v>No</c:v>
                </c:pt>
                <c:pt idx="2">
                  <c:v>Don't Know</c:v>
                </c:pt>
              </c:strCache>
            </c:strRef>
          </c:cat>
          <c:val>
            <c:numRef>
              <c:f>'Budgeting Results'!$C$16:$C$18</c:f>
              <c:numCache>
                <c:formatCode>0.0%</c:formatCode>
                <c:ptCount val="3"/>
                <c:pt idx="0">
                  <c:v>0.2088888888888889</c:v>
                </c:pt>
                <c:pt idx="1">
                  <c:v>0.65333333333333332</c:v>
                </c:pt>
                <c:pt idx="2">
                  <c:v>0.13777777777777778</c:v>
                </c:pt>
              </c:numCache>
            </c:numRef>
          </c:val>
          <c:extLst>
            <c:ext xmlns:c16="http://schemas.microsoft.com/office/drawing/2014/chart" uri="{C3380CC4-5D6E-409C-BE32-E72D297353CC}">
              <c16:uniqueId val="{00000000-E7BB-4433-8EB1-5B5AA38F306C}"/>
            </c:ext>
          </c:extLst>
        </c:ser>
        <c:ser>
          <c:idx val="1"/>
          <c:order val="1"/>
          <c:tx>
            <c:strRef>
              <c:f>'Budgeting Results'!$D$15</c:f>
              <c:strCache>
                <c:ptCount val="1"/>
                <c:pt idx="0">
                  <c:v>Gov Departments </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'Budgeting Results'!$B$16:$B$18</c:f>
              <c:strCache>
                <c:ptCount val="3"/>
                <c:pt idx="0">
                  <c:v>Yes</c:v>
                </c:pt>
                <c:pt idx="1">
                  <c:v>No</c:v>
                </c:pt>
                <c:pt idx="2">
                  <c:v>Don't Know</c:v>
                </c:pt>
              </c:strCache>
            </c:strRef>
          </c:cat>
          <c:val>
            <c:numRef>
              <c:f>'Budgeting Results'!$D$16:$D$18</c:f>
              <c:numCache>
                <c:formatCode>0.0%</c:formatCode>
                <c:ptCount val="3"/>
                <c:pt idx="0">
                  <c:v>0.22222222222222221</c:v>
                </c:pt>
                <c:pt idx="1">
                  <c:v>0.66666666666666663</c:v>
                </c:pt>
                <c:pt idx="2">
                  <c:v>0.1111111111111111</c:v>
                </c:pt>
              </c:numCache>
            </c:numRef>
          </c:val>
          <c:extLst>
            <c:ext xmlns:c16="http://schemas.microsoft.com/office/drawing/2014/chart" uri="{C3380CC4-5D6E-409C-BE32-E72D297353CC}">
              <c16:uniqueId val="{00000001-E7BB-4433-8EB1-5B5AA38F306C}"/>
            </c:ext>
          </c:extLst>
        </c:ser>
        <c:dLbls>
          <c:showLegendKey val="0"/>
          <c:showVal val="0"/>
          <c:showCatName val="0"/>
          <c:showSerName val="0"/>
          <c:showPercent val="0"/>
          <c:showBubbleSize val="0"/>
        </c:dLbls>
        <c:gapWidth val="219"/>
        <c:overlap val="-27"/>
        <c:axId val="614673400"/>
        <c:axId val="614673728"/>
      </c:barChart>
      <c:catAx>
        <c:axId val="61467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614673728"/>
        <c:crosses val="autoZero"/>
        <c:auto val="1"/>
        <c:lblAlgn val="ctr"/>
        <c:lblOffset val="100"/>
        <c:noMultiLvlLbl val="0"/>
      </c:catAx>
      <c:valAx>
        <c:axId val="614673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Gill Sans MT" panose="020B0502020104020203" pitchFamily="34" charset="0"/>
                <a:ea typeface="+mn-ea"/>
                <a:cs typeface="+mn-cs"/>
              </a:defRPr>
            </a:pPr>
            <a:endParaRPr lang="en-US"/>
          </a:p>
        </c:txPr>
        <c:crossAx val="614673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ll Sans MT" panose="020B0502020104020203"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solidFill>
                  <a:schemeClr val="tx1"/>
                </a:solidFill>
                <a:latin typeface="Gill Sans MT" panose="020B0502020104020203" pitchFamily="34" charset="0"/>
              </a:rPr>
              <a:t>Figure</a:t>
            </a:r>
            <a:r>
              <a:rPr lang="en-IE" b="1" baseline="0">
                <a:solidFill>
                  <a:schemeClr val="tx1"/>
                </a:solidFill>
                <a:latin typeface="Gill Sans MT" panose="020B0502020104020203" pitchFamily="34" charset="0"/>
              </a:rPr>
              <a:t> 4: Providing ISL interpretation to children when requested</a:t>
            </a:r>
            <a:endParaRPr lang="en-IE" b="1">
              <a:solidFill>
                <a:schemeClr val="tx1"/>
              </a:solidFill>
              <a:latin typeface="Gill Sans MT" panose="020B0502020104020203"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Yes</c:v>
                </c:pt>
              </c:strCache>
            </c:strRef>
          </c:tx>
          <c:spPr>
            <a:solidFill>
              <a:srgbClr val="BF2296"/>
            </a:solidFill>
            <a:ln>
              <a:noFill/>
            </a:ln>
            <a:effectLst/>
          </c:spPr>
          <c:invertIfNegative val="0"/>
          <c:dLbls>
            <c:dLbl>
              <c:idx val="0"/>
              <c:layout/>
              <c:tx>
                <c:rich>
                  <a:bodyPr/>
                  <a:lstStyle/>
                  <a:p>
                    <a:fld id="{C8647BAA-F0B5-4BA0-9724-FC8E81E5BB5B}"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0386-444C-A2CB-72423DBCE654}"/>
                </c:ext>
              </c:extLst>
            </c:dLbl>
            <c:dLbl>
              <c:idx val="1"/>
              <c:layout/>
              <c:tx>
                <c:rich>
                  <a:bodyPr/>
                  <a:lstStyle/>
                  <a:p>
                    <a:fld id="{C0B24B1D-93B8-4EC8-982F-BC240647982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0386-444C-A2CB-72423DBCE65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 Jan '21</c:v>
                </c:pt>
                <c:pt idx="1">
                  <c:v>Since Jan '21</c:v>
                </c:pt>
              </c:strCache>
            </c:strRef>
          </c:cat>
          <c:val>
            <c:numRef>
              <c:f>Sheet1!$B$2:$B$3</c:f>
              <c:numCache>
                <c:formatCode>General</c:formatCode>
                <c:ptCount val="2"/>
                <c:pt idx="0">
                  <c:v>36.799999999999997</c:v>
                </c:pt>
                <c:pt idx="1">
                  <c:v>32.4</c:v>
                </c:pt>
              </c:numCache>
            </c:numRef>
          </c:val>
          <c:extLst>
            <c:ext xmlns:c16="http://schemas.microsoft.com/office/drawing/2014/chart" uri="{C3380CC4-5D6E-409C-BE32-E72D297353CC}">
              <c16:uniqueId val="{00000002-0386-444C-A2CB-72423DBCE654}"/>
            </c:ext>
          </c:extLst>
        </c:ser>
        <c:ser>
          <c:idx val="1"/>
          <c:order val="1"/>
          <c:tx>
            <c:strRef>
              <c:f>Sheet1!$C$1</c:f>
              <c:strCache>
                <c:ptCount val="1"/>
                <c:pt idx="0">
                  <c:v>No</c:v>
                </c:pt>
              </c:strCache>
            </c:strRef>
          </c:tx>
          <c:spPr>
            <a:solidFill>
              <a:schemeClr val="tx1"/>
            </a:solidFill>
            <a:ln>
              <a:noFill/>
            </a:ln>
            <a:effectLst/>
          </c:spPr>
          <c:invertIfNegative val="0"/>
          <c:dLbls>
            <c:dLbl>
              <c:idx val="0"/>
              <c:layout/>
              <c:tx>
                <c:rich>
                  <a:bodyPr/>
                  <a:lstStyle/>
                  <a:p>
                    <a:r>
                      <a:rPr lang="en-US"/>
                      <a:t>8.8%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386-444C-A2CB-72423DBCE654}"/>
                </c:ext>
              </c:extLst>
            </c:dLbl>
            <c:dLbl>
              <c:idx val="1"/>
              <c:layout/>
              <c:tx>
                <c:rich>
                  <a:bodyPr/>
                  <a:lstStyle/>
                  <a:p>
                    <a:fld id="{C0F2CABB-899F-4C05-8E7F-EA1D666E72D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0386-444C-A2CB-72423DBCE65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 Jan '21</c:v>
                </c:pt>
                <c:pt idx="1">
                  <c:v>Since Jan '21</c:v>
                </c:pt>
              </c:strCache>
            </c:strRef>
          </c:cat>
          <c:val>
            <c:numRef>
              <c:f>Sheet1!$C$2:$C$3</c:f>
              <c:numCache>
                <c:formatCode>General</c:formatCode>
                <c:ptCount val="2"/>
                <c:pt idx="0">
                  <c:v>8.8000000000000007</c:v>
                </c:pt>
                <c:pt idx="1">
                  <c:v>16.2</c:v>
                </c:pt>
              </c:numCache>
            </c:numRef>
          </c:val>
          <c:extLst>
            <c:ext xmlns:c16="http://schemas.microsoft.com/office/drawing/2014/chart" uri="{C3380CC4-5D6E-409C-BE32-E72D297353CC}">
              <c16:uniqueId val="{00000005-0386-444C-A2CB-72423DBCE654}"/>
            </c:ext>
          </c:extLst>
        </c:ser>
        <c:ser>
          <c:idx val="2"/>
          <c:order val="2"/>
          <c:tx>
            <c:strRef>
              <c:f>Sheet1!$D$1</c:f>
              <c:strCache>
                <c:ptCount val="1"/>
                <c:pt idx="0">
                  <c:v>Sometimes</c:v>
                </c:pt>
              </c:strCache>
            </c:strRef>
          </c:tx>
          <c:spPr>
            <a:solidFill>
              <a:srgbClr val="878800"/>
            </a:solidFill>
            <a:ln>
              <a:noFill/>
            </a:ln>
            <a:effectLst/>
          </c:spPr>
          <c:invertIfNegative val="0"/>
          <c:dLbls>
            <c:dLbl>
              <c:idx val="0"/>
              <c:layout/>
              <c:tx>
                <c:rich>
                  <a:bodyPr/>
                  <a:lstStyle/>
                  <a:p>
                    <a:fld id="{3DEFEF18-D115-489A-9A16-5EF817F22FB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0386-444C-A2CB-72423DBCE654}"/>
                </c:ext>
              </c:extLst>
            </c:dLbl>
            <c:dLbl>
              <c:idx val="1"/>
              <c:layout/>
              <c:tx>
                <c:rich>
                  <a:bodyPr/>
                  <a:lstStyle/>
                  <a:p>
                    <a:fld id="{FE399E31-666F-4685-A622-BEE47C9F4CD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0386-444C-A2CB-72423DBCE65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 Jan '21</c:v>
                </c:pt>
                <c:pt idx="1">
                  <c:v>Since Jan '21</c:v>
                </c:pt>
              </c:strCache>
            </c:strRef>
          </c:cat>
          <c:val>
            <c:numRef>
              <c:f>Sheet1!$D$2:$D$3</c:f>
              <c:numCache>
                <c:formatCode>General</c:formatCode>
                <c:ptCount val="2"/>
                <c:pt idx="0">
                  <c:v>11.8</c:v>
                </c:pt>
                <c:pt idx="1">
                  <c:v>7.4</c:v>
                </c:pt>
              </c:numCache>
            </c:numRef>
          </c:val>
          <c:extLst>
            <c:ext xmlns:c16="http://schemas.microsoft.com/office/drawing/2014/chart" uri="{C3380CC4-5D6E-409C-BE32-E72D297353CC}">
              <c16:uniqueId val="{00000008-0386-444C-A2CB-72423DBCE654}"/>
            </c:ext>
          </c:extLst>
        </c:ser>
        <c:ser>
          <c:idx val="3"/>
          <c:order val="3"/>
          <c:tx>
            <c:strRef>
              <c:f>Sheet1!$E$1</c:f>
              <c:strCache>
                <c:ptCount val="1"/>
                <c:pt idx="0">
                  <c:v>N/A</c:v>
                </c:pt>
              </c:strCache>
            </c:strRef>
          </c:tx>
          <c:spPr>
            <a:solidFill>
              <a:schemeClr val="tx2">
                <a:lumMod val="40000"/>
                <a:lumOff val="60000"/>
              </a:schemeClr>
            </a:solidFill>
            <a:ln>
              <a:noFill/>
            </a:ln>
            <a:effectLst/>
          </c:spPr>
          <c:invertIfNegative val="0"/>
          <c:dLbls>
            <c:dLbl>
              <c:idx val="0"/>
              <c:layout/>
              <c:tx>
                <c:rich>
                  <a:bodyPr/>
                  <a:lstStyle/>
                  <a:p>
                    <a:fld id="{64696E20-7D6A-4960-BB7F-3C4D4ACFFB0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0386-444C-A2CB-72423DBCE654}"/>
                </c:ext>
              </c:extLst>
            </c:dLbl>
            <c:dLbl>
              <c:idx val="1"/>
              <c:layout/>
              <c:tx>
                <c:rich>
                  <a:bodyPr/>
                  <a:lstStyle/>
                  <a:p>
                    <a:fld id="{F3EC5F23-3CDA-48AE-B396-B9D831E92283}" type="VALUE">
                      <a:rPr lang="en-US"/>
                      <a:pPr/>
                      <a:t>[VALUE]</a:t>
                    </a:fld>
                    <a:endParaRPr lang="en-IE"/>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0386-444C-A2CB-72423DBCE65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Pre Jan '21</c:v>
                </c:pt>
                <c:pt idx="1">
                  <c:v>Since Jan '21</c:v>
                </c:pt>
              </c:strCache>
            </c:strRef>
          </c:cat>
          <c:val>
            <c:numRef>
              <c:f>Sheet1!$E$2:$E$3</c:f>
              <c:numCache>
                <c:formatCode>General</c:formatCode>
                <c:ptCount val="2"/>
                <c:pt idx="0">
                  <c:v>38.200000000000003</c:v>
                </c:pt>
                <c:pt idx="1">
                  <c:v>41.2</c:v>
                </c:pt>
              </c:numCache>
            </c:numRef>
          </c:val>
          <c:extLst>
            <c:ext xmlns:c16="http://schemas.microsoft.com/office/drawing/2014/chart" uri="{C3380CC4-5D6E-409C-BE32-E72D297353CC}">
              <c16:uniqueId val="{0000000B-0386-444C-A2CB-72423DBCE654}"/>
            </c:ext>
          </c:extLst>
        </c:ser>
        <c:dLbls>
          <c:showLegendKey val="0"/>
          <c:showVal val="0"/>
          <c:showCatName val="0"/>
          <c:showSerName val="0"/>
          <c:showPercent val="0"/>
          <c:showBubbleSize val="0"/>
        </c:dLbls>
        <c:gapWidth val="221"/>
        <c:overlap val="-27"/>
        <c:axId val="686073416"/>
        <c:axId val="686074072"/>
      </c:barChart>
      <c:catAx>
        <c:axId val="68607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686074072"/>
        <c:crossesAt val="0"/>
        <c:auto val="1"/>
        <c:lblAlgn val="ctr"/>
        <c:lblOffset val="100"/>
        <c:noMultiLvlLbl val="0"/>
      </c:catAx>
      <c:valAx>
        <c:axId val="68607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Gill Sans MT" panose="020B0502020104020203" pitchFamily="34" charset="0"/>
                <a:ea typeface="+mn-ea"/>
                <a:cs typeface="+mn-cs"/>
              </a:defRPr>
            </a:pPr>
            <a:endParaRPr lang="en-US"/>
          </a:p>
        </c:txPr>
        <c:crossAx val="686073416"/>
        <c:crosses val="autoZero"/>
        <c:crossBetween val="between"/>
        <c:dispUnits>
          <c:builtInUnit val="hundre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IE" b="1">
                <a:solidFill>
                  <a:schemeClr val="tx1"/>
                </a:solidFill>
                <a:latin typeface="Gill Sans MT" panose="020B0502020104020203" pitchFamily="34" charset="0"/>
              </a:rPr>
              <a:t>Figure 5: Staff procedures for services</a:t>
            </a:r>
            <a:r>
              <a:rPr lang="en-IE" b="1" baseline="0">
                <a:solidFill>
                  <a:schemeClr val="tx1"/>
                </a:solidFill>
                <a:latin typeface="Gill Sans MT" panose="020B0502020104020203" pitchFamily="34" charset="0"/>
              </a:rPr>
              <a:t> through ISL</a:t>
            </a:r>
            <a:endParaRPr lang="en-IE" b="1">
              <a:solidFill>
                <a:schemeClr val="tx1"/>
              </a:solidFill>
              <a:latin typeface="Gill Sans MT" panose="020B0502020104020203"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All public bodies</c:v>
                </c:pt>
              </c:strCache>
            </c:strRef>
          </c:tx>
          <c:spPr>
            <a:solidFill>
              <a:srgbClr val="BF2296"/>
            </a:solidFill>
            <a:ln>
              <a:noFill/>
            </a:ln>
            <a:effectLst/>
          </c:spPr>
          <c:invertIfNegative val="0"/>
          <c:dPt>
            <c:idx val="0"/>
            <c:invertIfNegative val="0"/>
            <c:bubble3D val="0"/>
            <c:spPr>
              <a:solidFill>
                <a:srgbClr val="BF2296"/>
              </a:solidFill>
              <a:ln>
                <a:noFill/>
              </a:ln>
              <a:effectLst/>
            </c:spPr>
            <c:extLst>
              <c:ext xmlns:c16="http://schemas.microsoft.com/office/drawing/2014/chart" uri="{C3380CC4-5D6E-409C-BE32-E72D297353CC}">
                <c16:uniqueId val="{00000001-D723-4513-99DA-87EFD200CC69}"/>
              </c:ext>
            </c:extLst>
          </c:dPt>
          <c:dPt>
            <c:idx val="1"/>
            <c:invertIfNegative val="0"/>
            <c:bubble3D val="0"/>
            <c:spPr>
              <a:solidFill>
                <a:srgbClr val="BF2296"/>
              </a:solidFill>
              <a:ln>
                <a:noFill/>
              </a:ln>
              <a:effectLst/>
            </c:spPr>
            <c:extLst>
              <c:ext xmlns:c16="http://schemas.microsoft.com/office/drawing/2014/chart" uri="{C3380CC4-5D6E-409C-BE32-E72D297353CC}">
                <c16:uniqueId val="{00000003-D723-4513-99DA-87EFD200CC69}"/>
              </c:ext>
            </c:extLst>
          </c:dPt>
          <c:dPt>
            <c:idx val="2"/>
            <c:invertIfNegative val="0"/>
            <c:bubble3D val="0"/>
            <c:spPr>
              <a:solidFill>
                <a:srgbClr val="BF2296"/>
              </a:solidFill>
              <a:ln>
                <a:noFill/>
              </a:ln>
              <a:effectLst/>
            </c:spPr>
            <c:extLst>
              <c:ext xmlns:c16="http://schemas.microsoft.com/office/drawing/2014/chart" uri="{C3380CC4-5D6E-409C-BE32-E72D297353CC}">
                <c16:uniqueId val="{00000005-D723-4513-99DA-87EFD200CC69}"/>
              </c:ext>
            </c:extLst>
          </c:dPt>
          <c:dLbls>
            <c:dLbl>
              <c:idx val="0"/>
              <c:layout/>
              <c:tx>
                <c:rich>
                  <a:bodyPr/>
                  <a:lstStyle/>
                  <a:p>
                    <a:fld id="{A0EF4CC3-271D-438C-9944-927068D24F5B}" type="VALUE">
                      <a:rPr lang="en-US"/>
                      <a:pPr/>
                      <a:t>[VALUE]</a:t>
                    </a:fld>
                    <a:endParaRPr lang="en-IE"/>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723-4513-99DA-87EFD200CC69}"/>
                </c:ext>
              </c:extLst>
            </c:dLbl>
            <c:dLbl>
              <c:idx val="1"/>
              <c:layout/>
              <c:tx>
                <c:rich>
                  <a:bodyPr/>
                  <a:lstStyle/>
                  <a:p>
                    <a:fld id="{4C67FE48-BB4A-403A-9E71-74A22C6D40E4}" type="VALUE">
                      <a:rPr lang="en-US"/>
                      <a:pPr/>
                      <a:t>[VALUE]</a:t>
                    </a:fld>
                    <a:endParaRPr lang="en-IE"/>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723-4513-99DA-87EFD200CC69}"/>
                </c:ext>
              </c:extLst>
            </c:dLbl>
            <c:dLbl>
              <c:idx val="2"/>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723-4513-99DA-87EFD200CC6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Don't know</c:v>
                </c:pt>
              </c:strCache>
            </c:strRef>
          </c:cat>
          <c:val>
            <c:numRef>
              <c:f>Sheet1!$B$2:$B$4</c:f>
              <c:numCache>
                <c:formatCode>General</c:formatCode>
                <c:ptCount val="3"/>
                <c:pt idx="0">
                  <c:v>33.299999999999997</c:v>
                </c:pt>
                <c:pt idx="1">
                  <c:v>63.6</c:v>
                </c:pt>
                <c:pt idx="2">
                  <c:v>8</c:v>
                </c:pt>
              </c:numCache>
            </c:numRef>
          </c:val>
          <c:extLst>
            <c:ext xmlns:c16="http://schemas.microsoft.com/office/drawing/2014/chart" uri="{C3380CC4-5D6E-409C-BE32-E72D297353CC}">
              <c16:uniqueId val="{00000006-D723-4513-99DA-87EFD200CC69}"/>
            </c:ext>
          </c:extLst>
        </c:ser>
        <c:ser>
          <c:idx val="1"/>
          <c:order val="1"/>
          <c:tx>
            <c:strRef>
              <c:f>Sheet1!$C$1</c:f>
              <c:strCache>
                <c:ptCount val="1"/>
                <c:pt idx="0">
                  <c:v>Gov Departments</c:v>
                </c:pt>
              </c:strCache>
            </c:strRef>
          </c:tx>
          <c:spPr>
            <a:solidFill>
              <a:schemeClr val="tx1"/>
            </a:solidFill>
            <a:ln>
              <a:noFill/>
            </a:ln>
            <a:effectLst/>
          </c:spPr>
          <c:invertIfNegative val="0"/>
          <c:dLbls>
            <c:dLbl>
              <c:idx val="0"/>
              <c:layout/>
              <c:tx>
                <c:rich>
                  <a:bodyPr/>
                  <a:lstStyle/>
                  <a:p>
                    <a:fld id="{9DFBD97D-1DF0-41C6-8691-7F7036C27FF4}" type="VALUE">
                      <a:rPr lang="en-US"/>
                      <a:pPr/>
                      <a:t>[VALUE]</a:t>
                    </a:fld>
                    <a:endParaRPr lang="en-IE"/>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D723-4513-99DA-87EFD200CC69}"/>
                </c:ext>
              </c:extLst>
            </c:dLbl>
            <c:dLbl>
              <c:idx val="1"/>
              <c:layout/>
              <c:tx>
                <c:rich>
                  <a:bodyPr/>
                  <a:lstStyle/>
                  <a:p>
                    <a:fld id="{0946F295-0410-4701-9B37-D0D886322C50}" type="VALUE">
                      <a:rPr lang="en-US"/>
                      <a:pPr/>
                      <a:t>[VALUE]</a:t>
                    </a:fld>
                    <a:endParaRPr lang="en-IE"/>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D723-4513-99DA-87EFD200CC69}"/>
                </c:ext>
              </c:extLst>
            </c:dLbl>
            <c:dLbl>
              <c:idx val="2"/>
              <c:layout/>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723-4513-99DA-87EFD200CC6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Yes</c:v>
                </c:pt>
                <c:pt idx="1">
                  <c:v>No</c:v>
                </c:pt>
                <c:pt idx="2">
                  <c:v>Don't know</c:v>
                </c:pt>
              </c:strCache>
            </c:strRef>
          </c:cat>
          <c:val>
            <c:numRef>
              <c:f>Sheet1!$C$2:$C$4</c:f>
              <c:numCache>
                <c:formatCode>General</c:formatCode>
                <c:ptCount val="3"/>
                <c:pt idx="0">
                  <c:v>38.9</c:v>
                </c:pt>
                <c:pt idx="1">
                  <c:v>61.1</c:v>
                </c:pt>
                <c:pt idx="2">
                  <c:v>0</c:v>
                </c:pt>
              </c:numCache>
            </c:numRef>
          </c:val>
          <c:extLst>
            <c:ext xmlns:c16="http://schemas.microsoft.com/office/drawing/2014/chart" uri="{C3380CC4-5D6E-409C-BE32-E72D297353CC}">
              <c16:uniqueId val="{0000000A-D723-4513-99DA-87EFD200CC69}"/>
            </c:ext>
          </c:extLst>
        </c:ser>
        <c:dLbls>
          <c:showLegendKey val="0"/>
          <c:showVal val="0"/>
          <c:showCatName val="0"/>
          <c:showSerName val="0"/>
          <c:showPercent val="0"/>
          <c:showBubbleSize val="0"/>
        </c:dLbls>
        <c:gapWidth val="219"/>
        <c:overlap val="-27"/>
        <c:axId val="778613624"/>
        <c:axId val="778611328"/>
      </c:barChart>
      <c:catAx>
        <c:axId val="77861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Gill Sans MT" panose="020B0502020104020203" pitchFamily="34" charset="0"/>
                <a:ea typeface="+mn-ea"/>
                <a:cs typeface="+mn-cs"/>
              </a:defRPr>
            </a:pPr>
            <a:endParaRPr lang="en-US"/>
          </a:p>
        </c:txPr>
        <c:crossAx val="778611328"/>
        <c:crosses val="autoZero"/>
        <c:auto val="1"/>
        <c:lblAlgn val="ctr"/>
        <c:lblOffset val="100"/>
        <c:noMultiLvlLbl val="0"/>
      </c:catAx>
      <c:valAx>
        <c:axId val="778611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Gill Sans MT" panose="020B0502020104020203" pitchFamily="34" charset="0"/>
                <a:ea typeface="+mn-ea"/>
                <a:cs typeface="+mn-cs"/>
              </a:defRPr>
            </a:pPr>
            <a:endParaRPr lang="en-US"/>
          </a:p>
        </c:txPr>
        <c:crossAx val="778613624"/>
        <c:crosses val="autoZero"/>
        <c:crossBetween val="between"/>
        <c:dispUnits>
          <c:builtInUnit val="hundre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Gill Sans MT" panose="020B0502020104020203" pitchFamily="34" charset="0"/>
                <a:ea typeface="+mn-ea"/>
                <a:cs typeface="+mn-cs"/>
              </a:defRPr>
            </a:pPr>
            <a:r>
              <a:rPr lang="en-IE" b="1">
                <a:solidFill>
                  <a:sysClr val="windowText" lastClr="000000"/>
                </a:solidFill>
              </a:rPr>
              <a:t>Figure 6:  Verification of ISL interpreter accreditation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Gill Sans MT" panose="020B0502020104020203" pitchFamily="34" charset="0"/>
              <a:ea typeface="+mn-ea"/>
              <a:cs typeface="+mn-cs"/>
            </a:defRPr>
          </a:pPr>
          <a:endParaRPr lang="en-US"/>
        </a:p>
      </c:txPr>
    </c:title>
    <c:autoTitleDeleted val="0"/>
    <c:plotArea>
      <c:layout/>
      <c:barChart>
        <c:barDir val="col"/>
        <c:grouping val="clustered"/>
        <c:varyColors val="1"/>
        <c:ser>
          <c:idx val="0"/>
          <c:order val="0"/>
          <c:tx>
            <c:strRef>
              <c:f>Verify_Interpreters!$C$16</c:f>
              <c:strCache>
                <c:ptCount val="1"/>
                <c:pt idx="0">
                  <c:v>Public Bodies</c:v>
                </c:pt>
              </c:strCache>
            </c:strRef>
          </c:tx>
          <c:spPr>
            <a:solidFill>
              <a:srgbClr val="BF2296"/>
            </a:solidFill>
          </c:spPr>
          <c:invertIfNegative val="0"/>
          <c:dPt>
            <c:idx val="0"/>
            <c:invertIfNegative val="0"/>
            <c:bubble3D val="0"/>
            <c:spPr>
              <a:solidFill>
                <a:srgbClr val="BF2296"/>
              </a:solidFill>
              <a:ln>
                <a:noFill/>
              </a:ln>
              <a:effectLst/>
            </c:spPr>
            <c:extLst>
              <c:ext xmlns:c16="http://schemas.microsoft.com/office/drawing/2014/chart" uri="{C3380CC4-5D6E-409C-BE32-E72D297353CC}">
                <c16:uniqueId val="{00000001-75E5-4EEC-8414-0AAD8C2D0BED}"/>
              </c:ext>
            </c:extLst>
          </c:dPt>
          <c:dPt>
            <c:idx val="1"/>
            <c:invertIfNegative val="0"/>
            <c:bubble3D val="0"/>
            <c:spPr>
              <a:solidFill>
                <a:schemeClr val="tx1"/>
              </a:solidFill>
              <a:ln>
                <a:noFill/>
              </a:ln>
              <a:effectLst/>
            </c:spPr>
            <c:extLst>
              <c:ext xmlns:c16="http://schemas.microsoft.com/office/drawing/2014/chart" uri="{C3380CC4-5D6E-409C-BE32-E72D297353CC}">
                <c16:uniqueId val="{00000003-75E5-4EEC-8414-0AAD8C2D0BED}"/>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5-75E5-4EEC-8414-0AAD8C2D0BED}"/>
              </c:ext>
            </c:extLst>
          </c:dPt>
          <c:dPt>
            <c:idx val="3"/>
            <c:invertIfNegative val="0"/>
            <c:bubble3D val="0"/>
            <c:spPr>
              <a:solidFill>
                <a:srgbClr val="878800"/>
              </a:solidFill>
              <a:ln>
                <a:noFill/>
              </a:ln>
              <a:effectLst/>
            </c:spPr>
            <c:extLst>
              <c:ext xmlns:c16="http://schemas.microsoft.com/office/drawing/2014/chart" uri="{C3380CC4-5D6E-409C-BE32-E72D297353CC}">
                <c16:uniqueId val="{00000007-75E5-4EEC-8414-0AAD8C2D0BED}"/>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Verify_Interpreters!$B$17:$B$20</c:f>
              <c:strCache>
                <c:ptCount val="4"/>
                <c:pt idx="0">
                  <c:v>Yes</c:v>
                </c:pt>
                <c:pt idx="1">
                  <c:v>No</c:v>
                </c:pt>
                <c:pt idx="2">
                  <c:v>Don't know</c:v>
                </c:pt>
                <c:pt idx="3">
                  <c:v>N/A</c:v>
                </c:pt>
              </c:strCache>
            </c:strRef>
          </c:cat>
          <c:val>
            <c:numRef>
              <c:f>Verify_Interpreters!$C$17:$C$20</c:f>
              <c:numCache>
                <c:formatCode>0.0%</c:formatCode>
                <c:ptCount val="4"/>
                <c:pt idx="0">
                  <c:v>0.34222222222222221</c:v>
                </c:pt>
                <c:pt idx="1">
                  <c:v>0.24444444444444444</c:v>
                </c:pt>
                <c:pt idx="2">
                  <c:v>7.5555555555555556E-2</c:v>
                </c:pt>
                <c:pt idx="3">
                  <c:v>0.33777777777777779</c:v>
                </c:pt>
              </c:numCache>
            </c:numRef>
          </c:val>
          <c:extLst>
            <c:ext xmlns:c16="http://schemas.microsoft.com/office/drawing/2014/chart" uri="{C3380CC4-5D6E-409C-BE32-E72D297353CC}">
              <c16:uniqueId val="{00000008-75E5-4EEC-8414-0AAD8C2D0BED}"/>
            </c:ext>
          </c:extLst>
        </c:ser>
        <c:dLbls>
          <c:showLegendKey val="0"/>
          <c:showVal val="0"/>
          <c:showCatName val="0"/>
          <c:showSerName val="0"/>
          <c:showPercent val="0"/>
          <c:showBubbleSize val="0"/>
        </c:dLbls>
        <c:gapWidth val="219"/>
        <c:overlap val="-27"/>
        <c:axId val="614673400"/>
        <c:axId val="614673728"/>
      </c:barChart>
      <c:catAx>
        <c:axId val="61467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614673728"/>
        <c:crosses val="autoZero"/>
        <c:auto val="1"/>
        <c:lblAlgn val="ctr"/>
        <c:lblOffset val="100"/>
        <c:noMultiLvlLbl val="0"/>
      </c:catAx>
      <c:valAx>
        <c:axId val="614673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Gill Sans MT" panose="020B0502020104020203" pitchFamily="34" charset="0"/>
                <a:ea typeface="+mn-ea"/>
                <a:cs typeface="+mn-cs"/>
              </a:defRPr>
            </a:pPr>
            <a:endParaRPr lang="en-US"/>
          </a:p>
        </c:txPr>
        <c:crossAx val="614673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ll Sans MT" panose="020B0502020104020203"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0"/>
                <a:ea typeface="+mn-ea"/>
                <a:cs typeface="+mn-cs"/>
              </a:defRPr>
            </a:pPr>
            <a:r>
              <a:rPr lang="en-IE" b="1">
                <a:solidFill>
                  <a:sysClr val="windowText" lastClr="000000"/>
                </a:solidFill>
              </a:rPr>
              <a:t>Figure 7:  Staff  Training and Initiatives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ill Sans MT" panose="020B0502020104020203" pitchFamily="34" charset="0"/>
              <a:ea typeface="+mn-ea"/>
              <a:cs typeface="+mn-cs"/>
            </a:defRPr>
          </a:pPr>
          <a:endParaRPr lang="en-US"/>
        </a:p>
      </c:txPr>
    </c:title>
    <c:autoTitleDeleted val="0"/>
    <c:plotArea>
      <c:layout/>
      <c:barChart>
        <c:barDir val="col"/>
        <c:grouping val="clustered"/>
        <c:varyColors val="0"/>
        <c:ser>
          <c:idx val="0"/>
          <c:order val="0"/>
          <c:tx>
            <c:strRef>
              <c:f>Training_Initiatives!$C$15</c:f>
              <c:strCache>
                <c:ptCount val="1"/>
                <c:pt idx="0">
                  <c:v>Public Bodies</c:v>
                </c:pt>
              </c:strCache>
            </c:strRef>
          </c:tx>
          <c:spPr>
            <a:solidFill>
              <a:srgbClr val="BF2296"/>
            </a:solidFill>
            <a:ln>
              <a:noFill/>
            </a:ln>
            <a:effectLst/>
          </c:spPr>
          <c:invertIfNegative val="0"/>
          <c:dPt>
            <c:idx val="1"/>
            <c:invertIfNegative val="0"/>
            <c:bubble3D val="0"/>
            <c:spPr>
              <a:solidFill>
                <a:schemeClr val="tx1"/>
              </a:solidFill>
              <a:ln>
                <a:noFill/>
              </a:ln>
              <a:effectLst/>
            </c:spPr>
            <c:extLst>
              <c:ext xmlns:c16="http://schemas.microsoft.com/office/drawing/2014/chart" uri="{C3380CC4-5D6E-409C-BE32-E72D297353CC}">
                <c16:uniqueId val="{00000001-19F7-4ED9-8686-0ECE902AC9C3}"/>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3-19F7-4ED9-8686-0ECE902AC9C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Training_Initiatives!$B$16:$B$18</c:f>
              <c:strCache>
                <c:ptCount val="3"/>
                <c:pt idx="0">
                  <c:v>Yes</c:v>
                </c:pt>
                <c:pt idx="1">
                  <c:v>No</c:v>
                </c:pt>
                <c:pt idx="2">
                  <c:v>Don't know</c:v>
                </c:pt>
              </c:strCache>
            </c:strRef>
          </c:cat>
          <c:val>
            <c:numRef>
              <c:f>Training_Initiatives!$C$16:$C$18</c:f>
              <c:numCache>
                <c:formatCode>0.0%</c:formatCode>
                <c:ptCount val="3"/>
                <c:pt idx="0">
                  <c:v>0.2510460251046025</c:v>
                </c:pt>
                <c:pt idx="1">
                  <c:v>0.73221757322175729</c:v>
                </c:pt>
                <c:pt idx="2">
                  <c:v>1.6736401673640166E-2</c:v>
                </c:pt>
              </c:numCache>
            </c:numRef>
          </c:val>
          <c:extLst>
            <c:ext xmlns:c16="http://schemas.microsoft.com/office/drawing/2014/chart" uri="{C3380CC4-5D6E-409C-BE32-E72D297353CC}">
              <c16:uniqueId val="{00000004-19F7-4ED9-8686-0ECE902AC9C3}"/>
            </c:ext>
          </c:extLst>
        </c:ser>
        <c:dLbls>
          <c:showLegendKey val="0"/>
          <c:showVal val="0"/>
          <c:showCatName val="0"/>
          <c:showSerName val="0"/>
          <c:showPercent val="0"/>
          <c:showBubbleSize val="0"/>
        </c:dLbls>
        <c:gapWidth val="219"/>
        <c:overlap val="-27"/>
        <c:axId val="614673400"/>
        <c:axId val="614673728"/>
      </c:barChart>
      <c:catAx>
        <c:axId val="61467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614673728"/>
        <c:crosses val="autoZero"/>
        <c:auto val="1"/>
        <c:lblAlgn val="ctr"/>
        <c:lblOffset val="100"/>
        <c:noMultiLvlLbl val="0"/>
      </c:catAx>
      <c:valAx>
        <c:axId val="614673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Gill Sans MT" panose="020B0502020104020203" pitchFamily="34" charset="0"/>
                <a:ea typeface="+mn-ea"/>
                <a:cs typeface="+mn-cs"/>
              </a:defRPr>
            </a:pPr>
            <a:endParaRPr lang="en-US"/>
          </a:p>
        </c:txPr>
        <c:crossAx val="614673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Gill Sans MT" panose="020B0502020104020203"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Gill Sans MT" panose="020B0502020104020203" pitchFamily="34" charset="0"/>
                <a:ea typeface="+mn-ea"/>
                <a:cs typeface="+mn-cs"/>
              </a:defRPr>
            </a:pPr>
            <a:r>
              <a:rPr lang="en-IE" sz="1400" b="1"/>
              <a:t>Figure 8: Raising awareness of access to services through ISL</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Gill Sans MT" panose="020B0502020104020203" pitchFamily="34" charset="0"/>
              <a:ea typeface="+mn-ea"/>
              <a:cs typeface="+mn-cs"/>
            </a:defRPr>
          </a:pPr>
          <a:endParaRPr lang="en-US"/>
        </a:p>
      </c:txPr>
    </c:title>
    <c:autoTitleDeleted val="0"/>
    <c:plotArea>
      <c:layout/>
      <c:barChart>
        <c:barDir val="bar"/>
        <c:grouping val="clustered"/>
        <c:varyColors val="0"/>
        <c:ser>
          <c:idx val="0"/>
          <c:order val="0"/>
          <c:tx>
            <c:strRef>
              <c:f>Sheet1!$B$1</c:f>
              <c:strCache>
                <c:ptCount val="1"/>
                <c:pt idx="0">
                  <c:v>Sometimes</c:v>
                </c:pt>
              </c:strCache>
            </c:strRef>
          </c:tx>
          <c:spPr>
            <a:solidFill>
              <a:schemeClr val="bg2">
                <a:lumMod val="75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Information is provided by other means</c:v>
                </c:pt>
                <c:pt idx="1">
                  <c:v>Information is provided in written correspondence with individuals who request ISL interpretation </c:v>
                </c:pt>
                <c:pt idx="2">
                  <c:v>Information is provided through ISL in a video on our webiste</c:v>
                </c:pt>
                <c:pt idx="3">
                  <c:v>Information is provided in written format on our website</c:v>
                </c:pt>
              </c:strCache>
            </c:strRef>
          </c:cat>
          <c:val>
            <c:numRef>
              <c:f>Sheet1!$B$2:$B$5</c:f>
              <c:numCache>
                <c:formatCode>General</c:formatCode>
                <c:ptCount val="4"/>
                <c:pt idx="0">
                  <c:v>0</c:v>
                </c:pt>
                <c:pt idx="1">
                  <c:v>4.9000000000000004</c:v>
                </c:pt>
                <c:pt idx="2">
                  <c:v>4</c:v>
                </c:pt>
                <c:pt idx="3">
                  <c:v>4</c:v>
                </c:pt>
              </c:numCache>
            </c:numRef>
          </c:val>
          <c:extLst>
            <c:ext xmlns:c16="http://schemas.microsoft.com/office/drawing/2014/chart" uri="{C3380CC4-5D6E-409C-BE32-E72D297353CC}">
              <c16:uniqueId val="{00000000-6B01-4FD2-8FC2-EF75B6A886ED}"/>
            </c:ext>
          </c:extLst>
        </c:ser>
        <c:ser>
          <c:idx val="1"/>
          <c:order val="1"/>
          <c:tx>
            <c:strRef>
              <c:f>Sheet1!$C$1</c:f>
              <c:strCache>
                <c:ptCount val="1"/>
                <c:pt idx="0">
                  <c:v>No</c:v>
                </c:pt>
              </c:strCache>
            </c:strRef>
          </c:tx>
          <c:spPr>
            <a:solidFill>
              <a:schemeClr val="tx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Information is provided by other means</c:v>
                </c:pt>
                <c:pt idx="1">
                  <c:v>Information is provided in written correspondence with individuals who request ISL interpretation </c:v>
                </c:pt>
                <c:pt idx="2">
                  <c:v>Information is provided through ISL in a video on our webiste</c:v>
                </c:pt>
                <c:pt idx="3">
                  <c:v>Information is provided in written format on our website</c:v>
                </c:pt>
              </c:strCache>
            </c:strRef>
          </c:cat>
          <c:val>
            <c:numRef>
              <c:f>Sheet1!$C$2:$C$5</c:f>
              <c:numCache>
                <c:formatCode>General</c:formatCode>
                <c:ptCount val="4"/>
                <c:pt idx="0">
                  <c:v>76.5</c:v>
                </c:pt>
                <c:pt idx="1">
                  <c:v>60.4</c:v>
                </c:pt>
                <c:pt idx="2">
                  <c:v>92.4</c:v>
                </c:pt>
                <c:pt idx="3">
                  <c:v>74.2</c:v>
                </c:pt>
              </c:numCache>
            </c:numRef>
          </c:val>
          <c:extLst>
            <c:ext xmlns:c16="http://schemas.microsoft.com/office/drawing/2014/chart" uri="{C3380CC4-5D6E-409C-BE32-E72D297353CC}">
              <c16:uniqueId val="{00000001-6B01-4FD2-8FC2-EF75B6A886ED}"/>
            </c:ext>
          </c:extLst>
        </c:ser>
        <c:ser>
          <c:idx val="2"/>
          <c:order val="2"/>
          <c:tx>
            <c:strRef>
              <c:f>Sheet1!$D$1</c:f>
              <c:strCache>
                <c:ptCount val="1"/>
                <c:pt idx="0">
                  <c:v>Yes</c:v>
                </c:pt>
              </c:strCache>
            </c:strRef>
          </c:tx>
          <c:spPr>
            <a:solidFill>
              <a:srgbClr val="BF229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Information is provided by other means</c:v>
                </c:pt>
                <c:pt idx="1">
                  <c:v>Information is provided in written correspondence with individuals who request ISL interpretation </c:v>
                </c:pt>
                <c:pt idx="2">
                  <c:v>Information is provided through ISL in a video on our webiste</c:v>
                </c:pt>
                <c:pt idx="3">
                  <c:v>Information is provided in written format on our website</c:v>
                </c:pt>
              </c:strCache>
            </c:strRef>
          </c:cat>
          <c:val>
            <c:numRef>
              <c:f>Sheet1!$D$2:$D$5</c:f>
              <c:numCache>
                <c:formatCode>General</c:formatCode>
                <c:ptCount val="4"/>
                <c:pt idx="0">
                  <c:v>23.5</c:v>
                </c:pt>
                <c:pt idx="1">
                  <c:v>34.200000000000003</c:v>
                </c:pt>
                <c:pt idx="2">
                  <c:v>3.1</c:v>
                </c:pt>
                <c:pt idx="3">
                  <c:v>21.8</c:v>
                </c:pt>
              </c:numCache>
            </c:numRef>
          </c:val>
          <c:extLst>
            <c:ext xmlns:c16="http://schemas.microsoft.com/office/drawing/2014/chart" uri="{C3380CC4-5D6E-409C-BE32-E72D297353CC}">
              <c16:uniqueId val="{00000002-6B01-4FD2-8FC2-EF75B6A886ED}"/>
            </c:ext>
          </c:extLst>
        </c:ser>
        <c:dLbls>
          <c:showLegendKey val="0"/>
          <c:showVal val="0"/>
          <c:showCatName val="0"/>
          <c:showSerName val="0"/>
          <c:showPercent val="0"/>
          <c:showBubbleSize val="0"/>
        </c:dLbls>
        <c:gapWidth val="182"/>
        <c:axId val="634639712"/>
        <c:axId val="634647912"/>
      </c:barChart>
      <c:catAx>
        <c:axId val="63463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634647912"/>
        <c:crosses val="autoZero"/>
        <c:auto val="1"/>
        <c:lblAlgn val="ctr"/>
        <c:lblOffset val="100"/>
        <c:noMultiLvlLbl val="0"/>
      </c:catAx>
      <c:valAx>
        <c:axId val="634647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Gill Sans MT" panose="020B0502020104020203" pitchFamily="34" charset="0"/>
                <a:ea typeface="+mn-ea"/>
                <a:cs typeface="+mn-cs"/>
              </a:defRPr>
            </a:pPr>
            <a:endParaRPr lang="en-US"/>
          </a:p>
        </c:txPr>
        <c:crossAx val="634639712"/>
        <c:crosses val="autoZero"/>
        <c:crossBetween val="between"/>
        <c:dispUnits>
          <c:builtInUnit val="hundre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Gill Sans MT" panose="020B0502020104020203"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solidFill>
                  <a:schemeClr val="tx1"/>
                </a:solidFill>
                <a:latin typeface="Gill Sans MT" panose="020B0502020104020203" pitchFamily="34" charset="0"/>
              </a:rPr>
              <a:t>Figure</a:t>
            </a:r>
            <a:r>
              <a:rPr lang="en-IE" b="1" baseline="0">
                <a:solidFill>
                  <a:schemeClr val="tx1"/>
                </a:solidFill>
                <a:latin typeface="Gill Sans MT" panose="020B0502020104020203" pitchFamily="34" charset="0"/>
              </a:rPr>
              <a:t> 9: Providing ISL interpretation of public communications</a:t>
            </a:r>
            <a:endParaRPr lang="en-IE" b="1">
              <a:solidFill>
                <a:schemeClr val="tx1"/>
              </a:solidFill>
              <a:latin typeface="Gill Sans MT" panose="020B0502020104020203"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N/A</c:v>
                </c:pt>
              </c:strCache>
            </c:strRef>
          </c:tx>
          <c:spPr>
            <a:solidFill>
              <a:schemeClr val="bg1">
                <a:lumMod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Public conferences, launches or events</c:v>
                </c:pt>
                <c:pt idx="1">
                  <c:v>Videos provided at your premises</c:v>
                </c:pt>
                <c:pt idx="2">
                  <c:v>Online videos providing information about your services</c:v>
                </c:pt>
                <c:pt idx="3">
                  <c:v>Public consultation meetings held in person</c:v>
                </c:pt>
                <c:pt idx="4">
                  <c:v>Videos with information about a public consultation</c:v>
                </c:pt>
              </c:strCache>
            </c:strRef>
          </c:cat>
          <c:val>
            <c:numRef>
              <c:f>Sheet1!$B$2:$B$6</c:f>
              <c:numCache>
                <c:formatCode>General</c:formatCode>
                <c:ptCount val="5"/>
                <c:pt idx="0">
                  <c:v>20</c:v>
                </c:pt>
                <c:pt idx="1">
                  <c:v>32.4</c:v>
                </c:pt>
                <c:pt idx="2">
                  <c:v>20.9</c:v>
                </c:pt>
                <c:pt idx="3">
                  <c:v>33.299999999999997</c:v>
                </c:pt>
                <c:pt idx="4">
                  <c:v>34.700000000000003</c:v>
                </c:pt>
              </c:numCache>
            </c:numRef>
          </c:val>
          <c:extLst>
            <c:ext xmlns:c16="http://schemas.microsoft.com/office/drawing/2014/chart" uri="{C3380CC4-5D6E-409C-BE32-E72D297353CC}">
              <c16:uniqueId val="{00000000-EFFA-43A8-AE79-21BCEA2531EC}"/>
            </c:ext>
          </c:extLst>
        </c:ser>
        <c:ser>
          <c:idx val="1"/>
          <c:order val="1"/>
          <c:tx>
            <c:strRef>
              <c:f>Sheet1!$C$1</c:f>
              <c:strCache>
                <c:ptCount val="1"/>
                <c:pt idx="0">
                  <c:v>Sometimes</c:v>
                </c:pt>
              </c:strCache>
            </c:strRef>
          </c:tx>
          <c:spPr>
            <a:solidFill>
              <a:srgbClr val="9C9C4C"/>
            </a:solidFill>
            <a:ln>
              <a:noFill/>
            </a:ln>
            <a:effectLst/>
          </c:spPr>
          <c:invertIfNegative val="0"/>
          <c:dLbls>
            <c:dLbl>
              <c:idx val="2"/>
              <c:layout/>
              <c:tx>
                <c:rich>
                  <a:bodyPr/>
                  <a:lstStyle/>
                  <a:p>
                    <a:fld id="{01C3CC91-4019-4285-93D4-87C6DBC500E7}" type="VALUE">
                      <a:rPr lang="en-US" sz="1000">
                        <a:solidFill>
                          <a:schemeClr val="tx1"/>
                        </a:solidFill>
                        <a:latin typeface="Gill Sans MT" panose="020B0502020104020203" pitchFamily="34" charset="0"/>
                      </a:rPr>
                      <a:pPr/>
                      <a:t>[VALUE]</a:t>
                    </a:fld>
                    <a:endParaRPr lang="en-IE"/>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EFFA-43A8-AE79-21BCEA2531E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Public conferences, launches or events</c:v>
                </c:pt>
                <c:pt idx="1">
                  <c:v>Videos provided at your premises</c:v>
                </c:pt>
                <c:pt idx="2">
                  <c:v>Online videos providing information about your services</c:v>
                </c:pt>
                <c:pt idx="3">
                  <c:v>Public consultation meetings held in person</c:v>
                </c:pt>
                <c:pt idx="4">
                  <c:v>Videos with information about a public consultation</c:v>
                </c:pt>
              </c:strCache>
            </c:strRef>
          </c:cat>
          <c:val>
            <c:numRef>
              <c:f>Sheet1!$C$2:$C$6</c:f>
              <c:numCache>
                <c:formatCode>General</c:formatCode>
                <c:ptCount val="5"/>
                <c:pt idx="0">
                  <c:v>22.2</c:v>
                </c:pt>
                <c:pt idx="1">
                  <c:v>6.2</c:v>
                </c:pt>
                <c:pt idx="2">
                  <c:v>11.1</c:v>
                </c:pt>
                <c:pt idx="3">
                  <c:v>13.3</c:v>
                </c:pt>
                <c:pt idx="4">
                  <c:v>6.2</c:v>
                </c:pt>
              </c:numCache>
            </c:numRef>
          </c:val>
          <c:extLst>
            <c:ext xmlns:c16="http://schemas.microsoft.com/office/drawing/2014/chart" uri="{C3380CC4-5D6E-409C-BE32-E72D297353CC}">
              <c16:uniqueId val="{00000002-EFFA-43A8-AE79-21BCEA2531EC}"/>
            </c:ext>
          </c:extLst>
        </c:ser>
        <c:ser>
          <c:idx val="2"/>
          <c:order val="2"/>
          <c:tx>
            <c:strRef>
              <c:f>Sheet1!$D$1</c:f>
              <c:strCache>
                <c:ptCount val="1"/>
                <c:pt idx="0">
                  <c:v>No</c:v>
                </c:pt>
              </c:strCache>
            </c:strRef>
          </c:tx>
          <c:spPr>
            <a:solidFill>
              <a:schemeClr val="tx1"/>
            </a:solidFill>
            <a:ln>
              <a:noFill/>
            </a:ln>
            <a:effectLst/>
          </c:spPr>
          <c:invertIfNegative val="0"/>
          <c:dLbls>
            <c:dLbl>
              <c:idx val="0"/>
              <c:layout/>
              <c:tx>
                <c:rich>
                  <a:bodyPr/>
                  <a:lstStyle/>
                  <a:p>
                    <a:r>
                      <a:rPr lang="en-US"/>
                      <a:t>48.4%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FFA-43A8-AE79-21BCEA2531EC}"/>
                </c:ext>
              </c:extLst>
            </c:dLbl>
            <c:dLbl>
              <c:idx val="2"/>
              <c:layout/>
              <c:tx>
                <c:rich>
                  <a:bodyPr/>
                  <a:lstStyle/>
                  <a:p>
                    <a:r>
                      <a:rPr lang="en-US"/>
                      <a:t>66.2%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FFA-43A8-AE79-21BCEA2531EC}"/>
                </c:ext>
              </c:extLst>
            </c:dLbl>
            <c:dLbl>
              <c:idx val="3"/>
              <c:layout/>
              <c:tx>
                <c:rich>
                  <a:bodyPr/>
                  <a:lstStyle/>
                  <a:p>
                    <a:r>
                      <a:rPr lang="en-US"/>
                      <a:t>49.8%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FFA-43A8-AE79-21BCEA2531EC}"/>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EFFA-43A8-AE79-21BCEA2531E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Public conferences, launches or events</c:v>
                </c:pt>
                <c:pt idx="1">
                  <c:v>Videos provided at your premises</c:v>
                </c:pt>
                <c:pt idx="2">
                  <c:v>Online videos providing information about your services</c:v>
                </c:pt>
                <c:pt idx="3">
                  <c:v>Public consultation meetings held in person</c:v>
                </c:pt>
                <c:pt idx="4">
                  <c:v>Videos with information about a public consultation</c:v>
                </c:pt>
              </c:strCache>
            </c:strRef>
          </c:cat>
          <c:val>
            <c:numRef>
              <c:f>Sheet1!$D$2:$D$6</c:f>
              <c:numCache>
                <c:formatCode>General</c:formatCode>
                <c:ptCount val="5"/>
                <c:pt idx="0">
                  <c:v>48.4</c:v>
                </c:pt>
                <c:pt idx="1">
                  <c:v>60</c:v>
                </c:pt>
                <c:pt idx="2">
                  <c:v>66.2</c:v>
                </c:pt>
                <c:pt idx="3">
                  <c:v>49.8</c:v>
                </c:pt>
                <c:pt idx="4">
                  <c:v>57.8</c:v>
                </c:pt>
              </c:numCache>
            </c:numRef>
          </c:val>
          <c:extLst>
            <c:ext xmlns:c16="http://schemas.microsoft.com/office/drawing/2014/chart" uri="{C3380CC4-5D6E-409C-BE32-E72D297353CC}">
              <c16:uniqueId val="{00000007-EFFA-43A8-AE79-21BCEA2531EC}"/>
            </c:ext>
          </c:extLst>
        </c:ser>
        <c:ser>
          <c:idx val="3"/>
          <c:order val="3"/>
          <c:tx>
            <c:strRef>
              <c:f>Sheet1!$E$1</c:f>
              <c:strCache>
                <c:ptCount val="1"/>
                <c:pt idx="0">
                  <c:v>Yes</c:v>
                </c:pt>
              </c:strCache>
            </c:strRef>
          </c:tx>
          <c:spPr>
            <a:solidFill>
              <a:srgbClr val="BF229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Public conferences, launches or events</c:v>
                </c:pt>
                <c:pt idx="1">
                  <c:v>Videos provided at your premises</c:v>
                </c:pt>
                <c:pt idx="2">
                  <c:v>Online videos providing information about your services</c:v>
                </c:pt>
                <c:pt idx="3">
                  <c:v>Public consultation meetings held in person</c:v>
                </c:pt>
                <c:pt idx="4">
                  <c:v>Videos with information about a public consultation</c:v>
                </c:pt>
              </c:strCache>
            </c:strRef>
          </c:cat>
          <c:val>
            <c:numRef>
              <c:f>Sheet1!$E$2:$E$6</c:f>
              <c:numCache>
                <c:formatCode>General</c:formatCode>
                <c:ptCount val="5"/>
                <c:pt idx="0">
                  <c:v>9.3000000000000007</c:v>
                </c:pt>
                <c:pt idx="1">
                  <c:v>1.3</c:v>
                </c:pt>
                <c:pt idx="2">
                  <c:v>1.8</c:v>
                </c:pt>
                <c:pt idx="3">
                  <c:v>3.6</c:v>
                </c:pt>
                <c:pt idx="4">
                  <c:v>1.3</c:v>
                </c:pt>
              </c:numCache>
            </c:numRef>
          </c:val>
          <c:extLst>
            <c:ext xmlns:c16="http://schemas.microsoft.com/office/drawing/2014/chart" uri="{C3380CC4-5D6E-409C-BE32-E72D297353CC}">
              <c16:uniqueId val="{00000008-EFFA-43A8-AE79-21BCEA2531EC}"/>
            </c:ext>
          </c:extLst>
        </c:ser>
        <c:dLbls>
          <c:showLegendKey val="0"/>
          <c:showVal val="0"/>
          <c:showCatName val="0"/>
          <c:showSerName val="0"/>
          <c:showPercent val="0"/>
          <c:showBubbleSize val="0"/>
        </c:dLbls>
        <c:gapWidth val="182"/>
        <c:axId val="598833176"/>
        <c:axId val="598834160"/>
      </c:barChart>
      <c:catAx>
        <c:axId val="598833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crossAx val="598834160"/>
        <c:crosses val="autoZero"/>
        <c:auto val="1"/>
        <c:lblAlgn val="ctr"/>
        <c:lblOffset val="100"/>
        <c:noMultiLvlLbl val="0"/>
      </c:catAx>
      <c:valAx>
        <c:axId val="598834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Gill Sans MT" panose="020B0502020104020203" pitchFamily="34" charset="0"/>
                <a:ea typeface="+mn-ea"/>
                <a:cs typeface="+mn-cs"/>
              </a:defRPr>
            </a:pPr>
            <a:endParaRPr lang="en-US"/>
          </a:p>
        </c:txPr>
        <c:crossAx val="598833176"/>
        <c:crosses val="autoZero"/>
        <c:crossBetween val="between"/>
        <c:dispUnits>
          <c:builtInUnit val="hundred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E97CF-13E7-4B8E-9D57-81BC9C917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2011.dot</Template>
  <TotalTime>4</TotalTime>
  <Pages>45</Pages>
  <Words>7027</Words>
  <Characters>41202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48133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L. Veitch</dc:creator>
  <cp:lastModifiedBy>Janelle L. Veitch</cp:lastModifiedBy>
  <cp:revision>3</cp:revision>
  <cp:lastPrinted>2022-01-26T16:00:00Z</cp:lastPrinted>
  <dcterms:created xsi:type="dcterms:W3CDTF">2022-02-01T13:58:00Z</dcterms:created>
  <dcterms:modified xsi:type="dcterms:W3CDTF">2022-02-01T16:51:00Z</dcterms:modified>
</cp:coreProperties>
</file>