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B037" w14:textId="77777777" w:rsidR="00BB608D" w:rsidRPr="00BB608D" w:rsidRDefault="00220E38" w:rsidP="00BB608D">
      <w:pPr>
        <w:pStyle w:val="Title"/>
        <w:rPr>
          <w:rFonts w:ascii="Rockwell" w:hAnsi="Rockwell"/>
          <w:color w:val="CC3399"/>
          <w:sz w:val="120"/>
          <w:szCs w:val="120"/>
        </w:rPr>
      </w:pPr>
      <w:bookmarkStart w:id="0" w:name="_Toc78967395"/>
      <w:bookmarkStart w:id="1" w:name="_Toc80626260"/>
      <w:bookmarkStart w:id="2" w:name="_Toc126224495"/>
      <w:bookmarkStart w:id="3" w:name="_Toc138066578"/>
      <w:bookmarkStart w:id="4" w:name="_Toc141427030"/>
      <w:bookmarkStart w:id="5" w:name="_Toc141432218"/>
      <w:bookmarkStart w:id="6" w:name="_Toc134791532"/>
      <w:r>
        <w:rPr>
          <w:rFonts w:ascii="Rockwell" w:hAnsi="Rockwell"/>
          <w:color w:val="CC3399"/>
          <w:sz w:val="120"/>
          <w:szCs w:val="120"/>
        </w:rPr>
        <w:t>NDA Disability Act – Part 3 Monitoring Report 202</w:t>
      </w:r>
      <w:bookmarkEnd w:id="0"/>
      <w:bookmarkEnd w:id="1"/>
      <w:r>
        <w:rPr>
          <w:rFonts w:ascii="Rockwell" w:hAnsi="Rockwell"/>
          <w:color w:val="CC3399"/>
          <w:sz w:val="120"/>
          <w:szCs w:val="120"/>
        </w:rPr>
        <w:t>2</w:t>
      </w:r>
      <w:bookmarkEnd w:id="2"/>
      <w:bookmarkEnd w:id="3"/>
      <w:r w:rsidR="00BB608D">
        <w:rPr>
          <w:rFonts w:ascii="Rockwell" w:hAnsi="Rockwell"/>
          <w:color w:val="CC3399"/>
          <w:sz w:val="120"/>
          <w:szCs w:val="120"/>
        </w:rPr>
        <w:t>- Appendix A</w:t>
      </w:r>
      <w:bookmarkEnd w:id="4"/>
      <w:bookmarkEnd w:id="5"/>
    </w:p>
    <w:p w14:paraId="796324D0" w14:textId="77777777" w:rsidR="00BB608D" w:rsidRPr="00BB608D" w:rsidRDefault="00BB608D" w:rsidP="00BB608D">
      <w:pPr>
        <w:pStyle w:val="Heading3"/>
        <w:jc w:val="center"/>
      </w:pPr>
    </w:p>
    <w:p w14:paraId="6B88430F" w14:textId="77777777" w:rsidR="00220E38" w:rsidRDefault="00220E38" w:rsidP="00220E38">
      <w:pPr>
        <w:spacing w:after="0"/>
        <w:rPr>
          <w:rFonts w:ascii="Rockwell" w:hAnsi="Rockwell" w:cs="Arial"/>
          <w:b/>
          <w:bCs/>
          <w:color w:val="CC3399"/>
          <w:kern w:val="28"/>
          <w:sz w:val="120"/>
          <w:szCs w:val="120"/>
        </w:rPr>
      </w:pPr>
      <w:r>
        <w:rPr>
          <w:rFonts w:ascii="Rockwell" w:hAnsi="Rockwell"/>
          <w:noProof/>
          <w:color w:val="CC3399"/>
          <w:sz w:val="120"/>
          <w:szCs w:val="120"/>
          <w:lang w:eastAsia="en-IE"/>
        </w:rPr>
        <w:drawing>
          <wp:inline distT="0" distB="0" distL="0" distR="0" wp14:anchorId="3ADFE3C9" wp14:editId="6FC04E80">
            <wp:extent cx="2651760" cy="1889760"/>
            <wp:effectExtent l="0" t="0" r="0" b="0"/>
            <wp:docPr id="1" name="Picture 1"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1889760"/>
                    </a:xfrm>
                    <a:prstGeom prst="rect">
                      <a:avLst/>
                    </a:prstGeom>
                    <a:noFill/>
                  </pic:spPr>
                </pic:pic>
              </a:graphicData>
            </a:graphic>
          </wp:inline>
        </w:drawing>
      </w:r>
      <w:r>
        <w:rPr>
          <w:rFonts w:ascii="Rockwell" w:hAnsi="Rockwell"/>
          <w:color w:val="CC3399"/>
          <w:sz w:val="120"/>
          <w:szCs w:val="120"/>
        </w:rPr>
        <w:br w:type="page"/>
      </w:r>
    </w:p>
    <w:bookmarkStart w:id="7" w:name="_Toc141427032" w:displacedByCustomXml="next"/>
    <w:sdt>
      <w:sdtPr>
        <w:rPr>
          <w:rFonts w:asciiTheme="minorHAnsi" w:eastAsiaTheme="minorHAnsi" w:hAnsiTheme="minorHAnsi" w:cstheme="minorBidi"/>
          <w:color w:val="auto"/>
          <w:sz w:val="22"/>
          <w:szCs w:val="22"/>
          <w:lang w:val="en-GB"/>
        </w:rPr>
        <w:id w:val="-1964334805"/>
        <w:docPartObj>
          <w:docPartGallery w:val="Table of Contents"/>
          <w:docPartUnique/>
        </w:docPartObj>
      </w:sdtPr>
      <w:sdtEndPr>
        <w:rPr>
          <w:b/>
          <w:bCs/>
        </w:rPr>
      </w:sdtEndPr>
      <w:sdtContent>
        <w:p w14:paraId="3E25D4DE" w14:textId="181AF3A3" w:rsidR="00E627C7" w:rsidRPr="00BD74D5" w:rsidRDefault="00BD74D5">
          <w:pPr>
            <w:pStyle w:val="TOCHeading"/>
            <w:rPr>
              <w:rStyle w:val="Heading1Char"/>
              <w:rFonts w:eastAsiaTheme="majorEastAsia"/>
              <w:color w:val="auto"/>
            </w:rPr>
          </w:pPr>
          <w:r w:rsidRPr="00BD74D5">
            <w:rPr>
              <w:rStyle w:val="Heading1Char"/>
              <w:rFonts w:eastAsiaTheme="majorEastAsia"/>
              <w:color w:val="auto"/>
            </w:rPr>
            <w:t>Table of Contents</w:t>
          </w:r>
        </w:p>
        <w:p w14:paraId="07D121C4" w14:textId="10AE5F4F" w:rsidR="0078196D" w:rsidRPr="0078196D" w:rsidRDefault="00E627C7">
          <w:pPr>
            <w:pStyle w:val="TOC1"/>
            <w:tabs>
              <w:tab w:val="right" w:leader="dot" w:pos="9016"/>
            </w:tabs>
            <w:rPr>
              <w:rFonts w:eastAsiaTheme="minorEastAsia" w:cstheme="minorBidi"/>
              <w:b w:val="0"/>
              <w:noProof/>
              <w:sz w:val="22"/>
              <w:szCs w:val="22"/>
              <w:lang w:eastAsia="en-IE"/>
            </w:rPr>
          </w:pPr>
          <w:r w:rsidRPr="00C40964">
            <w:rPr>
              <w:szCs w:val="26"/>
            </w:rPr>
            <w:fldChar w:fldCharType="begin"/>
          </w:r>
          <w:r w:rsidRPr="00C40964">
            <w:rPr>
              <w:szCs w:val="26"/>
            </w:rPr>
            <w:instrText xml:space="preserve"> TOC \o "1-3" \h \z \u </w:instrText>
          </w:r>
          <w:r w:rsidRPr="00C40964">
            <w:rPr>
              <w:szCs w:val="26"/>
            </w:rPr>
            <w:fldChar w:fldCharType="separate"/>
          </w:r>
          <w:hyperlink w:anchor="_Toc141432218" w:history="1">
            <w:r w:rsidR="0078196D" w:rsidRPr="0078196D">
              <w:rPr>
                <w:rStyle w:val="Hyperlink"/>
                <w:noProof/>
              </w:rPr>
              <w:t>NDA Disability Act – Part 3 Monitoring Report 2022- Appendix A</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_Toc141432218 \h </w:instrText>
            </w:r>
            <w:r w:rsidR="0078196D" w:rsidRPr="0078196D">
              <w:rPr>
                <w:noProof/>
                <w:webHidden/>
              </w:rPr>
            </w:r>
            <w:r w:rsidR="0078196D" w:rsidRPr="0078196D">
              <w:rPr>
                <w:noProof/>
                <w:webHidden/>
              </w:rPr>
              <w:fldChar w:fldCharType="separate"/>
            </w:r>
            <w:r w:rsidR="00ED1B71">
              <w:rPr>
                <w:noProof/>
                <w:webHidden/>
              </w:rPr>
              <w:t>1</w:t>
            </w:r>
            <w:r w:rsidR="0078196D" w:rsidRPr="0078196D">
              <w:rPr>
                <w:noProof/>
                <w:webHidden/>
              </w:rPr>
              <w:fldChar w:fldCharType="end"/>
            </w:r>
          </w:hyperlink>
        </w:p>
        <w:p w14:paraId="7D090A81" w14:textId="1CE3960A"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19" w:history="1">
            <w:r w:rsidR="0078196D" w:rsidRPr="0078196D">
              <w:rPr>
                <w:rStyle w:val="Hyperlink"/>
                <w:rFonts w:cs="Arial"/>
                <w:bCs/>
                <w:noProof/>
                <w:kern w:val="28"/>
              </w:rPr>
              <w:t>Appendix A: Departmental Monitoring Analysis</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_Toc141432219 \h </w:instrText>
            </w:r>
            <w:r w:rsidR="0078196D" w:rsidRPr="0078196D">
              <w:rPr>
                <w:noProof/>
                <w:webHidden/>
              </w:rPr>
            </w:r>
            <w:r w:rsidR="0078196D" w:rsidRPr="0078196D">
              <w:rPr>
                <w:noProof/>
                <w:webHidden/>
              </w:rPr>
              <w:fldChar w:fldCharType="separate"/>
            </w:r>
            <w:r w:rsidR="00ED1B71">
              <w:rPr>
                <w:noProof/>
                <w:webHidden/>
              </w:rPr>
              <w:t>3</w:t>
            </w:r>
            <w:r w:rsidR="0078196D" w:rsidRPr="0078196D">
              <w:rPr>
                <w:noProof/>
                <w:webHidden/>
              </w:rPr>
              <w:fldChar w:fldCharType="end"/>
            </w:r>
          </w:hyperlink>
        </w:p>
        <w:p w14:paraId="5EE500CE" w14:textId="468081F7" w:rsidR="0078196D" w:rsidRPr="0078196D" w:rsidRDefault="005137AD">
          <w:pPr>
            <w:pStyle w:val="TOC3"/>
            <w:rPr>
              <w:rFonts w:eastAsiaTheme="minorEastAsia" w:cstheme="minorBidi"/>
              <w:noProof/>
              <w:sz w:val="22"/>
              <w:szCs w:val="22"/>
              <w:lang w:eastAsia="en-IE"/>
            </w:rPr>
          </w:pPr>
          <w:hyperlink w:anchor="_Toc141432220" w:history="1">
            <w:r w:rsidR="0078196D" w:rsidRPr="0078196D">
              <w:rPr>
                <w:rStyle w:val="Hyperlink"/>
                <w:rFonts w:cs="Arial Bold"/>
                <w:b/>
                <w:bCs/>
                <w:noProof/>
              </w:rPr>
              <w:t>Section 26(2): Access Officers</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_Toc141432220 \h </w:instrText>
            </w:r>
            <w:r w:rsidR="0078196D" w:rsidRPr="0078196D">
              <w:rPr>
                <w:noProof/>
                <w:webHidden/>
              </w:rPr>
            </w:r>
            <w:r w:rsidR="0078196D" w:rsidRPr="0078196D">
              <w:rPr>
                <w:noProof/>
                <w:webHidden/>
              </w:rPr>
              <w:fldChar w:fldCharType="separate"/>
            </w:r>
            <w:r w:rsidR="00ED1B71">
              <w:rPr>
                <w:noProof/>
                <w:webHidden/>
              </w:rPr>
              <w:t>3</w:t>
            </w:r>
            <w:r w:rsidR="0078196D" w:rsidRPr="0078196D">
              <w:rPr>
                <w:noProof/>
                <w:webHidden/>
              </w:rPr>
              <w:fldChar w:fldCharType="end"/>
            </w:r>
          </w:hyperlink>
        </w:p>
        <w:p w14:paraId="125CC81D" w14:textId="060080ED"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1" w:history="1">
            <w:r w:rsidR="0078196D" w:rsidRPr="0078196D">
              <w:rPr>
                <w:rStyle w:val="Hyperlink"/>
                <w:rFonts w:cs="Arial"/>
                <w:bCs/>
                <w:noProof/>
                <w:kern w:val="32"/>
              </w:rPr>
              <w:t>Department of Agriculture, Food and the Marine</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_Toc141432221 \h </w:instrText>
            </w:r>
            <w:r w:rsidR="0078196D" w:rsidRPr="0078196D">
              <w:rPr>
                <w:noProof/>
                <w:webHidden/>
              </w:rPr>
            </w:r>
            <w:r w:rsidR="0078196D" w:rsidRPr="0078196D">
              <w:rPr>
                <w:noProof/>
                <w:webHidden/>
              </w:rPr>
              <w:fldChar w:fldCharType="separate"/>
            </w:r>
            <w:r w:rsidR="00ED1B71">
              <w:rPr>
                <w:noProof/>
                <w:webHidden/>
              </w:rPr>
              <w:t>4</w:t>
            </w:r>
            <w:r w:rsidR="0078196D" w:rsidRPr="0078196D">
              <w:rPr>
                <w:noProof/>
                <w:webHidden/>
              </w:rPr>
              <w:fldChar w:fldCharType="end"/>
            </w:r>
          </w:hyperlink>
        </w:p>
        <w:p w14:paraId="0C75BBE2" w14:textId="44830C5C"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2" w:history="1">
            <w:r w:rsidR="0078196D" w:rsidRPr="0078196D">
              <w:rPr>
                <w:rStyle w:val="Hyperlink"/>
                <w:rFonts w:cs="Arial"/>
                <w:bCs/>
                <w:noProof/>
                <w:kern w:val="32"/>
              </w:rPr>
              <w:t>Department of Children, Equality, Disability, Integration and Youth</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_Toc141432222 \h </w:instrText>
            </w:r>
            <w:r w:rsidR="0078196D" w:rsidRPr="0078196D">
              <w:rPr>
                <w:noProof/>
                <w:webHidden/>
              </w:rPr>
            </w:r>
            <w:r w:rsidR="0078196D" w:rsidRPr="0078196D">
              <w:rPr>
                <w:noProof/>
                <w:webHidden/>
              </w:rPr>
              <w:fldChar w:fldCharType="separate"/>
            </w:r>
            <w:r w:rsidR="00ED1B71">
              <w:rPr>
                <w:noProof/>
                <w:webHidden/>
              </w:rPr>
              <w:t>6</w:t>
            </w:r>
            <w:r w:rsidR="0078196D" w:rsidRPr="0078196D">
              <w:rPr>
                <w:noProof/>
                <w:webHidden/>
              </w:rPr>
              <w:fldChar w:fldCharType="end"/>
            </w:r>
          </w:hyperlink>
        </w:p>
        <w:p w14:paraId="1BB57B2F" w14:textId="6A48B8D3"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3" w:history="1">
            <w:r w:rsidR="0078196D" w:rsidRPr="0078196D">
              <w:rPr>
                <w:rStyle w:val="Hyperlink"/>
                <w:rFonts w:cs="Arial"/>
                <w:bCs/>
                <w:noProof/>
                <w:kern w:val="32"/>
              </w:rPr>
              <w:t>Department of Defence</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_Toc141432223 \h </w:instrText>
            </w:r>
            <w:r w:rsidR="0078196D" w:rsidRPr="0078196D">
              <w:rPr>
                <w:noProof/>
                <w:webHidden/>
              </w:rPr>
            </w:r>
            <w:r w:rsidR="0078196D" w:rsidRPr="0078196D">
              <w:rPr>
                <w:noProof/>
                <w:webHidden/>
              </w:rPr>
              <w:fldChar w:fldCharType="separate"/>
            </w:r>
            <w:r w:rsidR="00ED1B71">
              <w:rPr>
                <w:noProof/>
                <w:webHidden/>
              </w:rPr>
              <w:t>7</w:t>
            </w:r>
            <w:r w:rsidR="0078196D" w:rsidRPr="0078196D">
              <w:rPr>
                <w:noProof/>
                <w:webHidden/>
              </w:rPr>
              <w:fldChar w:fldCharType="end"/>
            </w:r>
          </w:hyperlink>
        </w:p>
        <w:p w14:paraId="1C4388C0" w14:textId="2E6AC6ED"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4" w:history="1">
            <w:r w:rsidR="0078196D" w:rsidRPr="0078196D">
              <w:rPr>
                <w:rStyle w:val="Hyperlink"/>
                <w:noProof/>
              </w:rPr>
              <w:t>Department of Education</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_Toc141432224 \h </w:instrText>
            </w:r>
            <w:r w:rsidR="0078196D" w:rsidRPr="0078196D">
              <w:rPr>
                <w:noProof/>
                <w:webHidden/>
              </w:rPr>
            </w:r>
            <w:r w:rsidR="0078196D" w:rsidRPr="0078196D">
              <w:rPr>
                <w:noProof/>
                <w:webHidden/>
              </w:rPr>
              <w:fldChar w:fldCharType="separate"/>
            </w:r>
            <w:r w:rsidR="00ED1B71">
              <w:rPr>
                <w:noProof/>
                <w:webHidden/>
              </w:rPr>
              <w:t>8</w:t>
            </w:r>
            <w:r w:rsidR="0078196D" w:rsidRPr="0078196D">
              <w:rPr>
                <w:noProof/>
                <w:webHidden/>
              </w:rPr>
              <w:fldChar w:fldCharType="end"/>
            </w:r>
          </w:hyperlink>
        </w:p>
        <w:p w14:paraId="65E1FCF2" w14:textId="5A60BC70"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5" w:history="1">
            <w:r w:rsidR="0078196D" w:rsidRPr="0078196D">
              <w:rPr>
                <w:rStyle w:val="Hyperlink"/>
                <w:rFonts w:cs="Arial"/>
                <w:bCs/>
                <w:noProof/>
                <w:kern w:val="32"/>
              </w:rPr>
              <w:t>Department of Enterprise, Trade and Employment</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_Toc141432225 \h </w:instrText>
            </w:r>
            <w:r w:rsidR="0078196D" w:rsidRPr="0078196D">
              <w:rPr>
                <w:noProof/>
                <w:webHidden/>
              </w:rPr>
            </w:r>
            <w:r w:rsidR="0078196D" w:rsidRPr="0078196D">
              <w:rPr>
                <w:noProof/>
                <w:webHidden/>
              </w:rPr>
              <w:fldChar w:fldCharType="separate"/>
            </w:r>
            <w:r w:rsidR="00ED1B71">
              <w:rPr>
                <w:noProof/>
                <w:webHidden/>
              </w:rPr>
              <w:t>10</w:t>
            </w:r>
            <w:r w:rsidR="0078196D" w:rsidRPr="0078196D">
              <w:rPr>
                <w:noProof/>
                <w:webHidden/>
              </w:rPr>
              <w:fldChar w:fldCharType="end"/>
            </w:r>
          </w:hyperlink>
        </w:p>
        <w:p w14:paraId="29B1CFE5" w14:textId="0A528B87"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6" w:history="1">
            <w:r w:rsidR="0078196D" w:rsidRPr="0078196D">
              <w:rPr>
                <w:rStyle w:val="Hyperlink"/>
                <w:rFonts w:cs="Arial"/>
                <w:bCs/>
                <w:noProof/>
                <w:kern w:val="32"/>
              </w:rPr>
              <w:t>Department of the Environment, Climate and Communications</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_Toc141432226 \h </w:instrText>
            </w:r>
            <w:r w:rsidR="0078196D" w:rsidRPr="0078196D">
              <w:rPr>
                <w:noProof/>
                <w:webHidden/>
              </w:rPr>
            </w:r>
            <w:r w:rsidR="0078196D" w:rsidRPr="0078196D">
              <w:rPr>
                <w:noProof/>
                <w:webHidden/>
              </w:rPr>
              <w:fldChar w:fldCharType="separate"/>
            </w:r>
            <w:r w:rsidR="00ED1B71">
              <w:rPr>
                <w:noProof/>
                <w:webHidden/>
              </w:rPr>
              <w:t>12</w:t>
            </w:r>
            <w:r w:rsidR="0078196D" w:rsidRPr="0078196D">
              <w:rPr>
                <w:noProof/>
                <w:webHidden/>
              </w:rPr>
              <w:fldChar w:fldCharType="end"/>
            </w:r>
          </w:hyperlink>
        </w:p>
        <w:p w14:paraId="258140F6" w14:textId="346B0A6D"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7" w:history="1">
            <w:r w:rsidR="0078196D" w:rsidRPr="0078196D">
              <w:rPr>
                <w:rStyle w:val="Hyperlink"/>
                <w:rFonts w:cs="Arial"/>
                <w:bCs/>
                <w:noProof/>
                <w:kern w:val="32"/>
              </w:rPr>
              <w:t>Department of Finance</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_Toc141432227 \h </w:instrText>
            </w:r>
            <w:r w:rsidR="0078196D" w:rsidRPr="0078196D">
              <w:rPr>
                <w:noProof/>
                <w:webHidden/>
              </w:rPr>
            </w:r>
            <w:r w:rsidR="0078196D" w:rsidRPr="0078196D">
              <w:rPr>
                <w:noProof/>
                <w:webHidden/>
              </w:rPr>
              <w:fldChar w:fldCharType="separate"/>
            </w:r>
            <w:r w:rsidR="00ED1B71">
              <w:rPr>
                <w:noProof/>
                <w:webHidden/>
              </w:rPr>
              <w:t>14</w:t>
            </w:r>
            <w:r w:rsidR="0078196D" w:rsidRPr="0078196D">
              <w:rPr>
                <w:noProof/>
                <w:webHidden/>
              </w:rPr>
              <w:fldChar w:fldCharType="end"/>
            </w:r>
          </w:hyperlink>
        </w:p>
        <w:p w14:paraId="6AA5DCC1" w14:textId="1A9A1C63"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8" w:history="1">
            <w:r w:rsidR="0078196D" w:rsidRPr="0078196D">
              <w:rPr>
                <w:rStyle w:val="Hyperlink"/>
                <w:rFonts w:cs="Arial"/>
                <w:bCs/>
                <w:noProof/>
                <w:kern w:val="32"/>
              </w:rPr>
              <w:t>Department of Foreign Affairs</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_Toc141432228 \h </w:instrText>
            </w:r>
            <w:r w:rsidR="0078196D" w:rsidRPr="0078196D">
              <w:rPr>
                <w:noProof/>
                <w:webHidden/>
              </w:rPr>
            </w:r>
            <w:r w:rsidR="0078196D" w:rsidRPr="0078196D">
              <w:rPr>
                <w:noProof/>
                <w:webHidden/>
              </w:rPr>
              <w:fldChar w:fldCharType="separate"/>
            </w:r>
            <w:r w:rsidR="00ED1B71">
              <w:rPr>
                <w:noProof/>
                <w:webHidden/>
              </w:rPr>
              <w:t>16</w:t>
            </w:r>
            <w:r w:rsidR="0078196D" w:rsidRPr="0078196D">
              <w:rPr>
                <w:noProof/>
                <w:webHidden/>
              </w:rPr>
              <w:fldChar w:fldCharType="end"/>
            </w:r>
          </w:hyperlink>
        </w:p>
        <w:p w14:paraId="7812CB93" w14:textId="3387DF3C"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29" w:history="1">
            <w:r w:rsidR="0078196D" w:rsidRPr="0078196D">
              <w:rPr>
                <w:rStyle w:val="Hyperlink"/>
                <w:rFonts w:cs="Arial"/>
                <w:bCs/>
                <w:noProof/>
                <w:kern w:val="32"/>
              </w:rPr>
              <w:t>Department of Further and Higher Education, Research, Innovation and Science</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_Toc141432229 \h </w:instrText>
            </w:r>
            <w:r w:rsidR="0078196D" w:rsidRPr="0078196D">
              <w:rPr>
                <w:noProof/>
                <w:webHidden/>
              </w:rPr>
            </w:r>
            <w:r w:rsidR="0078196D" w:rsidRPr="0078196D">
              <w:rPr>
                <w:noProof/>
                <w:webHidden/>
              </w:rPr>
              <w:fldChar w:fldCharType="separate"/>
            </w:r>
            <w:r w:rsidR="00ED1B71">
              <w:rPr>
                <w:noProof/>
                <w:webHidden/>
              </w:rPr>
              <w:t>17</w:t>
            </w:r>
            <w:r w:rsidR="0078196D" w:rsidRPr="0078196D">
              <w:rPr>
                <w:noProof/>
                <w:webHidden/>
              </w:rPr>
              <w:fldChar w:fldCharType="end"/>
            </w:r>
          </w:hyperlink>
        </w:p>
        <w:p w14:paraId="0418C316" w14:textId="5CA146FF"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0" w:history="1">
            <w:r w:rsidR="0078196D" w:rsidRPr="0078196D">
              <w:rPr>
                <w:rStyle w:val="Hyperlink"/>
                <w:rFonts w:cs="Arial"/>
                <w:bCs/>
                <w:noProof/>
                <w:kern w:val="32"/>
              </w:rPr>
              <w:t>Department of Health</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_Toc141432230 \h </w:instrText>
            </w:r>
            <w:r w:rsidR="0078196D" w:rsidRPr="0078196D">
              <w:rPr>
                <w:noProof/>
                <w:webHidden/>
              </w:rPr>
            </w:r>
            <w:r w:rsidR="0078196D" w:rsidRPr="0078196D">
              <w:rPr>
                <w:noProof/>
                <w:webHidden/>
              </w:rPr>
              <w:fldChar w:fldCharType="separate"/>
            </w:r>
            <w:r w:rsidR="00ED1B71">
              <w:rPr>
                <w:noProof/>
                <w:webHidden/>
              </w:rPr>
              <w:t>20</w:t>
            </w:r>
            <w:r w:rsidR="0078196D" w:rsidRPr="0078196D">
              <w:rPr>
                <w:noProof/>
                <w:webHidden/>
              </w:rPr>
              <w:fldChar w:fldCharType="end"/>
            </w:r>
          </w:hyperlink>
        </w:p>
        <w:p w14:paraId="4500E00F" w14:textId="0E323CDB"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1" w:history="1">
            <w:r w:rsidR="0078196D" w:rsidRPr="0078196D">
              <w:rPr>
                <w:rStyle w:val="Hyperlink"/>
                <w:rFonts w:cs="Arial"/>
                <w:bCs/>
                <w:noProof/>
                <w:kern w:val="32"/>
              </w:rPr>
              <w:t>Department of Housing, Local Government and Heritage</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_Toc141432231 \h </w:instrText>
            </w:r>
            <w:r w:rsidR="0078196D" w:rsidRPr="0078196D">
              <w:rPr>
                <w:noProof/>
                <w:webHidden/>
              </w:rPr>
            </w:r>
            <w:r w:rsidR="0078196D" w:rsidRPr="0078196D">
              <w:rPr>
                <w:noProof/>
                <w:webHidden/>
              </w:rPr>
              <w:fldChar w:fldCharType="separate"/>
            </w:r>
            <w:r w:rsidR="00ED1B71">
              <w:rPr>
                <w:noProof/>
                <w:webHidden/>
              </w:rPr>
              <w:t>22</w:t>
            </w:r>
            <w:r w:rsidR="0078196D" w:rsidRPr="0078196D">
              <w:rPr>
                <w:noProof/>
                <w:webHidden/>
              </w:rPr>
              <w:fldChar w:fldCharType="end"/>
            </w:r>
          </w:hyperlink>
        </w:p>
        <w:p w14:paraId="4DA07AB6" w14:textId="2AA725C0"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2" w:history="1">
            <w:r w:rsidR="0078196D" w:rsidRPr="0078196D">
              <w:rPr>
                <w:rStyle w:val="Hyperlink"/>
                <w:rFonts w:cs="Arial"/>
                <w:bCs/>
                <w:noProof/>
                <w:kern w:val="32"/>
              </w:rPr>
              <w:t>Department of Justice</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_Toc141432232 \h </w:instrText>
            </w:r>
            <w:r w:rsidR="0078196D" w:rsidRPr="0078196D">
              <w:rPr>
                <w:noProof/>
                <w:webHidden/>
              </w:rPr>
            </w:r>
            <w:r w:rsidR="0078196D" w:rsidRPr="0078196D">
              <w:rPr>
                <w:noProof/>
                <w:webHidden/>
              </w:rPr>
              <w:fldChar w:fldCharType="separate"/>
            </w:r>
            <w:r w:rsidR="00ED1B71">
              <w:rPr>
                <w:noProof/>
                <w:webHidden/>
              </w:rPr>
              <w:t>26</w:t>
            </w:r>
            <w:r w:rsidR="0078196D" w:rsidRPr="0078196D">
              <w:rPr>
                <w:noProof/>
                <w:webHidden/>
              </w:rPr>
              <w:fldChar w:fldCharType="end"/>
            </w:r>
          </w:hyperlink>
        </w:p>
        <w:p w14:paraId="20907B1A" w14:textId="7DD45C70"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3" w:history="1">
            <w:r w:rsidR="0078196D" w:rsidRPr="0078196D">
              <w:rPr>
                <w:rStyle w:val="Hyperlink"/>
                <w:rFonts w:cs="Arial"/>
                <w:bCs/>
                <w:noProof/>
                <w:kern w:val="32"/>
              </w:rPr>
              <w:t>Department of Public Expenditure, NDP Delivery and Reform</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_Toc141432233 \h </w:instrText>
            </w:r>
            <w:r w:rsidR="0078196D" w:rsidRPr="0078196D">
              <w:rPr>
                <w:noProof/>
                <w:webHidden/>
              </w:rPr>
            </w:r>
            <w:r w:rsidR="0078196D" w:rsidRPr="0078196D">
              <w:rPr>
                <w:noProof/>
                <w:webHidden/>
              </w:rPr>
              <w:fldChar w:fldCharType="separate"/>
            </w:r>
            <w:r w:rsidR="00ED1B71">
              <w:rPr>
                <w:noProof/>
                <w:webHidden/>
              </w:rPr>
              <w:t>28</w:t>
            </w:r>
            <w:r w:rsidR="0078196D" w:rsidRPr="0078196D">
              <w:rPr>
                <w:noProof/>
                <w:webHidden/>
              </w:rPr>
              <w:fldChar w:fldCharType="end"/>
            </w:r>
          </w:hyperlink>
        </w:p>
        <w:p w14:paraId="61CF45E5" w14:textId="540540CA"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4" w:history="1">
            <w:r w:rsidR="0078196D" w:rsidRPr="0078196D">
              <w:rPr>
                <w:rStyle w:val="Hyperlink"/>
                <w:rFonts w:cs="Arial"/>
                <w:bCs/>
                <w:noProof/>
                <w:kern w:val="32"/>
              </w:rPr>
              <w:t>Department of Rural and Community Development</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_Toc141432234 \h </w:instrText>
            </w:r>
            <w:r w:rsidR="0078196D" w:rsidRPr="0078196D">
              <w:rPr>
                <w:noProof/>
                <w:webHidden/>
              </w:rPr>
            </w:r>
            <w:r w:rsidR="0078196D" w:rsidRPr="0078196D">
              <w:rPr>
                <w:noProof/>
                <w:webHidden/>
              </w:rPr>
              <w:fldChar w:fldCharType="separate"/>
            </w:r>
            <w:r w:rsidR="00ED1B71">
              <w:rPr>
                <w:noProof/>
                <w:webHidden/>
              </w:rPr>
              <w:t>30</w:t>
            </w:r>
            <w:r w:rsidR="0078196D" w:rsidRPr="0078196D">
              <w:rPr>
                <w:noProof/>
                <w:webHidden/>
              </w:rPr>
              <w:fldChar w:fldCharType="end"/>
            </w:r>
          </w:hyperlink>
        </w:p>
        <w:p w14:paraId="67B95DE5" w14:textId="6B2C2DC1"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5" w:history="1">
            <w:r w:rsidR="0078196D" w:rsidRPr="0078196D">
              <w:rPr>
                <w:rStyle w:val="Hyperlink"/>
                <w:rFonts w:cs="Arial"/>
                <w:bCs/>
                <w:noProof/>
                <w:kern w:val="32"/>
              </w:rPr>
              <w:t>Department of Social Protection</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_Toc141432235 \h </w:instrText>
            </w:r>
            <w:r w:rsidR="0078196D" w:rsidRPr="0078196D">
              <w:rPr>
                <w:noProof/>
                <w:webHidden/>
              </w:rPr>
            </w:r>
            <w:r w:rsidR="0078196D" w:rsidRPr="0078196D">
              <w:rPr>
                <w:noProof/>
                <w:webHidden/>
              </w:rPr>
              <w:fldChar w:fldCharType="separate"/>
            </w:r>
            <w:r w:rsidR="00ED1B71">
              <w:rPr>
                <w:noProof/>
                <w:webHidden/>
              </w:rPr>
              <w:t>31</w:t>
            </w:r>
            <w:r w:rsidR="0078196D" w:rsidRPr="0078196D">
              <w:rPr>
                <w:noProof/>
                <w:webHidden/>
              </w:rPr>
              <w:fldChar w:fldCharType="end"/>
            </w:r>
          </w:hyperlink>
        </w:p>
        <w:p w14:paraId="4D54161F" w14:textId="648313CC"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6" w:history="1">
            <w:r w:rsidR="0078196D" w:rsidRPr="0078196D">
              <w:rPr>
                <w:rStyle w:val="Hyperlink"/>
                <w:rFonts w:cs="Arial"/>
                <w:bCs/>
                <w:noProof/>
                <w:kern w:val="32"/>
              </w:rPr>
              <w:t>Department of the Taoiseach</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_Toc141432236 \h </w:instrText>
            </w:r>
            <w:r w:rsidR="0078196D" w:rsidRPr="0078196D">
              <w:rPr>
                <w:noProof/>
                <w:webHidden/>
              </w:rPr>
            </w:r>
            <w:r w:rsidR="0078196D" w:rsidRPr="0078196D">
              <w:rPr>
                <w:noProof/>
                <w:webHidden/>
              </w:rPr>
              <w:fldChar w:fldCharType="separate"/>
            </w:r>
            <w:r w:rsidR="00ED1B71">
              <w:rPr>
                <w:noProof/>
                <w:webHidden/>
              </w:rPr>
              <w:t>32</w:t>
            </w:r>
            <w:r w:rsidR="0078196D" w:rsidRPr="0078196D">
              <w:rPr>
                <w:noProof/>
                <w:webHidden/>
              </w:rPr>
              <w:fldChar w:fldCharType="end"/>
            </w:r>
          </w:hyperlink>
        </w:p>
        <w:p w14:paraId="2DE18DBC" w14:textId="360A7AFE"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7" w:history="1">
            <w:r w:rsidR="0078196D" w:rsidRPr="0078196D">
              <w:rPr>
                <w:rStyle w:val="Hyperlink"/>
                <w:rFonts w:cs="Arial"/>
                <w:bCs/>
                <w:noProof/>
                <w:kern w:val="32"/>
              </w:rPr>
              <w:t>Department of Tourism, Culture, Arts, Gaeltacht, Sports and Media</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_Toc141432237 \h </w:instrText>
            </w:r>
            <w:r w:rsidR="0078196D" w:rsidRPr="0078196D">
              <w:rPr>
                <w:noProof/>
                <w:webHidden/>
              </w:rPr>
            </w:r>
            <w:r w:rsidR="0078196D" w:rsidRPr="0078196D">
              <w:rPr>
                <w:noProof/>
                <w:webHidden/>
              </w:rPr>
              <w:fldChar w:fldCharType="separate"/>
            </w:r>
            <w:r w:rsidR="00ED1B71">
              <w:rPr>
                <w:noProof/>
                <w:webHidden/>
              </w:rPr>
              <w:t>33</w:t>
            </w:r>
            <w:r w:rsidR="0078196D" w:rsidRPr="0078196D">
              <w:rPr>
                <w:noProof/>
                <w:webHidden/>
              </w:rPr>
              <w:fldChar w:fldCharType="end"/>
            </w:r>
          </w:hyperlink>
        </w:p>
        <w:p w14:paraId="41074368" w14:textId="4444B327"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8" w:history="1">
            <w:r w:rsidR="0078196D" w:rsidRPr="0078196D">
              <w:rPr>
                <w:rStyle w:val="Hyperlink"/>
                <w:rFonts w:cs="Arial"/>
                <w:bCs/>
                <w:noProof/>
                <w:kern w:val="32"/>
              </w:rPr>
              <w:t>Department of Transport</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_Toc141432238 \h </w:instrText>
            </w:r>
            <w:r w:rsidR="0078196D" w:rsidRPr="0078196D">
              <w:rPr>
                <w:noProof/>
                <w:webHidden/>
              </w:rPr>
            </w:r>
            <w:r w:rsidR="0078196D" w:rsidRPr="0078196D">
              <w:rPr>
                <w:noProof/>
                <w:webHidden/>
              </w:rPr>
              <w:fldChar w:fldCharType="separate"/>
            </w:r>
            <w:r w:rsidR="00ED1B71">
              <w:rPr>
                <w:noProof/>
                <w:webHidden/>
              </w:rPr>
              <w:t>35</w:t>
            </w:r>
            <w:r w:rsidR="0078196D" w:rsidRPr="0078196D">
              <w:rPr>
                <w:noProof/>
                <w:webHidden/>
              </w:rPr>
              <w:fldChar w:fldCharType="end"/>
            </w:r>
          </w:hyperlink>
        </w:p>
        <w:p w14:paraId="4EB1CC04" w14:textId="63F670FA"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39" w:history="1">
            <w:r w:rsidR="0078196D" w:rsidRPr="0078196D">
              <w:rPr>
                <w:rStyle w:val="Hyperlink"/>
                <w:rFonts w:cs="Arial"/>
                <w:bCs/>
                <w:noProof/>
                <w:kern w:val="32"/>
              </w:rPr>
              <w:t>Independent Bodies</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_Toc141432239 \h </w:instrText>
            </w:r>
            <w:r w:rsidR="0078196D" w:rsidRPr="0078196D">
              <w:rPr>
                <w:noProof/>
                <w:webHidden/>
              </w:rPr>
            </w:r>
            <w:r w:rsidR="0078196D" w:rsidRPr="0078196D">
              <w:rPr>
                <w:noProof/>
                <w:webHidden/>
              </w:rPr>
              <w:fldChar w:fldCharType="separate"/>
            </w:r>
            <w:r w:rsidR="00ED1B71">
              <w:rPr>
                <w:noProof/>
                <w:webHidden/>
              </w:rPr>
              <w:t>37</w:t>
            </w:r>
            <w:r w:rsidR="0078196D" w:rsidRPr="0078196D">
              <w:rPr>
                <w:noProof/>
                <w:webHidden/>
              </w:rPr>
              <w:fldChar w:fldCharType="end"/>
            </w:r>
          </w:hyperlink>
        </w:p>
        <w:p w14:paraId="15EC8A20" w14:textId="606F7F31" w:rsidR="0078196D" w:rsidRPr="0078196D" w:rsidRDefault="005137AD">
          <w:pPr>
            <w:pStyle w:val="TOC1"/>
            <w:tabs>
              <w:tab w:val="right" w:leader="dot" w:pos="9016"/>
            </w:tabs>
            <w:rPr>
              <w:rFonts w:eastAsiaTheme="minorEastAsia" w:cstheme="minorBidi"/>
              <w:b w:val="0"/>
              <w:noProof/>
              <w:sz w:val="22"/>
              <w:szCs w:val="22"/>
              <w:lang w:eastAsia="en-IE"/>
            </w:rPr>
          </w:pPr>
          <w:hyperlink w:anchor="_Toc141432240" w:history="1">
            <w:r w:rsidR="0078196D" w:rsidRPr="0078196D">
              <w:rPr>
                <w:rStyle w:val="Hyperlink"/>
                <w:noProof/>
              </w:rPr>
              <w:t>Overall Departmental Comparison</w:t>
            </w:r>
            <w:r w:rsidR="0078196D" w:rsidRPr="0078196D">
              <w:rPr>
                <w:noProof/>
                <w:webHidden/>
              </w:rPr>
              <w:tab/>
            </w:r>
            <w:r w:rsidR="0078196D" w:rsidRPr="0078196D">
              <w:rPr>
                <w:noProof/>
                <w:webHidden/>
              </w:rPr>
              <w:fldChar w:fldCharType="begin"/>
            </w:r>
            <w:r w:rsidR="0078196D" w:rsidRPr="0078196D">
              <w:rPr>
                <w:noProof/>
                <w:webHidden/>
              </w:rPr>
              <w:instrText xml:space="preserve"> PAGEREF _Toc141432240 \h </w:instrText>
            </w:r>
            <w:r w:rsidR="0078196D" w:rsidRPr="0078196D">
              <w:rPr>
                <w:noProof/>
                <w:webHidden/>
              </w:rPr>
            </w:r>
            <w:r w:rsidR="0078196D" w:rsidRPr="0078196D">
              <w:rPr>
                <w:noProof/>
                <w:webHidden/>
              </w:rPr>
              <w:fldChar w:fldCharType="separate"/>
            </w:r>
            <w:r w:rsidR="00ED1B71">
              <w:rPr>
                <w:noProof/>
                <w:webHidden/>
              </w:rPr>
              <w:t>38</w:t>
            </w:r>
            <w:r w:rsidR="0078196D" w:rsidRPr="0078196D">
              <w:rPr>
                <w:noProof/>
                <w:webHidden/>
              </w:rPr>
              <w:fldChar w:fldCharType="end"/>
            </w:r>
          </w:hyperlink>
        </w:p>
        <w:p w14:paraId="4C642FF9" w14:textId="2E7BAAD8" w:rsidR="00E627C7" w:rsidRDefault="00E627C7">
          <w:r w:rsidRPr="00C40964">
            <w:rPr>
              <w:rFonts w:ascii="Gill Sans MT" w:hAnsi="Gill Sans MT"/>
              <w:b/>
              <w:bCs/>
              <w:sz w:val="26"/>
              <w:szCs w:val="26"/>
              <w:lang w:val="en-GB"/>
            </w:rPr>
            <w:fldChar w:fldCharType="end"/>
          </w:r>
        </w:p>
      </w:sdtContent>
    </w:sdt>
    <w:p w14:paraId="594683C3" w14:textId="77777777" w:rsidR="00C40964" w:rsidRDefault="00C40964" w:rsidP="00E627C7">
      <w:pPr>
        <w:spacing w:after="360" w:line="240" w:lineRule="auto"/>
        <w:outlineLvl w:val="0"/>
        <w:rPr>
          <w:rFonts w:ascii="Gill Sans MT" w:eastAsia="Times New Roman" w:hAnsi="Gill Sans MT" w:cs="Arial"/>
          <w:b/>
          <w:bCs/>
          <w:kern w:val="28"/>
          <w:sz w:val="36"/>
          <w:szCs w:val="32"/>
        </w:rPr>
      </w:pPr>
    </w:p>
    <w:p w14:paraId="5B944BCD" w14:textId="5F36ED9D" w:rsidR="00220E38" w:rsidRPr="00220E38" w:rsidRDefault="00220E38" w:rsidP="00E627C7">
      <w:pPr>
        <w:spacing w:after="360" w:line="240" w:lineRule="auto"/>
        <w:outlineLvl w:val="0"/>
        <w:rPr>
          <w:rFonts w:ascii="Gill Sans MT" w:eastAsia="Times New Roman" w:hAnsi="Gill Sans MT" w:cs="Arial"/>
          <w:b/>
          <w:bCs/>
          <w:kern w:val="28"/>
          <w:sz w:val="36"/>
          <w:szCs w:val="32"/>
        </w:rPr>
      </w:pPr>
      <w:bookmarkStart w:id="8" w:name="_Toc141432219"/>
      <w:r w:rsidRPr="00220E38">
        <w:rPr>
          <w:rFonts w:ascii="Gill Sans MT" w:eastAsia="Times New Roman" w:hAnsi="Gill Sans MT" w:cs="Arial"/>
          <w:b/>
          <w:bCs/>
          <w:kern w:val="28"/>
          <w:sz w:val="36"/>
          <w:szCs w:val="32"/>
        </w:rPr>
        <w:t>Appendix A: Departmental Monitoring Analysis</w:t>
      </w:r>
      <w:bookmarkEnd w:id="6"/>
      <w:bookmarkEnd w:id="8"/>
      <w:bookmarkEnd w:id="7"/>
    </w:p>
    <w:p w14:paraId="632CD19C" w14:textId="77777777" w:rsidR="00220E38" w:rsidRPr="00220E38" w:rsidRDefault="00220E38" w:rsidP="00220E38">
      <w:pPr>
        <w:keepNext/>
        <w:spacing w:after="0" w:line="240" w:lineRule="auto"/>
        <w:outlineLvl w:val="2"/>
        <w:rPr>
          <w:rFonts w:ascii="Gill Sans MT" w:eastAsia="Times New Roman" w:hAnsi="Gill Sans MT" w:cs="Arial Bold"/>
          <w:b/>
          <w:bCs/>
          <w:sz w:val="26"/>
          <w:szCs w:val="24"/>
        </w:rPr>
      </w:pPr>
      <w:bookmarkStart w:id="9" w:name="_Toc121395750"/>
      <w:bookmarkStart w:id="10" w:name="_Toc141427033"/>
      <w:bookmarkStart w:id="11" w:name="_Toc141432220"/>
      <w:r w:rsidRPr="00220E38">
        <w:rPr>
          <w:rFonts w:ascii="Gill Sans MT" w:eastAsia="Times New Roman" w:hAnsi="Gill Sans MT" w:cs="Arial Bold"/>
          <w:b/>
          <w:bCs/>
          <w:sz w:val="26"/>
          <w:szCs w:val="24"/>
        </w:rPr>
        <w:t>Section 26(2): Access Officers</w:t>
      </w:r>
      <w:bookmarkEnd w:id="9"/>
      <w:bookmarkEnd w:id="10"/>
      <w:bookmarkEnd w:id="11"/>
    </w:p>
    <w:p w14:paraId="49723B37" w14:textId="77777777" w:rsidR="00220E38" w:rsidRPr="00220E38" w:rsidRDefault="00220E38" w:rsidP="00220E38">
      <w:pPr>
        <w:spacing w:after="240" w:line="240" w:lineRule="auto"/>
        <w:ind w:left="720" w:right="720"/>
        <w:rPr>
          <w:rFonts w:ascii="Gill Sans MT" w:eastAsia="Times New Roman" w:hAnsi="Gill Sans MT" w:cs="Times New Roman"/>
          <w:sz w:val="26"/>
          <w:szCs w:val="24"/>
        </w:rPr>
      </w:pPr>
      <w:r w:rsidRPr="00220E38">
        <w:rPr>
          <w:rFonts w:ascii="Gill Sans MT" w:eastAsia="Times New Roman" w:hAnsi="Gill Sans MT" w:cs="Times New Roman"/>
          <w:sz w:val="26"/>
          <w:szCs w:val="24"/>
        </w:rPr>
        <w:t>“Promoting the appointment and availability of Access Officer(s) and how they may be contacted, so that the general public is made aware of them and knows how to avail of their assistance.” - The Code of Practice</w:t>
      </w:r>
    </w:p>
    <w:p w14:paraId="3E569C40" w14:textId="77777777" w:rsidR="00220E38" w:rsidRPr="00220E38" w:rsidRDefault="00220E38" w:rsidP="00220E38">
      <w:pPr>
        <w:spacing w:before="120" w:after="24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The monitoring indicator concerning Section 26(2) - Access Officers consists of three criteria derived from the Code of Practice on Accessibility of Public Services and Information provided by Public Bodies:</w:t>
      </w:r>
    </w:p>
    <w:p w14:paraId="1BB512FA" w14:textId="77777777" w:rsidR="00220E38" w:rsidRPr="00220E38" w:rsidRDefault="00220E38" w:rsidP="00220E38">
      <w:pPr>
        <w:numPr>
          <w:ilvl w:val="0"/>
          <w:numId w:val="4"/>
        </w:numPr>
        <w:tabs>
          <w:tab w:val="clear" w:pos="360"/>
        </w:tabs>
        <w:spacing w:after="12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The promotion of the appointment of an Access Officer</w:t>
      </w:r>
    </w:p>
    <w:p w14:paraId="0CA5BE7D" w14:textId="77777777" w:rsidR="00220E38" w:rsidRPr="00220E38" w:rsidRDefault="00220E38" w:rsidP="00220E38">
      <w:pPr>
        <w:numPr>
          <w:ilvl w:val="0"/>
          <w:numId w:val="4"/>
        </w:numPr>
        <w:tabs>
          <w:tab w:val="clear" w:pos="360"/>
        </w:tabs>
        <w:spacing w:after="12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Information of how to contact the Access Officer</w:t>
      </w:r>
    </w:p>
    <w:p w14:paraId="4D8987B1" w14:textId="77777777" w:rsidR="00220E38" w:rsidRPr="00220E38" w:rsidRDefault="00220E38" w:rsidP="00220E38">
      <w:pPr>
        <w:numPr>
          <w:ilvl w:val="0"/>
          <w:numId w:val="4"/>
        </w:numPr>
        <w:tabs>
          <w:tab w:val="clear" w:pos="360"/>
        </w:tabs>
        <w:spacing w:after="12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A variety of communication channels for contacting the Access Officer</w:t>
      </w:r>
    </w:p>
    <w:p w14:paraId="7C2120B2" w14:textId="07722122" w:rsidR="00B47DDA" w:rsidRDefault="00220E38" w:rsidP="00B47DDA">
      <w:pPr>
        <w:spacing w:after="120" w:line="240" w:lineRule="auto"/>
        <w:rPr>
          <w:rFonts w:ascii="Gill Sans MT" w:eastAsia="Times New Roman" w:hAnsi="Gill Sans MT" w:cs="Times New Roman"/>
          <w:sz w:val="26"/>
          <w:szCs w:val="24"/>
        </w:rPr>
        <w:sectPr w:rsidR="00B47DDA" w:rsidSect="00B47DDA">
          <w:pgSz w:w="11906" w:h="16838"/>
          <w:pgMar w:top="1440" w:right="1440" w:bottom="1440" w:left="1440" w:header="709" w:footer="709" w:gutter="0"/>
          <w:cols w:space="708"/>
          <w:docGrid w:linePitch="360"/>
        </w:sectPr>
      </w:pPr>
      <w:r w:rsidRPr="00220E38">
        <w:rPr>
          <w:rFonts w:ascii="Gill Sans MT" w:eastAsia="Times New Roman" w:hAnsi="Gill Sans MT" w:cs="Times New Roman"/>
          <w:sz w:val="26"/>
          <w:szCs w:val="24"/>
        </w:rPr>
        <w:t>Outlined below are the findings of an evaluation of information on public websites conducted by the NDA monitoring team broken</w:t>
      </w:r>
      <w:r w:rsidR="00B47DDA">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down by Department.</w:t>
      </w:r>
    </w:p>
    <w:p w14:paraId="1985EAF8" w14:textId="77777777" w:rsidR="005C6DAF" w:rsidRPr="00220E38" w:rsidRDefault="005C6DAF" w:rsidP="00ED1B71">
      <w:pPr>
        <w:pStyle w:val="Heading1"/>
      </w:pPr>
      <w:bookmarkStart w:id="12" w:name="_Toc121395749"/>
      <w:bookmarkStart w:id="13" w:name="_Toc141426926"/>
      <w:bookmarkStart w:id="14" w:name="_Toc141427034"/>
      <w:bookmarkStart w:id="15" w:name="_Toc141432221"/>
      <w:r w:rsidRPr="00220E38">
        <w:lastRenderedPageBreak/>
        <w:t xml:space="preserve">Department of Agriculture, </w:t>
      </w:r>
      <w:proofErr w:type="gramStart"/>
      <w:r w:rsidRPr="00220E38">
        <w:t>Food</w:t>
      </w:r>
      <w:proofErr w:type="gramEnd"/>
      <w:r w:rsidRPr="00220E38">
        <w:t xml:space="preserve"> and the Marine</w:t>
      </w:r>
      <w:bookmarkEnd w:id="12"/>
      <w:bookmarkEnd w:id="13"/>
      <w:bookmarkEnd w:id="14"/>
      <w:bookmarkEnd w:id="15"/>
      <w:r w:rsidRPr="00220E38">
        <w:t xml:space="preserve"> </w:t>
      </w:r>
    </w:p>
    <w:p w14:paraId="68549BBB" w14:textId="32415887" w:rsidR="005C11CA" w:rsidRDefault="005C6DAF" w:rsidP="00DB7A9D">
      <w:pPr>
        <w:keepNext/>
        <w:keepLines/>
        <w:spacing w:after="12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here are 13 bodies under the aegis of the Department of Agriculture, Food &amp; the Marine. Of these 13 public bodies, 11 (84.2%) promoted the appointment of an Access Officer on their public websites.</w:t>
      </w:r>
      <w:r>
        <w:rPr>
          <w:rFonts w:ascii="Gill Sans MT" w:eastAsia="Times New Roman" w:hAnsi="Gill Sans MT" w:cs="Times New Roman"/>
          <w:sz w:val="26"/>
          <w:szCs w:val="24"/>
        </w:rPr>
        <w:t xml:space="preserve"> All of these had contact details available but only 10 (90.9%) provided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Therefore, out of 13 public bodies under the aegis of the Department, there were 10 (76.9%) that met all criteria of the indicator regarding Section 26(2) - Access Officers</w:t>
      </w:r>
      <w:r>
        <w:rPr>
          <w:rFonts w:ascii="Gill Sans MT" w:eastAsia="Times New Roman" w:hAnsi="Gill Sans MT" w:cs="Times New Roman"/>
          <w:sz w:val="26"/>
          <w:szCs w:val="24"/>
        </w:rPr>
        <w:t>. The details are provided in Table 1.</w:t>
      </w:r>
    </w:p>
    <w:p w14:paraId="291F38FE" w14:textId="77777777" w:rsidR="00DB7A9D" w:rsidRDefault="00DB7A9D" w:rsidP="00F73CA9">
      <w:pPr>
        <w:keepNext/>
        <w:keepLines/>
        <w:suppressLineNumbers/>
        <w:spacing w:after="120" w:line="240" w:lineRule="auto"/>
        <w:jc w:val="center"/>
        <w:rPr>
          <w:rFonts w:ascii="Gill Sans MT" w:eastAsia="Times New Roman" w:hAnsi="Gill Sans MT" w:cs="Times New Roman"/>
          <w:b/>
          <w:sz w:val="26"/>
          <w:szCs w:val="24"/>
        </w:rPr>
      </w:pPr>
    </w:p>
    <w:p w14:paraId="41888544" w14:textId="77777777" w:rsidR="00DB7A9D" w:rsidRPr="00220E38" w:rsidRDefault="00DB7A9D" w:rsidP="00F73CA9">
      <w:pPr>
        <w:keepNext/>
        <w:keepLines/>
        <w:suppressLineNumber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Agriculture, Food and the Marine and its agencies with the Access Officer indicator</w:t>
      </w:r>
    </w:p>
    <w:tbl>
      <w:tblPr>
        <w:tblpPr w:leftFromText="180" w:rightFromText="180" w:vertAnchor="text" w:horzAnchor="margin" w:tblpY="638"/>
        <w:tblW w:w="132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451"/>
        <w:gridCol w:w="2153"/>
        <w:gridCol w:w="1866"/>
        <w:gridCol w:w="2583"/>
        <w:gridCol w:w="2153"/>
      </w:tblGrid>
      <w:tr w:rsidR="009A017E" w:rsidRPr="00220E38" w14:paraId="1D19C44F" w14:textId="77777777" w:rsidTr="009A017E">
        <w:trPr>
          <w:trHeight w:val="19"/>
          <w:tblHeader/>
        </w:trPr>
        <w:tc>
          <w:tcPr>
            <w:tcW w:w="4451" w:type="dxa"/>
            <w:tcBorders>
              <w:bottom w:val="single" w:sz="12" w:space="0" w:color="000000"/>
            </w:tcBorders>
            <w:shd w:val="clear" w:color="auto" w:fill="auto"/>
          </w:tcPr>
          <w:p w14:paraId="4708D0FE" w14:textId="77777777" w:rsidR="00DB7A9D" w:rsidRPr="00220E38" w:rsidRDefault="00DB7A9D" w:rsidP="00DB7A9D">
            <w:pPr>
              <w:keepNext/>
              <w:suppressLineNumbers/>
              <w:spacing w:after="0" w:line="240" w:lineRule="auto"/>
              <w:jc w:val="right"/>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Name of Public Body</w:t>
            </w:r>
          </w:p>
        </w:tc>
        <w:tc>
          <w:tcPr>
            <w:tcW w:w="2153" w:type="dxa"/>
            <w:tcBorders>
              <w:bottom w:val="single" w:sz="12" w:space="0" w:color="000000"/>
            </w:tcBorders>
          </w:tcPr>
          <w:p w14:paraId="3846711F" w14:textId="77777777" w:rsidR="00DB7A9D" w:rsidRPr="0030514E" w:rsidRDefault="00DB7A9D" w:rsidP="00DB7A9D">
            <w:pPr>
              <w:keepNext/>
              <w:suppressLineNumber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promoted</w:t>
            </w:r>
          </w:p>
        </w:tc>
        <w:tc>
          <w:tcPr>
            <w:tcW w:w="1866" w:type="dxa"/>
            <w:tcBorders>
              <w:bottom w:val="single" w:sz="12" w:space="0" w:color="000000"/>
            </w:tcBorders>
          </w:tcPr>
          <w:p w14:paraId="016E8BBB" w14:textId="77777777" w:rsidR="00DB7A9D" w:rsidRPr="0030514E" w:rsidRDefault="00DB7A9D" w:rsidP="00DB7A9D">
            <w:pPr>
              <w:keepNext/>
              <w:suppressLineNumber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contact information</w:t>
            </w:r>
          </w:p>
        </w:tc>
        <w:tc>
          <w:tcPr>
            <w:tcW w:w="2583" w:type="dxa"/>
            <w:tcBorders>
              <w:bottom w:val="single" w:sz="12" w:space="0" w:color="000000"/>
            </w:tcBorders>
          </w:tcPr>
          <w:p w14:paraId="08F333C4" w14:textId="77777777" w:rsidR="00DB7A9D" w:rsidRPr="0030514E" w:rsidRDefault="00DB7A9D" w:rsidP="00DB7A9D">
            <w:pPr>
              <w:keepNext/>
              <w:suppressLineNumber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Spoken and written communication</w:t>
            </w:r>
          </w:p>
        </w:tc>
        <w:tc>
          <w:tcPr>
            <w:tcW w:w="2153" w:type="dxa"/>
            <w:tcBorders>
              <w:bottom w:val="single" w:sz="12" w:space="0" w:color="000000"/>
            </w:tcBorders>
          </w:tcPr>
          <w:p w14:paraId="7515ADD5" w14:textId="77777777" w:rsidR="00DB7A9D" w:rsidRPr="0030514E" w:rsidRDefault="00DB7A9D" w:rsidP="00DB7A9D">
            <w:pPr>
              <w:keepNext/>
              <w:suppressLineNumber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Compliant with all criteria</w:t>
            </w:r>
          </w:p>
        </w:tc>
      </w:tr>
      <w:tr w:rsidR="009A017E" w:rsidRPr="00220E38" w14:paraId="76C90D77" w14:textId="77777777" w:rsidTr="009A017E">
        <w:trPr>
          <w:trHeight w:val="19"/>
        </w:trPr>
        <w:tc>
          <w:tcPr>
            <w:tcW w:w="4451" w:type="dxa"/>
            <w:shd w:val="clear" w:color="auto" w:fill="auto"/>
          </w:tcPr>
          <w:p w14:paraId="26C82D58" w14:textId="77777777" w:rsidR="00DB7A9D" w:rsidRPr="00E207C3" w:rsidRDefault="00DB7A9D" w:rsidP="00DB7A9D">
            <w:pPr>
              <w:keepNext/>
              <w:suppressLineNumbers/>
              <w:spacing w:after="0" w:line="240" w:lineRule="auto"/>
              <w:rPr>
                <w:rFonts w:ascii="Arial Bold" w:eastAsia="Times New Roman" w:hAnsi="Arial Bold" w:cs="Times New Roman"/>
                <w:bCs/>
                <w:sz w:val="26"/>
                <w:szCs w:val="26"/>
              </w:rPr>
            </w:pPr>
            <w:r w:rsidRPr="00E207C3">
              <w:rPr>
                <w:rFonts w:ascii="Gill Sans MT" w:eastAsia="Times New Roman" w:hAnsi="Gill Sans MT" w:cs="Times New Roman"/>
                <w:bCs/>
                <w:sz w:val="26"/>
                <w:szCs w:val="26"/>
              </w:rPr>
              <w:t>Marine institute</w:t>
            </w:r>
          </w:p>
        </w:tc>
        <w:tc>
          <w:tcPr>
            <w:tcW w:w="2153" w:type="dxa"/>
          </w:tcPr>
          <w:p w14:paraId="68804090" w14:textId="77777777" w:rsidR="00DB7A9D" w:rsidRPr="00E207C3" w:rsidRDefault="00DB7A9D" w:rsidP="00DB7A9D">
            <w:pPr>
              <w:keepNext/>
              <w:suppressLineNumbers/>
              <w:spacing w:after="0" w:line="240" w:lineRule="auto"/>
              <w:rPr>
                <w:rFonts w:ascii="Gill Sans MT" w:eastAsia="Times New Roman" w:hAnsi="Gill Sans MT" w:cs="Times New Roman"/>
                <w:bCs/>
                <w:sz w:val="26"/>
                <w:szCs w:val="24"/>
              </w:rPr>
            </w:pPr>
            <w:r w:rsidRPr="00220E38">
              <w:rPr>
                <w:rFonts w:ascii="Gill Sans MT" w:eastAsia="Times New Roman" w:hAnsi="Gill Sans MT" w:cs="Times New Roman"/>
                <w:sz w:val="26"/>
                <w:szCs w:val="24"/>
              </w:rPr>
              <w:t>Yes</w:t>
            </w:r>
          </w:p>
        </w:tc>
        <w:tc>
          <w:tcPr>
            <w:tcW w:w="1866" w:type="dxa"/>
          </w:tcPr>
          <w:p w14:paraId="1B39CBFA" w14:textId="77777777" w:rsidR="00DB7A9D" w:rsidRPr="00E207C3" w:rsidRDefault="00DB7A9D" w:rsidP="00DB7A9D">
            <w:pPr>
              <w:keepNext/>
              <w:suppressLineNumbers/>
              <w:spacing w:after="0" w:line="240" w:lineRule="auto"/>
              <w:rPr>
                <w:rFonts w:ascii="Gill Sans MT" w:eastAsia="Times New Roman" w:hAnsi="Gill Sans MT" w:cs="Times New Roman"/>
                <w:bCs/>
                <w:sz w:val="26"/>
                <w:szCs w:val="24"/>
              </w:rPr>
            </w:pPr>
            <w:r w:rsidRPr="00AD563F">
              <w:rPr>
                <w:rFonts w:ascii="Gill Sans MT" w:eastAsia="Times New Roman" w:hAnsi="Gill Sans MT" w:cs="Times New Roman"/>
                <w:sz w:val="26"/>
                <w:szCs w:val="24"/>
              </w:rPr>
              <w:t>Yes</w:t>
            </w:r>
          </w:p>
        </w:tc>
        <w:tc>
          <w:tcPr>
            <w:tcW w:w="2583" w:type="dxa"/>
          </w:tcPr>
          <w:p w14:paraId="1352EC5F" w14:textId="77777777" w:rsidR="00DB7A9D" w:rsidRPr="00E207C3" w:rsidRDefault="00DB7A9D" w:rsidP="00DB7A9D">
            <w:pPr>
              <w:keepNext/>
              <w:suppressLineNumbers/>
              <w:spacing w:after="0" w:line="240" w:lineRule="auto"/>
              <w:rPr>
                <w:rFonts w:ascii="Gill Sans MT" w:eastAsia="Times New Roman" w:hAnsi="Gill Sans MT" w:cs="Times New Roman"/>
                <w:bCs/>
                <w:sz w:val="26"/>
                <w:szCs w:val="24"/>
              </w:rPr>
            </w:pPr>
            <w:r w:rsidRPr="00E207C3">
              <w:rPr>
                <w:rFonts w:ascii="Gill Sans MT" w:eastAsia="Times New Roman" w:hAnsi="Gill Sans MT" w:cs="Times New Roman"/>
                <w:bCs/>
                <w:sz w:val="26"/>
                <w:szCs w:val="24"/>
              </w:rPr>
              <w:t>No</w:t>
            </w:r>
          </w:p>
        </w:tc>
        <w:tc>
          <w:tcPr>
            <w:tcW w:w="2153" w:type="dxa"/>
          </w:tcPr>
          <w:p w14:paraId="6F42B4FA" w14:textId="77777777" w:rsidR="00DB7A9D" w:rsidRPr="00E207C3" w:rsidRDefault="00DB7A9D" w:rsidP="00DB7A9D">
            <w:pPr>
              <w:keepNext/>
              <w:suppressLineNumbers/>
              <w:spacing w:after="0" w:line="240" w:lineRule="auto"/>
              <w:rPr>
                <w:rFonts w:ascii="Gill Sans MT" w:eastAsia="Times New Roman" w:hAnsi="Gill Sans MT" w:cs="Times New Roman"/>
                <w:bCs/>
                <w:sz w:val="26"/>
                <w:szCs w:val="24"/>
              </w:rPr>
            </w:pPr>
            <w:r w:rsidRPr="00E207C3">
              <w:rPr>
                <w:rFonts w:ascii="Gill Sans MT" w:eastAsia="Times New Roman" w:hAnsi="Gill Sans MT" w:cs="Times New Roman"/>
                <w:bCs/>
                <w:sz w:val="26"/>
                <w:szCs w:val="24"/>
              </w:rPr>
              <w:t>No</w:t>
            </w:r>
          </w:p>
        </w:tc>
      </w:tr>
      <w:tr w:rsidR="009A017E" w:rsidRPr="00220E38" w14:paraId="0B103825" w14:textId="77777777" w:rsidTr="009A017E">
        <w:trPr>
          <w:trHeight w:val="19"/>
        </w:trPr>
        <w:tc>
          <w:tcPr>
            <w:tcW w:w="4451" w:type="dxa"/>
            <w:shd w:val="clear" w:color="auto" w:fill="auto"/>
          </w:tcPr>
          <w:p w14:paraId="5DEC028C"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Aquaculture Licenses Appeals Board</w:t>
            </w:r>
          </w:p>
        </w:tc>
        <w:tc>
          <w:tcPr>
            <w:tcW w:w="2153" w:type="dxa"/>
          </w:tcPr>
          <w:p w14:paraId="422A97B1"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770A2B2D"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5C27614C"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6DCC7580"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r>
      <w:tr w:rsidR="009A017E" w:rsidRPr="00220E38" w14:paraId="3E516C74" w14:textId="77777777" w:rsidTr="009A017E">
        <w:trPr>
          <w:trHeight w:val="19"/>
        </w:trPr>
        <w:tc>
          <w:tcPr>
            <w:tcW w:w="4451" w:type="dxa"/>
            <w:shd w:val="clear" w:color="auto" w:fill="auto"/>
          </w:tcPr>
          <w:p w14:paraId="2E6D4B62"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Bord Bia</w:t>
            </w:r>
          </w:p>
        </w:tc>
        <w:tc>
          <w:tcPr>
            <w:tcW w:w="2153" w:type="dxa"/>
          </w:tcPr>
          <w:p w14:paraId="31F1CA77"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23F1053C"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706285A4"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0EADE349"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20A0772D" w14:textId="77777777" w:rsidTr="009A017E">
        <w:trPr>
          <w:trHeight w:val="19"/>
        </w:trPr>
        <w:tc>
          <w:tcPr>
            <w:tcW w:w="4451" w:type="dxa"/>
            <w:shd w:val="clear" w:color="auto" w:fill="auto"/>
          </w:tcPr>
          <w:p w14:paraId="39FF6FF7"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Bord Iascaigh Mhara</w:t>
            </w:r>
          </w:p>
        </w:tc>
        <w:tc>
          <w:tcPr>
            <w:tcW w:w="2153" w:type="dxa"/>
          </w:tcPr>
          <w:p w14:paraId="17771958"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4F140ACD"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4EEF3F67"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4B601F98"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56B5B893" w14:textId="77777777" w:rsidTr="009A017E">
        <w:trPr>
          <w:trHeight w:val="19"/>
        </w:trPr>
        <w:tc>
          <w:tcPr>
            <w:tcW w:w="4451" w:type="dxa"/>
            <w:shd w:val="clear" w:color="auto" w:fill="auto"/>
          </w:tcPr>
          <w:p w14:paraId="07C61F2D"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Coillte</w:t>
            </w:r>
          </w:p>
        </w:tc>
        <w:tc>
          <w:tcPr>
            <w:tcW w:w="2153" w:type="dxa"/>
          </w:tcPr>
          <w:p w14:paraId="56A6B69F"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54B8D138"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513F3AEB"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01C42097"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36FB63CD" w14:textId="77777777" w:rsidTr="009A017E">
        <w:trPr>
          <w:trHeight w:val="19"/>
        </w:trPr>
        <w:tc>
          <w:tcPr>
            <w:tcW w:w="4451" w:type="dxa"/>
            <w:shd w:val="clear" w:color="auto" w:fill="auto"/>
          </w:tcPr>
          <w:p w14:paraId="467C961A"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Department of Agriculture, Food &amp; the Marine</w:t>
            </w:r>
          </w:p>
        </w:tc>
        <w:tc>
          <w:tcPr>
            <w:tcW w:w="2153" w:type="dxa"/>
          </w:tcPr>
          <w:p w14:paraId="34973B90"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28D4CE2B"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06F60CB5"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2852415D"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553DB6A7" w14:textId="77777777" w:rsidTr="009A017E">
        <w:trPr>
          <w:trHeight w:val="19"/>
        </w:trPr>
        <w:tc>
          <w:tcPr>
            <w:tcW w:w="4451" w:type="dxa"/>
            <w:shd w:val="clear" w:color="auto" w:fill="auto"/>
          </w:tcPr>
          <w:p w14:paraId="4DCF4ABD"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Irish National Stud</w:t>
            </w:r>
          </w:p>
        </w:tc>
        <w:tc>
          <w:tcPr>
            <w:tcW w:w="2153" w:type="dxa"/>
          </w:tcPr>
          <w:p w14:paraId="247310E6"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6D5C1208"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002CABE1"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4CCA8AAA"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4C51DC9F" w14:textId="77777777" w:rsidTr="009A017E">
        <w:trPr>
          <w:trHeight w:val="19"/>
        </w:trPr>
        <w:tc>
          <w:tcPr>
            <w:tcW w:w="4451" w:type="dxa"/>
            <w:shd w:val="clear" w:color="auto" w:fill="auto"/>
          </w:tcPr>
          <w:p w14:paraId="709536C9" w14:textId="77777777" w:rsidR="00DB7A9D" w:rsidRPr="00220E38" w:rsidRDefault="00DB7A9D" w:rsidP="00DB7A9D">
            <w:pPr>
              <w:keepNext/>
              <w:suppressLineNumbers/>
              <w:tabs>
                <w:tab w:val="left" w:pos="1050"/>
              </w:tab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National Milk Agency</w:t>
            </w:r>
          </w:p>
        </w:tc>
        <w:tc>
          <w:tcPr>
            <w:tcW w:w="2153" w:type="dxa"/>
          </w:tcPr>
          <w:p w14:paraId="2763AF10"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363FBDF9"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4667C609"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1625132D"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3BB400FC" w14:textId="77777777" w:rsidTr="009A017E">
        <w:trPr>
          <w:trHeight w:val="19"/>
        </w:trPr>
        <w:tc>
          <w:tcPr>
            <w:tcW w:w="4451" w:type="dxa"/>
            <w:shd w:val="clear" w:color="auto" w:fill="auto"/>
          </w:tcPr>
          <w:p w14:paraId="43284832"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Rásaíocht Con Éireann (Bord na gCon)</w:t>
            </w:r>
          </w:p>
        </w:tc>
        <w:tc>
          <w:tcPr>
            <w:tcW w:w="2153" w:type="dxa"/>
          </w:tcPr>
          <w:p w14:paraId="7B667B6E"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259A1FED"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24C78F68"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16D54720"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42F569C0" w14:textId="77777777" w:rsidTr="009A017E">
        <w:trPr>
          <w:trHeight w:val="19"/>
        </w:trPr>
        <w:tc>
          <w:tcPr>
            <w:tcW w:w="4451" w:type="dxa"/>
            <w:shd w:val="clear" w:color="auto" w:fill="auto"/>
          </w:tcPr>
          <w:p w14:paraId="65DD90D7"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lastRenderedPageBreak/>
              <w:t>Teagasc</w:t>
            </w:r>
          </w:p>
        </w:tc>
        <w:tc>
          <w:tcPr>
            <w:tcW w:w="2153" w:type="dxa"/>
          </w:tcPr>
          <w:p w14:paraId="000A664B"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2A030B16"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51CD1B8A"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44A66EB9"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44101917" w14:textId="77777777" w:rsidTr="009A017E">
        <w:trPr>
          <w:trHeight w:val="19"/>
        </w:trPr>
        <w:tc>
          <w:tcPr>
            <w:tcW w:w="4451" w:type="dxa"/>
            <w:shd w:val="clear" w:color="auto" w:fill="auto"/>
          </w:tcPr>
          <w:p w14:paraId="589CCAB7"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6"/>
              </w:rPr>
              <w:t xml:space="preserve">Veterinary Council of Ireland </w:t>
            </w:r>
          </w:p>
        </w:tc>
        <w:tc>
          <w:tcPr>
            <w:tcW w:w="2153" w:type="dxa"/>
          </w:tcPr>
          <w:p w14:paraId="1219C6BE"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66" w:type="dxa"/>
          </w:tcPr>
          <w:p w14:paraId="01EA2EF5"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83" w:type="dxa"/>
          </w:tcPr>
          <w:p w14:paraId="10182EDE"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53" w:type="dxa"/>
          </w:tcPr>
          <w:p w14:paraId="0ACAC788"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9A017E" w:rsidRPr="00220E38" w14:paraId="6FEC9146" w14:textId="77777777" w:rsidTr="009A017E">
        <w:trPr>
          <w:trHeight w:val="19"/>
        </w:trPr>
        <w:tc>
          <w:tcPr>
            <w:tcW w:w="4451" w:type="dxa"/>
            <w:shd w:val="clear" w:color="auto" w:fill="auto"/>
          </w:tcPr>
          <w:p w14:paraId="0615953C"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6"/>
              </w:rPr>
            </w:pPr>
            <w:r>
              <w:rPr>
                <w:rFonts w:ascii="Gill Sans MT" w:eastAsia="Times New Roman" w:hAnsi="Gill Sans MT" w:cs="Times New Roman"/>
                <w:sz w:val="26"/>
                <w:szCs w:val="26"/>
              </w:rPr>
              <w:t>Horse Racing Ireland</w:t>
            </w:r>
          </w:p>
        </w:tc>
        <w:tc>
          <w:tcPr>
            <w:tcW w:w="2153" w:type="dxa"/>
          </w:tcPr>
          <w:p w14:paraId="050AD367"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66" w:type="dxa"/>
          </w:tcPr>
          <w:p w14:paraId="0B5CB72A"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83" w:type="dxa"/>
          </w:tcPr>
          <w:p w14:paraId="7EEB8831"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53" w:type="dxa"/>
          </w:tcPr>
          <w:p w14:paraId="2CD4BA03"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E207C3">
              <w:rPr>
                <w:rFonts w:ascii="Gill Sans MT" w:eastAsia="Times New Roman" w:hAnsi="Gill Sans MT" w:cs="Times New Roman"/>
                <w:bCs/>
                <w:sz w:val="26"/>
                <w:szCs w:val="24"/>
              </w:rPr>
              <w:t>No</w:t>
            </w:r>
          </w:p>
        </w:tc>
      </w:tr>
      <w:tr w:rsidR="009A017E" w:rsidRPr="00220E38" w14:paraId="51C2544D" w14:textId="77777777" w:rsidTr="009A017E">
        <w:trPr>
          <w:trHeight w:val="19"/>
        </w:trPr>
        <w:tc>
          <w:tcPr>
            <w:tcW w:w="4451" w:type="dxa"/>
            <w:shd w:val="clear" w:color="auto" w:fill="auto"/>
          </w:tcPr>
          <w:p w14:paraId="6A60D346" w14:textId="77777777" w:rsidR="00DB7A9D" w:rsidRPr="00E207C3" w:rsidRDefault="00DB7A9D" w:rsidP="00DB7A9D">
            <w:pPr>
              <w:keepNext/>
              <w:suppressLineNumbers/>
              <w:spacing w:after="0" w:line="240" w:lineRule="auto"/>
              <w:rPr>
                <w:rFonts w:ascii="Gill Sans MT" w:eastAsia="Times New Roman" w:hAnsi="Gill Sans MT" w:cs="Times New Roman"/>
                <w:bCs/>
                <w:sz w:val="26"/>
                <w:szCs w:val="26"/>
              </w:rPr>
            </w:pPr>
            <w:r w:rsidRPr="00E207C3">
              <w:rPr>
                <w:rFonts w:ascii="Gill Sans MT" w:eastAsia="Times New Roman" w:hAnsi="Gill Sans MT" w:cs="Times New Roman"/>
                <w:bCs/>
                <w:sz w:val="26"/>
                <w:szCs w:val="24"/>
              </w:rPr>
              <w:t>Sea Fisheries Protection Authority</w:t>
            </w:r>
          </w:p>
        </w:tc>
        <w:tc>
          <w:tcPr>
            <w:tcW w:w="2153" w:type="dxa"/>
          </w:tcPr>
          <w:p w14:paraId="1F961D71"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66" w:type="dxa"/>
          </w:tcPr>
          <w:p w14:paraId="5CF438F0"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83" w:type="dxa"/>
          </w:tcPr>
          <w:p w14:paraId="20393491"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53" w:type="dxa"/>
          </w:tcPr>
          <w:p w14:paraId="4DA26F4C" w14:textId="77777777" w:rsidR="00DB7A9D" w:rsidRPr="00220E38" w:rsidRDefault="00DB7A9D" w:rsidP="00DB7A9D">
            <w:pPr>
              <w:keepNext/>
              <w:suppressLineNumbers/>
              <w:spacing w:after="0" w:line="240" w:lineRule="auto"/>
              <w:rPr>
                <w:rFonts w:ascii="Gill Sans MT" w:eastAsia="Times New Roman" w:hAnsi="Gill Sans MT" w:cs="Times New Roman"/>
                <w:sz w:val="26"/>
                <w:szCs w:val="24"/>
              </w:rPr>
            </w:pPr>
            <w:r w:rsidRPr="00E207C3">
              <w:rPr>
                <w:rFonts w:ascii="Gill Sans MT" w:eastAsia="Times New Roman" w:hAnsi="Gill Sans MT" w:cs="Times New Roman"/>
                <w:bCs/>
                <w:sz w:val="26"/>
                <w:szCs w:val="24"/>
              </w:rPr>
              <w:t>No</w:t>
            </w:r>
          </w:p>
        </w:tc>
      </w:tr>
      <w:tr w:rsidR="009A017E" w:rsidRPr="00A52244" w14:paraId="5DB41820" w14:textId="77777777" w:rsidTr="009A017E">
        <w:trPr>
          <w:trHeight w:val="19"/>
        </w:trPr>
        <w:tc>
          <w:tcPr>
            <w:tcW w:w="4451" w:type="dxa"/>
            <w:shd w:val="clear" w:color="auto" w:fill="auto"/>
          </w:tcPr>
          <w:p w14:paraId="4005BFF7" w14:textId="77777777" w:rsidR="00DB7A9D" w:rsidRPr="00A52244" w:rsidRDefault="00DB7A9D" w:rsidP="00DB7A9D">
            <w:pPr>
              <w:keepNext/>
              <w:suppressLineNumbers/>
              <w:spacing w:after="0" w:line="240" w:lineRule="auto"/>
              <w:rPr>
                <w:rFonts w:ascii="Gill Sans MT" w:eastAsia="Times New Roman" w:hAnsi="Gill Sans MT" w:cs="Times New Roman"/>
                <w:b/>
                <w:sz w:val="26"/>
                <w:szCs w:val="24"/>
              </w:rPr>
            </w:pPr>
            <w:r>
              <w:rPr>
                <w:rFonts w:ascii="Gill Sans MT" w:eastAsia="Times New Roman" w:hAnsi="Gill Sans MT" w:cs="Times New Roman"/>
                <w:b/>
                <w:sz w:val="26"/>
                <w:szCs w:val="24"/>
              </w:rPr>
              <w:t>Numerator/Denominator</w:t>
            </w:r>
            <w:r w:rsidRPr="00A52244">
              <w:rPr>
                <w:rFonts w:ascii="Gill Sans MT" w:eastAsia="Times New Roman" w:hAnsi="Gill Sans MT" w:cs="Times New Roman"/>
                <w:b/>
                <w:sz w:val="26"/>
                <w:szCs w:val="24"/>
              </w:rPr>
              <w:t xml:space="preserve"> (%) </w:t>
            </w:r>
          </w:p>
        </w:tc>
        <w:tc>
          <w:tcPr>
            <w:tcW w:w="2153" w:type="dxa"/>
          </w:tcPr>
          <w:p w14:paraId="37A22D64" w14:textId="77777777" w:rsidR="00DB7A9D" w:rsidRPr="00A52244" w:rsidRDefault="00DB7A9D" w:rsidP="00DB7A9D">
            <w:pPr>
              <w:keepNext/>
              <w:suppressLineNumbers/>
              <w:spacing w:after="0" w:line="240" w:lineRule="auto"/>
              <w:jc w:val="right"/>
              <w:rPr>
                <w:rFonts w:ascii="Gill Sans MT" w:eastAsia="Times New Roman" w:hAnsi="Gill Sans MT" w:cs="Times New Roman"/>
                <w:b/>
                <w:sz w:val="26"/>
                <w:szCs w:val="24"/>
              </w:rPr>
            </w:pPr>
            <w:r w:rsidRPr="00A52244">
              <w:rPr>
                <w:rFonts w:ascii="Gill Sans MT" w:eastAsia="Times New Roman" w:hAnsi="Gill Sans MT" w:cs="Times New Roman"/>
                <w:b/>
                <w:sz w:val="26"/>
                <w:szCs w:val="24"/>
              </w:rPr>
              <w:t>11/13 (84.2</w:t>
            </w:r>
            <w:r>
              <w:rPr>
                <w:rFonts w:ascii="Gill Sans MT" w:eastAsia="Times New Roman" w:hAnsi="Gill Sans MT" w:cs="Times New Roman"/>
                <w:b/>
                <w:sz w:val="26"/>
                <w:szCs w:val="24"/>
              </w:rPr>
              <w:t>%</w:t>
            </w:r>
            <w:r w:rsidRPr="00A52244">
              <w:rPr>
                <w:rFonts w:ascii="Gill Sans MT" w:eastAsia="Times New Roman" w:hAnsi="Gill Sans MT" w:cs="Times New Roman"/>
                <w:b/>
                <w:sz w:val="26"/>
                <w:szCs w:val="24"/>
              </w:rPr>
              <w:t>)</w:t>
            </w:r>
          </w:p>
        </w:tc>
        <w:tc>
          <w:tcPr>
            <w:tcW w:w="1866" w:type="dxa"/>
          </w:tcPr>
          <w:p w14:paraId="63B413D1" w14:textId="77777777" w:rsidR="00DB7A9D" w:rsidRPr="00A52244" w:rsidRDefault="00DB7A9D" w:rsidP="00DB7A9D">
            <w:pPr>
              <w:keepNext/>
              <w:suppressLineNumbers/>
              <w:spacing w:after="0" w:line="240" w:lineRule="auto"/>
              <w:jc w:val="right"/>
              <w:rPr>
                <w:rFonts w:ascii="Gill Sans MT" w:eastAsia="Times New Roman" w:hAnsi="Gill Sans MT" w:cs="Times New Roman"/>
                <w:b/>
                <w:sz w:val="26"/>
                <w:szCs w:val="24"/>
              </w:rPr>
            </w:pPr>
            <w:r w:rsidRPr="00A52244">
              <w:rPr>
                <w:rFonts w:ascii="Gill Sans MT" w:eastAsia="Times New Roman" w:hAnsi="Gill Sans MT" w:cs="Times New Roman"/>
                <w:b/>
                <w:sz w:val="26"/>
                <w:szCs w:val="24"/>
              </w:rPr>
              <w:t>11/11 (100%)</w:t>
            </w:r>
          </w:p>
        </w:tc>
        <w:tc>
          <w:tcPr>
            <w:tcW w:w="2583" w:type="dxa"/>
          </w:tcPr>
          <w:p w14:paraId="0E692580" w14:textId="77777777" w:rsidR="00DB7A9D" w:rsidRPr="00A52244" w:rsidRDefault="00DB7A9D" w:rsidP="00DB7A9D">
            <w:pPr>
              <w:keepNext/>
              <w:suppressLineNumbers/>
              <w:spacing w:after="0" w:line="240" w:lineRule="auto"/>
              <w:jc w:val="right"/>
              <w:rPr>
                <w:rFonts w:ascii="Gill Sans MT" w:eastAsia="Times New Roman" w:hAnsi="Gill Sans MT" w:cs="Times New Roman"/>
                <w:b/>
                <w:sz w:val="26"/>
                <w:szCs w:val="24"/>
              </w:rPr>
            </w:pPr>
            <w:r w:rsidRPr="00A52244">
              <w:rPr>
                <w:rFonts w:ascii="Gill Sans MT" w:eastAsia="Times New Roman" w:hAnsi="Gill Sans MT" w:cs="Times New Roman"/>
                <w:b/>
                <w:sz w:val="26"/>
                <w:szCs w:val="24"/>
              </w:rPr>
              <w:t>10/11 (90.9%)</w:t>
            </w:r>
          </w:p>
        </w:tc>
        <w:tc>
          <w:tcPr>
            <w:tcW w:w="2153" w:type="dxa"/>
          </w:tcPr>
          <w:p w14:paraId="72D05A8A" w14:textId="77777777" w:rsidR="00DB7A9D" w:rsidRPr="00A52244" w:rsidRDefault="00DB7A9D" w:rsidP="00DB7A9D">
            <w:pPr>
              <w:keepNext/>
              <w:suppressLineNumbers/>
              <w:spacing w:after="0" w:line="240" w:lineRule="auto"/>
              <w:jc w:val="right"/>
              <w:rPr>
                <w:rFonts w:ascii="Gill Sans MT" w:eastAsia="Times New Roman" w:hAnsi="Gill Sans MT" w:cs="Times New Roman"/>
                <w:b/>
                <w:sz w:val="26"/>
                <w:szCs w:val="24"/>
              </w:rPr>
            </w:pPr>
            <w:r w:rsidRPr="00A52244">
              <w:rPr>
                <w:rFonts w:ascii="Gill Sans MT" w:eastAsia="Times New Roman" w:hAnsi="Gill Sans MT" w:cs="Times New Roman"/>
                <w:b/>
                <w:sz w:val="26"/>
                <w:szCs w:val="24"/>
              </w:rPr>
              <w:t>10/13 (76.9%)</w:t>
            </w:r>
          </w:p>
        </w:tc>
      </w:tr>
    </w:tbl>
    <w:p w14:paraId="0FEE11FB" w14:textId="77777777" w:rsidR="00DB7A9D" w:rsidRDefault="00DB7A9D" w:rsidP="00DB7A9D">
      <w:pPr>
        <w:keepNext/>
        <w:keepLines/>
        <w:spacing w:after="120" w:line="240" w:lineRule="auto"/>
        <w:rPr>
          <w:rFonts w:ascii="Gill Sans MT" w:eastAsia="Times New Roman" w:hAnsi="Gill Sans MT" w:cs="Times New Roman"/>
          <w:sz w:val="26"/>
          <w:szCs w:val="24"/>
        </w:rPr>
      </w:pPr>
    </w:p>
    <w:p w14:paraId="4122342B" w14:textId="3AA9AFBC" w:rsidR="00BC62EC" w:rsidRDefault="00BC62EC" w:rsidP="00F73CA9">
      <w:pPr>
        <w:keepNext/>
        <w:suppressLineNumbers/>
        <w:spacing w:after="240" w:line="240" w:lineRule="auto"/>
        <w:rPr>
          <w:rFonts w:ascii="Gill Sans MT" w:eastAsia="Times New Roman" w:hAnsi="Gill Sans MT" w:cs="Times New Roman"/>
          <w:sz w:val="26"/>
          <w:szCs w:val="24"/>
        </w:rPr>
      </w:pPr>
    </w:p>
    <w:p w14:paraId="1AC791A5" w14:textId="7659E0D5" w:rsidR="00BC62EC" w:rsidRDefault="00BC62EC" w:rsidP="00F73CA9">
      <w:pPr>
        <w:keepNext/>
        <w:spacing w:after="240" w:line="240" w:lineRule="auto"/>
        <w:rPr>
          <w:rFonts w:ascii="Gill Sans MT" w:eastAsia="Times New Roman" w:hAnsi="Gill Sans MT" w:cs="Times New Roman"/>
          <w:sz w:val="26"/>
          <w:szCs w:val="24"/>
        </w:rPr>
      </w:pPr>
    </w:p>
    <w:p w14:paraId="0CB3BA36" w14:textId="77777777" w:rsidR="005C11CA" w:rsidRPr="00220E38" w:rsidRDefault="005C11CA" w:rsidP="00220E38">
      <w:pPr>
        <w:spacing w:after="240" w:line="240" w:lineRule="auto"/>
        <w:rPr>
          <w:rFonts w:ascii="Gill Sans MT" w:eastAsia="Times New Roman" w:hAnsi="Gill Sans MT" w:cs="Times New Roman"/>
          <w:sz w:val="26"/>
          <w:szCs w:val="24"/>
        </w:rPr>
      </w:pPr>
    </w:p>
    <w:p w14:paraId="2C3ABCFD" w14:textId="77777777" w:rsidR="00220E38" w:rsidRPr="00220E38" w:rsidRDefault="00220E38" w:rsidP="00F73CA9">
      <w:pPr>
        <w:keepNext/>
        <w:pageBreakBefore/>
        <w:pBdr>
          <w:top w:val="single" w:sz="4" w:space="4" w:color="auto"/>
          <w:left w:val="single" w:sz="4" w:space="2" w:color="auto"/>
          <w:bottom w:val="single" w:sz="4" w:space="4" w:color="auto"/>
          <w:right w:val="single" w:sz="4" w:space="4" w:color="auto"/>
        </w:pBdr>
        <w:spacing w:before="360" w:after="240" w:line="240" w:lineRule="auto"/>
        <w:ind w:left="-284"/>
        <w:outlineLvl w:val="0"/>
        <w:rPr>
          <w:rFonts w:ascii="Gill Sans MT" w:eastAsia="Times New Roman" w:hAnsi="Gill Sans MT" w:cs="Arial"/>
          <w:b/>
          <w:bCs/>
          <w:kern w:val="32"/>
          <w:sz w:val="32"/>
          <w:szCs w:val="32"/>
        </w:rPr>
      </w:pPr>
      <w:bookmarkStart w:id="16" w:name="_Toc134791533"/>
      <w:bookmarkStart w:id="17" w:name="_Toc141426928"/>
      <w:bookmarkStart w:id="18" w:name="_Toc141427036"/>
      <w:bookmarkStart w:id="19" w:name="_Toc141432222"/>
      <w:r w:rsidRPr="00220E38">
        <w:rPr>
          <w:rFonts w:ascii="Gill Sans MT" w:eastAsia="Times New Roman" w:hAnsi="Gill Sans MT" w:cs="Arial"/>
          <w:b/>
          <w:bCs/>
          <w:kern w:val="32"/>
          <w:sz w:val="32"/>
          <w:szCs w:val="32"/>
        </w:rPr>
        <w:lastRenderedPageBreak/>
        <w:t>Department of Children, Equality, Disability, Integration and Youth</w:t>
      </w:r>
      <w:bookmarkEnd w:id="16"/>
      <w:bookmarkEnd w:id="17"/>
      <w:bookmarkEnd w:id="18"/>
      <w:bookmarkEnd w:id="19"/>
    </w:p>
    <w:tbl>
      <w:tblPr>
        <w:tblpPr w:leftFromText="180" w:rightFromText="180" w:vertAnchor="text" w:horzAnchor="margin" w:tblpY="2702"/>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F73CA9" w:rsidRPr="00220E38" w14:paraId="68E40200" w14:textId="77777777" w:rsidTr="00F73CA9">
        <w:trPr>
          <w:trHeight w:val="20"/>
          <w:tblHeader/>
        </w:trPr>
        <w:tc>
          <w:tcPr>
            <w:tcW w:w="4395" w:type="dxa"/>
            <w:tcBorders>
              <w:bottom w:val="single" w:sz="12" w:space="0" w:color="000000"/>
            </w:tcBorders>
            <w:shd w:val="clear" w:color="auto" w:fill="auto"/>
          </w:tcPr>
          <w:p w14:paraId="47AF7E82" w14:textId="77777777" w:rsidR="00F73CA9" w:rsidRPr="00220E38" w:rsidRDefault="00F73CA9" w:rsidP="00F73CA9">
            <w:pPr>
              <w:keepLines/>
              <w:spacing w:after="0" w:line="240" w:lineRule="auto"/>
              <w:jc w:val="right"/>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Name of Public Body</w:t>
            </w:r>
          </w:p>
        </w:tc>
        <w:tc>
          <w:tcPr>
            <w:tcW w:w="2126" w:type="dxa"/>
            <w:tcBorders>
              <w:bottom w:val="single" w:sz="12" w:space="0" w:color="000000"/>
            </w:tcBorders>
          </w:tcPr>
          <w:p w14:paraId="32952243" w14:textId="77777777" w:rsidR="00F73CA9" w:rsidRPr="0030514E" w:rsidRDefault="00F73CA9" w:rsidP="00F73CA9">
            <w:pPr>
              <w:keepLine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promoted</w:t>
            </w:r>
          </w:p>
        </w:tc>
        <w:tc>
          <w:tcPr>
            <w:tcW w:w="1843" w:type="dxa"/>
            <w:tcBorders>
              <w:bottom w:val="single" w:sz="12" w:space="0" w:color="000000"/>
            </w:tcBorders>
          </w:tcPr>
          <w:p w14:paraId="1E50206F" w14:textId="77777777" w:rsidR="00F73CA9" w:rsidRPr="0030514E" w:rsidRDefault="00F73CA9" w:rsidP="00F73CA9">
            <w:pPr>
              <w:keepLine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contact information</w:t>
            </w:r>
          </w:p>
        </w:tc>
        <w:tc>
          <w:tcPr>
            <w:tcW w:w="2551" w:type="dxa"/>
            <w:tcBorders>
              <w:bottom w:val="single" w:sz="12" w:space="0" w:color="000000"/>
            </w:tcBorders>
          </w:tcPr>
          <w:p w14:paraId="02F90FBB" w14:textId="77777777" w:rsidR="00F73CA9" w:rsidRPr="0030514E" w:rsidRDefault="00F73CA9" w:rsidP="00F73CA9">
            <w:pPr>
              <w:keepLine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Spoken and written communication</w:t>
            </w:r>
          </w:p>
        </w:tc>
        <w:tc>
          <w:tcPr>
            <w:tcW w:w="2126" w:type="dxa"/>
            <w:tcBorders>
              <w:bottom w:val="single" w:sz="12" w:space="0" w:color="000000"/>
            </w:tcBorders>
          </w:tcPr>
          <w:p w14:paraId="27DD1E66" w14:textId="77777777" w:rsidR="00F73CA9" w:rsidRPr="0030514E" w:rsidRDefault="00F73CA9" w:rsidP="00F73CA9">
            <w:pPr>
              <w:keepLine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Compliant with all criteria</w:t>
            </w:r>
          </w:p>
        </w:tc>
      </w:tr>
      <w:tr w:rsidR="00F73CA9" w:rsidRPr="00220E38" w14:paraId="637824AD" w14:textId="77777777" w:rsidTr="00F73CA9">
        <w:trPr>
          <w:trHeight w:val="20"/>
        </w:trPr>
        <w:tc>
          <w:tcPr>
            <w:tcW w:w="4395" w:type="dxa"/>
            <w:shd w:val="clear" w:color="auto" w:fill="auto"/>
          </w:tcPr>
          <w:p w14:paraId="0E2DADC4" w14:textId="77777777" w:rsidR="00F73CA9" w:rsidRPr="00E207C3" w:rsidRDefault="00F73CA9" w:rsidP="00F73CA9">
            <w:pPr>
              <w:keepNext/>
              <w:keepLines/>
              <w:spacing w:after="0" w:line="240" w:lineRule="auto"/>
              <w:rPr>
                <w:rFonts w:ascii="Arial Bold" w:eastAsia="Times New Roman" w:hAnsi="Arial Bold" w:cs="Times New Roman"/>
                <w:bCs/>
                <w:sz w:val="26"/>
                <w:szCs w:val="26"/>
              </w:rPr>
            </w:pPr>
            <w:r>
              <w:rPr>
                <w:rFonts w:ascii="Gill Sans MT" w:eastAsia="Times New Roman" w:hAnsi="Gill Sans MT" w:cs="Times New Roman"/>
                <w:bCs/>
                <w:sz w:val="26"/>
                <w:szCs w:val="26"/>
              </w:rPr>
              <w:t xml:space="preserve">Adoption Authority </w:t>
            </w:r>
          </w:p>
        </w:tc>
        <w:tc>
          <w:tcPr>
            <w:tcW w:w="2126" w:type="dxa"/>
          </w:tcPr>
          <w:p w14:paraId="09700409" w14:textId="77777777" w:rsidR="00F73CA9" w:rsidRPr="00E207C3" w:rsidRDefault="00F73CA9" w:rsidP="00F73CA9">
            <w:pPr>
              <w:keepLines/>
              <w:spacing w:after="0" w:line="240" w:lineRule="auto"/>
              <w:rPr>
                <w:rFonts w:ascii="Gill Sans MT" w:eastAsia="Times New Roman" w:hAnsi="Gill Sans MT" w:cs="Times New Roman"/>
                <w:bCs/>
                <w:sz w:val="26"/>
                <w:szCs w:val="24"/>
              </w:rPr>
            </w:pPr>
            <w:r>
              <w:rPr>
                <w:rFonts w:ascii="Gill Sans MT" w:eastAsia="Times New Roman" w:hAnsi="Gill Sans MT" w:cs="Times New Roman"/>
                <w:sz w:val="26"/>
                <w:szCs w:val="24"/>
              </w:rPr>
              <w:t>No</w:t>
            </w:r>
          </w:p>
        </w:tc>
        <w:tc>
          <w:tcPr>
            <w:tcW w:w="1843" w:type="dxa"/>
          </w:tcPr>
          <w:p w14:paraId="295779DB" w14:textId="77777777" w:rsidR="00F73CA9" w:rsidRPr="00E207C3" w:rsidRDefault="00F73CA9" w:rsidP="00F73CA9">
            <w:pPr>
              <w:keepLines/>
              <w:spacing w:after="0" w:line="240" w:lineRule="auto"/>
              <w:rPr>
                <w:rFonts w:ascii="Gill Sans MT" w:eastAsia="Times New Roman" w:hAnsi="Gill Sans MT" w:cs="Times New Roman"/>
                <w:bCs/>
                <w:sz w:val="26"/>
                <w:szCs w:val="24"/>
              </w:rPr>
            </w:pPr>
            <w:r>
              <w:rPr>
                <w:rFonts w:ascii="Gill Sans MT" w:eastAsia="Times New Roman" w:hAnsi="Gill Sans MT" w:cs="Times New Roman"/>
                <w:sz w:val="26"/>
                <w:szCs w:val="24"/>
              </w:rPr>
              <w:t>n/a</w:t>
            </w:r>
          </w:p>
        </w:tc>
        <w:tc>
          <w:tcPr>
            <w:tcW w:w="2551" w:type="dxa"/>
          </w:tcPr>
          <w:p w14:paraId="1BEA7CF6" w14:textId="77777777" w:rsidR="00F73CA9" w:rsidRPr="00E207C3" w:rsidRDefault="00F73CA9" w:rsidP="00F73CA9">
            <w:pPr>
              <w:keepLines/>
              <w:spacing w:after="0" w:line="240" w:lineRule="auto"/>
              <w:rPr>
                <w:rFonts w:ascii="Gill Sans MT" w:eastAsia="Times New Roman" w:hAnsi="Gill Sans MT" w:cs="Times New Roman"/>
                <w:bCs/>
                <w:sz w:val="26"/>
                <w:szCs w:val="24"/>
              </w:rPr>
            </w:pPr>
            <w:r>
              <w:rPr>
                <w:rFonts w:ascii="Gill Sans MT" w:eastAsia="Times New Roman" w:hAnsi="Gill Sans MT" w:cs="Times New Roman"/>
                <w:bCs/>
                <w:sz w:val="26"/>
                <w:szCs w:val="24"/>
              </w:rPr>
              <w:t>n/a</w:t>
            </w:r>
          </w:p>
        </w:tc>
        <w:tc>
          <w:tcPr>
            <w:tcW w:w="2126" w:type="dxa"/>
          </w:tcPr>
          <w:p w14:paraId="0DC897E7" w14:textId="77777777" w:rsidR="00F73CA9" w:rsidRPr="00E207C3" w:rsidRDefault="00F73CA9" w:rsidP="00F73CA9">
            <w:pPr>
              <w:keepLines/>
              <w:spacing w:after="0" w:line="240" w:lineRule="auto"/>
              <w:rPr>
                <w:rFonts w:ascii="Gill Sans MT" w:eastAsia="Times New Roman" w:hAnsi="Gill Sans MT" w:cs="Times New Roman"/>
                <w:bCs/>
                <w:sz w:val="26"/>
                <w:szCs w:val="24"/>
              </w:rPr>
            </w:pPr>
            <w:r w:rsidRPr="00E207C3">
              <w:rPr>
                <w:rFonts w:ascii="Gill Sans MT" w:eastAsia="Times New Roman" w:hAnsi="Gill Sans MT" w:cs="Times New Roman"/>
                <w:bCs/>
                <w:sz w:val="26"/>
                <w:szCs w:val="24"/>
              </w:rPr>
              <w:t>No</w:t>
            </w:r>
          </w:p>
        </w:tc>
      </w:tr>
      <w:tr w:rsidR="00F73CA9" w:rsidRPr="00220E38" w14:paraId="0DC11E34" w14:textId="77777777" w:rsidTr="00F73CA9">
        <w:trPr>
          <w:trHeight w:val="20"/>
        </w:trPr>
        <w:tc>
          <w:tcPr>
            <w:tcW w:w="4395" w:type="dxa"/>
            <w:shd w:val="clear" w:color="auto" w:fill="auto"/>
          </w:tcPr>
          <w:p w14:paraId="1323DDB0" w14:textId="77777777" w:rsidR="00F73CA9" w:rsidRPr="00220E38" w:rsidRDefault="00F73CA9" w:rsidP="00F73CA9">
            <w:pPr>
              <w:keepNext/>
              <w:keepLines/>
              <w:spacing w:after="0" w:line="240" w:lineRule="auto"/>
              <w:rPr>
                <w:rFonts w:ascii="Gill Sans MT" w:eastAsia="Times New Roman" w:hAnsi="Gill Sans MT" w:cs="Times New Roman"/>
                <w:sz w:val="26"/>
                <w:szCs w:val="26"/>
              </w:rPr>
            </w:pPr>
            <w:r>
              <w:rPr>
                <w:rFonts w:ascii="Gill Sans MT" w:eastAsia="Times New Roman" w:hAnsi="Gill Sans MT" w:cs="Times New Roman"/>
                <w:sz w:val="26"/>
                <w:szCs w:val="26"/>
              </w:rPr>
              <w:t xml:space="preserve">Child and Family Agency (Tusla) </w:t>
            </w:r>
          </w:p>
        </w:tc>
        <w:tc>
          <w:tcPr>
            <w:tcW w:w="2126" w:type="dxa"/>
          </w:tcPr>
          <w:p w14:paraId="61FC5E6F"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29BFBCB1"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51" w:type="dxa"/>
          </w:tcPr>
          <w:p w14:paraId="3BB68926"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2126" w:type="dxa"/>
          </w:tcPr>
          <w:p w14:paraId="64B84F25"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F73CA9" w:rsidRPr="00220E38" w14:paraId="6038337A" w14:textId="77777777" w:rsidTr="00F73CA9">
        <w:trPr>
          <w:trHeight w:val="20"/>
        </w:trPr>
        <w:tc>
          <w:tcPr>
            <w:tcW w:w="4395" w:type="dxa"/>
            <w:shd w:val="clear" w:color="auto" w:fill="auto"/>
          </w:tcPr>
          <w:p w14:paraId="44B0699D" w14:textId="77777777" w:rsidR="00F73CA9" w:rsidRPr="00220E38" w:rsidRDefault="00F73CA9" w:rsidP="00F73CA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Dept. of Children, Equality, Disability, Integration and Youth</w:t>
            </w:r>
          </w:p>
        </w:tc>
        <w:tc>
          <w:tcPr>
            <w:tcW w:w="2126" w:type="dxa"/>
          </w:tcPr>
          <w:p w14:paraId="3ED072C5"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5DCFB506"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51" w:type="dxa"/>
          </w:tcPr>
          <w:p w14:paraId="04608FA2"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26" w:type="dxa"/>
          </w:tcPr>
          <w:p w14:paraId="0772F546"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F73CA9" w:rsidRPr="00220E38" w14:paraId="20182B26" w14:textId="77777777" w:rsidTr="00F73CA9">
        <w:trPr>
          <w:trHeight w:val="20"/>
        </w:trPr>
        <w:tc>
          <w:tcPr>
            <w:tcW w:w="4395" w:type="dxa"/>
            <w:shd w:val="clear" w:color="auto" w:fill="auto"/>
          </w:tcPr>
          <w:p w14:paraId="671BC03C" w14:textId="77777777" w:rsidR="00F73CA9" w:rsidRPr="00220E38" w:rsidRDefault="00F73CA9" w:rsidP="00F73CA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Irish Human Rights and Equality Commission</w:t>
            </w:r>
          </w:p>
        </w:tc>
        <w:tc>
          <w:tcPr>
            <w:tcW w:w="2126" w:type="dxa"/>
          </w:tcPr>
          <w:p w14:paraId="2EAAB3BC"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65BE0963"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51" w:type="dxa"/>
          </w:tcPr>
          <w:p w14:paraId="467B0FDA"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26" w:type="dxa"/>
          </w:tcPr>
          <w:p w14:paraId="7A1C05D1"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F73CA9" w:rsidRPr="00220E38" w14:paraId="79571CCE" w14:textId="77777777" w:rsidTr="00F73CA9">
        <w:trPr>
          <w:trHeight w:val="20"/>
        </w:trPr>
        <w:tc>
          <w:tcPr>
            <w:tcW w:w="4395" w:type="dxa"/>
            <w:shd w:val="clear" w:color="auto" w:fill="auto"/>
          </w:tcPr>
          <w:p w14:paraId="5A3C0CF9" w14:textId="77777777" w:rsidR="00F73CA9" w:rsidRPr="00220E38" w:rsidRDefault="00F73CA9" w:rsidP="00F73CA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National Disability Authority</w:t>
            </w:r>
          </w:p>
        </w:tc>
        <w:tc>
          <w:tcPr>
            <w:tcW w:w="2126" w:type="dxa"/>
          </w:tcPr>
          <w:p w14:paraId="4CCA80D3"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0FBD0CBA"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AD563F">
              <w:rPr>
                <w:rFonts w:ascii="Gill Sans MT" w:eastAsia="Times New Roman" w:hAnsi="Gill Sans MT" w:cs="Times New Roman"/>
                <w:sz w:val="26"/>
                <w:szCs w:val="24"/>
              </w:rPr>
              <w:t>Yes</w:t>
            </w:r>
          </w:p>
        </w:tc>
        <w:tc>
          <w:tcPr>
            <w:tcW w:w="2551" w:type="dxa"/>
          </w:tcPr>
          <w:p w14:paraId="629DE887"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Yes</w:t>
            </w:r>
          </w:p>
        </w:tc>
        <w:tc>
          <w:tcPr>
            <w:tcW w:w="2126" w:type="dxa"/>
          </w:tcPr>
          <w:p w14:paraId="5EEE5C48" w14:textId="77777777" w:rsidR="00F73CA9" w:rsidRPr="00220E38" w:rsidRDefault="00F73CA9" w:rsidP="00F73CA9">
            <w:pPr>
              <w:keepLines/>
              <w:spacing w:after="0" w:line="240" w:lineRule="auto"/>
              <w:rPr>
                <w:rFonts w:ascii="Gill Sans MT" w:eastAsia="Times New Roman" w:hAnsi="Gill Sans MT" w:cs="Times New Roman"/>
                <w:sz w:val="26"/>
                <w:szCs w:val="24"/>
              </w:rPr>
            </w:pPr>
            <w:r w:rsidRPr="002D0F54">
              <w:rPr>
                <w:rFonts w:ascii="Gill Sans MT" w:eastAsia="Times New Roman" w:hAnsi="Gill Sans MT" w:cs="Times New Roman"/>
                <w:sz w:val="26"/>
                <w:szCs w:val="24"/>
              </w:rPr>
              <w:t>Yes</w:t>
            </w:r>
          </w:p>
        </w:tc>
      </w:tr>
      <w:tr w:rsidR="00F73CA9" w:rsidRPr="00220E38" w14:paraId="034AFA15" w14:textId="77777777" w:rsidTr="00F73CA9">
        <w:trPr>
          <w:trHeight w:val="20"/>
        </w:trPr>
        <w:tc>
          <w:tcPr>
            <w:tcW w:w="4395" w:type="dxa"/>
            <w:shd w:val="clear" w:color="auto" w:fill="auto"/>
          </w:tcPr>
          <w:p w14:paraId="1DF90532" w14:textId="77777777" w:rsidR="00F73CA9" w:rsidRPr="00220E38" w:rsidRDefault="00F73CA9" w:rsidP="00F73CA9">
            <w:pPr>
              <w:keepNext/>
              <w:keepLines/>
              <w:spacing w:after="0" w:line="240" w:lineRule="auto"/>
              <w:rPr>
                <w:rFonts w:ascii="Gill Sans MT" w:eastAsia="Times New Roman" w:hAnsi="Gill Sans MT" w:cs="Times New Roman"/>
                <w:sz w:val="26"/>
                <w:szCs w:val="26"/>
              </w:rPr>
            </w:pPr>
            <w:r w:rsidRPr="00FD2EA7">
              <w:rPr>
                <w:rFonts w:ascii="Gill Sans MT" w:eastAsia="Times New Roman" w:hAnsi="Gill Sans MT" w:cs="Times New Roman"/>
                <w:sz w:val="26"/>
                <w:szCs w:val="26"/>
              </w:rPr>
              <w:t>Oberstown Children Detention Campus</w:t>
            </w:r>
          </w:p>
        </w:tc>
        <w:tc>
          <w:tcPr>
            <w:tcW w:w="2126" w:type="dxa"/>
          </w:tcPr>
          <w:p w14:paraId="75491A77"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10893621"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7AEE3CDE"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20A20949"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F73CA9" w:rsidRPr="00220E38" w14:paraId="2EED4A9D" w14:textId="77777777" w:rsidTr="00F73CA9">
        <w:trPr>
          <w:trHeight w:val="20"/>
        </w:trPr>
        <w:tc>
          <w:tcPr>
            <w:tcW w:w="4395" w:type="dxa"/>
            <w:shd w:val="clear" w:color="auto" w:fill="auto"/>
          </w:tcPr>
          <w:p w14:paraId="6E68B2D2" w14:textId="77777777" w:rsidR="00F73CA9" w:rsidRPr="00FD2EA7" w:rsidRDefault="00F73CA9" w:rsidP="00F73CA9">
            <w:pPr>
              <w:keepNext/>
              <w:keepLines/>
              <w:spacing w:after="0" w:line="240" w:lineRule="auto"/>
              <w:rPr>
                <w:rFonts w:ascii="Gill Sans MT" w:eastAsia="Times New Roman" w:hAnsi="Gill Sans MT" w:cs="Times New Roman"/>
                <w:bCs/>
                <w:sz w:val="26"/>
                <w:szCs w:val="26"/>
              </w:rPr>
            </w:pPr>
            <w:r w:rsidRPr="00FD2EA7">
              <w:rPr>
                <w:rFonts w:ascii="Gill Sans MT" w:eastAsia="Times New Roman" w:hAnsi="Gill Sans MT" w:cs="Times New Roman"/>
                <w:bCs/>
                <w:sz w:val="26"/>
                <w:szCs w:val="24"/>
              </w:rPr>
              <w:t>Ombudsman for Children’s Office</w:t>
            </w:r>
          </w:p>
        </w:tc>
        <w:tc>
          <w:tcPr>
            <w:tcW w:w="2126" w:type="dxa"/>
          </w:tcPr>
          <w:p w14:paraId="41A10F2A"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5ACF85D0"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664D684F"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42A7802E" w14:textId="77777777" w:rsidR="00F73CA9" w:rsidRPr="00220E38" w:rsidRDefault="00F73CA9" w:rsidP="00F73CA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F73CA9" w:rsidRPr="00A52244" w14:paraId="760A3E43" w14:textId="77777777" w:rsidTr="00F73CA9">
        <w:trPr>
          <w:trHeight w:val="20"/>
        </w:trPr>
        <w:tc>
          <w:tcPr>
            <w:tcW w:w="4395" w:type="dxa"/>
            <w:shd w:val="clear" w:color="auto" w:fill="auto"/>
          </w:tcPr>
          <w:p w14:paraId="7A0F9297" w14:textId="77777777" w:rsidR="00F73CA9" w:rsidRPr="00A52244" w:rsidRDefault="00F73CA9" w:rsidP="00F73CA9">
            <w:pPr>
              <w:keepNext/>
              <w:keepLines/>
              <w:spacing w:after="0" w:line="240" w:lineRule="auto"/>
              <w:rPr>
                <w:rFonts w:ascii="Gill Sans MT" w:eastAsia="Times New Roman" w:hAnsi="Gill Sans MT" w:cs="Times New Roman"/>
                <w:b/>
                <w:sz w:val="26"/>
                <w:szCs w:val="24"/>
              </w:rPr>
            </w:pPr>
            <w:r>
              <w:rPr>
                <w:rFonts w:ascii="Gill Sans MT" w:eastAsia="Times New Roman" w:hAnsi="Gill Sans MT" w:cs="Times New Roman"/>
                <w:b/>
                <w:sz w:val="26"/>
                <w:szCs w:val="24"/>
              </w:rPr>
              <w:t>Numerator/Denominator</w:t>
            </w:r>
            <w:r w:rsidRPr="00A52244">
              <w:rPr>
                <w:rFonts w:ascii="Gill Sans MT" w:eastAsia="Times New Roman" w:hAnsi="Gill Sans MT" w:cs="Times New Roman"/>
                <w:b/>
                <w:sz w:val="26"/>
                <w:szCs w:val="24"/>
              </w:rPr>
              <w:t xml:space="preserve"> (%) </w:t>
            </w:r>
          </w:p>
        </w:tc>
        <w:tc>
          <w:tcPr>
            <w:tcW w:w="2126" w:type="dxa"/>
          </w:tcPr>
          <w:p w14:paraId="4277988D" w14:textId="00D14BFB" w:rsidR="00F73CA9" w:rsidRPr="00A52244" w:rsidRDefault="00F73CA9" w:rsidP="00F73CA9">
            <w:pPr>
              <w:keepLines/>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4</w:t>
            </w:r>
            <w:r w:rsidRPr="00A52244">
              <w:rPr>
                <w:rFonts w:ascii="Gill Sans MT" w:eastAsia="Times New Roman" w:hAnsi="Gill Sans MT" w:cs="Times New Roman"/>
                <w:b/>
                <w:sz w:val="26"/>
                <w:szCs w:val="24"/>
              </w:rPr>
              <w:t>/</w:t>
            </w:r>
            <w:r w:rsidR="003A7267">
              <w:rPr>
                <w:rFonts w:ascii="Gill Sans MT" w:eastAsia="Times New Roman" w:hAnsi="Gill Sans MT" w:cs="Times New Roman"/>
                <w:b/>
                <w:sz w:val="26"/>
                <w:szCs w:val="24"/>
              </w:rPr>
              <w:t>7</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5</w:t>
            </w:r>
            <w:r w:rsidR="005137AD">
              <w:rPr>
                <w:rFonts w:ascii="Gill Sans MT" w:eastAsia="Times New Roman" w:hAnsi="Gill Sans MT" w:cs="Times New Roman"/>
                <w:b/>
                <w:sz w:val="26"/>
                <w:szCs w:val="24"/>
              </w:rPr>
              <w:t>7.1</w:t>
            </w:r>
            <w:r>
              <w:rPr>
                <w:rFonts w:ascii="Gill Sans MT" w:eastAsia="Times New Roman" w:hAnsi="Gill Sans MT" w:cs="Times New Roman"/>
                <w:b/>
                <w:sz w:val="26"/>
                <w:szCs w:val="24"/>
              </w:rPr>
              <w:t>%</w:t>
            </w:r>
            <w:r w:rsidRPr="00A52244">
              <w:rPr>
                <w:rFonts w:ascii="Gill Sans MT" w:eastAsia="Times New Roman" w:hAnsi="Gill Sans MT" w:cs="Times New Roman"/>
                <w:b/>
                <w:sz w:val="26"/>
                <w:szCs w:val="24"/>
              </w:rPr>
              <w:t>)</w:t>
            </w:r>
          </w:p>
        </w:tc>
        <w:tc>
          <w:tcPr>
            <w:tcW w:w="1843" w:type="dxa"/>
          </w:tcPr>
          <w:p w14:paraId="01243012" w14:textId="77777777" w:rsidR="00F73CA9" w:rsidRPr="00A52244" w:rsidRDefault="00F73CA9" w:rsidP="00F73CA9">
            <w:pPr>
              <w:keepLines/>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4</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4</w:t>
            </w:r>
            <w:r w:rsidRPr="00A52244">
              <w:rPr>
                <w:rFonts w:ascii="Gill Sans MT" w:eastAsia="Times New Roman" w:hAnsi="Gill Sans MT" w:cs="Times New Roman"/>
                <w:b/>
                <w:sz w:val="26"/>
                <w:szCs w:val="24"/>
              </w:rPr>
              <w:t xml:space="preserve"> (100%)</w:t>
            </w:r>
          </w:p>
        </w:tc>
        <w:tc>
          <w:tcPr>
            <w:tcW w:w="2551" w:type="dxa"/>
          </w:tcPr>
          <w:p w14:paraId="6454C3A8" w14:textId="77777777" w:rsidR="00F73CA9" w:rsidRPr="00A52244" w:rsidRDefault="00F73CA9" w:rsidP="00F73CA9">
            <w:pPr>
              <w:keepLines/>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3</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4</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75</w:t>
            </w:r>
            <w:r w:rsidRPr="00A52244">
              <w:rPr>
                <w:rFonts w:ascii="Gill Sans MT" w:eastAsia="Times New Roman" w:hAnsi="Gill Sans MT" w:cs="Times New Roman"/>
                <w:b/>
                <w:sz w:val="26"/>
                <w:szCs w:val="24"/>
              </w:rPr>
              <w:t>%)</w:t>
            </w:r>
          </w:p>
        </w:tc>
        <w:tc>
          <w:tcPr>
            <w:tcW w:w="2126" w:type="dxa"/>
          </w:tcPr>
          <w:p w14:paraId="22E2E8D0" w14:textId="178DF5EB" w:rsidR="00F73CA9" w:rsidRPr="00A52244" w:rsidRDefault="00F73CA9" w:rsidP="00F73CA9">
            <w:pPr>
              <w:keepLines/>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3</w:t>
            </w:r>
            <w:r w:rsidRPr="00A52244">
              <w:rPr>
                <w:rFonts w:ascii="Gill Sans MT" w:eastAsia="Times New Roman" w:hAnsi="Gill Sans MT" w:cs="Times New Roman"/>
                <w:b/>
                <w:sz w:val="26"/>
                <w:szCs w:val="24"/>
              </w:rPr>
              <w:t>/</w:t>
            </w:r>
            <w:r w:rsidR="003A7267">
              <w:rPr>
                <w:rFonts w:ascii="Gill Sans MT" w:eastAsia="Times New Roman" w:hAnsi="Gill Sans MT" w:cs="Times New Roman"/>
                <w:b/>
                <w:sz w:val="26"/>
                <w:szCs w:val="24"/>
              </w:rPr>
              <w:t>7</w:t>
            </w:r>
            <w:r w:rsidRPr="00A52244">
              <w:rPr>
                <w:rFonts w:ascii="Gill Sans MT" w:eastAsia="Times New Roman" w:hAnsi="Gill Sans MT" w:cs="Times New Roman"/>
                <w:b/>
                <w:sz w:val="26"/>
                <w:szCs w:val="24"/>
              </w:rPr>
              <w:t xml:space="preserve"> (</w:t>
            </w:r>
            <w:r w:rsidR="003A7267">
              <w:rPr>
                <w:rFonts w:ascii="Gill Sans MT" w:eastAsia="Times New Roman" w:hAnsi="Gill Sans MT" w:cs="Times New Roman"/>
                <w:b/>
                <w:sz w:val="26"/>
                <w:szCs w:val="24"/>
              </w:rPr>
              <w:t>42.9</w:t>
            </w:r>
            <w:r w:rsidRPr="00A52244">
              <w:rPr>
                <w:rFonts w:ascii="Gill Sans MT" w:eastAsia="Times New Roman" w:hAnsi="Gill Sans MT" w:cs="Times New Roman"/>
                <w:b/>
                <w:sz w:val="26"/>
                <w:szCs w:val="24"/>
              </w:rPr>
              <w:t>%)</w:t>
            </w:r>
          </w:p>
        </w:tc>
      </w:tr>
    </w:tbl>
    <w:p w14:paraId="12932865" w14:textId="34271F44" w:rsidR="00F73CA9" w:rsidRDefault="00A519BF" w:rsidP="00BC5A2B">
      <w:pPr>
        <w:keepLines/>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sidR="003A7267">
        <w:rPr>
          <w:rFonts w:ascii="Gill Sans MT" w:eastAsia="Times New Roman" w:hAnsi="Gill Sans MT" w:cs="Times New Roman"/>
          <w:sz w:val="26"/>
          <w:szCs w:val="24"/>
        </w:rPr>
        <w:t>7</w:t>
      </w:r>
      <w:r w:rsidRPr="00220E38">
        <w:rPr>
          <w:rFonts w:ascii="Gill Sans MT" w:eastAsia="Times New Roman" w:hAnsi="Gill Sans MT" w:cs="Times New Roman"/>
          <w:sz w:val="26"/>
          <w:szCs w:val="24"/>
        </w:rPr>
        <w:t xml:space="preserve"> bodies under the aegis of the Department of </w:t>
      </w:r>
      <w:r>
        <w:rPr>
          <w:rFonts w:ascii="Gill Sans MT" w:eastAsia="Times New Roman" w:hAnsi="Gill Sans MT" w:cs="Times New Roman"/>
          <w:sz w:val="26"/>
          <w:szCs w:val="24"/>
        </w:rPr>
        <w:t>Children, Equality Disability, Integration and Youth</w:t>
      </w:r>
      <w:r w:rsidRPr="00220E38">
        <w:rPr>
          <w:rFonts w:ascii="Gill Sans MT" w:eastAsia="Times New Roman" w:hAnsi="Gill Sans MT" w:cs="Times New Roman"/>
          <w:sz w:val="26"/>
          <w:szCs w:val="24"/>
        </w:rPr>
        <w:t xml:space="preserve">. Of these </w:t>
      </w:r>
      <w:r w:rsidR="003A7267">
        <w:rPr>
          <w:rFonts w:ascii="Gill Sans MT" w:eastAsia="Times New Roman" w:hAnsi="Gill Sans MT" w:cs="Times New Roman"/>
          <w:sz w:val="26"/>
          <w:szCs w:val="24"/>
        </w:rPr>
        <w:t>7</w:t>
      </w:r>
      <w:r w:rsidRPr="00220E38">
        <w:rPr>
          <w:rFonts w:ascii="Gill Sans MT" w:eastAsia="Times New Roman" w:hAnsi="Gill Sans MT" w:cs="Times New Roman"/>
          <w:sz w:val="26"/>
          <w:szCs w:val="24"/>
        </w:rPr>
        <w:t xml:space="preserve"> public bodies, four (5</w:t>
      </w:r>
      <w:r w:rsidR="003A7267">
        <w:rPr>
          <w:rFonts w:ascii="Gill Sans MT" w:eastAsia="Times New Roman" w:hAnsi="Gill Sans MT" w:cs="Times New Roman"/>
          <w:sz w:val="26"/>
          <w:szCs w:val="24"/>
        </w:rPr>
        <w:t>7.1</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of these had contact details available, however of these four only three (75%) provided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sidR="003A7267">
        <w:rPr>
          <w:rFonts w:ascii="Gill Sans MT" w:eastAsia="Times New Roman" w:hAnsi="Gill Sans MT" w:cs="Times New Roman"/>
          <w:sz w:val="26"/>
          <w:szCs w:val="24"/>
        </w:rPr>
        <w:t>7</w:t>
      </w:r>
      <w:r w:rsidRPr="00220E38">
        <w:rPr>
          <w:rFonts w:ascii="Gill Sans MT" w:eastAsia="Times New Roman" w:hAnsi="Gill Sans MT" w:cs="Times New Roman"/>
          <w:sz w:val="26"/>
          <w:szCs w:val="24"/>
        </w:rPr>
        <w:t xml:space="preserve"> public bodies under the aegis of the Department, there were </w:t>
      </w:r>
      <w:r>
        <w:rPr>
          <w:rFonts w:ascii="Gill Sans MT" w:eastAsia="Times New Roman" w:hAnsi="Gill Sans MT" w:cs="Times New Roman"/>
          <w:sz w:val="26"/>
          <w:szCs w:val="24"/>
        </w:rPr>
        <w:t xml:space="preserve">three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37.5</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2.</w:t>
      </w:r>
    </w:p>
    <w:p w14:paraId="41DF6721" w14:textId="67A07AC8" w:rsidR="00A519BF" w:rsidRDefault="00F73CA9" w:rsidP="00F73CA9">
      <w:pPr>
        <w:keepLines/>
        <w:spacing w:after="240" w:line="240" w:lineRule="auto"/>
        <w:jc w:val="center"/>
        <w:rPr>
          <w:rFonts w:ascii="Gill Sans MT" w:eastAsia="Times New Roman" w:hAnsi="Gill Sans MT" w:cs="Times New Roman"/>
          <w:b/>
          <w:sz w:val="26"/>
          <w:szCs w:val="24"/>
        </w:rPr>
      </w:pPr>
      <w:r>
        <w:rPr>
          <w:rFonts w:ascii="Gill Sans MT" w:eastAsia="Times New Roman" w:hAnsi="Gill Sans MT" w:cs="Times New Roman"/>
          <w:b/>
          <w:sz w:val="26"/>
          <w:szCs w:val="24"/>
        </w:rPr>
        <w:t>Table 2 Compliance of Department of Children, Equality, Disability, Integration and Youth and its agencies with the Access Officer indicator</w:t>
      </w:r>
    </w:p>
    <w:p w14:paraId="5F1F0C29" w14:textId="162803BD" w:rsidR="00220E38" w:rsidRPr="00E4296F" w:rsidRDefault="00220E38" w:rsidP="00E4296F">
      <w:pPr>
        <w:pStyle w:val="Heading1"/>
      </w:pPr>
      <w:bookmarkStart w:id="20" w:name="_Toc121396772"/>
      <w:bookmarkStart w:id="21" w:name="_Toc141426929"/>
      <w:bookmarkStart w:id="22" w:name="_Toc141427037"/>
      <w:bookmarkStart w:id="23" w:name="_Toc141432223"/>
      <w:r w:rsidRPr="00E4296F">
        <w:lastRenderedPageBreak/>
        <w:t>Department of Defence</w:t>
      </w:r>
      <w:bookmarkEnd w:id="20"/>
      <w:bookmarkEnd w:id="21"/>
      <w:bookmarkEnd w:id="22"/>
      <w:bookmarkEnd w:id="23"/>
    </w:p>
    <w:p w14:paraId="24A362DA" w14:textId="1DF47CD4" w:rsidR="00132184" w:rsidRDefault="00132184" w:rsidP="00BC5A2B">
      <w:pPr>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two</w:t>
      </w:r>
      <w:r w:rsidRPr="00220E38">
        <w:rPr>
          <w:rFonts w:ascii="Gill Sans MT" w:eastAsia="Times New Roman" w:hAnsi="Gill Sans MT" w:cs="Times New Roman"/>
          <w:sz w:val="26"/>
          <w:szCs w:val="24"/>
        </w:rPr>
        <w:t xml:space="preserve"> bodies under the aegis of the Department of </w:t>
      </w:r>
      <w:r>
        <w:rPr>
          <w:rFonts w:ascii="Gill Sans MT" w:eastAsia="Times New Roman" w:hAnsi="Gill Sans MT" w:cs="Times New Roman"/>
          <w:sz w:val="26"/>
          <w:szCs w:val="24"/>
        </w:rPr>
        <w:t>Defence</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 xml:space="preserve">two </w:t>
      </w:r>
      <w:r w:rsidRPr="00220E38">
        <w:rPr>
          <w:rFonts w:ascii="Gill Sans MT" w:eastAsia="Times New Roman" w:hAnsi="Gill Sans MT" w:cs="Times New Roman"/>
          <w:sz w:val="26"/>
          <w:szCs w:val="24"/>
        </w:rPr>
        <w:t xml:space="preserve">public bodies, </w:t>
      </w:r>
      <w:r>
        <w:rPr>
          <w:rFonts w:ascii="Gill Sans MT" w:eastAsia="Times New Roman" w:hAnsi="Gill Sans MT" w:cs="Times New Roman"/>
          <w:sz w:val="26"/>
          <w:szCs w:val="24"/>
        </w:rPr>
        <w:t>one</w:t>
      </w:r>
      <w:r w:rsidRPr="00220E38">
        <w:rPr>
          <w:rFonts w:ascii="Gill Sans MT" w:eastAsia="Times New Roman" w:hAnsi="Gill Sans MT" w:cs="Times New Roman"/>
          <w:sz w:val="26"/>
          <w:szCs w:val="24"/>
        </w:rPr>
        <w:t xml:space="preserve"> (50%) promoted the appointment of an Access Officer on their public websites</w:t>
      </w:r>
      <w:r>
        <w:rPr>
          <w:rFonts w:ascii="Gill Sans MT" w:eastAsia="Times New Roman" w:hAnsi="Gill Sans MT" w:cs="Times New Roman"/>
          <w:sz w:val="26"/>
          <w:szCs w:val="24"/>
        </w:rPr>
        <w:t xml:space="preserve">. The one public body which promoted the appointment of an Access Officer on their public website also had contact details available. However, this public body only did not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Pr>
          <w:rFonts w:ascii="Gill Sans MT" w:eastAsia="Times New Roman" w:hAnsi="Gill Sans MT" w:cs="Times New Roman"/>
          <w:sz w:val="26"/>
          <w:szCs w:val="24"/>
        </w:rPr>
        <w:t>two</w:t>
      </w:r>
      <w:r w:rsidRPr="00220E38">
        <w:rPr>
          <w:rFonts w:ascii="Gill Sans MT" w:eastAsia="Times New Roman" w:hAnsi="Gill Sans MT" w:cs="Times New Roman"/>
          <w:sz w:val="26"/>
          <w:szCs w:val="24"/>
        </w:rPr>
        <w:t xml:space="preserve"> public bodies under the aegis of the Department, there were </w:t>
      </w:r>
      <w:r>
        <w:rPr>
          <w:rFonts w:ascii="Gill Sans MT" w:eastAsia="Times New Roman" w:hAnsi="Gill Sans MT" w:cs="Times New Roman"/>
          <w:sz w:val="26"/>
          <w:szCs w:val="24"/>
        </w:rPr>
        <w:t xml:space="preserve">zero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0</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3.</w:t>
      </w:r>
    </w:p>
    <w:p w14:paraId="03D10078" w14:textId="508BAB23" w:rsidR="00132184" w:rsidRDefault="00132184" w:rsidP="00132184">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sidR="00744FB8">
        <w:rPr>
          <w:rFonts w:ascii="Gill Sans MT" w:eastAsia="Times New Roman" w:hAnsi="Gill Sans MT" w:cs="Times New Roman"/>
          <w:b/>
          <w:sz w:val="26"/>
          <w:szCs w:val="24"/>
        </w:rPr>
        <w:t>3</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 xml:space="preserve">Compliance of Department of Defence and its agencies with the Access </w:t>
      </w:r>
      <w:r w:rsidR="00CF6427">
        <w:rPr>
          <w:rFonts w:ascii="Gill Sans MT" w:eastAsia="Times New Roman" w:hAnsi="Gill Sans MT" w:cs="Times New Roman"/>
          <w:b/>
          <w:sz w:val="26"/>
          <w:szCs w:val="24"/>
        </w:rPr>
        <w:t>O</w:t>
      </w:r>
      <w:r>
        <w:rPr>
          <w:rFonts w:ascii="Gill Sans MT" w:eastAsia="Times New Roman" w:hAnsi="Gill Sans MT" w:cs="Times New Roman"/>
          <w:b/>
          <w:sz w:val="26"/>
          <w:szCs w:val="24"/>
        </w:rPr>
        <w:t>fficer indicator</w:t>
      </w:r>
    </w:p>
    <w:p w14:paraId="19313203" w14:textId="77777777" w:rsidR="0032706A" w:rsidRPr="00220E38" w:rsidRDefault="0032706A" w:rsidP="00132184">
      <w:pPr>
        <w:keepNext/>
        <w:keepLines/>
        <w:spacing w:after="120" w:line="240" w:lineRule="auto"/>
        <w:jc w:val="center"/>
        <w:rPr>
          <w:rFonts w:ascii="Gill Sans MT" w:eastAsia="Times New Roman" w:hAnsi="Gill Sans MT" w:cs="Times New Roman"/>
          <w:b/>
          <w:sz w:val="26"/>
          <w:szCs w:val="24"/>
        </w:rPr>
      </w:pP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132184" w:rsidRPr="00220E38" w14:paraId="156CFE00" w14:textId="77777777" w:rsidTr="002418BC">
        <w:trPr>
          <w:trHeight w:val="20"/>
          <w:tblHeader/>
        </w:trPr>
        <w:tc>
          <w:tcPr>
            <w:tcW w:w="4395" w:type="dxa"/>
            <w:tcBorders>
              <w:bottom w:val="single" w:sz="12" w:space="0" w:color="000000"/>
            </w:tcBorders>
            <w:shd w:val="clear" w:color="auto" w:fill="auto"/>
          </w:tcPr>
          <w:p w14:paraId="040BA868" w14:textId="77777777" w:rsidR="00132184" w:rsidRPr="00220E38" w:rsidRDefault="00132184" w:rsidP="002418BC">
            <w:pPr>
              <w:spacing w:after="0" w:line="240" w:lineRule="auto"/>
              <w:jc w:val="right"/>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Name of Public Body</w:t>
            </w:r>
          </w:p>
        </w:tc>
        <w:tc>
          <w:tcPr>
            <w:tcW w:w="2126" w:type="dxa"/>
            <w:tcBorders>
              <w:bottom w:val="single" w:sz="12" w:space="0" w:color="000000"/>
            </w:tcBorders>
          </w:tcPr>
          <w:p w14:paraId="4E4842B8" w14:textId="77777777" w:rsidR="00132184" w:rsidRPr="0030514E" w:rsidRDefault="00132184" w:rsidP="002418BC">
            <w:pPr>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promoted</w:t>
            </w:r>
          </w:p>
        </w:tc>
        <w:tc>
          <w:tcPr>
            <w:tcW w:w="1843" w:type="dxa"/>
            <w:tcBorders>
              <w:bottom w:val="single" w:sz="12" w:space="0" w:color="000000"/>
            </w:tcBorders>
          </w:tcPr>
          <w:p w14:paraId="45347BBD" w14:textId="77777777" w:rsidR="00132184" w:rsidRPr="0030514E" w:rsidRDefault="00132184" w:rsidP="002418BC">
            <w:pPr>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contact information</w:t>
            </w:r>
          </w:p>
        </w:tc>
        <w:tc>
          <w:tcPr>
            <w:tcW w:w="2551" w:type="dxa"/>
            <w:tcBorders>
              <w:bottom w:val="single" w:sz="12" w:space="0" w:color="000000"/>
            </w:tcBorders>
          </w:tcPr>
          <w:p w14:paraId="097BD4E9" w14:textId="77777777" w:rsidR="00132184" w:rsidRPr="0030514E" w:rsidRDefault="00132184" w:rsidP="002418BC">
            <w:pPr>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Spoken and written communication</w:t>
            </w:r>
          </w:p>
        </w:tc>
        <w:tc>
          <w:tcPr>
            <w:tcW w:w="2126" w:type="dxa"/>
            <w:tcBorders>
              <w:bottom w:val="single" w:sz="12" w:space="0" w:color="000000"/>
            </w:tcBorders>
          </w:tcPr>
          <w:p w14:paraId="6EA39A8D" w14:textId="77777777" w:rsidR="00132184" w:rsidRPr="0030514E" w:rsidRDefault="00132184" w:rsidP="002418BC">
            <w:pPr>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Compliant with all criteria</w:t>
            </w:r>
          </w:p>
        </w:tc>
      </w:tr>
      <w:tr w:rsidR="00132184" w:rsidRPr="00220E38" w14:paraId="1E1B14B3" w14:textId="77777777" w:rsidTr="002418BC">
        <w:trPr>
          <w:trHeight w:val="20"/>
        </w:trPr>
        <w:tc>
          <w:tcPr>
            <w:tcW w:w="4395" w:type="dxa"/>
            <w:shd w:val="clear" w:color="auto" w:fill="auto"/>
          </w:tcPr>
          <w:p w14:paraId="1158F356" w14:textId="7B6EC23A" w:rsidR="00132184" w:rsidRPr="00E207C3" w:rsidRDefault="00E7151C" w:rsidP="002418BC">
            <w:pPr>
              <w:keepNext/>
              <w:spacing w:after="0" w:line="240" w:lineRule="auto"/>
              <w:rPr>
                <w:rFonts w:ascii="Arial Bold" w:eastAsia="Times New Roman" w:hAnsi="Arial Bold" w:cs="Times New Roman"/>
                <w:bCs/>
                <w:sz w:val="26"/>
                <w:szCs w:val="26"/>
              </w:rPr>
            </w:pPr>
            <w:r>
              <w:rPr>
                <w:rFonts w:ascii="Gill Sans MT" w:eastAsia="Times New Roman" w:hAnsi="Gill Sans MT" w:cs="Times New Roman"/>
                <w:bCs/>
                <w:sz w:val="26"/>
                <w:szCs w:val="26"/>
              </w:rPr>
              <w:t>Dept of Defence</w:t>
            </w:r>
            <w:r w:rsidR="00132184">
              <w:rPr>
                <w:rFonts w:ascii="Gill Sans MT" w:eastAsia="Times New Roman" w:hAnsi="Gill Sans MT" w:cs="Times New Roman"/>
                <w:bCs/>
                <w:sz w:val="26"/>
                <w:szCs w:val="26"/>
              </w:rPr>
              <w:t xml:space="preserve"> </w:t>
            </w:r>
          </w:p>
        </w:tc>
        <w:tc>
          <w:tcPr>
            <w:tcW w:w="2126" w:type="dxa"/>
          </w:tcPr>
          <w:p w14:paraId="1C7BD999" w14:textId="36B2A726" w:rsidR="00132184" w:rsidRPr="00E207C3" w:rsidRDefault="00E7151C" w:rsidP="002418BC">
            <w:pPr>
              <w:spacing w:after="0" w:line="240" w:lineRule="auto"/>
              <w:rPr>
                <w:rFonts w:ascii="Gill Sans MT" w:eastAsia="Times New Roman" w:hAnsi="Gill Sans MT" w:cs="Times New Roman"/>
                <w:bCs/>
                <w:sz w:val="26"/>
                <w:szCs w:val="24"/>
              </w:rPr>
            </w:pPr>
            <w:r>
              <w:rPr>
                <w:rFonts w:ascii="Gill Sans MT" w:eastAsia="Times New Roman" w:hAnsi="Gill Sans MT" w:cs="Times New Roman"/>
                <w:sz w:val="26"/>
                <w:szCs w:val="24"/>
              </w:rPr>
              <w:t>Yes</w:t>
            </w:r>
          </w:p>
        </w:tc>
        <w:tc>
          <w:tcPr>
            <w:tcW w:w="1843" w:type="dxa"/>
          </w:tcPr>
          <w:p w14:paraId="565794A1" w14:textId="1DD3F7E2" w:rsidR="00132184" w:rsidRPr="00E207C3" w:rsidRDefault="00E7151C" w:rsidP="002418BC">
            <w:pPr>
              <w:spacing w:after="0" w:line="240" w:lineRule="auto"/>
              <w:rPr>
                <w:rFonts w:ascii="Gill Sans MT" w:eastAsia="Times New Roman" w:hAnsi="Gill Sans MT" w:cs="Times New Roman"/>
                <w:bCs/>
                <w:sz w:val="26"/>
                <w:szCs w:val="24"/>
              </w:rPr>
            </w:pPr>
            <w:r>
              <w:rPr>
                <w:rFonts w:ascii="Gill Sans MT" w:eastAsia="Times New Roman" w:hAnsi="Gill Sans MT" w:cs="Times New Roman"/>
                <w:sz w:val="26"/>
                <w:szCs w:val="24"/>
              </w:rPr>
              <w:t>Yes</w:t>
            </w:r>
          </w:p>
        </w:tc>
        <w:tc>
          <w:tcPr>
            <w:tcW w:w="2551" w:type="dxa"/>
          </w:tcPr>
          <w:p w14:paraId="78EDBA5A" w14:textId="6852BDC7" w:rsidR="00132184" w:rsidRPr="00E207C3" w:rsidRDefault="00E7151C" w:rsidP="002418BC">
            <w:pPr>
              <w:spacing w:after="0" w:line="240" w:lineRule="auto"/>
              <w:rPr>
                <w:rFonts w:ascii="Gill Sans MT" w:eastAsia="Times New Roman" w:hAnsi="Gill Sans MT" w:cs="Times New Roman"/>
                <w:bCs/>
                <w:sz w:val="26"/>
                <w:szCs w:val="24"/>
              </w:rPr>
            </w:pPr>
            <w:r>
              <w:rPr>
                <w:rFonts w:ascii="Gill Sans MT" w:eastAsia="Times New Roman" w:hAnsi="Gill Sans MT" w:cs="Times New Roman"/>
                <w:bCs/>
                <w:sz w:val="26"/>
                <w:szCs w:val="24"/>
              </w:rPr>
              <w:t>No</w:t>
            </w:r>
          </w:p>
        </w:tc>
        <w:tc>
          <w:tcPr>
            <w:tcW w:w="2126" w:type="dxa"/>
          </w:tcPr>
          <w:p w14:paraId="5313150A" w14:textId="77777777" w:rsidR="00132184" w:rsidRPr="00E207C3" w:rsidRDefault="00132184" w:rsidP="002418BC">
            <w:pPr>
              <w:spacing w:after="0" w:line="240" w:lineRule="auto"/>
              <w:rPr>
                <w:rFonts w:ascii="Gill Sans MT" w:eastAsia="Times New Roman" w:hAnsi="Gill Sans MT" w:cs="Times New Roman"/>
                <w:bCs/>
                <w:sz w:val="26"/>
                <w:szCs w:val="24"/>
              </w:rPr>
            </w:pPr>
            <w:r w:rsidRPr="00E207C3">
              <w:rPr>
                <w:rFonts w:ascii="Gill Sans MT" w:eastAsia="Times New Roman" w:hAnsi="Gill Sans MT" w:cs="Times New Roman"/>
                <w:bCs/>
                <w:sz w:val="26"/>
                <w:szCs w:val="24"/>
              </w:rPr>
              <w:t>No</w:t>
            </w:r>
          </w:p>
        </w:tc>
      </w:tr>
      <w:tr w:rsidR="00132184" w:rsidRPr="00220E38" w14:paraId="5B33841F" w14:textId="77777777" w:rsidTr="002418BC">
        <w:trPr>
          <w:trHeight w:val="20"/>
        </w:trPr>
        <w:tc>
          <w:tcPr>
            <w:tcW w:w="4395" w:type="dxa"/>
            <w:shd w:val="clear" w:color="auto" w:fill="auto"/>
          </w:tcPr>
          <w:p w14:paraId="0FF5D85E" w14:textId="5032D217" w:rsidR="00132184" w:rsidRPr="00220E38" w:rsidRDefault="00E7151C" w:rsidP="002418BC">
            <w:pPr>
              <w:keepNext/>
              <w:spacing w:after="0" w:line="240" w:lineRule="auto"/>
              <w:rPr>
                <w:rFonts w:ascii="Gill Sans MT" w:eastAsia="Times New Roman" w:hAnsi="Gill Sans MT" w:cs="Times New Roman"/>
                <w:sz w:val="26"/>
                <w:szCs w:val="26"/>
              </w:rPr>
            </w:pPr>
            <w:r>
              <w:rPr>
                <w:rFonts w:ascii="Gill Sans MT" w:eastAsia="Times New Roman" w:hAnsi="Gill Sans MT" w:cs="Times New Roman"/>
                <w:sz w:val="26"/>
                <w:szCs w:val="26"/>
              </w:rPr>
              <w:t>Ombudsman for the Defence Forces</w:t>
            </w:r>
            <w:r w:rsidR="00132184">
              <w:rPr>
                <w:rFonts w:ascii="Gill Sans MT" w:eastAsia="Times New Roman" w:hAnsi="Gill Sans MT" w:cs="Times New Roman"/>
                <w:sz w:val="26"/>
                <w:szCs w:val="26"/>
              </w:rPr>
              <w:t xml:space="preserve"> </w:t>
            </w:r>
          </w:p>
        </w:tc>
        <w:tc>
          <w:tcPr>
            <w:tcW w:w="2126" w:type="dxa"/>
          </w:tcPr>
          <w:p w14:paraId="657A509C" w14:textId="0E0CE535" w:rsidR="00132184" w:rsidRPr="00220E38" w:rsidRDefault="00E7151C" w:rsidP="002418BC">
            <w:pPr>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20734EEF" w14:textId="3BDBF6A2" w:rsidR="00132184" w:rsidRPr="00220E38" w:rsidRDefault="00E7151C" w:rsidP="002418BC">
            <w:pPr>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02A7EDA3" w14:textId="5DA89B1E" w:rsidR="00132184" w:rsidRPr="00220E38" w:rsidRDefault="00E7151C" w:rsidP="002418BC">
            <w:pPr>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7F542C46" w14:textId="77777777" w:rsidR="00132184" w:rsidRPr="00220E38" w:rsidRDefault="00132184" w:rsidP="002418BC">
            <w:pPr>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132184" w:rsidRPr="00A52244" w14:paraId="1602E5F6" w14:textId="77777777" w:rsidTr="002418BC">
        <w:trPr>
          <w:trHeight w:val="20"/>
        </w:trPr>
        <w:tc>
          <w:tcPr>
            <w:tcW w:w="4395" w:type="dxa"/>
            <w:shd w:val="clear" w:color="auto" w:fill="auto"/>
          </w:tcPr>
          <w:p w14:paraId="1792E4F4" w14:textId="77777777" w:rsidR="00132184" w:rsidRPr="00A52244" w:rsidRDefault="00132184" w:rsidP="002418BC">
            <w:pPr>
              <w:keepNext/>
              <w:spacing w:after="0" w:line="240" w:lineRule="auto"/>
              <w:rPr>
                <w:rFonts w:ascii="Gill Sans MT" w:eastAsia="Times New Roman" w:hAnsi="Gill Sans MT" w:cs="Times New Roman"/>
                <w:b/>
                <w:sz w:val="26"/>
                <w:szCs w:val="24"/>
              </w:rPr>
            </w:pPr>
            <w:r>
              <w:rPr>
                <w:rFonts w:ascii="Gill Sans MT" w:eastAsia="Times New Roman" w:hAnsi="Gill Sans MT" w:cs="Times New Roman"/>
                <w:b/>
                <w:sz w:val="26"/>
                <w:szCs w:val="24"/>
              </w:rPr>
              <w:t>Numerator/Denominator</w:t>
            </w:r>
            <w:r w:rsidRPr="00A52244">
              <w:rPr>
                <w:rFonts w:ascii="Gill Sans MT" w:eastAsia="Times New Roman" w:hAnsi="Gill Sans MT" w:cs="Times New Roman"/>
                <w:b/>
                <w:sz w:val="26"/>
                <w:szCs w:val="24"/>
              </w:rPr>
              <w:t xml:space="preserve"> (%) </w:t>
            </w:r>
          </w:p>
        </w:tc>
        <w:tc>
          <w:tcPr>
            <w:tcW w:w="2126" w:type="dxa"/>
          </w:tcPr>
          <w:p w14:paraId="79662AFF" w14:textId="536B30DB" w:rsidR="00132184" w:rsidRPr="00A52244" w:rsidRDefault="00132184" w:rsidP="002418BC">
            <w:pPr>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2</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50</w:t>
            </w:r>
            <w:r w:rsidRPr="00A52244">
              <w:rPr>
                <w:rFonts w:ascii="Gill Sans MT" w:eastAsia="Times New Roman" w:hAnsi="Gill Sans MT" w:cs="Times New Roman"/>
                <w:b/>
                <w:sz w:val="26"/>
                <w:szCs w:val="24"/>
              </w:rPr>
              <w:t>)</w:t>
            </w:r>
          </w:p>
        </w:tc>
        <w:tc>
          <w:tcPr>
            <w:tcW w:w="1843" w:type="dxa"/>
          </w:tcPr>
          <w:p w14:paraId="5F8C67FB" w14:textId="6223EC8E" w:rsidR="00132184" w:rsidRPr="00A52244" w:rsidRDefault="00132184" w:rsidP="002418BC">
            <w:pPr>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1</w:t>
            </w:r>
            <w:r w:rsidRPr="00A52244">
              <w:rPr>
                <w:rFonts w:ascii="Gill Sans MT" w:eastAsia="Times New Roman" w:hAnsi="Gill Sans MT" w:cs="Times New Roman"/>
                <w:b/>
                <w:sz w:val="26"/>
                <w:szCs w:val="24"/>
              </w:rPr>
              <w:t xml:space="preserve"> (100%)</w:t>
            </w:r>
          </w:p>
        </w:tc>
        <w:tc>
          <w:tcPr>
            <w:tcW w:w="2551" w:type="dxa"/>
          </w:tcPr>
          <w:p w14:paraId="287DDF07" w14:textId="74A2AD16" w:rsidR="00132184" w:rsidRPr="00A52244" w:rsidRDefault="00132184" w:rsidP="002418BC">
            <w:pPr>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0</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1</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0</w:t>
            </w:r>
            <w:r w:rsidRPr="00A52244">
              <w:rPr>
                <w:rFonts w:ascii="Gill Sans MT" w:eastAsia="Times New Roman" w:hAnsi="Gill Sans MT" w:cs="Times New Roman"/>
                <w:b/>
                <w:sz w:val="26"/>
                <w:szCs w:val="24"/>
              </w:rPr>
              <w:t>%)</w:t>
            </w:r>
          </w:p>
        </w:tc>
        <w:tc>
          <w:tcPr>
            <w:tcW w:w="2126" w:type="dxa"/>
          </w:tcPr>
          <w:p w14:paraId="7FE1D705" w14:textId="3C51933D" w:rsidR="00132184" w:rsidRPr="00A52244" w:rsidRDefault="00132184" w:rsidP="002418BC">
            <w:pPr>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0</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2</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0</w:t>
            </w:r>
            <w:r w:rsidRPr="00A52244">
              <w:rPr>
                <w:rFonts w:ascii="Gill Sans MT" w:eastAsia="Times New Roman" w:hAnsi="Gill Sans MT" w:cs="Times New Roman"/>
                <w:b/>
                <w:sz w:val="26"/>
                <w:szCs w:val="24"/>
              </w:rPr>
              <w:t>%)</w:t>
            </w:r>
          </w:p>
        </w:tc>
      </w:tr>
    </w:tbl>
    <w:p w14:paraId="1565FD0E" w14:textId="77777777" w:rsidR="005C11CA" w:rsidRDefault="005C11CA" w:rsidP="007877A4">
      <w:pPr>
        <w:spacing w:after="240" w:line="240" w:lineRule="auto"/>
        <w:rPr>
          <w:rFonts w:ascii="Gill Sans MT" w:eastAsia="Times New Roman" w:hAnsi="Gill Sans MT" w:cs="Arial"/>
          <w:b/>
          <w:bCs/>
          <w:kern w:val="32"/>
          <w:sz w:val="32"/>
          <w:szCs w:val="32"/>
        </w:rPr>
      </w:pPr>
    </w:p>
    <w:p w14:paraId="0102A052" w14:textId="77777777" w:rsidR="005C11CA" w:rsidRDefault="005C11CA" w:rsidP="007877A4">
      <w:pPr>
        <w:spacing w:after="240" w:line="240" w:lineRule="auto"/>
        <w:rPr>
          <w:rFonts w:ascii="Gill Sans MT" w:eastAsia="Times New Roman" w:hAnsi="Gill Sans MT" w:cs="Arial"/>
          <w:b/>
          <w:bCs/>
          <w:kern w:val="32"/>
          <w:sz w:val="32"/>
          <w:szCs w:val="32"/>
        </w:rPr>
      </w:pPr>
    </w:p>
    <w:p w14:paraId="4327F40B" w14:textId="77777777" w:rsidR="005C11CA" w:rsidRDefault="005C11CA" w:rsidP="007877A4">
      <w:pPr>
        <w:spacing w:after="240" w:line="240" w:lineRule="auto"/>
        <w:rPr>
          <w:rFonts w:ascii="Gill Sans MT" w:eastAsia="Times New Roman" w:hAnsi="Gill Sans MT" w:cs="Arial"/>
          <w:b/>
          <w:bCs/>
          <w:kern w:val="32"/>
          <w:sz w:val="32"/>
          <w:szCs w:val="32"/>
        </w:rPr>
      </w:pPr>
    </w:p>
    <w:p w14:paraId="58D6BC8E" w14:textId="77777777" w:rsidR="005C11CA" w:rsidRDefault="005C11CA" w:rsidP="007877A4">
      <w:pPr>
        <w:spacing w:after="240" w:line="240" w:lineRule="auto"/>
        <w:rPr>
          <w:rFonts w:ascii="Gill Sans MT" w:eastAsia="Times New Roman" w:hAnsi="Gill Sans MT" w:cs="Arial"/>
          <w:b/>
          <w:bCs/>
          <w:kern w:val="32"/>
          <w:sz w:val="32"/>
          <w:szCs w:val="32"/>
        </w:rPr>
      </w:pPr>
    </w:p>
    <w:p w14:paraId="1B01C1BD" w14:textId="77777777" w:rsidR="005C11CA" w:rsidRDefault="005C11CA" w:rsidP="007877A4">
      <w:pPr>
        <w:spacing w:after="240" w:line="240" w:lineRule="auto"/>
        <w:rPr>
          <w:rFonts w:ascii="Gill Sans MT" w:eastAsia="Times New Roman" w:hAnsi="Gill Sans MT" w:cs="Times New Roman"/>
          <w:sz w:val="26"/>
          <w:szCs w:val="24"/>
        </w:rPr>
      </w:pPr>
    </w:p>
    <w:p w14:paraId="7FC97A6F" w14:textId="6297DEC4" w:rsidR="005C11CA" w:rsidRPr="005C11CA" w:rsidRDefault="005C11CA" w:rsidP="005C11CA">
      <w:pPr>
        <w:pStyle w:val="Heading1"/>
      </w:pPr>
      <w:bookmarkStart w:id="24" w:name="_Toc141432224"/>
      <w:r>
        <w:lastRenderedPageBreak/>
        <w:t>Department of Education</w:t>
      </w:r>
      <w:bookmarkEnd w:id="24"/>
      <w:r>
        <w:t xml:space="preserve"> </w:t>
      </w:r>
    </w:p>
    <w:p w14:paraId="4A5F87D5" w14:textId="665FC26C" w:rsidR="007877A4" w:rsidRDefault="007877A4" w:rsidP="00BC5A2B">
      <w:pPr>
        <w:keepLines/>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23</w:t>
      </w:r>
      <w:r w:rsidRPr="00220E38">
        <w:rPr>
          <w:rFonts w:ascii="Gill Sans MT" w:eastAsia="Times New Roman" w:hAnsi="Gill Sans MT" w:cs="Times New Roman"/>
          <w:sz w:val="26"/>
          <w:szCs w:val="24"/>
        </w:rPr>
        <w:t xml:space="preserve"> bodies under the aegis of the Department of </w:t>
      </w:r>
      <w:r w:rsidR="005C11CA">
        <w:rPr>
          <w:rFonts w:ascii="Gill Sans MT" w:eastAsia="Times New Roman" w:hAnsi="Gill Sans MT" w:cs="Times New Roman"/>
          <w:sz w:val="26"/>
          <w:szCs w:val="24"/>
        </w:rPr>
        <w:t>Education</w:t>
      </w:r>
      <w:r w:rsidRPr="00220E38">
        <w:rPr>
          <w:rFonts w:ascii="Gill Sans MT" w:eastAsia="Times New Roman" w:hAnsi="Gill Sans MT" w:cs="Times New Roman"/>
          <w:sz w:val="26"/>
          <w:szCs w:val="24"/>
        </w:rPr>
        <w:t xml:space="preserve">. Of these </w:t>
      </w:r>
      <w:r w:rsidR="00744FB8">
        <w:rPr>
          <w:rFonts w:ascii="Gill Sans MT" w:eastAsia="Times New Roman" w:hAnsi="Gill Sans MT" w:cs="Times New Roman"/>
          <w:sz w:val="26"/>
          <w:szCs w:val="24"/>
        </w:rPr>
        <w:t xml:space="preserve">23 </w:t>
      </w:r>
      <w:r w:rsidRPr="00220E38">
        <w:rPr>
          <w:rFonts w:ascii="Gill Sans MT" w:eastAsia="Times New Roman" w:hAnsi="Gill Sans MT" w:cs="Times New Roman"/>
          <w:sz w:val="26"/>
          <w:szCs w:val="24"/>
        </w:rPr>
        <w:t xml:space="preserve">public bodies, </w:t>
      </w:r>
      <w:r w:rsidR="00744FB8">
        <w:rPr>
          <w:rFonts w:ascii="Gill Sans MT" w:eastAsia="Times New Roman" w:hAnsi="Gill Sans MT" w:cs="Times New Roman"/>
          <w:sz w:val="26"/>
          <w:szCs w:val="24"/>
        </w:rPr>
        <w:t>23</w:t>
      </w:r>
      <w:r w:rsidRPr="00220E38">
        <w:rPr>
          <w:rFonts w:ascii="Gill Sans MT" w:eastAsia="Times New Roman" w:hAnsi="Gill Sans MT" w:cs="Times New Roman"/>
          <w:sz w:val="26"/>
          <w:szCs w:val="24"/>
        </w:rPr>
        <w:t xml:space="preserve"> (</w:t>
      </w:r>
      <w:r w:rsidR="00744FB8">
        <w:rPr>
          <w:rFonts w:ascii="Gill Sans MT" w:eastAsia="Times New Roman" w:hAnsi="Gill Sans MT" w:cs="Times New Roman"/>
          <w:sz w:val="26"/>
          <w:szCs w:val="24"/>
        </w:rPr>
        <w:t>100</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The </w:t>
      </w:r>
      <w:r w:rsidR="00744FB8">
        <w:rPr>
          <w:rFonts w:ascii="Gill Sans MT" w:eastAsia="Times New Roman" w:hAnsi="Gill Sans MT" w:cs="Times New Roman"/>
          <w:sz w:val="26"/>
          <w:szCs w:val="24"/>
        </w:rPr>
        <w:t>23 public bodies</w:t>
      </w:r>
      <w:r>
        <w:rPr>
          <w:rFonts w:ascii="Gill Sans MT" w:eastAsia="Times New Roman" w:hAnsi="Gill Sans MT" w:cs="Times New Roman"/>
          <w:sz w:val="26"/>
          <w:szCs w:val="24"/>
        </w:rPr>
        <w:t xml:space="preserve"> which promoted the appointment of an Access Officer on their public website also had contact details available</w:t>
      </w:r>
      <w:r w:rsidR="00744FB8">
        <w:rPr>
          <w:rFonts w:ascii="Gill Sans MT" w:eastAsia="Times New Roman" w:hAnsi="Gill Sans MT" w:cs="Times New Roman"/>
          <w:sz w:val="26"/>
          <w:szCs w:val="24"/>
        </w:rPr>
        <w:t xml:space="preserve"> and of these 23 public bodies all (100%)</w:t>
      </w:r>
      <w:r>
        <w:rPr>
          <w:rFonts w:ascii="Gill Sans MT" w:eastAsia="Times New Roman" w:hAnsi="Gill Sans MT" w:cs="Times New Roman"/>
          <w:sz w:val="26"/>
          <w:szCs w:val="24"/>
        </w:rPr>
        <w:t xml:space="preserve">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sidR="00744FB8">
        <w:rPr>
          <w:rFonts w:ascii="Gill Sans MT" w:eastAsia="Times New Roman" w:hAnsi="Gill Sans MT" w:cs="Times New Roman"/>
          <w:sz w:val="26"/>
          <w:szCs w:val="24"/>
        </w:rPr>
        <w:t>23</w:t>
      </w:r>
      <w:r w:rsidRPr="00220E38">
        <w:rPr>
          <w:rFonts w:ascii="Gill Sans MT" w:eastAsia="Times New Roman" w:hAnsi="Gill Sans MT" w:cs="Times New Roman"/>
          <w:sz w:val="26"/>
          <w:szCs w:val="24"/>
        </w:rPr>
        <w:t xml:space="preserve"> public bodies under the aegis of the Department, </w:t>
      </w:r>
      <w:r w:rsidR="00744FB8">
        <w:rPr>
          <w:rFonts w:ascii="Gill Sans MT" w:eastAsia="Times New Roman" w:hAnsi="Gill Sans MT" w:cs="Times New Roman"/>
          <w:sz w:val="26"/>
          <w:szCs w:val="24"/>
        </w:rPr>
        <w:t>all</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w:t>
      </w:r>
      <w:r w:rsidR="00744FB8">
        <w:rPr>
          <w:rFonts w:ascii="Gill Sans MT" w:eastAsia="Times New Roman" w:hAnsi="Gill Sans MT" w:cs="Times New Roman"/>
          <w:sz w:val="26"/>
          <w:szCs w:val="24"/>
        </w:rPr>
        <w:t>100</w:t>
      </w:r>
      <w:r w:rsidRPr="00220E38">
        <w:rPr>
          <w:rFonts w:ascii="Gill Sans MT" w:eastAsia="Times New Roman" w:hAnsi="Gill Sans MT" w:cs="Times New Roman"/>
          <w:sz w:val="26"/>
          <w:szCs w:val="24"/>
        </w:rPr>
        <w:t>%) met all criteria of the indicator regarding Section 26(2) - Access Officers</w:t>
      </w:r>
      <w:r>
        <w:rPr>
          <w:rFonts w:ascii="Gill Sans MT" w:eastAsia="Times New Roman" w:hAnsi="Gill Sans MT" w:cs="Times New Roman"/>
          <w:sz w:val="26"/>
          <w:szCs w:val="24"/>
        </w:rPr>
        <w:t xml:space="preserve">. The details are provided in Table </w:t>
      </w:r>
      <w:r w:rsidR="00744FB8">
        <w:rPr>
          <w:rFonts w:ascii="Gill Sans MT" w:eastAsia="Times New Roman" w:hAnsi="Gill Sans MT" w:cs="Times New Roman"/>
          <w:sz w:val="26"/>
          <w:szCs w:val="24"/>
        </w:rPr>
        <w:t>4</w:t>
      </w:r>
      <w:r>
        <w:rPr>
          <w:rFonts w:ascii="Gill Sans MT" w:eastAsia="Times New Roman" w:hAnsi="Gill Sans MT" w:cs="Times New Roman"/>
          <w:sz w:val="26"/>
          <w:szCs w:val="24"/>
        </w:rPr>
        <w:t>.</w:t>
      </w:r>
    </w:p>
    <w:p w14:paraId="02B29835" w14:textId="2B4DAC91" w:rsidR="00494F8A" w:rsidRPr="00494F8A" w:rsidRDefault="00494F8A" w:rsidP="00494F8A">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4</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Education and its agencies with the Access Officer indicator</w:t>
      </w:r>
    </w:p>
    <w:tbl>
      <w:tblPr>
        <w:tblpPr w:leftFromText="180" w:rightFromText="180" w:vertAnchor="text" w:horzAnchor="margin" w:tblpY="637"/>
        <w:tblW w:w="136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611"/>
        <w:gridCol w:w="2230"/>
        <w:gridCol w:w="1933"/>
        <w:gridCol w:w="2676"/>
        <w:gridCol w:w="2230"/>
      </w:tblGrid>
      <w:tr w:rsidR="00494F8A" w:rsidRPr="00494F8A" w14:paraId="64819FF6" w14:textId="77777777" w:rsidTr="00494F8A">
        <w:trPr>
          <w:trHeight w:val="1529"/>
          <w:tblHeader/>
        </w:trPr>
        <w:tc>
          <w:tcPr>
            <w:tcW w:w="4611" w:type="dxa"/>
            <w:tcBorders>
              <w:bottom w:val="single" w:sz="12" w:space="0" w:color="000000"/>
            </w:tcBorders>
            <w:shd w:val="clear" w:color="auto" w:fill="auto"/>
          </w:tcPr>
          <w:p w14:paraId="0868A2A6"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Name of Public Body</w:t>
            </w:r>
          </w:p>
        </w:tc>
        <w:tc>
          <w:tcPr>
            <w:tcW w:w="2230" w:type="dxa"/>
            <w:tcBorders>
              <w:bottom w:val="single" w:sz="12" w:space="0" w:color="000000"/>
            </w:tcBorders>
          </w:tcPr>
          <w:p w14:paraId="31346CBC"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Access officer promoted</w:t>
            </w:r>
          </w:p>
        </w:tc>
        <w:tc>
          <w:tcPr>
            <w:tcW w:w="1933" w:type="dxa"/>
            <w:tcBorders>
              <w:bottom w:val="single" w:sz="12" w:space="0" w:color="000000"/>
            </w:tcBorders>
          </w:tcPr>
          <w:p w14:paraId="433C2524"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Access officer contact information</w:t>
            </w:r>
          </w:p>
        </w:tc>
        <w:tc>
          <w:tcPr>
            <w:tcW w:w="2676" w:type="dxa"/>
            <w:tcBorders>
              <w:bottom w:val="single" w:sz="12" w:space="0" w:color="000000"/>
            </w:tcBorders>
          </w:tcPr>
          <w:p w14:paraId="75699C6F"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Spoken and written communication</w:t>
            </w:r>
          </w:p>
        </w:tc>
        <w:tc>
          <w:tcPr>
            <w:tcW w:w="2230" w:type="dxa"/>
            <w:tcBorders>
              <w:bottom w:val="single" w:sz="12" w:space="0" w:color="000000"/>
            </w:tcBorders>
          </w:tcPr>
          <w:p w14:paraId="6FA33DAA"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Compliant with all criteria</w:t>
            </w:r>
          </w:p>
        </w:tc>
      </w:tr>
      <w:tr w:rsidR="00494F8A" w:rsidRPr="00494F8A" w14:paraId="0FDA0F00" w14:textId="77777777" w:rsidTr="00494F8A">
        <w:trPr>
          <w:trHeight w:val="26"/>
        </w:trPr>
        <w:tc>
          <w:tcPr>
            <w:tcW w:w="4611" w:type="dxa"/>
            <w:shd w:val="clear" w:color="auto" w:fill="auto"/>
          </w:tcPr>
          <w:p w14:paraId="5BE28E49" w14:textId="77777777" w:rsidR="00494F8A" w:rsidRPr="00494F8A" w:rsidRDefault="00494F8A" w:rsidP="00494F8A">
            <w:pPr>
              <w:keepNext/>
              <w:keepLines/>
              <w:spacing w:after="0" w:line="240" w:lineRule="auto"/>
              <w:rPr>
                <w:rFonts w:ascii="Gill Sans MT" w:eastAsia="Times New Roman" w:hAnsi="Gill Sans MT" w:cs="Times New Roman"/>
                <w:bCs/>
                <w:sz w:val="26"/>
                <w:szCs w:val="26"/>
              </w:rPr>
            </w:pPr>
            <w:r w:rsidRPr="00494F8A">
              <w:rPr>
                <w:rFonts w:ascii="Gill Sans MT" w:eastAsia="Times New Roman" w:hAnsi="Gill Sans MT" w:cs="Times New Roman"/>
                <w:sz w:val="26"/>
                <w:szCs w:val="26"/>
              </w:rPr>
              <w:t>An Chomhairle um Oideachas Gaeltachta agus Gaelscolaíochta</w:t>
            </w:r>
          </w:p>
        </w:tc>
        <w:tc>
          <w:tcPr>
            <w:tcW w:w="2230" w:type="dxa"/>
          </w:tcPr>
          <w:p w14:paraId="1D797245" w14:textId="77777777" w:rsidR="00494F8A" w:rsidRPr="00494F8A" w:rsidRDefault="00494F8A" w:rsidP="00494F8A">
            <w:pPr>
              <w:keepNext/>
              <w:keepLines/>
              <w:spacing w:after="0" w:line="240" w:lineRule="auto"/>
              <w:rPr>
                <w:rFonts w:ascii="Gill Sans MT" w:eastAsia="Times New Roman" w:hAnsi="Gill Sans MT" w:cs="Times New Roman"/>
                <w:bCs/>
                <w:sz w:val="26"/>
                <w:szCs w:val="26"/>
              </w:rPr>
            </w:pPr>
            <w:r w:rsidRPr="00494F8A">
              <w:rPr>
                <w:rFonts w:ascii="Gill Sans MT" w:eastAsia="Times New Roman" w:hAnsi="Gill Sans MT" w:cs="Times New Roman"/>
                <w:sz w:val="26"/>
                <w:szCs w:val="26"/>
              </w:rPr>
              <w:t>Yes</w:t>
            </w:r>
          </w:p>
        </w:tc>
        <w:tc>
          <w:tcPr>
            <w:tcW w:w="1933" w:type="dxa"/>
          </w:tcPr>
          <w:p w14:paraId="57217C2F" w14:textId="77777777" w:rsidR="00494F8A" w:rsidRPr="00494F8A" w:rsidRDefault="00494F8A" w:rsidP="00494F8A">
            <w:pPr>
              <w:keepNext/>
              <w:keepLines/>
              <w:spacing w:after="0" w:line="240" w:lineRule="auto"/>
              <w:rPr>
                <w:rFonts w:ascii="Gill Sans MT" w:eastAsia="Times New Roman" w:hAnsi="Gill Sans MT" w:cs="Times New Roman"/>
                <w:bCs/>
                <w:sz w:val="26"/>
                <w:szCs w:val="26"/>
              </w:rPr>
            </w:pPr>
            <w:r w:rsidRPr="00494F8A">
              <w:rPr>
                <w:rFonts w:ascii="Gill Sans MT" w:eastAsia="Times New Roman" w:hAnsi="Gill Sans MT" w:cs="Times New Roman"/>
                <w:sz w:val="26"/>
                <w:szCs w:val="26"/>
              </w:rPr>
              <w:t>Yes</w:t>
            </w:r>
          </w:p>
        </w:tc>
        <w:tc>
          <w:tcPr>
            <w:tcW w:w="2676" w:type="dxa"/>
          </w:tcPr>
          <w:p w14:paraId="3AA5FCFA" w14:textId="77777777" w:rsidR="00494F8A" w:rsidRPr="00494F8A" w:rsidRDefault="00494F8A" w:rsidP="00494F8A">
            <w:pPr>
              <w:keepNext/>
              <w:keepLines/>
              <w:spacing w:after="0" w:line="240" w:lineRule="auto"/>
              <w:rPr>
                <w:rFonts w:ascii="Gill Sans MT" w:eastAsia="Times New Roman" w:hAnsi="Gill Sans MT" w:cs="Times New Roman"/>
                <w:bCs/>
                <w:sz w:val="26"/>
                <w:szCs w:val="26"/>
              </w:rPr>
            </w:pPr>
            <w:r w:rsidRPr="00494F8A">
              <w:rPr>
                <w:rFonts w:ascii="Gill Sans MT" w:eastAsia="Times New Roman" w:hAnsi="Gill Sans MT" w:cs="Times New Roman"/>
                <w:bCs/>
                <w:sz w:val="26"/>
                <w:szCs w:val="26"/>
              </w:rPr>
              <w:t>Yes</w:t>
            </w:r>
          </w:p>
        </w:tc>
        <w:tc>
          <w:tcPr>
            <w:tcW w:w="2230" w:type="dxa"/>
          </w:tcPr>
          <w:p w14:paraId="0CE6DDDD" w14:textId="77777777" w:rsidR="00494F8A" w:rsidRPr="00494F8A" w:rsidRDefault="00494F8A" w:rsidP="00494F8A">
            <w:pPr>
              <w:keepNext/>
              <w:keepLines/>
              <w:spacing w:after="0" w:line="240" w:lineRule="auto"/>
              <w:rPr>
                <w:rFonts w:ascii="Gill Sans MT" w:eastAsia="Times New Roman" w:hAnsi="Gill Sans MT" w:cs="Times New Roman"/>
                <w:bCs/>
                <w:sz w:val="26"/>
                <w:szCs w:val="26"/>
              </w:rPr>
            </w:pPr>
            <w:r w:rsidRPr="00494F8A">
              <w:rPr>
                <w:rFonts w:ascii="Gill Sans MT" w:eastAsia="Times New Roman" w:hAnsi="Gill Sans MT" w:cs="Times New Roman"/>
                <w:bCs/>
                <w:sz w:val="26"/>
                <w:szCs w:val="26"/>
              </w:rPr>
              <w:t>Yes</w:t>
            </w:r>
          </w:p>
        </w:tc>
      </w:tr>
      <w:tr w:rsidR="00494F8A" w:rsidRPr="00494F8A" w14:paraId="2BB9A6EE" w14:textId="77777777" w:rsidTr="00494F8A">
        <w:trPr>
          <w:trHeight w:val="26"/>
        </w:trPr>
        <w:tc>
          <w:tcPr>
            <w:tcW w:w="4611" w:type="dxa"/>
            <w:shd w:val="clear" w:color="auto" w:fill="auto"/>
          </w:tcPr>
          <w:p w14:paraId="3B7E30D1"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Cavan and Monaghan ETB</w:t>
            </w:r>
          </w:p>
        </w:tc>
        <w:tc>
          <w:tcPr>
            <w:tcW w:w="2230" w:type="dxa"/>
          </w:tcPr>
          <w:p w14:paraId="73239624"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3743E99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4364880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02C3C718"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78F3BCBC" w14:textId="77777777" w:rsidTr="00494F8A">
        <w:trPr>
          <w:trHeight w:val="26"/>
        </w:trPr>
        <w:tc>
          <w:tcPr>
            <w:tcW w:w="4611" w:type="dxa"/>
            <w:shd w:val="clear" w:color="auto" w:fill="auto"/>
          </w:tcPr>
          <w:p w14:paraId="0C45CFA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City of Dublin ETB</w:t>
            </w:r>
          </w:p>
        </w:tc>
        <w:tc>
          <w:tcPr>
            <w:tcW w:w="2230" w:type="dxa"/>
          </w:tcPr>
          <w:p w14:paraId="6D3D212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5D2E8274"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5C4F8484"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719B96C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363FFE56" w14:textId="77777777" w:rsidTr="00494F8A">
        <w:trPr>
          <w:trHeight w:val="26"/>
        </w:trPr>
        <w:tc>
          <w:tcPr>
            <w:tcW w:w="4611" w:type="dxa"/>
            <w:shd w:val="clear" w:color="auto" w:fill="auto"/>
          </w:tcPr>
          <w:p w14:paraId="399C68E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Cork ETB</w:t>
            </w:r>
          </w:p>
        </w:tc>
        <w:tc>
          <w:tcPr>
            <w:tcW w:w="2230" w:type="dxa"/>
          </w:tcPr>
          <w:p w14:paraId="4071B32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64F27FF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4624D5D1"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0E2B82A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24AF04DE" w14:textId="77777777" w:rsidTr="00494F8A">
        <w:trPr>
          <w:trHeight w:val="26"/>
        </w:trPr>
        <w:tc>
          <w:tcPr>
            <w:tcW w:w="4611" w:type="dxa"/>
            <w:shd w:val="clear" w:color="auto" w:fill="auto"/>
          </w:tcPr>
          <w:p w14:paraId="500CEF8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Dept of Education</w:t>
            </w:r>
          </w:p>
        </w:tc>
        <w:tc>
          <w:tcPr>
            <w:tcW w:w="2230" w:type="dxa"/>
          </w:tcPr>
          <w:p w14:paraId="1B4DD00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133383E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3A57EE1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5A55B288"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0D1A5C95" w14:textId="77777777" w:rsidTr="00494F8A">
        <w:trPr>
          <w:trHeight w:val="26"/>
        </w:trPr>
        <w:tc>
          <w:tcPr>
            <w:tcW w:w="4611" w:type="dxa"/>
            <w:shd w:val="clear" w:color="auto" w:fill="auto"/>
          </w:tcPr>
          <w:p w14:paraId="695A7CFB"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Donegal ETB</w:t>
            </w:r>
          </w:p>
        </w:tc>
        <w:tc>
          <w:tcPr>
            <w:tcW w:w="2230" w:type="dxa"/>
          </w:tcPr>
          <w:p w14:paraId="4F799C3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076A236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0DDCD5D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6C04BED8"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1E33CF45" w14:textId="77777777" w:rsidTr="00494F8A">
        <w:trPr>
          <w:trHeight w:val="26"/>
        </w:trPr>
        <w:tc>
          <w:tcPr>
            <w:tcW w:w="4611" w:type="dxa"/>
            <w:shd w:val="clear" w:color="auto" w:fill="auto"/>
          </w:tcPr>
          <w:p w14:paraId="475E7A3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Dublin and Dun Laoghaire ETB</w:t>
            </w:r>
          </w:p>
        </w:tc>
        <w:tc>
          <w:tcPr>
            <w:tcW w:w="2230" w:type="dxa"/>
          </w:tcPr>
          <w:p w14:paraId="0E82C79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4A3026F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34532779"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751E15B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0C38D37D" w14:textId="77777777" w:rsidTr="00494F8A">
        <w:trPr>
          <w:trHeight w:val="26"/>
        </w:trPr>
        <w:tc>
          <w:tcPr>
            <w:tcW w:w="4611" w:type="dxa"/>
            <w:shd w:val="clear" w:color="auto" w:fill="auto"/>
          </w:tcPr>
          <w:p w14:paraId="44A35020"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 xml:space="preserve">Educational Research Centre </w:t>
            </w:r>
          </w:p>
        </w:tc>
        <w:tc>
          <w:tcPr>
            <w:tcW w:w="2230" w:type="dxa"/>
          </w:tcPr>
          <w:p w14:paraId="4845AF18"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345B12E5"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24F0B99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420D1DB0"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7816201F" w14:textId="77777777" w:rsidTr="00494F8A">
        <w:trPr>
          <w:trHeight w:val="26"/>
        </w:trPr>
        <w:tc>
          <w:tcPr>
            <w:tcW w:w="4611" w:type="dxa"/>
            <w:shd w:val="clear" w:color="auto" w:fill="auto"/>
          </w:tcPr>
          <w:p w14:paraId="7B16211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Galway and Roscommon ETB</w:t>
            </w:r>
          </w:p>
        </w:tc>
        <w:tc>
          <w:tcPr>
            <w:tcW w:w="2230" w:type="dxa"/>
          </w:tcPr>
          <w:p w14:paraId="1B01A3BE"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28F35EB5"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1B84FF74"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5848B35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2637A31F" w14:textId="77777777" w:rsidTr="00494F8A">
        <w:trPr>
          <w:trHeight w:val="26"/>
        </w:trPr>
        <w:tc>
          <w:tcPr>
            <w:tcW w:w="4611" w:type="dxa"/>
            <w:shd w:val="clear" w:color="auto" w:fill="auto"/>
          </w:tcPr>
          <w:p w14:paraId="03DB329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Kerry ETB</w:t>
            </w:r>
          </w:p>
        </w:tc>
        <w:tc>
          <w:tcPr>
            <w:tcW w:w="2230" w:type="dxa"/>
          </w:tcPr>
          <w:p w14:paraId="0B305892"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58C295BB"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3BF705B8"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0EA33512"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13D28F9C" w14:textId="77777777" w:rsidTr="00494F8A">
        <w:trPr>
          <w:trHeight w:val="26"/>
        </w:trPr>
        <w:tc>
          <w:tcPr>
            <w:tcW w:w="4611" w:type="dxa"/>
            <w:shd w:val="clear" w:color="auto" w:fill="auto"/>
          </w:tcPr>
          <w:p w14:paraId="3F799CD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lastRenderedPageBreak/>
              <w:t>Kildare and Wicklow ETB</w:t>
            </w:r>
          </w:p>
        </w:tc>
        <w:tc>
          <w:tcPr>
            <w:tcW w:w="2230" w:type="dxa"/>
          </w:tcPr>
          <w:p w14:paraId="378320B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3C8A542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21CA85C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717AEC92"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1C026A2C" w14:textId="77777777" w:rsidTr="00494F8A">
        <w:trPr>
          <w:trHeight w:val="26"/>
        </w:trPr>
        <w:tc>
          <w:tcPr>
            <w:tcW w:w="4611" w:type="dxa"/>
            <w:shd w:val="clear" w:color="auto" w:fill="auto"/>
          </w:tcPr>
          <w:p w14:paraId="0FDBFCD0"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Kilkenny and Carlow ETB</w:t>
            </w:r>
          </w:p>
        </w:tc>
        <w:tc>
          <w:tcPr>
            <w:tcW w:w="2230" w:type="dxa"/>
          </w:tcPr>
          <w:p w14:paraId="057E6054"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5C4222C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703DD35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0EE255CE"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666DB836" w14:textId="77777777" w:rsidTr="00494F8A">
        <w:trPr>
          <w:trHeight w:val="26"/>
        </w:trPr>
        <w:tc>
          <w:tcPr>
            <w:tcW w:w="4611" w:type="dxa"/>
            <w:shd w:val="clear" w:color="auto" w:fill="auto"/>
          </w:tcPr>
          <w:p w14:paraId="23AFE584"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Laois and Offaly ETB</w:t>
            </w:r>
          </w:p>
        </w:tc>
        <w:tc>
          <w:tcPr>
            <w:tcW w:w="2230" w:type="dxa"/>
          </w:tcPr>
          <w:p w14:paraId="2E04B00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04E1C36E"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6412FFFE"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47F3937B"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092DFE1F" w14:textId="77777777" w:rsidTr="00494F8A">
        <w:trPr>
          <w:trHeight w:val="26"/>
        </w:trPr>
        <w:tc>
          <w:tcPr>
            <w:tcW w:w="4611" w:type="dxa"/>
            <w:shd w:val="clear" w:color="auto" w:fill="auto"/>
          </w:tcPr>
          <w:p w14:paraId="1A40EA5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Limerick and Clare ETB</w:t>
            </w:r>
          </w:p>
        </w:tc>
        <w:tc>
          <w:tcPr>
            <w:tcW w:w="2230" w:type="dxa"/>
          </w:tcPr>
          <w:p w14:paraId="476B466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7978B0B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26211BE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5F382D48"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49922F77" w14:textId="77777777" w:rsidTr="00494F8A">
        <w:trPr>
          <w:trHeight w:val="26"/>
        </w:trPr>
        <w:tc>
          <w:tcPr>
            <w:tcW w:w="4611" w:type="dxa"/>
            <w:shd w:val="clear" w:color="auto" w:fill="auto"/>
          </w:tcPr>
          <w:p w14:paraId="447AB25E"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Longford and Westmeath ETB</w:t>
            </w:r>
          </w:p>
        </w:tc>
        <w:tc>
          <w:tcPr>
            <w:tcW w:w="2230" w:type="dxa"/>
          </w:tcPr>
          <w:p w14:paraId="3219A87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1D6017A0"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0A77126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150A5CAE"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0D3CB4CB" w14:textId="77777777" w:rsidTr="00494F8A">
        <w:trPr>
          <w:trHeight w:val="26"/>
        </w:trPr>
        <w:tc>
          <w:tcPr>
            <w:tcW w:w="4611" w:type="dxa"/>
            <w:shd w:val="clear" w:color="auto" w:fill="auto"/>
          </w:tcPr>
          <w:p w14:paraId="0833C12D"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Louth and Meath ETB</w:t>
            </w:r>
          </w:p>
        </w:tc>
        <w:tc>
          <w:tcPr>
            <w:tcW w:w="2230" w:type="dxa"/>
          </w:tcPr>
          <w:p w14:paraId="44867FC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76E04051"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1410538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5160E4F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0C5D4626" w14:textId="77777777" w:rsidTr="00494F8A">
        <w:trPr>
          <w:trHeight w:val="26"/>
        </w:trPr>
        <w:tc>
          <w:tcPr>
            <w:tcW w:w="4611" w:type="dxa"/>
            <w:shd w:val="clear" w:color="auto" w:fill="auto"/>
          </w:tcPr>
          <w:p w14:paraId="6CF09A2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 xml:space="preserve">Mayo, </w:t>
            </w:r>
            <w:proofErr w:type="gramStart"/>
            <w:r w:rsidRPr="00494F8A">
              <w:rPr>
                <w:rFonts w:ascii="Gill Sans MT" w:eastAsia="Times New Roman" w:hAnsi="Gill Sans MT" w:cs="Times New Roman"/>
                <w:sz w:val="26"/>
                <w:szCs w:val="26"/>
              </w:rPr>
              <w:t>Sligo</w:t>
            </w:r>
            <w:proofErr w:type="gramEnd"/>
            <w:r w:rsidRPr="00494F8A">
              <w:rPr>
                <w:rFonts w:ascii="Gill Sans MT" w:eastAsia="Times New Roman" w:hAnsi="Gill Sans MT" w:cs="Times New Roman"/>
                <w:sz w:val="26"/>
                <w:szCs w:val="26"/>
              </w:rPr>
              <w:t xml:space="preserve"> and Leitrim ETB</w:t>
            </w:r>
          </w:p>
        </w:tc>
        <w:tc>
          <w:tcPr>
            <w:tcW w:w="2230" w:type="dxa"/>
          </w:tcPr>
          <w:p w14:paraId="65568BCE"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443E3C2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229731C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1D5CCE2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792032F7" w14:textId="77777777" w:rsidTr="00494F8A">
        <w:trPr>
          <w:trHeight w:val="26"/>
        </w:trPr>
        <w:tc>
          <w:tcPr>
            <w:tcW w:w="4611" w:type="dxa"/>
            <w:shd w:val="clear" w:color="auto" w:fill="auto"/>
          </w:tcPr>
          <w:p w14:paraId="7158D813" w14:textId="77777777" w:rsidR="00494F8A" w:rsidRPr="00494F8A" w:rsidRDefault="00494F8A" w:rsidP="00494F8A">
            <w:pPr>
              <w:keepNext/>
              <w:keepLines/>
              <w:tabs>
                <w:tab w:val="left" w:pos="1050"/>
              </w:tab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National Council for Curriculum and Assessment</w:t>
            </w:r>
          </w:p>
        </w:tc>
        <w:tc>
          <w:tcPr>
            <w:tcW w:w="2230" w:type="dxa"/>
          </w:tcPr>
          <w:p w14:paraId="78663A8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04E11190"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496B68CD"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38A04FB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1B5407D0" w14:textId="77777777" w:rsidTr="00494F8A">
        <w:trPr>
          <w:trHeight w:val="26"/>
        </w:trPr>
        <w:tc>
          <w:tcPr>
            <w:tcW w:w="4611" w:type="dxa"/>
            <w:shd w:val="clear" w:color="auto" w:fill="auto"/>
          </w:tcPr>
          <w:p w14:paraId="6350331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National Council for Special Education</w:t>
            </w:r>
          </w:p>
        </w:tc>
        <w:tc>
          <w:tcPr>
            <w:tcW w:w="2230" w:type="dxa"/>
          </w:tcPr>
          <w:p w14:paraId="16C55293"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2AFD9AF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5E2F7742"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5DFF044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3AF26B38" w14:textId="77777777" w:rsidTr="00494F8A">
        <w:trPr>
          <w:trHeight w:val="26"/>
        </w:trPr>
        <w:tc>
          <w:tcPr>
            <w:tcW w:w="4611" w:type="dxa"/>
            <w:shd w:val="clear" w:color="auto" w:fill="auto"/>
          </w:tcPr>
          <w:p w14:paraId="01BC7F3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State Examinations Commission</w:t>
            </w:r>
          </w:p>
        </w:tc>
        <w:tc>
          <w:tcPr>
            <w:tcW w:w="2230" w:type="dxa"/>
          </w:tcPr>
          <w:p w14:paraId="376A4EB5"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045A3FCA"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154DDE2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67517495"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2B768BF3" w14:textId="77777777" w:rsidTr="00494F8A">
        <w:trPr>
          <w:trHeight w:val="26"/>
        </w:trPr>
        <w:tc>
          <w:tcPr>
            <w:tcW w:w="4611" w:type="dxa"/>
            <w:shd w:val="clear" w:color="auto" w:fill="auto"/>
          </w:tcPr>
          <w:p w14:paraId="01081D30"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Teaching Council</w:t>
            </w:r>
          </w:p>
        </w:tc>
        <w:tc>
          <w:tcPr>
            <w:tcW w:w="2230" w:type="dxa"/>
          </w:tcPr>
          <w:p w14:paraId="2F5465B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53D029C7"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73DF9104"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62CB472E"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r>
      <w:tr w:rsidR="00494F8A" w:rsidRPr="00494F8A" w14:paraId="724E5C28" w14:textId="77777777" w:rsidTr="00494F8A">
        <w:trPr>
          <w:trHeight w:val="26"/>
        </w:trPr>
        <w:tc>
          <w:tcPr>
            <w:tcW w:w="4611" w:type="dxa"/>
            <w:shd w:val="clear" w:color="auto" w:fill="auto"/>
          </w:tcPr>
          <w:p w14:paraId="7DE3B3C1"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Tipperary ETB</w:t>
            </w:r>
          </w:p>
        </w:tc>
        <w:tc>
          <w:tcPr>
            <w:tcW w:w="2230" w:type="dxa"/>
          </w:tcPr>
          <w:p w14:paraId="2373E21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2FB519EB"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51B0217D"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6D019F6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bCs/>
                <w:sz w:val="26"/>
                <w:szCs w:val="26"/>
              </w:rPr>
              <w:t>Yes</w:t>
            </w:r>
          </w:p>
        </w:tc>
      </w:tr>
      <w:tr w:rsidR="00494F8A" w:rsidRPr="00494F8A" w14:paraId="5B20686A" w14:textId="77777777" w:rsidTr="00494F8A">
        <w:trPr>
          <w:trHeight w:val="26"/>
        </w:trPr>
        <w:tc>
          <w:tcPr>
            <w:tcW w:w="4611" w:type="dxa"/>
            <w:shd w:val="clear" w:color="auto" w:fill="auto"/>
          </w:tcPr>
          <w:p w14:paraId="43326E08" w14:textId="77777777" w:rsidR="00494F8A" w:rsidRPr="00494F8A" w:rsidRDefault="00494F8A" w:rsidP="00494F8A">
            <w:pPr>
              <w:keepNext/>
              <w:keepLines/>
              <w:spacing w:after="0" w:line="240" w:lineRule="auto"/>
              <w:rPr>
                <w:rFonts w:ascii="Gill Sans MT" w:eastAsia="Times New Roman" w:hAnsi="Gill Sans MT" w:cs="Times New Roman"/>
                <w:bCs/>
                <w:sz w:val="26"/>
                <w:szCs w:val="26"/>
              </w:rPr>
            </w:pPr>
            <w:r w:rsidRPr="00494F8A">
              <w:rPr>
                <w:rFonts w:ascii="Gill Sans MT" w:eastAsia="Times New Roman" w:hAnsi="Gill Sans MT" w:cs="Times New Roman"/>
                <w:sz w:val="26"/>
                <w:szCs w:val="26"/>
              </w:rPr>
              <w:t>Waterford and Wexford ETB</w:t>
            </w:r>
          </w:p>
        </w:tc>
        <w:tc>
          <w:tcPr>
            <w:tcW w:w="2230" w:type="dxa"/>
          </w:tcPr>
          <w:p w14:paraId="00B3FA5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1933" w:type="dxa"/>
          </w:tcPr>
          <w:p w14:paraId="1398398C"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676" w:type="dxa"/>
          </w:tcPr>
          <w:p w14:paraId="51E46416"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sz w:val="26"/>
                <w:szCs w:val="26"/>
              </w:rPr>
              <w:t>Yes</w:t>
            </w:r>
          </w:p>
        </w:tc>
        <w:tc>
          <w:tcPr>
            <w:tcW w:w="2230" w:type="dxa"/>
          </w:tcPr>
          <w:p w14:paraId="41E0761F" w14:textId="77777777" w:rsidR="00494F8A" w:rsidRPr="00494F8A" w:rsidRDefault="00494F8A" w:rsidP="00494F8A">
            <w:pPr>
              <w:keepNext/>
              <w:keepLines/>
              <w:spacing w:after="0" w:line="240" w:lineRule="auto"/>
              <w:rPr>
                <w:rFonts w:ascii="Gill Sans MT" w:eastAsia="Times New Roman" w:hAnsi="Gill Sans MT" w:cs="Times New Roman"/>
                <w:sz w:val="26"/>
                <w:szCs w:val="26"/>
              </w:rPr>
            </w:pPr>
            <w:r w:rsidRPr="00494F8A">
              <w:rPr>
                <w:rFonts w:ascii="Gill Sans MT" w:eastAsia="Times New Roman" w:hAnsi="Gill Sans MT" w:cs="Times New Roman"/>
                <w:bCs/>
                <w:sz w:val="26"/>
                <w:szCs w:val="26"/>
              </w:rPr>
              <w:t>Yes</w:t>
            </w:r>
          </w:p>
        </w:tc>
      </w:tr>
      <w:tr w:rsidR="00494F8A" w:rsidRPr="00494F8A" w14:paraId="0D60971C" w14:textId="77777777" w:rsidTr="00494F8A">
        <w:trPr>
          <w:trHeight w:val="26"/>
        </w:trPr>
        <w:tc>
          <w:tcPr>
            <w:tcW w:w="4611" w:type="dxa"/>
            <w:shd w:val="clear" w:color="auto" w:fill="auto"/>
          </w:tcPr>
          <w:p w14:paraId="05528C98" w14:textId="77777777" w:rsidR="00494F8A" w:rsidRPr="00494F8A" w:rsidRDefault="00494F8A" w:rsidP="00494F8A">
            <w:pPr>
              <w:keepNext/>
              <w:keepLines/>
              <w:spacing w:after="0" w:line="240" w:lineRule="auto"/>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 xml:space="preserve">Numerator/Denominator (%) </w:t>
            </w:r>
          </w:p>
        </w:tc>
        <w:tc>
          <w:tcPr>
            <w:tcW w:w="2230" w:type="dxa"/>
          </w:tcPr>
          <w:p w14:paraId="4AE84DC7"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23/23 (100%)</w:t>
            </w:r>
          </w:p>
        </w:tc>
        <w:tc>
          <w:tcPr>
            <w:tcW w:w="1933" w:type="dxa"/>
          </w:tcPr>
          <w:p w14:paraId="4CFCABBA"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23/23 (100%)</w:t>
            </w:r>
          </w:p>
        </w:tc>
        <w:tc>
          <w:tcPr>
            <w:tcW w:w="2676" w:type="dxa"/>
          </w:tcPr>
          <w:p w14:paraId="1454CFA5"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23/23 (100%)</w:t>
            </w:r>
          </w:p>
        </w:tc>
        <w:tc>
          <w:tcPr>
            <w:tcW w:w="2230" w:type="dxa"/>
          </w:tcPr>
          <w:p w14:paraId="14AEB4F3" w14:textId="77777777" w:rsidR="00494F8A" w:rsidRPr="00494F8A" w:rsidRDefault="00494F8A" w:rsidP="00494F8A">
            <w:pPr>
              <w:keepNext/>
              <w:keepLines/>
              <w:spacing w:after="0" w:line="240" w:lineRule="auto"/>
              <w:jc w:val="right"/>
              <w:rPr>
                <w:rFonts w:ascii="Gill Sans MT" w:eastAsia="Times New Roman" w:hAnsi="Gill Sans MT" w:cs="Times New Roman"/>
                <w:b/>
                <w:sz w:val="26"/>
                <w:szCs w:val="26"/>
              </w:rPr>
            </w:pPr>
            <w:r w:rsidRPr="00494F8A">
              <w:rPr>
                <w:rFonts w:ascii="Gill Sans MT" w:eastAsia="Times New Roman" w:hAnsi="Gill Sans MT" w:cs="Times New Roman"/>
                <w:b/>
                <w:sz w:val="26"/>
                <w:szCs w:val="26"/>
              </w:rPr>
              <w:t>23/23 (100%)</w:t>
            </w:r>
          </w:p>
        </w:tc>
      </w:tr>
    </w:tbl>
    <w:p w14:paraId="06B49123" w14:textId="35FC8164" w:rsidR="00794B07" w:rsidRDefault="0078549B">
      <w:pPr>
        <w:rPr>
          <w:rFonts w:ascii="Gill Sans MT" w:eastAsia="Times New Roman" w:hAnsi="Gill Sans MT" w:cs="Arial"/>
          <w:b/>
          <w:bCs/>
          <w:kern w:val="32"/>
          <w:sz w:val="32"/>
          <w:szCs w:val="32"/>
        </w:rPr>
      </w:pPr>
      <w:bookmarkStart w:id="25" w:name="_Toc121402760"/>
      <w:bookmarkStart w:id="26" w:name="_Toc141426931"/>
      <w:bookmarkStart w:id="27" w:name="_Toc141427039"/>
      <w:bookmarkStart w:id="28" w:name="_Toc141432225"/>
      <w:r>
        <w:rPr>
          <w:rFonts w:ascii="Gill Sans MT" w:eastAsia="Times New Roman" w:hAnsi="Gill Sans MT" w:cs="Arial"/>
          <w:b/>
          <w:bCs/>
          <w:kern w:val="32"/>
          <w:sz w:val="32"/>
          <w:szCs w:val="32"/>
        </w:rPr>
        <w:br w:type="page"/>
      </w:r>
    </w:p>
    <w:p w14:paraId="32FCB292" w14:textId="77777777" w:rsidR="00223ADE" w:rsidRDefault="00223ADE">
      <w:pPr>
        <w:rPr>
          <w:rFonts w:ascii="Gill Sans MT" w:eastAsia="Times New Roman" w:hAnsi="Gill Sans MT" w:cs="Arial"/>
          <w:b/>
          <w:bCs/>
          <w:kern w:val="32"/>
          <w:sz w:val="32"/>
          <w:szCs w:val="32"/>
        </w:rPr>
      </w:pPr>
    </w:p>
    <w:p w14:paraId="0BFE8A87" w14:textId="03C9CC51" w:rsidR="00220E38" w:rsidRPr="00794B07" w:rsidRDefault="00220E38" w:rsidP="00794B07">
      <w:pPr>
        <w:pStyle w:val="Heading1"/>
      </w:pPr>
      <w:r w:rsidRPr="00794B07">
        <w:t>Department of Enterprise, Trade and Employment</w:t>
      </w:r>
      <w:bookmarkEnd w:id="25"/>
      <w:bookmarkEnd w:id="26"/>
      <w:bookmarkEnd w:id="27"/>
      <w:bookmarkEnd w:id="28"/>
    </w:p>
    <w:p w14:paraId="04A9CA2E" w14:textId="5A4A96F8" w:rsidR="000B1D19" w:rsidRDefault="00761D2D" w:rsidP="00BC5A2B">
      <w:pPr>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14</w:t>
      </w:r>
      <w:r w:rsidRPr="00220E38">
        <w:rPr>
          <w:rFonts w:ascii="Gill Sans MT" w:eastAsia="Times New Roman" w:hAnsi="Gill Sans MT" w:cs="Times New Roman"/>
          <w:sz w:val="26"/>
          <w:szCs w:val="24"/>
        </w:rPr>
        <w:t xml:space="preserve"> bodies under the aegis of the Department of </w:t>
      </w:r>
      <w:r>
        <w:rPr>
          <w:rFonts w:ascii="Gill Sans MT" w:eastAsia="Times New Roman" w:hAnsi="Gill Sans MT" w:cs="Times New Roman"/>
          <w:sz w:val="26"/>
          <w:szCs w:val="24"/>
        </w:rPr>
        <w:t>Enterprise, Trade and Employment</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14</w:t>
      </w:r>
      <w:r w:rsidRPr="00220E38">
        <w:rPr>
          <w:rFonts w:ascii="Gill Sans MT" w:eastAsia="Times New Roman" w:hAnsi="Gill Sans MT" w:cs="Times New Roman"/>
          <w:sz w:val="26"/>
          <w:szCs w:val="24"/>
        </w:rPr>
        <w:t xml:space="preserve"> public bodies, </w:t>
      </w:r>
      <w:r>
        <w:rPr>
          <w:rFonts w:ascii="Gill Sans MT" w:eastAsia="Times New Roman" w:hAnsi="Gill Sans MT" w:cs="Times New Roman"/>
          <w:sz w:val="26"/>
          <w:szCs w:val="24"/>
        </w:rPr>
        <w:t xml:space="preserve">9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64.3</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w:t>
      </w:r>
      <w:r w:rsidR="00ED7602">
        <w:rPr>
          <w:rFonts w:ascii="Gill Sans MT" w:eastAsia="Times New Roman" w:hAnsi="Gill Sans MT" w:cs="Times New Roman"/>
          <w:sz w:val="26"/>
          <w:szCs w:val="24"/>
        </w:rPr>
        <w:t xml:space="preserve">9 </w:t>
      </w:r>
      <w:r>
        <w:rPr>
          <w:rFonts w:ascii="Gill Sans MT" w:eastAsia="Times New Roman" w:hAnsi="Gill Sans MT" w:cs="Times New Roman"/>
          <w:sz w:val="26"/>
          <w:szCs w:val="24"/>
        </w:rPr>
        <w:t>of these</w:t>
      </w:r>
      <w:r w:rsidR="00ED7602">
        <w:rPr>
          <w:rFonts w:ascii="Gill Sans MT" w:eastAsia="Times New Roman" w:hAnsi="Gill Sans MT" w:cs="Times New Roman"/>
          <w:sz w:val="26"/>
          <w:szCs w:val="24"/>
        </w:rPr>
        <w:t xml:space="preserve"> </w:t>
      </w:r>
      <w:r>
        <w:rPr>
          <w:rFonts w:ascii="Gill Sans MT" w:eastAsia="Times New Roman" w:hAnsi="Gill Sans MT" w:cs="Times New Roman"/>
          <w:sz w:val="26"/>
          <w:szCs w:val="24"/>
        </w:rPr>
        <w:t xml:space="preserve">public bodies had contact details available. However, of these 9 public bodies only 7 (77.8%)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Pr>
          <w:rFonts w:ascii="Gill Sans MT" w:eastAsia="Times New Roman" w:hAnsi="Gill Sans MT" w:cs="Times New Roman"/>
          <w:sz w:val="26"/>
          <w:szCs w:val="24"/>
        </w:rPr>
        <w:t>14</w:t>
      </w:r>
      <w:r w:rsidRPr="00220E38">
        <w:rPr>
          <w:rFonts w:ascii="Gill Sans MT" w:eastAsia="Times New Roman" w:hAnsi="Gill Sans MT" w:cs="Times New Roman"/>
          <w:sz w:val="26"/>
          <w:szCs w:val="24"/>
        </w:rPr>
        <w:t xml:space="preserve"> public bodies under the aegis of the Department, there were </w:t>
      </w:r>
      <w:r>
        <w:rPr>
          <w:rFonts w:ascii="Gill Sans MT" w:eastAsia="Times New Roman" w:hAnsi="Gill Sans MT" w:cs="Times New Roman"/>
          <w:sz w:val="26"/>
          <w:szCs w:val="24"/>
        </w:rPr>
        <w:t xml:space="preserve">7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50</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5.</w:t>
      </w:r>
    </w:p>
    <w:p w14:paraId="7A8E976F" w14:textId="7EEB689C" w:rsidR="000B1D19" w:rsidRDefault="000B1D19" w:rsidP="000B1D19">
      <w:pPr>
        <w:spacing w:after="240" w:line="240" w:lineRule="auto"/>
        <w:jc w:val="center"/>
        <w:rPr>
          <w:rFonts w:ascii="Gill Sans MT" w:eastAsia="Times New Roman" w:hAnsi="Gill Sans MT" w:cs="Times New Roman"/>
          <w:sz w:val="26"/>
          <w:szCs w:val="24"/>
        </w:rPr>
      </w:pPr>
      <w:r>
        <w:rPr>
          <w:rFonts w:ascii="Gill Sans MT" w:eastAsia="Times New Roman" w:hAnsi="Gill Sans MT" w:cs="Times New Roman"/>
          <w:b/>
          <w:sz w:val="26"/>
          <w:szCs w:val="24"/>
        </w:rPr>
        <w:t>Ta</w:t>
      </w:r>
      <w:r w:rsidRPr="00220E38">
        <w:rPr>
          <w:rFonts w:ascii="Gill Sans MT" w:eastAsia="Times New Roman" w:hAnsi="Gill Sans MT" w:cs="Times New Roman"/>
          <w:b/>
          <w:sz w:val="26"/>
          <w:szCs w:val="24"/>
        </w:rPr>
        <w:t xml:space="preserve">ble </w:t>
      </w:r>
      <w:r>
        <w:rPr>
          <w:rFonts w:ascii="Gill Sans MT" w:eastAsia="Times New Roman" w:hAnsi="Gill Sans MT" w:cs="Times New Roman"/>
          <w:b/>
          <w:sz w:val="26"/>
          <w:szCs w:val="24"/>
        </w:rPr>
        <w:t>5</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Enterprise, Trade and Employment and its agencies with the Access Officer indicator</w:t>
      </w:r>
    </w:p>
    <w:tbl>
      <w:tblPr>
        <w:tblpPr w:leftFromText="180" w:rightFromText="180" w:vertAnchor="text" w:horzAnchor="margin" w:tblpY="103"/>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0B1D19" w:rsidRPr="00220E38" w14:paraId="22AC7514" w14:textId="77777777" w:rsidTr="000B1D19">
        <w:trPr>
          <w:trHeight w:val="20"/>
          <w:tblHeader/>
        </w:trPr>
        <w:tc>
          <w:tcPr>
            <w:tcW w:w="4395" w:type="dxa"/>
            <w:tcBorders>
              <w:bottom w:val="single" w:sz="12" w:space="0" w:color="000000"/>
            </w:tcBorders>
            <w:shd w:val="clear" w:color="auto" w:fill="auto"/>
          </w:tcPr>
          <w:p w14:paraId="63046B89" w14:textId="77777777" w:rsidR="000B1D19" w:rsidRPr="00220E38" w:rsidRDefault="000B1D19" w:rsidP="000B1D19">
            <w:pPr>
              <w:keepLines/>
              <w:spacing w:after="0" w:line="240" w:lineRule="auto"/>
              <w:jc w:val="right"/>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Name of Public Body</w:t>
            </w:r>
          </w:p>
        </w:tc>
        <w:tc>
          <w:tcPr>
            <w:tcW w:w="2126" w:type="dxa"/>
            <w:tcBorders>
              <w:bottom w:val="single" w:sz="12" w:space="0" w:color="000000"/>
            </w:tcBorders>
          </w:tcPr>
          <w:p w14:paraId="3B9E49C0" w14:textId="77777777" w:rsidR="000B1D19" w:rsidRPr="0030514E" w:rsidRDefault="000B1D19" w:rsidP="000B1D19">
            <w:pPr>
              <w:keepLine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promoted</w:t>
            </w:r>
          </w:p>
        </w:tc>
        <w:tc>
          <w:tcPr>
            <w:tcW w:w="1843" w:type="dxa"/>
            <w:tcBorders>
              <w:bottom w:val="single" w:sz="12" w:space="0" w:color="000000"/>
            </w:tcBorders>
          </w:tcPr>
          <w:p w14:paraId="42802291" w14:textId="77777777" w:rsidR="000B1D19" w:rsidRPr="0030514E" w:rsidRDefault="000B1D19" w:rsidP="000B1D19">
            <w:pPr>
              <w:keepLine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contact information</w:t>
            </w:r>
          </w:p>
        </w:tc>
        <w:tc>
          <w:tcPr>
            <w:tcW w:w="2551" w:type="dxa"/>
            <w:tcBorders>
              <w:bottom w:val="single" w:sz="12" w:space="0" w:color="000000"/>
            </w:tcBorders>
          </w:tcPr>
          <w:p w14:paraId="48BAEA05" w14:textId="77777777" w:rsidR="000B1D19" w:rsidRPr="0030514E" w:rsidRDefault="000B1D19" w:rsidP="000B1D19">
            <w:pPr>
              <w:keepLine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Spoken and written communication</w:t>
            </w:r>
          </w:p>
        </w:tc>
        <w:tc>
          <w:tcPr>
            <w:tcW w:w="2126" w:type="dxa"/>
            <w:tcBorders>
              <w:bottom w:val="single" w:sz="12" w:space="0" w:color="000000"/>
            </w:tcBorders>
          </w:tcPr>
          <w:p w14:paraId="45B09762" w14:textId="77777777" w:rsidR="000B1D19" w:rsidRPr="0030514E" w:rsidRDefault="000B1D19" w:rsidP="000B1D19">
            <w:pPr>
              <w:keepLines/>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Compliant with all criteria</w:t>
            </w:r>
          </w:p>
        </w:tc>
      </w:tr>
      <w:tr w:rsidR="000B1D19" w:rsidRPr="00220E38" w14:paraId="16F84993" w14:textId="77777777" w:rsidTr="000B1D19">
        <w:trPr>
          <w:trHeight w:val="20"/>
        </w:trPr>
        <w:tc>
          <w:tcPr>
            <w:tcW w:w="4395" w:type="dxa"/>
            <w:shd w:val="clear" w:color="auto" w:fill="auto"/>
          </w:tcPr>
          <w:p w14:paraId="4D143803" w14:textId="77777777" w:rsidR="000B1D19" w:rsidRPr="00E207C3" w:rsidRDefault="000B1D19" w:rsidP="000B1D19">
            <w:pPr>
              <w:keepNext/>
              <w:keepLines/>
              <w:spacing w:after="0" w:line="240" w:lineRule="auto"/>
              <w:rPr>
                <w:rFonts w:ascii="Arial Bold" w:eastAsia="Times New Roman" w:hAnsi="Arial Bold" w:cs="Times New Roman"/>
                <w:bCs/>
                <w:sz w:val="26"/>
                <w:szCs w:val="26"/>
              </w:rPr>
            </w:pPr>
            <w:r w:rsidRPr="00220E38">
              <w:rPr>
                <w:rFonts w:ascii="Gill Sans MT" w:eastAsia="Times New Roman" w:hAnsi="Gill Sans MT" w:cs="Times New Roman"/>
                <w:sz w:val="26"/>
                <w:szCs w:val="24"/>
              </w:rPr>
              <w:t>Companies Registration Office</w:t>
            </w:r>
          </w:p>
        </w:tc>
        <w:tc>
          <w:tcPr>
            <w:tcW w:w="2126" w:type="dxa"/>
          </w:tcPr>
          <w:p w14:paraId="1BB5AA54" w14:textId="77777777" w:rsidR="000B1D19" w:rsidRPr="00E207C3" w:rsidRDefault="000B1D19" w:rsidP="000B1D19">
            <w:pPr>
              <w:keepLines/>
              <w:spacing w:after="0" w:line="240" w:lineRule="auto"/>
              <w:rPr>
                <w:rFonts w:ascii="Gill Sans MT" w:eastAsia="Times New Roman" w:hAnsi="Gill Sans MT" w:cs="Times New Roman"/>
                <w:bCs/>
                <w:sz w:val="26"/>
                <w:szCs w:val="24"/>
              </w:rPr>
            </w:pPr>
            <w:r w:rsidRPr="00220E38">
              <w:rPr>
                <w:rFonts w:ascii="Gill Sans MT" w:eastAsia="Times New Roman" w:hAnsi="Gill Sans MT" w:cs="Times New Roman"/>
                <w:sz w:val="26"/>
                <w:szCs w:val="24"/>
              </w:rPr>
              <w:t>Yes</w:t>
            </w:r>
          </w:p>
        </w:tc>
        <w:tc>
          <w:tcPr>
            <w:tcW w:w="1843" w:type="dxa"/>
          </w:tcPr>
          <w:p w14:paraId="235406D3" w14:textId="77777777" w:rsidR="000B1D19" w:rsidRPr="00E207C3" w:rsidRDefault="000B1D19" w:rsidP="000B1D19">
            <w:pPr>
              <w:keepLines/>
              <w:spacing w:after="0" w:line="240" w:lineRule="auto"/>
              <w:rPr>
                <w:rFonts w:ascii="Gill Sans MT" w:eastAsia="Times New Roman" w:hAnsi="Gill Sans MT" w:cs="Times New Roman"/>
                <w:bCs/>
                <w:sz w:val="26"/>
                <w:szCs w:val="24"/>
              </w:rPr>
            </w:pPr>
            <w:r>
              <w:rPr>
                <w:rFonts w:ascii="Gill Sans MT" w:eastAsia="Times New Roman" w:hAnsi="Gill Sans MT" w:cs="Times New Roman"/>
                <w:bCs/>
                <w:sz w:val="26"/>
                <w:szCs w:val="24"/>
              </w:rPr>
              <w:t>Yes</w:t>
            </w:r>
          </w:p>
        </w:tc>
        <w:tc>
          <w:tcPr>
            <w:tcW w:w="2551" w:type="dxa"/>
          </w:tcPr>
          <w:p w14:paraId="699689DE" w14:textId="77777777" w:rsidR="000B1D19" w:rsidRPr="00E207C3" w:rsidRDefault="000B1D19" w:rsidP="000B1D19">
            <w:pPr>
              <w:keepLines/>
              <w:spacing w:after="0" w:line="240" w:lineRule="auto"/>
              <w:rPr>
                <w:rFonts w:ascii="Gill Sans MT" w:eastAsia="Times New Roman" w:hAnsi="Gill Sans MT" w:cs="Times New Roman"/>
                <w:bCs/>
                <w:sz w:val="26"/>
                <w:szCs w:val="24"/>
              </w:rPr>
            </w:pPr>
            <w:r>
              <w:rPr>
                <w:rFonts w:ascii="Gill Sans MT" w:eastAsia="Times New Roman" w:hAnsi="Gill Sans MT" w:cs="Times New Roman"/>
                <w:bCs/>
                <w:sz w:val="26"/>
                <w:szCs w:val="24"/>
              </w:rPr>
              <w:t>Yes</w:t>
            </w:r>
          </w:p>
        </w:tc>
        <w:tc>
          <w:tcPr>
            <w:tcW w:w="2126" w:type="dxa"/>
          </w:tcPr>
          <w:p w14:paraId="4F33F2D9" w14:textId="77777777" w:rsidR="000B1D19" w:rsidRPr="00E207C3" w:rsidRDefault="000B1D19" w:rsidP="000B1D19">
            <w:pPr>
              <w:keepLines/>
              <w:spacing w:after="0" w:line="240" w:lineRule="auto"/>
              <w:rPr>
                <w:rFonts w:ascii="Gill Sans MT" w:eastAsia="Times New Roman" w:hAnsi="Gill Sans MT" w:cs="Times New Roman"/>
                <w:bCs/>
                <w:sz w:val="26"/>
                <w:szCs w:val="24"/>
              </w:rPr>
            </w:pPr>
            <w:r>
              <w:rPr>
                <w:rFonts w:ascii="Gill Sans MT" w:eastAsia="Times New Roman" w:hAnsi="Gill Sans MT" w:cs="Times New Roman"/>
                <w:bCs/>
                <w:sz w:val="26"/>
                <w:szCs w:val="24"/>
              </w:rPr>
              <w:t>Yes</w:t>
            </w:r>
          </w:p>
        </w:tc>
      </w:tr>
      <w:tr w:rsidR="000B1D19" w:rsidRPr="00220E38" w14:paraId="3B72E2E6" w14:textId="77777777" w:rsidTr="000B1D19">
        <w:trPr>
          <w:trHeight w:val="20"/>
        </w:trPr>
        <w:tc>
          <w:tcPr>
            <w:tcW w:w="4395" w:type="dxa"/>
            <w:shd w:val="clear" w:color="auto" w:fill="auto"/>
          </w:tcPr>
          <w:p w14:paraId="4E2B3E9B"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Competition and Consumer Protection Commission</w:t>
            </w:r>
          </w:p>
        </w:tc>
        <w:tc>
          <w:tcPr>
            <w:tcW w:w="2126" w:type="dxa"/>
          </w:tcPr>
          <w:p w14:paraId="6C0D8E9B" w14:textId="77777777" w:rsidR="000B1D19" w:rsidRPr="00220E38" w:rsidRDefault="000B1D19" w:rsidP="000B1D1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5F24C964"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214EEF8D"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6C48AF1D"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0B1D19" w:rsidRPr="00220E38" w14:paraId="7B9C4E61" w14:textId="77777777" w:rsidTr="000B1D19">
        <w:trPr>
          <w:trHeight w:val="20"/>
        </w:trPr>
        <w:tc>
          <w:tcPr>
            <w:tcW w:w="4395" w:type="dxa"/>
            <w:shd w:val="clear" w:color="auto" w:fill="auto"/>
          </w:tcPr>
          <w:p w14:paraId="417752AB"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Dept. of Enterprise Trade and Employment</w:t>
            </w:r>
          </w:p>
        </w:tc>
        <w:tc>
          <w:tcPr>
            <w:tcW w:w="2126" w:type="dxa"/>
          </w:tcPr>
          <w:p w14:paraId="19AB3E0B"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5977F041"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6948D9A8"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2AD2FF63"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0B1D19" w:rsidRPr="00220E38" w14:paraId="173D0C9F" w14:textId="77777777" w:rsidTr="000B1D19">
        <w:trPr>
          <w:trHeight w:val="20"/>
        </w:trPr>
        <w:tc>
          <w:tcPr>
            <w:tcW w:w="4395" w:type="dxa"/>
            <w:shd w:val="clear" w:color="auto" w:fill="auto"/>
          </w:tcPr>
          <w:p w14:paraId="3677E224"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Enterprise Ireland</w:t>
            </w:r>
          </w:p>
        </w:tc>
        <w:tc>
          <w:tcPr>
            <w:tcW w:w="2126" w:type="dxa"/>
          </w:tcPr>
          <w:p w14:paraId="302B3F25" w14:textId="77777777" w:rsidR="000B1D19" w:rsidRPr="00220E38" w:rsidRDefault="000B1D19" w:rsidP="000B1D1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06222D89"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683991FF"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2126" w:type="dxa"/>
          </w:tcPr>
          <w:p w14:paraId="03A2CA71"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0B1D19" w:rsidRPr="00220E38" w14:paraId="5F5A3A42" w14:textId="77777777" w:rsidTr="000B1D19">
        <w:trPr>
          <w:trHeight w:val="20"/>
        </w:trPr>
        <w:tc>
          <w:tcPr>
            <w:tcW w:w="4395" w:type="dxa"/>
            <w:shd w:val="clear" w:color="auto" w:fill="auto"/>
          </w:tcPr>
          <w:p w14:paraId="1C19F2C0"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Health and Safety Authority</w:t>
            </w:r>
          </w:p>
        </w:tc>
        <w:tc>
          <w:tcPr>
            <w:tcW w:w="2126" w:type="dxa"/>
          </w:tcPr>
          <w:p w14:paraId="2A827210" w14:textId="77777777" w:rsidR="000B1D19" w:rsidRPr="00220E38" w:rsidRDefault="000B1D19" w:rsidP="000B1D1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695EA022"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6E322DC3"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161283E2"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0B1D19" w:rsidRPr="00220E38" w14:paraId="389E6327" w14:textId="77777777" w:rsidTr="000B1D19">
        <w:trPr>
          <w:trHeight w:val="20"/>
        </w:trPr>
        <w:tc>
          <w:tcPr>
            <w:tcW w:w="4395" w:type="dxa"/>
            <w:shd w:val="clear" w:color="auto" w:fill="auto"/>
          </w:tcPr>
          <w:p w14:paraId="2379E8EB"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8C3B96">
              <w:rPr>
                <w:rFonts w:ascii="Gill Sans MT" w:eastAsia="Times New Roman" w:hAnsi="Gill Sans MT" w:cs="Times New Roman"/>
                <w:sz w:val="26"/>
                <w:szCs w:val="26"/>
              </w:rPr>
              <w:t>Intellectual Property Office of Ireland (IPOI)</w:t>
            </w:r>
          </w:p>
        </w:tc>
        <w:tc>
          <w:tcPr>
            <w:tcW w:w="2126" w:type="dxa"/>
          </w:tcPr>
          <w:p w14:paraId="16E94B47"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0EF99659"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1809869D"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407DE3F1"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0B1D19" w:rsidRPr="00220E38" w14:paraId="35582C7F" w14:textId="77777777" w:rsidTr="000B1D19">
        <w:trPr>
          <w:trHeight w:val="20"/>
        </w:trPr>
        <w:tc>
          <w:tcPr>
            <w:tcW w:w="4395" w:type="dxa"/>
            <w:shd w:val="clear" w:color="auto" w:fill="auto"/>
          </w:tcPr>
          <w:p w14:paraId="2F4E9766"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Irish Auditing and Accounting Supervisory Authority</w:t>
            </w:r>
          </w:p>
        </w:tc>
        <w:tc>
          <w:tcPr>
            <w:tcW w:w="2126" w:type="dxa"/>
          </w:tcPr>
          <w:p w14:paraId="751301C9" w14:textId="77777777" w:rsidR="000B1D19" w:rsidRPr="00220E38" w:rsidRDefault="000B1D19" w:rsidP="000B1D1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75388523"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14587924"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2126" w:type="dxa"/>
          </w:tcPr>
          <w:p w14:paraId="212C236F"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0B1D19" w:rsidRPr="00220E38" w14:paraId="3BE3C37E" w14:textId="77777777" w:rsidTr="000B1D19">
        <w:trPr>
          <w:trHeight w:val="20"/>
        </w:trPr>
        <w:tc>
          <w:tcPr>
            <w:tcW w:w="4395" w:type="dxa"/>
            <w:shd w:val="clear" w:color="auto" w:fill="auto"/>
          </w:tcPr>
          <w:p w14:paraId="12AFCF71" w14:textId="77777777" w:rsidR="000B1D19" w:rsidRPr="00220E38" w:rsidRDefault="000B1D19" w:rsidP="000B1D19">
            <w:pPr>
              <w:keepNext/>
              <w:keepLines/>
              <w:tabs>
                <w:tab w:val="left" w:pos="1050"/>
              </w:tab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lastRenderedPageBreak/>
              <w:t>Labour Court</w:t>
            </w:r>
          </w:p>
        </w:tc>
        <w:tc>
          <w:tcPr>
            <w:tcW w:w="2126" w:type="dxa"/>
          </w:tcPr>
          <w:p w14:paraId="7DB5EA94" w14:textId="77777777" w:rsidR="000B1D19" w:rsidRPr="00220E38" w:rsidRDefault="000B1D19" w:rsidP="000B1D1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46F52960"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46411A39"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4A97C816"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0B1D19" w:rsidRPr="00220E38" w14:paraId="6EC89CBB" w14:textId="77777777" w:rsidTr="000B1D19">
        <w:trPr>
          <w:trHeight w:val="20"/>
        </w:trPr>
        <w:tc>
          <w:tcPr>
            <w:tcW w:w="4395" w:type="dxa"/>
            <w:shd w:val="clear" w:color="auto" w:fill="auto"/>
          </w:tcPr>
          <w:p w14:paraId="2BCF87E6" w14:textId="77777777" w:rsidR="000B1D19" w:rsidRPr="00220E38" w:rsidRDefault="000B1D19" w:rsidP="000B1D19">
            <w:pPr>
              <w:keepNext/>
              <w:keepLines/>
              <w:tabs>
                <w:tab w:val="left" w:pos="1050"/>
              </w:tabs>
              <w:spacing w:after="0" w:line="240" w:lineRule="auto"/>
              <w:rPr>
                <w:rFonts w:ascii="Gill Sans MT" w:eastAsia="Times New Roman" w:hAnsi="Gill Sans MT" w:cs="Times New Roman"/>
                <w:sz w:val="26"/>
                <w:szCs w:val="24"/>
              </w:rPr>
            </w:pPr>
            <w:r w:rsidRPr="0047648A">
              <w:rPr>
                <w:rFonts w:ascii="Gill Sans MT" w:eastAsia="Times New Roman" w:hAnsi="Gill Sans MT" w:cs="Times New Roman"/>
                <w:sz w:val="26"/>
                <w:szCs w:val="24"/>
              </w:rPr>
              <w:t>Local Enterprise Offices</w:t>
            </w:r>
          </w:p>
        </w:tc>
        <w:tc>
          <w:tcPr>
            <w:tcW w:w="2126" w:type="dxa"/>
          </w:tcPr>
          <w:p w14:paraId="539D5533" w14:textId="77777777" w:rsidR="000B1D19" w:rsidRPr="00F74AB6"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55DA6CC7"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378BF3AC"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0F0FDE1C"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0B1D19" w:rsidRPr="00220E38" w14:paraId="6FDD3D47" w14:textId="77777777" w:rsidTr="000B1D19">
        <w:trPr>
          <w:trHeight w:val="20"/>
        </w:trPr>
        <w:tc>
          <w:tcPr>
            <w:tcW w:w="4395" w:type="dxa"/>
            <w:shd w:val="clear" w:color="auto" w:fill="auto"/>
          </w:tcPr>
          <w:p w14:paraId="2131937E" w14:textId="77777777" w:rsidR="000B1D19" w:rsidRPr="0047648A" w:rsidRDefault="000B1D19" w:rsidP="000B1D19">
            <w:pPr>
              <w:keepNext/>
              <w:keepLines/>
              <w:tabs>
                <w:tab w:val="left" w:pos="1050"/>
              </w:tabs>
              <w:spacing w:after="0" w:line="240" w:lineRule="auto"/>
              <w:rPr>
                <w:rFonts w:ascii="Gill Sans MT" w:eastAsia="Times New Roman" w:hAnsi="Gill Sans MT" w:cs="Times New Roman"/>
                <w:sz w:val="26"/>
                <w:szCs w:val="24"/>
              </w:rPr>
            </w:pPr>
            <w:r w:rsidRPr="0047648A">
              <w:rPr>
                <w:rFonts w:ascii="Gill Sans MT" w:eastAsia="Times New Roman" w:hAnsi="Gill Sans MT" w:cs="Times New Roman"/>
                <w:sz w:val="26"/>
                <w:szCs w:val="24"/>
              </w:rPr>
              <w:t>Low Pay Commission</w:t>
            </w:r>
          </w:p>
        </w:tc>
        <w:tc>
          <w:tcPr>
            <w:tcW w:w="2126" w:type="dxa"/>
          </w:tcPr>
          <w:p w14:paraId="05F40F6F" w14:textId="77777777" w:rsidR="000B1D19"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7F00D3D0" w14:textId="77777777" w:rsidR="000B1D19"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5DCABF22" w14:textId="77777777" w:rsidR="000B1D19"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46135CD5" w14:textId="77777777" w:rsidR="000B1D19"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0B1D19" w:rsidRPr="00220E38" w14:paraId="713006F3" w14:textId="77777777" w:rsidTr="000B1D19">
        <w:trPr>
          <w:trHeight w:val="20"/>
        </w:trPr>
        <w:tc>
          <w:tcPr>
            <w:tcW w:w="4395" w:type="dxa"/>
            <w:shd w:val="clear" w:color="auto" w:fill="auto"/>
          </w:tcPr>
          <w:p w14:paraId="1584CE32"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47648A">
              <w:rPr>
                <w:rFonts w:ascii="Gill Sans MT" w:eastAsia="Times New Roman" w:hAnsi="Gill Sans MT" w:cs="Times New Roman"/>
                <w:sz w:val="26"/>
                <w:szCs w:val="26"/>
              </w:rPr>
              <w:t>National Standards Authority of Ireland (NSAI)</w:t>
            </w:r>
          </w:p>
        </w:tc>
        <w:tc>
          <w:tcPr>
            <w:tcW w:w="2126" w:type="dxa"/>
          </w:tcPr>
          <w:p w14:paraId="22E72251"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181C4236"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0F24E1B8"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14F409FE"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0B1D19" w:rsidRPr="00220E38" w14:paraId="4FB26DE6" w14:textId="77777777" w:rsidTr="000B1D19">
        <w:trPr>
          <w:trHeight w:val="20"/>
        </w:trPr>
        <w:tc>
          <w:tcPr>
            <w:tcW w:w="4395" w:type="dxa"/>
            <w:shd w:val="clear" w:color="auto" w:fill="auto"/>
          </w:tcPr>
          <w:p w14:paraId="5A878286"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E736C6">
              <w:rPr>
                <w:rFonts w:ascii="Gill Sans MT" w:eastAsia="Times New Roman" w:hAnsi="Gill Sans MT" w:cs="Times New Roman"/>
                <w:sz w:val="26"/>
                <w:szCs w:val="26"/>
              </w:rPr>
              <w:t>Office of the Director of Corporate Enforcement</w:t>
            </w:r>
          </w:p>
        </w:tc>
        <w:tc>
          <w:tcPr>
            <w:tcW w:w="2126" w:type="dxa"/>
          </w:tcPr>
          <w:p w14:paraId="1BA73E66" w14:textId="77777777" w:rsidR="000B1D19" w:rsidRPr="00220E38" w:rsidRDefault="000B1D19" w:rsidP="000B1D19">
            <w:pPr>
              <w:keepLines/>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7A11A239"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11895660"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5CC3697B"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0B1D19" w:rsidRPr="00220E38" w14:paraId="03425B1C" w14:textId="77777777" w:rsidTr="000B1D19">
        <w:trPr>
          <w:trHeight w:val="20"/>
        </w:trPr>
        <w:tc>
          <w:tcPr>
            <w:tcW w:w="4395" w:type="dxa"/>
            <w:shd w:val="clear" w:color="auto" w:fill="auto"/>
          </w:tcPr>
          <w:p w14:paraId="0B2EDEB5"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E736C6">
              <w:rPr>
                <w:rFonts w:ascii="Gill Sans MT" w:eastAsia="Times New Roman" w:hAnsi="Gill Sans MT" w:cs="Times New Roman"/>
                <w:sz w:val="26"/>
                <w:szCs w:val="26"/>
              </w:rPr>
              <w:t>Personal Injuries Assessment Board</w:t>
            </w:r>
          </w:p>
        </w:tc>
        <w:tc>
          <w:tcPr>
            <w:tcW w:w="2126" w:type="dxa"/>
          </w:tcPr>
          <w:p w14:paraId="20228A8A"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6829A03B"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1FF4D7F2"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0F0D1098"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0B1D19" w:rsidRPr="00220E38" w14:paraId="3FBE6393" w14:textId="77777777" w:rsidTr="000B1D19">
        <w:trPr>
          <w:trHeight w:val="20"/>
        </w:trPr>
        <w:tc>
          <w:tcPr>
            <w:tcW w:w="4395" w:type="dxa"/>
            <w:shd w:val="clear" w:color="auto" w:fill="auto"/>
          </w:tcPr>
          <w:p w14:paraId="23ADE404" w14:textId="77777777" w:rsidR="000B1D19" w:rsidRPr="00220E38" w:rsidRDefault="000B1D19" w:rsidP="000B1D19">
            <w:pPr>
              <w:keepNext/>
              <w:keepLines/>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Workplace Relations Commission</w:t>
            </w:r>
          </w:p>
        </w:tc>
        <w:tc>
          <w:tcPr>
            <w:tcW w:w="2126" w:type="dxa"/>
          </w:tcPr>
          <w:p w14:paraId="611132B0"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6BD2747C"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03CB9E21"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357E0CD0" w14:textId="77777777" w:rsidR="000B1D19" w:rsidRPr="00220E38" w:rsidRDefault="000B1D19" w:rsidP="000B1D19">
            <w:pPr>
              <w:keepLines/>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0B1D19" w:rsidRPr="00A52244" w14:paraId="346AFFC9" w14:textId="77777777" w:rsidTr="000B1D19">
        <w:trPr>
          <w:trHeight w:val="20"/>
        </w:trPr>
        <w:tc>
          <w:tcPr>
            <w:tcW w:w="4395" w:type="dxa"/>
            <w:shd w:val="clear" w:color="auto" w:fill="auto"/>
          </w:tcPr>
          <w:p w14:paraId="05FEDA58" w14:textId="77777777" w:rsidR="000B1D19" w:rsidRPr="00A52244" w:rsidRDefault="000B1D19" w:rsidP="000B1D19">
            <w:pPr>
              <w:keepNext/>
              <w:keepLines/>
              <w:spacing w:after="0" w:line="240" w:lineRule="auto"/>
              <w:rPr>
                <w:rFonts w:ascii="Gill Sans MT" w:eastAsia="Times New Roman" w:hAnsi="Gill Sans MT" w:cs="Times New Roman"/>
                <w:b/>
                <w:sz w:val="26"/>
                <w:szCs w:val="24"/>
              </w:rPr>
            </w:pPr>
            <w:r>
              <w:rPr>
                <w:rFonts w:ascii="Gill Sans MT" w:eastAsia="Times New Roman" w:hAnsi="Gill Sans MT" w:cs="Times New Roman"/>
                <w:b/>
                <w:sz w:val="26"/>
                <w:szCs w:val="24"/>
              </w:rPr>
              <w:t>Numerator/Denominator</w:t>
            </w:r>
            <w:r w:rsidRPr="00A52244">
              <w:rPr>
                <w:rFonts w:ascii="Gill Sans MT" w:eastAsia="Times New Roman" w:hAnsi="Gill Sans MT" w:cs="Times New Roman"/>
                <w:b/>
                <w:sz w:val="26"/>
                <w:szCs w:val="24"/>
              </w:rPr>
              <w:t xml:space="preserve"> (%) </w:t>
            </w:r>
          </w:p>
        </w:tc>
        <w:tc>
          <w:tcPr>
            <w:tcW w:w="2126" w:type="dxa"/>
          </w:tcPr>
          <w:p w14:paraId="1D0B1094" w14:textId="77777777" w:rsidR="000B1D19" w:rsidRPr="00A52244" w:rsidRDefault="000B1D19" w:rsidP="000B1D19">
            <w:pPr>
              <w:keepLines/>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9</w:t>
            </w:r>
            <w:r w:rsidRPr="00A52244">
              <w:rPr>
                <w:rFonts w:ascii="Gill Sans MT" w:eastAsia="Times New Roman" w:hAnsi="Gill Sans MT" w:cs="Times New Roman"/>
                <w:b/>
                <w:sz w:val="26"/>
                <w:szCs w:val="24"/>
              </w:rPr>
              <w:t>/1</w:t>
            </w:r>
            <w:r>
              <w:rPr>
                <w:rFonts w:ascii="Gill Sans MT" w:eastAsia="Times New Roman" w:hAnsi="Gill Sans MT" w:cs="Times New Roman"/>
                <w:b/>
                <w:sz w:val="26"/>
                <w:szCs w:val="24"/>
              </w:rPr>
              <w:t>4</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64.3%</w:t>
            </w:r>
            <w:r w:rsidRPr="00A52244">
              <w:rPr>
                <w:rFonts w:ascii="Gill Sans MT" w:eastAsia="Times New Roman" w:hAnsi="Gill Sans MT" w:cs="Times New Roman"/>
                <w:b/>
                <w:sz w:val="26"/>
                <w:szCs w:val="24"/>
              </w:rPr>
              <w:t>)</w:t>
            </w:r>
          </w:p>
        </w:tc>
        <w:tc>
          <w:tcPr>
            <w:tcW w:w="1843" w:type="dxa"/>
          </w:tcPr>
          <w:p w14:paraId="4C87B07E" w14:textId="77777777" w:rsidR="000B1D19" w:rsidRPr="00A52244" w:rsidRDefault="000B1D19" w:rsidP="000B1D19">
            <w:pPr>
              <w:keepLines/>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9</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9</w:t>
            </w:r>
            <w:r w:rsidRPr="00A52244">
              <w:rPr>
                <w:rFonts w:ascii="Gill Sans MT" w:eastAsia="Times New Roman" w:hAnsi="Gill Sans MT" w:cs="Times New Roman"/>
                <w:b/>
                <w:sz w:val="26"/>
                <w:szCs w:val="24"/>
              </w:rPr>
              <w:t xml:space="preserve"> (100%)</w:t>
            </w:r>
          </w:p>
        </w:tc>
        <w:tc>
          <w:tcPr>
            <w:tcW w:w="2551" w:type="dxa"/>
          </w:tcPr>
          <w:p w14:paraId="0C8AAA7E" w14:textId="77777777" w:rsidR="000B1D19" w:rsidRPr="00A52244" w:rsidRDefault="000B1D19" w:rsidP="000B1D19">
            <w:pPr>
              <w:keepLines/>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7</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9</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77.8</w:t>
            </w:r>
            <w:r w:rsidRPr="00A52244">
              <w:rPr>
                <w:rFonts w:ascii="Gill Sans MT" w:eastAsia="Times New Roman" w:hAnsi="Gill Sans MT" w:cs="Times New Roman"/>
                <w:b/>
                <w:sz w:val="26"/>
                <w:szCs w:val="24"/>
              </w:rPr>
              <w:t>%)</w:t>
            </w:r>
          </w:p>
        </w:tc>
        <w:tc>
          <w:tcPr>
            <w:tcW w:w="2126" w:type="dxa"/>
          </w:tcPr>
          <w:p w14:paraId="3EBB59A6" w14:textId="77777777" w:rsidR="000B1D19" w:rsidRPr="00A52244" w:rsidRDefault="000B1D19" w:rsidP="000B1D19">
            <w:pPr>
              <w:keepLines/>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7</w:t>
            </w:r>
            <w:r w:rsidRPr="00A52244">
              <w:rPr>
                <w:rFonts w:ascii="Gill Sans MT" w:eastAsia="Times New Roman" w:hAnsi="Gill Sans MT" w:cs="Times New Roman"/>
                <w:b/>
                <w:sz w:val="26"/>
                <w:szCs w:val="24"/>
              </w:rPr>
              <w:t>/1</w:t>
            </w:r>
            <w:r>
              <w:rPr>
                <w:rFonts w:ascii="Gill Sans MT" w:eastAsia="Times New Roman" w:hAnsi="Gill Sans MT" w:cs="Times New Roman"/>
                <w:b/>
                <w:sz w:val="26"/>
                <w:szCs w:val="24"/>
              </w:rPr>
              <w:t>4</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50</w:t>
            </w:r>
            <w:r w:rsidRPr="00A52244">
              <w:rPr>
                <w:rFonts w:ascii="Gill Sans MT" w:eastAsia="Times New Roman" w:hAnsi="Gill Sans MT" w:cs="Times New Roman"/>
                <w:b/>
                <w:sz w:val="26"/>
                <w:szCs w:val="24"/>
              </w:rPr>
              <w:t>%)</w:t>
            </w:r>
          </w:p>
        </w:tc>
      </w:tr>
    </w:tbl>
    <w:p w14:paraId="6751F818" w14:textId="3F49F657" w:rsidR="00220E38" w:rsidRDefault="00220E38" w:rsidP="00681AC5">
      <w:pPr>
        <w:keepLines/>
        <w:spacing w:after="240" w:line="240" w:lineRule="auto"/>
        <w:rPr>
          <w:rFonts w:ascii="Gill Sans MT" w:eastAsia="Times New Roman" w:hAnsi="Gill Sans MT" w:cs="Times New Roman"/>
          <w:sz w:val="26"/>
          <w:szCs w:val="24"/>
        </w:rPr>
      </w:pPr>
    </w:p>
    <w:p w14:paraId="137C35C2" w14:textId="1F271843" w:rsidR="000B1D19" w:rsidRDefault="000B1D19" w:rsidP="00681AC5">
      <w:pPr>
        <w:keepLines/>
        <w:spacing w:after="240" w:line="240" w:lineRule="auto"/>
        <w:rPr>
          <w:rFonts w:ascii="Gill Sans MT" w:eastAsia="Times New Roman" w:hAnsi="Gill Sans MT" w:cs="Times New Roman"/>
          <w:sz w:val="26"/>
          <w:szCs w:val="24"/>
        </w:rPr>
      </w:pPr>
    </w:p>
    <w:p w14:paraId="39DA9270" w14:textId="769F7E23" w:rsidR="000B1D19" w:rsidRDefault="000B1D19" w:rsidP="00681AC5">
      <w:pPr>
        <w:keepLines/>
        <w:spacing w:after="240" w:line="240" w:lineRule="auto"/>
        <w:rPr>
          <w:rFonts w:ascii="Gill Sans MT" w:eastAsia="Times New Roman" w:hAnsi="Gill Sans MT" w:cs="Times New Roman"/>
          <w:sz w:val="26"/>
          <w:szCs w:val="24"/>
        </w:rPr>
      </w:pPr>
    </w:p>
    <w:p w14:paraId="5FB6F448" w14:textId="5461C911" w:rsidR="000B1D19" w:rsidRDefault="000B1D19" w:rsidP="00681AC5">
      <w:pPr>
        <w:keepLines/>
        <w:spacing w:after="240" w:line="240" w:lineRule="auto"/>
        <w:rPr>
          <w:rFonts w:ascii="Gill Sans MT" w:eastAsia="Times New Roman" w:hAnsi="Gill Sans MT" w:cs="Times New Roman"/>
          <w:sz w:val="26"/>
          <w:szCs w:val="24"/>
        </w:rPr>
      </w:pPr>
    </w:p>
    <w:p w14:paraId="466B6BD7" w14:textId="2A74E4E9" w:rsidR="000B1D19" w:rsidRDefault="000B1D19" w:rsidP="00681AC5">
      <w:pPr>
        <w:keepLines/>
        <w:spacing w:after="240" w:line="240" w:lineRule="auto"/>
        <w:rPr>
          <w:rFonts w:ascii="Gill Sans MT" w:eastAsia="Times New Roman" w:hAnsi="Gill Sans MT" w:cs="Times New Roman"/>
          <w:sz w:val="26"/>
          <w:szCs w:val="24"/>
        </w:rPr>
      </w:pPr>
    </w:p>
    <w:p w14:paraId="617E8A05" w14:textId="26729EE4" w:rsidR="000B1D19" w:rsidRDefault="000B1D19" w:rsidP="00681AC5">
      <w:pPr>
        <w:keepLines/>
        <w:spacing w:after="240" w:line="240" w:lineRule="auto"/>
        <w:rPr>
          <w:rFonts w:ascii="Gill Sans MT" w:eastAsia="Times New Roman" w:hAnsi="Gill Sans MT" w:cs="Times New Roman"/>
          <w:sz w:val="26"/>
          <w:szCs w:val="24"/>
        </w:rPr>
      </w:pPr>
    </w:p>
    <w:p w14:paraId="164651B8" w14:textId="6D8F956B" w:rsidR="000B1D19" w:rsidRDefault="000B1D19" w:rsidP="00681AC5">
      <w:pPr>
        <w:keepLines/>
        <w:spacing w:after="240" w:line="240" w:lineRule="auto"/>
        <w:rPr>
          <w:rFonts w:ascii="Gill Sans MT" w:eastAsia="Times New Roman" w:hAnsi="Gill Sans MT" w:cs="Times New Roman"/>
          <w:sz w:val="26"/>
          <w:szCs w:val="24"/>
        </w:rPr>
      </w:pPr>
    </w:p>
    <w:p w14:paraId="15347F1F" w14:textId="77777777" w:rsidR="00E022CB" w:rsidRDefault="00E022CB" w:rsidP="000B1D19">
      <w:pPr>
        <w:rPr>
          <w:rFonts w:ascii="Gill Sans MT" w:eastAsia="Times New Roman" w:hAnsi="Gill Sans MT" w:cs="Times New Roman"/>
          <w:sz w:val="26"/>
          <w:szCs w:val="24"/>
        </w:rPr>
      </w:pPr>
    </w:p>
    <w:p w14:paraId="2C5E54E3" w14:textId="77777777" w:rsidR="00E022CB" w:rsidRDefault="00E022CB" w:rsidP="000B1D19">
      <w:pPr>
        <w:rPr>
          <w:rFonts w:ascii="Gill Sans MT" w:eastAsia="Times New Roman" w:hAnsi="Gill Sans MT" w:cs="Times New Roman"/>
          <w:sz w:val="26"/>
          <w:szCs w:val="24"/>
        </w:rPr>
      </w:pPr>
    </w:p>
    <w:p w14:paraId="11FF8BDD" w14:textId="77777777" w:rsidR="00E022CB" w:rsidRDefault="00E022CB" w:rsidP="000B1D19">
      <w:pPr>
        <w:rPr>
          <w:rFonts w:ascii="Gill Sans MT" w:eastAsia="Times New Roman" w:hAnsi="Gill Sans MT" w:cs="Times New Roman"/>
          <w:sz w:val="26"/>
          <w:szCs w:val="24"/>
        </w:rPr>
      </w:pPr>
    </w:p>
    <w:p w14:paraId="46912C1A" w14:textId="77777777" w:rsidR="00E022CB" w:rsidRDefault="00E022CB" w:rsidP="000B1D19">
      <w:pPr>
        <w:rPr>
          <w:rFonts w:ascii="Gill Sans MT" w:eastAsia="Times New Roman" w:hAnsi="Gill Sans MT" w:cs="Times New Roman"/>
          <w:sz w:val="26"/>
          <w:szCs w:val="24"/>
        </w:rPr>
      </w:pPr>
    </w:p>
    <w:p w14:paraId="53AE8BD5" w14:textId="77777777" w:rsidR="00E022CB" w:rsidRDefault="00E022CB" w:rsidP="000B1D19">
      <w:pPr>
        <w:rPr>
          <w:rFonts w:ascii="Gill Sans MT" w:eastAsia="Times New Roman" w:hAnsi="Gill Sans MT" w:cs="Times New Roman"/>
          <w:sz w:val="26"/>
          <w:szCs w:val="24"/>
        </w:rPr>
      </w:pPr>
    </w:p>
    <w:p w14:paraId="65ED6241" w14:textId="6278D049" w:rsidR="00E022CB" w:rsidRDefault="00E022CB" w:rsidP="000B1D19">
      <w:pPr>
        <w:rPr>
          <w:rFonts w:ascii="Gill Sans MT" w:eastAsia="Times New Roman" w:hAnsi="Gill Sans MT" w:cs="Times New Roman"/>
          <w:sz w:val="26"/>
          <w:szCs w:val="24"/>
        </w:rPr>
      </w:pPr>
    </w:p>
    <w:p w14:paraId="4FDB7602" w14:textId="4EE17A38" w:rsidR="00E022CB" w:rsidRDefault="00E022CB" w:rsidP="000B1D19">
      <w:pPr>
        <w:rPr>
          <w:rFonts w:ascii="Gill Sans MT" w:eastAsia="Times New Roman" w:hAnsi="Gill Sans MT" w:cs="Times New Roman"/>
          <w:sz w:val="26"/>
          <w:szCs w:val="24"/>
        </w:rPr>
      </w:pPr>
    </w:p>
    <w:p w14:paraId="3B1A86F8" w14:textId="33693B94" w:rsidR="00E022CB" w:rsidRDefault="00E022CB" w:rsidP="000B1D19">
      <w:pPr>
        <w:rPr>
          <w:rFonts w:ascii="Gill Sans MT" w:eastAsia="Times New Roman" w:hAnsi="Gill Sans MT" w:cs="Times New Roman"/>
          <w:sz w:val="26"/>
          <w:szCs w:val="24"/>
        </w:rPr>
      </w:pPr>
    </w:p>
    <w:p w14:paraId="671F73AE" w14:textId="73946CB7" w:rsidR="00E022CB" w:rsidRDefault="00E022CB" w:rsidP="000B1D19">
      <w:pPr>
        <w:rPr>
          <w:rFonts w:ascii="Gill Sans MT" w:eastAsia="Times New Roman" w:hAnsi="Gill Sans MT" w:cs="Times New Roman"/>
          <w:sz w:val="26"/>
          <w:szCs w:val="24"/>
        </w:rPr>
      </w:pPr>
    </w:p>
    <w:p w14:paraId="201BB0DA" w14:textId="363B651F" w:rsidR="00E022CB" w:rsidRDefault="00E022CB" w:rsidP="000B1D19">
      <w:pPr>
        <w:rPr>
          <w:rFonts w:ascii="Gill Sans MT" w:eastAsia="Times New Roman" w:hAnsi="Gill Sans MT" w:cs="Times New Roman"/>
          <w:sz w:val="26"/>
          <w:szCs w:val="24"/>
        </w:rPr>
      </w:pPr>
    </w:p>
    <w:p w14:paraId="1FA321CB" w14:textId="77777777" w:rsidR="00E022CB" w:rsidRDefault="00E022CB" w:rsidP="000B1D19">
      <w:pPr>
        <w:rPr>
          <w:rFonts w:ascii="Gill Sans MT" w:eastAsia="Times New Roman" w:hAnsi="Gill Sans MT" w:cs="Times New Roman"/>
          <w:sz w:val="26"/>
          <w:szCs w:val="24"/>
        </w:rPr>
      </w:pPr>
    </w:p>
    <w:p w14:paraId="75B0DB70" w14:textId="77777777" w:rsidR="00700987" w:rsidRDefault="00220E38" w:rsidP="00E022CB">
      <w:pPr>
        <w:pStyle w:val="Heading1"/>
        <w:ind w:left="0"/>
        <w:rPr>
          <w:rFonts w:cs="Times New Roman"/>
          <w:sz w:val="26"/>
          <w:szCs w:val="24"/>
        </w:rPr>
      </w:pPr>
      <w:bookmarkStart w:id="29" w:name="_Toc121398084"/>
      <w:bookmarkStart w:id="30" w:name="_Toc141426932"/>
      <w:bookmarkStart w:id="31" w:name="_Toc141427040"/>
      <w:bookmarkStart w:id="32" w:name="_Toc141432226"/>
      <w:r w:rsidRPr="00220E38">
        <w:t>Department of the Environment, Climate and Communications</w:t>
      </w:r>
      <w:bookmarkEnd w:id="29"/>
      <w:bookmarkEnd w:id="30"/>
      <w:bookmarkEnd w:id="31"/>
      <w:bookmarkEnd w:id="32"/>
      <w:r w:rsidR="00700987" w:rsidRPr="00700987">
        <w:rPr>
          <w:rFonts w:cs="Times New Roman"/>
          <w:sz w:val="26"/>
          <w:szCs w:val="24"/>
        </w:rPr>
        <w:t xml:space="preserve"> </w:t>
      </w:r>
    </w:p>
    <w:p w14:paraId="5E79DECD" w14:textId="7E63CFF5" w:rsidR="00700987" w:rsidRDefault="00700987" w:rsidP="00BC5A2B">
      <w:pPr>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14</w:t>
      </w:r>
      <w:r w:rsidRPr="00220E38">
        <w:rPr>
          <w:rFonts w:ascii="Gill Sans MT" w:eastAsia="Times New Roman" w:hAnsi="Gill Sans MT" w:cs="Times New Roman"/>
          <w:sz w:val="26"/>
          <w:szCs w:val="24"/>
        </w:rPr>
        <w:t xml:space="preserve"> bodies under the aegis of the Department of </w:t>
      </w:r>
      <w:r>
        <w:rPr>
          <w:rFonts w:ascii="Gill Sans MT" w:eastAsia="Times New Roman" w:hAnsi="Gill Sans MT" w:cs="Times New Roman"/>
          <w:sz w:val="26"/>
          <w:szCs w:val="24"/>
        </w:rPr>
        <w:t>Environment, Climate and Communications</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14</w:t>
      </w:r>
      <w:r w:rsidRPr="00220E38">
        <w:rPr>
          <w:rFonts w:ascii="Gill Sans MT" w:eastAsia="Times New Roman" w:hAnsi="Gill Sans MT" w:cs="Times New Roman"/>
          <w:sz w:val="26"/>
          <w:szCs w:val="24"/>
        </w:rPr>
        <w:t xml:space="preserve"> public bodies, </w:t>
      </w:r>
      <w:r>
        <w:rPr>
          <w:rFonts w:ascii="Gill Sans MT" w:eastAsia="Times New Roman" w:hAnsi="Gill Sans MT" w:cs="Times New Roman"/>
          <w:sz w:val="26"/>
          <w:szCs w:val="24"/>
        </w:rPr>
        <w:t xml:space="preserve">9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64.3</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9 of these public bodies had contact details available. However, of these 9 public bodies 8 (88.9%)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Pr>
          <w:rFonts w:ascii="Gill Sans MT" w:eastAsia="Times New Roman" w:hAnsi="Gill Sans MT" w:cs="Times New Roman"/>
          <w:sz w:val="26"/>
          <w:szCs w:val="24"/>
        </w:rPr>
        <w:t>14</w:t>
      </w:r>
      <w:r w:rsidRPr="00220E38">
        <w:rPr>
          <w:rFonts w:ascii="Gill Sans MT" w:eastAsia="Times New Roman" w:hAnsi="Gill Sans MT" w:cs="Times New Roman"/>
          <w:sz w:val="26"/>
          <w:szCs w:val="24"/>
        </w:rPr>
        <w:t xml:space="preserve"> public bodies under the aegis of the Department, there were </w:t>
      </w:r>
      <w:r>
        <w:rPr>
          <w:rFonts w:ascii="Gill Sans MT" w:eastAsia="Times New Roman" w:hAnsi="Gill Sans MT" w:cs="Times New Roman"/>
          <w:sz w:val="26"/>
          <w:szCs w:val="24"/>
        </w:rPr>
        <w:t xml:space="preserve">8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57.1</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6</w:t>
      </w:r>
      <w:r w:rsidR="00BC5A2B">
        <w:rPr>
          <w:rFonts w:ascii="Gill Sans MT" w:eastAsia="Times New Roman" w:hAnsi="Gill Sans MT" w:cs="Times New Roman"/>
          <w:sz w:val="26"/>
          <w:szCs w:val="24"/>
        </w:rPr>
        <w:t>.</w:t>
      </w:r>
    </w:p>
    <w:p w14:paraId="7E48A579" w14:textId="77777777" w:rsidR="00700987" w:rsidRDefault="00700987" w:rsidP="00700987">
      <w:pPr>
        <w:spacing w:after="240" w:line="240" w:lineRule="auto"/>
        <w:jc w:val="center"/>
        <w:rPr>
          <w:rFonts w:ascii="Gill Sans MT" w:eastAsia="Times New Roman" w:hAnsi="Gill Sans MT" w:cs="Times New Roman"/>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6</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Environment, Climate and Communications and its agencies with the Access Officer Indicator</w:t>
      </w:r>
    </w:p>
    <w:tbl>
      <w:tblPr>
        <w:tblpPr w:leftFromText="180" w:rightFromText="180" w:vertAnchor="text" w:horzAnchor="margin" w:tblpY="547"/>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700987" w:rsidRPr="00220E38" w14:paraId="6D92F142" w14:textId="77777777" w:rsidTr="00700987">
        <w:trPr>
          <w:trHeight w:val="20"/>
          <w:tblHeader/>
        </w:trPr>
        <w:tc>
          <w:tcPr>
            <w:tcW w:w="4395" w:type="dxa"/>
            <w:tcBorders>
              <w:bottom w:val="single" w:sz="12" w:space="0" w:color="000000"/>
            </w:tcBorders>
            <w:shd w:val="clear" w:color="auto" w:fill="auto"/>
          </w:tcPr>
          <w:p w14:paraId="17269C40" w14:textId="77777777" w:rsidR="00700987" w:rsidRPr="00220E38" w:rsidRDefault="00700987" w:rsidP="00700987">
            <w:pPr>
              <w:keepNext/>
              <w:spacing w:after="0" w:line="240" w:lineRule="auto"/>
              <w:jc w:val="right"/>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Name of Public Body</w:t>
            </w:r>
          </w:p>
        </w:tc>
        <w:tc>
          <w:tcPr>
            <w:tcW w:w="2126" w:type="dxa"/>
            <w:tcBorders>
              <w:bottom w:val="single" w:sz="12" w:space="0" w:color="000000"/>
            </w:tcBorders>
          </w:tcPr>
          <w:p w14:paraId="3F450EA1" w14:textId="77777777" w:rsidR="00700987" w:rsidRPr="0030514E" w:rsidRDefault="00700987" w:rsidP="00700987">
            <w:pPr>
              <w:keepNext/>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promoted</w:t>
            </w:r>
          </w:p>
        </w:tc>
        <w:tc>
          <w:tcPr>
            <w:tcW w:w="1843" w:type="dxa"/>
            <w:tcBorders>
              <w:bottom w:val="single" w:sz="12" w:space="0" w:color="000000"/>
            </w:tcBorders>
          </w:tcPr>
          <w:p w14:paraId="574F05FC" w14:textId="77777777" w:rsidR="00700987" w:rsidRPr="0030514E" w:rsidRDefault="00700987" w:rsidP="00700987">
            <w:pPr>
              <w:keepNext/>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contact information</w:t>
            </w:r>
          </w:p>
        </w:tc>
        <w:tc>
          <w:tcPr>
            <w:tcW w:w="2551" w:type="dxa"/>
            <w:tcBorders>
              <w:bottom w:val="single" w:sz="12" w:space="0" w:color="000000"/>
            </w:tcBorders>
          </w:tcPr>
          <w:p w14:paraId="0DA58A0A" w14:textId="77777777" w:rsidR="00700987" w:rsidRPr="0030514E" w:rsidRDefault="00700987" w:rsidP="00700987">
            <w:pPr>
              <w:keepNext/>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Spoken and written communication</w:t>
            </w:r>
          </w:p>
        </w:tc>
        <w:tc>
          <w:tcPr>
            <w:tcW w:w="2126" w:type="dxa"/>
            <w:tcBorders>
              <w:bottom w:val="single" w:sz="12" w:space="0" w:color="000000"/>
            </w:tcBorders>
          </w:tcPr>
          <w:p w14:paraId="22AD4DEB" w14:textId="77777777" w:rsidR="00700987" w:rsidRPr="0030514E" w:rsidRDefault="00700987" w:rsidP="00700987">
            <w:pPr>
              <w:keepNext/>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Compliant with all criteria</w:t>
            </w:r>
          </w:p>
        </w:tc>
      </w:tr>
      <w:tr w:rsidR="00700987" w:rsidRPr="00220E38" w14:paraId="1A2BE289" w14:textId="77777777" w:rsidTr="00700987">
        <w:trPr>
          <w:trHeight w:val="20"/>
        </w:trPr>
        <w:tc>
          <w:tcPr>
            <w:tcW w:w="4395" w:type="dxa"/>
            <w:shd w:val="clear" w:color="auto" w:fill="auto"/>
          </w:tcPr>
          <w:p w14:paraId="393E565B" w14:textId="77777777" w:rsidR="00700987" w:rsidRPr="000B1D19" w:rsidRDefault="00700987" w:rsidP="00700987">
            <w:pPr>
              <w:keepNext/>
              <w:spacing w:after="0"/>
              <w:rPr>
                <w:rFonts w:ascii="Arial Bold" w:hAnsi="Arial Bold"/>
                <w:bCs/>
                <w:sz w:val="26"/>
                <w:szCs w:val="26"/>
              </w:rPr>
            </w:pPr>
            <w:proofErr w:type="gramStart"/>
            <w:r w:rsidRPr="000B1D19">
              <w:rPr>
                <w:rFonts w:ascii="Gill Sans MT" w:hAnsi="Gill Sans MT"/>
                <w:sz w:val="26"/>
                <w:szCs w:val="26"/>
              </w:rPr>
              <w:t>An</w:t>
            </w:r>
            <w:proofErr w:type="gramEnd"/>
            <w:r w:rsidRPr="000B1D19">
              <w:rPr>
                <w:rFonts w:ascii="Gill Sans MT" w:hAnsi="Gill Sans MT"/>
                <w:sz w:val="26"/>
                <w:szCs w:val="26"/>
              </w:rPr>
              <w:t xml:space="preserve"> Post</w:t>
            </w:r>
          </w:p>
        </w:tc>
        <w:tc>
          <w:tcPr>
            <w:tcW w:w="2126" w:type="dxa"/>
          </w:tcPr>
          <w:p w14:paraId="2783B1C2" w14:textId="77777777" w:rsidR="00700987" w:rsidRPr="000B1D19" w:rsidRDefault="00700987" w:rsidP="00700987">
            <w:pPr>
              <w:keepNext/>
              <w:spacing w:after="0" w:line="240" w:lineRule="auto"/>
              <w:rPr>
                <w:rFonts w:ascii="Gill Sans MT" w:eastAsia="Times New Roman" w:hAnsi="Gill Sans MT" w:cs="Times New Roman"/>
                <w:bCs/>
                <w:sz w:val="26"/>
                <w:szCs w:val="26"/>
              </w:rPr>
            </w:pPr>
            <w:r w:rsidRPr="000B1D19">
              <w:rPr>
                <w:rFonts w:ascii="Gill Sans MT" w:eastAsia="Times New Roman" w:hAnsi="Gill Sans MT" w:cs="Times New Roman"/>
                <w:sz w:val="26"/>
                <w:szCs w:val="26"/>
              </w:rPr>
              <w:t>Yes</w:t>
            </w:r>
          </w:p>
        </w:tc>
        <w:tc>
          <w:tcPr>
            <w:tcW w:w="1843" w:type="dxa"/>
          </w:tcPr>
          <w:p w14:paraId="02472B02" w14:textId="77777777" w:rsidR="00700987" w:rsidRPr="000B1D19" w:rsidRDefault="00700987" w:rsidP="00700987">
            <w:pPr>
              <w:keepNext/>
              <w:spacing w:after="0" w:line="240" w:lineRule="auto"/>
              <w:rPr>
                <w:rFonts w:ascii="Gill Sans MT" w:eastAsia="Times New Roman" w:hAnsi="Gill Sans MT" w:cs="Times New Roman"/>
                <w:bCs/>
                <w:sz w:val="26"/>
                <w:szCs w:val="26"/>
              </w:rPr>
            </w:pPr>
            <w:r w:rsidRPr="000B1D19">
              <w:rPr>
                <w:rFonts w:ascii="Gill Sans MT" w:eastAsia="Times New Roman" w:hAnsi="Gill Sans MT" w:cs="Times New Roman"/>
                <w:bCs/>
                <w:sz w:val="26"/>
                <w:szCs w:val="26"/>
              </w:rPr>
              <w:t>Yes</w:t>
            </w:r>
          </w:p>
        </w:tc>
        <w:tc>
          <w:tcPr>
            <w:tcW w:w="2551" w:type="dxa"/>
          </w:tcPr>
          <w:p w14:paraId="7F49A2CC" w14:textId="77777777" w:rsidR="00700987" w:rsidRPr="000B1D19" w:rsidRDefault="00700987" w:rsidP="00700987">
            <w:pPr>
              <w:keepNext/>
              <w:spacing w:after="0" w:line="240" w:lineRule="auto"/>
              <w:rPr>
                <w:rFonts w:ascii="Gill Sans MT" w:eastAsia="Times New Roman" w:hAnsi="Gill Sans MT" w:cs="Times New Roman"/>
                <w:bCs/>
                <w:sz w:val="26"/>
                <w:szCs w:val="26"/>
              </w:rPr>
            </w:pPr>
            <w:r w:rsidRPr="000B1D19">
              <w:rPr>
                <w:rFonts w:ascii="Gill Sans MT" w:eastAsia="Times New Roman" w:hAnsi="Gill Sans MT" w:cs="Times New Roman"/>
                <w:bCs/>
                <w:sz w:val="26"/>
                <w:szCs w:val="26"/>
              </w:rPr>
              <w:t>Yes</w:t>
            </w:r>
          </w:p>
        </w:tc>
        <w:tc>
          <w:tcPr>
            <w:tcW w:w="2126" w:type="dxa"/>
          </w:tcPr>
          <w:p w14:paraId="46F7595B" w14:textId="77777777" w:rsidR="00700987" w:rsidRPr="000B1D19" w:rsidRDefault="00700987" w:rsidP="00700987">
            <w:pPr>
              <w:keepNext/>
              <w:spacing w:after="0" w:line="240" w:lineRule="auto"/>
              <w:rPr>
                <w:rFonts w:ascii="Gill Sans MT" w:eastAsia="Times New Roman" w:hAnsi="Gill Sans MT" w:cs="Times New Roman"/>
                <w:bCs/>
                <w:sz w:val="26"/>
                <w:szCs w:val="26"/>
              </w:rPr>
            </w:pPr>
            <w:r w:rsidRPr="000B1D19">
              <w:rPr>
                <w:rFonts w:ascii="Gill Sans MT" w:eastAsia="Times New Roman" w:hAnsi="Gill Sans MT" w:cs="Times New Roman"/>
                <w:bCs/>
                <w:sz w:val="26"/>
                <w:szCs w:val="26"/>
              </w:rPr>
              <w:t>Yes</w:t>
            </w:r>
          </w:p>
        </w:tc>
      </w:tr>
      <w:tr w:rsidR="00700987" w:rsidRPr="00220E38" w14:paraId="41AEDDC7" w14:textId="77777777" w:rsidTr="00700987">
        <w:trPr>
          <w:trHeight w:val="425"/>
        </w:trPr>
        <w:tc>
          <w:tcPr>
            <w:tcW w:w="4395" w:type="dxa"/>
            <w:shd w:val="clear" w:color="auto" w:fill="auto"/>
          </w:tcPr>
          <w:p w14:paraId="209E5985"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Bord na Móna</w:t>
            </w:r>
          </w:p>
        </w:tc>
        <w:tc>
          <w:tcPr>
            <w:tcW w:w="2126" w:type="dxa"/>
          </w:tcPr>
          <w:p w14:paraId="75DCFC2F"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c>
          <w:tcPr>
            <w:tcW w:w="1843" w:type="dxa"/>
          </w:tcPr>
          <w:p w14:paraId="39C3921B"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551" w:type="dxa"/>
          </w:tcPr>
          <w:p w14:paraId="1EC8F98A"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126" w:type="dxa"/>
          </w:tcPr>
          <w:p w14:paraId="1F19F3E8"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r>
      <w:tr w:rsidR="00700987" w:rsidRPr="00220E38" w14:paraId="52865957" w14:textId="77777777" w:rsidTr="00700987">
        <w:trPr>
          <w:trHeight w:val="20"/>
        </w:trPr>
        <w:tc>
          <w:tcPr>
            <w:tcW w:w="4395" w:type="dxa"/>
            <w:shd w:val="clear" w:color="auto" w:fill="auto"/>
          </w:tcPr>
          <w:p w14:paraId="6C7EF49B"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Commission for Communications Regulation (ComReg)</w:t>
            </w:r>
          </w:p>
        </w:tc>
        <w:tc>
          <w:tcPr>
            <w:tcW w:w="2126" w:type="dxa"/>
          </w:tcPr>
          <w:p w14:paraId="5D7ACBED"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1843" w:type="dxa"/>
          </w:tcPr>
          <w:p w14:paraId="4AEE3969"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551" w:type="dxa"/>
          </w:tcPr>
          <w:p w14:paraId="301D43B8"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126" w:type="dxa"/>
          </w:tcPr>
          <w:p w14:paraId="6DBBA3C3"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r>
      <w:tr w:rsidR="00700987" w:rsidRPr="00220E38" w14:paraId="42247A85" w14:textId="77777777" w:rsidTr="00700987">
        <w:trPr>
          <w:trHeight w:val="20"/>
        </w:trPr>
        <w:tc>
          <w:tcPr>
            <w:tcW w:w="4395" w:type="dxa"/>
            <w:shd w:val="clear" w:color="auto" w:fill="auto"/>
          </w:tcPr>
          <w:p w14:paraId="071E2EDC"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Commission for Regulation of Utilities (formerly CER)</w:t>
            </w:r>
          </w:p>
        </w:tc>
        <w:tc>
          <w:tcPr>
            <w:tcW w:w="2126" w:type="dxa"/>
          </w:tcPr>
          <w:p w14:paraId="2BF84FA4"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1843" w:type="dxa"/>
          </w:tcPr>
          <w:p w14:paraId="70141660"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551" w:type="dxa"/>
          </w:tcPr>
          <w:p w14:paraId="4DAB4BDF"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126" w:type="dxa"/>
          </w:tcPr>
          <w:p w14:paraId="3F8A9289"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r>
      <w:tr w:rsidR="00700987" w:rsidRPr="00220E38" w14:paraId="1DFDA938" w14:textId="77777777" w:rsidTr="00700987">
        <w:trPr>
          <w:trHeight w:val="20"/>
        </w:trPr>
        <w:tc>
          <w:tcPr>
            <w:tcW w:w="4395" w:type="dxa"/>
            <w:shd w:val="clear" w:color="auto" w:fill="auto"/>
          </w:tcPr>
          <w:p w14:paraId="0C7D179D"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lastRenderedPageBreak/>
              <w:t>Dept. of the Environment, Climate and Communications</w:t>
            </w:r>
          </w:p>
        </w:tc>
        <w:tc>
          <w:tcPr>
            <w:tcW w:w="2126" w:type="dxa"/>
          </w:tcPr>
          <w:p w14:paraId="35FF869A"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1843" w:type="dxa"/>
          </w:tcPr>
          <w:p w14:paraId="26DB8E00"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551" w:type="dxa"/>
          </w:tcPr>
          <w:p w14:paraId="4FE3577D"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126" w:type="dxa"/>
          </w:tcPr>
          <w:p w14:paraId="5FA026CE"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r>
      <w:tr w:rsidR="00700987" w:rsidRPr="00220E38" w14:paraId="7D87303B" w14:textId="77777777" w:rsidTr="00700987">
        <w:trPr>
          <w:trHeight w:val="20"/>
        </w:trPr>
        <w:tc>
          <w:tcPr>
            <w:tcW w:w="4395" w:type="dxa"/>
            <w:shd w:val="clear" w:color="auto" w:fill="auto"/>
          </w:tcPr>
          <w:p w14:paraId="275190E7"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Digital Hub</w:t>
            </w:r>
          </w:p>
        </w:tc>
        <w:tc>
          <w:tcPr>
            <w:tcW w:w="2126" w:type="dxa"/>
          </w:tcPr>
          <w:p w14:paraId="7F30B34C"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1843" w:type="dxa"/>
          </w:tcPr>
          <w:p w14:paraId="0A5B7275"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551" w:type="dxa"/>
          </w:tcPr>
          <w:p w14:paraId="7142B21E"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126" w:type="dxa"/>
          </w:tcPr>
          <w:p w14:paraId="26B80AE8"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r>
      <w:tr w:rsidR="00700987" w:rsidRPr="00220E38" w14:paraId="764F0943" w14:textId="77777777" w:rsidTr="00700987">
        <w:trPr>
          <w:trHeight w:val="20"/>
        </w:trPr>
        <w:tc>
          <w:tcPr>
            <w:tcW w:w="4395" w:type="dxa"/>
            <w:shd w:val="clear" w:color="auto" w:fill="auto"/>
          </w:tcPr>
          <w:p w14:paraId="4652525A"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EirGrid Plc</w:t>
            </w:r>
          </w:p>
        </w:tc>
        <w:tc>
          <w:tcPr>
            <w:tcW w:w="2126" w:type="dxa"/>
          </w:tcPr>
          <w:p w14:paraId="5F2E178B"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c>
          <w:tcPr>
            <w:tcW w:w="1843" w:type="dxa"/>
          </w:tcPr>
          <w:p w14:paraId="064A08F7"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551" w:type="dxa"/>
          </w:tcPr>
          <w:p w14:paraId="61469A8F"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126" w:type="dxa"/>
          </w:tcPr>
          <w:p w14:paraId="6CA44DF1"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r>
      <w:tr w:rsidR="00700987" w:rsidRPr="00220E38" w14:paraId="5EBE0F91" w14:textId="77777777" w:rsidTr="00700987">
        <w:trPr>
          <w:trHeight w:val="20"/>
        </w:trPr>
        <w:tc>
          <w:tcPr>
            <w:tcW w:w="4395" w:type="dxa"/>
            <w:shd w:val="clear" w:color="auto" w:fill="auto"/>
          </w:tcPr>
          <w:p w14:paraId="51235323" w14:textId="77777777" w:rsidR="00700987" w:rsidRPr="000B1D19" w:rsidRDefault="00700987" w:rsidP="00700987">
            <w:pPr>
              <w:keepNext/>
              <w:tabs>
                <w:tab w:val="left" w:pos="1050"/>
              </w:tabs>
              <w:spacing w:after="0"/>
              <w:rPr>
                <w:rFonts w:ascii="Gill Sans MT" w:hAnsi="Gill Sans MT"/>
                <w:sz w:val="26"/>
                <w:szCs w:val="26"/>
              </w:rPr>
            </w:pPr>
            <w:r w:rsidRPr="000B1D19">
              <w:rPr>
                <w:rFonts w:ascii="Gill Sans MT" w:hAnsi="Gill Sans MT"/>
                <w:sz w:val="26"/>
                <w:szCs w:val="26"/>
              </w:rPr>
              <w:t>Electricity Supply Board (ESB)</w:t>
            </w:r>
          </w:p>
        </w:tc>
        <w:tc>
          <w:tcPr>
            <w:tcW w:w="2126" w:type="dxa"/>
          </w:tcPr>
          <w:p w14:paraId="53395309"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1843" w:type="dxa"/>
          </w:tcPr>
          <w:p w14:paraId="59335AA2"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551" w:type="dxa"/>
          </w:tcPr>
          <w:p w14:paraId="2228D4F1"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c>
          <w:tcPr>
            <w:tcW w:w="2126" w:type="dxa"/>
          </w:tcPr>
          <w:p w14:paraId="137DDE19"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r>
      <w:tr w:rsidR="00700987" w:rsidRPr="00220E38" w14:paraId="64E88BAC" w14:textId="77777777" w:rsidTr="00700987">
        <w:trPr>
          <w:trHeight w:val="20"/>
        </w:trPr>
        <w:tc>
          <w:tcPr>
            <w:tcW w:w="4395" w:type="dxa"/>
            <w:shd w:val="clear" w:color="auto" w:fill="auto"/>
          </w:tcPr>
          <w:p w14:paraId="3C680724" w14:textId="77777777" w:rsidR="00700987" w:rsidRPr="000B1D19" w:rsidRDefault="00700987" w:rsidP="00700987">
            <w:pPr>
              <w:keepNext/>
              <w:tabs>
                <w:tab w:val="left" w:pos="1050"/>
              </w:tabs>
              <w:spacing w:after="0"/>
              <w:rPr>
                <w:rFonts w:ascii="Gill Sans MT" w:hAnsi="Gill Sans MT"/>
                <w:sz w:val="26"/>
                <w:szCs w:val="26"/>
              </w:rPr>
            </w:pPr>
            <w:r w:rsidRPr="000B1D19">
              <w:rPr>
                <w:rFonts w:ascii="Gill Sans MT" w:hAnsi="Gill Sans MT"/>
                <w:sz w:val="26"/>
                <w:szCs w:val="26"/>
              </w:rPr>
              <w:t>Environmental Protection Agency</w:t>
            </w:r>
          </w:p>
        </w:tc>
        <w:tc>
          <w:tcPr>
            <w:tcW w:w="2126" w:type="dxa"/>
          </w:tcPr>
          <w:p w14:paraId="7DE6C545"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1843" w:type="dxa"/>
          </w:tcPr>
          <w:p w14:paraId="192AD610"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551" w:type="dxa"/>
          </w:tcPr>
          <w:p w14:paraId="1B62F02B"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126" w:type="dxa"/>
          </w:tcPr>
          <w:p w14:paraId="3DA4589E"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r>
      <w:tr w:rsidR="00700987" w:rsidRPr="00220E38" w14:paraId="740E9ED7" w14:textId="77777777" w:rsidTr="00700987">
        <w:trPr>
          <w:trHeight w:val="20"/>
        </w:trPr>
        <w:tc>
          <w:tcPr>
            <w:tcW w:w="4395" w:type="dxa"/>
            <w:shd w:val="clear" w:color="auto" w:fill="auto"/>
          </w:tcPr>
          <w:p w14:paraId="4843435D" w14:textId="77777777" w:rsidR="00700987" w:rsidRPr="000B1D19" w:rsidRDefault="00700987" w:rsidP="00700987">
            <w:pPr>
              <w:keepNext/>
              <w:tabs>
                <w:tab w:val="left" w:pos="1050"/>
              </w:tabs>
              <w:spacing w:after="0"/>
              <w:rPr>
                <w:rFonts w:ascii="Gill Sans MT" w:hAnsi="Gill Sans MT"/>
                <w:sz w:val="26"/>
                <w:szCs w:val="26"/>
              </w:rPr>
            </w:pPr>
            <w:r w:rsidRPr="000B1D19">
              <w:rPr>
                <w:rFonts w:ascii="Gill Sans MT" w:hAnsi="Gill Sans MT"/>
                <w:sz w:val="26"/>
                <w:szCs w:val="26"/>
              </w:rPr>
              <w:t>Inland Fisheries Ireland</w:t>
            </w:r>
          </w:p>
        </w:tc>
        <w:tc>
          <w:tcPr>
            <w:tcW w:w="2126" w:type="dxa"/>
          </w:tcPr>
          <w:p w14:paraId="577C269E"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1843" w:type="dxa"/>
          </w:tcPr>
          <w:p w14:paraId="50E26173"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551" w:type="dxa"/>
          </w:tcPr>
          <w:p w14:paraId="17C161C1"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126" w:type="dxa"/>
          </w:tcPr>
          <w:p w14:paraId="70CFEEF2"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r>
      <w:tr w:rsidR="00700987" w:rsidRPr="00220E38" w14:paraId="512A3179" w14:textId="77777777" w:rsidTr="00700987">
        <w:trPr>
          <w:trHeight w:val="20"/>
        </w:trPr>
        <w:tc>
          <w:tcPr>
            <w:tcW w:w="4395" w:type="dxa"/>
            <w:shd w:val="clear" w:color="auto" w:fill="auto"/>
          </w:tcPr>
          <w:p w14:paraId="6FF091B8"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Loughs Agency</w:t>
            </w:r>
          </w:p>
        </w:tc>
        <w:tc>
          <w:tcPr>
            <w:tcW w:w="2126" w:type="dxa"/>
          </w:tcPr>
          <w:p w14:paraId="7B13242B"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c>
          <w:tcPr>
            <w:tcW w:w="1843" w:type="dxa"/>
          </w:tcPr>
          <w:p w14:paraId="285F8E38"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551" w:type="dxa"/>
          </w:tcPr>
          <w:p w14:paraId="74DFB2E9"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126" w:type="dxa"/>
          </w:tcPr>
          <w:p w14:paraId="44DF9A2B"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r>
      <w:tr w:rsidR="00700987" w:rsidRPr="00220E38" w14:paraId="7438D00E" w14:textId="77777777" w:rsidTr="00700987">
        <w:trPr>
          <w:trHeight w:val="20"/>
        </w:trPr>
        <w:tc>
          <w:tcPr>
            <w:tcW w:w="4395" w:type="dxa"/>
            <w:shd w:val="clear" w:color="auto" w:fill="auto"/>
          </w:tcPr>
          <w:p w14:paraId="5AB8BE3B"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Mining Board</w:t>
            </w:r>
          </w:p>
        </w:tc>
        <w:tc>
          <w:tcPr>
            <w:tcW w:w="2126" w:type="dxa"/>
          </w:tcPr>
          <w:p w14:paraId="7C66BE03"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1843" w:type="dxa"/>
          </w:tcPr>
          <w:p w14:paraId="0C947E77"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551" w:type="dxa"/>
          </w:tcPr>
          <w:p w14:paraId="37C45AFF"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c>
          <w:tcPr>
            <w:tcW w:w="2126" w:type="dxa"/>
          </w:tcPr>
          <w:p w14:paraId="02E3B238"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Yes</w:t>
            </w:r>
          </w:p>
        </w:tc>
      </w:tr>
      <w:tr w:rsidR="00700987" w:rsidRPr="00220E38" w14:paraId="7FDC5C36" w14:textId="77777777" w:rsidTr="00700987">
        <w:trPr>
          <w:trHeight w:val="20"/>
        </w:trPr>
        <w:tc>
          <w:tcPr>
            <w:tcW w:w="4395" w:type="dxa"/>
            <w:shd w:val="clear" w:color="auto" w:fill="auto"/>
          </w:tcPr>
          <w:p w14:paraId="42928E64"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National Oil Reserves Agency</w:t>
            </w:r>
          </w:p>
        </w:tc>
        <w:tc>
          <w:tcPr>
            <w:tcW w:w="2126" w:type="dxa"/>
          </w:tcPr>
          <w:p w14:paraId="0B6D7310"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c>
          <w:tcPr>
            <w:tcW w:w="1843" w:type="dxa"/>
          </w:tcPr>
          <w:p w14:paraId="00E3F366"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551" w:type="dxa"/>
          </w:tcPr>
          <w:p w14:paraId="43FD4794"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126" w:type="dxa"/>
          </w:tcPr>
          <w:p w14:paraId="66AFC318"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r>
      <w:tr w:rsidR="00700987" w:rsidRPr="00220E38" w14:paraId="0D3804EA" w14:textId="77777777" w:rsidTr="00700987">
        <w:trPr>
          <w:trHeight w:val="20"/>
        </w:trPr>
        <w:tc>
          <w:tcPr>
            <w:tcW w:w="4395" w:type="dxa"/>
            <w:shd w:val="clear" w:color="auto" w:fill="auto"/>
          </w:tcPr>
          <w:p w14:paraId="43CA846B" w14:textId="77777777" w:rsidR="00700987" w:rsidRPr="000B1D19" w:rsidRDefault="00700987" w:rsidP="00700987">
            <w:pPr>
              <w:keepNext/>
              <w:spacing w:after="0"/>
              <w:rPr>
                <w:rFonts w:ascii="Gill Sans MT" w:hAnsi="Gill Sans MT"/>
                <w:sz w:val="26"/>
                <w:szCs w:val="26"/>
              </w:rPr>
            </w:pPr>
            <w:r w:rsidRPr="000B1D19">
              <w:rPr>
                <w:rFonts w:ascii="Gill Sans MT" w:hAnsi="Gill Sans MT"/>
                <w:sz w:val="26"/>
                <w:szCs w:val="26"/>
              </w:rPr>
              <w:t>Sustainable Energy Authority of Ireland</w:t>
            </w:r>
          </w:p>
        </w:tc>
        <w:tc>
          <w:tcPr>
            <w:tcW w:w="2126" w:type="dxa"/>
          </w:tcPr>
          <w:p w14:paraId="4B46E000"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c>
          <w:tcPr>
            <w:tcW w:w="1843" w:type="dxa"/>
          </w:tcPr>
          <w:p w14:paraId="790C45C0"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551" w:type="dxa"/>
          </w:tcPr>
          <w:p w14:paraId="66DCCA36"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n/a</w:t>
            </w:r>
          </w:p>
        </w:tc>
        <w:tc>
          <w:tcPr>
            <w:tcW w:w="2126" w:type="dxa"/>
          </w:tcPr>
          <w:p w14:paraId="3F467660" w14:textId="77777777" w:rsidR="00700987" w:rsidRPr="000B1D19" w:rsidRDefault="00700987" w:rsidP="00700987">
            <w:pPr>
              <w:keepNext/>
              <w:spacing w:after="0" w:line="240" w:lineRule="auto"/>
              <w:rPr>
                <w:rFonts w:ascii="Gill Sans MT" w:eastAsia="Times New Roman" w:hAnsi="Gill Sans MT" w:cs="Times New Roman"/>
                <w:sz w:val="26"/>
                <w:szCs w:val="26"/>
              </w:rPr>
            </w:pPr>
            <w:r w:rsidRPr="000B1D19">
              <w:rPr>
                <w:rFonts w:ascii="Gill Sans MT" w:eastAsia="Times New Roman" w:hAnsi="Gill Sans MT" w:cs="Times New Roman"/>
                <w:sz w:val="26"/>
                <w:szCs w:val="26"/>
              </w:rPr>
              <w:t>No</w:t>
            </w:r>
          </w:p>
        </w:tc>
      </w:tr>
      <w:tr w:rsidR="00700987" w:rsidRPr="00A52244" w14:paraId="587EE72B" w14:textId="77777777" w:rsidTr="00700987">
        <w:trPr>
          <w:trHeight w:val="20"/>
        </w:trPr>
        <w:tc>
          <w:tcPr>
            <w:tcW w:w="4395" w:type="dxa"/>
            <w:shd w:val="clear" w:color="auto" w:fill="auto"/>
          </w:tcPr>
          <w:p w14:paraId="392135C9" w14:textId="77777777" w:rsidR="00700987" w:rsidRPr="00A52244" w:rsidRDefault="00700987" w:rsidP="00700987">
            <w:pPr>
              <w:keepNext/>
              <w:spacing w:after="0" w:line="240" w:lineRule="auto"/>
              <w:rPr>
                <w:rFonts w:ascii="Gill Sans MT" w:eastAsia="Times New Roman" w:hAnsi="Gill Sans MT" w:cs="Times New Roman"/>
                <w:b/>
                <w:sz w:val="26"/>
                <w:szCs w:val="24"/>
              </w:rPr>
            </w:pPr>
            <w:r>
              <w:rPr>
                <w:rFonts w:ascii="Gill Sans MT" w:eastAsia="Times New Roman" w:hAnsi="Gill Sans MT" w:cs="Times New Roman"/>
                <w:b/>
                <w:sz w:val="26"/>
                <w:szCs w:val="24"/>
              </w:rPr>
              <w:t>Numerator/Denominator</w:t>
            </w:r>
            <w:r w:rsidRPr="00A52244">
              <w:rPr>
                <w:rFonts w:ascii="Gill Sans MT" w:eastAsia="Times New Roman" w:hAnsi="Gill Sans MT" w:cs="Times New Roman"/>
                <w:b/>
                <w:sz w:val="26"/>
                <w:szCs w:val="24"/>
              </w:rPr>
              <w:t xml:space="preserve"> (%) </w:t>
            </w:r>
          </w:p>
        </w:tc>
        <w:tc>
          <w:tcPr>
            <w:tcW w:w="2126" w:type="dxa"/>
          </w:tcPr>
          <w:p w14:paraId="4A194360" w14:textId="77777777" w:rsidR="00700987" w:rsidRPr="00A52244" w:rsidRDefault="00700987" w:rsidP="00700987">
            <w:pPr>
              <w:keepNext/>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9</w:t>
            </w:r>
            <w:r w:rsidRPr="00A52244">
              <w:rPr>
                <w:rFonts w:ascii="Gill Sans MT" w:eastAsia="Times New Roman" w:hAnsi="Gill Sans MT" w:cs="Times New Roman"/>
                <w:b/>
                <w:sz w:val="26"/>
                <w:szCs w:val="24"/>
              </w:rPr>
              <w:t>/1</w:t>
            </w:r>
            <w:r>
              <w:rPr>
                <w:rFonts w:ascii="Gill Sans MT" w:eastAsia="Times New Roman" w:hAnsi="Gill Sans MT" w:cs="Times New Roman"/>
                <w:b/>
                <w:sz w:val="26"/>
                <w:szCs w:val="24"/>
              </w:rPr>
              <w:t>4</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64.3%</w:t>
            </w:r>
            <w:r w:rsidRPr="00A52244">
              <w:rPr>
                <w:rFonts w:ascii="Gill Sans MT" w:eastAsia="Times New Roman" w:hAnsi="Gill Sans MT" w:cs="Times New Roman"/>
                <w:b/>
                <w:sz w:val="26"/>
                <w:szCs w:val="24"/>
              </w:rPr>
              <w:t>)</w:t>
            </w:r>
          </w:p>
        </w:tc>
        <w:tc>
          <w:tcPr>
            <w:tcW w:w="1843" w:type="dxa"/>
          </w:tcPr>
          <w:p w14:paraId="463A8E2B" w14:textId="77777777" w:rsidR="00700987" w:rsidRPr="00A52244" w:rsidRDefault="00700987" w:rsidP="00700987">
            <w:pPr>
              <w:keepNext/>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9</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9</w:t>
            </w:r>
            <w:r w:rsidRPr="00A52244">
              <w:rPr>
                <w:rFonts w:ascii="Gill Sans MT" w:eastAsia="Times New Roman" w:hAnsi="Gill Sans MT" w:cs="Times New Roman"/>
                <w:b/>
                <w:sz w:val="26"/>
                <w:szCs w:val="24"/>
              </w:rPr>
              <w:t xml:space="preserve"> (100%)</w:t>
            </w:r>
          </w:p>
        </w:tc>
        <w:tc>
          <w:tcPr>
            <w:tcW w:w="2551" w:type="dxa"/>
          </w:tcPr>
          <w:p w14:paraId="4F6CEEB9" w14:textId="77777777" w:rsidR="00700987" w:rsidRPr="00A52244" w:rsidRDefault="00700987" w:rsidP="00700987">
            <w:pPr>
              <w:keepNext/>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8</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9</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88.9</w:t>
            </w:r>
            <w:r w:rsidRPr="00A52244">
              <w:rPr>
                <w:rFonts w:ascii="Gill Sans MT" w:eastAsia="Times New Roman" w:hAnsi="Gill Sans MT" w:cs="Times New Roman"/>
                <w:b/>
                <w:sz w:val="26"/>
                <w:szCs w:val="24"/>
              </w:rPr>
              <w:t>%)</w:t>
            </w:r>
          </w:p>
        </w:tc>
        <w:tc>
          <w:tcPr>
            <w:tcW w:w="2126" w:type="dxa"/>
          </w:tcPr>
          <w:p w14:paraId="210F06A7" w14:textId="77777777" w:rsidR="00700987" w:rsidRPr="00A52244" w:rsidRDefault="00700987" w:rsidP="00700987">
            <w:pPr>
              <w:keepNext/>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8</w:t>
            </w:r>
            <w:r w:rsidRPr="00A52244">
              <w:rPr>
                <w:rFonts w:ascii="Gill Sans MT" w:eastAsia="Times New Roman" w:hAnsi="Gill Sans MT" w:cs="Times New Roman"/>
                <w:b/>
                <w:sz w:val="26"/>
                <w:szCs w:val="24"/>
              </w:rPr>
              <w:t>/1</w:t>
            </w:r>
            <w:r>
              <w:rPr>
                <w:rFonts w:ascii="Gill Sans MT" w:eastAsia="Times New Roman" w:hAnsi="Gill Sans MT" w:cs="Times New Roman"/>
                <w:b/>
                <w:sz w:val="26"/>
                <w:szCs w:val="24"/>
              </w:rPr>
              <w:t>4</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57.1</w:t>
            </w:r>
            <w:r w:rsidRPr="00A52244">
              <w:rPr>
                <w:rFonts w:ascii="Gill Sans MT" w:eastAsia="Times New Roman" w:hAnsi="Gill Sans MT" w:cs="Times New Roman"/>
                <w:b/>
                <w:sz w:val="26"/>
                <w:szCs w:val="24"/>
              </w:rPr>
              <w:t>%)</w:t>
            </w:r>
          </w:p>
        </w:tc>
      </w:tr>
    </w:tbl>
    <w:p w14:paraId="622293EA" w14:textId="55E3C258" w:rsidR="00700987" w:rsidRDefault="00700987" w:rsidP="00700987">
      <w:pPr>
        <w:spacing w:after="240" w:line="240" w:lineRule="auto"/>
        <w:rPr>
          <w:rFonts w:ascii="Gill Sans MT" w:eastAsia="Times New Roman" w:hAnsi="Gill Sans MT" w:cs="Times New Roman"/>
          <w:sz w:val="26"/>
          <w:szCs w:val="24"/>
        </w:rPr>
      </w:pPr>
    </w:p>
    <w:p w14:paraId="553095E6" w14:textId="1FF001F7" w:rsidR="000B1D19" w:rsidRPr="00700987" w:rsidRDefault="000B1D19" w:rsidP="00700987">
      <w:pPr>
        <w:keepNext/>
        <w:spacing w:after="240" w:line="240" w:lineRule="auto"/>
        <w:rPr>
          <w:rFonts w:ascii="Gill Sans MT" w:eastAsia="Times New Roman" w:hAnsi="Gill Sans MT" w:cs="Times New Roman"/>
          <w:sz w:val="26"/>
          <w:szCs w:val="24"/>
        </w:rPr>
      </w:pPr>
    </w:p>
    <w:p w14:paraId="3F4A4DB0" w14:textId="20931EFF" w:rsidR="00516AAB" w:rsidRDefault="00516AAB" w:rsidP="00ED7602">
      <w:pPr>
        <w:spacing w:after="240" w:line="240" w:lineRule="auto"/>
        <w:rPr>
          <w:rFonts w:ascii="Gill Sans MT" w:eastAsia="Times New Roman" w:hAnsi="Gill Sans MT" w:cs="Times New Roman"/>
          <w:sz w:val="26"/>
          <w:szCs w:val="24"/>
        </w:rPr>
      </w:pPr>
    </w:p>
    <w:p w14:paraId="4718F01B" w14:textId="22C022FD" w:rsidR="00516AAB" w:rsidRDefault="00516AAB" w:rsidP="00ED7602">
      <w:pPr>
        <w:spacing w:after="240" w:line="240" w:lineRule="auto"/>
        <w:rPr>
          <w:rFonts w:ascii="Gill Sans MT" w:eastAsia="Times New Roman" w:hAnsi="Gill Sans MT" w:cs="Times New Roman"/>
          <w:sz w:val="26"/>
          <w:szCs w:val="24"/>
        </w:rPr>
      </w:pPr>
    </w:p>
    <w:p w14:paraId="400AFBF5" w14:textId="0070BAC1" w:rsidR="00516AAB" w:rsidRDefault="00516AAB" w:rsidP="00ED7602">
      <w:pPr>
        <w:spacing w:after="240" w:line="240" w:lineRule="auto"/>
        <w:rPr>
          <w:rFonts w:ascii="Gill Sans MT" w:eastAsia="Times New Roman" w:hAnsi="Gill Sans MT" w:cs="Times New Roman"/>
          <w:sz w:val="26"/>
          <w:szCs w:val="24"/>
        </w:rPr>
      </w:pPr>
    </w:p>
    <w:p w14:paraId="7FB91BEE" w14:textId="7B7184E6" w:rsidR="00516AAB" w:rsidRDefault="00516AAB" w:rsidP="00ED7602">
      <w:pPr>
        <w:spacing w:after="240" w:line="240" w:lineRule="auto"/>
        <w:rPr>
          <w:rFonts w:ascii="Gill Sans MT" w:eastAsia="Times New Roman" w:hAnsi="Gill Sans MT" w:cs="Times New Roman"/>
          <w:sz w:val="26"/>
          <w:szCs w:val="24"/>
        </w:rPr>
      </w:pPr>
    </w:p>
    <w:p w14:paraId="4D0478A5" w14:textId="6F981C03" w:rsidR="00516AAB" w:rsidRDefault="00516AAB" w:rsidP="00ED7602">
      <w:pPr>
        <w:spacing w:after="240" w:line="240" w:lineRule="auto"/>
        <w:rPr>
          <w:rFonts w:ascii="Gill Sans MT" w:eastAsia="Times New Roman" w:hAnsi="Gill Sans MT" w:cs="Times New Roman"/>
          <w:sz w:val="26"/>
          <w:szCs w:val="24"/>
        </w:rPr>
      </w:pPr>
    </w:p>
    <w:p w14:paraId="39779182" w14:textId="3B15E9CA" w:rsidR="000B1D19" w:rsidRDefault="000B1D19" w:rsidP="00ED7602">
      <w:pPr>
        <w:spacing w:after="240" w:line="240" w:lineRule="auto"/>
        <w:rPr>
          <w:rFonts w:ascii="Gill Sans MT" w:eastAsia="Times New Roman" w:hAnsi="Gill Sans MT" w:cs="Times New Roman"/>
          <w:sz w:val="26"/>
          <w:szCs w:val="24"/>
        </w:rPr>
      </w:pPr>
    </w:p>
    <w:p w14:paraId="52B6C1C0" w14:textId="4833B4A5" w:rsidR="000B1D19" w:rsidRDefault="000B1D19" w:rsidP="00ED7602">
      <w:pPr>
        <w:spacing w:after="240" w:line="240" w:lineRule="auto"/>
        <w:rPr>
          <w:rFonts w:ascii="Gill Sans MT" w:eastAsia="Times New Roman" w:hAnsi="Gill Sans MT" w:cs="Times New Roman"/>
          <w:sz w:val="26"/>
          <w:szCs w:val="24"/>
        </w:rPr>
      </w:pPr>
    </w:p>
    <w:p w14:paraId="03CB4A60" w14:textId="2099381A" w:rsidR="00431C44" w:rsidRDefault="00EB4525">
      <w:pPr>
        <w:rPr>
          <w:rFonts w:ascii="Gill Sans MT" w:eastAsia="Times New Roman" w:hAnsi="Gill Sans MT" w:cs="Times New Roman"/>
          <w:sz w:val="26"/>
          <w:szCs w:val="24"/>
        </w:rPr>
      </w:pPr>
      <w:r>
        <w:rPr>
          <w:rFonts w:ascii="Gill Sans MT" w:eastAsia="Times New Roman" w:hAnsi="Gill Sans MT" w:cs="Times New Roman"/>
          <w:sz w:val="26"/>
          <w:szCs w:val="24"/>
        </w:rPr>
        <w:br w:type="page"/>
      </w:r>
    </w:p>
    <w:p w14:paraId="3109F86A" w14:textId="77777777" w:rsidR="00EE22C1" w:rsidRDefault="00EE22C1">
      <w:pPr>
        <w:rPr>
          <w:rFonts w:ascii="Gill Sans MT" w:eastAsia="Times New Roman" w:hAnsi="Gill Sans MT" w:cs="Times New Roman"/>
          <w:sz w:val="26"/>
          <w:szCs w:val="24"/>
        </w:rPr>
      </w:pPr>
    </w:p>
    <w:p w14:paraId="41220DF5" w14:textId="77777777" w:rsidR="00EB4525" w:rsidRDefault="005C11CA" w:rsidP="00EB4525">
      <w:pPr>
        <w:pStyle w:val="Heading1"/>
        <w:rPr>
          <w:rFonts w:cs="Times New Roman"/>
          <w:sz w:val="26"/>
          <w:szCs w:val="24"/>
        </w:rPr>
      </w:pPr>
      <w:bookmarkStart w:id="33" w:name="_Toc121471610"/>
      <w:bookmarkStart w:id="34" w:name="_Toc141426933"/>
      <w:bookmarkStart w:id="35" w:name="_Toc141427041"/>
      <w:bookmarkStart w:id="36" w:name="_Toc141432227"/>
      <w:r w:rsidRPr="00220E38">
        <w:t>Department of Finance</w:t>
      </w:r>
      <w:bookmarkEnd w:id="33"/>
      <w:bookmarkEnd w:id="34"/>
      <w:bookmarkEnd w:id="35"/>
      <w:bookmarkEnd w:id="36"/>
      <w:r w:rsidR="00EB4525" w:rsidRPr="00EB4525">
        <w:rPr>
          <w:rFonts w:cs="Times New Roman"/>
          <w:sz w:val="26"/>
          <w:szCs w:val="24"/>
        </w:rPr>
        <w:t xml:space="preserve"> </w:t>
      </w:r>
    </w:p>
    <w:p w14:paraId="7CF06A5B" w14:textId="556D1C85" w:rsidR="00EB4525" w:rsidRDefault="00EB4525" w:rsidP="00BC5A2B">
      <w:pPr>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11</w:t>
      </w:r>
      <w:r w:rsidRPr="00220E38">
        <w:rPr>
          <w:rFonts w:ascii="Gill Sans MT" w:eastAsia="Times New Roman" w:hAnsi="Gill Sans MT" w:cs="Times New Roman"/>
          <w:sz w:val="26"/>
          <w:szCs w:val="24"/>
        </w:rPr>
        <w:t xml:space="preserve"> bodies under the aegis of the Department of </w:t>
      </w:r>
      <w:r>
        <w:rPr>
          <w:rFonts w:ascii="Gill Sans MT" w:eastAsia="Times New Roman" w:hAnsi="Gill Sans MT" w:cs="Times New Roman"/>
          <w:sz w:val="26"/>
          <w:szCs w:val="24"/>
        </w:rPr>
        <w:t>Finance</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11</w:t>
      </w:r>
      <w:r w:rsidRPr="00220E38">
        <w:rPr>
          <w:rFonts w:ascii="Gill Sans MT" w:eastAsia="Times New Roman" w:hAnsi="Gill Sans MT" w:cs="Times New Roman"/>
          <w:sz w:val="26"/>
          <w:szCs w:val="24"/>
        </w:rPr>
        <w:t xml:space="preserve"> public bodies, </w:t>
      </w:r>
      <w:r>
        <w:rPr>
          <w:rFonts w:ascii="Gill Sans MT" w:eastAsia="Times New Roman" w:hAnsi="Gill Sans MT" w:cs="Times New Roman"/>
          <w:sz w:val="26"/>
          <w:szCs w:val="24"/>
        </w:rPr>
        <w:t xml:space="preserve">10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90.9</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10 of these public bodies had contact details available and all 10 of these public bodies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Pr>
          <w:rFonts w:ascii="Gill Sans MT" w:eastAsia="Times New Roman" w:hAnsi="Gill Sans MT" w:cs="Times New Roman"/>
          <w:sz w:val="26"/>
          <w:szCs w:val="24"/>
        </w:rPr>
        <w:t>11</w:t>
      </w:r>
      <w:r w:rsidRPr="00220E38">
        <w:rPr>
          <w:rFonts w:ascii="Gill Sans MT" w:eastAsia="Times New Roman" w:hAnsi="Gill Sans MT" w:cs="Times New Roman"/>
          <w:sz w:val="26"/>
          <w:szCs w:val="24"/>
        </w:rPr>
        <w:t xml:space="preserve"> public bodies under the aegis of the Department, there were</w:t>
      </w:r>
      <w:r>
        <w:rPr>
          <w:rFonts w:ascii="Gill Sans MT" w:eastAsia="Times New Roman" w:hAnsi="Gill Sans MT" w:cs="Times New Roman"/>
          <w:sz w:val="26"/>
          <w:szCs w:val="24"/>
        </w:rPr>
        <w:t xml:space="preserve"> 10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90.9</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7.</w:t>
      </w:r>
    </w:p>
    <w:p w14:paraId="55EC0071" w14:textId="164C9E5A" w:rsidR="00EB4525" w:rsidRPr="00EB4525" w:rsidRDefault="00EB4525" w:rsidP="00EB4525">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7</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Finance and its agencies with the Access Officer indicator</w:t>
      </w:r>
    </w:p>
    <w:tbl>
      <w:tblPr>
        <w:tblpPr w:leftFromText="180" w:rightFromText="180" w:vertAnchor="text" w:horzAnchor="margin" w:tblpY="789"/>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EB4525" w:rsidRPr="00220E38" w14:paraId="4FFFEE3B" w14:textId="77777777" w:rsidTr="00EB4525">
        <w:trPr>
          <w:trHeight w:val="20"/>
          <w:tblHeader/>
        </w:trPr>
        <w:tc>
          <w:tcPr>
            <w:tcW w:w="4395" w:type="dxa"/>
            <w:tcBorders>
              <w:bottom w:val="single" w:sz="12" w:space="0" w:color="000000"/>
            </w:tcBorders>
            <w:shd w:val="clear" w:color="auto" w:fill="auto"/>
          </w:tcPr>
          <w:p w14:paraId="581B6295" w14:textId="77777777" w:rsidR="00EB4525" w:rsidRPr="00220E38" w:rsidRDefault="00EB4525" w:rsidP="00EB4525">
            <w:pPr>
              <w:keepNext/>
              <w:spacing w:after="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Name of Public Body</w:t>
            </w:r>
          </w:p>
        </w:tc>
        <w:tc>
          <w:tcPr>
            <w:tcW w:w="2126" w:type="dxa"/>
            <w:tcBorders>
              <w:bottom w:val="single" w:sz="12" w:space="0" w:color="000000"/>
            </w:tcBorders>
          </w:tcPr>
          <w:p w14:paraId="2DA1C280" w14:textId="77777777" w:rsidR="00EB4525" w:rsidRPr="0030514E" w:rsidRDefault="00EB4525" w:rsidP="00EB4525">
            <w:pPr>
              <w:keepNext/>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promoted</w:t>
            </w:r>
          </w:p>
        </w:tc>
        <w:tc>
          <w:tcPr>
            <w:tcW w:w="1843" w:type="dxa"/>
            <w:tcBorders>
              <w:bottom w:val="single" w:sz="12" w:space="0" w:color="000000"/>
            </w:tcBorders>
          </w:tcPr>
          <w:p w14:paraId="31AF7035" w14:textId="77777777" w:rsidR="00EB4525" w:rsidRPr="0030514E" w:rsidRDefault="00EB4525" w:rsidP="00EB4525">
            <w:pPr>
              <w:keepNext/>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contact information</w:t>
            </w:r>
          </w:p>
        </w:tc>
        <w:tc>
          <w:tcPr>
            <w:tcW w:w="2551" w:type="dxa"/>
            <w:tcBorders>
              <w:bottom w:val="single" w:sz="12" w:space="0" w:color="000000"/>
            </w:tcBorders>
          </w:tcPr>
          <w:p w14:paraId="32707493" w14:textId="77777777" w:rsidR="00EB4525" w:rsidRPr="0030514E" w:rsidRDefault="00EB4525" w:rsidP="00EB4525">
            <w:pPr>
              <w:keepNext/>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Spoken and written communication</w:t>
            </w:r>
          </w:p>
        </w:tc>
        <w:tc>
          <w:tcPr>
            <w:tcW w:w="2126" w:type="dxa"/>
            <w:tcBorders>
              <w:bottom w:val="single" w:sz="12" w:space="0" w:color="000000"/>
            </w:tcBorders>
          </w:tcPr>
          <w:p w14:paraId="1F3504A5" w14:textId="77777777" w:rsidR="00EB4525" w:rsidRPr="0030514E" w:rsidRDefault="00EB4525" w:rsidP="00EB4525">
            <w:pPr>
              <w:keepNext/>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Compliant with all criteria</w:t>
            </w:r>
          </w:p>
        </w:tc>
      </w:tr>
      <w:tr w:rsidR="00EB4525" w:rsidRPr="00220E38" w14:paraId="68B0BFFF" w14:textId="77777777" w:rsidTr="00EB4525">
        <w:trPr>
          <w:trHeight w:val="20"/>
        </w:trPr>
        <w:tc>
          <w:tcPr>
            <w:tcW w:w="4395" w:type="dxa"/>
            <w:shd w:val="clear" w:color="auto" w:fill="auto"/>
          </w:tcPr>
          <w:p w14:paraId="2863216E" w14:textId="77777777" w:rsidR="00EB4525" w:rsidRPr="00E207C3" w:rsidRDefault="00EB4525" w:rsidP="00EB4525">
            <w:pPr>
              <w:keepNext/>
              <w:spacing w:after="0" w:line="240" w:lineRule="auto"/>
              <w:rPr>
                <w:rFonts w:ascii="Arial Bold" w:eastAsia="Times New Roman" w:hAnsi="Arial Bold" w:cs="Times New Roman"/>
                <w:bCs/>
                <w:sz w:val="26"/>
                <w:szCs w:val="26"/>
              </w:rPr>
            </w:pPr>
            <w:r>
              <w:rPr>
                <w:rFonts w:ascii="Gill Sans MT" w:eastAsia="Times New Roman" w:hAnsi="Gill Sans MT" w:cs="Times New Roman"/>
                <w:sz w:val="26"/>
                <w:szCs w:val="24"/>
              </w:rPr>
              <w:t xml:space="preserve">Central Bank of Ireland </w:t>
            </w:r>
          </w:p>
        </w:tc>
        <w:tc>
          <w:tcPr>
            <w:tcW w:w="2126" w:type="dxa"/>
          </w:tcPr>
          <w:p w14:paraId="7E06442F" w14:textId="77777777" w:rsidR="00EB4525" w:rsidRPr="00E207C3" w:rsidRDefault="00EB4525" w:rsidP="00EB4525">
            <w:pPr>
              <w:keepNext/>
              <w:spacing w:after="0" w:line="240" w:lineRule="auto"/>
              <w:rPr>
                <w:rFonts w:ascii="Gill Sans MT" w:eastAsia="Times New Roman" w:hAnsi="Gill Sans MT" w:cs="Times New Roman"/>
                <w:bCs/>
                <w:sz w:val="26"/>
                <w:szCs w:val="24"/>
              </w:rPr>
            </w:pPr>
            <w:r w:rsidRPr="00220E38">
              <w:rPr>
                <w:rFonts w:ascii="Gill Sans MT" w:eastAsia="Times New Roman" w:hAnsi="Gill Sans MT" w:cs="Times New Roman"/>
                <w:sz w:val="26"/>
                <w:szCs w:val="24"/>
              </w:rPr>
              <w:t>Yes</w:t>
            </w:r>
          </w:p>
        </w:tc>
        <w:tc>
          <w:tcPr>
            <w:tcW w:w="1843" w:type="dxa"/>
          </w:tcPr>
          <w:p w14:paraId="5172CD5D" w14:textId="77777777" w:rsidR="00EB4525" w:rsidRPr="00E207C3" w:rsidRDefault="00EB4525" w:rsidP="00EB4525">
            <w:pPr>
              <w:keepNext/>
              <w:spacing w:after="0" w:line="240" w:lineRule="auto"/>
              <w:rPr>
                <w:rFonts w:ascii="Gill Sans MT" w:eastAsia="Times New Roman" w:hAnsi="Gill Sans MT" w:cs="Times New Roman"/>
                <w:bCs/>
                <w:sz w:val="26"/>
                <w:szCs w:val="24"/>
              </w:rPr>
            </w:pPr>
            <w:r>
              <w:rPr>
                <w:rFonts w:ascii="Gill Sans MT" w:eastAsia="Times New Roman" w:hAnsi="Gill Sans MT" w:cs="Times New Roman"/>
                <w:bCs/>
                <w:sz w:val="26"/>
                <w:szCs w:val="24"/>
              </w:rPr>
              <w:t>Yes</w:t>
            </w:r>
          </w:p>
        </w:tc>
        <w:tc>
          <w:tcPr>
            <w:tcW w:w="2551" w:type="dxa"/>
          </w:tcPr>
          <w:p w14:paraId="3C3D403A" w14:textId="77777777" w:rsidR="00EB4525" w:rsidRPr="00E207C3" w:rsidRDefault="00EB4525" w:rsidP="00EB4525">
            <w:pPr>
              <w:keepNext/>
              <w:spacing w:after="0" w:line="240" w:lineRule="auto"/>
              <w:rPr>
                <w:rFonts w:ascii="Gill Sans MT" w:eastAsia="Times New Roman" w:hAnsi="Gill Sans MT" w:cs="Times New Roman"/>
                <w:bCs/>
                <w:sz w:val="26"/>
                <w:szCs w:val="24"/>
              </w:rPr>
            </w:pPr>
            <w:r>
              <w:rPr>
                <w:rFonts w:ascii="Gill Sans MT" w:eastAsia="Times New Roman" w:hAnsi="Gill Sans MT" w:cs="Times New Roman"/>
                <w:bCs/>
                <w:sz w:val="26"/>
                <w:szCs w:val="24"/>
              </w:rPr>
              <w:t>Yes</w:t>
            </w:r>
          </w:p>
        </w:tc>
        <w:tc>
          <w:tcPr>
            <w:tcW w:w="2126" w:type="dxa"/>
          </w:tcPr>
          <w:p w14:paraId="14D5C9F0" w14:textId="77777777" w:rsidR="00EB4525" w:rsidRPr="00E207C3" w:rsidRDefault="00EB4525" w:rsidP="00EB4525">
            <w:pPr>
              <w:keepNext/>
              <w:spacing w:after="0" w:line="240" w:lineRule="auto"/>
              <w:rPr>
                <w:rFonts w:ascii="Gill Sans MT" w:eastAsia="Times New Roman" w:hAnsi="Gill Sans MT" w:cs="Times New Roman"/>
                <w:bCs/>
                <w:sz w:val="26"/>
                <w:szCs w:val="24"/>
              </w:rPr>
            </w:pPr>
            <w:r>
              <w:rPr>
                <w:rFonts w:ascii="Gill Sans MT" w:eastAsia="Times New Roman" w:hAnsi="Gill Sans MT" w:cs="Times New Roman"/>
                <w:bCs/>
                <w:sz w:val="26"/>
                <w:szCs w:val="24"/>
              </w:rPr>
              <w:t>Yes</w:t>
            </w:r>
          </w:p>
        </w:tc>
      </w:tr>
      <w:tr w:rsidR="00EB4525" w:rsidRPr="00220E38" w14:paraId="7ECED163" w14:textId="77777777" w:rsidTr="00EB4525">
        <w:trPr>
          <w:trHeight w:val="425"/>
        </w:trPr>
        <w:tc>
          <w:tcPr>
            <w:tcW w:w="4395" w:type="dxa"/>
            <w:shd w:val="clear" w:color="auto" w:fill="auto"/>
          </w:tcPr>
          <w:p w14:paraId="5FC2823C" w14:textId="77777777" w:rsidR="00EB4525" w:rsidRPr="00220E38" w:rsidRDefault="00EB4525" w:rsidP="00EB4525">
            <w:pPr>
              <w:keepNext/>
              <w:spacing w:after="0" w:line="240" w:lineRule="auto"/>
              <w:rPr>
                <w:rFonts w:ascii="Gill Sans MT" w:eastAsia="Times New Roman" w:hAnsi="Gill Sans MT" w:cs="Times New Roman"/>
                <w:sz w:val="26"/>
                <w:szCs w:val="26"/>
              </w:rPr>
            </w:pPr>
            <w:r>
              <w:rPr>
                <w:rFonts w:ascii="Gill Sans MT" w:eastAsia="Times New Roman" w:hAnsi="Gill Sans MT" w:cs="Times New Roman"/>
                <w:sz w:val="26"/>
                <w:szCs w:val="24"/>
              </w:rPr>
              <w:t>Dept of Finance</w:t>
            </w:r>
          </w:p>
        </w:tc>
        <w:tc>
          <w:tcPr>
            <w:tcW w:w="2126" w:type="dxa"/>
          </w:tcPr>
          <w:p w14:paraId="440B2784"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7AF7C61F"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0E7884EE"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40906711"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220E38" w14:paraId="4CF549C7" w14:textId="77777777" w:rsidTr="00EB4525">
        <w:trPr>
          <w:trHeight w:val="20"/>
        </w:trPr>
        <w:tc>
          <w:tcPr>
            <w:tcW w:w="4395" w:type="dxa"/>
            <w:shd w:val="clear" w:color="auto" w:fill="auto"/>
          </w:tcPr>
          <w:p w14:paraId="5F43B77A" w14:textId="77777777" w:rsidR="00EB4525" w:rsidRPr="00220E38" w:rsidRDefault="00EB4525" w:rsidP="00EB4525">
            <w:pPr>
              <w:keepNext/>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Financial Services and Pensions Ombudsman</w:t>
            </w:r>
          </w:p>
        </w:tc>
        <w:tc>
          <w:tcPr>
            <w:tcW w:w="2126" w:type="dxa"/>
          </w:tcPr>
          <w:p w14:paraId="43E2AE8B"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6A4EE18F"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6F302DB2"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26560472"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220E38" w14:paraId="78F0A548" w14:textId="77777777" w:rsidTr="00EB4525">
        <w:trPr>
          <w:trHeight w:val="20"/>
        </w:trPr>
        <w:tc>
          <w:tcPr>
            <w:tcW w:w="4395" w:type="dxa"/>
            <w:shd w:val="clear" w:color="auto" w:fill="auto"/>
          </w:tcPr>
          <w:p w14:paraId="791C3241" w14:textId="77777777" w:rsidR="00EB4525" w:rsidRPr="00220E38" w:rsidRDefault="00EB4525" w:rsidP="00EB4525">
            <w:pPr>
              <w:keepNext/>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Home Building Finance Ireland</w:t>
            </w:r>
          </w:p>
        </w:tc>
        <w:tc>
          <w:tcPr>
            <w:tcW w:w="2126" w:type="dxa"/>
          </w:tcPr>
          <w:p w14:paraId="49C0D515" w14:textId="77777777" w:rsidR="00EB4525" w:rsidRPr="00220E38" w:rsidRDefault="00EB4525" w:rsidP="00EB4525">
            <w:pPr>
              <w:keepNext/>
              <w:spacing w:after="0" w:line="240" w:lineRule="auto"/>
              <w:rPr>
                <w:rFonts w:ascii="Gill Sans MT" w:eastAsia="Times New Roman" w:hAnsi="Gill Sans MT" w:cs="Times New Roman"/>
                <w:sz w:val="26"/>
                <w:szCs w:val="24"/>
              </w:rPr>
            </w:pPr>
            <w:r w:rsidRPr="00F74AB6">
              <w:rPr>
                <w:rFonts w:ascii="Gill Sans MT" w:eastAsia="Times New Roman" w:hAnsi="Gill Sans MT" w:cs="Times New Roman"/>
                <w:sz w:val="26"/>
                <w:szCs w:val="24"/>
              </w:rPr>
              <w:t>Yes</w:t>
            </w:r>
          </w:p>
        </w:tc>
        <w:tc>
          <w:tcPr>
            <w:tcW w:w="1843" w:type="dxa"/>
          </w:tcPr>
          <w:p w14:paraId="05BB6F02"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029E542E"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0F1021E2"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220E38" w14:paraId="723EDFC6" w14:textId="77777777" w:rsidTr="00EB4525">
        <w:trPr>
          <w:trHeight w:val="20"/>
        </w:trPr>
        <w:tc>
          <w:tcPr>
            <w:tcW w:w="4395" w:type="dxa"/>
            <w:shd w:val="clear" w:color="auto" w:fill="auto"/>
          </w:tcPr>
          <w:p w14:paraId="4301A541" w14:textId="77777777" w:rsidR="00EB4525" w:rsidRPr="00220E38" w:rsidRDefault="00EB4525" w:rsidP="00EB4525">
            <w:pPr>
              <w:keepNext/>
              <w:spacing w:after="0" w:line="240" w:lineRule="auto"/>
              <w:rPr>
                <w:rFonts w:ascii="Gill Sans MT" w:eastAsia="Times New Roman" w:hAnsi="Gill Sans MT" w:cs="Times New Roman"/>
                <w:sz w:val="26"/>
                <w:szCs w:val="26"/>
              </w:rPr>
            </w:pPr>
            <w:r w:rsidRPr="00A04B7C">
              <w:rPr>
                <w:rFonts w:ascii="Gill Sans MT" w:eastAsia="Times New Roman" w:hAnsi="Gill Sans MT" w:cs="Times New Roman"/>
                <w:sz w:val="26"/>
                <w:szCs w:val="24"/>
              </w:rPr>
              <w:t>Irish Fiscal Advisory Council</w:t>
            </w:r>
          </w:p>
        </w:tc>
        <w:tc>
          <w:tcPr>
            <w:tcW w:w="2126" w:type="dxa"/>
          </w:tcPr>
          <w:p w14:paraId="312D903F"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c>
          <w:tcPr>
            <w:tcW w:w="1843" w:type="dxa"/>
          </w:tcPr>
          <w:p w14:paraId="3C038E5D"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551" w:type="dxa"/>
          </w:tcPr>
          <w:p w14:paraId="6F795894"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n/a</w:t>
            </w:r>
          </w:p>
        </w:tc>
        <w:tc>
          <w:tcPr>
            <w:tcW w:w="2126" w:type="dxa"/>
          </w:tcPr>
          <w:p w14:paraId="1D481AF5"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No</w:t>
            </w:r>
          </w:p>
        </w:tc>
      </w:tr>
      <w:tr w:rsidR="00EB4525" w:rsidRPr="00220E38" w14:paraId="2F2085FF" w14:textId="77777777" w:rsidTr="00EB4525">
        <w:trPr>
          <w:trHeight w:val="20"/>
        </w:trPr>
        <w:tc>
          <w:tcPr>
            <w:tcW w:w="4395" w:type="dxa"/>
            <w:shd w:val="clear" w:color="auto" w:fill="auto"/>
          </w:tcPr>
          <w:p w14:paraId="711BA6AA" w14:textId="77777777" w:rsidR="00EB4525" w:rsidRPr="00220E38" w:rsidRDefault="00EB4525" w:rsidP="00EB4525">
            <w:pPr>
              <w:keepNext/>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Irish Financial Services Appeals Tribunal</w:t>
            </w:r>
          </w:p>
        </w:tc>
        <w:tc>
          <w:tcPr>
            <w:tcW w:w="2126" w:type="dxa"/>
          </w:tcPr>
          <w:p w14:paraId="4CD5ABC9"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3C2C2ABE"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05708402"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4884F10E"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220E38" w14:paraId="71A1E2F9" w14:textId="77777777" w:rsidTr="00EB4525">
        <w:trPr>
          <w:trHeight w:val="20"/>
        </w:trPr>
        <w:tc>
          <w:tcPr>
            <w:tcW w:w="4395" w:type="dxa"/>
            <w:shd w:val="clear" w:color="auto" w:fill="auto"/>
          </w:tcPr>
          <w:p w14:paraId="0DC14E4C" w14:textId="77777777" w:rsidR="00EB4525" w:rsidRPr="00220E38" w:rsidRDefault="00EB4525" w:rsidP="00EB4525">
            <w:pPr>
              <w:keepNext/>
              <w:tabs>
                <w:tab w:val="left" w:pos="1050"/>
              </w:tab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National Asset Management Agency</w:t>
            </w:r>
          </w:p>
        </w:tc>
        <w:tc>
          <w:tcPr>
            <w:tcW w:w="2126" w:type="dxa"/>
          </w:tcPr>
          <w:p w14:paraId="4BE57819" w14:textId="77777777" w:rsidR="00EB4525" w:rsidRPr="00F74AB6"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3D3D43A7"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72593F12"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64D59AD6"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220E38" w14:paraId="4E2B75A8" w14:textId="77777777" w:rsidTr="00EB4525">
        <w:trPr>
          <w:trHeight w:val="20"/>
        </w:trPr>
        <w:tc>
          <w:tcPr>
            <w:tcW w:w="4395" w:type="dxa"/>
            <w:shd w:val="clear" w:color="auto" w:fill="auto"/>
          </w:tcPr>
          <w:p w14:paraId="6A8D657D" w14:textId="77777777" w:rsidR="00EB4525" w:rsidRPr="0047648A" w:rsidRDefault="00EB4525" w:rsidP="00EB4525">
            <w:pPr>
              <w:keepNext/>
              <w:tabs>
                <w:tab w:val="left" w:pos="1050"/>
              </w:tabs>
              <w:spacing w:after="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National Treasury Management Agency</w:t>
            </w:r>
          </w:p>
        </w:tc>
        <w:tc>
          <w:tcPr>
            <w:tcW w:w="2126" w:type="dxa"/>
          </w:tcPr>
          <w:p w14:paraId="4D7B5024" w14:textId="77777777" w:rsidR="00EB4525"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0EBE45DB" w14:textId="77777777" w:rsidR="00EB4525"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348A8EB1" w14:textId="77777777" w:rsidR="00EB4525"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4290F59E" w14:textId="77777777" w:rsidR="00EB4525"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220E38" w14:paraId="57A81019" w14:textId="77777777" w:rsidTr="00EB4525">
        <w:trPr>
          <w:trHeight w:val="20"/>
        </w:trPr>
        <w:tc>
          <w:tcPr>
            <w:tcW w:w="4395" w:type="dxa"/>
            <w:shd w:val="clear" w:color="auto" w:fill="auto"/>
          </w:tcPr>
          <w:p w14:paraId="744D7DE7" w14:textId="77777777" w:rsidR="00EB4525" w:rsidRPr="00220E38" w:rsidRDefault="00EB4525" w:rsidP="00EB4525">
            <w:pPr>
              <w:keepNext/>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lastRenderedPageBreak/>
              <w:t>Revenue Commissioners</w:t>
            </w:r>
          </w:p>
        </w:tc>
        <w:tc>
          <w:tcPr>
            <w:tcW w:w="2126" w:type="dxa"/>
          </w:tcPr>
          <w:p w14:paraId="5BE3F8E2"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53CFDA94"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68014FDB"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15617A93"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220E38" w14:paraId="6F1460DB" w14:textId="77777777" w:rsidTr="00EB4525">
        <w:trPr>
          <w:trHeight w:val="20"/>
        </w:trPr>
        <w:tc>
          <w:tcPr>
            <w:tcW w:w="4395" w:type="dxa"/>
            <w:shd w:val="clear" w:color="auto" w:fill="auto"/>
          </w:tcPr>
          <w:p w14:paraId="657E7FD9" w14:textId="77777777" w:rsidR="00EB4525" w:rsidRPr="00220E38" w:rsidRDefault="00EB4525" w:rsidP="00EB4525">
            <w:pPr>
              <w:keepNext/>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Strategic Banking Corporation</w:t>
            </w:r>
          </w:p>
        </w:tc>
        <w:tc>
          <w:tcPr>
            <w:tcW w:w="2126" w:type="dxa"/>
          </w:tcPr>
          <w:p w14:paraId="40FB8FD5"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0DC9BCB8"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0F598642"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78805A47"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220E38" w14:paraId="2CD79C1E" w14:textId="77777777" w:rsidTr="00EB4525">
        <w:trPr>
          <w:trHeight w:val="20"/>
        </w:trPr>
        <w:tc>
          <w:tcPr>
            <w:tcW w:w="4395" w:type="dxa"/>
            <w:shd w:val="clear" w:color="auto" w:fill="auto"/>
          </w:tcPr>
          <w:p w14:paraId="7BD4B68E" w14:textId="77777777" w:rsidR="00EB4525" w:rsidRPr="00220E38" w:rsidRDefault="00EB4525" w:rsidP="00EB4525">
            <w:pPr>
              <w:keepNext/>
              <w:spacing w:after="0" w:line="240" w:lineRule="auto"/>
              <w:rPr>
                <w:rFonts w:ascii="Gill Sans MT" w:eastAsia="Times New Roman" w:hAnsi="Gill Sans MT" w:cs="Times New Roman"/>
                <w:sz w:val="26"/>
                <w:szCs w:val="26"/>
              </w:rPr>
            </w:pPr>
            <w:r w:rsidRPr="00220E38">
              <w:rPr>
                <w:rFonts w:ascii="Gill Sans MT" w:eastAsia="Times New Roman" w:hAnsi="Gill Sans MT" w:cs="Times New Roman"/>
                <w:sz w:val="26"/>
                <w:szCs w:val="24"/>
              </w:rPr>
              <w:t>Tax Appeals Commission</w:t>
            </w:r>
          </w:p>
        </w:tc>
        <w:tc>
          <w:tcPr>
            <w:tcW w:w="2126" w:type="dxa"/>
          </w:tcPr>
          <w:p w14:paraId="2A6C4F50"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182B6EEE"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554B6325"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4827759B" w14:textId="77777777" w:rsidR="00EB4525" w:rsidRPr="00220E38" w:rsidRDefault="00EB4525" w:rsidP="00EB4525">
            <w:pPr>
              <w:keepNext/>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EB4525" w:rsidRPr="00A52244" w14:paraId="31574752" w14:textId="77777777" w:rsidTr="00EB4525">
        <w:trPr>
          <w:trHeight w:val="20"/>
        </w:trPr>
        <w:tc>
          <w:tcPr>
            <w:tcW w:w="4395" w:type="dxa"/>
            <w:shd w:val="clear" w:color="auto" w:fill="auto"/>
          </w:tcPr>
          <w:p w14:paraId="668CF872" w14:textId="77777777" w:rsidR="00EB4525" w:rsidRPr="00A52244" w:rsidRDefault="00EB4525" w:rsidP="00EB4525">
            <w:pPr>
              <w:keepNext/>
              <w:spacing w:after="0" w:line="240" w:lineRule="auto"/>
              <w:rPr>
                <w:rFonts w:ascii="Gill Sans MT" w:eastAsia="Times New Roman" w:hAnsi="Gill Sans MT" w:cs="Times New Roman"/>
                <w:b/>
                <w:sz w:val="26"/>
                <w:szCs w:val="24"/>
              </w:rPr>
            </w:pPr>
            <w:r>
              <w:rPr>
                <w:rFonts w:ascii="Gill Sans MT" w:eastAsia="Times New Roman" w:hAnsi="Gill Sans MT" w:cs="Times New Roman"/>
                <w:b/>
                <w:sz w:val="26"/>
                <w:szCs w:val="24"/>
              </w:rPr>
              <w:t>Numerator/Denominator</w:t>
            </w:r>
            <w:r w:rsidRPr="00A52244">
              <w:rPr>
                <w:rFonts w:ascii="Gill Sans MT" w:eastAsia="Times New Roman" w:hAnsi="Gill Sans MT" w:cs="Times New Roman"/>
                <w:b/>
                <w:sz w:val="26"/>
                <w:szCs w:val="24"/>
              </w:rPr>
              <w:t xml:space="preserve"> (%) </w:t>
            </w:r>
          </w:p>
        </w:tc>
        <w:tc>
          <w:tcPr>
            <w:tcW w:w="2126" w:type="dxa"/>
          </w:tcPr>
          <w:p w14:paraId="49242D8B" w14:textId="77777777" w:rsidR="00EB4525" w:rsidRPr="00A52244" w:rsidRDefault="00EB4525" w:rsidP="00EB4525">
            <w:pPr>
              <w:keepNext/>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10</w:t>
            </w:r>
            <w:r w:rsidRPr="00A52244">
              <w:rPr>
                <w:rFonts w:ascii="Gill Sans MT" w:eastAsia="Times New Roman" w:hAnsi="Gill Sans MT" w:cs="Times New Roman"/>
                <w:b/>
                <w:sz w:val="26"/>
                <w:szCs w:val="24"/>
              </w:rPr>
              <w:t>/1</w:t>
            </w:r>
            <w:r>
              <w:rPr>
                <w:rFonts w:ascii="Gill Sans MT" w:eastAsia="Times New Roman" w:hAnsi="Gill Sans MT" w:cs="Times New Roman"/>
                <w:b/>
                <w:sz w:val="26"/>
                <w:szCs w:val="24"/>
              </w:rPr>
              <w:t>1</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90.9%</w:t>
            </w:r>
            <w:r w:rsidRPr="00A52244">
              <w:rPr>
                <w:rFonts w:ascii="Gill Sans MT" w:eastAsia="Times New Roman" w:hAnsi="Gill Sans MT" w:cs="Times New Roman"/>
                <w:b/>
                <w:sz w:val="26"/>
                <w:szCs w:val="24"/>
              </w:rPr>
              <w:t>)</w:t>
            </w:r>
          </w:p>
        </w:tc>
        <w:tc>
          <w:tcPr>
            <w:tcW w:w="1843" w:type="dxa"/>
          </w:tcPr>
          <w:p w14:paraId="0BF3F834" w14:textId="77777777" w:rsidR="00EB4525" w:rsidRPr="00A52244" w:rsidRDefault="00EB4525" w:rsidP="00EB4525">
            <w:pPr>
              <w:keepNext/>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10/10</w:t>
            </w:r>
            <w:r w:rsidRPr="00A52244">
              <w:rPr>
                <w:rFonts w:ascii="Gill Sans MT" w:eastAsia="Times New Roman" w:hAnsi="Gill Sans MT" w:cs="Times New Roman"/>
                <w:b/>
                <w:sz w:val="26"/>
                <w:szCs w:val="24"/>
              </w:rPr>
              <w:t xml:space="preserve"> (100%)</w:t>
            </w:r>
          </w:p>
        </w:tc>
        <w:tc>
          <w:tcPr>
            <w:tcW w:w="2551" w:type="dxa"/>
          </w:tcPr>
          <w:p w14:paraId="29859A0A" w14:textId="1058A9C6" w:rsidR="00EB4525" w:rsidRPr="00A52244" w:rsidRDefault="00EB4525" w:rsidP="00EB4525">
            <w:pPr>
              <w:keepNext/>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10/10</w:t>
            </w:r>
            <w:r w:rsidRPr="00A52244">
              <w:rPr>
                <w:rFonts w:ascii="Gill Sans MT" w:eastAsia="Times New Roman" w:hAnsi="Gill Sans MT" w:cs="Times New Roman"/>
                <w:b/>
                <w:sz w:val="26"/>
                <w:szCs w:val="24"/>
              </w:rPr>
              <w:t xml:space="preserve"> (</w:t>
            </w:r>
            <w:r w:rsidR="007751DA">
              <w:rPr>
                <w:rFonts w:ascii="Gill Sans MT" w:eastAsia="Times New Roman" w:hAnsi="Gill Sans MT" w:cs="Times New Roman"/>
                <w:b/>
                <w:sz w:val="26"/>
                <w:szCs w:val="24"/>
              </w:rPr>
              <w:t>100</w:t>
            </w:r>
            <w:r w:rsidRPr="00A52244">
              <w:rPr>
                <w:rFonts w:ascii="Gill Sans MT" w:eastAsia="Times New Roman" w:hAnsi="Gill Sans MT" w:cs="Times New Roman"/>
                <w:b/>
                <w:sz w:val="26"/>
                <w:szCs w:val="24"/>
              </w:rPr>
              <w:t>%)</w:t>
            </w:r>
          </w:p>
        </w:tc>
        <w:tc>
          <w:tcPr>
            <w:tcW w:w="2126" w:type="dxa"/>
          </w:tcPr>
          <w:p w14:paraId="05733F7D" w14:textId="77777777" w:rsidR="00EB4525" w:rsidRPr="00A52244" w:rsidRDefault="00EB4525" w:rsidP="00EB4525">
            <w:pPr>
              <w:keepNext/>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10</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11</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90.9</w:t>
            </w:r>
            <w:r w:rsidRPr="00A52244">
              <w:rPr>
                <w:rFonts w:ascii="Gill Sans MT" w:eastAsia="Times New Roman" w:hAnsi="Gill Sans MT" w:cs="Times New Roman"/>
                <w:b/>
                <w:sz w:val="26"/>
                <w:szCs w:val="24"/>
              </w:rPr>
              <w:t>%)</w:t>
            </w:r>
          </w:p>
        </w:tc>
      </w:tr>
    </w:tbl>
    <w:p w14:paraId="2C457A20" w14:textId="77777777" w:rsidR="006C4B5F" w:rsidRDefault="006C4B5F" w:rsidP="00CF6427">
      <w:pPr>
        <w:spacing w:after="240" w:line="240" w:lineRule="auto"/>
        <w:rPr>
          <w:rFonts w:ascii="Gill Sans MT" w:eastAsia="Times New Roman" w:hAnsi="Gill Sans MT" w:cs="Times New Roman"/>
          <w:sz w:val="26"/>
          <w:szCs w:val="24"/>
        </w:rPr>
      </w:pPr>
    </w:p>
    <w:p w14:paraId="1F9964F4" w14:textId="77777777" w:rsidR="006C4B5F" w:rsidRDefault="006C4B5F" w:rsidP="00CF6427">
      <w:pPr>
        <w:spacing w:after="240" w:line="240" w:lineRule="auto"/>
        <w:rPr>
          <w:rFonts w:ascii="Gill Sans MT" w:eastAsia="Times New Roman" w:hAnsi="Gill Sans MT" w:cs="Times New Roman"/>
          <w:sz w:val="26"/>
          <w:szCs w:val="24"/>
        </w:rPr>
      </w:pPr>
    </w:p>
    <w:p w14:paraId="76E52D79" w14:textId="77777777" w:rsidR="006C4B5F" w:rsidRDefault="006C4B5F" w:rsidP="00CF6427">
      <w:pPr>
        <w:spacing w:after="240" w:line="240" w:lineRule="auto"/>
        <w:rPr>
          <w:rFonts w:ascii="Gill Sans MT" w:eastAsia="Times New Roman" w:hAnsi="Gill Sans MT" w:cs="Times New Roman"/>
          <w:sz w:val="26"/>
          <w:szCs w:val="24"/>
        </w:rPr>
      </w:pPr>
    </w:p>
    <w:p w14:paraId="32F98CAE" w14:textId="67C3E777" w:rsidR="00431C44" w:rsidRDefault="00431C44">
      <w:pPr>
        <w:rPr>
          <w:rFonts w:ascii="Gill Sans MT" w:eastAsia="Times New Roman" w:hAnsi="Gill Sans MT" w:cs="Times New Roman"/>
          <w:sz w:val="26"/>
          <w:szCs w:val="24"/>
        </w:rPr>
      </w:pPr>
      <w:r>
        <w:rPr>
          <w:rFonts w:ascii="Gill Sans MT" w:eastAsia="Times New Roman" w:hAnsi="Gill Sans MT" w:cs="Times New Roman"/>
          <w:sz w:val="26"/>
          <w:szCs w:val="24"/>
        </w:rPr>
        <w:br w:type="page"/>
      </w:r>
    </w:p>
    <w:p w14:paraId="6193BAD0" w14:textId="77777777" w:rsidR="006C4B5F" w:rsidRDefault="006C4B5F" w:rsidP="00CF6427">
      <w:pPr>
        <w:spacing w:after="240" w:line="240" w:lineRule="auto"/>
        <w:rPr>
          <w:rFonts w:ascii="Gill Sans MT" w:eastAsia="Times New Roman" w:hAnsi="Gill Sans MT" w:cs="Times New Roman"/>
          <w:sz w:val="26"/>
          <w:szCs w:val="24"/>
        </w:rPr>
      </w:pPr>
    </w:p>
    <w:p w14:paraId="05C614E1" w14:textId="4BFA69E0" w:rsidR="006C4B5F" w:rsidRPr="00220E38" w:rsidRDefault="006C4B5F" w:rsidP="00431C44">
      <w:pPr>
        <w:keepNext/>
        <w:pBdr>
          <w:top w:val="single" w:sz="4" w:space="4" w:color="auto"/>
          <w:left w:val="single" w:sz="4" w:space="2" w:color="auto"/>
          <w:bottom w:val="single" w:sz="4" w:space="4" w:color="auto"/>
          <w:right w:val="single" w:sz="4" w:space="4" w:color="auto"/>
        </w:pBdr>
        <w:spacing w:before="360" w:after="240" w:line="240" w:lineRule="auto"/>
        <w:outlineLvl w:val="0"/>
        <w:rPr>
          <w:rFonts w:ascii="Gill Sans MT" w:eastAsia="Times New Roman" w:hAnsi="Gill Sans MT" w:cs="Arial"/>
          <w:b/>
          <w:bCs/>
          <w:kern w:val="32"/>
          <w:sz w:val="32"/>
          <w:szCs w:val="32"/>
        </w:rPr>
      </w:pPr>
      <w:bookmarkStart w:id="37" w:name="_Toc121471864"/>
      <w:bookmarkStart w:id="38" w:name="_Toc141426934"/>
      <w:bookmarkStart w:id="39" w:name="_Toc141427042"/>
      <w:bookmarkStart w:id="40" w:name="_Toc141432228"/>
      <w:r w:rsidRPr="00220E38">
        <w:rPr>
          <w:rFonts w:ascii="Gill Sans MT" w:eastAsia="Times New Roman" w:hAnsi="Gill Sans MT" w:cs="Arial"/>
          <w:b/>
          <w:bCs/>
          <w:kern w:val="32"/>
          <w:sz w:val="32"/>
          <w:szCs w:val="32"/>
        </w:rPr>
        <w:t>Department of Foreign Affairs</w:t>
      </w:r>
      <w:bookmarkEnd w:id="37"/>
      <w:bookmarkEnd w:id="38"/>
      <w:bookmarkEnd w:id="39"/>
      <w:bookmarkEnd w:id="40"/>
      <w:r w:rsidRPr="00220E38">
        <w:rPr>
          <w:rFonts w:ascii="Gill Sans MT" w:eastAsia="Times New Roman" w:hAnsi="Gill Sans MT" w:cs="Arial"/>
          <w:b/>
          <w:bCs/>
          <w:kern w:val="32"/>
          <w:sz w:val="32"/>
          <w:szCs w:val="32"/>
        </w:rPr>
        <w:t xml:space="preserve"> </w:t>
      </w:r>
    </w:p>
    <w:tbl>
      <w:tblPr>
        <w:tblpPr w:leftFromText="180" w:rightFromText="180" w:vertAnchor="text" w:horzAnchor="margin" w:tblpY="3058"/>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CC5850" w:rsidRPr="00220E38" w14:paraId="4FB13C4F" w14:textId="77777777" w:rsidTr="00CC5850">
        <w:trPr>
          <w:trHeight w:val="20"/>
          <w:tblHeader/>
        </w:trPr>
        <w:tc>
          <w:tcPr>
            <w:tcW w:w="4395" w:type="dxa"/>
            <w:tcBorders>
              <w:bottom w:val="single" w:sz="12" w:space="0" w:color="000000"/>
            </w:tcBorders>
            <w:shd w:val="clear" w:color="auto" w:fill="auto"/>
          </w:tcPr>
          <w:p w14:paraId="54095C11" w14:textId="77777777" w:rsidR="00CC5850" w:rsidRPr="00220E38" w:rsidRDefault="00CC5850" w:rsidP="00CC5850">
            <w:pPr>
              <w:spacing w:after="0" w:line="240" w:lineRule="auto"/>
              <w:jc w:val="right"/>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Name of Public Body</w:t>
            </w:r>
          </w:p>
        </w:tc>
        <w:tc>
          <w:tcPr>
            <w:tcW w:w="2126" w:type="dxa"/>
            <w:tcBorders>
              <w:bottom w:val="single" w:sz="12" w:space="0" w:color="000000"/>
            </w:tcBorders>
          </w:tcPr>
          <w:p w14:paraId="061DE38D" w14:textId="77777777" w:rsidR="00CC5850" w:rsidRPr="0030514E" w:rsidRDefault="00CC5850" w:rsidP="00CC5850">
            <w:pPr>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promoted</w:t>
            </w:r>
          </w:p>
        </w:tc>
        <w:tc>
          <w:tcPr>
            <w:tcW w:w="1843" w:type="dxa"/>
            <w:tcBorders>
              <w:bottom w:val="single" w:sz="12" w:space="0" w:color="000000"/>
            </w:tcBorders>
          </w:tcPr>
          <w:p w14:paraId="43AF56DD" w14:textId="77777777" w:rsidR="00CC5850" w:rsidRPr="0030514E" w:rsidRDefault="00CC5850" w:rsidP="00CC5850">
            <w:pPr>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Access officer contact information</w:t>
            </w:r>
          </w:p>
        </w:tc>
        <w:tc>
          <w:tcPr>
            <w:tcW w:w="2551" w:type="dxa"/>
            <w:tcBorders>
              <w:bottom w:val="single" w:sz="12" w:space="0" w:color="000000"/>
            </w:tcBorders>
          </w:tcPr>
          <w:p w14:paraId="38A4306E" w14:textId="77777777" w:rsidR="00CC5850" w:rsidRPr="0030514E" w:rsidRDefault="00CC5850" w:rsidP="00CC5850">
            <w:pPr>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Spoken and written communication</w:t>
            </w:r>
          </w:p>
        </w:tc>
        <w:tc>
          <w:tcPr>
            <w:tcW w:w="2126" w:type="dxa"/>
            <w:tcBorders>
              <w:bottom w:val="single" w:sz="12" w:space="0" w:color="000000"/>
            </w:tcBorders>
          </w:tcPr>
          <w:p w14:paraId="0DE2C521" w14:textId="77777777" w:rsidR="00CC5850" w:rsidRPr="0030514E" w:rsidRDefault="00CC5850" w:rsidP="00CC5850">
            <w:pPr>
              <w:spacing w:after="0" w:line="240" w:lineRule="auto"/>
              <w:jc w:val="right"/>
              <w:rPr>
                <w:rFonts w:ascii="Gill Sans MT" w:eastAsia="Times New Roman" w:hAnsi="Gill Sans MT" w:cs="Times New Roman"/>
                <w:b/>
                <w:sz w:val="26"/>
                <w:szCs w:val="24"/>
              </w:rPr>
            </w:pPr>
            <w:r w:rsidRPr="0030514E">
              <w:rPr>
                <w:rFonts w:ascii="Gill Sans MT" w:eastAsia="Times New Roman" w:hAnsi="Gill Sans MT" w:cs="Times New Roman"/>
                <w:b/>
                <w:sz w:val="26"/>
                <w:szCs w:val="24"/>
              </w:rPr>
              <w:t>Compliant with all criteria</w:t>
            </w:r>
          </w:p>
        </w:tc>
      </w:tr>
      <w:tr w:rsidR="00CC5850" w:rsidRPr="00220E38" w14:paraId="108795EB" w14:textId="77777777" w:rsidTr="00CC5850">
        <w:trPr>
          <w:trHeight w:val="425"/>
        </w:trPr>
        <w:tc>
          <w:tcPr>
            <w:tcW w:w="4395" w:type="dxa"/>
            <w:shd w:val="clear" w:color="auto" w:fill="auto"/>
          </w:tcPr>
          <w:p w14:paraId="5D637AD0" w14:textId="77777777" w:rsidR="00CC5850" w:rsidRPr="00220E38" w:rsidRDefault="00CC5850" w:rsidP="00CC5850">
            <w:pPr>
              <w:keepNext/>
              <w:spacing w:after="0" w:line="240" w:lineRule="auto"/>
              <w:rPr>
                <w:rFonts w:ascii="Gill Sans MT" w:eastAsia="Times New Roman" w:hAnsi="Gill Sans MT" w:cs="Times New Roman"/>
                <w:sz w:val="26"/>
                <w:szCs w:val="26"/>
              </w:rPr>
            </w:pPr>
            <w:r>
              <w:rPr>
                <w:rFonts w:ascii="Gill Sans MT" w:eastAsia="Times New Roman" w:hAnsi="Gill Sans MT" w:cs="Times New Roman"/>
                <w:sz w:val="26"/>
                <w:szCs w:val="24"/>
              </w:rPr>
              <w:t>Dept of Foreign Affairs</w:t>
            </w:r>
          </w:p>
        </w:tc>
        <w:tc>
          <w:tcPr>
            <w:tcW w:w="2126" w:type="dxa"/>
          </w:tcPr>
          <w:p w14:paraId="4C6B6EC7" w14:textId="77777777" w:rsidR="00CC5850" w:rsidRPr="00220E38" w:rsidRDefault="00CC5850" w:rsidP="00CC5850">
            <w:pPr>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1843" w:type="dxa"/>
          </w:tcPr>
          <w:p w14:paraId="5085B3BD" w14:textId="77777777" w:rsidR="00CC5850" w:rsidRPr="00220E38" w:rsidRDefault="00CC5850" w:rsidP="00CC5850">
            <w:pPr>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551" w:type="dxa"/>
          </w:tcPr>
          <w:p w14:paraId="344D45A2" w14:textId="77777777" w:rsidR="00CC5850" w:rsidRPr="00220E38" w:rsidRDefault="00CC5850" w:rsidP="00CC5850">
            <w:pPr>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c>
          <w:tcPr>
            <w:tcW w:w="2126" w:type="dxa"/>
          </w:tcPr>
          <w:p w14:paraId="137527E1" w14:textId="77777777" w:rsidR="00CC5850" w:rsidRPr="00220E38" w:rsidRDefault="00CC5850" w:rsidP="00CC5850">
            <w:pPr>
              <w:spacing w:after="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Yes</w:t>
            </w:r>
          </w:p>
        </w:tc>
      </w:tr>
      <w:tr w:rsidR="00CC5850" w:rsidRPr="00A52244" w14:paraId="656042DE" w14:textId="77777777" w:rsidTr="00CC5850">
        <w:trPr>
          <w:trHeight w:val="20"/>
        </w:trPr>
        <w:tc>
          <w:tcPr>
            <w:tcW w:w="4395" w:type="dxa"/>
            <w:shd w:val="clear" w:color="auto" w:fill="auto"/>
          </w:tcPr>
          <w:p w14:paraId="3C8F0E2C" w14:textId="77777777" w:rsidR="00CC5850" w:rsidRPr="00A52244" w:rsidRDefault="00CC5850" w:rsidP="00CC5850">
            <w:pPr>
              <w:keepNext/>
              <w:spacing w:after="0" w:line="240" w:lineRule="auto"/>
              <w:rPr>
                <w:rFonts w:ascii="Gill Sans MT" w:eastAsia="Times New Roman" w:hAnsi="Gill Sans MT" w:cs="Times New Roman"/>
                <w:b/>
                <w:sz w:val="26"/>
                <w:szCs w:val="24"/>
              </w:rPr>
            </w:pPr>
            <w:r>
              <w:rPr>
                <w:rFonts w:ascii="Gill Sans MT" w:eastAsia="Times New Roman" w:hAnsi="Gill Sans MT" w:cs="Times New Roman"/>
                <w:b/>
                <w:sz w:val="26"/>
                <w:szCs w:val="24"/>
              </w:rPr>
              <w:t>Numerator/Denominator</w:t>
            </w:r>
            <w:r w:rsidRPr="00A52244">
              <w:rPr>
                <w:rFonts w:ascii="Gill Sans MT" w:eastAsia="Times New Roman" w:hAnsi="Gill Sans MT" w:cs="Times New Roman"/>
                <w:b/>
                <w:sz w:val="26"/>
                <w:szCs w:val="24"/>
              </w:rPr>
              <w:t xml:space="preserve"> (%) </w:t>
            </w:r>
          </w:p>
        </w:tc>
        <w:tc>
          <w:tcPr>
            <w:tcW w:w="2126" w:type="dxa"/>
          </w:tcPr>
          <w:p w14:paraId="571F717E" w14:textId="77777777" w:rsidR="00CC5850" w:rsidRPr="00A52244" w:rsidRDefault="00CC5850" w:rsidP="00CC5850">
            <w:pPr>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1/1</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100%</w:t>
            </w:r>
            <w:r w:rsidRPr="00A52244">
              <w:rPr>
                <w:rFonts w:ascii="Gill Sans MT" w:eastAsia="Times New Roman" w:hAnsi="Gill Sans MT" w:cs="Times New Roman"/>
                <w:b/>
                <w:sz w:val="26"/>
                <w:szCs w:val="24"/>
              </w:rPr>
              <w:t>)</w:t>
            </w:r>
          </w:p>
        </w:tc>
        <w:tc>
          <w:tcPr>
            <w:tcW w:w="1843" w:type="dxa"/>
          </w:tcPr>
          <w:p w14:paraId="6C51E1DC" w14:textId="77777777" w:rsidR="00CC5850" w:rsidRPr="00A52244" w:rsidRDefault="00CC5850" w:rsidP="00CC5850">
            <w:pPr>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1/1</w:t>
            </w:r>
            <w:r w:rsidRPr="00A52244">
              <w:rPr>
                <w:rFonts w:ascii="Gill Sans MT" w:eastAsia="Times New Roman" w:hAnsi="Gill Sans MT" w:cs="Times New Roman"/>
                <w:b/>
                <w:sz w:val="26"/>
                <w:szCs w:val="24"/>
              </w:rPr>
              <w:t xml:space="preserve"> (100%)</w:t>
            </w:r>
          </w:p>
        </w:tc>
        <w:tc>
          <w:tcPr>
            <w:tcW w:w="2551" w:type="dxa"/>
          </w:tcPr>
          <w:p w14:paraId="1C52B520" w14:textId="77777777" w:rsidR="00CC5850" w:rsidRPr="00A52244" w:rsidRDefault="00CC5850" w:rsidP="00CC5850">
            <w:pPr>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1/1</w:t>
            </w:r>
            <w:r w:rsidRPr="00A52244">
              <w:rPr>
                <w:rFonts w:ascii="Gill Sans MT" w:eastAsia="Times New Roman" w:hAnsi="Gill Sans MT" w:cs="Times New Roman"/>
                <w:b/>
                <w:sz w:val="26"/>
                <w:szCs w:val="24"/>
              </w:rPr>
              <w:t xml:space="preserve"> (</w:t>
            </w:r>
            <w:r>
              <w:rPr>
                <w:rFonts w:ascii="Gill Sans MT" w:eastAsia="Times New Roman" w:hAnsi="Gill Sans MT" w:cs="Times New Roman"/>
                <w:b/>
                <w:sz w:val="26"/>
                <w:szCs w:val="24"/>
              </w:rPr>
              <w:t>100</w:t>
            </w:r>
            <w:r w:rsidRPr="00A52244">
              <w:rPr>
                <w:rFonts w:ascii="Gill Sans MT" w:eastAsia="Times New Roman" w:hAnsi="Gill Sans MT" w:cs="Times New Roman"/>
                <w:b/>
                <w:sz w:val="26"/>
                <w:szCs w:val="24"/>
              </w:rPr>
              <w:t>%)</w:t>
            </w:r>
          </w:p>
        </w:tc>
        <w:tc>
          <w:tcPr>
            <w:tcW w:w="2126" w:type="dxa"/>
          </w:tcPr>
          <w:p w14:paraId="2BFB5E60" w14:textId="77777777" w:rsidR="00CC5850" w:rsidRPr="00A52244" w:rsidRDefault="00CC5850" w:rsidP="00CC5850">
            <w:pPr>
              <w:spacing w:after="0" w:line="240" w:lineRule="auto"/>
              <w:jc w:val="right"/>
              <w:rPr>
                <w:rFonts w:ascii="Gill Sans MT" w:eastAsia="Times New Roman" w:hAnsi="Gill Sans MT" w:cs="Times New Roman"/>
                <w:b/>
                <w:sz w:val="26"/>
                <w:szCs w:val="24"/>
              </w:rPr>
            </w:pPr>
            <w:r>
              <w:rPr>
                <w:rFonts w:ascii="Gill Sans MT" w:eastAsia="Times New Roman" w:hAnsi="Gill Sans MT" w:cs="Times New Roman"/>
                <w:b/>
                <w:sz w:val="26"/>
                <w:szCs w:val="24"/>
              </w:rPr>
              <w:t xml:space="preserve">1/1 </w:t>
            </w:r>
            <w:r w:rsidRPr="00A52244">
              <w:rPr>
                <w:rFonts w:ascii="Gill Sans MT" w:eastAsia="Times New Roman" w:hAnsi="Gill Sans MT" w:cs="Times New Roman"/>
                <w:b/>
                <w:sz w:val="26"/>
                <w:szCs w:val="24"/>
              </w:rPr>
              <w:t>(</w:t>
            </w:r>
            <w:r>
              <w:rPr>
                <w:rFonts w:ascii="Gill Sans MT" w:eastAsia="Times New Roman" w:hAnsi="Gill Sans MT" w:cs="Times New Roman"/>
                <w:b/>
                <w:sz w:val="26"/>
                <w:szCs w:val="24"/>
              </w:rPr>
              <w:t>100</w:t>
            </w:r>
            <w:r w:rsidRPr="00A52244">
              <w:rPr>
                <w:rFonts w:ascii="Gill Sans MT" w:eastAsia="Times New Roman" w:hAnsi="Gill Sans MT" w:cs="Times New Roman"/>
                <w:b/>
                <w:sz w:val="26"/>
                <w:szCs w:val="24"/>
              </w:rPr>
              <w:t>%)</w:t>
            </w:r>
          </w:p>
        </w:tc>
      </w:tr>
    </w:tbl>
    <w:p w14:paraId="43447B5D" w14:textId="04D77236" w:rsidR="00CF6427" w:rsidRDefault="00220E38" w:rsidP="00BC5A2B">
      <w:pPr>
        <w:spacing w:after="240" w:line="240" w:lineRule="auto"/>
        <w:rPr>
          <w:rFonts w:ascii="Gill Sans MT" w:eastAsia="Times New Roman" w:hAnsi="Gill Sans MT" w:cs="Times New Roman"/>
          <w:sz w:val="26"/>
          <w:szCs w:val="24"/>
        </w:rPr>
      </w:pPr>
      <w:r w:rsidRPr="00220E38">
        <w:rPr>
          <w:rFonts w:ascii="Gill Sans MT" w:eastAsia="Times New Roman" w:hAnsi="Gill Sans MT" w:cs="Times New Roman"/>
          <w:sz w:val="26"/>
          <w:szCs w:val="24"/>
        </w:rPr>
        <w:t>For the purposes of monitoring under part 3 the Department of Foreign Affairs does not have any public bodies reporting under its aegis, however the Department itself has responsibility under the Disability Act. In evaluation of the Department’s website the NDA monitoring team found that the Department of Foreign Affairs promoted the appointment of an Access Officer on their website</w:t>
      </w:r>
      <w:r w:rsidR="00CF6427">
        <w:rPr>
          <w:rFonts w:ascii="Gill Sans MT" w:eastAsia="Times New Roman" w:hAnsi="Gill Sans MT" w:cs="Times New Roman"/>
          <w:sz w:val="26"/>
          <w:szCs w:val="24"/>
        </w:rPr>
        <w:t xml:space="preserve">. The Department also provide contact details which would facilitate both written and spoken communication. Therefore, the Department of Foreign Affairs has met all criteria </w:t>
      </w:r>
      <w:r w:rsidR="00CF6427" w:rsidRPr="00220E38">
        <w:rPr>
          <w:rFonts w:ascii="Gill Sans MT" w:eastAsia="Times New Roman" w:hAnsi="Gill Sans MT" w:cs="Times New Roman"/>
          <w:sz w:val="26"/>
          <w:szCs w:val="24"/>
        </w:rPr>
        <w:t>of the indicator regarding Section 26(2) - Access Officers.</w:t>
      </w:r>
      <w:r w:rsidR="00CF6427">
        <w:rPr>
          <w:rFonts w:ascii="Gill Sans MT" w:eastAsia="Times New Roman" w:hAnsi="Gill Sans MT" w:cs="Times New Roman"/>
          <w:sz w:val="26"/>
          <w:szCs w:val="24"/>
        </w:rPr>
        <w:t xml:space="preserve"> This is illustrated below in Table 8</w:t>
      </w:r>
      <w:r w:rsidR="00E973B4">
        <w:rPr>
          <w:rFonts w:ascii="Gill Sans MT" w:eastAsia="Times New Roman" w:hAnsi="Gill Sans MT" w:cs="Times New Roman"/>
          <w:sz w:val="26"/>
          <w:szCs w:val="24"/>
        </w:rPr>
        <w:t>.</w:t>
      </w:r>
    </w:p>
    <w:p w14:paraId="0516FB48" w14:textId="77777777" w:rsidR="00CC5850" w:rsidRPr="00220E38" w:rsidRDefault="00CC5850" w:rsidP="00CC5850">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8</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Foreign Affairs with the Access Officer indicator</w:t>
      </w:r>
    </w:p>
    <w:p w14:paraId="1551FB00" w14:textId="77777777" w:rsidR="00CC5850" w:rsidRDefault="00CC5850" w:rsidP="00CF6427">
      <w:pPr>
        <w:spacing w:after="240" w:line="240" w:lineRule="auto"/>
        <w:rPr>
          <w:rFonts w:ascii="Gill Sans MT" w:eastAsia="Times New Roman" w:hAnsi="Gill Sans MT" w:cs="Times New Roman"/>
          <w:sz w:val="26"/>
          <w:szCs w:val="24"/>
        </w:rPr>
      </w:pPr>
    </w:p>
    <w:p w14:paraId="4E7D93F4" w14:textId="77777777" w:rsidR="006A7CCE" w:rsidRDefault="006A7CCE" w:rsidP="002C0CFF">
      <w:pPr>
        <w:keepNext/>
        <w:keepLines/>
        <w:spacing w:after="120" w:line="240" w:lineRule="auto"/>
        <w:jc w:val="center"/>
        <w:rPr>
          <w:rFonts w:ascii="Gill Sans MT" w:eastAsia="Times New Roman" w:hAnsi="Gill Sans MT" w:cs="Times New Roman"/>
          <w:b/>
          <w:sz w:val="26"/>
          <w:szCs w:val="24"/>
        </w:rPr>
      </w:pPr>
    </w:p>
    <w:p w14:paraId="73829AD6" w14:textId="77777777" w:rsidR="00E973B4" w:rsidRDefault="00E973B4">
      <w:pPr>
        <w:rPr>
          <w:rFonts w:ascii="Gill Sans MT" w:eastAsia="Times New Roman" w:hAnsi="Gill Sans MT" w:cs="Arial"/>
          <w:b/>
          <w:bCs/>
          <w:kern w:val="32"/>
          <w:sz w:val="32"/>
          <w:szCs w:val="32"/>
        </w:rPr>
      </w:pPr>
      <w:bookmarkStart w:id="41" w:name="_Toc121469682"/>
      <w:bookmarkStart w:id="42" w:name="_Toc141426935"/>
      <w:bookmarkStart w:id="43" w:name="_Toc141427043"/>
      <w:bookmarkStart w:id="44" w:name="_Toc141432229"/>
    </w:p>
    <w:p w14:paraId="29F21F19" w14:textId="77777777" w:rsidR="00E973B4" w:rsidRDefault="00E973B4">
      <w:pPr>
        <w:rPr>
          <w:rFonts w:ascii="Gill Sans MT" w:eastAsia="Times New Roman" w:hAnsi="Gill Sans MT" w:cs="Arial"/>
          <w:b/>
          <w:bCs/>
          <w:kern w:val="32"/>
          <w:sz w:val="32"/>
          <w:szCs w:val="32"/>
        </w:rPr>
      </w:pPr>
    </w:p>
    <w:p w14:paraId="38267A03" w14:textId="77777777" w:rsidR="00E973B4" w:rsidRDefault="00E973B4">
      <w:pPr>
        <w:rPr>
          <w:rFonts w:ascii="Gill Sans MT" w:eastAsia="Times New Roman" w:hAnsi="Gill Sans MT" w:cs="Arial"/>
          <w:b/>
          <w:bCs/>
          <w:kern w:val="32"/>
          <w:sz w:val="32"/>
          <w:szCs w:val="32"/>
        </w:rPr>
      </w:pPr>
    </w:p>
    <w:p w14:paraId="68C38E1A" w14:textId="77777777" w:rsidR="00E973B4" w:rsidRDefault="00E973B4">
      <w:pPr>
        <w:rPr>
          <w:rFonts w:ascii="Gill Sans MT" w:eastAsia="Times New Roman" w:hAnsi="Gill Sans MT" w:cs="Arial"/>
          <w:b/>
          <w:bCs/>
          <w:kern w:val="32"/>
          <w:sz w:val="32"/>
          <w:szCs w:val="32"/>
        </w:rPr>
      </w:pPr>
    </w:p>
    <w:p w14:paraId="02D8C150" w14:textId="77777777" w:rsidR="00E973B4" w:rsidRDefault="00E973B4">
      <w:pPr>
        <w:rPr>
          <w:rFonts w:ascii="Gill Sans MT" w:eastAsia="Times New Roman" w:hAnsi="Gill Sans MT" w:cs="Arial"/>
          <w:b/>
          <w:bCs/>
          <w:kern w:val="32"/>
          <w:sz w:val="32"/>
          <w:szCs w:val="32"/>
        </w:rPr>
      </w:pPr>
    </w:p>
    <w:p w14:paraId="5E000327" w14:textId="77777777" w:rsidR="00E973B4" w:rsidRDefault="00E973B4">
      <w:pPr>
        <w:rPr>
          <w:rFonts w:ascii="Gill Sans MT" w:eastAsia="Times New Roman" w:hAnsi="Gill Sans MT" w:cs="Arial"/>
          <w:b/>
          <w:bCs/>
          <w:kern w:val="32"/>
          <w:sz w:val="32"/>
          <w:szCs w:val="32"/>
        </w:rPr>
      </w:pPr>
    </w:p>
    <w:p w14:paraId="4588775F" w14:textId="1F585147" w:rsidR="00E973B4" w:rsidRDefault="00E973B4">
      <w:pPr>
        <w:rPr>
          <w:rFonts w:ascii="Gill Sans MT" w:eastAsia="Times New Roman" w:hAnsi="Gill Sans MT" w:cs="Arial"/>
          <w:b/>
          <w:bCs/>
          <w:kern w:val="32"/>
          <w:sz w:val="32"/>
          <w:szCs w:val="32"/>
        </w:rPr>
      </w:pPr>
    </w:p>
    <w:p w14:paraId="1A32DB80" w14:textId="77777777" w:rsidR="00E973B4" w:rsidRDefault="00E973B4">
      <w:pPr>
        <w:rPr>
          <w:rFonts w:ascii="Gill Sans MT" w:eastAsia="Times New Roman" w:hAnsi="Gill Sans MT" w:cs="Arial"/>
          <w:b/>
          <w:bCs/>
          <w:kern w:val="32"/>
          <w:sz w:val="32"/>
          <w:szCs w:val="32"/>
        </w:rPr>
      </w:pPr>
    </w:p>
    <w:p w14:paraId="074A77C5" w14:textId="79A5E2A2" w:rsidR="006C4B5F" w:rsidRPr="00220E38" w:rsidRDefault="006C4B5F" w:rsidP="006C4B5F">
      <w:pPr>
        <w:keepNext/>
        <w:pBdr>
          <w:top w:val="single" w:sz="4" w:space="4" w:color="auto"/>
          <w:left w:val="single" w:sz="4" w:space="2" w:color="auto"/>
          <w:bottom w:val="single" w:sz="4" w:space="4" w:color="auto"/>
          <w:right w:val="single" w:sz="4" w:space="4" w:color="auto"/>
        </w:pBdr>
        <w:spacing w:before="360" w:after="240" w:line="240" w:lineRule="auto"/>
        <w:ind w:left="-284"/>
        <w:outlineLvl w:val="0"/>
        <w:rPr>
          <w:rFonts w:ascii="Gill Sans MT" w:eastAsia="Times New Roman" w:hAnsi="Gill Sans MT" w:cs="Arial"/>
          <w:b/>
          <w:bCs/>
          <w:kern w:val="32"/>
          <w:sz w:val="32"/>
          <w:szCs w:val="32"/>
        </w:rPr>
      </w:pPr>
      <w:r w:rsidRPr="00220E38">
        <w:rPr>
          <w:rFonts w:ascii="Gill Sans MT" w:eastAsia="Times New Roman" w:hAnsi="Gill Sans MT" w:cs="Arial"/>
          <w:b/>
          <w:bCs/>
          <w:kern w:val="32"/>
          <w:sz w:val="32"/>
          <w:szCs w:val="32"/>
        </w:rPr>
        <w:t>Department of Further and Higher Education, Research, Innovation and Science</w:t>
      </w:r>
      <w:bookmarkEnd w:id="41"/>
      <w:bookmarkEnd w:id="42"/>
      <w:bookmarkEnd w:id="43"/>
      <w:bookmarkEnd w:id="44"/>
      <w:r w:rsidRPr="00220E38">
        <w:rPr>
          <w:rFonts w:ascii="Gill Sans MT" w:eastAsia="Times New Roman" w:hAnsi="Gill Sans MT" w:cs="Arial"/>
          <w:b/>
          <w:bCs/>
          <w:kern w:val="32"/>
          <w:sz w:val="32"/>
          <w:szCs w:val="32"/>
        </w:rPr>
        <w:t xml:space="preserve"> </w:t>
      </w:r>
    </w:p>
    <w:p w14:paraId="4EE171DE" w14:textId="3C4F3933" w:rsidR="006C4B5F" w:rsidRDefault="006C4B5F" w:rsidP="00BE6BE4">
      <w:pPr>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 xml:space="preserve">24 </w:t>
      </w:r>
      <w:r w:rsidRPr="00220E38">
        <w:rPr>
          <w:rFonts w:ascii="Gill Sans MT" w:eastAsia="Times New Roman" w:hAnsi="Gill Sans MT" w:cs="Times New Roman"/>
          <w:sz w:val="26"/>
          <w:szCs w:val="24"/>
        </w:rPr>
        <w:t xml:space="preserve">bodies under the aegis of the Department of </w:t>
      </w:r>
      <w:r>
        <w:rPr>
          <w:rFonts w:ascii="Gill Sans MT" w:eastAsia="Times New Roman" w:hAnsi="Gill Sans MT" w:cs="Times New Roman"/>
          <w:sz w:val="26"/>
          <w:szCs w:val="24"/>
        </w:rPr>
        <w:t>Further and Higher Education, Research, Innovation and Science</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24</w:t>
      </w:r>
      <w:r w:rsidRPr="00220E38">
        <w:rPr>
          <w:rFonts w:ascii="Gill Sans MT" w:eastAsia="Times New Roman" w:hAnsi="Gill Sans MT" w:cs="Times New Roman"/>
          <w:sz w:val="26"/>
          <w:szCs w:val="24"/>
        </w:rPr>
        <w:t xml:space="preserve"> public bodies, </w:t>
      </w:r>
      <w:r>
        <w:rPr>
          <w:rFonts w:ascii="Gill Sans MT" w:eastAsia="Times New Roman" w:hAnsi="Gill Sans MT" w:cs="Times New Roman"/>
          <w:sz w:val="26"/>
          <w:szCs w:val="24"/>
        </w:rPr>
        <w:t xml:space="preserve">19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79.2</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19 of these public bodies had contact details available. </w:t>
      </w:r>
      <w:r w:rsidR="005335FB">
        <w:rPr>
          <w:rFonts w:ascii="Gill Sans MT" w:eastAsia="Times New Roman" w:hAnsi="Gill Sans MT" w:cs="Times New Roman"/>
          <w:sz w:val="26"/>
          <w:szCs w:val="24"/>
        </w:rPr>
        <w:t>However,</w:t>
      </w:r>
      <w:r>
        <w:rPr>
          <w:rFonts w:ascii="Gill Sans MT" w:eastAsia="Times New Roman" w:hAnsi="Gill Sans MT" w:cs="Times New Roman"/>
          <w:sz w:val="26"/>
          <w:szCs w:val="24"/>
        </w:rPr>
        <w:t xml:space="preserve"> of these 19 public bodies, 18 (94.7%)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Pr>
          <w:rFonts w:ascii="Gill Sans MT" w:eastAsia="Times New Roman" w:hAnsi="Gill Sans MT" w:cs="Times New Roman"/>
          <w:sz w:val="26"/>
          <w:szCs w:val="24"/>
        </w:rPr>
        <w:t>24</w:t>
      </w:r>
      <w:r w:rsidRPr="00220E38">
        <w:rPr>
          <w:rFonts w:ascii="Gill Sans MT" w:eastAsia="Times New Roman" w:hAnsi="Gill Sans MT" w:cs="Times New Roman"/>
          <w:sz w:val="26"/>
          <w:szCs w:val="24"/>
        </w:rPr>
        <w:t xml:space="preserve"> public bodies under the aegis of the Department, there were</w:t>
      </w:r>
      <w:r>
        <w:rPr>
          <w:rFonts w:ascii="Gill Sans MT" w:eastAsia="Times New Roman" w:hAnsi="Gill Sans MT" w:cs="Times New Roman"/>
          <w:sz w:val="26"/>
          <w:szCs w:val="24"/>
        </w:rPr>
        <w:t xml:space="preserve"> 18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75</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9.</w:t>
      </w:r>
    </w:p>
    <w:p w14:paraId="46521C70" w14:textId="0CAD1A63" w:rsidR="005335FB" w:rsidRDefault="005335FB" w:rsidP="00BE6BE4">
      <w:pPr>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 xml:space="preserve">At the time of the assessment in 2021, the Institutes of Technology listed below were still providing information on their public body websites under these names, any updates to names and statuses of educational bodies will be reflected in future monitoring reports. It must be noted that while many educational institutions were found to have Access Officer information available much of the published information seemed to indicate that the Access Officer was for students only. This should not be the case and the NDA recommends it should be made clear that the </w:t>
      </w:r>
      <w:r w:rsidR="00CC797C">
        <w:rPr>
          <w:rFonts w:ascii="Gill Sans MT" w:eastAsia="Times New Roman" w:hAnsi="Gill Sans MT" w:cs="Times New Roman"/>
          <w:sz w:val="26"/>
          <w:szCs w:val="24"/>
        </w:rPr>
        <w:t xml:space="preserve">Access Officer is there to assist the public as well as students. </w:t>
      </w:r>
      <w:r>
        <w:rPr>
          <w:rFonts w:ascii="Gill Sans MT" w:eastAsia="Times New Roman" w:hAnsi="Gill Sans MT" w:cs="Times New Roman"/>
          <w:sz w:val="26"/>
          <w:szCs w:val="24"/>
        </w:rPr>
        <w:t xml:space="preserve"> </w:t>
      </w:r>
    </w:p>
    <w:p w14:paraId="4611C3AF" w14:textId="376DD2EB" w:rsidR="002C0CFF" w:rsidRDefault="002C0CFF" w:rsidP="002C0CFF">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9</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 xml:space="preserve">Compliance of Department of </w:t>
      </w:r>
      <w:r w:rsidRPr="002C0CFF">
        <w:rPr>
          <w:rFonts w:ascii="Gill Sans MT" w:eastAsia="Times New Roman" w:hAnsi="Gill Sans MT" w:cs="Times New Roman"/>
          <w:b/>
          <w:sz w:val="26"/>
          <w:szCs w:val="24"/>
        </w:rPr>
        <w:t>Further and Higher Education, Research, Innovation and Science</w:t>
      </w:r>
      <w:r>
        <w:rPr>
          <w:rFonts w:ascii="Gill Sans MT" w:eastAsia="Times New Roman" w:hAnsi="Gill Sans MT" w:cs="Times New Roman"/>
          <w:b/>
          <w:sz w:val="26"/>
          <w:szCs w:val="24"/>
        </w:rPr>
        <w:t xml:space="preserve"> and its agencies with the Access Officer indicator</w:t>
      </w:r>
    </w:p>
    <w:p w14:paraId="0B415BF7" w14:textId="77777777" w:rsidR="00E87BBC" w:rsidRPr="00220E38" w:rsidRDefault="00E87BBC" w:rsidP="002C0CFF">
      <w:pPr>
        <w:keepNext/>
        <w:keepLines/>
        <w:spacing w:after="120" w:line="240" w:lineRule="auto"/>
        <w:jc w:val="center"/>
        <w:rPr>
          <w:rFonts w:ascii="Gill Sans MT" w:eastAsia="Times New Roman" w:hAnsi="Gill Sans MT" w:cs="Times New Roman"/>
          <w:b/>
          <w:sz w:val="26"/>
          <w:szCs w:val="24"/>
        </w:rPr>
      </w:pP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2C0CFF" w:rsidRPr="005D253C" w14:paraId="034196D0" w14:textId="77777777" w:rsidTr="002418BC">
        <w:trPr>
          <w:trHeight w:val="20"/>
          <w:tblHeader/>
        </w:trPr>
        <w:tc>
          <w:tcPr>
            <w:tcW w:w="4395" w:type="dxa"/>
            <w:tcBorders>
              <w:bottom w:val="single" w:sz="12" w:space="0" w:color="000000"/>
            </w:tcBorders>
            <w:shd w:val="clear" w:color="auto" w:fill="auto"/>
          </w:tcPr>
          <w:p w14:paraId="328CE744" w14:textId="77777777" w:rsidR="002C0CFF" w:rsidRPr="005D253C" w:rsidRDefault="002C0CF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Name of Public Body</w:t>
            </w:r>
          </w:p>
        </w:tc>
        <w:tc>
          <w:tcPr>
            <w:tcW w:w="2126" w:type="dxa"/>
            <w:tcBorders>
              <w:bottom w:val="single" w:sz="12" w:space="0" w:color="000000"/>
            </w:tcBorders>
          </w:tcPr>
          <w:p w14:paraId="6290FB9C" w14:textId="77777777" w:rsidR="002C0CFF" w:rsidRPr="005D253C" w:rsidRDefault="002C0CF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Access officer promoted</w:t>
            </w:r>
          </w:p>
        </w:tc>
        <w:tc>
          <w:tcPr>
            <w:tcW w:w="1843" w:type="dxa"/>
            <w:tcBorders>
              <w:bottom w:val="single" w:sz="12" w:space="0" w:color="000000"/>
            </w:tcBorders>
          </w:tcPr>
          <w:p w14:paraId="6F117CB1" w14:textId="77777777" w:rsidR="002C0CFF" w:rsidRPr="005D253C" w:rsidRDefault="002C0CF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Access officer contact information</w:t>
            </w:r>
          </w:p>
        </w:tc>
        <w:tc>
          <w:tcPr>
            <w:tcW w:w="2551" w:type="dxa"/>
            <w:tcBorders>
              <w:bottom w:val="single" w:sz="12" w:space="0" w:color="000000"/>
            </w:tcBorders>
          </w:tcPr>
          <w:p w14:paraId="0CE97728" w14:textId="77777777" w:rsidR="002C0CFF" w:rsidRPr="005D253C" w:rsidRDefault="002C0CF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Spoken and written communication</w:t>
            </w:r>
          </w:p>
        </w:tc>
        <w:tc>
          <w:tcPr>
            <w:tcW w:w="2126" w:type="dxa"/>
            <w:tcBorders>
              <w:bottom w:val="single" w:sz="12" w:space="0" w:color="000000"/>
            </w:tcBorders>
          </w:tcPr>
          <w:p w14:paraId="738CFFE3" w14:textId="77777777" w:rsidR="002C0CFF" w:rsidRPr="005D253C" w:rsidRDefault="002C0CF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Compliant with all criteria</w:t>
            </w:r>
          </w:p>
        </w:tc>
      </w:tr>
      <w:tr w:rsidR="002C0CFF" w:rsidRPr="005D253C" w14:paraId="118DDEE9" w14:textId="77777777" w:rsidTr="00703896">
        <w:trPr>
          <w:trHeight w:val="20"/>
        </w:trPr>
        <w:tc>
          <w:tcPr>
            <w:tcW w:w="4395" w:type="dxa"/>
            <w:tcBorders>
              <w:bottom w:val="single" w:sz="12" w:space="0" w:color="000000"/>
            </w:tcBorders>
            <w:shd w:val="clear" w:color="auto" w:fill="auto"/>
          </w:tcPr>
          <w:p w14:paraId="74439FB4" w14:textId="0AAD4B51"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Athlone IT</w:t>
            </w:r>
          </w:p>
        </w:tc>
        <w:tc>
          <w:tcPr>
            <w:tcW w:w="2126" w:type="dxa"/>
            <w:tcBorders>
              <w:bottom w:val="single" w:sz="12" w:space="0" w:color="000000"/>
            </w:tcBorders>
          </w:tcPr>
          <w:p w14:paraId="6152B134" w14:textId="57B1EBB1"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Borders>
              <w:bottom w:val="single" w:sz="12" w:space="0" w:color="000000"/>
            </w:tcBorders>
          </w:tcPr>
          <w:p w14:paraId="3C64F8A0" w14:textId="3CFA2C00"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Borders>
              <w:bottom w:val="single" w:sz="12" w:space="0" w:color="000000"/>
            </w:tcBorders>
          </w:tcPr>
          <w:p w14:paraId="08A2D8B6" w14:textId="4F67E7EC"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Borders>
              <w:bottom w:val="single" w:sz="12" w:space="0" w:color="000000"/>
            </w:tcBorders>
          </w:tcPr>
          <w:p w14:paraId="6A6075A3" w14:textId="1D89B48F"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43183706" w14:textId="77777777" w:rsidTr="00703896">
        <w:trPr>
          <w:trHeight w:val="20"/>
        </w:trPr>
        <w:tc>
          <w:tcPr>
            <w:tcW w:w="4395" w:type="dxa"/>
            <w:tcBorders>
              <w:bottom w:val="single" w:sz="12" w:space="0" w:color="000000"/>
            </w:tcBorders>
            <w:shd w:val="clear" w:color="auto" w:fill="auto"/>
          </w:tcPr>
          <w:p w14:paraId="13C4A75C" w14:textId="1303B541"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Carlow IT</w:t>
            </w:r>
          </w:p>
        </w:tc>
        <w:tc>
          <w:tcPr>
            <w:tcW w:w="2126" w:type="dxa"/>
            <w:tcBorders>
              <w:bottom w:val="single" w:sz="12" w:space="0" w:color="000000"/>
            </w:tcBorders>
          </w:tcPr>
          <w:p w14:paraId="7A552C3D" w14:textId="0286AB17"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Borders>
              <w:bottom w:val="single" w:sz="12" w:space="0" w:color="000000"/>
            </w:tcBorders>
          </w:tcPr>
          <w:p w14:paraId="308F2CBA" w14:textId="0C436EC1"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Borders>
              <w:bottom w:val="single" w:sz="12" w:space="0" w:color="000000"/>
            </w:tcBorders>
          </w:tcPr>
          <w:p w14:paraId="7FB3AC1D" w14:textId="506CE321"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Borders>
              <w:bottom w:val="single" w:sz="12" w:space="0" w:color="000000"/>
            </w:tcBorders>
          </w:tcPr>
          <w:p w14:paraId="2ADEDEDB" w14:textId="67264E12" w:rsidR="002C0CFF" w:rsidRPr="005D253C" w:rsidRDefault="002C0CFF" w:rsidP="002C0CFF">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139E3786" w14:textId="77777777" w:rsidTr="00703896">
        <w:trPr>
          <w:trHeight w:val="20"/>
        </w:trPr>
        <w:tc>
          <w:tcPr>
            <w:tcW w:w="4395" w:type="dxa"/>
            <w:shd w:val="clear" w:color="auto" w:fill="auto"/>
          </w:tcPr>
          <w:p w14:paraId="06435A0C" w14:textId="70C8C6EC" w:rsidR="002C0CFF" w:rsidRPr="005D253C" w:rsidRDefault="002C0CFF" w:rsidP="002418BC">
            <w:pPr>
              <w:keepNext/>
              <w:spacing w:after="0" w:line="240" w:lineRule="auto"/>
              <w:rPr>
                <w:rFonts w:ascii="Arial Bold" w:eastAsia="Times New Roman" w:hAnsi="Arial Bold" w:cs="Times New Roman"/>
                <w:bCs/>
                <w:sz w:val="26"/>
                <w:szCs w:val="26"/>
              </w:rPr>
            </w:pPr>
            <w:r w:rsidRPr="005D253C">
              <w:rPr>
                <w:rFonts w:ascii="Gill Sans MT" w:eastAsia="Times New Roman" w:hAnsi="Gill Sans MT" w:cs="Times New Roman"/>
                <w:sz w:val="26"/>
                <w:szCs w:val="26"/>
              </w:rPr>
              <w:lastRenderedPageBreak/>
              <w:t>Dept of Further and Higher Education, Research, Innovation and Science</w:t>
            </w:r>
          </w:p>
        </w:tc>
        <w:tc>
          <w:tcPr>
            <w:tcW w:w="2126" w:type="dxa"/>
          </w:tcPr>
          <w:p w14:paraId="60E21F7A" w14:textId="77777777" w:rsidR="002C0CFF" w:rsidRPr="005D253C" w:rsidRDefault="002C0CFF" w:rsidP="002418BC">
            <w:pPr>
              <w:spacing w:after="0" w:line="240" w:lineRule="auto"/>
              <w:rPr>
                <w:rFonts w:ascii="Gill Sans MT" w:eastAsia="Times New Roman" w:hAnsi="Gill Sans MT" w:cs="Times New Roman"/>
                <w:bCs/>
                <w:sz w:val="26"/>
                <w:szCs w:val="26"/>
              </w:rPr>
            </w:pPr>
            <w:r w:rsidRPr="005D253C">
              <w:rPr>
                <w:rFonts w:ascii="Gill Sans MT" w:eastAsia="Times New Roman" w:hAnsi="Gill Sans MT" w:cs="Times New Roman"/>
                <w:sz w:val="26"/>
                <w:szCs w:val="26"/>
              </w:rPr>
              <w:t>Yes</w:t>
            </w:r>
          </w:p>
        </w:tc>
        <w:tc>
          <w:tcPr>
            <w:tcW w:w="1843" w:type="dxa"/>
          </w:tcPr>
          <w:p w14:paraId="5DDE8717" w14:textId="77777777" w:rsidR="002C0CFF" w:rsidRPr="005D253C" w:rsidRDefault="002C0CFF" w:rsidP="002418BC">
            <w:pPr>
              <w:spacing w:after="0" w:line="240" w:lineRule="auto"/>
              <w:rPr>
                <w:rFonts w:ascii="Gill Sans MT" w:eastAsia="Times New Roman" w:hAnsi="Gill Sans MT" w:cs="Times New Roman"/>
                <w:bCs/>
                <w:sz w:val="26"/>
                <w:szCs w:val="26"/>
              </w:rPr>
            </w:pPr>
            <w:r w:rsidRPr="005D253C">
              <w:rPr>
                <w:rFonts w:ascii="Gill Sans MT" w:eastAsia="Times New Roman" w:hAnsi="Gill Sans MT" w:cs="Times New Roman"/>
                <w:bCs/>
                <w:sz w:val="26"/>
                <w:szCs w:val="26"/>
              </w:rPr>
              <w:t>Yes</w:t>
            </w:r>
          </w:p>
        </w:tc>
        <w:tc>
          <w:tcPr>
            <w:tcW w:w="2551" w:type="dxa"/>
          </w:tcPr>
          <w:p w14:paraId="3CF170F8" w14:textId="77777777" w:rsidR="002C0CFF" w:rsidRPr="005D253C" w:rsidRDefault="002C0CFF" w:rsidP="002418BC">
            <w:pPr>
              <w:spacing w:after="0" w:line="240" w:lineRule="auto"/>
              <w:rPr>
                <w:rFonts w:ascii="Gill Sans MT" w:eastAsia="Times New Roman" w:hAnsi="Gill Sans MT" w:cs="Times New Roman"/>
                <w:bCs/>
                <w:sz w:val="26"/>
                <w:szCs w:val="26"/>
              </w:rPr>
            </w:pPr>
            <w:r w:rsidRPr="005D253C">
              <w:rPr>
                <w:rFonts w:ascii="Gill Sans MT" w:eastAsia="Times New Roman" w:hAnsi="Gill Sans MT" w:cs="Times New Roman"/>
                <w:bCs/>
                <w:sz w:val="26"/>
                <w:szCs w:val="26"/>
              </w:rPr>
              <w:t>Yes</w:t>
            </w:r>
          </w:p>
        </w:tc>
        <w:tc>
          <w:tcPr>
            <w:tcW w:w="2126" w:type="dxa"/>
          </w:tcPr>
          <w:p w14:paraId="1587BE5A" w14:textId="77777777" w:rsidR="002C0CFF" w:rsidRPr="005D253C" w:rsidRDefault="002C0CFF" w:rsidP="002418BC">
            <w:pPr>
              <w:spacing w:after="0" w:line="240" w:lineRule="auto"/>
              <w:rPr>
                <w:rFonts w:ascii="Gill Sans MT" w:eastAsia="Times New Roman" w:hAnsi="Gill Sans MT" w:cs="Times New Roman"/>
                <w:bCs/>
                <w:sz w:val="26"/>
                <w:szCs w:val="26"/>
              </w:rPr>
            </w:pPr>
            <w:r w:rsidRPr="005D253C">
              <w:rPr>
                <w:rFonts w:ascii="Gill Sans MT" w:eastAsia="Times New Roman" w:hAnsi="Gill Sans MT" w:cs="Times New Roman"/>
                <w:bCs/>
                <w:sz w:val="26"/>
                <w:szCs w:val="26"/>
              </w:rPr>
              <w:t>Yes</w:t>
            </w:r>
          </w:p>
        </w:tc>
      </w:tr>
      <w:tr w:rsidR="002C0CFF" w:rsidRPr="005D253C" w14:paraId="7E9B9552" w14:textId="77777777" w:rsidTr="00703896">
        <w:trPr>
          <w:trHeight w:val="425"/>
        </w:trPr>
        <w:tc>
          <w:tcPr>
            <w:tcW w:w="4395" w:type="dxa"/>
            <w:shd w:val="clear" w:color="auto" w:fill="auto"/>
          </w:tcPr>
          <w:p w14:paraId="37C4C554" w14:textId="5DEC3FCF" w:rsidR="002C0CFF" w:rsidRPr="005D253C" w:rsidRDefault="002C0CFF"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Dublin Institute for Advanced Studies</w:t>
            </w:r>
          </w:p>
        </w:tc>
        <w:tc>
          <w:tcPr>
            <w:tcW w:w="2126" w:type="dxa"/>
          </w:tcPr>
          <w:p w14:paraId="12D30375" w14:textId="58FD6F60"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c>
          <w:tcPr>
            <w:tcW w:w="1843" w:type="dxa"/>
          </w:tcPr>
          <w:p w14:paraId="44384E1C" w14:textId="600D9B56"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551" w:type="dxa"/>
          </w:tcPr>
          <w:p w14:paraId="3F196143" w14:textId="0EE18FD0"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126" w:type="dxa"/>
          </w:tcPr>
          <w:p w14:paraId="4BB5200E" w14:textId="3A04F02F"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r>
      <w:tr w:rsidR="002C0CFF" w:rsidRPr="005D253C" w14:paraId="116284F2" w14:textId="77777777" w:rsidTr="00703896">
        <w:trPr>
          <w:trHeight w:val="20"/>
        </w:trPr>
        <w:tc>
          <w:tcPr>
            <w:tcW w:w="4395" w:type="dxa"/>
            <w:shd w:val="clear" w:color="auto" w:fill="auto"/>
          </w:tcPr>
          <w:p w14:paraId="31BC5BA2" w14:textId="62104456" w:rsidR="002C0CFF" w:rsidRPr="005D253C" w:rsidRDefault="002C0CFF"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Dún Laoghaire Institute of Art, Design and Technology</w:t>
            </w:r>
          </w:p>
        </w:tc>
        <w:tc>
          <w:tcPr>
            <w:tcW w:w="2126" w:type="dxa"/>
          </w:tcPr>
          <w:p w14:paraId="22141E9C"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78E70875"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523C5CC6"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70C003E6"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75DBD5DC" w14:textId="77777777" w:rsidTr="00703896">
        <w:trPr>
          <w:trHeight w:val="20"/>
        </w:trPr>
        <w:tc>
          <w:tcPr>
            <w:tcW w:w="4395" w:type="dxa"/>
            <w:shd w:val="clear" w:color="auto" w:fill="auto"/>
          </w:tcPr>
          <w:p w14:paraId="35E04D23" w14:textId="0DA83F0D" w:rsidR="002C0CFF" w:rsidRPr="005D253C" w:rsidRDefault="002C0CFF"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Dundalk IT</w:t>
            </w:r>
          </w:p>
        </w:tc>
        <w:tc>
          <w:tcPr>
            <w:tcW w:w="2126" w:type="dxa"/>
          </w:tcPr>
          <w:p w14:paraId="78FC09E8" w14:textId="08015C8F"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78151372" w14:textId="0F7EC98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5B97FA84" w14:textId="12F5F2C5"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70728EC4" w14:textId="6B16A374"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34C2DECC" w14:textId="77777777" w:rsidTr="00703896">
        <w:trPr>
          <w:trHeight w:val="20"/>
        </w:trPr>
        <w:tc>
          <w:tcPr>
            <w:tcW w:w="4395" w:type="dxa"/>
            <w:shd w:val="clear" w:color="auto" w:fill="auto"/>
          </w:tcPr>
          <w:p w14:paraId="310919C8" w14:textId="32E9F63A" w:rsidR="002C0CFF" w:rsidRPr="005D253C" w:rsidRDefault="002C0CFF"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Galway-Mayo IT</w:t>
            </w:r>
          </w:p>
        </w:tc>
        <w:tc>
          <w:tcPr>
            <w:tcW w:w="2126" w:type="dxa"/>
          </w:tcPr>
          <w:p w14:paraId="452ECAF3" w14:textId="279A539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2F2C9615" w14:textId="669BF50D"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5C867A3F" w14:textId="2E3F3D15"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2E0C9BD4" w14:textId="695FE8C0"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399C4508" w14:textId="77777777" w:rsidTr="00703896">
        <w:trPr>
          <w:trHeight w:val="20"/>
        </w:trPr>
        <w:tc>
          <w:tcPr>
            <w:tcW w:w="4395" w:type="dxa"/>
            <w:shd w:val="clear" w:color="auto" w:fill="auto"/>
          </w:tcPr>
          <w:p w14:paraId="0B92EB18" w14:textId="7CBEC312" w:rsidR="002C0CFF" w:rsidRPr="005D253C" w:rsidRDefault="002C0CFF"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Grangegorman Development Agency</w:t>
            </w:r>
          </w:p>
        </w:tc>
        <w:tc>
          <w:tcPr>
            <w:tcW w:w="2126" w:type="dxa"/>
          </w:tcPr>
          <w:p w14:paraId="1E51AD85"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3E7A8AD4"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7E2CB3BD"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13F859DE"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13D45FE5" w14:textId="77777777" w:rsidTr="00703896">
        <w:trPr>
          <w:trHeight w:val="20"/>
        </w:trPr>
        <w:tc>
          <w:tcPr>
            <w:tcW w:w="4395" w:type="dxa"/>
            <w:shd w:val="clear" w:color="auto" w:fill="auto"/>
          </w:tcPr>
          <w:p w14:paraId="0DBC4F67" w14:textId="443FB4AC" w:rsidR="002C0CFF" w:rsidRPr="005D253C" w:rsidRDefault="002C0CFF"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Higher Education Authority</w:t>
            </w:r>
          </w:p>
        </w:tc>
        <w:tc>
          <w:tcPr>
            <w:tcW w:w="2126" w:type="dxa"/>
          </w:tcPr>
          <w:p w14:paraId="0C3ECA83" w14:textId="5084882B"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5FEBAE86" w14:textId="1CF00119"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6F932797" w14:textId="0C828C9A"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c>
          <w:tcPr>
            <w:tcW w:w="2126" w:type="dxa"/>
          </w:tcPr>
          <w:p w14:paraId="7B62AEAF" w14:textId="0333566C"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r>
      <w:tr w:rsidR="002C0CFF" w:rsidRPr="005D253C" w14:paraId="2E16EA4E" w14:textId="77777777" w:rsidTr="00703896">
        <w:trPr>
          <w:trHeight w:val="20"/>
        </w:trPr>
        <w:tc>
          <w:tcPr>
            <w:tcW w:w="4395" w:type="dxa"/>
            <w:shd w:val="clear" w:color="auto" w:fill="auto"/>
          </w:tcPr>
          <w:p w14:paraId="3EE9B319" w14:textId="30D34E2E" w:rsidR="002C0CFF" w:rsidRPr="005D253C" w:rsidRDefault="005F2C7B"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Irish Research Council</w:t>
            </w:r>
          </w:p>
        </w:tc>
        <w:tc>
          <w:tcPr>
            <w:tcW w:w="2126" w:type="dxa"/>
          </w:tcPr>
          <w:p w14:paraId="26889762" w14:textId="63AAA8D0" w:rsidR="002C0CFF" w:rsidRPr="005D253C" w:rsidRDefault="005F2C7B"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c>
          <w:tcPr>
            <w:tcW w:w="1843" w:type="dxa"/>
          </w:tcPr>
          <w:p w14:paraId="61244126" w14:textId="63A01460" w:rsidR="002C0CFF" w:rsidRPr="005D253C" w:rsidRDefault="005F2C7B"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551" w:type="dxa"/>
          </w:tcPr>
          <w:p w14:paraId="46E431A3" w14:textId="74EDA3A7" w:rsidR="002C0CFF" w:rsidRPr="005D253C" w:rsidRDefault="005F2C7B"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126" w:type="dxa"/>
          </w:tcPr>
          <w:p w14:paraId="3B510418" w14:textId="76FFC616" w:rsidR="002C0CFF" w:rsidRPr="005D253C" w:rsidRDefault="005F2C7B"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r>
      <w:tr w:rsidR="002C0CFF" w:rsidRPr="005D253C" w14:paraId="1C9351DC" w14:textId="77777777" w:rsidTr="00703896">
        <w:trPr>
          <w:trHeight w:val="20"/>
        </w:trPr>
        <w:tc>
          <w:tcPr>
            <w:tcW w:w="4395" w:type="dxa"/>
            <w:shd w:val="clear" w:color="auto" w:fill="auto"/>
          </w:tcPr>
          <w:p w14:paraId="37FDC4D7" w14:textId="7089AF01" w:rsidR="002C0CFF" w:rsidRPr="005D253C" w:rsidRDefault="00703896"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Léargas</w:t>
            </w:r>
          </w:p>
        </w:tc>
        <w:tc>
          <w:tcPr>
            <w:tcW w:w="2126" w:type="dxa"/>
          </w:tcPr>
          <w:p w14:paraId="1D754E30" w14:textId="6377A610" w:rsidR="002C0CFF" w:rsidRPr="005D253C" w:rsidRDefault="00703896"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c>
          <w:tcPr>
            <w:tcW w:w="1843" w:type="dxa"/>
          </w:tcPr>
          <w:p w14:paraId="3845585C" w14:textId="4DE2C429" w:rsidR="002C0CFF" w:rsidRPr="005D253C" w:rsidRDefault="00703896"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551" w:type="dxa"/>
          </w:tcPr>
          <w:p w14:paraId="575BA1DA" w14:textId="16CC4DEF" w:rsidR="002C0CFF" w:rsidRPr="005D253C" w:rsidRDefault="00703896"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126" w:type="dxa"/>
          </w:tcPr>
          <w:p w14:paraId="715D1FA1" w14:textId="2270699C" w:rsidR="002C0CFF" w:rsidRPr="005D253C" w:rsidRDefault="00703896"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r>
      <w:tr w:rsidR="00703896" w:rsidRPr="005D253C" w14:paraId="77CA85FF" w14:textId="77777777" w:rsidTr="00703896">
        <w:trPr>
          <w:trHeight w:val="20"/>
        </w:trPr>
        <w:tc>
          <w:tcPr>
            <w:tcW w:w="4395" w:type="dxa"/>
            <w:shd w:val="clear" w:color="auto" w:fill="auto"/>
          </w:tcPr>
          <w:p w14:paraId="402D0B16" w14:textId="602B7BFF" w:rsidR="00703896" w:rsidRPr="005D253C" w:rsidRDefault="00703896"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Letterkenny IT</w:t>
            </w:r>
          </w:p>
        </w:tc>
        <w:tc>
          <w:tcPr>
            <w:tcW w:w="2126" w:type="dxa"/>
          </w:tcPr>
          <w:p w14:paraId="1B0F30E6" w14:textId="491F3AB1" w:rsidR="00703896" w:rsidRPr="005D253C" w:rsidRDefault="00703896"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30D39C3B" w14:textId="3A88EAAA" w:rsidR="00703896" w:rsidRPr="005D253C" w:rsidRDefault="00703896"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411D5182" w14:textId="0AE7FAD5" w:rsidR="00703896" w:rsidRPr="005D253C" w:rsidRDefault="00703896"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1CCCCC68" w14:textId="7CB58CF9" w:rsidR="00703896" w:rsidRPr="005D253C" w:rsidRDefault="00703896"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703896" w:rsidRPr="005D253C" w14:paraId="7F03A701" w14:textId="77777777" w:rsidTr="00703896">
        <w:trPr>
          <w:trHeight w:val="20"/>
        </w:trPr>
        <w:tc>
          <w:tcPr>
            <w:tcW w:w="4395" w:type="dxa"/>
            <w:shd w:val="clear" w:color="auto" w:fill="auto"/>
          </w:tcPr>
          <w:p w14:paraId="0215DA4A" w14:textId="5D9E2461" w:rsidR="00703896" w:rsidRPr="005D253C" w:rsidRDefault="0031723D"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Limerick IT</w:t>
            </w:r>
          </w:p>
        </w:tc>
        <w:tc>
          <w:tcPr>
            <w:tcW w:w="2126" w:type="dxa"/>
          </w:tcPr>
          <w:p w14:paraId="1B63F2C5" w14:textId="1AA31E1B" w:rsidR="00703896" w:rsidRPr="005D253C" w:rsidRDefault="0031723D"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646537A6" w14:textId="7EA9311C" w:rsidR="00703896" w:rsidRPr="005D253C" w:rsidRDefault="0031723D"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1A14C21C" w14:textId="1A389A86" w:rsidR="00703896" w:rsidRPr="005D253C" w:rsidRDefault="0031723D"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296767BE" w14:textId="236E0795" w:rsidR="00703896" w:rsidRPr="005D253C" w:rsidRDefault="0031723D"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13F5A325" w14:textId="77777777" w:rsidTr="00703896">
        <w:trPr>
          <w:trHeight w:val="20"/>
        </w:trPr>
        <w:tc>
          <w:tcPr>
            <w:tcW w:w="4395" w:type="dxa"/>
            <w:shd w:val="clear" w:color="auto" w:fill="auto"/>
          </w:tcPr>
          <w:p w14:paraId="7B058095" w14:textId="66930CBE" w:rsidR="002C0CFF" w:rsidRPr="005D253C" w:rsidRDefault="00B51C15"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Mary Immaculate College</w:t>
            </w:r>
          </w:p>
        </w:tc>
        <w:tc>
          <w:tcPr>
            <w:tcW w:w="2126" w:type="dxa"/>
          </w:tcPr>
          <w:p w14:paraId="1D22C160" w14:textId="4DEC4918"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5961536B" w14:textId="60990A2D"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05CA1E05" w14:textId="3B9FEA76"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35EE59BE" w14:textId="1347D3B1"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5589FB3A" w14:textId="77777777" w:rsidTr="00703896">
        <w:trPr>
          <w:trHeight w:val="20"/>
        </w:trPr>
        <w:tc>
          <w:tcPr>
            <w:tcW w:w="4395" w:type="dxa"/>
            <w:shd w:val="clear" w:color="auto" w:fill="auto"/>
          </w:tcPr>
          <w:p w14:paraId="1E78B0A8" w14:textId="116AE1F3" w:rsidR="002C0CFF" w:rsidRPr="005D253C" w:rsidRDefault="00B51C15"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Munster Technological University</w:t>
            </w:r>
          </w:p>
        </w:tc>
        <w:tc>
          <w:tcPr>
            <w:tcW w:w="2126" w:type="dxa"/>
          </w:tcPr>
          <w:p w14:paraId="171DCD23" w14:textId="2B6706BF"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6D5382B7" w14:textId="2E39EB7B"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37CA9FDD" w14:textId="61497E6D"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7363C503" w14:textId="0DEC6F64"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29AAD2E4" w14:textId="77777777" w:rsidTr="00703896">
        <w:trPr>
          <w:trHeight w:val="20"/>
        </w:trPr>
        <w:tc>
          <w:tcPr>
            <w:tcW w:w="4395" w:type="dxa"/>
            <w:shd w:val="clear" w:color="auto" w:fill="auto"/>
          </w:tcPr>
          <w:p w14:paraId="7238C77B" w14:textId="06E3CD21" w:rsidR="002C0CFF" w:rsidRPr="005D253C" w:rsidRDefault="00B51C15"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Quality and Qualifications Ireland</w:t>
            </w:r>
          </w:p>
        </w:tc>
        <w:tc>
          <w:tcPr>
            <w:tcW w:w="2126" w:type="dxa"/>
          </w:tcPr>
          <w:p w14:paraId="0749BE16" w14:textId="476265CF"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330E03F8" w14:textId="10444DA9"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3BBB20DA" w14:textId="6F85CB85"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14E82A48" w14:textId="3BE13221"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74CA0A02" w14:textId="77777777" w:rsidTr="00703896">
        <w:trPr>
          <w:trHeight w:val="20"/>
        </w:trPr>
        <w:tc>
          <w:tcPr>
            <w:tcW w:w="4395" w:type="dxa"/>
            <w:shd w:val="clear" w:color="auto" w:fill="auto"/>
          </w:tcPr>
          <w:p w14:paraId="57CA8C97" w14:textId="5F12DE08" w:rsidR="002C0CFF" w:rsidRPr="005D253C" w:rsidRDefault="00B51C15"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Royal Irish Academy</w:t>
            </w:r>
          </w:p>
        </w:tc>
        <w:tc>
          <w:tcPr>
            <w:tcW w:w="2126" w:type="dxa"/>
          </w:tcPr>
          <w:p w14:paraId="10806349" w14:textId="782618A1"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286DA69C" w14:textId="67699B71"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119D8644" w14:textId="382A102F"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63349F24" w14:textId="521707F6" w:rsidR="002C0CFF" w:rsidRPr="005D253C" w:rsidRDefault="00B51C15"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6F9F7FD6" w14:textId="77777777" w:rsidTr="00703896">
        <w:trPr>
          <w:trHeight w:val="20"/>
        </w:trPr>
        <w:tc>
          <w:tcPr>
            <w:tcW w:w="4395" w:type="dxa"/>
            <w:shd w:val="clear" w:color="auto" w:fill="auto"/>
          </w:tcPr>
          <w:p w14:paraId="3B112444" w14:textId="60256F86" w:rsidR="002C0CFF" w:rsidRPr="005D253C" w:rsidRDefault="00B51C15"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 xml:space="preserve">Royal Irish Academy of Music </w:t>
            </w:r>
          </w:p>
        </w:tc>
        <w:tc>
          <w:tcPr>
            <w:tcW w:w="2126" w:type="dxa"/>
          </w:tcPr>
          <w:p w14:paraId="1BA90ECF"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c>
          <w:tcPr>
            <w:tcW w:w="1843" w:type="dxa"/>
          </w:tcPr>
          <w:p w14:paraId="3FA9E754"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551" w:type="dxa"/>
          </w:tcPr>
          <w:p w14:paraId="741C49F8"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126" w:type="dxa"/>
          </w:tcPr>
          <w:p w14:paraId="7C4EA1BB"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r>
      <w:tr w:rsidR="002C0CFF" w:rsidRPr="005D253C" w14:paraId="59985A24" w14:textId="77777777" w:rsidTr="00703896">
        <w:trPr>
          <w:trHeight w:val="20"/>
        </w:trPr>
        <w:tc>
          <w:tcPr>
            <w:tcW w:w="4395" w:type="dxa"/>
            <w:shd w:val="clear" w:color="auto" w:fill="auto"/>
          </w:tcPr>
          <w:p w14:paraId="54F82D27" w14:textId="6C20EADB" w:rsidR="002C0CFF" w:rsidRPr="005D253C" w:rsidRDefault="00B748B7"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Science Foundation Ireland</w:t>
            </w:r>
          </w:p>
        </w:tc>
        <w:tc>
          <w:tcPr>
            <w:tcW w:w="2126" w:type="dxa"/>
          </w:tcPr>
          <w:p w14:paraId="4FE9071C"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39C2A420"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7B1F2920"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7579B818"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21D3E352" w14:textId="77777777" w:rsidTr="00703896">
        <w:trPr>
          <w:trHeight w:val="20"/>
        </w:trPr>
        <w:tc>
          <w:tcPr>
            <w:tcW w:w="4395" w:type="dxa"/>
            <w:shd w:val="clear" w:color="auto" w:fill="auto"/>
          </w:tcPr>
          <w:p w14:paraId="44C706CC" w14:textId="37252C51" w:rsidR="002C0CFF" w:rsidRPr="005D253C" w:rsidRDefault="00B748B7" w:rsidP="002418BC">
            <w:pPr>
              <w:keepNext/>
              <w:tabs>
                <w:tab w:val="left" w:pos="1050"/>
              </w:tabs>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SOLAS- Further Education &amp;Training Authority</w:t>
            </w:r>
          </w:p>
        </w:tc>
        <w:tc>
          <w:tcPr>
            <w:tcW w:w="2126" w:type="dxa"/>
          </w:tcPr>
          <w:p w14:paraId="225C9348" w14:textId="0A810E9A" w:rsidR="002C0CFF"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c>
          <w:tcPr>
            <w:tcW w:w="1843" w:type="dxa"/>
          </w:tcPr>
          <w:p w14:paraId="548AFC75" w14:textId="2FBBF946" w:rsidR="002C0CFF"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551" w:type="dxa"/>
          </w:tcPr>
          <w:p w14:paraId="73040365" w14:textId="0B01E17D" w:rsidR="002C0CFF"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n/a</w:t>
            </w:r>
          </w:p>
        </w:tc>
        <w:tc>
          <w:tcPr>
            <w:tcW w:w="2126" w:type="dxa"/>
          </w:tcPr>
          <w:p w14:paraId="7C03334C" w14:textId="6711990C" w:rsidR="002C0CFF"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No</w:t>
            </w:r>
          </w:p>
        </w:tc>
      </w:tr>
      <w:tr w:rsidR="00B748B7" w:rsidRPr="005D253C" w14:paraId="6727E3F4" w14:textId="77777777" w:rsidTr="00703896">
        <w:trPr>
          <w:trHeight w:val="20"/>
        </w:trPr>
        <w:tc>
          <w:tcPr>
            <w:tcW w:w="4395" w:type="dxa"/>
            <w:shd w:val="clear" w:color="auto" w:fill="auto"/>
          </w:tcPr>
          <w:p w14:paraId="59944476" w14:textId="4C3E13E8" w:rsidR="00B748B7" w:rsidRPr="005D253C" w:rsidRDefault="00B748B7" w:rsidP="002418BC">
            <w:pPr>
              <w:keepNext/>
              <w:tabs>
                <w:tab w:val="left" w:pos="1050"/>
              </w:tabs>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Sligo IT</w:t>
            </w:r>
          </w:p>
        </w:tc>
        <w:tc>
          <w:tcPr>
            <w:tcW w:w="2126" w:type="dxa"/>
          </w:tcPr>
          <w:p w14:paraId="28135AD4" w14:textId="30720328" w:rsidR="00B748B7"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09904971" w14:textId="05C396B1" w:rsidR="00B748B7"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 xml:space="preserve">Yes </w:t>
            </w:r>
          </w:p>
        </w:tc>
        <w:tc>
          <w:tcPr>
            <w:tcW w:w="2551" w:type="dxa"/>
          </w:tcPr>
          <w:p w14:paraId="7F5E2008" w14:textId="5B66F8B4" w:rsidR="00B748B7"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58FFC4A5" w14:textId="55DD1421" w:rsidR="00B748B7"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1AA92A05" w14:textId="77777777" w:rsidTr="00703896">
        <w:trPr>
          <w:trHeight w:val="20"/>
        </w:trPr>
        <w:tc>
          <w:tcPr>
            <w:tcW w:w="4395" w:type="dxa"/>
            <w:shd w:val="clear" w:color="auto" w:fill="auto"/>
          </w:tcPr>
          <w:p w14:paraId="58C48C3E" w14:textId="64A261B5" w:rsidR="002C0CFF" w:rsidRPr="005D253C" w:rsidRDefault="00B748B7" w:rsidP="002418BC">
            <w:pPr>
              <w:keepNext/>
              <w:tabs>
                <w:tab w:val="left" w:pos="1050"/>
              </w:tabs>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St Angelas College Sligo</w:t>
            </w:r>
          </w:p>
        </w:tc>
        <w:tc>
          <w:tcPr>
            <w:tcW w:w="2126" w:type="dxa"/>
          </w:tcPr>
          <w:p w14:paraId="0744FCFF"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7CAA6746"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3048E1D1"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770BCC4A"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36469885" w14:textId="77777777" w:rsidTr="00703896">
        <w:trPr>
          <w:trHeight w:val="20"/>
        </w:trPr>
        <w:tc>
          <w:tcPr>
            <w:tcW w:w="4395" w:type="dxa"/>
            <w:shd w:val="clear" w:color="auto" w:fill="auto"/>
          </w:tcPr>
          <w:p w14:paraId="66BDD476" w14:textId="359C5E6F" w:rsidR="002C0CFF" w:rsidRPr="005D253C" w:rsidRDefault="00B748B7"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Technological University Dublin</w:t>
            </w:r>
          </w:p>
        </w:tc>
        <w:tc>
          <w:tcPr>
            <w:tcW w:w="2126" w:type="dxa"/>
          </w:tcPr>
          <w:p w14:paraId="1B8C9A1F"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7C015646"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5A57B26A"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7164776E" w14:textId="77777777" w:rsidR="002C0CFF" w:rsidRPr="005D253C" w:rsidRDefault="002C0CFF"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B748B7" w:rsidRPr="005D253C" w14:paraId="589AE807" w14:textId="77777777" w:rsidTr="00703896">
        <w:trPr>
          <w:trHeight w:val="20"/>
        </w:trPr>
        <w:tc>
          <w:tcPr>
            <w:tcW w:w="4395" w:type="dxa"/>
            <w:shd w:val="clear" w:color="auto" w:fill="auto"/>
          </w:tcPr>
          <w:p w14:paraId="31EBE3DF" w14:textId="3CCF2D0F" w:rsidR="00B748B7" w:rsidRPr="005D253C" w:rsidRDefault="00B748B7" w:rsidP="002418BC">
            <w:pPr>
              <w:keepNext/>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lastRenderedPageBreak/>
              <w:t xml:space="preserve">Waterford IT </w:t>
            </w:r>
          </w:p>
        </w:tc>
        <w:tc>
          <w:tcPr>
            <w:tcW w:w="2126" w:type="dxa"/>
          </w:tcPr>
          <w:p w14:paraId="4191C0CC" w14:textId="4A836B01" w:rsidR="00B748B7"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1843" w:type="dxa"/>
          </w:tcPr>
          <w:p w14:paraId="0F9E2356" w14:textId="7355C5B1" w:rsidR="00B748B7"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551" w:type="dxa"/>
          </w:tcPr>
          <w:p w14:paraId="40BE49D2" w14:textId="253A1420" w:rsidR="00B748B7"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c>
          <w:tcPr>
            <w:tcW w:w="2126" w:type="dxa"/>
          </w:tcPr>
          <w:p w14:paraId="5F22E43D" w14:textId="3A9DB767" w:rsidR="00B748B7" w:rsidRPr="005D253C" w:rsidRDefault="00B748B7" w:rsidP="002418BC">
            <w:pPr>
              <w:spacing w:after="0" w:line="240" w:lineRule="auto"/>
              <w:rPr>
                <w:rFonts w:ascii="Gill Sans MT" w:eastAsia="Times New Roman" w:hAnsi="Gill Sans MT" w:cs="Times New Roman"/>
                <w:sz w:val="26"/>
                <w:szCs w:val="26"/>
              </w:rPr>
            </w:pPr>
            <w:r w:rsidRPr="005D253C">
              <w:rPr>
                <w:rFonts w:ascii="Gill Sans MT" w:eastAsia="Times New Roman" w:hAnsi="Gill Sans MT" w:cs="Times New Roman"/>
                <w:sz w:val="26"/>
                <w:szCs w:val="26"/>
              </w:rPr>
              <w:t>Yes</w:t>
            </w:r>
          </w:p>
        </w:tc>
      </w:tr>
      <w:tr w:rsidR="002C0CFF" w:rsidRPr="005D253C" w14:paraId="10B5435F" w14:textId="77777777" w:rsidTr="00703896">
        <w:trPr>
          <w:trHeight w:val="20"/>
        </w:trPr>
        <w:tc>
          <w:tcPr>
            <w:tcW w:w="4395" w:type="dxa"/>
            <w:shd w:val="clear" w:color="auto" w:fill="auto"/>
          </w:tcPr>
          <w:p w14:paraId="0D0E15F9" w14:textId="77777777" w:rsidR="002C0CFF" w:rsidRPr="005D253C" w:rsidRDefault="002C0CFF" w:rsidP="002418BC">
            <w:pPr>
              <w:keepNext/>
              <w:spacing w:after="0" w:line="240" w:lineRule="auto"/>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 xml:space="preserve">Numerator/Denominator (%) </w:t>
            </w:r>
          </w:p>
        </w:tc>
        <w:tc>
          <w:tcPr>
            <w:tcW w:w="2126" w:type="dxa"/>
          </w:tcPr>
          <w:p w14:paraId="706D9B57" w14:textId="4FD3B182" w:rsidR="002C0CFF" w:rsidRPr="005D253C" w:rsidRDefault="00A651E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19/24</w:t>
            </w:r>
            <w:r w:rsidR="002C0CFF" w:rsidRPr="005D253C">
              <w:rPr>
                <w:rFonts w:ascii="Gill Sans MT" w:eastAsia="Times New Roman" w:hAnsi="Gill Sans MT" w:cs="Times New Roman"/>
                <w:b/>
                <w:sz w:val="26"/>
                <w:szCs w:val="26"/>
              </w:rPr>
              <w:t xml:space="preserve"> (</w:t>
            </w:r>
            <w:r w:rsidRPr="005D253C">
              <w:rPr>
                <w:rFonts w:ascii="Gill Sans MT" w:eastAsia="Times New Roman" w:hAnsi="Gill Sans MT" w:cs="Times New Roman"/>
                <w:b/>
                <w:sz w:val="26"/>
                <w:szCs w:val="26"/>
              </w:rPr>
              <w:t>79.2</w:t>
            </w:r>
            <w:r w:rsidR="002C0CFF" w:rsidRPr="005D253C">
              <w:rPr>
                <w:rFonts w:ascii="Gill Sans MT" w:eastAsia="Times New Roman" w:hAnsi="Gill Sans MT" w:cs="Times New Roman"/>
                <w:b/>
                <w:sz w:val="26"/>
                <w:szCs w:val="26"/>
              </w:rPr>
              <w:t>%)</w:t>
            </w:r>
          </w:p>
        </w:tc>
        <w:tc>
          <w:tcPr>
            <w:tcW w:w="1843" w:type="dxa"/>
          </w:tcPr>
          <w:p w14:paraId="37ED470D" w14:textId="26ACD230" w:rsidR="002C0CFF" w:rsidRPr="005D253C" w:rsidRDefault="00A651E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19/19</w:t>
            </w:r>
            <w:r w:rsidR="002C0CFF" w:rsidRPr="005D253C">
              <w:rPr>
                <w:rFonts w:ascii="Gill Sans MT" w:eastAsia="Times New Roman" w:hAnsi="Gill Sans MT" w:cs="Times New Roman"/>
                <w:b/>
                <w:sz w:val="26"/>
                <w:szCs w:val="26"/>
              </w:rPr>
              <w:t xml:space="preserve"> (100%)</w:t>
            </w:r>
          </w:p>
        </w:tc>
        <w:tc>
          <w:tcPr>
            <w:tcW w:w="2551" w:type="dxa"/>
          </w:tcPr>
          <w:p w14:paraId="24CB8DAC" w14:textId="77D41691" w:rsidR="002C0CFF" w:rsidRPr="005D253C" w:rsidRDefault="00A651E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18/19</w:t>
            </w:r>
            <w:r w:rsidR="002C0CFF" w:rsidRPr="005D253C">
              <w:rPr>
                <w:rFonts w:ascii="Gill Sans MT" w:eastAsia="Times New Roman" w:hAnsi="Gill Sans MT" w:cs="Times New Roman"/>
                <w:b/>
                <w:sz w:val="26"/>
                <w:szCs w:val="26"/>
              </w:rPr>
              <w:t xml:space="preserve"> (</w:t>
            </w:r>
            <w:r w:rsidRPr="005D253C">
              <w:rPr>
                <w:rFonts w:ascii="Gill Sans MT" w:eastAsia="Times New Roman" w:hAnsi="Gill Sans MT" w:cs="Times New Roman"/>
                <w:b/>
                <w:sz w:val="26"/>
                <w:szCs w:val="26"/>
              </w:rPr>
              <w:t>94.7</w:t>
            </w:r>
            <w:r w:rsidR="002C0CFF" w:rsidRPr="005D253C">
              <w:rPr>
                <w:rFonts w:ascii="Gill Sans MT" w:eastAsia="Times New Roman" w:hAnsi="Gill Sans MT" w:cs="Times New Roman"/>
                <w:b/>
                <w:sz w:val="26"/>
                <w:szCs w:val="26"/>
              </w:rPr>
              <w:t>%)</w:t>
            </w:r>
          </w:p>
        </w:tc>
        <w:tc>
          <w:tcPr>
            <w:tcW w:w="2126" w:type="dxa"/>
          </w:tcPr>
          <w:p w14:paraId="3006D20F" w14:textId="43DAD24B" w:rsidR="002C0CFF" w:rsidRPr="005D253C" w:rsidRDefault="00A651EF" w:rsidP="002418BC">
            <w:pPr>
              <w:spacing w:after="0" w:line="240" w:lineRule="auto"/>
              <w:jc w:val="right"/>
              <w:rPr>
                <w:rFonts w:ascii="Gill Sans MT" w:eastAsia="Times New Roman" w:hAnsi="Gill Sans MT" w:cs="Times New Roman"/>
                <w:b/>
                <w:sz w:val="26"/>
                <w:szCs w:val="26"/>
              </w:rPr>
            </w:pPr>
            <w:r w:rsidRPr="005D253C">
              <w:rPr>
                <w:rFonts w:ascii="Gill Sans MT" w:eastAsia="Times New Roman" w:hAnsi="Gill Sans MT" w:cs="Times New Roman"/>
                <w:b/>
                <w:sz w:val="26"/>
                <w:szCs w:val="26"/>
              </w:rPr>
              <w:t xml:space="preserve">18/24 </w:t>
            </w:r>
            <w:r w:rsidR="002C0CFF" w:rsidRPr="005D253C">
              <w:rPr>
                <w:rFonts w:ascii="Gill Sans MT" w:eastAsia="Times New Roman" w:hAnsi="Gill Sans MT" w:cs="Times New Roman"/>
                <w:b/>
                <w:sz w:val="26"/>
                <w:szCs w:val="26"/>
              </w:rPr>
              <w:t>(</w:t>
            </w:r>
            <w:r w:rsidRPr="005D253C">
              <w:rPr>
                <w:rFonts w:ascii="Gill Sans MT" w:eastAsia="Times New Roman" w:hAnsi="Gill Sans MT" w:cs="Times New Roman"/>
                <w:b/>
                <w:sz w:val="26"/>
                <w:szCs w:val="26"/>
              </w:rPr>
              <w:t>75</w:t>
            </w:r>
            <w:r w:rsidR="001E10EF" w:rsidRPr="005D253C">
              <w:rPr>
                <w:rFonts w:ascii="Gill Sans MT" w:eastAsia="Times New Roman" w:hAnsi="Gill Sans MT" w:cs="Times New Roman"/>
                <w:b/>
                <w:sz w:val="26"/>
                <w:szCs w:val="26"/>
              </w:rPr>
              <w:t>.0</w:t>
            </w:r>
            <w:r w:rsidR="002C0CFF" w:rsidRPr="005D253C">
              <w:rPr>
                <w:rFonts w:ascii="Gill Sans MT" w:eastAsia="Times New Roman" w:hAnsi="Gill Sans MT" w:cs="Times New Roman"/>
                <w:b/>
                <w:sz w:val="26"/>
                <w:szCs w:val="26"/>
              </w:rPr>
              <w:t>%)</w:t>
            </w:r>
          </w:p>
        </w:tc>
      </w:tr>
    </w:tbl>
    <w:p w14:paraId="4C95BC5C" w14:textId="66D248CC" w:rsidR="005D253C" w:rsidRDefault="005D253C" w:rsidP="000E7766">
      <w:pPr>
        <w:rPr>
          <w:rFonts w:ascii="Gill Sans MT" w:eastAsia="Times New Roman" w:hAnsi="Gill Sans MT" w:cs="Times New Roman"/>
          <w:sz w:val="26"/>
          <w:szCs w:val="24"/>
        </w:rPr>
      </w:pPr>
    </w:p>
    <w:p w14:paraId="34A2DBAD" w14:textId="429970AD" w:rsidR="00220E38" w:rsidRDefault="005D253C" w:rsidP="000E7766">
      <w:pPr>
        <w:rPr>
          <w:rFonts w:ascii="Gill Sans MT" w:eastAsia="Times New Roman" w:hAnsi="Gill Sans MT" w:cs="Times New Roman"/>
          <w:sz w:val="26"/>
          <w:szCs w:val="24"/>
        </w:rPr>
      </w:pPr>
      <w:r>
        <w:rPr>
          <w:rFonts w:ascii="Gill Sans MT" w:eastAsia="Times New Roman" w:hAnsi="Gill Sans MT" w:cs="Times New Roman"/>
          <w:sz w:val="26"/>
          <w:szCs w:val="24"/>
        </w:rPr>
        <w:br w:type="page"/>
      </w:r>
    </w:p>
    <w:p w14:paraId="13846D66" w14:textId="77777777" w:rsidR="00387939" w:rsidRPr="00220E38" w:rsidRDefault="00387939" w:rsidP="000E7766">
      <w:pPr>
        <w:rPr>
          <w:rFonts w:ascii="Gill Sans MT" w:eastAsia="Times New Roman" w:hAnsi="Gill Sans MT" w:cs="Times New Roman"/>
          <w:sz w:val="26"/>
          <w:szCs w:val="24"/>
        </w:rPr>
      </w:pPr>
    </w:p>
    <w:p w14:paraId="264D0D1C" w14:textId="77777777" w:rsidR="00814E5A" w:rsidRDefault="00220E38" w:rsidP="00814E5A">
      <w:pPr>
        <w:pStyle w:val="Heading1"/>
        <w:rPr>
          <w:rFonts w:cs="Times New Roman"/>
          <w:sz w:val="26"/>
          <w:szCs w:val="24"/>
        </w:rPr>
      </w:pPr>
      <w:bookmarkStart w:id="45" w:name="_Toc121472723"/>
      <w:bookmarkStart w:id="46" w:name="_Toc141426936"/>
      <w:bookmarkStart w:id="47" w:name="_Toc141427044"/>
      <w:bookmarkStart w:id="48" w:name="_Toc141432230"/>
      <w:r w:rsidRPr="00220E38">
        <w:t>Department of Health</w:t>
      </w:r>
      <w:bookmarkEnd w:id="45"/>
      <w:bookmarkEnd w:id="46"/>
      <w:bookmarkEnd w:id="47"/>
      <w:bookmarkEnd w:id="48"/>
      <w:r w:rsidR="00744DEC" w:rsidRPr="00744DEC">
        <w:rPr>
          <w:rFonts w:cs="Times New Roman"/>
          <w:sz w:val="26"/>
          <w:szCs w:val="24"/>
        </w:rPr>
        <w:t xml:space="preserve"> </w:t>
      </w:r>
    </w:p>
    <w:p w14:paraId="72033FD1" w14:textId="5ECE2ACE" w:rsidR="00814E5A" w:rsidRDefault="00814E5A" w:rsidP="00387939">
      <w:pPr>
        <w:spacing w:after="24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20</w:t>
      </w:r>
      <w:r w:rsidRPr="00220E38">
        <w:rPr>
          <w:rFonts w:ascii="Gill Sans MT" w:eastAsia="Times New Roman" w:hAnsi="Gill Sans MT" w:cs="Times New Roman"/>
          <w:sz w:val="26"/>
          <w:szCs w:val="24"/>
        </w:rPr>
        <w:t xml:space="preserve"> bodies under the aegis of the Department of </w:t>
      </w:r>
      <w:r>
        <w:rPr>
          <w:rFonts w:ascii="Gill Sans MT" w:eastAsia="Times New Roman" w:hAnsi="Gill Sans MT" w:cs="Times New Roman"/>
          <w:sz w:val="26"/>
          <w:szCs w:val="24"/>
        </w:rPr>
        <w:t>Health</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20</w:t>
      </w:r>
      <w:r w:rsidRPr="00220E38">
        <w:rPr>
          <w:rFonts w:ascii="Gill Sans MT" w:eastAsia="Times New Roman" w:hAnsi="Gill Sans MT" w:cs="Times New Roman"/>
          <w:sz w:val="26"/>
          <w:szCs w:val="24"/>
        </w:rPr>
        <w:t xml:space="preserve"> public bodies, </w:t>
      </w:r>
      <w:r>
        <w:rPr>
          <w:rFonts w:ascii="Gill Sans MT" w:eastAsia="Times New Roman" w:hAnsi="Gill Sans MT" w:cs="Times New Roman"/>
          <w:sz w:val="26"/>
          <w:szCs w:val="24"/>
        </w:rPr>
        <w:t xml:space="preserve">14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70</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14 of these public bodies had contact details available. However, of these 14 public bodies 12 (85.7%)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Pr>
          <w:rFonts w:ascii="Gill Sans MT" w:eastAsia="Times New Roman" w:hAnsi="Gill Sans MT" w:cs="Times New Roman"/>
          <w:sz w:val="26"/>
          <w:szCs w:val="24"/>
        </w:rPr>
        <w:t>20</w:t>
      </w:r>
      <w:r w:rsidRPr="00220E38">
        <w:rPr>
          <w:rFonts w:ascii="Gill Sans MT" w:eastAsia="Times New Roman" w:hAnsi="Gill Sans MT" w:cs="Times New Roman"/>
          <w:sz w:val="26"/>
          <w:szCs w:val="24"/>
        </w:rPr>
        <w:t xml:space="preserve"> public bodies under the aegis of the Department, there were </w:t>
      </w:r>
      <w:r>
        <w:rPr>
          <w:rFonts w:ascii="Gill Sans MT" w:eastAsia="Times New Roman" w:hAnsi="Gill Sans MT" w:cs="Times New Roman"/>
          <w:sz w:val="26"/>
          <w:szCs w:val="24"/>
        </w:rPr>
        <w:t xml:space="preserve">12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60</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10.</w:t>
      </w:r>
    </w:p>
    <w:p w14:paraId="09EB1C76" w14:textId="3C27D2C9" w:rsidR="00814E5A" w:rsidRPr="00814E5A" w:rsidRDefault="00814E5A" w:rsidP="004E60AC">
      <w:pPr>
        <w:spacing w:after="24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10</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Health and its agencies with the Access Officer indicator</w:t>
      </w:r>
    </w:p>
    <w:tbl>
      <w:tblPr>
        <w:tblpPr w:leftFromText="180" w:rightFromText="180" w:vertAnchor="text" w:horzAnchor="margin" w:tblpY="100"/>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814E5A" w:rsidRPr="00744DEC" w14:paraId="6E9FEA95" w14:textId="77777777" w:rsidTr="00814E5A">
        <w:trPr>
          <w:trHeight w:val="20"/>
          <w:tblHeader/>
        </w:trPr>
        <w:tc>
          <w:tcPr>
            <w:tcW w:w="4395" w:type="dxa"/>
            <w:tcBorders>
              <w:bottom w:val="single" w:sz="12" w:space="0" w:color="000000"/>
            </w:tcBorders>
            <w:shd w:val="clear" w:color="auto" w:fill="auto"/>
          </w:tcPr>
          <w:p w14:paraId="22D53E9D"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Name of Public Body</w:t>
            </w:r>
          </w:p>
        </w:tc>
        <w:tc>
          <w:tcPr>
            <w:tcW w:w="2126" w:type="dxa"/>
            <w:tcBorders>
              <w:bottom w:val="single" w:sz="12" w:space="0" w:color="000000"/>
            </w:tcBorders>
          </w:tcPr>
          <w:p w14:paraId="69CFD3FD"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Access officer promoted</w:t>
            </w:r>
          </w:p>
        </w:tc>
        <w:tc>
          <w:tcPr>
            <w:tcW w:w="1843" w:type="dxa"/>
            <w:tcBorders>
              <w:bottom w:val="single" w:sz="12" w:space="0" w:color="000000"/>
            </w:tcBorders>
          </w:tcPr>
          <w:p w14:paraId="650491A3"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Access officer contact information</w:t>
            </w:r>
          </w:p>
        </w:tc>
        <w:tc>
          <w:tcPr>
            <w:tcW w:w="2551" w:type="dxa"/>
            <w:tcBorders>
              <w:bottom w:val="single" w:sz="12" w:space="0" w:color="000000"/>
            </w:tcBorders>
          </w:tcPr>
          <w:p w14:paraId="7B53F64C"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Spoken and written communication</w:t>
            </w:r>
          </w:p>
        </w:tc>
        <w:tc>
          <w:tcPr>
            <w:tcW w:w="2126" w:type="dxa"/>
            <w:tcBorders>
              <w:bottom w:val="single" w:sz="12" w:space="0" w:color="000000"/>
            </w:tcBorders>
          </w:tcPr>
          <w:p w14:paraId="5F1CCAE0"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Compliant with all criteria</w:t>
            </w:r>
          </w:p>
        </w:tc>
      </w:tr>
      <w:tr w:rsidR="00814E5A" w:rsidRPr="00744DEC" w14:paraId="46C5ADE7" w14:textId="77777777" w:rsidTr="00814E5A">
        <w:trPr>
          <w:trHeight w:val="20"/>
        </w:trPr>
        <w:tc>
          <w:tcPr>
            <w:tcW w:w="4395" w:type="dxa"/>
            <w:shd w:val="clear" w:color="auto" w:fill="auto"/>
          </w:tcPr>
          <w:p w14:paraId="07F755F6" w14:textId="77777777" w:rsidR="00814E5A" w:rsidRPr="00744DEC" w:rsidRDefault="00814E5A" w:rsidP="00814E5A">
            <w:pPr>
              <w:keepNext/>
              <w:spacing w:after="0" w:line="240" w:lineRule="auto"/>
              <w:rPr>
                <w:rFonts w:ascii="Arial Bold" w:eastAsia="Times New Roman" w:hAnsi="Arial Bold" w:cs="Times New Roman"/>
                <w:bCs/>
                <w:sz w:val="26"/>
                <w:szCs w:val="26"/>
              </w:rPr>
            </w:pPr>
            <w:r w:rsidRPr="00744DEC">
              <w:rPr>
                <w:rFonts w:ascii="Gill Sans MT" w:eastAsia="Times New Roman" w:hAnsi="Gill Sans MT" w:cs="Times New Roman"/>
                <w:sz w:val="26"/>
                <w:szCs w:val="26"/>
              </w:rPr>
              <w:t>Dental Council</w:t>
            </w:r>
          </w:p>
        </w:tc>
        <w:tc>
          <w:tcPr>
            <w:tcW w:w="2126" w:type="dxa"/>
          </w:tcPr>
          <w:p w14:paraId="36A96D59" w14:textId="77777777" w:rsidR="00814E5A" w:rsidRPr="00744DEC" w:rsidRDefault="00814E5A" w:rsidP="00814E5A">
            <w:pPr>
              <w:spacing w:after="0" w:line="240" w:lineRule="auto"/>
              <w:rPr>
                <w:rFonts w:ascii="Gill Sans MT" w:eastAsia="Times New Roman" w:hAnsi="Gill Sans MT" w:cs="Times New Roman"/>
                <w:bCs/>
                <w:sz w:val="26"/>
                <w:szCs w:val="26"/>
              </w:rPr>
            </w:pPr>
            <w:r w:rsidRPr="00744DEC">
              <w:rPr>
                <w:rFonts w:ascii="Gill Sans MT" w:eastAsia="Times New Roman" w:hAnsi="Gill Sans MT" w:cs="Times New Roman"/>
                <w:sz w:val="26"/>
                <w:szCs w:val="26"/>
              </w:rPr>
              <w:t>No</w:t>
            </w:r>
          </w:p>
        </w:tc>
        <w:tc>
          <w:tcPr>
            <w:tcW w:w="1843" w:type="dxa"/>
          </w:tcPr>
          <w:p w14:paraId="1CD4C4E7" w14:textId="77777777" w:rsidR="00814E5A" w:rsidRPr="00744DEC" w:rsidRDefault="00814E5A" w:rsidP="00814E5A">
            <w:pPr>
              <w:spacing w:after="0" w:line="240" w:lineRule="auto"/>
              <w:rPr>
                <w:rFonts w:ascii="Gill Sans MT" w:eastAsia="Times New Roman" w:hAnsi="Gill Sans MT" w:cs="Times New Roman"/>
                <w:bCs/>
                <w:sz w:val="26"/>
                <w:szCs w:val="26"/>
              </w:rPr>
            </w:pPr>
            <w:r w:rsidRPr="00744DEC">
              <w:rPr>
                <w:rFonts w:ascii="Gill Sans MT" w:eastAsia="Times New Roman" w:hAnsi="Gill Sans MT" w:cs="Times New Roman"/>
                <w:bCs/>
                <w:sz w:val="26"/>
                <w:szCs w:val="26"/>
              </w:rPr>
              <w:t>n/a</w:t>
            </w:r>
          </w:p>
        </w:tc>
        <w:tc>
          <w:tcPr>
            <w:tcW w:w="2551" w:type="dxa"/>
          </w:tcPr>
          <w:p w14:paraId="29929608" w14:textId="77777777" w:rsidR="00814E5A" w:rsidRPr="00744DEC" w:rsidRDefault="00814E5A" w:rsidP="00814E5A">
            <w:pPr>
              <w:spacing w:after="0" w:line="240" w:lineRule="auto"/>
              <w:rPr>
                <w:rFonts w:ascii="Gill Sans MT" w:eastAsia="Times New Roman" w:hAnsi="Gill Sans MT" w:cs="Times New Roman"/>
                <w:bCs/>
                <w:sz w:val="26"/>
                <w:szCs w:val="26"/>
              </w:rPr>
            </w:pPr>
            <w:r w:rsidRPr="00744DEC">
              <w:rPr>
                <w:rFonts w:ascii="Gill Sans MT" w:eastAsia="Times New Roman" w:hAnsi="Gill Sans MT" w:cs="Times New Roman"/>
                <w:bCs/>
                <w:sz w:val="26"/>
                <w:szCs w:val="26"/>
              </w:rPr>
              <w:t>n/a</w:t>
            </w:r>
          </w:p>
        </w:tc>
        <w:tc>
          <w:tcPr>
            <w:tcW w:w="2126" w:type="dxa"/>
          </w:tcPr>
          <w:p w14:paraId="779268A6" w14:textId="77777777" w:rsidR="00814E5A" w:rsidRPr="00744DEC" w:rsidRDefault="00814E5A" w:rsidP="00814E5A">
            <w:pPr>
              <w:spacing w:after="0" w:line="240" w:lineRule="auto"/>
              <w:rPr>
                <w:rFonts w:ascii="Gill Sans MT" w:eastAsia="Times New Roman" w:hAnsi="Gill Sans MT" w:cs="Times New Roman"/>
                <w:bCs/>
                <w:sz w:val="26"/>
                <w:szCs w:val="26"/>
              </w:rPr>
            </w:pPr>
            <w:r w:rsidRPr="00744DEC">
              <w:rPr>
                <w:rFonts w:ascii="Gill Sans MT" w:eastAsia="Times New Roman" w:hAnsi="Gill Sans MT" w:cs="Times New Roman"/>
                <w:bCs/>
                <w:sz w:val="26"/>
                <w:szCs w:val="26"/>
              </w:rPr>
              <w:t>No</w:t>
            </w:r>
          </w:p>
        </w:tc>
      </w:tr>
      <w:tr w:rsidR="00814E5A" w:rsidRPr="00744DEC" w14:paraId="37D06AF8" w14:textId="77777777" w:rsidTr="00814E5A">
        <w:trPr>
          <w:trHeight w:val="425"/>
        </w:trPr>
        <w:tc>
          <w:tcPr>
            <w:tcW w:w="4395" w:type="dxa"/>
            <w:shd w:val="clear" w:color="auto" w:fill="auto"/>
          </w:tcPr>
          <w:p w14:paraId="28AD4BAA"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 xml:space="preserve">Dept. of Health </w:t>
            </w:r>
          </w:p>
        </w:tc>
        <w:tc>
          <w:tcPr>
            <w:tcW w:w="2126" w:type="dxa"/>
          </w:tcPr>
          <w:p w14:paraId="1B3C7CF2"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c>
          <w:tcPr>
            <w:tcW w:w="1843" w:type="dxa"/>
          </w:tcPr>
          <w:p w14:paraId="7A920EA0"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551" w:type="dxa"/>
          </w:tcPr>
          <w:p w14:paraId="5048119A"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126" w:type="dxa"/>
          </w:tcPr>
          <w:p w14:paraId="77D815F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r>
      <w:tr w:rsidR="00814E5A" w:rsidRPr="00744DEC" w14:paraId="414FB1A1" w14:textId="77777777" w:rsidTr="00814E5A">
        <w:trPr>
          <w:trHeight w:val="20"/>
        </w:trPr>
        <w:tc>
          <w:tcPr>
            <w:tcW w:w="4395" w:type="dxa"/>
            <w:shd w:val="clear" w:color="auto" w:fill="auto"/>
          </w:tcPr>
          <w:p w14:paraId="51A480D6"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Food Safety Authority</w:t>
            </w:r>
          </w:p>
        </w:tc>
        <w:tc>
          <w:tcPr>
            <w:tcW w:w="2126" w:type="dxa"/>
          </w:tcPr>
          <w:p w14:paraId="2EEF7C4B"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348007F6"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2EBE437B"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c>
          <w:tcPr>
            <w:tcW w:w="2126" w:type="dxa"/>
          </w:tcPr>
          <w:p w14:paraId="542F9ABA"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r>
      <w:tr w:rsidR="00814E5A" w:rsidRPr="00744DEC" w14:paraId="69276251" w14:textId="77777777" w:rsidTr="00814E5A">
        <w:trPr>
          <w:trHeight w:val="20"/>
        </w:trPr>
        <w:tc>
          <w:tcPr>
            <w:tcW w:w="4395" w:type="dxa"/>
            <w:shd w:val="clear" w:color="auto" w:fill="auto"/>
          </w:tcPr>
          <w:p w14:paraId="295E4216"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Health Insurance Authority</w:t>
            </w:r>
          </w:p>
        </w:tc>
        <w:tc>
          <w:tcPr>
            <w:tcW w:w="2126" w:type="dxa"/>
          </w:tcPr>
          <w:p w14:paraId="2019FC3E"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c>
          <w:tcPr>
            <w:tcW w:w="1843" w:type="dxa"/>
          </w:tcPr>
          <w:p w14:paraId="1FEE9D7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551" w:type="dxa"/>
          </w:tcPr>
          <w:p w14:paraId="201C520D"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126" w:type="dxa"/>
          </w:tcPr>
          <w:p w14:paraId="79847271"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r>
      <w:tr w:rsidR="00814E5A" w:rsidRPr="00744DEC" w14:paraId="2F09CC2D" w14:textId="77777777" w:rsidTr="00814E5A">
        <w:trPr>
          <w:trHeight w:val="20"/>
        </w:trPr>
        <w:tc>
          <w:tcPr>
            <w:tcW w:w="4395" w:type="dxa"/>
            <w:shd w:val="clear" w:color="auto" w:fill="auto"/>
          </w:tcPr>
          <w:p w14:paraId="26F3B4A3"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Health and Social Care Professionals Council (CORU)</w:t>
            </w:r>
          </w:p>
        </w:tc>
        <w:tc>
          <w:tcPr>
            <w:tcW w:w="2126" w:type="dxa"/>
          </w:tcPr>
          <w:p w14:paraId="6E65AAAD"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4D51AA67"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51031F7D"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7FDBD1BA"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54C72940" w14:textId="77777777" w:rsidTr="00814E5A">
        <w:trPr>
          <w:trHeight w:val="20"/>
        </w:trPr>
        <w:tc>
          <w:tcPr>
            <w:tcW w:w="4395" w:type="dxa"/>
            <w:shd w:val="clear" w:color="auto" w:fill="auto"/>
          </w:tcPr>
          <w:p w14:paraId="25EA9AB7"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Health Information and Quality Authority</w:t>
            </w:r>
          </w:p>
        </w:tc>
        <w:tc>
          <w:tcPr>
            <w:tcW w:w="2126" w:type="dxa"/>
          </w:tcPr>
          <w:p w14:paraId="343E1315"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4C6ED3B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52BDBB99"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53D2B06D"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3BE4D875" w14:textId="77777777" w:rsidTr="00814E5A">
        <w:trPr>
          <w:trHeight w:val="20"/>
        </w:trPr>
        <w:tc>
          <w:tcPr>
            <w:tcW w:w="4395" w:type="dxa"/>
            <w:shd w:val="clear" w:color="auto" w:fill="auto"/>
          </w:tcPr>
          <w:p w14:paraId="77866C6A"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Health Products Regulatory Authority</w:t>
            </w:r>
          </w:p>
        </w:tc>
        <w:tc>
          <w:tcPr>
            <w:tcW w:w="2126" w:type="dxa"/>
          </w:tcPr>
          <w:p w14:paraId="7AFA1B7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67FD6359"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7ED93E8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6F416C4E"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4FBD5B4F" w14:textId="77777777" w:rsidTr="00814E5A">
        <w:trPr>
          <w:trHeight w:val="20"/>
        </w:trPr>
        <w:tc>
          <w:tcPr>
            <w:tcW w:w="4395" w:type="dxa"/>
            <w:shd w:val="clear" w:color="auto" w:fill="auto"/>
          </w:tcPr>
          <w:p w14:paraId="5550DE8A" w14:textId="77777777" w:rsidR="00814E5A" w:rsidRPr="00744DEC" w:rsidRDefault="00814E5A" w:rsidP="00814E5A">
            <w:pPr>
              <w:keepNext/>
              <w:tabs>
                <w:tab w:val="left" w:pos="1050"/>
              </w:tabs>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Health Research Board</w:t>
            </w:r>
          </w:p>
        </w:tc>
        <w:tc>
          <w:tcPr>
            <w:tcW w:w="2126" w:type="dxa"/>
          </w:tcPr>
          <w:p w14:paraId="1A762C67"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42921DD8"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7A8FCAA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c>
          <w:tcPr>
            <w:tcW w:w="2126" w:type="dxa"/>
          </w:tcPr>
          <w:p w14:paraId="795F1534"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r>
      <w:tr w:rsidR="00814E5A" w:rsidRPr="00744DEC" w14:paraId="3BDC36F9" w14:textId="77777777" w:rsidTr="00814E5A">
        <w:trPr>
          <w:trHeight w:val="20"/>
        </w:trPr>
        <w:tc>
          <w:tcPr>
            <w:tcW w:w="4395" w:type="dxa"/>
            <w:shd w:val="clear" w:color="auto" w:fill="auto"/>
          </w:tcPr>
          <w:p w14:paraId="2E64C370" w14:textId="77777777" w:rsidR="00814E5A" w:rsidRPr="00744DEC" w:rsidRDefault="00814E5A" w:rsidP="00814E5A">
            <w:pPr>
              <w:keepNext/>
              <w:tabs>
                <w:tab w:val="left" w:pos="1050"/>
              </w:tabs>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Health Service Executive</w:t>
            </w:r>
          </w:p>
        </w:tc>
        <w:tc>
          <w:tcPr>
            <w:tcW w:w="2126" w:type="dxa"/>
          </w:tcPr>
          <w:p w14:paraId="6AAA5C14"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249B548B"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760713D6"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0890F38E"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645364F2" w14:textId="77777777" w:rsidTr="00814E5A">
        <w:trPr>
          <w:trHeight w:val="20"/>
        </w:trPr>
        <w:tc>
          <w:tcPr>
            <w:tcW w:w="4395" w:type="dxa"/>
            <w:shd w:val="clear" w:color="auto" w:fill="auto"/>
          </w:tcPr>
          <w:p w14:paraId="0A35C4A1" w14:textId="77777777" w:rsidR="00814E5A" w:rsidRPr="00744DEC" w:rsidRDefault="00814E5A" w:rsidP="00814E5A">
            <w:pPr>
              <w:keepNext/>
              <w:tabs>
                <w:tab w:val="left" w:pos="1050"/>
              </w:tabs>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lastRenderedPageBreak/>
              <w:t>Medical Council</w:t>
            </w:r>
          </w:p>
        </w:tc>
        <w:tc>
          <w:tcPr>
            <w:tcW w:w="2126" w:type="dxa"/>
          </w:tcPr>
          <w:p w14:paraId="4BC5039E"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c>
          <w:tcPr>
            <w:tcW w:w="1843" w:type="dxa"/>
          </w:tcPr>
          <w:p w14:paraId="6028A7E7"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551" w:type="dxa"/>
          </w:tcPr>
          <w:p w14:paraId="12BE2B27"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126" w:type="dxa"/>
          </w:tcPr>
          <w:p w14:paraId="248A2FAA"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r>
      <w:tr w:rsidR="00814E5A" w:rsidRPr="00744DEC" w14:paraId="64552A11" w14:textId="77777777" w:rsidTr="00814E5A">
        <w:trPr>
          <w:trHeight w:val="20"/>
        </w:trPr>
        <w:tc>
          <w:tcPr>
            <w:tcW w:w="4395" w:type="dxa"/>
            <w:shd w:val="clear" w:color="auto" w:fill="auto"/>
          </w:tcPr>
          <w:p w14:paraId="6E549019"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National Cancer Registry Ireland</w:t>
            </w:r>
          </w:p>
        </w:tc>
        <w:tc>
          <w:tcPr>
            <w:tcW w:w="2126" w:type="dxa"/>
          </w:tcPr>
          <w:p w14:paraId="3D28F669"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6781E033"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7C82FE5B"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4864F699"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76ADF95E" w14:textId="77777777" w:rsidTr="00814E5A">
        <w:trPr>
          <w:trHeight w:val="20"/>
        </w:trPr>
        <w:tc>
          <w:tcPr>
            <w:tcW w:w="4395" w:type="dxa"/>
            <w:shd w:val="clear" w:color="auto" w:fill="auto"/>
          </w:tcPr>
          <w:p w14:paraId="323BA9E4"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National Paediatric Hospital Development Board</w:t>
            </w:r>
          </w:p>
        </w:tc>
        <w:tc>
          <w:tcPr>
            <w:tcW w:w="2126" w:type="dxa"/>
          </w:tcPr>
          <w:p w14:paraId="35F14FE5"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c>
          <w:tcPr>
            <w:tcW w:w="1843" w:type="dxa"/>
          </w:tcPr>
          <w:p w14:paraId="0592C349"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551" w:type="dxa"/>
          </w:tcPr>
          <w:p w14:paraId="6A5A78BF"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126" w:type="dxa"/>
          </w:tcPr>
          <w:p w14:paraId="2BD71E31"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r>
      <w:tr w:rsidR="00814E5A" w:rsidRPr="00744DEC" w14:paraId="7EBF0798" w14:textId="77777777" w:rsidTr="00814E5A">
        <w:trPr>
          <w:trHeight w:val="20"/>
        </w:trPr>
        <w:tc>
          <w:tcPr>
            <w:tcW w:w="4395" w:type="dxa"/>
            <w:shd w:val="clear" w:color="auto" w:fill="auto"/>
          </w:tcPr>
          <w:p w14:paraId="0B447480"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National Treatment Purchase Fund</w:t>
            </w:r>
          </w:p>
        </w:tc>
        <w:tc>
          <w:tcPr>
            <w:tcW w:w="2126" w:type="dxa"/>
          </w:tcPr>
          <w:p w14:paraId="5C3614F6"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21CEFFA1"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1D318A4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1093520A"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0581327F" w14:textId="77777777" w:rsidTr="00814E5A">
        <w:trPr>
          <w:trHeight w:val="20"/>
        </w:trPr>
        <w:tc>
          <w:tcPr>
            <w:tcW w:w="4395" w:type="dxa"/>
            <w:shd w:val="clear" w:color="auto" w:fill="auto"/>
          </w:tcPr>
          <w:p w14:paraId="01935ABE"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Nursing and Midwifery Board of Ireland</w:t>
            </w:r>
          </w:p>
        </w:tc>
        <w:tc>
          <w:tcPr>
            <w:tcW w:w="2126" w:type="dxa"/>
          </w:tcPr>
          <w:p w14:paraId="0D0CDCB4"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417BA947"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4019DD80"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3B534B6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5E89559E" w14:textId="77777777" w:rsidTr="00814E5A">
        <w:trPr>
          <w:trHeight w:val="20"/>
        </w:trPr>
        <w:tc>
          <w:tcPr>
            <w:tcW w:w="4395" w:type="dxa"/>
            <w:shd w:val="clear" w:color="auto" w:fill="auto"/>
          </w:tcPr>
          <w:p w14:paraId="487AF7D2"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Pre-Hospital Emergency Care Council</w:t>
            </w:r>
          </w:p>
        </w:tc>
        <w:tc>
          <w:tcPr>
            <w:tcW w:w="2126" w:type="dxa"/>
          </w:tcPr>
          <w:p w14:paraId="30820A48"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c>
          <w:tcPr>
            <w:tcW w:w="1843" w:type="dxa"/>
          </w:tcPr>
          <w:p w14:paraId="07D14194"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551" w:type="dxa"/>
          </w:tcPr>
          <w:p w14:paraId="01CD80F1"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n/a</w:t>
            </w:r>
          </w:p>
        </w:tc>
        <w:tc>
          <w:tcPr>
            <w:tcW w:w="2126" w:type="dxa"/>
          </w:tcPr>
          <w:p w14:paraId="43D85D8A"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No</w:t>
            </w:r>
          </w:p>
        </w:tc>
      </w:tr>
      <w:tr w:rsidR="00814E5A" w:rsidRPr="00744DEC" w14:paraId="0652704F" w14:textId="77777777" w:rsidTr="00814E5A">
        <w:trPr>
          <w:trHeight w:val="20"/>
        </w:trPr>
        <w:tc>
          <w:tcPr>
            <w:tcW w:w="4395" w:type="dxa"/>
            <w:shd w:val="clear" w:color="auto" w:fill="auto"/>
          </w:tcPr>
          <w:p w14:paraId="55A6811D"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Pharmaceutical Society of Ireland</w:t>
            </w:r>
          </w:p>
        </w:tc>
        <w:tc>
          <w:tcPr>
            <w:tcW w:w="2126" w:type="dxa"/>
          </w:tcPr>
          <w:p w14:paraId="6FB412E5"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6A45C177"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111BF030"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77DA21DF"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5A8CA318" w14:textId="77777777" w:rsidTr="00814E5A">
        <w:trPr>
          <w:trHeight w:val="20"/>
        </w:trPr>
        <w:tc>
          <w:tcPr>
            <w:tcW w:w="4395" w:type="dxa"/>
            <w:shd w:val="clear" w:color="auto" w:fill="auto"/>
          </w:tcPr>
          <w:p w14:paraId="23AB49C3"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Safefood</w:t>
            </w:r>
          </w:p>
        </w:tc>
        <w:tc>
          <w:tcPr>
            <w:tcW w:w="2126" w:type="dxa"/>
          </w:tcPr>
          <w:p w14:paraId="7D39871E"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23017C77"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0B10B0BC"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1A58C50F"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1695BAA6" w14:textId="77777777" w:rsidTr="00814E5A">
        <w:trPr>
          <w:trHeight w:val="20"/>
        </w:trPr>
        <w:tc>
          <w:tcPr>
            <w:tcW w:w="4395" w:type="dxa"/>
            <w:shd w:val="clear" w:color="auto" w:fill="auto"/>
          </w:tcPr>
          <w:p w14:paraId="6059B6F8" w14:textId="77777777" w:rsidR="00814E5A" w:rsidRPr="00744DEC" w:rsidRDefault="00814E5A" w:rsidP="00814E5A">
            <w:pPr>
              <w:keepNext/>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Voluntary Health Insurance Board</w:t>
            </w:r>
          </w:p>
        </w:tc>
        <w:tc>
          <w:tcPr>
            <w:tcW w:w="2126" w:type="dxa"/>
          </w:tcPr>
          <w:p w14:paraId="6CCD2D78"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1843" w:type="dxa"/>
          </w:tcPr>
          <w:p w14:paraId="16564B95"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551" w:type="dxa"/>
          </w:tcPr>
          <w:p w14:paraId="079E57B1"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c>
          <w:tcPr>
            <w:tcW w:w="2126" w:type="dxa"/>
          </w:tcPr>
          <w:p w14:paraId="6096DC7E" w14:textId="77777777" w:rsidR="00814E5A" w:rsidRPr="00744DEC" w:rsidRDefault="00814E5A" w:rsidP="00814E5A">
            <w:pPr>
              <w:spacing w:after="0" w:line="240" w:lineRule="auto"/>
              <w:rPr>
                <w:rFonts w:ascii="Gill Sans MT" w:eastAsia="Times New Roman" w:hAnsi="Gill Sans MT" w:cs="Times New Roman"/>
                <w:sz w:val="26"/>
                <w:szCs w:val="26"/>
              </w:rPr>
            </w:pPr>
            <w:r w:rsidRPr="00744DEC">
              <w:rPr>
                <w:rFonts w:ascii="Gill Sans MT" w:eastAsia="Times New Roman" w:hAnsi="Gill Sans MT" w:cs="Times New Roman"/>
                <w:sz w:val="26"/>
                <w:szCs w:val="26"/>
              </w:rPr>
              <w:t>Yes</w:t>
            </w:r>
          </w:p>
        </w:tc>
      </w:tr>
      <w:tr w:rsidR="00814E5A" w:rsidRPr="00744DEC" w14:paraId="47CA7DAE" w14:textId="77777777" w:rsidTr="00814E5A">
        <w:trPr>
          <w:trHeight w:val="20"/>
        </w:trPr>
        <w:tc>
          <w:tcPr>
            <w:tcW w:w="4395" w:type="dxa"/>
            <w:shd w:val="clear" w:color="auto" w:fill="auto"/>
          </w:tcPr>
          <w:p w14:paraId="092622DD" w14:textId="77777777" w:rsidR="00814E5A" w:rsidRPr="00744DEC" w:rsidRDefault="00814E5A" w:rsidP="00814E5A">
            <w:pPr>
              <w:keepNext/>
              <w:spacing w:after="0" w:line="240" w:lineRule="auto"/>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 xml:space="preserve">Numerator/Denominator (%) </w:t>
            </w:r>
          </w:p>
        </w:tc>
        <w:tc>
          <w:tcPr>
            <w:tcW w:w="2126" w:type="dxa"/>
          </w:tcPr>
          <w:p w14:paraId="17142060"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14/20 (70.0%)</w:t>
            </w:r>
          </w:p>
        </w:tc>
        <w:tc>
          <w:tcPr>
            <w:tcW w:w="1843" w:type="dxa"/>
          </w:tcPr>
          <w:p w14:paraId="7A2ABD2A"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14/14 (100%)</w:t>
            </w:r>
          </w:p>
        </w:tc>
        <w:tc>
          <w:tcPr>
            <w:tcW w:w="2551" w:type="dxa"/>
          </w:tcPr>
          <w:p w14:paraId="54A80099"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12/14 (85.7%)</w:t>
            </w:r>
          </w:p>
        </w:tc>
        <w:tc>
          <w:tcPr>
            <w:tcW w:w="2126" w:type="dxa"/>
          </w:tcPr>
          <w:p w14:paraId="4C2BCFAA" w14:textId="77777777" w:rsidR="00814E5A" w:rsidRPr="00744DEC" w:rsidRDefault="00814E5A" w:rsidP="00814E5A">
            <w:pPr>
              <w:spacing w:after="0" w:line="240" w:lineRule="auto"/>
              <w:jc w:val="right"/>
              <w:rPr>
                <w:rFonts w:ascii="Gill Sans MT" w:eastAsia="Times New Roman" w:hAnsi="Gill Sans MT" w:cs="Times New Roman"/>
                <w:b/>
                <w:sz w:val="26"/>
                <w:szCs w:val="26"/>
              </w:rPr>
            </w:pPr>
            <w:r w:rsidRPr="00744DEC">
              <w:rPr>
                <w:rFonts w:ascii="Gill Sans MT" w:eastAsia="Times New Roman" w:hAnsi="Gill Sans MT" w:cs="Times New Roman"/>
                <w:b/>
                <w:sz w:val="26"/>
                <w:szCs w:val="26"/>
              </w:rPr>
              <w:t>12/20 (60.0%)</w:t>
            </w:r>
          </w:p>
        </w:tc>
      </w:tr>
    </w:tbl>
    <w:p w14:paraId="0B079122" w14:textId="3C57783A" w:rsidR="00814E5A" w:rsidRDefault="00814E5A" w:rsidP="00744DEC">
      <w:pPr>
        <w:spacing w:after="240" w:line="240" w:lineRule="auto"/>
        <w:rPr>
          <w:rFonts w:ascii="Gill Sans MT" w:eastAsia="Times New Roman" w:hAnsi="Gill Sans MT" w:cs="Times New Roman"/>
          <w:b/>
          <w:sz w:val="26"/>
          <w:szCs w:val="24"/>
        </w:rPr>
      </w:pPr>
    </w:p>
    <w:p w14:paraId="02AC2FBA" w14:textId="22AFA034" w:rsidR="00814E5A" w:rsidRDefault="00814E5A" w:rsidP="00744DEC">
      <w:pPr>
        <w:spacing w:after="240" w:line="240" w:lineRule="auto"/>
        <w:rPr>
          <w:rFonts w:ascii="Gill Sans MT" w:eastAsia="Times New Roman" w:hAnsi="Gill Sans MT" w:cs="Times New Roman"/>
          <w:b/>
          <w:sz w:val="26"/>
          <w:szCs w:val="24"/>
        </w:rPr>
      </w:pPr>
    </w:p>
    <w:p w14:paraId="46A1B61F" w14:textId="77777777" w:rsidR="00814E5A" w:rsidRPr="00744DEC" w:rsidRDefault="00814E5A" w:rsidP="00744DEC">
      <w:pPr>
        <w:spacing w:after="240" w:line="240" w:lineRule="auto"/>
        <w:rPr>
          <w:rFonts w:ascii="Gill Sans MT" w:eastAsia="Times New Roman" w:hAnsi="Gill Sans MT" w:cs="Times New Roman"/>
          <w:b/>
          <w:sz w:val="26"/>
          <w:szCs w:val="24"/>
        </w:rPr>
      </w:pPr>
    </w:p>
    <w:p w14:paraId="3E6AA877" w14:textId="1574B1F4" w:rsidR="00744DEC" w:rsidRPr="00220E38" w:rsidRDefault="000066B2" w:rsidP="00744DEC">
      <w:pPr>
        <w:spacing w:after="240" w:line="240" w:lineRule="auto"/>
        <w:rPr>
          <w:rFonts w:ascii="Gill Sans MT" w:eastAsia="Times New Roman" w:hAnsi="Gill Sans MT" w:cs="Times New Roman"/>
          <w:b/>
          <w:sz w:val="26"/>
          <w:szCs w:val="24"/>
        </w:rPr>
      </w:pPr>
      <w:r>
        <w:rPr>
          <w:rFonts w:ascii="Gill Sans MT" w:eastAsia="Times New Roman" w:hAnsi="Gill Sans MT" w:cs="Times New Roman"/>
          <w:sz w:val="26"/>
          <w:szCs w:val="24"/>
        </w:rPr>
        <w:t xml:space="preserve"> </w:t>
      </w:r>
    </w:p>
    <w:p w14:paraId="123D8380"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bookmarkStart w:id="49" w:name="_Toc121474577"/>
      <w:bookmarkStart w:id="50" w:name="_Toc141426937"/>
      <w:bookmarkStart w:id="51" w:name="_Toc141427045"/>
      <w:bookmarkStart w:id="52" w:name="_Toc141432231"/>
    </w:p>
    <w:p w14:paraId="2897B2DC"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p>
    <w:p w14:paraId="6EFE6BB0"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p>
    <w:p w14:paraId="1E786FD0"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p>
    <w:p w14:paraId="2715BEBA"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p>
    <w:p w14:paraId="7F63429A"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p>
    <w:p w14:paraId="5ECB6296"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p>
    <w:p w14:paraId="684BA63B"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p>
    <w:p w14:paraId="021FCA01" w14:textId="77777777" w:rsidR="00D34FCF" w:rsidRDefault="00D34FCF" w:rsidP="00D34FCF">
      <w:pPr>
        <w:keepNext/>
        <w:keepLines/>
        <w:spacing w:after="120" w:line="240" w:lineRule="auto"/>
        <w:rPr>
          <w:rFonts w:ascii="Gill Sans MT" w:eastAsia="Times New Roman" w:hAnsi="Gill Sans MT" w:cs="Arial"/>
          <w:b/>
          <w:bCs/>
          <w:kern w:val="32"/>
          <w:sz w:val="32"/>
          <w:szCs w:val="32"/>
        </w:rPr>
      </w:pPr>
    </w:p>
    <w:p w14:paraId="430D2678" w14:textId="3D6C9BD4" w:rsidR="00D34FCF" w:rsidRDefault="00D34FCF">
      <w:pPr>
        <w:rPr>
          <w:rFonts w:ascii="Gill Sans MT" w:eastAsia="Times New Roman" w:hAnsi="Gill Sans MT" w:cs="Arial"/>
          <w:b/>
          <w:bCs/>
          <w:kern w:val="32"/>
          <w:sz w:val="32"/>
          <w:szCs w:val="32"/>
        </w:rPr>
      </w:pPr>
      <w:r>
        <w:rPr>
          <w:rFonts w:ascii="Gill Sans MT" w:eastAsia="Times New Roman" w:hAnsi="Gill Sans MT" w:cs="Arial"/>
          <w:b/>
          <w:bCs/>
          <w:kern w:val="32"/>
          <w:sz w:val="32"/>
          <w:szCs w:val="32"/>
        </w:rPr>
        <w:br w:type="page"/>
      </w:r>
    </w:p>
    <w:p w14:paraId="0AA2F4C0" w14:textId="77777777" w:rsidR="00955351" w:rsidRDefault="00955351">
      <w:pPr>
        <w:rPr>
          <w:rFonts w:ascii="Gill Sans MT" w:eastAsia="Times New Roman" w:hAnsi="Gill Sans MT" w:cs="Arial"/>
          <w:b/>
          <w:bCs/>
          <w:kern w:val="32"/>
          <w:sz w:val="32"/>
          <w:szCs w:val="32"/>
        </w:rPr>
      </w:pPr>
    </w:p>
    <w:p w14:paraId="7F948C47" w14:textId="77777777" w:rsidR="00955351" w:rsidRDefault="0085266A" w:rsidP="00955351">
      <w:pPr>
        <w:pStyle w:val="Heading1"/>
        <w:rPr>
          <w:rFonts w:cs="Times New Roman"/>
          <w:sz w:val="26"/>
          <w:szCs w:val="24"/>
        </w:rPr>
      </w:pPr>
      <w:r w:rsidRPr="00220E38">
        <w:t>Department of Housing, Local Government and Heritage</w:t>
      </w:r>
      <w:bookmarkEnd w:id="49"/>
      <w:bookmarkEnd w:id="50"/>
      <w:bookmarkEnd w:id="51"/>
      <w:bookmarkEnd w:id="52"/>
      <w:r w:rsidR="00D34FCF" w:rsidRPr="00D34FCF">
        <w:rPr>
          <w:rFonts w:cs="Times New Roman"/>
          <w:sz w:val="26"/>
          <w:szCs w:val="24"/>
        </w:rPr>
        <w:t xml:space="preserve"> </w:t>
      </w:r>
    </w:p>
    <w:p w14:paraId="6E40F4AB" w14:textId="32EE4D3D" w:rsidR="00D34FCF" w:rsidRDefault="00D34FCF" w:rsidP="00D34FCF">
      <w:pPr>
        <w:keepNext/>
        <w:keepLines/>
        <w:spacing w:after="120" w:line="240" w:lineRule="auto"/>
        <w:rPr>
          <w:rFonts w:ascii="Gill Sans MT" w:eastAsia="Times New Roman" w:hAnsi="Gill Sans MT" w:cs="Times New Roman"/>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55</w:t>
      </w:r>
      <w:r w:rsidRPr="00220E38">
        <w:rPr>
          <w:rFonts w:ascii="Gill Sans MT" w:eastAsia="Times New Roman" w:hAnsi="Gill Sans MT" w:cs="Times New Roman"/>
          <w:sz w:val="26"/>
          <w:szCs w:val="24"/>
        </w:rPr>
        <w:t xml:space="preserve"> bodies under the aegis of the Department of </w:t>
      </w:r>
      <w:r>
        <w:rPr>
          <w:rFonts w:ascii="Gill Sans MT" w:eastAsia="Times New Roman" w:hAnsi="Gill Sans MT" w:cs="Times New Roman"/>
          <w:sz w:val="26"/>
          <w:szCs w:val="24"/>
        </w:rPr>
        <w:t>Housing, Local Government and Heritage</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55</w:t>
      </w:r>
      <w:r w:rsidRPr="00220E38">
        <w:rPr>
          <w:rFonts w:ascii="Gill Sans MT" w:eastAsia="Times New Roman" w:hAnsi="Gill Sans MT" w:cs="Times New Roman"/>
          <w:sz w:val="26"/>
          <w:szCs w:val="24"/>
        </w:rPr>
        <w:t xml:space="preserve"> public bodies, </w:t>
      </w:r>
      <w:r>
        <w:rPr>
          <w:rFonts w:ascii="Gill Sans MT" w:eastAsia="Times New Roman" w:hAnsi="Gill Sans MT" w:cs="Times New Roman"/>
          <w:sz w:val="26"/>
          <w:szCs w:val="24"/>
        </w:rPr>
        <w:t xml:space="preserve">29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52.7</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29 of these public bodies had contact details available. However, of these 29 public bodies 22 (75.9%)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Pr>
          <w:rFonts w:ascii="Gill Sans MT" w:eastAsia="Times New Roman" w:hAnsi="Gill Sans MT" w:cs="Times New Roman"/>
          <w:sz w:val="26"/>
          <w:szCs w:val="24"/>
        </w:rPr>
        <w:t>55</w:t>
      </w:r>
      <w:r w:rsidRPr="00220E38">
        <w:rPr>
          <w:rFonts w:ascii="Gill Sans MT" w:eastAsia="Times New Roman" w:hAnsi="Gill Sans MT" w:cs="Times New Roman"/>
          <w:sz w:val="26"/>
          <w:szCs w:val="24"/>
        </w:rPr>
        <w:t xml:space="preserve"> public bodies under the aegis of the Department, there were </w:t>
      </w:r>
      <w:r>
        <w:rPr>
          <w:rFonts w:ascii="Gill Sans MT" w:eastAsia="Times New Roman" w:hAnsi="Gill Sans MT" w:cs="Times New Roman"/>
          <w:sz w:val="26"/>
          <w:szCs w:val="24"/>
        </w:rPr>
        <w:t xml:space="preserve">22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40</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11.</w:t>
      </w:r>
    </w:p>
    <w:p w14:paraId="7B15F486" w14:textId="77777777" w:rsidR="00BE6BE4" w:rsidRDefault="00BE6BE4" w:rsidP="00D34FCF">
      <w:pPr>
        <w:keepNext/>
        <w:keepLines/>
        <w:spacing w:after="120" w:line="240" w:lineRule="auto"/>
        <w:rPr>
          <w:rFonts w:ascii="Gill Sans MT" w:eastAsia="Times New Roman" w:hAnsi="Gill Sans MT" w:cs="Times New Roman"/>
          <w:sz w:val="26"/>
          <w:szCs w:val="24"/>
        </w:rPr>
      </w:pPr>
    </w:p>
    <w:p w14:paraId="3E5AFEF8" w14:textId="798E4A82" w:rsidR="00D34FCF" w:rsidRDefault="00D34FCF" w:rsidP="00D34FCF">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11</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Housing, Local Government and Heritage and its agencies with the Access Officer indicator</w:t>
      </w:r>
    </w:p>
    <w:p w14:paraId="62CD65AB" w14:textId="77777777" w:rsidR="001520A0" w:rsidRPr="00D34FCF" w:rsidRDefault="001520A0" w:rsidP="00D34FCF">
      <w:pPr>
        <w:keepNext/>
        <w:keepLines/>
        <w:spacing w:after="120" w:line="240" w:lineRule="auto"/>
        <w:jc w:val="center"/>
        <w:rPr>
          <w:rFonts w:ascii="Gill Sans MT" w:eastAsia="Times New Roman" w:hAnsi="Gill Sans MT" w:cs="Times New Roman"/>
          <w:b/>
          <w:sz w:val="26"/>
          <w:szCs w:val="24"/>
        </w:rPr>
      </w:pPr>
    </w:p>
    <w:tbl>
      <w:tblPr>
        <w:tblpPr w:leftFromText="180" w:rightFromText="180" w:vertAnchor="text" w:horzAnchor="margin" w:tblpY="43"/>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D34FCF" w:rsidRPr="00D34FCF" w14:paraId="7D73333A" w14:textId="77777777" w:rsidTr="00D34FCF">
        <w:trPr>
          <w:trHeight w:val="20"/>
          <w:tblHeader/>
        </w:trPr>
        <w:tc>
          <w:tcPr>
            <w:tcW w:w="4395" w:type="dxa"/>
            <w:tcBorders>
              <w:bottom w:val="single" w:sz="12" w:space="0" w:color="000000"/>
            </w:tcBorders>
            <w:shd w:val="clear" w:color="auto" w:fill="auto"/>
          </w:tcPr>
          <w:p w14:paraId="765E9370"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Name of Public Body</w:t>
            </w:r>
          </w:p>
        </w:tc>
        <w:tc>
          <w:tcPr>
            <w:tcW w:w="2126" w:type="dxa"/>
            <w:tcBorders>
              <w:bottom w:val="single" w:sz="12" w:space="0" w:color="000000"/>
            </w:tcBorders>
          </w:tcPr>
          <w:p w14:paraId="254B33CA"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Access officer promoted</w:t>
            </w:r>
          </w:p>
        </w:tc>
        <w:tc>
          <w:tcPr>
            <w:tcW w:w="1843" w:type="dxa"/>
            <w:tcBorders>
              <w:bottom w:val="single" w:sz="12" w:space="0" w:color="000000"/>
            </w:tcBorders>
          </w:tcPr>
          <w:p w14:paraId="510E88D9"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Access officer contact information</w:t>
            </w:r>
          </w:p>
        </w:tc>
        <w:tc>
          <w:tcPr>
            <w:tcW w:w="2551" w:type="dxa"/>
            <w:tcBorders>
              <w:bottom w:val="single" w:sz="12" w:space="0" w:color="000000"/>
            </w:tcBorders>
          </w:tcPr>
          <w:p w14:paraId="35A4DD13"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Spoken and written communication</w:t>
            </w:r>
          </w:p>
        </w:tc>
        <w:tc>
          <w:tcPr>
            <w:tcW w:w="2126" w:type="dxa"/>
            <w:tcBorders>
              <w:bottom w:val="single" w:sz="12" w:space="0" w:color="000000"/>
            </w:tcBorders>
          </w:tcPr>
          <w:p w14:paraId="10C1FF7E"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Compliant with all criteria</w:t>
            </w:r>
          </w:p>
        </w:tc>
      </w:tr>
      <w:tr w:rsidR="00D34FCF" w:rsidRPr="00D34FCF" w14:paraId="133A1385" w14:textId="77777777" w:rsidTr="00D34FCF">
        <w:trPr>
          <w:trHeight w:val="20"/>
        </w:trPr>
        <w:tc>
          <w:tcPr>
            <w:tcW w:w="4395" w:type="dxa"/>
            <w:shd w:val="clear" w:color="auto" w:fill="auto"/>
          </w:tcPr>
          <w:p w14:paraId="47812996" w14:textId="77777777" w:rsidR="00D34FCF" w:rsidRPr="00D34FCF" w:rsidRDefault="00D34FCF" w:rsidP="00D34FCF">
            <w:pPr>
              <w:keepNext/>
              <w:spacing w:after="0"/>
              <w:rPr>
                <w:rFonts w:ascii="Arial Bold" w:hAnsi="Arial Bold"/>
                <w:bCs/>
                <w:sz w:val="26"/>
                <w:szCs w:val="26"/>
              </w:rPr>
            </w:pPr>
            <w:r w:rsidRPr="00D34FCF">
              <w:rPr>
                <w:rFonts w:ascii="Gill Sans MT" w:eastAsia="Times New Roman" w:hAnsi="Gill Sans MT" w:cs="Arial"/>
                <w:color w:val="000000"/>
                <w:sz w:val="26"/>
                <w:szCs w:val="26"/>
                <w:lang w:eastAsia="en-IE"/>
              </w:rPr>
              <w:t>An Bord Pleanála</w:t>
            </w:r>
          </w:p>
        </w:tc>
        <w:tc>
          <w:tcPr>
            <w:tcW w:w="2126" w:type="dxa"/>
          </w:tcPr>
          <w:p w14:paraId="41254086"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sz w:val="26"/>
                <w:szCs w:val="26"/>
              </w:rPr>
              <w:t>Yes</w:t>
            </w:r>
          </w:p>
        </w:tc>
        <w:tc>
          <w:tcPr>
            <w:tcW w:w="1843" w:type="dxa"/>
          </w:tcPr>
          <w:p w14:paraId="4D293723"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551" w:type="dxa"/>
          </w:tcPr>
          <w:p w14:paraId="4135071E"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126" w:type="dxa"/>
          </w:tcPr>
          <w:p w14:paraId="2A5ED5BA"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r>
      <w:tr w:rsidR="00D34FCF" w:rsidRPr="00D34FCF" w14:paraId="6B0CDE4A" w14:textId="77777777" w:rsidTr="00D34FCF">
        <w:trPr>
          <w:trHeight w:val="20"/>
        </w:trPr>
        <w:tc>
          <w:tcPr>
            <w:tcW w:w="4395" w:type="dxa"/>
            <w:shd w:val="clear" w:color="auto" w:fill="auto"/>
          </w:tcPr>
          <w:p w14:paraId="360B8BB7" w14:textId="77777777" w:rsidR="00D34FCF" w:rsidRPr="00D34FCF" w:rsidRDefault="00D34FCF" w:rsidP="00D34FCF">
            <w:pPr>
              <w:keepNext/>
              <w:spacing w:after="0"/>
              <w:rPr>
                <w:rFonts w:ascii="Gill Sans MT" w:eastAsia="Times New Roman" w:hAnsi="Gill Sans MT" w:cs="Arial"/>
                <w:color w:val="000000"/>
                <w:sz w:val="26"/>
                <w:szCs w:val="26"/>
                <w:lang w:eastAsia="en-IE"/>
              </w:rPr>
            </w:pPr>
            <w:r w:rsidRPr="00D34FCF">
              <w:rPr>
                <w:rFonts w:ascii="Gill Sans MT" w:eastAsia="Times New Roman" w:hAnsi="Gill Sans MT" w:cs="Arial"/>
                <w:color w:val="000000"/>
                <w:sz w:val="26"/>
                <w:szCs w:val="26"/>
                <w:lang w:eastAsia="en-IE"/>
              </w:rPr>
              <w:t>Approved Housing Bodies Regulatory Authority</w:t>
            </w:r>
          </w:p>
        </w:tc>
        <w:tc>
          <w:tcPr>
            <w:tcW w:w="2126" w:type="dxa"/>
          </w:tcPr>
          <w:p w14:paraId="73FBC05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1C0FF500"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551" w:type="dxa"/>
          </w:tcPr>
          <w:p w14:paraId="2B36B779"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No</w:t>
            </w:r>
          </w:p>
        </w:tc>
        <w:tc>
          <w:tcPr>
            <w:tcW w:w="2126" w:type="dxa"/>
          </w:tcPr>
          <w:p w14:paraId="6D2978D1"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No</w:t>
            </w:r>
          </w:p>
        </w:tc>
      </w:tr>
      <w:tr w:rsidR="00D34FCF" w:rsidRPr="00D34FCF" w14:paraId="65B11748" w14:textId="77777777" w:rsidTr="00D34FCF">
        <w:trPr>
          <w:trHeight w:val="20"/>
        </w:trPr>
        <w:tc>
          <w:tcPr>
            <w:tcW w:w="4395" w:type="dxa"/>
            <w:shd w:val="clear" w:color="auto" w:fill="auto"/>
          </w:tcPr>
          <w:p w14:paraId="67B89A2B" w14:textId="77777777" w:rsidR="00D34FCF" w:rsidRPr="00D34FCF" w:rsidRDefault="00D34FCF" w:rsidP="00D34FCF">
            <w:pPr>
              <w:keepNext/>
              <w:spacing w:after="0"/>
              <w:rPr>
                <w:rFonts w:ascii="Gill Sans MT" w:eastAsia="Times New Roman" w:hAnsi="Gill Sans MT" w:cs="Arial"/>
                <w:color w:val="000000"/>
                <w:sz w:val="26"/>
                <w:szCs w:val="26"/>
                <w:lang w:eastAsia="en-IE"/>
              </w:rPr>
            </w:pPr>
            <w:r w:rsidRPr="00D34FCF">
              <w:rPr>
                <w:rFonts w:ascii="Gill Sans MT" w:eastAsia="Times New Roman" w:hAnsi="Gill Sans MT" w:cs="Arial"/>
                <w:color w:val="000000"/>
                <w:sz w:val="26"/>
                <w:szCs w:val="26"/>
                <w:lang w:eastAsia="en-IE"/>
              </w:rPr>
              <w:t>Carlow County Council</w:t>
            </w:r>
          </w:p>
        </w:tc>
        <w:tc>
          <w:tcPr>
            <w:tcW w:w="2126" w:type="dxa"/>
          </w:tcPr>
          <w:p w14:paraId="2FFF430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6EBA5FF7"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551" w:type="dxa"/>
          </w:tcPr>
          <w:p w14:paraId="7F00886E"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126" w:type="dxa"/>
          </w:tcPr>
          <w:p w14:paraId="527ECDFC"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r>
      <w:tr w:rsidR="00D34FCF" w:rsidRPr="00D34FCF" w14:paraId="46B989B6" w14:textId="77777777" w:rsidTr="00D34FCF">
        <w:trPr>
          <w:trHeight w:val="20"/>
        </w:trPr>
        <w:tc>
          <w:tcPr>
            <w:tcW w:w="4395" w:type="dxa"/>
            <w:shd w:val="clear" w:color="auto" w:fill="auto"/>
          </w:tcPr>
          <w:p w14:paraId="55D72415" w14:textId="77777777" w:rsidR="00D34FCF" w:rsidRPr="00D34FCF" w:rsidRDefault="00D34FCF" w:rsidP="00D34FCF">
            <w:pPr>
              <w:keepNext/>
              <w:spacing w:after="0"/>
              <w:rPr>
                <w:rFonts w:ascii="Gill Sans MT" w:eastAsia="Times New Roman" w:hAnsi="Gill Sans MT" w:cs="Arial"/>
                <w:color w:val="000000"/>
                <w:sz w:val="26"/>
                <w:szCs w:val="26"/>
                <w:lang w:eastAsia="en-IE"/>
              </w:rPr>
            </w:pPr>
            <w:r w:rsidRPr="00D34FCF">
              <w:rPr>
                <w:rFonts w:ascii="Gill Sans MT" w:eastAsia="Times New Roman" w:hAnsi="Gill Sans MT" w:cs="Arial"/>
                <w:color w:val="000000"/>
                <w:sz w:val="26"/>
                <w:szCs w:val="26"/>
                <w:lang w:eastAsia="en-IE"/>
              </w:rPr>
              <w:t>Cavan County Council</w:t>
            </w:r>
          </w:p>
        </w:tc>
        <w:tc>
          <w:tcPr>
            <w:tcW w:w="2126" w:type="dxa"/>
          </w:tcPr>
          <w:p w14:paraId="39902E4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 xml:space="preserve">Yes </w:t>
            </w:r>
          </w:p>
        </w:tc>
        <w:tc>
          <w:tcPr>
            <w:tcW w:w="1843" w:type="dxa"/>
          </w:tcPr>
          <w:p w14:paraId="6B4CC5F7"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551" w:type="dxa"/>
          </w:tcPr>
          <w:p w14:paraId="7B5382F2"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No</w:t>
            </w:r>
          </w:p>
        </w:tc>
        <w:tc>
          <w:tcPr>
            <w:tcW w:w="2126" w:type="dxa"/>
          </w:tcPr>
          <w:p w14:paraId="4DD3859C"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No</w:t>
            </w:r>
          </w:p>
        </w:tc>
      </w:tr>
      <w:tr w:rsidR="00D34FCF" w:rsidRPr="00D34FCF" w14:paraId="2A6BF434" w14:textId="77777777" w:rsidTr="00D34FCF">
        <w:trPr>
          <w:trHeight w:val="20"/>
        </w:trPr>
        <w:tc>
          <w:tcPr>
            <w:tcW w:w="4395" w:type="dxa"/>
            <w:shd w:val="clear" w:color="auto" w:fill="auto"/>
          </w:tcPr>
          <w:p w14:paraId="56E4F55D" w14:textId="77777777" w:rsidR="00D34FCF" w:rsidRPr="00D34FCF" w:rsidRDefault="00D34FCF" w:rsidP="00D34FCF">
            <w:pPr>
              <w:keepNext/>
              <w:spacing w:after="0"/>
              <w:rPr>
                <w:rFonts w:ascii="Gill Sans MT" w:eastAsia="Times New Roman" w:hAnsi="Gill Sans MT" w:cs="Arial"/>
                <w:color w:val="000000"/>
                <w:sz w:val="26"/>
                <w:szCs w:val="26"/>
                <w:lang w:eastAsia="en-IE"/>
              </w:rPr>
            </w:pPr>
            <w:r w:rsidRPr="00D34FCF">
              <w:rPr>
                <w:rFonts w:ascii="Gill Sans MT" w:eastAsia="Times New Roman" w:hAnsi="Gill Sans MT" w:cs="Arial"/>
                <w:color w:val="000000"/>
                <w:sz w:val="26"/>
                <w:szCs w:val="26"/>
                <w:lang w:eastAsia="en-IE"/>
              </w:rPr>
              <w:t>Clare County Council</w:t>
            </w:r>
          </w:p>
        </w:tc>
        <w:tc>
          <w:tcPr>
            <w:tcW w:w="2126" w:type="dxa"/>
          </w:tcPr>
          <w:p w14:paraId="28A5E05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7E9CC84A"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551" w:type="dxa"/>
          </w:tcPr>
          <w:p w14:paraId="5FBCB8CA"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 xml:space="preserve">Yes </w:t>
            </w:r>
          </w:p>
        </w:tc>
        <w:tc>
          <w:tcPr>
            <w:tcW w:w="2126" w:type="dxa"/>
          </w:tcPr>
          <w:p w14:paraId="660A0B9A"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r>
      <w:tr w:rsidR="00D34FCF" w:rsidRPr="00D34FCF" w14:paraId="4A33C72A" w14:textId="77777777" w:rsidTr="00D34FCF">
        <w:trPr>
          <w:trHeight w:val="20"/>
        </w:trPr>
        <w:tc>
          <w:tcPr>
            <w:tcW w:w="4395" w:type="dxa"/>
            <w:shd w:val="clear" w:color="auto" w:fill="auto"/>
          </w:tcPr>
          <w:p w14:paraId="0A843FE4"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Cork City Council</w:t>
            </w:r>
          </w:p>
        </w:tc>
        <w:tc>
          <w:tcPr>
            <w:tcW w:w="2126" w:type="dxa"/>
          </w:tcPr>
          <w:p w14:paraId="0E93CED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5773E799"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n/a</w:t>
            </w:r>
          </w:p>
        </w:tc>
        <w:tc>
          <w:tcPr>
            <w:tcW w:w="2551" w:type="dxa"/>
          </w:tcPr>
          <w:p w14:paraId="1488C754"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n/a</w:t>
            </w:r>
          </w:p>
        </w:tc>
        <w:tc>
          <w:tcPr>
            <w:tcW w:w="2126" w:type="dxa"/>
          </w:tcPr>
          <w:p w14:paraId="5E53A6D3"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No</w:t>
            </w:r>
          </w:p>
        </w:tc>
      </w:tr>
      <w:tr w:rsidR="00D34FCF" w:rsidRPr="00D34FCF" w14:paraId="57588BF0" w14:textId="77777777" w:rsidTr="00D34FCF">
        <w:trPr>
          <w:trHeight w:val="20"/>
        </w:trPr>
        <w:tc>
          <w:tcPr>
            <w:tcW w:w="4395" w:type="dxa"/>
            <w:shd w:val="clear" w:color="auto" w:fill="auto"/>
          </w:tcPr>
          <w:p w14:paraId="3F6C8048"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lastRenderedPageBreak/>
              <w:t>Cork County Council</w:t>
            </w:r>
          </w:p>
        </w:tc>
        <w:tc>
          <w:tcPr>
            <w:tcW w:w="2126" w:type="dxa"/>
          </w:tcPr>
          <w:p w14:paraId="408224D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5BCB5DE2"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 xml:space="preserve">Yes </w:t>
            </w:r>
          </w:p>
        </w:tc>
        <w:tc>
          <w:tcPr>
            <w:tcW w:w="2551" w:type="dxa"/>
          </w:tcPr>
          <w:p w14:paraId="23DD9FE3"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126" w:type="dxa"/>
          </w:tcPr>
          <w:p w14:paraId="084B99D1"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r>
      <w:tr w:rsidR="00D34FCF" w:rsidRPr="00D34FCF" w14:paraId="31CBEE7F" w14:textId="77777777" w:rsidTr="00D34FCF">
        <w:trPr>
          <w:trHeight w:val="20"/>
        </w:trPr>
        <w:tc>
          <w:tcPr>
            <w:tcW w:w="4395" w:type="dxa"/>
            <w:shd w:val="clear" w:color="auto" w:fill="auto"/>
          </w:tcPr>
          <w:p w14:paraId="7AFD6C0C" w14:textId="77777777" w:rsidR="00D34FCF" w:rsidRPr="00D34FCF" w:rsidRDefault="00D34FCF" w:rsidP="00D34FCF">
            <w:pPr>
              <w:keepNext/>
              <w:spacing w:after="0"/>
              <w:rPr>
                <w:rFonts w:ascii="Gill Sans MT" w:hAnsi="Gill Sans MT"/>
                <w:sz w:val="26"/>
                <w:szCs w:val="26"/>
              </w:rPr>
            </w:pPr>
            <w:r w:rsidRPr="00D34FCF">
              <w:rPr>
                <w:rFonts w:ascii="Gill Sans MT" w:eastAsia="Times New Roman" w:hAnsi="Gill Sans MT" w:cs="Arial"/>
                <w:sz w:val="26"/>
                <w:szCs w:val="26"/>
                <w:lang w:eastAsia="en-IE"/>
              </w:rPr>
              <w:t>Dept. of Housing, Local Government and Heritage</w:t>
            </w:r>
          </w:p>
        </w:tc>
        <w:tc>
          <w:tcPr>
            <w:tcW w:w="2126" w:type="dxa"/>
          </w:tcPr>
          <w:p w14:paraId="6726FDD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5DE5407A"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551" w:type="dxa"/>
          </w:tcPr>
          <w:p w14:paraId="3EE76F92"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c>
          <w:tcPr>
            <w:tcW w:w="2126" w:type="dxa"/>
          </w:tcPr>
          <w:p w14:paraId="4FB0196B" w14:textId="77777777" w:rsidR="00D34FCF" w:rsidRPr="00D34FCF" w:rsidRDefault="00D34FCF" w:rsidP="00D34FCF">
            <w:pPr>
              <w:keepNext/>
              <w:spacing w:after="0" w:line="240" w:lineRule="auto"/>
              <w:rPr>
                <w:rFonts w:ascii="Gill Sans MT" w:eastAsia="Times New Roman" w:hAnsi="Gill Sans MT" w:cs="Times New Roman"/>
                <w:bCs/>
                <w:sz w:val="26"/>
                <w:szCs w:val="26"/>
              </w:rPr>
            </w:pPr>
            <w:r w:rsidRPr="00D34FCF">
              <w:rPr>
                <w:rFonts w:ascii="Gill Sans MT" w:eastAsia="Times New Roman" w:hAnsi="Gill Sans MT" w:cs="Times New Roman"/>
                <w:bCs/>
                <w:sz w:val="26"/>
                <w:szCs w:val="26"/>
              </w:rPr>
              <w:t>Yes</w:t>
            </w:r>
          </w:p>
        </w:tc>
      </w:tr>
      <w:tr w:rsidR="00D34FCF" w:rsidRPr="00D34FCF" w14:paraId="5F30666D" w14:textId="77777777" w:rsidTr="00D34FCF">
        <w:trPr>
          <w:trHeight w:val="425"/>
        </w:trPr>
        <w:tc>
          <w:tcPr>
            <w:tcW w:w="4395" w:type="dxa"/>
            <w:shd w:val="clear" w:color="auto" w:fill="auto"/>
          </w:tcPr>
          <w:p w14:paraId="778942B1"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 xml:space="preserve">Donegal County Council </w:t>
            </w:r>
          </w:p>
        </w:tc>
        <w:tc>
          <w:tcPr>
            <w:tcW w:w="2126" w:type="dxa"/>
          </w:tcPr>
          <w:p w14:paraId="67D0883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4606B95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0B0209A4"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68389EC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6C1ADB54" w14:textId="77777777" w:rsidTr="00D34FCF">
        <w:trPr>
          <w:trHeight w:val="425"/>
        </w:trPr>
        <w:tc>
          <w:tcPr>
            <w:tcW w:w="4395" w:type="dxa"/>
            <w:shd w:val="clear" w:color="auto" w:fill="auto"/>
          </w:tcPr>
          <w:p w14:paraId="5ED64288"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Dublin City Council</w:t>
            </w:r>
          </w:p>
        </w:tc>
        <w:tc>
          <w:tcPr>
            <w:tcW w:w="2126" w:type="dxa"/>
          </w:tcPr>
          <w:p w14:paraId="5CC33A9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48AA9A6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53F13C93"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68ADBC3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4085757B" w14:textId="77777777" w:rsidTr="00D34FCF">
        <w:trPr>
          <w:trHeight w:val="20"/>
        </w:trPr>
        <w:tc>
          <w:tcPr>
            <w:tcW w:w="4395" w:type="dxa"/>
            <w:shd w:val="clear" w:color="auto" w:fill="auto"/>
          </w:tcPr>
          <w:p w14:paraId="5D5D12AF"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Dún Laoghaire–Rathdown County Council</w:t>
            </w:r>
          </w:p>
        </w:tc>
        <w:tc>
          <w:tcPr>
            <w:tcW w:w="2126" w:type="dxa"/>
          </w:tcPr>
          <w:p w14:paraId="56A2B67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3B3DD1F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4DAD8E9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1643C26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22AF995E" w14:textId="77777777" w:rsidTr="00D34FCF">
        <w:trPr>
          <w:trHeight w:val="20"/>
        </w:trPr>
        <w:tc>
          <w:tcPr>
            <w:tcW w:w="4395" w:type="dxa"/>
            <w:shd w:val="clear" w:color="auto" w:fill="auto"/>
          </w:tcPr>
          <w:p w14:paraId="5AF8D2E3"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Eastern &amp; Midland Regional Assembly</w:t>
            </w:r>
          </w:p>
        </w:tc>
        <w:tc>
          <w:tcPr>
            <w:tcW w:w="2126" w:type="dxa"/>
          </w:tcPr>
          <w:p w14:paraId="16BF3B3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414E696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782F048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3ECEE83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6B287A86" w14:textId="77777777" w:rsidTr="00D34FCF">
        <w:trPr>
          <w:trHeight w:val="20"/>
        </w:trPr>
        <w:tc>
          <w:tcPr>
            <w:tcW w:w="4395" w:type="dxa"/>
            <w:shd w:val="clear" w:color="auto" w:fill="auto"/>
          </w:tcPr>
          <w:p w14:paraId="459B69A3"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Ervia</w:t>
            </w:r>
          </w:p>
        </w:tc>
        <w:tc>
          <w:tcPr>
            <w:tcW w:w="2126" w:type="dxa"/>
          </w:tcPr>
          <w:p w14:paraId="76307EC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3D7CC66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76D52287"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699A9A9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42F10129" w14:textId="77777777" w:rsidTr="00D34FCF">
        <w:trPr>
          <w:trHeight w:val="20"/>
        </w:trPr>
        <w:tc>
          <w:tcPr>
            <w:tcW w:w="4395" w:type="dxa"/>
            <w:shd w:val="clear" w:color="auto" w:fill="auto"/>
          </w:tcPr>
          <w:p w14:paraId="0AF15C52"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Fingal County Council</w:t>
            </w:r>
          </w:p>
        </w:tc>
        <w:tc>
          <w:tcPr>
            <w:tcW w:w="2126" w:type="dxa"/>
          </w:tcPr>
          <w:p w14:paraId="686F702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162E9B7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 xml:space="preserve">Yes </w:t>
            </w:r>
          </w:p>
        </w:tc>
        <w:tc>
          <w:tcPr>
            <w:tcW w:w="2551" w:type="dxa"/>
          </w:tcPr>
          <w:p w14:paraId="150F753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 xml:space="preserve">Yes </w:t>
            </w:r>
          </w:p>
        </w:tc>
        <w:tc>
          <w:tcPr>
            <w:tcW w:w="2126" w:type="dxa"/>
          </w:tcPr>
          <w:p w14:paraId="0D103C9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2828C85E" w14:textId="77777777" w:rsidTr="00D34FCF">
        <w:trPr>
          <w:trHeight w:val="20"/>
        </w:trPr>
        <w:tc>
          <w:tcPr>
            <w:tcW w:w="4395" w:type="dxa"/>
            <w:shd w:val="clear" w:color="auto" w:fill="auto"/>
          </w:tcPr>
          <w:p w14:paraId="32C6645A"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Galway City Council</w:t>
            </w:r>
          </w:p>
        </w:tc>
        <w:tc>
          <w:tcPr>
            <w:tcW w:w="2126" w:type="dxa"/>
          </w:tcPr>
          <w:p w14:paraId="00049E1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4C31F0E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32F3ED9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52EEA47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4FCD87C8" w14:textId="77777777" w:rsidTr="00D34FCF">
        <w:trPr>
          <w:trHeight w:val="20"/>
        </w:trPr>
        <w:tc>
          <w:tcPr>
            <w:tcW w:w="4395" w:type="dxa"/>
            <w:shd w:val="clear" w:color="auto" w:fill="auto"/>
          </w:tcPr>
          <w:p w14:paraId="3F9B9524"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Galway County Council</w:t>
            </w:r>
          </w:p>
        </w:tc>
        <w:tc>
          <w:tcPr>
            <w:tcW w:w="2126" w:type="dxa"/>
          </w:tcPr>
          <w:p w14:paraId="4EB55B7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1E83F3A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4727F3D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62C2373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250C99C1" w14:textId="77777777" w:rsidTr="00D34FCF">
        <w:trPr>
          <w:trHeight w:val="20"/>
        </w:trPr>
        <w:tc>
          <w:tcPr>
            <w:tcW w:w="4395" w:type="dxa"/>
            <w:shd w:val="clear" w:color="auto" w:fill="auto"/>
          </w:tcPr>
          <w:p w14:paraId="1ADEEA16"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Gas Networks Ireland</w:t>
            </w:r>
          </w:p>
        </w:tc>
        <w:tc>
          <w:tcPr>
            <w:tcW w:w="2126" w:type="dxa"/>
          </w:tcPr>
          <w:p w14:paraId="74C70D14"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134DB63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2754693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6C55723E"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736039DB" w14:textId="77777777" w:rsidTr="00D34FCF">
        <w:trPr>
          <w:trHeight w:val="20"/>
        </w:trPr>
        <w:tc>
          <w:tcPr>
            <w:tcW w:w="4395" w:type="dxa"/>
            <w:shd w:val="clear" w:color="auto" w:fill="auto"/>
          </w:tcPr>
          <w:p w14:paraId="6F7343DF"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Heritage Council</w:t>
            </w:r>
          </w:p>
        </w:tc>
        <w:tc>
          <w:tcPr>
            <w:tcW w:w="2126" w:type="dxa"/>
          </w:tcPr>
          <w:p w14:paraId="33FFBC2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74E1B44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11CDE3A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22A3722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14C4C937" w14:textId="77777777" w:rsidTr="00D34FCF">
        <w:trPr>
          <w:trHeight w:val="20"/>
        </w:trPr>
        <w:tc>
          <w:tcPr>
            <w:tcW w:w="4395" w:type="dxa"/>
            <w:shd w:val="clear" w:color="auto" w:fill="auto"/>
          </w:tcPr>
          <w:p w14:paraId="4D987D05"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Housing Agency/Housing and Sustainable Communities Agency</w:t>
            </w:r>
          </w:p>
        </w:tc>
        <w:tc>
          <w:tcPr>
            <w:tcW w:w="2126" w:type="dxa"/>
          </w:tcPr>
          <w:p w14:paraId="6E01096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38D26D11"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7BAEE4F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7F91BB2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22EFE783" w14:textId="77777777" w:rsidTr="00D34FCF">
        <w:trPr>
          <w:trHeight w:val="20"/>
        </w:trPr>
        <w:tc>
          <w:tcPr>
            <w:tcW w:w="4395" w:type="dxa"/>
            <w:shd w:val="clear" w:color="auto" w:fill="auto"/>
          </w:tcPr>
          <w:p w14:paraId="5C680FEE" w14:textId="77777777" w:rsidR="00D34FCF" w:rsidRPr="00D34FCF" w:rsidRDefault="00D34FCF" w:rsidP="00D34FCF">
            <w:pPr>
              <w:keepNext/>
              <w:tabs>
                <w:tab w:val="left" w:pos="1050"/>
              </w:tabs>
              <w:spacing w:after="0"/>
              <w:rPr>
                <w:rFonts w:ascii="Gill Sans MT" w:hAnsi="Gill Sans MT"/>
                <w:sz w:val="26"/>
                <w:szCs w:val="26"/>
              </w:rPr>
            </w:pPr>
            <w:r w:rsidRPr="00D34FCF">
              <w:rPr>
                <w:rFonts w:ascii="Gill Sans MT" w:hAnsi="Gill Sans MT"/>
                <w:sz w:val="26"/>
                <w:szCs w:val="26"/>
              </w:rPr>
              <w:t>Housing Finance Agency</w:t>
            </w:r>
          </w:p>
        </w:tc>
        <w:tc>
          <w:tcPr>
            <w:tcW w:w="2126" w:type="dxa"/>
          </w:tcPr>
          <w:p w14:paraId="1F380C3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4439129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5C89F8D3"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341BA0A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640990DF" w14:textId="77777777" w:rsidTr="00D34FCF">
        <w:trPr>
          <w:trHeight w:val="20"/>
        </w:trPr>
        <w:tc>
          <w:tcPr>
            <w:tcW w:w="4395" w:type="dxa"/>
            <w:shd w:val="clear" w:color="auto" w:fill="auto"/>
          </w:tcPr>
          <w:p w14:paraId="68915E2F" w14:textId="77777777" w:rsidR="00D34FCF" w:rsidRPr="00D34FCF" w:rsidRDefault="00D34FCF" w:rsidP="00D34FCF">
            <w:pPr>
              <w:keepNext/>
              <w:tabs>
                <w:tab w:val="left" w:pos="1050"/>
              </w:tabs>
              <w:spacing w:after="0"/>
              <w:rPr>
                <w:rFonts w:ascii="Gill Sans MT" w:hAnsi="Gill Sans MT"/>
                <w:sz w:val="26"/>
                <w:szCs w:val="26"/>
              </w:rPr>
            </w:pPr>
            <w:r w:rsidRPr="00D34FCF">
              <w:rPr>
                <w:rFonts w:ascii="Gill Sans MT" w:hAnsi="Gill Sans MT"/>
                <w:sz w:val="26"/>
                <w:szCs w:val="26"/>
              </w:rPr>
              <w:t>Irish Water</w:t>
            </w:r>
          </w:p>
        </w:tc>
        <w:tc>
          <w:tcPr>
            <w:tcW w:w="2126" w:type="dxa"/>
          </w:tcPr>
          <w:p w14:paraId="2BD729D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786DAF44"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22E9B57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7AE2A60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1CE55A16" w14:textId="77777777" w:rsidTr="00D34FCF">
        <w:trPr>
          <w:trHeight w:val="20"/>
        </w:trPr>
        <w:tc>
          <w:tcPr>
            <w:tcW w:w="4395" w:type="dxa"/>
            <w:shd w:val="clear" w:color="auto" w:fill="auto"/>
          </w:tcPr>
          <w:p w14:paraId="5E07ABED" w14:textId="77777777" w:rsidR="00D34FCF" w:rsidRPr="00D34FCF" w:rsidRDefault="00D34FCF" w:rsidP="00D34FCF">
            <w:pPr>
              <w:keepNext/>
              <w:tabs>
                <w:tab w:val="left" w:pos="1050"/>
              </w:tabs>
              <w:spacing w:after="0"/>
              <w:rPr>
                <w:rFonts w:ascii="Gill Sans MT" w:hAnsi="Gill Sans MT"/>
                <w:sz w:val="26"/>
                <w:szCs w:val="26"/>
              </w:rPr>
            </w:pPr>
            <w:r w:rsidRPr="00D34FCF">
              <w:rPr>
                <w:rFonts w:ascii="Gill Sans MT" w:hAnsi="Gill Sans MT"/>
                <w:sz w:val="26"/>
                <w:szCs w:val="26"/>
              </w:rPr>
              <w:t>Kilkenny County Council</w:t>
            </w:r>
          </w:p>
        </w:tc>
        <w:tc>
          <w:tcPr>
            <w:tcW w:w="2126" w:type="dxa"/>
          </w:tcPr>
          <w:p w14:paraId="675B990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400AC45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781BF24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632BA853"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3E905A9A" w14:textId="77777777" w:rsidTr="00D34FCF">
        <w:trPr>
          <w:trHeight w:val="20"/>
        </w:trPr>
        <w:tc>
          <w:tcPr>
            <w:tcW w:w="4395" w:type="dxa"/>
            <w:shd w:val="clear" w:color="auto" w:fill="auto"/>
          </w:tcPr>
          <w:p w14:paraId="25BDC0FB" w14:textId="77777777" w:rsidR="00D34FCF" w:rsidRPr="00D34FCF" w:rsidRDefault="00D34FCF" w:rsidP="00D34FCF">
            <w:pPr>
              <w:keepNext/>
              <w:tabs>
                <w:tab w:val="left" w:pos="1050"/>
              </w:tabs>
              <w:spacing w:after="0"/>
              <w:rPr>
                <w:rFonts w:ascii="Gill Sans MT" w:hAnsi="Gill Sans MT"/>
                <w:sz w:val="26"/>
                <w:szCs w:val="26"/>
              </w:rPr>
            </w:pPr>
            <w:r w:rsidRPr="00D34FCF">
              <w:rPr>
                <w:rFonts w:ascii="Gill Sans MT" w:hAnsi="Gill Sans MT"/>
                <w:sz w:val="26"/>
                <w:szCs w:val="26"/>
              </w:rPr>
              <w:t>Kerry County Council</w:t>
            </w:r>
          </w:p>
        </w:tc>
        <w:tc>
          <w:tcPr>
            <w:tcW w:w="2126" w:type="dxa"/>
          </w:tcPr>
          <w:p w14:paraId="7BA11F7E"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6F421B7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56244CE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49A79F2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44A20F5E" w14:textId="77777777" w:rsidTr="00D34FCF">
        <w:trPr>
          <w:trHeight w:val="20"/>
        </w:trPr>
        <w:tc>
          <w:tcPr>
            <w:tcW w:w="4395" w:type="dxa"/>
            <w:shd w:val="clear" w:color="auto" w:fill="auto"/>
          </w:tcPr>
          <w:p w14:paraId="42F0A6D4" w14:textId="77777777" w:rsidR="00D34FCF" w:rsidRPr="00D34FCF" w:rsidRDefault="00D34FCF" w:rsidP="00D34FCF">
            <w:pPr>
              <w:keepNext/>
              <w:tabs>
                <w:tab w:val="left" w:pos="1050"/>
              </w:tabs>
              <w:spacing w:after="0"/>
              <w:rPr>
                <w:rFonts w:ascii="Gill Sans MT" w:hAnsi="Gill Sans MT"/>
                <w:sz w:val="26"/>
                <w:szCs w:val="26"/>
              </w:rPr>
            </w:pPr>
            <w:r w:rsidRPr="00D34FCF">
              <w:rPr>
                <w:rFonts w:ascii="Gill Sans MT" w:hAnsi="Gill Sans MT"/>
                <w:sz w:val="26"/>
                <w:szCs w:val="26"/>
              </w:rPr>
              <w:t>Kildare County Council</w:t>
            </w:r>
          </w:p>
        </w:tc>
        <w:tc>
          <w:tcPr>
            <w:tcW w:w="2126" w:type="dxa"/>
          </w:tcPr>
          <w:p w14:paraId="253CE78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 xml:space="preserve">Yes </w:t>
            </w:r>
          </w:p>
        </w:tc>
        <w:tc>
          <w:tcPr>
            <w:tcW w:w="1843" w:type="dxa"/>
          </w:tcPr>
          <w:p w14:paraId="2C8B486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 xml:space="preserve">Yes </w:t>
            </w:r>
          </w:p>
        </w:tc>
        <w:tc>
          <w:tcPr>
            <w:tcW w:w="2551" w:type="dxa"/>
          </w:tcPr>
          <w:p w14:paraId="7665D59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3BBFB57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42536261" w14:textId="77777777" w:rsidTr="00D34FCF">
        <w:trPr>
          <w:trHeight w:val="20"/>
        </w:trPr>
        <w:tc>
          <w:tcPr>
            <w:tcW w:w="4395" w:type="dxa"/>
            <w:shd w:val="clear" w:color="auto" w:fill="auto"/>
          </w:tcPr>
          <w:p w14:paraId="18346144" w14:textId="77777777" w:rsidR="00D34FCF" w:rsidRPr="00D34FCF" w:rsidRDefault="00D34FCF" w:rsidP="00D34FCF">
            <w:pPr>
              <w:keepNext/>
              <w:tabs>
                <w:tab w:val="left" w:pos="1050"/>
              </w:tabs>
              <w:spacing w:after="0"/>
              <w:rPr>
                <w:rFonts w:ascii="Gill Sans MT" w:hAnsi="Gill Sans MT"/>
                <w:sz w:val="26"/>
                <w:szCs w:val="26"/>
              </w:rPr>
            </w:pPr>
            <w:r w:rsidRPr="00D34FCF">
              <w:rPr>
                <w:rFonts w:ascii="Gill Sans MT" w:hAnsi="Gill Sans MT"/>
                <w:sz w:val="26"/>
                <w:szCs w:val="26"/>
              </w:rPr>
              <w:lastRenderedPageBreak/>
              <w:t>Land Development Agency</w:t>
            </w:r>
          </w:p>
        </w:tc>
        <w:tc>
          <w:tcPr>
            <w:tcW w:w="2126" w:type="dxa"/>
          </w:tcPr>
          <w:p w14:paraId="2C84388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677A8B0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63349DE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749990C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2E9E4D87" w14:textId="77777777" w:rsidTr="00D34FCF">
        <w:trPr>
          <w:trHeight w:val="20"/>
        </w:trPr>
        <w:tc>
          <w:tcPr>
            <w:tcW w:w="4395" w:type="dxa"/>
            <w:shd w:val="clear" w:color="auto" w:fill="auto"/>
          </w:tcPr>
          <w:p w14:paraId="13F1FF7A" w14:textId="77777777" w:rsidR="00D34FCF" w:rsidRPr="00D34FCF" w:rsidRDefault="00D34FCF" w:rsidP="00D34FCF">
            <w:pPr>
              <w:keepNext/>
              <w:tabs>
                <w:tab w:val="left" w:pos="1050"/>
              </w:tabs>
              <w:spacing w:after="0"/>
              <w:rPr>
                <w:rFonts w:ascii="Gill Sans MT" w:hAnsi="Gill Sans MT"/>
                <w:sz w:val="26"/>
                <w:szCs w:val="26"/>
              </w:rPr>
            </w:pPr>
            <w:r w:rsidRPr="00D34FCF">
              <w:rPr>
                <w:rFonts w:ascii="Gill Sans MT" w:hAnsi="Gill Sans MT"/>
                <w:sz w:val="26"/>
                <w:szCs w:val="26"/>
              </w:rPr>
              <w:t>Laois County Council</w:t>
            </w:r>
          </w:p>
        </w:tc>
        <w:tc>
          <w:tcPr>
            <w:tcW w:w="2126" w:type="dxa"/>
          </w:tcPr>
          <w:p w14:paraId="45E2B5C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2565421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38A4D37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2126" w:type="dxa"/>
          </w:tcPr>
          <w:p w14:paraId="2651E3D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4305CD65" w14:textId="77777777" w:rsidTr="00D34FCF">
        <w:trPr>
          <w:trHeight w:val="20"/>
        </w:trPr>
        <w:tc>
          <w:tcPr>
            <w:tcW w:w="4395" w:type="dxa"/>
            <w:shd w:val="clear" w:color="auto" w:fill="auto"/>
          </w:tcPr>
          <w:p w14:paraId="0A110425"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Leitrim County Council</w:t>
            </w:r>
          </w:p>
        </w:tc>
        <w:tc>
          <w:tcPr>
            <w:tcW w:w="2126" w:type="dxa"/>
          </w:tcPr>
          <w:p w14:paraId="49D8B99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1A54878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37E056A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3469343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2004F989" w14:textId="77777777" w:rsidTr="00D34FCF">
        <w:trPr>
          <w:trHeight w:val="20"/>
        </w:trPr>
        <w:tc>
          <w:tcPr>
            <w:tcW w:w="4395" w:type="dxa"/>
            <w:shd w:val="clear" w:color="auto" w:fill="auto"/>
          </w:tcPr>
          <w:p w14:paraId="50A56F3C"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Limerick City &amp; County Council</w:t>
            </w:r>
          </w:p>
        </w:tc>
        <w:tc>
          <w:tcPr>
            <w:tcW w:w="2126" w:type="dxa"/>
          </w:tcPr>
          <w:p w14:paraId="75A93EF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78E07DD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5748764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11EF2FA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5FED565F" w14:textId="77777777" w:rsidTr="00D34FCF">
        <w:trPr>
          <w:trHeight w:val="20"/>
        </w:trPr>
        <w:tc>
          <w:tcPr>
            <w:tcW w:w="4395" w:type="dxa"/>
            <w:shd w:val="clear" w:color="auto" w:fill="auto"/>
          </w:tcPr>
          <w:p w14:paraId="79E5AFA5"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Local Government Management Agency</w:t>
            </w:r>
          </w:p>
        </w:tc>
        <w:tc>
          <w:tcPr>
            <w:tcW w:w="2126" w:type="dxa"/>
          </w:tcPr>
          <w:p w14:paraId="7B903397"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6618225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46EB230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45AB83D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6DB3FDAA" w14:textId="77777777" w:rsidTr="00D34FCF">
        <w:trPr>
          <w:trHeight w:val="20"/>
        </w:trPr>
        <w:tc>
          <w:tcPr>
            <w:tcW w:w="4395" w:type="dxa"/>
            <w:shd w:val="clear" w:color="auto" w:fill="auto"/>
          </w:tcPr>
          <w:p w14:paraId="2F176C1B"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Longford County Council</w:t>
            </w:r>
          </w:p>
        </w:tc>
        <w:tc>
          <w:tcPr>
            <w:tcW w:w="2126" w:type="dxa"/>
          </w:tcPr>
          <w:p w14:paraId="309B095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46C358E1"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4F3581A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52BB122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7E968673" w14:textId="77777777" w:rsidTr="00D34FCF">
        <w:trPr>
          <w:trHeight w:val="20"/>
        </w:trPr>
        <w:tc>
          <w:tcPr>
            <w:tcW w:w="4395" w:type="dxa"/>
            <w:shd w:val="clear" w:color="auto" w:fill="auto"/>
          </w:tcPr>
          <w:p w14:paraId="2D175600"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Louth County Council</w:t>
            </w:r>
          </w:p>
        </w:tc>
        <w:tc>
          <w:tcPr>
            <w:tcW w:w="2126" w:type="dxa"/>
          </w:tcPr>
          <w:p w14:paraId="734AFF8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1F3B0EAE"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37AEFB4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4EE9E8D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4C0906B8" w14:textId="77777777" w:rsidTr="00D34FCF">
        <w:trPr>
          <w:trHeight w:val="20"/>
        </w:trPr>
        <w:tc>
          <w:tcPr>
            <w:tcW w:w="4395" w:type="dxa"/>
            <w:shd w:val="clear" w:color="auto" w:fill="auto"/>
          </w:tcPr>
          <w:p w14:paraId="6FB0DDC4"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Mayo County Council</w:t>
            </w:r>
          </w:p>
        </w:tc>
        <w:tc>
          <w:tcPr>
            <w:tcW w:w="2126" w:type="dxa"/>
          </w:tcPr>
          <w:p w14:paraId="6F3888E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66EA25D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3FBAB46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78A77A3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4CDC0418" w14:textId="77777777" w:rsidTr="00D34FCF">
        <w:trPr>
          <w:trHeight w:val="20"/>
        </w:trPr>
        <w:tc>
          <w:tcPr>
            <w:tcW w:w="4395" w:type="dxa"/>
            <w:shd w:val="clear" w:color="auto" w:fill="auto"/>
          </w:tcPr>
          <w:p w14:paraId="1153A03B"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Meath County Council</w:t>
            </w:r>
          </w:p>
        </w:tc>
        <w:tc>
          <w:tcPr>
            <w:tcW w:w="2126" w:type="dxa"/>
          </w:tcPr>
          <w:p w14:paraId="5036B3A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5D97CF2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23F4280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68B041D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1B1A3D20" w14:textId="77777777" w:rsidTr="00D34FCF">
        <w:trPr>
          <w:trHeight w:val="20"/>
        </w:trPr>
        <w:tc>
          <w:tcPr>
            <w:tcW w:w="4395" w:type="dxa"/>
            <w:shd w:val="clear" w:color="auto" w:fill="auto"/>
          </w:tcPr>
          <w:p w14:paraId="2F95DEC4"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Monaghan County Council</w:t>
            </w:r>
          </w:p>
        </w:tc>
        <w:tc>
          <w:tcPr>
            <w:tcW w:w="2126" w:type="dxa"/>
          </w:tcPr>
          <w:p w14:paraId="238FDB13"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60D4218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4516DF4E"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1981941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3143CA06" w14:textId="77777777" w:rsidTr="00D34FCF">
        <w:trPr>
          <w:trHeight w:val="20"/>
        </w:trPr>
        <w:tc>
          <w:tcPr>
            <w:tcW w:w="4395" w:type="dxa"/>
            <w:shd w:val="clear" w:color="auto" w:fill="auto"/>
          </w:tcPr>
          <w:p w14:paraId="58A7AC25"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National Oversight and Audit Commission</w:t>
            </w:r>
          </w:p>
        </w:tc>
        <w:tc>
          <w:tcPr>
            <w:tcW w:w="2126" w:type="dxa"/>
          </w:tcPr>
          <w:p w14:paraId="3383F82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68D3116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044EBF1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5C046FD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1B7F143E" w14:textId="77777777" w:rsidTr="00D34FCF">
        <w:trPr>
          <w:trHeight w:val="20"/>
        </w:trPr>
        <w:tc>
          <w:tcPr>
            <w:tcW w:w="4395" w:type="dxa"/>
            <w:shd w:val="clear" w:color="auto" w:fill="auto"/>
          </w:tcPr>
          <w:p w14:paraId="10AA1B21"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Northern &amp; Western Regional Assembly</w:t>
            </w:r>
          </w:p>
        </w:tc>
        <w:tc>
          <w:tcPr>
            <w:tcW w:w="2126" w:type="dxa"/>
          </w:tcPr>
          <w:p w14:paraId="68DF776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5FF3E5D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2AC5FB0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083CB1D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2C5193E3" w14:textId="77777777" w:rsidTr="00D34FCF">
        <w:trPr>
          <w:trHeight w:val="20"/>
        </w:trPr>
        <w:tc>
          <w:tcPr>
            <w:tcW w:w="4395" w:type="dxa"/>
            <w:shd w:val="clear" w:color="auto" w:fill="auto"/>
          </w:tcPr>
          <w:p w14:paraId="75385C85"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Offaly County Council</w:t>
            </w:r>
          </w:p>
        </w:tc>
        <w:tc>
          <w:tcPr>
            <w:tcW w:w="2126" w:type="dxa"/>
          </w:tcPr>
          <w:p w14:paraId="0E425DE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2318CC2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095D6D6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2126" w:type="dxa"/>
          </w:tcPr>
          <w:p w14:paraId="603A015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67C54FA9" w14:textId="77777777" w:rsidTr="00D34FCF">
        <w:trPr>
          <w:trHeight w:val="20"/>
        </w:trPr>
        <w:tc>
          <w:tcPr>
            <w:tcW w:w="4395" w:type="dxa"/>
            <w:shd w:val="clear" w:color="auto" w:fill="auto"/>
          </w:tcPr>
          <w:p w14:paraId="50A330EC"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Office of the Planning Regulator</w:t>
            </w:r>
          </w:p>
        </w:tc>
        <w:tc>
          <w:tcPr>
            <w:tcW w:w="2126" w:type="dxa"/>
          </w:tcPr>
          <w:p w14:paraId="1F98B63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40920AD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3DB74EF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2126" w:type="dxa"/>
          </w:tcPr>
          <w:p w14:paraId="3C5D7103"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29B55B54" w14:textId="77777777" w:rsidTr="00D34FCF">
        <w:trPr>
          <w:trHeight w:val="20"/>
        </w:trPr>
        <w:tc>
          <w:tcPr>
            <w:tcW w:w="4395" w:type="dxa"/>
            <w:shd w:val="clear" w:color="auto" w:fill="auto"/>
          </w:tcPr>
          <w:p w14:paraId="178E02DA"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Ordnance Survey Ireland</w:t>
            </w:r>
          </w:p>
        </w:tc>
        <w:tc>
          <w:tcPr>
            <w:tcW w:w="2126" w:type="dxa"/>
          </w:tcPr>
          <w:p w14:paraId="3E1033B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0E9D017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384E3A73"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2C25302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7A313099" w14:textId="77777777" w:rsidTr="00D34FCF">
        <w:trPr>
          <w:trHeight w:val="20"/>
        </w:trPr>
        <w:tc>
          <w:tcPr>
            <w:tcW w:w="4395" w:type="dxa"/>
            <w:shd w:val="clear" w:color="auto" w:fill="auto"/>
          </w:tcPr>
          <w:p w14:paraId="2D7D7577"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Property Registration Authority</w:t>
            </w:r>
          </w:p>
        </w:tc>
        <w:tc>
          <w:tcPr>
            <w:tcW w:w="2126" w:type="dxa"/>
          </w:tcPr>
          <w:p w14:paraId="411028C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23FA20C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4DC7759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2126" w:type="dxa"/>
          </w:tcPr>
          <w:p w14:paraId="77F7D84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0F90BBCF" w14:textId="77777777" w:rsidTr="00D34FCF">
        <w:trPr>
          <w:trHeight w:val="20"/>
        </w:trPr>
        <w:tc>
          <w:tcPr>
            <w:tcW w:w="4395" w:type="dxa"/>
            <w:shd w:val="clear" w:color="auto" w:fill="auto"/>
          </w:tcPr>
          <w:p w14:paraId="4C2253E5"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Pyrite Resolution Board</w:t>
            </w:r>
          </w:p>
        </w:tc>
        <w:tc>
          <w:tcPr>
            <w:tcW w:w="2126" w:type="dxa"/>
          </w:tcPr>
          <w:p w14:paraId="5BF94AD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05B8DAF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1FB627A7"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2A1C024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78450778" w14:textId="77777777" w:rsidTr="00D34FCF">
        <w:trPr>
          <w:trHeight w:val="20"/>
        </w:trPr>
        <w:tc>
          <w:tcPr>
            <w:tcW w:w="4395" w:type="dxa"/>
            <w:shd w:val="clear" w:color="auto" w:fill="auto"/>
          </w:tcPr>
          <w:p w14:paraId="3E81AF65"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 xml:space="preserve">Residential Tenancies Board Ireland </w:t>
            </w:r>
          </w:p>
        </w:tc>
        <w:tc>
          <w:tcPr>
            <w:tcW w:w="2126" w:type="dxa"/>
          </w:tcPr>
          <w:p w14:paraId="10327C34"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7BD38771"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7CFFEED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017B750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318489F0" w14:textId="77777777" w:rsidTr="00D34FCF">
        <w:trPr>
          <w:trHeight w:val="20"/>
        </w:trPr>
        <w:tc>
          <w:tcPr>
            <w:tcW w:w="4395" w:type="dxa"/>
            <w:shd w:val="clear" w:color="auto" w:fill="auto"/>
          </w:tcPr>
          <w:p w14:paraId="0B3C91D1"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lastRenderedPageBreak/>
              <w:t>Roscommon County Council</w:t>
            </w:r>
          </w:p>
        </w:tc>
        <w:tc>
          <w:tcPr>
            <w:tcW w:w="2126" w:type="dxa"/>
          </w:tcPr>
          <w:p w14:paraId="2DB2AA5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3A3C790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3CFCFE8E"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50BE59B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3EC4AF6B" w14:textId="77777777" w:rsidTr="00D34FCF">
        <w:trPr>
          <w:trHeight w:val="20"/>
        </w:trPr>
        <w:tc>
          <w:tcPr>
            <w:tcW w:w="4395" w:type="dxa"/>
            <w:shd w:val="clear" w:color="auto" w:fill="auto"/>
          </w:tcPr>
          <w:p w14:paraId="44AC8877"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Sligo County Council</w:t>
            </w:r>
          </w:p>
        </w:tc>
        <w:tc>
          <w:tcPr>
            <w:tcW w:w="2126" w:type="dxa"/>
          </w:tcPr>
          <w:p w14:paraId="29FC13A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4689A52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2991ED0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5E3F559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6464D8EF" w14:textId="77777777" w:rsidTr="00D34FCF">
        <w:trPr>
          <w:trHeight w:val="20"/>
        </w:trPr>
        <w:tc>
          <w:tcPr>
            <w:tcW w:w="4395" w:type="dxa"/>
            <w:shd w:val="clear" w:color="auto" w:fill="auto"/>
          </w:tcPr>
          <w:p w14:paraId="1A8A82FA"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South Dublin County Council</w:t>
            </w:r>
          </w:p>
        </w:tc>
        <w:tc>
          <w:tcPr>
            <w:tcW w:w="2126" w:type="dxa"/>
          </w:tcPr>
          <w:p w14:paraId="4ECF61E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04EB8D6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5B9D2C0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37AF8A99"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069C71D1" w14:textId="77777777" w:rsidTr="00D34FCF">
        <w:trPr>
          <w:trHeight w:val="20"/>
        </w:trPr>
        <w:tc>
          <w:tcPr>
            <w:tcW w:w="4395" w:type="dxa"/>
            <w:shd w:val="clear" w:color="auto" w:fill="auto"/>
          </w:tcPr>
          <w:p w14:paraId="0BE3425D"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Southern Regional Assembly</w:t>
            </w:r>
          </w:p>
        </w:tc>
        <w:tc>
          <w:tcPr>
            <w:tcW w:w="2126" w:type="dxa"/>
          </w:tcPr>
          <w:p w14:paraId="28758EB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40F13E1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01E83EB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45B9DE9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7BA82D66" w14:textId="77777777" w:rsidTr="00D34FCF">
        <w:trPr>
          <w:trHeight w:val="20"/>
        </w:trPr>
        <w:tc>
          <w:tcPr>
            <w:tcW w:w="4395" w:type="dxa"/>
            <w:shd w:val="clear" w:color="auto" w:fill="auto"/>
          </w:tcPr>
          <w:p w14:paraId="3AC72330"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Tipperary County Council</w:t>
            </w:r>
          </w:p>
        </w:tc>
        <w:tc>
          <w:tcPr>
            <w:tcW w:w="2126" w:type="dxa"/>
          </w:tcPr>
          <w:p w14:paraId="049DAE2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302DB241"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641C3D0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2A5E387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632869C4" w14:textId="77777777" w:rsidTr="00D34FCF">
        <w:trPr>
          <w:trHeight w:val="20"/>
        </w:trPr>
        <w:tc>
          <w:tcPr>
            <w:tcW w:w="4395" w:type="dxa"/>
            <w:shd w:val="clear" w:color="auto" w:fill="auto"/>
          </w:tcPr>
          <w:p w14:paraId="7DE2A6E6"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Valuation Office</w:t>
            </w:r>
          </w:p>
        </w:tc>
        <w:tc>
          <w:tcPr>
            <w:tcW w:w="2126" w:type="dxa"/>
          </w:tcPr>
          <w:p w14:paraId="7B29C7B4"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0CDF31D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6988AD4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3B6D176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581C49D7" w14:textId="77777777" w:rsidTr="00D34FCF">
        <w:trPr>
          <w:trHeight w:val="20"/>
        </w:trPr>
        <w:tc>
          <w:tcPr>
            <w:tcW w:w="4395" w:type="dxa"/>
            <w:shd w:val="clear" w:color="auto" w:fill="auto"/>
          </w:tcPr>
          <w:p w14:paraId="206E74BF"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Valuation Tribunal</w:t>
            </w:r>
          </w:p>
        </w:tc>
        <w:tc>
          <w:tcPr>
            <w:tcW w:w="2126" w:type="dxa"/>
          </w:tcPr>
          <w:p w14:paraId="4881967B"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2E76D76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20319741"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29846B7C"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2A6D8B14" w14:textId="77777777" w:rsidTr="00D34FCF">
        <w:trPr>
          <w:trHeight w:val="20"/>
        </w:trPr>
        <w:tc>
          <w:tcPr>
            <w:tcW w:w="4395" w:type="dxa"/>
            <w:shd w:val="clear" w:color="auto" w:fill="auto"/>
          </w:tcPr>
          <w:p w14:paraId="5049961F"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Water Advisory Board</w:t>
            </w:r>
          </w:p>
        </w:tc>
        <w:tc>
          <w:tcPr>
            <w:tcW w:w="2126" w:type="dxa"/>
          </w:tcPr>
          <w:p w14:paraId="3210F502"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4F942E1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02B8CC1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067AA737"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25B3D2A5" w14:textId="77777777" w:rsidTr="00D34FCF">
        <w:trPr>
          <w:trHeight w:val="20"/>
        </w:trPr>
        <w:tc>
          <w:tcPr>
            <w:tcW w:w="4395" w:type="dxa"/>
            <w:shd w:val="clear" w:color="auto" w:fill="auto"/>
          </w:tcPr>
          <w:p w14:paraId="477D3B2C"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Waterford City and County Council</w:t>
            </w:r>
          </w:p>
        </w:tc>
        <w:tc>
          <w:tcPr>
            <w:tcW w:w="2126" w:type="dxa"/>
          </w:tcPr>
          <w:p w14:paraId="2A53EB6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707B8E0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4F05D101"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2D30016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7838700E" w14:textId="77777777" w:rsidTr="00D34FCF">
        <w:trPr>
          <w:trHeight w:val="20"/>
        </w:trPr>
        <w:tc>
          <w:tcPr>
            <w:tcW w:w="4395" w:type="dxa"/>
            <w:shd w:val="clear" w:color="auto" w:fill="auto"/>
          </w:tcPr>
          <w:p w14:paraId="7EA4DD2D"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Waterways Ireland</w:t>
            </w:r>
          </w:p>
        </w:tc>
        <w:tc>
          <w:tcPr>
            <w:tcW w:w="2126" w:type="dxa"/>
          </w:tcPr>
          <w:p w14:paraId="15C6145E"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1843" w:type="dxa"/>
          </w:tcPr>
          <w:p w14:paraId="6B0807E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551" w:type="dxa"/>
          </w:tcPr>
          <w:p w14:paraId="2E250EA1"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n/a</w:t>
            </w:r>
          </w:p>
        </w:tc>
        <w:tc>
          <w:tcPr>
            <w:tcW w:w="2126" w:type="dxa"/>
          </w:tcPr>
          <w:p w14:paraId="5EAEEFF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1E8378E3" w14:textId="77777777" w:rsidTr="00D34FCF">
        <w:trPr>
          <w:trHeight w:val="20"/>
        </w:trPr>
        <w:tc>
          <w:tcPr>
            <w:tcW w:w="4395" w:type="dxa"/>
            <w:shd w:val="clear" w:color="auto" w:fill="auto"/>
          </w:tcPr>
          <w:p w14:paraId="282FB210"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Westmeath County Council</w:t>
            </w:r>
          </w:p>
        </w:tc>
        <w:tc>
          <w:tcPr>
            <w:tcW w:w="2126" w:type="dxa"/>
          </w:tcPr>
          <w:p w14:paraId="48CED5B8"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41E9DFBE"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 xml:space="preserve">Yes </w:t>
            </w:r>
          </w:p>
        </w:tc>
        <w:tc>
          <w:tcPr>
            <w:tcW w:w="2551" w:type="dxa"/>
          </w:tcPr>
          <w:p w14:paraId="44394514"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c>
          <w:tcPr>
            <w:tcW w:w="2126" w:type="dxa"/>
          </w:tcPr>
          <w:p w14:paraId="641BEDED"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No</w:t>
            </w:r>
          </w:p>
        </w:tc>
      </w:tr>
      <w:tr w:rsidR="00D34FCF" w:rsidRPr="00D34FCF" w14:paraId="5EA4FDA1" w14:textId="77777777" w:rsidTr="00D34FCF">
        <w:trPr>
          <w:trHeight w:val="20"/>
        </w:trPr>
        <w:tc>
          <w:tcPr>
            <w:tcW w:w="4395" w:type="dxa"/>
            <w:shd w:val="clear" w:color="auto" w:fill="auto"/>
          </w:tcPr>
          <w:p w14:paraId="34C1637F"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Wexford County Council</w:t>
            </w:r>
          </w:p>
        </w:tc>
        <w:tc>
          <w:tcPr>
            <w:tcW w:w="2126" w:type="dxa"/>
          </w:tcPr>
          <w:p w14:paraId="7A12E077"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413A338F"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551" w:type="dxa"/>
          </w:tcPr>
          <w:p w14:paraId="70D8D86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49F1DC8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r>
      <w:tr w:rsidR="00D34FCF" w:rsidRPr="00D34FCF" w14:paraId="5701F819" w14:textId="77777777" w:rsidTr="00D34FCF">
        <w:trPr>
          <w:trHeight w:val="20"/>
        </w:trPr>
        <w:tc>
          <w:tcPr>
            <w:tcW w:w="4395" w:type="dxa"/>
            <w:shd w:val="clear" w:color="auto" w:fill="auto"/>
          </w:tcPr>
          <w:p w14:paraId="7AA2EF3D" w14:textId="77777777" w:rsidR="00D34FCF" w:rsidRPr="00D34FCF" w:rsidRDefault="00D34FCF" w:rsidP="00D34FCF">
            <w:pPr>
              <w:keepNext/>
              <w:spacing w:after="0"/>
              <w:rPr>
                <w:rFonts w:ascii="Gill Sans MT" w:hAnsi="Gill Sans MT"/>
                <w:sz w:val="26"/>
                <w:szCs w:val="26"/>
              </w:rPr>
            </w:pPr>
            <w:r w:rsidRPr="00D34FCF">
              <w:rPr>
                <w:rFonts w:ascii="Gill Sans MT" w:hAnsi="Gill Sans MT"/>
                <w:sz w:val="26"/>
                <w:szCs w:val="26"/>
              </w:rPr>
              <w:t>Wicklow County Council</w:t>
            </w:r>
          </w:p>
        </w:tc>
        <w:tc>
          <w:tcPr>
            <w:tcW w:w="2126" w:type="dxa"/>
          </w:tcPr>
          <w:p w14:paraId="57C0EAA0"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1843" w:type="dxa"/>
          </w:tcPr>
          <w:p w14:paraId="1EF5D285"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 xml:space="preserve">Yes </w:t>
            </w:r>
          </w:p>
        </w:tc>
        <w:tc>
          <w:tcPr>
            <w:tcW w:w="2551" w:type="dxa"/>
          </w:tcPr>
          <w:p w14:paraId="5799FC5A"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Yes</w:t>
            </w:r>
          </w:p>
        </w:tc>
        <w:tc>
          <w:tcPr>
            <w:tcW w:w="2126" w:type="dxa"/>
          </w:tcPr>
          <w:p w14:paraId="4972DFD6" w14:textId="77777777" w:rsidR="00D34FCF" w:rsidRPr="00D34FCF" w:rsidRDefault="00D34FCF" w:rsidP="00D34FCF">
            <w:pPr>
              <w:keepNext/>
              <w:spacing w:after="0" w:line="240" w:lineRule="auto"/>
              <w:rPr>
                <w:rFonts w:ascii="Gill Sans MT" w:eastAsia="Times New Roman" w:hAnsi="Gill Sans MT" w:cs="Times New Roman"/>
                <w:sz w:val="26"/>
                <w:szCs w:val="26"/>
              </w:rPr>
            </w:pPr>
            <w:r w:rsidRPr="00D34FCF">
              <w:rPr>
                <w:rFonts w:ascii="Gill Sans MT" w:eastAsia="Times New Roman" w:hAnsi="Gill Sans MT" w:cs="Times New Roman"/>
                <w:sz w:val="26"/>
                <w:szCs w:val="26"/>
              </w:rPr>
              <w:t xml:space="preserve">Yes </w:t>
            </w:r>
          </w:p>
        </w:tc>
      </w:tr>
      <w:tr w:rsidR="00D34FCF" w:rsidRPr="00D34FCF" w14:paraId="1AC7C6B2" w14:textId="77777777" w:rsidTr="00D34FCF">
        <w:trPr>
          <w:trHeight w:val="20"/>
        </w:trPr>
        <w:tc>
          <w:tcPr>
            <w:tcW w:w="4395" w:type="dxa"/>
            <w:shd w:val="clear" w:color="auto" w:fill="auto"/>
          </w:tcPr>
          <w:p w14:paraId="0197AB61" w14:textId="77777777" w:rsidR="00D34FCF" w:rsidRPr="00D34FCF" w:rsidRDefault="00D34FCF" w:rsidP="00D34FCF">
            <w:pPr>
              <w:keepNext/>
              <w:spacing w:after="0" w:line="240" w:lineRule="auto"/>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 xml:space="preserve">Numerator/Denominator (%) </w:t>
            </w:r>
          </w:p>
        </w:tc>
        <w:tc>
          <w:tcPr>
            <w:tcW w:w="2126" w:type="dxa"/>
          </w:tcPr>
          <w:p w14:paraId="329668FA"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29/55 (52.7%)</w:t>
            </w:r>
          </w:p>
        </w:tc>
        <w:tc>
          <w:tcPr>
            <w:tcW w:w="1843" w:type="dxa"/>
          </w:tcPr>
          <w:p w14:paraId="4F461643"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29/29 (100%)</w:t>
            </w:r>
          </w:p>
        </w:tc>
        <w:tc>
          <w:tcPr>
            <w:tcW w:w="2551" w:type="dxa"/>
          </w:tcPr>
          <w:p w14:paraId="4ED0ECB5"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22/29 (75.9%)</w:t>
            </w:r>
          </w:p>
        </w:tc>
        <w:tc>
          <w:tcPr>
            <w:tcW w:w="2126" w:type="dxa"/>
          </w:tcPr>
          <w:p w14:paraId="4015AE2D" w14:textId="77777777" w:rsidR="00D34FCF" w:rsidRPr="00D34FCF" w:rsidRDefault="00D34FCF" w:rsidP="00D34FCF">
            <w:pPr>
              <w:keepNext/>
              <w:spacing w:after="0" w:line="240" w:lineRule="auto"/>
              <w:jc w:val="right"/>
              <w:rPr>
                <w:rFonts w:ascii="Gill Sans MT" w:eastAsia="Times New Roman" w:hAnsi="Gill Sans MT" w:cs="Times New Roman"/>
                <w:b/>
                <w:sz w:val="26"/>
                <w:szCs w:val="26"/>
              </w:rPr>
            </w:pPr>
            <w:r w:rsidRPr="00D34FCF">
              <w:rPr>
                <w:rFonts w:ascii="Gill Sans MT" w:eastAsia="Times New Roman" w:hAnsi="Gill Sans MT" w:cs="Times New Roman"/>
                <w:b/>
                <w:sz w:val="26"/>
                <w:szCs w:val="26"/>
              </w:rPr>
              <w:t>22/55 (40.0%)</w:t>
            </w:r>
          </w:p>
        </w:tc>
      </w:tr>
    </w:tbl>
    <w:p w14:paraId="2178F8B0" w14:textId="0658676B" w:rsidR="000E3EB8" w:rsidRDefault="000E3EB8" w:rsidP="00220E38">
      <w:pPr>
        <w:spacing w:after="240" w:line="240" w:lineRule="auto"/>
        <w:rPr>
          <w:rFonts w:ascii="Gill Sans MT" w:eastAsia="Times New Roman" w:hAnsi="Gill Sans MT" w:cs="Times New Roman"/>
          <w:sz w:val="26"/>
          <w:szCs w:val="24"/>
        </w:rPr>
      </w:pPr>
    </w:p>
    <w:p w14:paraId="08842F38" w14:textId="34276DA1" w:rsidR="000E3EB8" w:rsidRDefault="000E3EB8" w:rsidP="00220E38">
      <w:pPr>
        <w:spacing w:after="240" w:line="240" w:lineRule="auto"/>
        <w:rPr>
          <w:rFonts w:ascii="Gill Sans MT" w:eastAsia="Times New Roman" w:hAnsi="Gill Sans MT" w:cs="Times New Roman"/>
          <w:sz w:val="26"/>
          <w:szCs w:val="24"/>
        </w:rPr>
      </w:pPr>
    </w:p>
    <w:p w14:paraId="67A5931A" w14:textId="0BD9CBA3" w:rsidR="000E3EB8" w:rsidRDefault="000E3EB8" w:rsidP="00220E38">
      <w:pPr>
        <w:spacing w:after="240" w:line="240" w:lineRule="auto"/>
        <w:rPr>
          <w:rFonts w:ascii="Gill Sans MT" w:eastAsia="Times New Roman" w:hAnsi="Gill Sans MT" w:cs="Times New Roman"/>
          <w:sz w:val="26"/>
          <w:szCs w:val="24"/>
        </w:rPr>
      </w:pPr>
    </w:p>
    <w:p w14:paraId="693A40FD" w14:textId="77777777" w:rsidR="001C6FB8" w:rsidRDefault="001C6FB8" w:rsidP="00D34FCF">
      <w:pPr>
        <w:rPr>
          <w:rFonts w:ascii="Gill Sans MT" w:eastAsia="Times New Roman" w:hAnsi="Gill Sans MT" w:cs="Times New Roman"/>
          <w:sz w:val="26"/>
          <w:szCs w:val="24"/>
        </w:rPr>
      </w:pPr>
    </w:p>
    <w:p w14:paraId="6B458C56" w14:textId="77777777" w:rsidR="001C6FB8" w:rsidRDefault="001C6FB8" w:rsidP="00D34FCF">
      <w:pPr>
        <w:rPr>
          <w:rFonts w:ascii="Gill Sans MT" w:eastAsia="Times New Roman" w:hAnsi="Gill Sans MT" w:cs="Times New Roman"/>
          <w:sz w:val="26"/>
          <w:szCs w:val="24"/>
        </w:rPr>
      </w:pPr>
    </w:p>
    <w:p w14:paraId="4BFE45E9" w14:textId="77777777" w:rsidR="001C6FB8" w:rsidRDefault="001C6FB8" w:rsidP="00D34FCF">
      <w:pPr>
        <w:rPr>
          <w:rFonts w:ascii="Gill Sans MT" w:eastAsia="Times New Roman" w:hAnsi="Gill Sans MT" w:cs="Times New Roman"/>
          <w:sz w:val="26"/>
          <w:szCs w:val="24"/>
        </w:rPr>
      </w:pPr>
    </w:p>
    <w:p w14:paraId="6FFEB509" w14:textId="77777777" w:rsidR="001C6FB8" w:rsidRDefault="001C6FB8" w:rsidP="00D34FCF">
      <w:pPr>
        <w:rPr>
          <w:rFonts w:ascii="Gill Sans MT" w:eastAsia="Times New Roman" w:hAnsi="Gill Sans MT" w:cs="Times New Roman"/>
          <w:sz w:val="26"/>
          <w:szCs w:val="24"/>
        </w:rPr>
      </w:pPr>
    </w:p>
    <w:p w14:paraId="1678E216" w14:textId="77777777" w:rsidR="001C6FB8" w:rsidRDefault="001C6FB8" w:rsidP="00D34FCF">
      <w:pPr>
        <w:rPr>
          <w:rFonts w:ascii="Gill Sans MT" w:eastAsia="Times New Roman" w:hAnsi="Gill Sans MT" w:cs="Times New Roman"/>
          <w:sz w:val="26"/>
          <w:szCs w:val="24"/>
        </w:rPr>
      </w:pPr>
    </w:p>
    <w:p w14:paraId="527A7788" w14:textId="77777777" w:rsidR="001C6FB8" w:rsidRDefault="001C6FB8" w:rsidP="00D34FCF">
      <w:pPr>
        <w:rPr>
          <w:rFonts w:ascii="Gill Sans MT" w:eastAsia="Times New Roman" w:hAnsi="Gill Sans MT" w:cs="Times New Roman"/>
          <w:sz w:val="26"/>
          <w:szCs w:val="24"/>
        </w:rPr>
      </w:pPr>
    </w:p>
    <w:p w14:paraId="5A577BC6" w14:textId="77777777" w:rsidR="001C6FB8" w:rsidRDefault="001C6FB8" w:rsidP="00D34FCF">
      <w:pPr>
        <w:rPr>
          <w:rFonts w:ascii="Gill Sans MT" w:eastAsia="Times New Roman" w:hAnsi="Gill Sans MT" w:cs="Times New Roman"/>
          <w:sz w:val="26"/>
          <w:szCs w:val="24"/>
        </w:rPr>
      </w:pPr>
    </w:p>
    <w:p w14:paraId="12ED5A56" w14:textId="77777777" w:rsidR="001C6FB8" w:rsidRDefault="001C6FB8" w:rsidP="00D34FCF">
      <w:pPr>
        <w:rPr>
          <w:rFonts w:ascii="Gill Sans MT" w:eastAsia="Times New Roman" w:hAnsi="Gill Sans MT" w:cs="Times New Roman"/>
          <w:sz w:val="26"/>
          <w:szCs w:val="24"/>
        </w:rPr>
      </w:pPr>
    </w:p>
    <w:p w14:paraId="7EE15CDD" w14:textId="77777777" w:rsidR="001C6FB8" w:rsidRDefault="001C6FB8" w:rsidP="00D34FCF">
      <w:pPr>
        <w:rPr>
          <w:rFonts w:ascii="Gill Sans MT" w:eastAsia="Times New Roman" w:hAnsi="Gill Sans MT" w:cs="Times New Roman"/>
          <w:sz w:val="26"/>
          <w:szCs w:val="24"/>
        </w:rPr>
      </w:pPr>
    </w:p>
    <w:p w14:paraId="77234FE0" w14:textId="77777777" w:rsidR="001C6FB8" w:rsidRDefault="001C6FB8" w:rsidP="00D34FCF">
      <w:pPr>
        <w:rPr>
          <w:rFonts w:ascii="Gill Sans MT" w:eastAsia="Times New Roman" w:hAnsi="Gill Sans MT" w:cs="Times New Roman"/>
          <w:sz w:val="26"/>
          <w:szCs w:val="24"/>
        </w:rPr>
      </w:pPr>
    </w:p>
    <w:p w14:paraId="70FBDAF5" w14:textId="77777777" w:rsidR="001C6FB8" w:rsidRDefault="001C6FB8" w:rsidP="00D34FCF">
      <w:pPr>
        <w:rPr>
          <w:rFonts w:ascii="Gill Sans MT" w:eastAsia="Times New Roman" w:hAnsi="Gill Sans MT" w:cs="Times New Roman"/>
          <w:sz w:val="26"/>
          <w:szCs w:val="24"/>
        </w:rPr>
      </w:pPr>
    </w:p>
    <w:p w14:paraId="25F92ADE" w14:textId="77777777" w:rsidR="001C6FB8" w:rsidRDefault="001C6FB8" w:rsidP="00D34FCF">
      <w:pPr>
        <w:rPr>
          <w:rFonts w:ascii="Gill Sans MT" w:eastAsia="Times New Roman" w:hAnsi="Gill Sans MT" w:cs="Times New Roman"/>
          <w:sz w:val="26"/>
          <w:szCs w:val="24"/>
        </w:rPr>
      </w:pPr>
    </w:p>
    <w:p w14:paraId="69A5BEDF" w14:textId="1698581E" w:rsidR="001C6FB8" w:rsidRDefault="001C6FB8" w:rsidP="00D34FCF">
      <w:pPr>
        <w:rPr>
          <w:rFonts w:ascii="Gill Sans MT" w:eastAsia="Times New Roman" w:hAnsi="Gill Sans MT" w:cs="Times New Roman"/>
          <w:sz w:val="26"/>
          <w:szCs w:val="24"/>
        </w:rPr>
      </w:pPr>
    </w:p>
    <w:p w14:paraId="6D7927F9" w14:textId="77777777" w:rsidR="001C6FB8" w:rsidRDefault="001C6FB8" w:rsidP="00D34FCF">
      <w:pPr>
        <w:rPr>
          <w:rFonts w:ascii="Gill Sans MT" w:eastAsia="Times New Roman" w:hAnsi="Gill Sans MT" w:cs="Times New Roman"/>
          <w:sz w:val="26"/>
          <w:szCs w:val="24"/>
        </w:rPr>
      </w:pPr>
    </w:p>
    <w:p w14:paraId="5F957645" w14:textId="77777777" w:rsidR="00220E38" w:rsidRPr="00220E38" w:rsidRDefault="00220E38" w:rsidP="00220E38">
      <w:pPr>
        <w:keepNext/>
        <w:pBdr>
          <w:top w:val="single" w:sz="4" w:space="4" w:color="auto"/>
          <w:left w:val="single" w:sz="4" w:space="2" w:color="auto"/>
          <w:bottom w:val="single" w:sz="4" w:space="4" w:color="auto"/>
          <w:right w:val="single" w:sz="4" w:space="4" w:color="auto"/>
        </w:pBdr>
        <w:spacing w:before="360" w:after="240" w:line="240" w:lineRule="auto"/>
        <w:ind w:left="-284"/>
        <w:outlineLvl w:val="0"/>
        <w:rPr>
          <w:rFonts w:ascii="Gill Sans MT" w:eastAsia="Times New Roman" w:hAnsi="Gill Sans MT" w:cs="Arial"/>
          <w:b/>
          <w:bCs/>
          <w:kern w:val="32"/>
          <w:sz w:val="32"/>
          <w:szCs w:val="32"/>
        </w:rPr>
      </w:pPr>
      <w:bookmarkStart w:id="53" w:name="_Toc121475684"/>
      <w:bookmarkStart w:id="54" w:name="_Toc141426938"/>
      <w:bookmarkStart w:id="55" w:name="_Toc141427046"/>
      <w:bookmarkStart w:id="56" w:name="_Toc141432232"/>
      <w:r w:rsidRPr="00220E38">
        <w:rPr>
          <w:rFonts w:ascii="Gill Sans MT" w:eastAsia="Times New Roman" w:hAnsi="Gill Sans MT" w:cs="Arial"/>
          <w:b/>
          <w:bCs/>
          <w:kern w:val="32"/>
          <w:sz w:val="32"/>
          <w:szCs w:val="32"/>
        </w:rPr>
        <w:t>Department of Justice</w:t>
      </w:r>
      <w:bookmarkEnd w:id="53"/>
      <w:bookmarkEnd w:id="54"/>
      <w:bookmarkEnd w:id="55"/>
      <w:bookmarkEnd w:id="56"/>
    </w:p>
    <w:p w14:paraId="45DC0450" w14:textId="0233504D" w:rsidR="002D3D0B" w:rsidRDefault="003D4BDD" w:rsidP="00BC5A2B">
      <w:pPr>
        <w:keepNext/>
        <w:keepLines/>
        <w:spacing w:after="120" w:line="240" w:lineRule="auto"/>
        <w:rPr>
          <w:rFonts w:ascii="Gill Sans MT" w:eastAsia="Times New Roman" w:hAnsi="Gill Sans MT" w:cs="Times New Roman"/>
          <w:b/>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26</w:t>
      </w:r>
      <w:r w:rsidRPr="00220E38">
        <w:rPr>
          <w:rFonts w:ascii="Gill Sans MT" w:eastAsia="Times New Roman" w:hAnsi="Gill Sans MT" w:cs="Times New Roman"/>
          <w:sz w:val="26"/>
          <w:szCs w:val="24"/>
        </w:rPr>
        <w:t xml:space="preserve"> bodies under the aegis of the Department of </w:t>
      </w:r>
      <w:r w:rsidR="00421B3E">
        <w:rPr>
          <w:rFonts w:ascii="Gill Sans MT" w:eastAsia="Times New Roman" w:hAnsi="Gill Sans MT" w:cs="Times New Roman"/>
          <w:sz w:val="26"/>
          <w:szCs w:val="24"/>
        </w:rPr>
        <w:t>Justice</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26</w:t>
      </w:r>
      <w:r w:rsidRPr="00220E38">
        <w:rPr>
          <w:rFonts w:ascii="Gill Sans MT" w:eastAsia="Times New Roman" w:hAnsi="Gill Sans MT" w:cs="Times New Roman"/>
          <w:sz w:val="26"/>
          <w:szCs w:val="24"/>
        </w:rPr>
        <w:t xml:space="preserve"> public bodies, </w:t>
      </w:r>
      <w:r>
        <w:rPr>
          <w:rFonts w:ascii="Gill Sans MT" w:eastAsia="Times New Roman" w:hAnsi="Gill Sans MT" w:cs="Times New Roman"/>
          <w:sz w:val="26"/>
          <w:szCs w:val="24"/>
        </w:rPr>
        <w:t xml:space="preserve">25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96.2</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25 of these public bodies had contact details available. However, of these 2</w:t>
      </w:r>
      <w:r w:rsidR="00421B3E">
        <w:rPr>
          <w:rFonts w:ascii="Gill Sans MT" w:eastAsia="Times New Roman" w:hAnsi="Gill Sans MT" w:cs="Times New Roman"/>
          <w:sz w:val="26"/>
          <w:szCs w:val="24"/>
        </w:rPr>
        <w:t xml:space="preserve">5 </w:t>
      </w:r>
      <w:r>
        <w:rPr>
          <w:rFonts w:ascii="Gill Sans MT" w:eastAsia="Times New Roman" w:hAnsi="Gill Sans MT" w:cs="Times New Roman"/>
          <w:sz w:val="26"/>
          <w:szCs w:val="24"/>
        </w:rPr>
        <w:t>public bodies 2</w:t>
      </w:r>
      <w:r w:rsidR="00421B3E">
        <w:rPr>
          <w:rFonts w:ascii="Gill Sans MT" w:eastAsia="Times New Roman" w:hAnsi="Gill Sans MT" w:cs="Times New Roman"/>
          <w:sz w:val="26"/>
          <w:szCs w:val="24"/>
        </w:rPr>
        <w:t>3</w:t>
      </w:r>
      <w:r w:rsidR="0080177B">
        <w:rPr>
          <w:rFonts w:ascii="Gill Sans MT" w:eastAsia="Times New Roman" w:hAnsi="Gill Sans MT" w:cs="Times New Roman"/>
          <w:sz w:val="26"/>
          <w:szCs w:val="24"/>
        </w:rPr>
        <w:t xml:space="preserve"> </w:t>
      </w:r>
      <w:r>
        <w:rPr>
          <w:rFonts w:ascii="Gill Sans MT" w:eastAsia="Times New Roman" w:hAnsi="Gill Sans MT" w:cs="Times New Roman"/>
          <w:sz w:val="26"/>
          <w:szCs w:val="24"/>
        </w:rPr>
        <w:t>(</w:t>
      </w:r>
      <w:r w:rsidR="00421B3E">
        <w:rPr>
          <w:rFonts w:ascii="Gill Sans MT" w:eastAsia="Times New Roman" w:hAnsi="Gill Sans MT" w:cs="Times New Roman"/>
          <w:sz w:val="26"/>
          <w:szCs w:val="24"/>
        </w:rPr>
        <w:t>92</w:t>
      </w:r>
      <w:r>
        <w:rPr>
          <w:rFonts w:ascii="Gill Sans MT" w:eastAsia="Times New Roman" w:hAnsi="Gill Sans MT" w:cs="Times New Roman"/>
          <w:sz w:val="26"/>
          <w:szCs w:val="24"/>
        </w:rPr>
        <w:t xml:space="preserve">%)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sidR="00421B3E">
        <w:rPr>
          <w:rFonts w:ascii="Gill Sans MT" w:eastAsia="Times New Roman" w:hAnsi="Gill Sans MT" w:cs="Times New Roman"/>
          <w:sz w:val="26"/>
          <w:szCs w:val="24"/>
        </w:rPr>
        <w:t>26</w:t>
      </w:r>
      <w:r w:rsidRPr="00220E38">
        <w:rPr>
          <w:rFonts w:ascii="Gill Sans MT" w:eastAsia="Times New Roman" w:hAnsi="Gill Sans MT" w:cs="Times New Roman"/>
          <w:sz w:val="26"/>
          <w:szCs w:val="24"/>
        </w:rPr>
        <w:t xml:space="preserve"> public bodies under the aegis of the Department, there were </w:t>
      </w:r>
      <w:r>
        <w:rPr>
          <w:rFonts w:ascii="Gill Sans MT" w:eastAsia="Times New Roman" w:hAnsi="Gill Sans MT" w:cs="Times New Roman"/>
          <w:sz w:val="26"/>
          <w:szCs w:val="24"/>
        </w:rPr>
        <w:t>2</w:t>
      </w:r>
      <w:r w:rsidR="00421B3E">
        <w:rPr>
          <w:rFonts w:ascii="Gill Sans MT" w:eastAsia="Times New Roman" w:hAnsi="Gill Sans MT" w:cs="Times New Roman"/>
          <w:sz w:val="26"/>
          <w:szCs w:val="24"/>
        </w:rPr>
        <w:t>3</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w:t>
      </w:r>
      <w:r w:rsidR="00421B3E">
        <w:rPr>
          <w:rFonts w:ascii="Gill Sans MT" w:eastAsia="Times New Roman" w:hAnsi="Gill Sans MT" w:cs="Times New Roman"/>
          <w:sz w:val="26"/>
          <w:szCs w:val="24"/>
        </w:rPr>
        <w:t>88.5</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12.</w:t>
      </w:r>
      <w:r w:rsidR="002D3D0B" w:rsidRPr="002D3D0B">
        <w:rPr>
          <w:rFonts w:ascii="Gill Sans MT" w:eastAsia="Times New Roman" w:hAnsi="Gill Sans MT" w:cs="Times New Roman"/>
          <w:b/>
          <w:sz w:val="26"/>
          <w:szCs w:val="24"/>
        </w:rPr>
        <w:t xml:space="preserve"> </w:t>
      </w:r>
    </w:p>
    <w:p w14:paraId="059C3985" w14:textId="77777777" w:rsidR="00BF672D" w:rsidRDefault="00BF672D" w:rsidP="00BC5A2B">
      <w:pPr>
        <w:keepNext/>
        <w:keepLines/>
        <w:spacing w:after="120" w:line="240" w:lineRule="auto"/>
        <w:rPr>
          <w:rFonts w:ascii="Gill Sans MT" w:eastAsia="Times New Roman" w:hAnsi="Gill Sans MT" w:cs="Times New Roman"/>
          <w:b/>
          <w:sz w:val="26"/>
          <w:szCs w:val="24"/>
        </w:rPr>
      </w:pPr>
    </w:p>
    <w:p w14:paraId="221744AD" w14:textId="249E4908" w:rsidR="003D4BDD" w:rsidRPr="002D3D0B" w:rsidRDefault="002D3D0B" w:rsidP="002D3D0B">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12</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Justice and its agencies with the Access Officer indicator</w:t>
      </w:r>
    </w:p>
    <w:tbl>
      <w:tblPr>
        <w:tblpPr w:leftFromText="180" w:rightFromText="180" w:vertAnchor="text" w:horzAnchor="margin" w:tblpY="441"/>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2D3D0B" w:rsidRPr="009F0AF4" w14:paraId="66720441" w14:textId="77777777" w:rsidTr="002D3D0B">
        <w:trPr>
          <w:trHeight w:val="20"/>
          <w:tblHeader/>
        </w:trPr>
        <w:tc>
          <w:tcPr>
            <w:tcW w:w="4395" w:type="dxa"/>
            <w:tcBorders>
              <w:bottom w:val="single" w:sz="12" w:space="0" w:color="000000"/>
            </w:tcBorders>
            <w:shd w:val="clear" w:color="auto" w:fill="auto"/>
          </w:tcPr>
          <w:p w14:paraId="3C2FDC9B" w14:textId="77777777" w:rsidR="002D3D0B" w:rsidRPr="009F0AF4" w:rsidRDefault="002D3D0B" w:rsidP="002D3D0B">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Name of Public Body</w:t>
            </w:r>
          </w:p>
        </w:tc>
        <w:tc>
          <w:tcPr>
            <w:tcW w:w="2126" w:type="dxa"/>
            <w:tcBorders>
              <w:bottom w:val="single" w:sz="12" w:space="0" w:color="000000"/>
            </w:tcBorders>
          </w:tcPr>
          <w:p w14:paraId="132EF343" w14:textId="77777777" w:rsidR="002D3D0B" w:rsidRPr="009F0AF4" w:rsidRDefault="002D3D0B" w:rsidP="002D3D0B">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promoted</w:t>
            </w:r>
          </w:p>
        </w:tc>
        <w:tc>
          <w:tcPr>
            <w:tcW w:w="1843" w:type="dxa"/>
            <w:tcBorders>
              <w:bottom w:val="single" w:sz="12" w:space="0" w:color="000000"/>
            </w:tcBorders>
          </w:tcPr>
          <w:p w14:paraId="0B3719B9" w14:textId="77777777" w:rsidR="002D3D0B" w:rsidRPr="009F0AF4" w:rsidRDefault="002D3D0B" w:rsidP="002D3D0B">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contact information</w:t>
            </w:r>
          </w:p>
        </w:tc>
        <w:tc>
          <w:tcPr>
            <w:tcW w:w="2551" w:type="dxa"/>
            <w:tcBorders>
              <w:bottom w:val="single" w:sz="12" w:space="0" w:color="000000"/>
            </w:tcBorders>
          </w:tcPr>
          <w:p w14:paraId="5BE29384" w14:textId="77777777" w:rsidR="002D3D0B" w:rsidRPr="009F0AF4" w:rsidRDefault="002D3D0B" w:rsidP="002D3D0B">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Spoken and written communication</w:t>
            </w:r>
          </w:p>
        </w:tc>
        <w:tc>
          <w:tcPr>
            <w:tcW w:w="2126" w:type="dxa"/>
            <w:tcBorders>
              <w:bottom w:val="single" w:sz="12" w:space="0" w:color="000000"/>
            </w:tcBorders>
          </w:tcPr>
          <w:p w14:paraId="1E420978" w14:textId="77777777" w:rsidR="002D3D0B" w:rsidRPr="009F0AF4" w:rsidRDefault="002D3D0B" w:rsidP="002D3D0B">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Compliant with all criteria</w:t>
            </w:r>
          </w:p>
        </w:tc>
      </w:tr>
      <w:tr w:rsidR="002D3D0B" w:rsidRPr="009F0AF4" w14:paraId="421E9F84" w14:textId="77777777" w:rsidTr="002D3D0B">
        <w:trPr>
          <w:trHeight w:val="20"/>
        </w:trPr>
        <w:tc>
          <w:tcPr>
            <w:tcW w:w="4395" w:type="dxa"/>
            <w:shd w:val="clear" w:color="auto" w:fill="auto"/>
          </w:tcPr>
          <w:p w14:paraId="3F1A0C47" w14:textId="77777777" w:rsidR="002D3D0B" w:rsidRPr="00C167F9" w:rsidRDefault="002D3D0B" w:rsidP="002D3D0B">
            <w:pPr>
              <w:keepNext/>
              <w:spacing w:after="0"/>
              <w:rPr>
                <w:rFonts w:ascii="Arial Bold" w:hAnsi="Arial Bold"/>
                <w:bCs/>
                <w:sz w:val="24"/>
              </w:rPr>
            </w:pPr>
            <w:r w:rsidRPr="00C167F9">
              <w:rPr>
                <w:rFonts w:ascii="Gill Sans MT" w:hAnsi="Gill Sans MT"/>
                <w:sz w:val="24"/>
              </w:rPr>
              <w:t>Censorship of Publications Appeal Board</w:t>
            </w:r>
          </w:p>
        </w:tc>
        <w:tc>
          <w:tcPr>
            <w:tcW w:w="2126" w:type="dxa"/>
          </w:tcPr>
          <w:p w14:paraId="6555D163" w14:textId="77777777" w:rsidR="002D3D0B" w:rsidRPr="009F0AF4" w:rsidRDefault="002D3D0B" w:rsidP="002D3D0B">
            <w:pPr>
              <w:spacing w:after="0" w:line="240" w:lineRule="auto"/>
              <w:rPr>
                <w:rFonts w:ascii="Gill Sans MT" w:eastAsia="Times New Roman" w:hAnsi="Gill Sans MT" w:cs="Times New Roman"/>
                <w:bCs/>
                <w:sz w:val="24"/>
              </w:rPr>
            </w:pPr>
            <w:r>
              <w:rPr>
                <w:rFonts w:ascii="Gill Sans MT" w:eastAsia="Times New Roman" w:hAnsi="Gill Sans MT" w:cs="Times New Roman"/>
                <w:sz w:val="24"/>
              </w:rPr>
              <w:t>Yes</w:t>
            </w:r>
          </w:p>
        </w:tc>
        <w:tc>
          <w:tcPr>
            <w:tcW w:w="1843" w:type="dxa"/>
          </w:tcPr>
          <w:p w14:paraId="284EBBC0" w14:textId="77777777" w:rsidR="002D3D0B" w:rsidRPr="009F0AF4" w:rsidRDefault="002D3D0B" w:rsidP="002D3D0B">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6F858718" w14:textId="77777777" w:rsidR="002D3D0B" w:rsidRPr="009F0AF4" w:rsidRDefault="002D3D0B" w:rsidP="002D3D0B">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126" w:type="dxa"/>
          </w:tcPr>
          <w:p w14:paraId="709C9575" w14:textId="77777777" w:rsidR="002D3D0B" w:rsidRPr="009F0AF4" w:rsidRDefault="002D3D0B" w:rsidP="002D3D0B">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r>
      <w:tr w:rsidR="002D3D0B" w:rsidRPr="009F0AF4" w14:paraId="456442B6" w14:textId="77777777" w:rsidTr="002D3D0B">
        <w:trPr>
          <w:trHeight w:val="425"/>
        </w:trPr>
        <w:tc>
          <w:tcPr>
            <w:tcW w:w="4395" w:type="dxa"/>
            <w:shd w:val="clear" w:color="auto" w:fill="auto"/>
          </w:tcPr>
          <w:p w14:paraId="2BDA6817"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 xml:space="preserve">Courts Service of Ireland </w:t>
            </w:r>
          </w:p>
        </w:tc>
        <w:tc>
          <w:tcPr>
            <w:tcW w:w="2126" w:type="dxa"/>
          </w:tcPr>
          <w:p w14:paraId="74D80BBA"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1F46C274"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789E948F"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76B62988"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3337E85B" w14:textId="77777777" w:rsidTr="002D3D0B">
        <w:trPr>
          <w:trHeight w:val="20"/>
        </w:trPr>
        <w:tc>
          <w:tcPr>
            <w:tcW w:w="4395" w:type="dxa"/>
            <w:shd w:val="clear" w:color="auto" w:fill="auto"/>
          </w:tcPr>
          <w:p w14:paraId="32602725"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Criminal Assets Bureau</w:t>
            </w:r>
          </w:p>
        </w:tc>
        <w:tc>
          <w:tcPr>
            <w:tcW w:w="2126" w:type="dxa"/>
          </w:tcPr>
          <w:p w14:paraId="2DCA86EA"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4DA69BFE"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0BBB4913"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2AEF23AA"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28CB5709" w14:textId="77777777" w:rsidTr="002D3D0B">
        <w:trPr>
          <w:trHeight w:val="20"/>
        </w:trPr>
        <w:tc>
          <w:tcPr>
            <w:tcW w:w="4395" w:type="dxa"/>
            <w:shd w:val="clear" w:color="auto" w:fill="auto"/>
          </w:tcPr>
          <w:p w14:paraId="02D9BC5C"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Data Protection Commission</w:t>
            </w:r>
          </w:p>
        </w:tc>
        <w:tc>
          <w:tcPr>
            <w:tcW w:w="2126" w:type="dxa"/>
          </w:tcPr>
          <w:p w14:paraId="761BCBF7"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236CCBEE"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1FD823FB"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2126" w:type="dxa"/>
          </w:tcPr>
          <w:p w14:paraId="41E928B4"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No</w:t>
            </w:r>
          </w:p>
        </w:tc>
      </w:tr>
      <w:tr w:rsidR="002D3D0B" w:rsidRPr="009F0AF4" w14:paraId="5EEBD85B" w14:textId="77777777" w:rsidTr="002D3D0B">
        <w:trPr>
          <w:trHeight w:val="20"/>
        </w:trPr>
        <w:tc>
          <w:tcPr>
            <w:tcW w:w="4395" w:type="dxa"/>
            <w:shd w:val="clear" w:color="auto" w:fill="auto"/>
          </w:tcPr>
          <w:p w14:paraId="1BD6BF5A"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Dept of Justice</w:t>
            </w:r>
          </w:p>
        </w:tc>
        <w:tc>
          <w:tcPr>
            <w:tcW w:w="2126" w:type="dxa"/>
          </w:tcPr>
          <w:p w14:paraId="18779353"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3E5B9066"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59BF6A33"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1F5A1BDE"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0AEAFDC5" w14:textId="77777777" w:rsidTr="002D3D0B">
        <w:trPr>
          <w:trHeight w:val="20"/>
        </w:trPr>
        <w:tc>
          <w:tcPr>
            <w:tcW w:w="4395" w:type="dxa"/>
            <w:shd w:val="clear" w:color="auto" w:fill="auto"/>
          </w:tcPr>
          <w:p w14:paraId="18D80A8E"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 xml:space="preserve">Forensic Science Ireland </w:t>
            </w:r>
          </w:p>
        </w:tc>
        <w:tc>
          <w:tcPr>
            <w:tcW w:w="2126" w:type="dxa"/>
          </w:tcPr>
          <w:p w14:paraId="3319A7DA"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7A492DDC"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64713EB1"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677EEA2F"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3245449D" w14:textId="77777777" w:rsidTr="002D3D0B">
        <w:trPr>
          <w:trHeight w:val="20"/>
        </w:trPr>
        <w:tc>
          <w:tcPr>
            <w:tcW w:w="4395" w:type="dxa"/>
            <w:shd w:val="clear" w:color="auto" w:fill="auto"/>
          </w:tcPr>
          <w:p w14:paraId="7416293B"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Garda Síochána</w:t>
            </w:r>
          </w:p>
        </w:tc>
        <w:tc>
          <w:tcPr>
            <w:tcW w:w="2126" w:type="dxa"/>
          </w:tcPr>
          <w:p w14:paraId="1138C541"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49F41C2A"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34E95106"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75D61DE1"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3187F76D" w14:textId="77777777" w:rsidTr="002D3D0B">
        <w:trPr>
          <w:trHeight w:val="20"/>
        </w:trPr>
        <w:tc>
          <w:tcPr>
            <w:tcW w:w="4395" w:type="dxa"/>
            <w:shd w:val="clear" w:color="auto" w:fill="auto"/>
          </w:tcPr>
          <w:p w14:paraId="266608E3"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Garda Síochána Inspectorate</w:t>
            </w:r>
          </w:p>
        </w:tc>
        <w:tc>
          <w:tcPr>
            <w:tcW w:w="2126" w:type="dxa"/>
          </w:tcPr>
          <w:p w14:paraId="336FBBBD"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6082223E"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7B688387"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738ADE88"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3B3AA806" w14:textId="77777777" w:rsidTr="002D3D0B">
        <w:trPr>
          <w:trHeight w:val="20"/>
        </w:trPr>
        <w:tc>
          <w:tcPr>
            <w:tcW w:w="4395" w:type="dxa"/>
            <w:shd w:val="clear" w:color="auto" w:fill="auto"/>
          </w:tcPr>
          <w:p w14:paraId="482BD95A" w14:textId="77777777" w:rsidR="002D3D0B" w:rsidRPr="00C167F9" w:rsidRDefault="002D3D0B" w:rsidP="002D3D0B">
            <w:pPr>
              <w:keepNext/>
              <w:tabs>
                <w:tab w:val="left" w:pos="1050"/>
              </w:tabs>
              <w:spacing w:after="0"/>
              <w:rPr>
                <w:rFonts w:ascii="Gill Sans MT" w:hAnsi="Gill Sans MT"/>
                <w:sz w:val="24"/>
              </w:rPr>
            </w:pPr>
            <w:r w:rsidRPr="00C167F9">
              <w:rPr>
                <w:rFonts w:ascii="Gill Sans MT" w:hAnsi="Gill Sans MT"/>
                <w:sz w:val="24"/>
              </w:rPr>
              <w:t>Garda Síochána Ombudsman</w:t>
            </w:r>
          </w:p>
        </w:tc>
        <w:tc>
          <w:tcPr>
            <w:tcW w:w="2126" w:type="dxa"/>
          </w:tcPr>
          <w:p w14:paraId="553E39D8"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4F3DFFBD"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1888E18F"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5641F401"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5E1D9933" w14:textId="77777777" w:rsidTr="002D3D0B">
        <w:trPr>
          <w:trHeight w:val="20"/>
        </w:trPr>
        <w:tc>
          <w:tcPr>
            <w:tcW w:w="4395" w:type="dxa"/>
            <w:shd w:val="clear" w:color="auto" w:fill="auto"/>
          </w:tcPr>
          <w:p w14:paraId="544CC9F7" w14:textId="77777777" w:rsidR="002D3D0B" w:rsidRPr="00C167F9" w:rsidRDefault="002D3D0B" w:rsidP="002D3D0B">
            <w:pPr>
              <w:keepNext/>
              <w:tabs>
                <w:tab w:val="left" w:pos="1050"/>
              </w:tabs>
              <w:spacing w:after="0"/>
              <w:rPr>
                <w:rFonts w:ascii="Gill Sans MT" w:hAnsi="Gill Sans MT"/>
                <w:sz w:val="24"/>
              </w:rPr>
            </w:pPr>
            <w:r w:rsidRPr="00C167F9">
              <w:rPr>
                <w:rFonts w:ascii="Gill Sans MT" w:hAnsi="Gill Sans MT"/>
                <w:sz w:val="24"/>
              </w:rPr>
              <w:t xml:space="preserve">Insolvency Service Ireland </w:t>
            </w:r>
          </w:p>
        </w:tc>
        <w:tc>
          <w:tcPr>
            <w:tcW w:w="2126" w:type="dxa"/>
          </w:tcPr>
          <w:p w14:paraId="20ECF621"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3DAB0AF5"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65D030F8"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7EF37D5F"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14E68D53" w14:textId="77777777" w:rsidTr="002D3D0B">
        <w:trPr>
          <w:trHeight w:val="20"/>
        </w:trPr>
        <w:tc>
          <w:tcPr>
            <w:tcW w:w="4395" w:type="dxa"/>
            <w:shd w:val="clear" w:color="auto" w:fill="auto"/>
          </w:tcPr>
          <w:p w14:paraId="308B24C0" w14:textId="77777777" w:rsidR="002D3D0B" w:rsidRPr="00C167F9" w:rsidRDefault="002D3D0B" w:rsidP="002D3D0B">
            <w:pPr>
              <w:keepNext/>
              <w:tabs>
                <w:tab w:val="left" w:pos="1050"/>
              </w:tabs>
              <w:spacing w:after="0"/>
              <w:rPr>
                <w:rFonts w:ascii="Gill Sans MT" w:hAnsi="Gill Sans MT"/>
                <w:sz w:val="24"/>
              </w:rPr>
            </w:pPr>
            <w:r w:rsidRPr="00C167F9">
              <w:rPr>
                <w:rFonts w:ascii="Gill Sans MT" w:hAnsi="Gill Sans MT"/>
                <w:sz w:val="24"/>
              </w:rPr>
              <w:lastRenderedPageBreak/>
              <w:t>International Protection Appeals Tribunal</w:t>
            </w:r>
          </w:p>
        </w:tc>
        <w:tc>
          <w:tcPr>
            <w:tcW w:w="2126" w:type="dxa"/>
          </w:tcPr>
          <w:p w14:paraId="650DB0D1"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59451E50"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4BA8BB7A"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232D1E0D"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38FC2B49" w14:textId="77777777" w:rsidTr="002D3D0B">
        <w:trPr>
          <w:trHeight w:val="20"/>
        </w:trPr>
        <w:tc>
          <w:tcPr>
            <w:tcW w:w="4395" w:type="dxa"/>
            <w:shd w:val="clear" w:color="auto" w:fill="auto"/>
          </w:tcPr>
          <w:p w14:paraId="6BC87042" w14:textId="77777777" w:rsidR="002D3D0B" w:rsidRPr="00C167F9" w:rsidRDefault="002D3D0B" w:rsidP="002D3D0B">
            <w:pPr>
              <w:keepNext/>
              <w:tabs>
                <w:tab w:val="left" w:pos="1050"/>
              </w:tabs>
              <w:spacing w:after="0"/>
              <w:rPr>
                <w:rFonts w:ascii="Gill Sans MT" w:hAnsi="Gill Sans MT"/>
                <w:sz w:val="24"/>
              </w:rPr>
            </w:pPr>
            <w:r w:rsidRPr="00C167F9">
              <w:rPr>
                <w:rFonts w:ascii="Gill Sans MT" w:hAnsi="Gill Sans MT"/>
                <w:sz w:val="24"/>
              </w:rPr>
              <w:t>International Protection Office</w:t>
            </w:r>
          </w:p>
        </w:tc>
        <w:tc>
          <w:tcPr>
            <w:tcW w:w="2126" w:type="dxa"/>
          </w:tcPr>
          <w:p w14:paraId="03877C48"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7FB783A2"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3E41E7DF"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01691FF8"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117DC3EC" w14:textId="77777777" w:rsidTr="002D3D0B">
        <w:trPr>
          <w:trHeight w:val="20"/>
        </w:trPr>
        <w:tc>
          <w:tcPr>
            <w:tcW w:w="4395" w:type="dxa"/>
            <w:shd w:val="clear" w:color="auto" w:fill="auto"/>
          </w:tcPr>
          <w:p w14:paraId="3D156038" w14:textId="77777777" w:rsidR="002D3D0B" w:rsidRPr="00C167F9" w:rsidRDefault="002D3D0B" w:rsidP="002D3D0B">
            <w:pPr>
              <w:keepNext/>
              <w:tabs>
                <w:tab w:val="left" w:pos="1050"/>
              </w:tabs>
              <w:spacing w:after="0"/>
              <w:rPr>
                <w:rFonts w:ascii="Gill Sans MT" w:hAnsi="Gill Sans MT"/>
                <w:sz w:val="24"/>
              </w:rPr>
            </w:pPr>
            <w:r w:rsidRPr="00C167F9">
              <w:rPr>
                <w:rFonts w:ascii="Gill Sans MT" w:hAnsi="Gill Sans MT"/>
                <w:sz w:val="24"/>
              </w:rPr>
              <w:t>Irish Film Classification Office</w:t>
            </w:r>
          </w:p>
        </w:tc>
        <w:tc>
          <w:tcPr>
            <w:tcW w:w="2126" w:type="dxa"/>
          </w:tcPr>
          <w:p w14:paraId="78191B55" w14:textId="77777777" w:rsidR="002D3D0B"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763A87A8" w14:textId="77777777" w:rsidR="002D3D0B"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3E733AEE" w14:textId="77777777" w:rsidR="002D3D0B"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 xml:space="preserve">Yes </w:t>
            </w:r>
          </w:p>
        </w:tc>
        <w:tc>
          <w:tcPr>
            <w:tcW w:w="2126" w:type="dxa"/>
          </w:tcPr>
          <w:p w14:paraId="65A8A2E3" w14:textId="77777777" w:rsidR="002D3D0B"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74F57F8B" w14:textId="77777777" w:rsidTr="002D3D0B">
        <w:trPr>
          <w:trHeight w:val="20"/>
        </w:trPr>
        <w:tc>
          <w:tcPr>
            <w:tcW w:w="4395" w:type="dxa"/>
            <w:shd w:val="clear" w:color="auto" w:fill="auto"/>
          </w:tcPr>
          <w:p w14:paraId="20D1E5F7" w14:textId="77777777" w:rsidR="002D3D0B" w:rsidRPr="00C167F9" w:rsidRDefault="002D3D0B" w:rsidP="002D3D0B">
            <w:pPr>
              <w:keepNext/>
              <w:tabs>
                <w:tab w:val="left" w:pos="1050"/>
              </w:tabs>
              <w:spacing w:after="0"/>
              <w:rPr>
                <w:rFonts w:ascii="Gill Sans MT" w:hAnsi="Gill Sans MT"/>
                <w:sz w:val="24"/>
              </w:rPr>
            </w:pPr>
            <w:r w:rsidRPr="00C167F9">
              <w:rPr>
                <w:rFonts w:ascii="Gill Sans MT" w:hAnsi="Gill Sans MT"/>
                <w:sz w:val="24"/>
              </w:rPr>
              <w:t>Irish Prison Service</w:t>
            </w:r>
          </w:p>
        </w:tc>
        <w:tc>
          <w:tcPr>
            <w:tcW w:w="2126" w:type="dxa"/>
          </w:tcPr>
          <w:p w14:paraId="2F6FF52C"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751D548D"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01418E93"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4B075FDD"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2D3D0B" w:rsidRPr="009F0AF4" w14:paraId="339E02E8" w14:textId="77777777" w:rsidTr="002D3D0B">
        <w:trPr>
          <w:trHeight w:val="20"/>
        </w:trPr>
        <w:tc>
          <w:tcPr>
            <w:tcW w:w="4395" w:type="dxa"/>
            <w:shd w:val="clear" w:color="auto" w:fill="auto"/>
          </w:tcPr>
          <w:p w14:paraId="092AF022" w14:textId="77777777" w:rsidR="002D3D0B" w:rsidRPr="00C167F9" w:rsidRDefault="002D3D0B" w:rsidP="002D3D0B">
            <w:pPr>
              <w:keepNext/>
              <w:tabs>
                <w:tab w:val="left" w:pos="1050"/>
              </w:tabs>
              <w:spacing w:after="0"/>
              <w:rPr>
                <w:rFonts w:ascii="Gill Sans MT" w:hAnsi="Gill Sans MT"/>
                <w:sz w:val="24"/>
              </w:rPr>
            </w:pPr>
            <w:r w:rsidRPr="00C167F9">
              <w:rPr>
                <w:rFonts w:ascii="Gill Sans MT" w:hAnsi="Gill Sans MT"/>
                <w:sz w:val="24"/>
              </w:rPr>
              <w:t>Judicial Appointments Advisory Board</w:t>
            </w:r>
          </w:p>
        </w:tc>
        <w:tc>
          <w:tcPr>
            <w:tcW w:w="2126" w:type="dxa"/>
          </w:tcPr>
          <w:p w14:paraId="4F4B0CE9"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0D3B2834"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31821966"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671534F8"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0B0A1658" w14:textId="77777777" w:rsidTr="002D3D0B">
        <w:trPr>
          <w:trHeight w:val="20"/>
        </w:trPr>
        <w:tc>
          <w:tcPr>
            <w:tcW w:w="4395" w:type="dxa"/>
            <w:shd w:val="clear" w:color="auto" w:fill="auto"/>
          </w:tcPr>
          <w:p w14:paraId="4FE25EF0"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Legal Aid Board</w:t>
            </w:r>
          </w:p>
        </w:tc>
        <w:tc>
          <w:tcPr>
            <w:tcW w:w="2126" w:type="dxa"/>
          </w:tcPr>
          <w:p w14:paraId="3A61032A"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36C34444"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7C1EAEA7"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401F4796"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4AB41503" w14:textId="77777777" w:rsidTr="002D3D0B">
        <w:trPr>
          <w:trHeight w:val="20"/>
        </w:trPr>
        <w:tc>
          <w:tcPr>
            <w:tcW w:w="4395" w:type="dxa"/>
            <w:shd w:val="clear" w:color="auto" w:fill="auto"/>
          </w:tcPr>
          <w:p w14:paraId="1D07E113"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Legal Services Regulatory Authority</w:t>
            </w:r>
          </w:p>
        </w:tc>
        <w:tc>
          <w:tcPr>
            <w:tcW w:w="2126" w:type="dxa"/>
          </w:tcPr>
          <w:p w14:paraId="525244BB"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3923A7EE"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27EE21D1"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2126" w:type="dxa"/>
          </w:tcPr>
          <w:p w14:paraId="759405EC"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2D3D0B" w:rsidRPr="009F0AF4" w14:paraId="6E9EEAE3" w14:textId="77777777" w:rsidTr="002D3D0B">
        <w:trPr>
          <w:trHeight w:val="20"/>
        </w:trPr>
        <w:tc>
          <w:tcPr>
            <w:tcW w:w="4395" w:type="dxa"/>
            <w:shd w:val="clear" w:color="auto" w:fill="auto"/>
          </w:tcPr>
          <w:p w14:paraId="7996EBAE"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Mental Health (Criminal Law) Review Board</w:t>
            </w:r>
          </w:p>
        </w:tc>
        <w:tc>
          <w:tcPr>
            <w:tcW w:w="2126" w:type="dxa"/>
          </w:tcPr>
          <w:p w14:paraId="2DDC5904"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794FAA05"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003A6B2B"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5C2E1315"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220C587C" w14:textId="77777777" w:rsidTr="002D3D0B">
        <w:trPr>
          <w:trHeight w:val="20"/>
        </w:trPr>
        <w:tc>
          <w:tcPr>
            <w:tcW w:w="4395" w:type="dxa"/>
            <w:shd w:val="clear" w:color="auto" w:fill="auto"/>
          </w:tcPr>
          <w:p w14:paraId="61A60205"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Office of the Inspector of Prisons</w:t>
            </w:r>
          </w:p>
        </w:tc>
        <w:tc>
          <w:tcPr>
            <w:tcW w:w="2126" w:type="dxa"/>
          </w:tcPr>
          <w:p w14:paraId="38A867E3"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2FA642C9"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185CF243"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40C6B4A1"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7CFDF266" w14:textId="77777777" w:rsidTr="002D3D0B">
        <w:trPr>
          <w:trHeight w:val="20"/>
        </w:trPr>
        <w:tc>
          <w:tcPr>
            <w:tcW w:w="4395" w:type="dxa"/>
            <w:shd w:val="clear" w:color="auto" w:fill="auto"/>
          </w:tcPr>
          <w:p w14:paraId="4EAB5846"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Office of the State Pathologist</w:t>
            </w:r>
          </w:p>
        </w:tc>
        <w:tc>
          <w:tcPr>
            <w:tcW w:w="2126" w:type="dxa"/>
          </w:tcPr>
          <w:p w14:paraId="1E665D5C"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No</w:t>
            </w:r>
          </w:p>
        </w:tc>
        <w:tc>
          <w:tcPr>
            <w:tcW w:w="1843" w:type="dxa"/>
          </w:tcPr>
          <w:p w14:paraId="5818436D"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n/a</w:t>
            </w:r>
          </w:p>
        </w:tc>
        <w:tc>
          <w:tcPr>
            <w:tcW w:w="2551" w:type="dxa"/>
          </w:tcPr>
          <w:p w14:paraId="35DF7E7F"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n/a</w:t>
            </w:r>
          </w:p>
        </w:tc>
        <w:tc>
          <w:tcPr>
            <w:tcW w:w="2126" w:type="dxa"/>
          </w:tcPr>
          <w:p w14:paraId="5A049611"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No</w:t>
            </w:r>
          </w:p>
        </w:tc>
      </w:tr>
      <w:tr w:rsidR="002D3D0B" w:rsidRPr="009F0AF4" w14:paraId="2CC75908" w14:textId="77777777" w:rsidTr="002D3D0B">
        <w:trPr>
          <w:trHeight w:val="20"/>
        </w:trPr>
        <w:tc>
          <w:tcPr>
            <w:tcW w:w="4395" w:type="dxa"/>
            <w:shd w:val="clear" w:color="auto" w:fill="auto"/>
          </w:tcPr>
          <w:p w14:paraId="3549264C"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Parole Board</w:t>
            </w:r>
          </w:p>
        </w:tc>
        <w:tc>
          <w:tcPr>
            <w:tcW w:w="2126" w:type="dxa"/>
          </w:tcPr>
          <w:p w14:paraId="524EF32C"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39D3B65A"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0A076C98"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59DDCB26"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0E84D04C" w14:textId="77777777" w:rsidTr="002D3D0B">
        <w:trPr>
          <w:trHeight w:val="20"/>
        </w:trPr>
        <w:tc>
          <w:tcPr>
            <w:tcW w:w="4395" w:type="dxa"/>
            <w:shd w:val="clear" w:color="auto" w:fill="auto"/>
          </w:tcPr>
          <w:p w14:paraId="76AF54C8"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 xml:space="preserve">Policing Authority </w:t>
            </w:r>
          </w:p>
        </w:tc>
        <w:tc>
          <w:tcPr>
            <w:tcW w:w="2126" w:type="dxa"/>
          </w:tcPr>
          <w:p w14:paraId="3F54646F"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239DBFD5"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75D5091F"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126" w:type="dxa"/>
          </w:tcPr>
          <w:p w14:paraId="08CBD3B1" w14:textId="77777777" w:rsidR="002D3D0B" w:rsidRPr="009F0AF4" w:rsidRDefault="002D3D0B" w:rsidP="002D3D0B">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r>
      <w:tr w:rsidR="002D3D0B" w:rsidRPr="009F0AF4" w14:paraId="22FC89B3" w14:textId="77777777" w:rsidTr="002D3D0B">
        <w:trPr>
          <w:trHeight w:val="20"/>
        </w:trPr>
        <w:tc>
          <w:tcPr>
            <w:tcW w:w="4395" w:type="dxa"/>
            <w:shd w:val="clear" w:color="auto" w:fill="auto"/>
          </w:tcPr>
          <w:p w14:paraId="1837A06B"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Private Security Appeal Board</w:t>
            </w:r>
          </w:p>
        </w:tc>
        <w:tc>
          <w:tcPr>
            <w:tcW w:w="2126" w:type="dxa"/>
          </w:tcPr>
          <w:p w14:paraId="2911F42D"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30D12AE1"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6366CCFB"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79D2B1D1"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056C633F" w14:textId="77777777" w:rsidTr="002D3D0B">
        <w:trPr>
          <w:trHeight w:val="20"/>
        </w:trPr>
        <w:tc>
          <w:tcPr>
            <w:tcW w:w="4395" w:type="dxa"/>
            <w:shd w:val="clear" w:color="auto" w:fill="auto"/>
          </w:tcPr>
          <w:p w14:paraId="4D3B6BB9"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Property Services Appeal Board</w:t>
            </w:r>
          </w:p>
        </w:tc>
        <w:tc>
          <w:tcPr>
            <w:tcW w:w="2126" w:type="dxa"/>
          </w:tcPr>
          <w:p w14:paraId="7BA06DEC"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54A5EF25"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7CD43461"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73EA7A8D"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13B7FF83" w14:textId="77777777" w:rsidTr="002D3D0B">
        <w:trPr>
          <w:trHeight w:val="20"/>
        </w:trPr>
        <w:tc>
          <w:tcPr>
            <w:tcW w:w="4395" w:type="dxa"/>
            <w:shd w:val="clear" w:color="auto" w:fill="auto"/>
          </w:tcPr>
          <w:p w14:paraId="2A280A48" w14:textId="77777777" w:rsidR="002D3D0B" w:rsidRPr="00C167F9" w:rsidRDefault="002D3D0B" w:rsidP="002D3D0B">
            <w:pPr>
              <w:keepNext/>
              <w:spacing w:after="0"/>
              <w:rPr>
                <w:rFonts w:ascii="Gill Sans MT" w:hAnsi="Gill Sans MT"/>
                <w:sz w:val="24"/>
              </w:rPr>
            </w:pPr>
            <w:r w:rsidRPr="00C167F9">
              <w:rPr>
                <w:rFonts w:ascii="Gill Sans MT" w:hAnsi="Gill Sans MT"/>
                <w:sz w:val="24"/>
              </w:rPr>
              <w:t xml:space="preserve">Property Services Regulatory Authority </w:t>
            </w:r>
          </w:p>
        </w:tc>
        <w:tc>
          <w:tcPr>
            <w:tcW w:w="2126" w:type="dxa"/>
          </w:tcPr>
          <w:p w14:paraId="5D1F2DF1"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103262D3"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7805FE2F"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18F5407F" w14:textId="77777777" w:rsidR="002D3D0B" w:rsidRPr="009F0AF4" w:rsidRDefault="002D3D0B" w:rsidP="002D3D0B">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2D3D0B" w:rsidRPr="009F0AF4" w14:paraId="6A02329B" w14:textId="77777777" w:rsidTr="002D3D0B">
        <w:trPr>
          <w:trHeight w:val="20"/>
        </w:trPr>
        <w:tc>
          <w:tcPr>
            <w:tcW w:w="4395" w:type="dxa"/>
            <w:shd w:val="clear" w:color="auto" w:fill="auto"/>
          </w:tcPr>
          <w:p w14:paraId="14D200FC" w14:textId="77777777" w:rsidR="002D3D0B" w:rsidRPr="009F0AF4" w:rsidRDefault="002D3D0B" w:rsidP="002D3D0B">
            <w:pPr>
              <w:keepNext/>
              <w:spacing w:after="0" w:line="240" w:lineRule="auto"/>
              <w:rPr>
                <w:rFonts w:ascii="Gill Sans MT" w:eastAsia="Times New Roman" w:hAnsi="Gill Sans MT" w:cs="Times New Roman"/>
                <w:b/>
                <w:sz w:val="24"/>
              </w:rPr>
            </w:pPr>
            <w:r w:rsidRPr="009F0AF4">
              <w:rPr>
                <w:rFonts w:ascii="Gill Sans MT" w:eastAsia="Times New Roman" w:hAnsi="Gill Sans MT" w:cs="Times New Roman"/>
                <w:b/>
                <w:sz w:val="24"/>
              </w:rPr>
              <w:t xml:space="preserve">Numerator/Denominator (%) </w:t>
            </w:r>
          </w:p>
        </w:tc>
        <w:tc>
          <w:tcPr>
            <w:tcW w:w="2126" w:type="dxa"/>
          </w:tcPr>
          <w:p w14:paraId="577C8675" w14:textId="77777777" w:rsidR="002D3D0B" w:rsidRPr="009F0AF4" w:rsidRDefault="002D3D0B" w:rsidP="002D3D0B">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25/26</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96.2</w:t>
            </w:r>
            <w:r w:rsidRPr="009F0AF4">
              <w:rPr>
                <w:rFonts w:ascii="Gill Sans MT" w:eastAsia="Times New Roman" w:hAnsi="Gill Sans MT" w:cs="Times New Roman"/>
                <w:b/>
                <w:sz w:val="24"/>
              </w:rPr>
              <w:t>%)</w:t>
            </w:r>
          </w:p>
        </w:tc>
        <w:tc>
          <w:tcPr>
            <w:tcW w:w="1843" w:type="dxa"/>
          </w:tcPr>
          <w:p w14:paraId="5F3F1835" w14:textId="77777777" w:rsidR="002D3D0B" w:rsidRPr="009F0AF4" w:rsidRDefault="002D3D0B" w:rsidP="002D3D0B">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25/26</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96.2</w:t>
            </w:r>
            <w:r w:rsidRPr="009F0AF4">
              <w:rPr>
                <w:rFonts w:ascii="Gill Sans MT" w:eastAsia="Times New Roman" w:hAnsi="Gill Sans MT" w:cs="Times New Roman"/>
                <w:b/>
                <w:sz w:val="24"/>
              </w:rPr>
              <w:t>%)</w:t>
            </w:r>
          </w:p>
        </w:tc>
        <w:tc>
          <w:tcPr>
            <w:tcW w:w="2551" w:type="dxa"/>
          </w:tcPr>
          <w:p w14:paraId="1290A411" w14:textId="77777777" w:rsidR="002D3D0B" w:rsidRPr="009F0AF4" w:rsidRDefault="002D3D0B" w:rsidP="002D3D0B">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23/26</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88.5</w:t>
            </w:r>
            <w:r w:rsidRPr="009F0AF4">
              <w:rPr>
                <w:rFonts w:ascii="Gill Sans MT" w:eastAsia="Times New Roman" w:hAnsi="Gill Sans MT" w:cs="Times New Roman"/>
                <w:b/>
                <w:sz w:val="24"/>
              </w:rPr>
              <w:t>%)</w:t>
            </w:r>
          </w:p>
        </w:tc>
        <w:tc>
          <w:tcPr>
            <w:tcW w:w="2126" w:type="dxa"/>
          </w:tcPr>
          <w:p w14:paraId="51F2C87D" w14:textId="77777777" w:rsidR="002D3D0B" w:rsidRPr="009F0AF4" w:rsidRDefault="002D3D0B" w:rsidP="002D3D0B">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23/26</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88.5</w:t>
            </w:r>
            <w:r w:rsidRPr="009F0AF4">
              <w:rPr>
                <w:rFonts w:ascii="Gill Sans MT" w:eastAsia="Times New Roman" w:hAnsi="Gill Sans MT" w:cs="Times New Roman"/>
                <w:b/>
                <w:sz w:val="24"/>
              </w:rPr>
              <w:t>%)</w:t>
            </w:r>
          </w:p>
        </w:tc>
      </w:tr>
    </w:tbl>
    <w:p w14:paraId="3CF54669" w14:textId="77777777" w:rsidR="000E3EB8" w:rsidRDefault="000E3EB8" w:rsidP="000D2F3D">
      <w:pPr>
        <w:spacing w:after="240" w:line="240" w:lineRule="auto"/>
        <w:rPr>
          <w:rFonts w:ascii="Gill Sans MT" w:eastAsia="Times New Roman" w:hAnsi="Gill Sans MT" w:cs="Times New Roman"/>
          <w:sz w:val="26"/>
          <w:szCs w:val="24"/>
        </w:rPr>
      </w:pPr>
    </w:p>
    <w:p w14:paraId="5DFA6BF5" w14:textId="77777777" w:rsidR="000E3EB8" w:rsidRDefault="000E3EB8" w:rsidP="000D2F3D">
      <w:pPr>
        <w:spacing w:after="240" w:line="240" w:lineRule="auto"/>
        <w:rPr>
          <w:rFonts w:ascii="Gill Sans MT" w:eastAsia="Times New Roman" w:hAnsi="Gill Sans MT" w:cs="Times New Roman"/>
          <w:sz w:val="26"/>
          <w:szCs w:val="24"/>
        </w:rPr>
      </w:pPr>
    </w:p>
    <w:p w14:paraId="5B9DCFED" w14:textId="77777777" w:rsidR="000E3EB8" w:rsidRDefault="000E3EB8" w:rsidP="000D2F3D">
      <w:pPr>
        <w:spacing w:after="240" w:line="240" w:lineRule="auto"/>
        <w:rPr>
          <w:rFonts w:ascii="Gill Sans MT" w:eastAsia="Times New Roman" w:hAnsi="Gill Sans MT" w:cs="Times New Roman"/>
          <w:sz w:val="26"/>
          <w:szCs w:val="24"/>
        </w:rPr>
      </w:pPr>
    </w:p>
    <w:p w14:paraId="0DE5FADC" w14:textId="77777777" w:rsidR="000E3EB8" w:rsidRDefault="000E3EB8" w:rsidP="000D2F3D">
      <w:pPr>
        <w:spacing w:after="240" w:line="240" w:lineRule="auto"/>
        <w:rPr>
          <w:rFonts w:ascii="Gill Sans MT" w:eastAsia="Times New Roman" w:hAnsi="Gill Sans MT" w:cs="Times New Roman"/>
          <w:sz w:val="26"/>
          <w:szCs w:val="24"/>
        </w:rPr>
      </w:pPr>
    </w:p>
    <w:p w14:paraId="7B9A3F53" w14:textId="77777777" w:rsidR="000E3EB8" w:rsidRDefault="000E3EB8" w:rsidP="000D2F3D">
      <w:pPr>
        <w:spacing w:after="240" w:line="240" w:lineRule="auto"/>
        <w:rPr>
          <w:rFonts w:ascii="Gill Sans MT" w:eastAsia="Times New Roman" w:hAnsi="Gill Sans MT" w:cs="Times New Roman"/>
          <w:sz w:val="26"/>
          <w:szCs w:val="24"/>
        </w:rPr>
      </w:pPr>
    </w:p>
    <w:p w14:paraId="29850590" w14:textId="77777777" w:rsidR="000E3EB8" w:rsidRDefault="000E3EB8" w:rsidP="000D2F3D">
      <w:pPr>
        <w:spacing w:after="240" w:line="240" w:lineRule="auto"/>
        <w:rPr>
          <w:rFonts w:ascii="Gill Sans MT" w:eastAsia="Times New Roman" w:hAnsi="Gill Sans MT" w:cs="Times New Roman"/>
          <w:sz w:val="26"/>
          <w:szCs w:val="24"/>
        </w:rPr>
      </w:pPr>
    </w:p>
    <w:p w14:paraId="1A474126" w14:textId="77777777" w:rsidR="000E3EB8" w:rsidRDefault="000E3EB8" w:rsidP="000D2F3D">
      <w:pPr>
        <w:spacing w:after="240" w:line="240" w:lineRule="auto"/>
        <w:rPr>
          <w:rFonts w:ascii="Gill Sans MT" w:eastAsia="Times New Roman" w:hAnsi="Gill Sans MT" w:cs="Times New Roman"/>
          <w:sz w:val="26"/>
          <w:szCs w:val="24"/>
        </w:rPr>
      </w:pPr>
    </w:p>
    <w:p w14:paraId="66DE9F65" w14:textId="77777777" w:rsidR="000E3EB8" w:rsidRDefault="000E3EB8" w:rsidP="000D2F3D">
      <w:pPr>
        <w:spacing w:after="240" w:line="240" w:lineRule="auto"/>
        <w:rPr>
          <w:rFonts w:ascii="Gill Sans MT" w:eastAsia="Times New Roman" w:hAnsi="Gill Sans MT" w:cs="Times New Roman"/>
          <w:sz w:val="26"/>
          <w:szCs w:val="24"/>
        </w:rPr>
      </w:pPr>
    </w:p>
    <w:p w14:paraId="62455800" w14:textId="77777777" w:rsidR="000E3EB8" w:rsidRDefault="000E3EB8" w:rsidP="000D2F3D">
      <w:pPr>
        <w:spacing w:after="240" w:line="240" w:lineRule="auto"/>
        <w:rPr>
          <w:rFonts w:ascii="Gill Sans MT" w:eastAsia="Times New Roman" w:hAnsi="Gill Sans MT" w:cs="Times New Roman"/>
          <w:sz w:val="26"/>
          <w:szCs w:val="24"/>
        </w:rPr>
      </w:pPr>
    </w:p>
    <w:p w14:paraId="5504ECAD" w14:textId="77777777" w:rsidR="00AB157F" w:rsidRDefault="00AB157F" w:rsidP="002D3D0B">
      <w:pPr>
        <w:rPr>
          <w:rFonts w:ascii="Gill Sans MT" w:eastAsia="Times New Roman" w:hAnsi="Gill Sans MT" w:cs="Times New Roman"/>
          <w:sz w:val="26"/>
          <w:szCs w:val="24"/>
        </w:rPr>
      </w:pPr>
    </w:p>
    <w:p w14:paraId="2F83F994" w14:textId="77777777" w:rsidR="00AB157F" w:rsidRDefault="00AB157F" w:rsidP="002D3D0B">
      <w:pPr>
        <w:rPr>
          <w:rFonts w:ascii="Gill Sans MT" w:eastAsia="Times New Roman" w:hAnsi="Gill Sans MT" w:cs="Times New Roman"/>
          <w:sz w:val="26"/>
          <w:szCs w:val="24"/>
        </w:rPr>
      </w:pPr>
    </w:p>
    <w:p w14:paraId="2BFF7324" w14:textId="77777777" w:rsidR="00AB157F" w:rsidRDefault="00AB157F" w:rsidP="002D3D0B">
      <w:pPr>
        <w:rPr>
          <w:rFonts w:ascii="Gill Sans MT" w:eastAsia="Times New Roman" w:hAnsi="Gill Sans MT" w:cs="Times New Roman"/>
          <w:sz w:val="26"/>
          <w:szCs w:val="24"/>
        </w:rPr>
      </w:pPr>
    </w:p>
    <w:p w14:paraId="13E1F80D" w14:textId="77777777" w:rsidR="00AB157F" w:rsidRDefault="00AB157F" w:rsidP="002D3D0B">
      <w:pPr>
        <w:rPr>
          <w:rFonts w:ascii="Gill Sans MT" w:eastAsia="Times New Roman" w:hAnsi="Gill Sans MT" w:cs="Times New Roman"/>
          <w:sz w:val="26"/>
          <w:szCs w:val="24"/>
        </w:rPr>
      </w:pPr>
    </w:p>
    <w:p w14:paraId="2533682C" w14:textId="5EF5BAC1" w:rsidR="000E3EB8" w:rsidRDefault="002D3D0B" w:rsidP="002D3D0B">
      <w:pPr>
        <w:rPr>
          <w:rFonts w:ascii="Gill Sans MT" w:eastAsia="Times New Roman" w:hAnsi="Gill Sans MT" w:cs="Times New Roman"/>
          <w:sz w:val="26"/>
          <w:szCs w:val="24"/>
        </w:rPr>
      </w:pPr>
      <w:r>
        <w:rPr>
          <w:rFonts w:ascii="Gill Sans MT" w:eastAsia="Times New Roman" w:hAnsi="Gill Sans MT" w:cs="Times New Roman"/>
          <w:sz w:val="26"/>
          <w:szCs w:val="24"/>
        </w:rPr>
        <w:br w:type="page"/>
      </w:r>
    </w:p>
    <w:p w14:paraId="140A5927" w14:textId="77777777" w:rsidR="00AB157F" w:rsidRDefault="00AB157F" w:rsidP="002D3D0B">
      <w:pPr>
        <w:rPr>
          <w:rFonts w:ascii="Gill Sans MT" w:eastAsia="Times New Roman" w:hAnsi="Gill Sans MT" w:cs="Times New Roman"/>
          <w:sz w:val="26"/>
          <w:szCs w:val="24"/>
        </w:rPr>
      </w:pPr>
    </w:p>
    <w:p w14:paraId="561E4EB2" w14:textId="77777777" w:rsidR="009F6E90" w:rsidRDefault="000E3EB8" w:rsidP="009F6E90">
      <w:pPr>
        <w:pStyle w:val="Heading1"/>
        <w:rPr>
          <w:rFonts w:cs="Times New Roman"/>
          <w:sz w:val="26"/>
          <w:szCs w:val="24"/>
        </w:rPr>
      </w:pPr>
      <w:bookmarkStart w:id="57" w:name="_Toc121486742"/>
      <w:bookmarkStart w:id="58" w:name="_Toc141426939"/>
      <w:bookmarkStart w:id="59" w:name="_Toc141427047"/>
      <w:bookmarkStart w:id="60" w:name="_Toc141432233"/>
      <w:r w:rsidRPr="00220E38">
        <w:t>Department of Public Expenditure, NDP Delivery and Reform</w:t>
      </w:r>
      <w:bookmarkEnd w:id="57"/>
      <w:bookmarkEnd w:id="58"/>
      <w:bookmarkEnd w:id="59"/>
      <w:bookmarkEnd w:id="60"/>
      <w:r w:rsidR="009F6E90" w:rsidRPr="009F6E90">
        <w:rPr>
          <w:rFonts w:cs="Times New Roman"/>
          <w:sz w:val="26"/>
          <w:szCs w:val="24"/>
        </w:rPr>
        <w:t xml:space="preserve"> </w:t>
      </w:r>
    </w:p>
    <w:p w14:paraId="17B1A24C" w14:textId="77777777" w:rsidR="009F6E90" w:rsidRDefault="009F6E90" w:rsidP="009F6E90">
      <w:pPr>
        <w:keepNext/>
        <w:keepLines/>
        <w:spacing w:after="240" w:line="240" w:lineRule="auto"/>
        <w:rPr>
          <w:rFonts w:ascii="Gill Sans MT" w:eastAsia="Times New Roman" w:hAnsi="Gill Sans MT" w:cs="Times New Roman"/>
          <w:b/>
          <w:sz w:val="26"/>
          <w:szCs w:val="24"/>
        </w:rPr>
      </w:pPr>
      <w:r>
        <w:rPr>
          <w:rFonts w:ascii="Gill Sans MT" w:eastAsia="Times New Roman" w:hAnsi="Gill Sans MT" w:cs="Times New Roman"/>
          <w:sz w:val="26"/>
          <w:szCs w:val="24"/>
        </w:rPr>
        <w:t>Including the Department itself, t</w:t>
      </w:r>
      <w:r w:rsidRPr="00220E38">
        <w:rPr>
          <w:rFonts w:ascii="Gill Sans MT" w:eastAsia="Times New Roman" w:hAnsi="Gill Sans MT" w:cs="Times New Roman"/>
          <w:sz w:val="26"/>
          <w:szCs w:val="24"/>
        </w:rPr>
        <w:t xml:space="preserve">here are </w:t>
      </w:r>
      <w:r>
        <w:rPr>
          <w:rFonts w:ascii="Gill Sans MT" w:eastAsia="Times New Roman" w:hAnsi="Gill Sans MT" w:cs="Times New Roman"/>
          <w:sz w:val="26"/>
          <w:szCs w:val="24"/>
        </w:rPr>
        <w:t>13</w:t>
      </w:r>
      <w:r w:rsidRPr="00220E38">
        <w:rPr>
          <w:rFonts w:ascii="Gill Sans MT" w:eastAsia="Times New Roman" w:hAnsi="Gill Sans MT" w:cs="Times New Roman"/>
          <w:sz w:val="26"/>
          <w:szCs w:val="24"/>
        </w:rPr>
        <w:t xml:space="preserve"> bodies under the aegis of the Department of </w:t>
      </w:r>
      <w:r>
        <w:rPr>
          <w:rFonts w:ascii="Gill Sans MT" w:eastAsia="Times New Roman" w:hAnsi="Gill Sans MT" w:cs="Times New Roman"/>
          <w:sz w:val="26"/>
          <w:szCs w:val="24"/>
        </w:rPr>
        <w:t>Public Expenditure, NDP Delivery and Reform</w:t>
      </w:r>
      <w:r w:rsidRPr="00220E38">
        <w:rPr>
          <w:rFonts w:ascii="Gill Sans MT" w:eastAsia="Times New Roman" w:hAnsi="Gill Sans MT" w:cs="Times New Roman"/>
          <w:sz w:val="26"/>
          <w:szCs w:val="24"/>
        </w:rPr>
        <w:t xml:space="preserve">. Of these </w:t>
      </w:r>
      <w:r>
        <w:rPr>
          <w:rFonts w:ascii="Gill Sans MT" w:eastAsia="Times New Roman" w:hAnsi="Gill Sans MT" w:cs="Times New Roman"/>
          <w:sz w:val="26"/>
          <w:szCs w:val="24"/>
        </w:rPr>
        <w:t>13</w:t>
      </w:r>
      <w:r w:rsidRPr="00220E38">
        <w:rPr>
          <w:rFonts w:ascii="Gill Sans MT" w:eastAsia="Times New Roman" w:hAnsi="Gill Sans MT" w:cs="Times New Roman"/>
          <w:sz w:val="26"/>
          <w:szCs w:val="24"/>
        </w:rPr>
        <w:t xml:space="preserve"> public bodies, </w:t>
      </w:r>
      <w:r>
        <w:rPr>
          <w:rFonts w:ascii="Gill Sans MT" w:eastAsia="Times New Roman" w:hAnsi="Gill Sans MT" w:cs="Times New Roman"/>
          <w:sz w:val="26"/>
          <w:szCs w:val="24"/>
        </w:rPr>
        <w:t xml:space="preserve">9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69.2</w:t>
      </w:r>
      <w:r w:rsidRPr="00220E38">
        <w:rPr>
          <w:rFonts w:ascii="Gill Sans MT" w:eastAsia="Times New Roman" w:hAnsi="Gill Sans MT" w:cs="Times New Roman"/>
          <w:sz w:val="26"/>
          <w:szCs w:val="24"/>
        </w:rPr>
        <w:t>%) promoted the appointment of an Access Officer on their public websites</w:t>
      </w:r>
      <w:r>
        <w:rPr>
          <w:rFonts w:ascii="Gill Sans MT" w:eastAsia="Times New Roman" w:hAnsi="Gill Sans MT" w:cs="Times New Roman"/>
          <w:sz w:val="26"/>
          <w:szCs w:val="24"/>
        </w:rPr>
        <w:t xml:space="preserve"> all 9 of these public bodies had contact details available. However, of these 9 public bodies 7 (77.8%) provide </w:t>
      </w:r>
      <w:r w:rsidRPr="00220E38">
        <w:rPr>
          <w:rFonts w:ascii="Gill Sans MT" w:eastAsia="Times New Roman" w:hAnsi="Gill Sans MT" w:cs="Times New Roman"/>
          <w:sz w:val="26"/>
          <w:szCs w:val="24"/>
        </w:rPr>
        <w:t>communication channels which would facilitate both spoken and written communication</w:t>
      </w:r>
      <w:r>
        <w:rPr>
          <w:rFonts w:ascii="Gill Sans MT" w:eastAsia="Times New Roman" w:hAnsi="Gill Sans MT" w:cs="Times New Roman"/>
          <w:sz w:val="26"/>
          <w:szCs w:val="24"/>
        </w:rPr>
        <w:t xml:space="preserve">. </w:t>
      </w:r>
      <w:r w:rsidRPr="00220E38">
        <w:rPr>
          <w:rFonts w:ascii="Gill Sans MT" w:eastAsia="Times New Roman" w:hAnsi="Gill Sans MT" w:cs="Times New Roman"/>
          <w:sz w:val="26"/>
          <w:szCs w:val="24"/>
        </w:rPr>
        <w:t xml:space="preserve">Therefore, out of </w:t>
      </w:r>
      <w:r>
        <w:rPr>
          <w:rFonts w:ascii="Gill Sans MT" w:eastAsia="Times New Roman" w:hAnsi="Gill Sans MT" w:cs="Times New Roman"/>
          <w:sz w:val="26"/>
          <w:szCs w:val="24"/>
        </w:rPr>
        <w:t>13</w:t>
      </w:r>
      <w:r w:rsidRPr="00220E38">
        <w:rPr>
          <w:rFonts w:ascii="Gill Sans MT" w:eastAsia="Times New Roman" w:hAnsi="Gill Sans MT" w:cs="Times New Roman"/>
          <w:sz w:val="26"/>
          <w:szCs w:val="24"/>
        </w:rPr>
        <w:t xml:space="preserve"> public bodies under the aegis of the Department, there were </w:t>
      </w:r>
      <w:r>
        <w:rPr>
          <w:rFonts w:ascii="Gill Sans MT" w:eastAsia="Times New Roman" w:hAnsi="Gill Sans MT" w:cs="Times New Roman"/>
          <w:sz w:val="26"/>
          <w:szCs w:val="24"/>
        </w:rPr>
        <w:t xml:space="preserve">7 </w:t>
      </w:r>
      <w:r w:rsidRPr="00220E38">
        <w:rPr>
          <w:rFonts w:ascii="Gill Sans MT" w:eastAsia="Times New Roman" w:hAnsi="Gill Sans MT" w:cs="Times New Roman"/>
          <w:sz w:val="26"/>
          <w:szCs w:val="24"/>
        </w:rPr>
        <w:t>(</w:t>
      </w:r>
      <w:r>
        <w:rPr>
          <w:rFonts w:ascii="Gill Sans MT" w:eastAsia="Times New Roman" w:hAnsi="Gill Sans MT" w:cs="Times New Roman"/>
          <w:sz w:val="26"/>
          <w:szCs w:val="24"/>
        </w:rPr>
        <w:t>53.8</w:t>
      </w:r>
      <w:r w:rsidRPr="00220E38">
        <w:rPr>
          <w:rFonts w:ascii="Gill Sans MT" w:eastAsia="Times New Roman" w:hAnsi="Gill Sans MT" w:cs="Times New Roman"/>
          <w:sz w:val="26"/>
          <w:szCs w:val="24"/>
        </w:rPr>
        <w:t>%) that met all criteria of the indicator regarding Section 26(2) - Access Officers</w:t>
      </w:r>
      <w:r>
        <w:rPr>
          <w:rFonts w:ascii="Gill Sans MT" w:eastAsia="Times New Roman" w:hAnsi="Gill Sans MT" w:cs="Times New Roman"/>
          <w:sz w:val="26"/>
          <w:szCs w:val="24"/>
        </w:rPr>
        <w:t>. The details are provided in Table 13.</w:t>
      </w:r>
      <w:r w:rsidRPr="009F6E90">
        <w:rPr>
          <w:rFonts w:ascii="Gill Sans MT" w:eastAsia="Times New Roman" w:hAnsi="Gill Sans MT" w:cs="Times New Roman"/>
          <w:b/>
          <w:sz w:val="26"/>
          <w:szCs w:val="24"/>
        </w:rPr>
        <w:t xml:space="preserve"> </w:t>
      </w:r>
    </w:p>
    <w:p w14:paraId="6E15F849" w14:textId="3868632E" w:rsidR="009F6E90" w:rsidRPr="009F6E90" w:rsidRDefault="009F6E90" w:rsidP="009F6E90">
      <w:pPr>
        <w:keepNext/>
        <w:keepLines/>
        <w:spacing w:after="240" w:line="240" w:lineRule="auto"/>
        <w:jc w:val="center"/>
        <w:rPr>
          <w:rFonts w:ascii="Gill Sans MT" w:eastAsia="Times New Roman" w:hAnsi="Gill Sans MT" w:cs="Times New Roman"/>
          <w:sz w:val="26"/>
          <w:szCs w:val="24"/>
        </w:rPr>
      </w:pPr>
      <w:r w:rsidRPr="009F6E90">
        <w:rPr>
          <w:rFonts w:ascii="Gill Sans MT" w:eastAsia="Times New Roman" w:hAnsi="Gill Sans MT" w:cs="Times New Roman"/>
          <w:b/>
          <w:sz w:val="26"/>
          <w:szCs w:val="24"/>
        </w:rPr>
        <w:t>Table 13 – Compliance of Department of Public Expenditure, NDP Delivery and Reform and its agencies with the Access Officer indicator</w:t>
      </w:r>
    </w:p>
    <w:tbl>
      <w:tblPr>
        <w:tblpPr w:leftFromText="180" w:rightFromText="180" w:vertAnchor="text" w:horzAnchor="margin" w:tblpY="369"/>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9F6E90" w:rsidRPr="009F6E90" w14:paraId="44368AB6" w14:textId="77777777" w:rsidTr="009F6E90">
        <w:trPr>
          <w:trHeight w:val="20"/>
          <w:tblHeader/>
        </w:trPr>
        <w:tc>
          <w:tcPr>
            <w:tcW w:w="4395" w:type="dxa"/>
            <w:tcBorders>
              <w:bottom w:val="single" w:sz="12" w:space="0" w:color="000000"/>
            </w:tcBorders>
            <w:shd w:val="clear" w:color="auto" w:fill="auto"/>
          </w:tcPr>
          <w:p w14:paraId="1D6A6682"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sz w:val="26"/>
                <w:szCs w:val="26"/>
              </w:rPr>
              <w:tab/>
            </w:r>
            <w:r w:rsidRPr="009F6E90">
              <w:rPr>
                <w:rFonts w:ascii="Gill Sans MT" w:eastAsia="Times New Roman" w:hAnsi="Gill Sans MT" w:cs="Times New Roman"/>
                <w:b/>
                <w:sz w:val="26"/>
                <w:szCs w:val="26"/>
              </w:rPr>
              <w:t>Name of Public Body</w:t>
            </w:r>
          </w:p>
        </w:tc>
        <w:tc>
          <w:tcPr>
            <w:tcW w:w="2126" w:type="dxa"/>
            <w:tcBorders>
              <w:bottom w:val="single" w:sz="12" w:space="0" w:color="000000"/>
            </w:tcBorders>
          </w:tcPr>
          <w:p w14:paraId="15EB3D88"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Access officer promoted</w:t>
            </w:r>
          </w:p>
        </w:tc>
        <w:tc>
          <w:tcPr>
            <w:tcW w:w="1843" w:type="dxa"/>
            <w:tcBorders>
              <w:bottom w:val="single" w:sz="12" w:space="0" w:color="000000"/>
            </w:tcBorders>
          </w:tcPr>
          <w:p w14:paraId="7CA435A3"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Access officer contact information</w:t>
            </w:r>
          </w:p>
        </w:tc>
        <w:tc>
          <w:tcPr>
            <w:tcW w:w="2551" w:type="dxa"/>
            <w:tcBorders>
              <w:bottom w:val="single" w:sz="12" w:space="0" w:color="000000"/>
            </w:tcBorders>
          </w:tcPr>
          <w:p w14:paraId="42AAA700"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Spoken and written communication</w:t>
            </w:r>
          </w:p>
        </w:tc>
        <w:tc>
          <w:tcPr>
            <w:tcW w:w="2126" w:type="dxa"/>
            <w:tcBorders>
              <w:bottom w:val="single" w:sz="12" w:space="0" w:color="000000"/>
            </w:tcBorders>
          </w:tcPr>
          <w:p w14:paraId="27D57D59"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Compliant with all criteria</w:t>
            </w:r>
          </w:p>
        </w:tc>
      </w:tr>
      <w:tr w:rsidR="009F6E90" w:rsidRPr="009F6E90" w14:paraId="0AD2DFBC" w14:textId="77777777" w:rsidTr="009F6E90">
        <w:trPr>
          <w:trHeight w:val="20"/>
        </w:trPr>
        <w:tc>
          <w:tcPr>
            <w:tcW w:w="4395" w:type="dxa"/>
            <w:shd w:val="clear" w:color="auto" w:fill="auto"/>
          </w:tcPr>
          <w:p w14:paraId="7B74379D" w14:textId="77777777" w:rsidR="009F6E90" w:rsidRPr="009F6E90" w:rsidRDefault="009F6E90" w:rsidP="009F6E90">
            <w:pPr>
              <w:keepNext/>
              <w:spacing w:after="0"/>
              <w:rPr>
                <w:rFonts w:ascii="Arial Bold" w:hAnsi="Arial Bold"/>
                <w:bCs/>
                <w:sz w:val="26"/>
                <w:szCs w:val="26"/>
              </w:rPr>
            </w:pPr>
            <w:r w:rsidRPr="009F6E90">
              <w:rPr>
                <w:rFonts w:ascii="Gill Sans MT" w:hAnsi="Gill Sans MT"/>
                <w:sz w:val="26"/>
                <w:szCs w:val="26"/>
              </w:rPr>
              <w:t>Commission for Public Service Appointments</w:t>
            </w:r>
          </w:p>
        </w:tc>
        <w:tc>
          <w:tcPr>
            <w:tcW w:w="2126" w:type="dxa"/>
          </w:tcPr>
          <w:p w14:paraId="34867786" w14:textId="77777777" w:rsidR="009F6E90" w:rsidRPr="009F6E90" w:rsidRDefault="009F6E90" w:rsidP="009F6E90">
            <w:pPr>
              <w:spacing w:after="0" w:line="240" w:lineRule="auto"/>
              <w:rPr>
                <w:rFonts w:ascii="Gill Sans MT" w:eastAsia="Times New Roman" w:hAnsi="Gill Sans MT" w:cs="Times New Roman"/>
                <w:bCs/>
                <w:sz w:val="26"/>
                <w:szCs w:val="26"/>
              </w:rPr>
            </w:pPr>
            <w:r w:rsidRPr="009F6E90">
              <w:rPr>
                <w:rFonts w:ascii="Gill Sans MT" w:eastAsia="Times New Roman" w:hAnsi="Gill Sans MT" w:cs="Times New Roman"/>
                <w:sz w:val="26"/>
                <w:szCs w:val="26"/>
              </w:rPr>
              <w:t>Yes</w:t>
            </w:r>
          </w:p>
        </w:tc>
        <w:tc>
          <w:tcPr>
            <w:tcW w:w="1843" w:type="dxa"/>
          </w:tcPr>
          <w:p w14:paraId="25A42254" w14:textId="77777777" w:rsidR="009F6E90" w:rsidRPr="009F6E90" w:rsidRDefault="009F6E90" w:rsidP="009F6E90">
            <w:pPr>
              <w:spacing w:after="0" w:line="240" w:lineRule="auto"/>
              <w:rPr>
                <w:rFonts w:ascii="Gill Sans MT" w:eastAsia="Times New Roman" w:hAnsi="Gill Sans MT" w:cs="Times New Roman"/>
                <w:bCs/>
                <w:sz w:val="26"/>
                <w:szCs w:val="26"/>
              </w:rPr>
            </w:pPr>
            <w:r w:rsidRPr="009F6E90">
              <w:rPr>
                <w:rFonts w:ascii="Gill Sans MT" w:eastAsia="Times New Roman" w:hAnsi="Gill Sans MT" w:cs="Times New Roman"/>
                <w:bCs/>
                <w:sz w:val="26"/>
                <w:szCs w:val="26"/>
              </w:rPr>
              <w:t>Yes</w:t>
            </w:r>
          </w:p>
        </w:tc>
        <w:tc>
          <w:tcPr>
            <w:tcW w:w="2551" w:type="dxa"/>
          </w:tcPr>
          <w:p w14:paraId="24C5B168" w14:textId="77777777" w:rsidR="009F6E90" w:rsidRPr="009F6E90" w:rsidRDefault="009F6E90" w:rsidP="009F6E90">
            <w:pPr>
              <w:spacing w:after="0" w:line="240" w:lineRule="auto"/>
              <w:rPr>
                <w:rFonts w:ascii="Gill Sans MT" w:eastAsia="Times New Roman" w:hAnsi="Gill Sans MT" w:cs="Times New Roman"/>
                <w:bCs/>
                <w:sz w:val="26"/>
                <w:szCs w:val="26"/>
              </w:rPr>
            </w:pPr>
            <w:r w:rsidRPr="009F6E90">
              <w:rPr>
                <w:rFonts w:ascii="Gill Sans MT" w:eastAsia="Times New Roman" w:hAnsi="Gill Sans MT" w:cs="Times New Roman"/>
                <w:bCs/>
                <w:sz w:val="26"/>
                <w:szCs w:val="26"/>
              </w:rPr>
              <w:t>Yes</w:t>
            </w:r>
          </w:p>
        </w:tc>
        <w:tc>
          <w:tcPr>
            <w:tcW w:w="2126" w:type="dxa"/>
          </w:tcPr>
          <w:p w14:paraId="4F33A1CC" w14:textId="77777777" w:rsidR="009F6E90" w:rsidRPr="009F6E90" w:rsidRDefault="009F6E90" w:rsidP="009F6E90">
            <w:pPr>
              <w:spacing w:after="0" w:line="240" w:lineRule="auto"/>
              <w:rPr>
                <w:rFonts w:ascii="Gill Sans MT" w:eastAsia="Times New Roman" w:hAnsi="Gill Sans MT" w:cs="Times New Roman"/>
                <w:bCs/>
                <w:sz w:val="26"/>
                <w:szCs w:val="26"/>
              </w:rPr>
            </w:pPr>
            <w:r w:rsidRPr="009F6E90">
              <w:rPr>
                <w:rFonts w:ascii="Gill Sans MT" w:eastAsia="Times New Roman" w:hAnsi="Gill Sans MT" w:cs="Times New Roman"/>
                <w:bCs/>
                <w:sz w:val="26"/>
                <w:szCs w:val="26"/>
              </w:rPr>
              <w:t>Yes</w:t>
            </w:r>
          </w:p>
        </w:tc>
      </w:tr>
      <w:tr w:rsidR="009F6E90" w:rsidRPr="009F6E90" w14:paraId="1EF7E4FC" w14:textId="77777777" w:rsidTr="009F6E90">
        <w:trPr>
          <w:trHeight w:val="425"/>
        </w:trPr>
        <w:tc>
          <w:tcPr>
            <w:tcW w:w="4395" w:type="dxa"/>
            <w:shd w:val="clear" w:color="auto" w:fill="auto"/>
          </w:tcPr>
          <w:p w14:paraId="56DDF3DB" w14:textId="77777777" w:rsidR="009F6E90" w:rsidRPr="009F6E90" w:rsidRDefault="009F6E90" w:rsidP="009F6E90">
            <w:pPr>
              <w:keepNext/>
              <w:spacing w:after="0"/>
              <w:rPr>
                <w:rFonts w:ascii="Gill Sans MT" w:hAnsi="Gill Sans MT"/>
                <w:sz w:val="26"/>
                <w:szCs w:val="26"/>
              </w:rPr>
            </w:pPr>
            <w:r w:rsidRPr="009F6E90">
              <w:rPr>
                <w:rFonts w:ascii="Gill Sans MT" w:hAnsi="Gill Sans MT"/>
                <w:sz w:val="26"/>
                <w:szCs w:val="26"/>
              </w:rPr>
              <w:t>Dept. of Public Expenditure NDP Delivery and Reform</w:t>
            </w:r>
          </w:p>
        </w:tc>
        <w:tc>
          <w:tcPr>
            <w:tcW w:w="2126" w:type="dxa"/>
          </w:tcPr>
          <w:p w14:paraId="1BE0FA1E"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1843" w:type="dxa"/>
          </w:tcPr>
          <w:p w14:paraId="20E81768"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551" w:type="dxa"/>
          </w:tcPr>
          <w:p w14:paraId="02D6C7B4"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126" w:type="dxa"/>
          </w:tcPr>
          <w:p w14:paraId="04B7EC7B"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r>
      <w:tr w:rsidR="009F6E90" w:rsidRPr="009F6E90" w14:paraId="2FC8DBD4" w14:textId="77777777" w:rsidTr="009F6E90">
        <w:trPr>
          <w:trHeight w:val="20"/>
        </w:trPr>
        <w:tc>
          <w:tcPr>
            <w:tcW w:w="4395" w:type="dxa"/>
            <w:shd w:val="clear" w:color="auto" w:fill="auto"/>
          </w:tcPr>
          <w:p w14:paraId="271847CB" w14:textId="77777777" w:rsidR="009F6E90" w:rsidRPr="009F6E90" w:rsidRDefault="009F6E90" w:rsidP="009F6E90">
            <w:pPr>
              <w:keepNext/>
              <w:spacing w:after="0"/>
              <w:rPr>
                <w:rFonts w:ascii="Gill Sans MT" w:hAnsi="Gill Sans MT"/>
                <w:sz w:val="26"/>
                <w:szCs w:val="26"/>
              </w:rPr>
            </w:pPr>
            <w:r w:rsidRPr="009F6E90">
              <w:rPr>
                <w:rFonts w:ascii="Gill Sans MT" w:hAnsi="Gill Sans MT"/>
                <w:sz w:val="26"/>
                <w:szCs w:val="26"/>
              </w:rPr>
              <w:t>Houses of the Oireachtas</w:t>
            </w:r>
          </w:p>
        </w:tc>
        <w:tc>
          <w:tcPr>
            <w:tcW w:w="2126" w:type="dxa"/>
          </w:tcPr>
          <w:p w14:paraId="69870070"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1843" w:type="dxa"/>
          </w:tcPr>
          <w:p w14:paraId="7B28A808"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551" w:type="dxa"/>
          </w:tcPr>
          <w:p w14:paraId="61C32D3F"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126" w:type="dxa"/>
          </w:tcPr>
          <w:p w14:paraId="17ABAAEC"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r>
      <w:tr w:rsidR="009F6E90" w:rsidRPr="009F6E90" w14:paraId="0F6BDA5C" w14:textId="77777777" w:rsidTr="009F6E90">
        <w:trPr>
          <w:trHeight w:val="20"/>
        </w:trPr>
        <w:tc>
          <w:tcPr>
            <w:tcW w:w="4395" w:type="dxa"/>
            <w:shd w:val="clear" w:color="auto" w:fill="auto"/>
          </w:tcPr>
          <w:p w14:paraId="47A6216B" w14:textId="77777777" w:rsidR="009F6E90" w:rsidRPr="009F6E90" w:rsidRDefault="009F6E90" w:rsidP="009F6E90">
            <w:pPr>
              <w:keepNext/>
              <w:spacing w:after="0"/>
              <w:rPr>
                <w:rFonts w:ascii="Gill Sans MT" w:hAnsi="Gill Sans MT"/>
                <w:sz w:val="26"/>
                <w:szCs w:val="26"/>
              </w:rPr>
            </w:pPr>
            <w:r w:rsidRPr="009F6E90">
              <w:rPr>
                <w:rFonts w:ascii="Gill Sans MT" w:hAnsi="Gill Sans MT"/>
                <w:sz w:val="26"/>
                <w:szCs w:val="26"/>
              </w:rPr>
              <w:t>Institute for Public Administration</w:t>
            </w:r>
          </w:p>
        </w:tc>
        <w:tc>
          <w:tcPr>
            <w:tcW w:w="2126" w:type="dxa"/>
          </w:tcPr>
          <w:p w14:paraId="4B5CD1B3"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c>
          <w:tcPr>
            <w:tcW w:w="1843" w:type="dxa"/>
          </w:tcPr>
          <w:p w14:paraId="42E592F9"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n/a</w:t>
            </w:r>
          </w:p>
        </w:tc>
        <w:tc>
          <w:tcPr>
            <w:tcW w:w="2551" w:type="dxa"/>
          </w:tcPr>
          <w:p w14:paraId="7C443737"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n/a</w:t>
            </w:r>
          </w:p>
        </w:tc>
        <w:tc>
          <w:tcPr>
            <w:tcW w:w="2126" w:type="dxa"/>
          </w:tcPr>
          <w:p w14:paraId="6007343C"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r>
      <w:tr w:rsidR="009F6E90" w:rsidRPr="009F6E90" w14:paraId="34B78A7E" w14:textId="77777777" w:rsidTr="009F6E90">
        <w:trPr>
          <w:trHeight w:val="20"/>
        </w:trPr>
        <w:tc>
          <w:tcPr>
            <w:tcW w:w="4395" w:type="dxa"/>
            <w:shd w:val="clear" w:color="auto" w:fill="auto"/>
          </w:tcPr>
          <w:p w14:paraId="37A4B8DD" w14:textId="77777777" w:rsidR="009F6E90" w:rsidRPr="009F6E90" w:rsidRDefault="009F6E90" w:rsidP="009F6E90">
            <w:pPr>
              <w:keepNext/>
              <w:spacing w:after="0"/>
              <w:rPr>
                <w:rFonts w:ascii="Gill Sans MT" w:hAnsi="Gill Sans MT"/>
                <w:sz w:val="26"/>
                <w:szCs w:val="26"/>
              </w:rPr>
            </w:pPr>
            <w:r w:rsidRPr="009F6E90">
              <w:rPr>
                <w:rFonts w:ascii="Gill Sans MT" w:hAnsi="Gill Sans MT"/>
                <w:sz w:val="26"/>
                <w:szCs w:val="26"/>
              </w:rPr>
              <w:t>National Shared Services Offices</w:t>
            </w:r>
          </w:p>
        </w:tc>
        <w:tc>
          <w:tcPr>
            <w:tcW w:w="2126" w:type="dxa"/>
          </w:tcPr>
          <w:p w14:paraId="4554CE07"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c>
          <w:tcPr>
            <w:tcW w:w="1843" w:type="dxa"/>
          </w:tcPr>
          <w:p w14:paraId="6170B0EB"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n/a</w:t>
            </w:r>
          </w:p>
        </w:tc>
        <w:tc>
          <w:tcPr>
            <w:tcW w:w="2551" w:type="dxa"/>
          </w:tcPr>
          <w:p w14:paraId="3B400110"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n/a</w:t>
            </w:r>
          </w:p>
        </w:tc>
        <w:tc>
          <w:tcPr>
            <w:tcW w:w="2126" w:type="dxa"/>
          </w:tcPr>
          <w:p w14:paraId="2175868D"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r>
      <w:tr w:rsidR="009F6E90" w:rsidRPr="009F6E90" w14:paraId="177F54F4" w14:textId="77777777" w:rsidTr="009F6E90">
        <w:trPr>
          <w:trHeight w:val="20"/>
        </w:trPr>
        <w:tc>
          <w:tcPr>
            <w:tcW w:w="4395" w:type="dxa"/>
            <w:shd w:val="clear" w:color="auto" w:fill="auto"/>
          </w:tcPr>
          <w:p w14:paraId="0048D141" w14:textId="77777777" w:rsidR="009F6E90" w:rsidRPr="009F6E90" w:rsidRDefault="009F6E90" w:rsidP="009F6E90">
            <w:pPr>
              <w:keepNext/>
              <w:spacing w:after="0"/>
              <w:rPr>
                <w:rFonts w:ascii="Gill Sans MT" w:hAnsi="Gill Sans MT"/>
                <w:sz w:val="26"/>
                <w:szCs w:val="26"/>
              </w:rPr>
            </w:pPr>
            <w:r w:rsidRPr="009F6E90">
              <w:rPr>
                <w:rFonts w:ascii="Gill Sans MT" w:hAnsi="Gill Sans MT"/>
                <w:sz w:val="26"/>
                <w:szCs w:val="26"/>
              </w:rPr>
              <w:t xml:space="preserve">Office of Government Procurement </w:t>
            </w:r>
          </w:p>
        </w:tc>
        <w:tc>
          <w:tcPr>
            <w:tcW w:w="2126" w:type="dxa"/>
          </w:tcPr>
          <w:p w14:paraId="0490570D"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1843" w:type="dxa"/>
          </w:tcPr>
          <w:p w14:paraId="30683630"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551" w:type="dxa"/>
          </w:tcPr>
          <w:p w14:paraId="28F39496"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126" w:type="dxa"/>
          </w:tcPr>
          <w:p w14:paraId="2397F42E"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r>
      <w:tr w:rsidR="009F6E90" w:rsidRPr="009F6E90" w14:paraId="68CA9AD1" w14:textId="77777777" w:rsidTr="009F6E90">
        <w:trPr>
          <w:trHeight w:val="20"/>
        </w:trPr>
        <w:tc>
          <w:tcPr>
            <w:tcW w:w="4395" w:type="dxa"/>
            <w:shd w:val="clear" w:color="auto" w:fill="auto"/>
          </w:tcPr>
          <w:p w14:paraId="0AEAD45F" w14:textId="77777777" w:rsidR="009F6E90" w:rsidRPr="009F6E90" w:rsidRDefault="009F6E90" w:rsidP="009F6E90">
            <w:pPr>
              <w:keepNext/>
              <w:spacing w:after="0"/>
              <w:rPr>
                <w:rFonts w:ascii="Gill Sans MT" w:hAnsi="Gill Sans MT"/>
                <w:sz w:val="26"/>
                <w:szCs w:val="26"/>
              </w:rPr>
            </w:pPr>
            <w:r w:rsidRPr="009F6E90">
              <w:rPr>
                <w:rFonts w:ascii="Gill Sans MT" w:hAnsi="Gill Sans MT"/>
                <w:sz w:val="26"/>
                <w:szCs w:val="26"/>
              </w:rPr>
              <w:lastRenderedPageBreak/>
              <w:t>Office of the Information Commissioner</w:t>
            </w:r>
          </w:p>
        </w:tc>
        <w:tc>
          <w:tcPr>
            <w:tcW w:w="2126" w:type="dxa"/>
          </w:tcPr>
          <w:p w14:paraId="6DE1F36C"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1843" w:type="dxa"/>
          </w:tcPr>
          <w:p w14:paraId="1044738E"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551" w:type="dxa"/>
          </w:tcPr>
          <w:p w14:paraId="2D11CD74"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126" w:type="dxa"/>
          </w:tcPr>
          <w:p w14:paraId="1F039DD4"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r>
      <w:tr w:rsidR="009F6E90" w:rsidRPr="009F6E90" w14:paraId="20ABC1C2" w14:textId="77777777" w:rsidTr="009F6E90">
        <w:trPr>
          <w:trHeight w:val="20"/>
        </w:trPr>
        <w:tc>
          <w:tcPr>
            <w:tcW w:w="4395" w:type="dxa"/>
            <w:shd w:val="clear" w:color="auto" w:fill="auto"/>
          </w:tcPr>
          <w:p w14:paraId="3FA224BC" w14:textId="77777777" w:rsidR="009F6E90" w:rsidRPr="009F6E90" w:rsidRDefault="009F6E90" w:rsidP="009F6E90">
            <w:pPr>
              <w:keepNext/>
              <w:tabs>
                <w:tab w:val="left" w:pos="1050"/>
              </w:tabs>
              <w:spacing w:after="0"/>
              <w:rPr>
                <w:rFonts w:ascii="Gill Sans MT" w:hAnsi="Gill Sans MT"/>
                <w:sz w:val="26"/>
                <w:szCs w:val="26"/>
              </w:rPr>
            </w:pPr>
            <w:r w:rsidRPr="009F6E90">
              <w:rPr>
                <w:rFonts w:ascii="Gill Sans MT" w:hAnsi="Gill Sans MT"/>
                <w:sz w:val="26"/>
                <w:szCs w:val="26"/>
              </w:rPr>
              <w:t xml:space="preserve">Office of the Ombudsman </w:t>
            </w:r>
          </w:p>
        </w:tc>
        <w:tc>
          <w:tcPr>
            <w:tcW w:w="2126" w:type="dxa"/>
          </w:tcPr>
          <w:p w14:paraId="4A680DD9"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1843" w:type="dxa"/>
          </w:tcPr>
          <w:p w14:paraId="14E81799"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551" w:type="dxa"/>
          </w:tcPr>
          <w:p w14:paraId="26DE134A"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126" w:type="dxa"/>
          </w:tcPr>
          <w:p w14:paraId="3096B508"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r>
      <w:tr w:rsidR="009F6E90" w:rsidRPr="009F6E90" w14:paraId="22548764" w14:textId="77777777" w:rsidTr="009F6E90">
        <w:trPr>
          <w:trHeight w:val="20"/>
        </w:trPr>
        <w:tc>
          <w:tcPr>
            <w:tcW w:w="4395" w:type="dxa"/>
            <w:shd w:val="clear" w:color="auto" w:fill="auto"/>
          </w:tcPr>
          <w:p w14:paraId="7834FEBF" w14:textId="77777777" w:rsidR="009F6E90" w:rsidRPr="009F6E90" w:rsidRDefault="009F6E90" w:rsidP="009F6E90">
            <w:pPr>
              <w:keepNext/>
              <w:tabs>
                <w:tab w:val="left" w:pos="1050"/>
              </w:tabs>
              <w:spacing w:after="0"/>
              <w:rPr>
                <w:rFonts w:ascii="Gill Sans MT" w:hAnsi="Gill Sans MT"/>
                <w:sz w:val="26"/>
                <w:szCs w:val="26"/>
              </w:rPr>
            </w:pPr>
            <w:r w:rsidRPr="009F6E90">
              <w:rPr>
                <w:rFonts w:ascii="Gill Sans MT" w:hAnsi="Gill Sans MT"/>
                <w:sz w:val="26"/>
                <w:szCs w:val="26"/>
              </w:rPr>
              <w:t>Office of Public Works</w:t>
            </w:r>
          </w:p>
        </w:tc>
        <w:tc>
          <w:tcPr>
            <w:tcW w:w="2126" w:type="dxa"/>
          </w:tcPr>
          <w:p w14:paraId="241DEC56"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c>
          <w:tcPr>
            <w:tcW w:w="1843" w:type="dxa"/>
          </w:tcPr>
          <w:p w14:paraId="2B0057F7"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n/a</w:t>
            </w:r>
          </w:p>
        </w:tc>
        <w:tc>
          <w:tcPr>
            <w:tcW w:w="2551" w:type="dxa"/>
          </w:tcPr>
          <w:p w14:paraId="473B6576"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n/a</w:t>
            </w:r>
          </w:p>
        </w:tc>
        <w:tc>
          <w:tcPr>
            <w:tcW w:w="2126" w:type="dxa"/>
          </w:tcPr>
          <w:p w14:paraId="4CB04BB0"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r>
      <w:tr w:rsidR="009F6E90" w:rsidRPr="009F6E90" w14:paraId="3C65E1CD" w14:textId="77777777" w:rsidTr="009F6E90">
        <w:trPr>
          <w:trHeight w:val="20"/>
        </w:trPr>
        <w:tc>
          <w:tcPr>
            <w:tcW w:w="4395" w:type="dxa"/>
            <w:shd w:val="clear" w:color="auto" w:fill="auto"/>
          </w:tcPr>
          <w:p w14:paraId="1FDAC2C0" w14:textId="77777777" w:rsidR="009F6E90" w:rsidRPr="009F6E90" w:rsidRDefault="009F6E90" w:rsidP="009F6E90">
            <w:pPr>
              <w:keepNext/>
              <w:tabs>
                <w:tab w:val="left" w:pos="1050"/>
              </w:tabs>
              <w:spacing w:after="0"/>
              <w:rPr>
                <w:rFonts w:ascii="Gill Sans MT" w:hAnsi="Gill Sans MT"/>
                <w:sz w:val="26"/>
                <w:szCs w:val="26"/>
              </w:rPr>
            </w:pPr>
            <w:r w:rsidRPr="009F6E90">
              <w:rPr>
                <w:rFonts w:ascii="Gill Sans MT" w:hAnsi="Gill Sans MT"/>
                <w:sz w:val="26"/>
                <w:szCs w:val="26"/>
              </w:rPr>
              <w:t>Public Appointments Service</w:t>
            </w:r>
          </w:p>
        </w:tc>
        <w:tc>
          <w:tcPr>
            <w:tcW w:w="2126" w:type="dxa"/>
          </w:tcPr>
          <w:p w14:paraId="266DF4CD"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1843" w:type="dxa"/>
          </w:tcPr>
          <w:p w14:paraId="63552706"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551" w:type="dxa"/>
          </w:tcPr>
          <w:p w14:paraId="54C7071E"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126" w:type="dxa"/>
          </w:tcPr>
          <w:p w14:paraId="7268DFFD"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r>
      <w:tr w:rsidR="009F6E90" w:rsidRPr="009F6E90" w14:paraId="038BB298" w14:textId="77777777" w:rsidTr="009F6E90">
        <w:trPr>
          <w:trHeight w:val="20"/>
        </w:trPr>
        <w:tc>
          <w:tcPr>
            <w:tcW w:w="4395" w:type="dxa"/>
            <w:shd w:val="clear" w:color="auto" w:fill="auto"/>
          </w:tcPr>
          <w:p w14:paraId="2B9436BD" w14:textId="77777777" w:rsidR="009F6E90" w:rsidRPr="009F6E90" w:rsidRDefault="009F6E90" w:rsidP="009F6E90">
            <w:pPr>
              <w:keepNext/>
              <w:tabs>
                <w:tab w:val="left" w:pos="1050"/>
              </w:tabs>
              <w:spacing w:after="0"/>
              <w:rPr>
                <w:rFonts w:ascii="Gill Sans MT" w:hAnsi="Gill Sans MT"/>
                <w:sz w:val="26"/>
                <w:szCs w:val="26"/>
              </w:rPr>
            </w:pPr>
            <w:r w:rsidRPr="009F6E90">
              <w:rPr>
                <w:rFonts w:ascii="Gill Sans MT" w:hAnsi="Gill Sans MT"/>
                <w:sz w:val="26"/>
                <w:szCs w:val="26"/>
              </w:rPr>
              <w:t>Special EU Programmes Body</w:t>
            </w:r>
          </w:p>
        </w:tc>
        <w:tc>
          <w:tcPr>
            <w:tcW w:w="2126" w:type="dxa"/>
          </w:tcPr>
          <w:p w14:paraId="7004AC27"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c>
          <w:tcPr>
            <w:tcW w:w="1843" w:type="dxa"/>
          </w:tcPr>
          <w:p w14:paraId="7E4D368C"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n/a</w:t>
            </w:r>
          </w:p>
        </w:tc>
        <w:tc>
          <w:tcPr>
            <w:tcW w:w="2551" w:type="dxa"/>
          </w:tcPr>
          <w:p w14:paraId="733285BA"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n/a</w:t>
            </w:r>
          </w:p>
        </w:tc>
        <w:tc>
          <w:tcPr>
            <w:tcW w:w="2126" w:type="dxa"/>
          </w:tcPr>
          <w:p w14:paraId="74412DEC"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r>
      <w:tr w:rsidR="009F6E90" w:rsidRPr="009F6E90" w14:paraId="27C40986" w14:textId="77777777" w:rsidTr="009F6E90">
        <w:trPr>
          <w:trHeight w:val="20"/>
        </w:trPr>
        <w:tc>
          <w:tcPr>
            <w:tcW w:w="4395" w:type="dxa"/>
            <w:shd w:val="clear" w:color="auto" w:fill="auto"/>
          </w:tcPr>
          <w:p w14:paraId="214F2E70" w14:textId="77777777" w:rsidR="009F6E90" w:rsidRPr="009F6E90" w:rsidRDefault="009F6E90" w:rsidP="009F6E90">
            <w:pPr>
              <w:keepNext/>
              <w:spacing w:after="0"/>
              <w:rPr>
                <w:rFonts w:ascii="Gill Sans MT" w:hAnsi="Gill Sans MT"/>
                <w:sz w:val="26"/>
                <w:szCs w:val="26"/>
              </w:rPr>
            </w:pPr>
            <w:r w:rsidRPr="009F6E90">
              <w:rPr>
                <w:rFonts w:ascii="Gill Sans MT" w:hAnsi="Gill Sans MT"/>
                <w:sz w:val="26"/>
                <w:szCs w:val="26"/>
              </w:rPr>
              <w:t xml:space="preserve">Standards in Public Office Commission </w:t>
            </w:r>
          </w:p>
        </w:tc>
        <w:tc>
          <w:tcPr>
            <w:tcW w:w="2126" w:type="dxa"/>
          </w:tcPr>
          <w:p w14:paraId="75B54185"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1843" w:type="dxa"/>
          </w:tcPr>
          <w:p w14:paraId="459F8C6B"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551" w:type="dxa"/>
          </w:tcPr>
          <w:p w14:paraId="14DABD84"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c>
          <w:tcPr>
            <w:tcW w:w="2126" w:type="dxa"/>
          </w:tcPr>
          <w:p w14:paraId="26A51FDC"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r>
      <w:tr w:rsidR="009F6E90" w:rsidRPr="009F6E90" w14:paraId="6FB7243A" w14:textId="77777777" w:rsidTr="009F6E90">
        <w:trPr>
          <w:trHeight w:val="20"/>
        </w:trPr>
        <w:tc>
          <w:tcPr>
            <w:tcW w:w="4395" w:type="dxa"/>
            <w:shd w:val="clear" w:color="auto" w:fill="auto"/>
          </w:tcPr>
          <w:p w14:paraId="26AE21EA" w14:textId="77777777" w:rsidR="009F6E90" w:rsidRPr="009F6E90" w:rsidRDefault="009F6E90" w:rsidP="009F6E90">
            <w:pPr>
              <w:keepNext/>
              <w:spacing w:after="0"/>
              <w:rPr>
                <w:rFonts w:ascii="Gill Sans MT" w:hAnsi="Gill Sans MT"/>
                <w:sz w:val="26"/>
                <w:szCs w:val="26"/>
              </w:rPr>
            </w:pPr>
            <w:r w:rsidRPr="009F6E90">
              <w:rPr>
                <w:rFonts w:ascii="Gill Sans MT" w:hAnsi="Gill Sans MT"/>
                <w:sz w:val="26"/>
                <w:szCs w:val="26"/>
              </w:rPr>
              <w:t>State Laboratory</w:t>
            </w:r>
          </w:p>
        </w:tc>
        <w:tc>
          <w:tcPr>
            <w:tcW w:w="2126" w:type="dxa"/>
          </w:tcPr>
          <w:p w14:paraId="0157C562"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1843" w:type="dxa"/>
          </w:tcPr>
          <w:p w14:paraId="1F3BFCFF"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Yes</w:t>
            </w:r>
          </w:p>
        </w:tc>
        <w:tc>
          <w:tcPr>
            <w:tcW w:w="2551" w:type="dxa"/>
          </w:tcPr>
          <w:p w14:paraId="5B65858C"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c>
          <w:tcPr>
            <w:tcW w:w="2126" w:type="dxa"/>
          </w:tcPr>
          <w:p w14:paraId="60C13911" w14:textId="77777777" w:rsidR="009F6E90" w:rsidRPr="009F6E90" w:rsidRDefault="009F6E90" w:rsidP="009F6E90">
            <w:pPr>
              <w:spacing w:after="0" w:line="240" w:lineRule="auto"/>
              <w:rPr>
                <w:rFonts w:ascii="Gill Sans MT" w:eastAsia="Times New Roman" w:hAnsi="Gill Sans MT" w:cs="Times New Roman"/>
                <w:sz w:val="26"/>
                <w:szCs w:val="26"/>
              </w:rPr>
            </w:pPr>
            <w:r w:rsidRPr="009F6E90">
              <w:rPr>
                <w:rFonts w:ascii="Gill Sans MT" w:eastAsia="Times New Roman" w:hAnsi="Gill Sans MT" w:cs="Times New Roman"/>
                <w:sz w:val="26"/>
                <w:szCs w:val="26"/>
              </w:rPr>
              <w:t>No</w:t>
            </w:r>
          </w:p>
        </w:tc>
      </w:tr>
      <w:tr w:rsidR="009F6E90" w:rsidRPr="009F6E90" w14:paraId="3D551601" w14:textId="77777777" w:rsidTr="009F6E90">
        <w:trPr>
          <w:trHeight w:val="20"/>
        </w:trPr>
        <w:tc>
          <w:tcPr>
            <w:tcW w:w="4395" w:type="dxa"/>
            <w:shd w:val="clear" w:color="auto" w:fill="auto"/>
          </w:tcPr>
          <w:p w14:paraId="5FF5CA37" w14:textId="77777777" w:rsidR="009F6E90" w:rsidRPr="009F6E90" w:rsidRDefault="009F6E90" w:rsidP="009F6E90">
            <w:pPr>
              <w:keepNext/>
              <w:spacing w:after="0" w:line="240" w:lineRule="auto"/>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 xml:space="preserve">Numerator/Denominator (%) </w:t>
            </w:r>
          </w:p>
        </w:tc>
        <w:tc>
          <w:tcPr>
            <w:tcW w:w="2126" w:type="dxa"/>
          </w:tcPr>
          <w:p w14:paraId="735B97A3"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9/13 (69.2%)</w:t>
            </w:r>
          </w:p>
        </w:tc>
        <w:tc>
          <w:tcPr>
            <w:tcW w:w="1843" w:type="dxa"/>
          </w:tcPr>
          <w:p w14:paraId="1BD54B7E"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9/9 (100%)</w:t>
            </w:r>
          </w:p>
        </w:tc>
        <w:tc>
          <w:tcPr>
            <w:tcW w:w="2551" w:type="dxa"/>
          </w:tcPr>
          <w:p w14:paraId="60BDDD3D"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7/9(77.8%)</w:t>
            </w:r>
          </w:p>
        </w:tc>
        <w:tc>
          <w:tcPr>
            <w:tcW w:w="2126" w:type="dxa"/>
          </w:tcPr>
          <w:p w14:paraId="6EDD5D66" w14:textId="77777777" w:rsidR="009F6E90" w:rsidRPr="009F6E90" w:rsidRDefault="009F6E90" w:rsidP="009F6E90">
            <w:pPr>
              <w:spacing w:after="0" w:line="240" w:lineRule="auto"/>
              <w:jc w:val="right"/>
              <w:rPr>
                <w:rFonts w:ascii="Gill Sans MT" w:eastAsia="Times New Roman" w:hAnsi="Gill Sans MT" w:cs="Times New Roman"/>
                <w:b/>
                <w:sz w:val="26"/>
                <w:szCs w:val="26"/>
              </w:rPr>
            </w:pPr>
            <w:r w:rsidRPr="009F6E90">
              <w:rPr>
                <w:rFonts w:ascii="Gill Sans MT" w:eastAsia="Times New Roman" w:hAnsi="Gill Sans MT" w:cs="Times New Roman"/>
                <w:b/>
                <w:sz w:val="26"/>
                <w:szCs w:val="26"/>
              </w:rPr>
              <w:t>7/13 (53.8%)</w:t>
            </w:r>
          </w:p>
        </w:tc>
      </w:tr>
    </w:tbl>
    <w:p w14:paraId="52A72EF2" w14:textId="2DF8285E" w:rsidR="009F6E90" w:rsidRDefault="009F6E90" w:rsidP="009F6E90">
      <w:pPr>
        <w:spacing w:after="240" w:line="240" w:lineRule="auto"/>
        <w:rPr>
          <w:rFonts w:ascii="Gill Sans MT" w:eastAsia="Times New Roman" w:hAnsi="Gill Sans MT" w:cs="Times New Roman"/>
          <w:sz w:val="26"/>
          <w:szCs w:val="24"/>
        </w:rPr>
      </w:pPr>
    </w:p>
    <w:p w14:paraId="7214BD2A" w14:textId="77777777" w:rsidR="009F6E90" w:rsidRDefault="009F6E90" w:rsidP="009F6E90">
      <w:pPr>
        <w:spacing w:after="240" w:line="240" w:lineRule="auto"/>
        <w:rPr>
          <w:rFonts w:ascii="Gill Sans MT" w:eastAsia="Times New Roman" w:hAnsi="Gill Sans MT" w:cs="Times New Roman"/>
          <w:b/>
          <w:sz w:val="26"/>
          <w:szCs w:val="24"/>
        </w:rPr>
      </w:pPr>
    </w:p>
    <w:p w14:paraId="7BCF7FE2" w14:textId="4B7E9302" w:rsidR="009F6E90" w:rsidRDefault="009F6E90" w:rsidP="009F6E90">
      <w:pPr>
        <w:spacing w:after="240" w:line="240" w:lineRule="auto"/>
        <w:rPr>
          <w:rFonts w:ascii="Gill Sans MT" w:eastAsia="Times New Roman" w:hAnsi="Gill Sans MT" w:cs="Times New Roman"/>
          <w:b/>
          <w:sz w:val="26"/>
          <w:szCs w:val="24"/>
        </w:rPr>
      </w:pPr>
    </w:p>
    <w:p w14:paraId="72E8DDBF" w14:textId="6A8FD99A" w:rsidR="009F6E90" w:rsidRDefault="009F6E90" w:rsidP="009F6E90">
      <w:pPr>
        <w:spacing w:after="240" w:line="240" w:lineRule="auto"/>
        <w:rPr>
          <w:rFonts w:ascii="Gill Sans MT" w:eastAsia="Times New Roman" w:hAnsi="Gill Sans MT" w:cs="Times New Roman"/>
          <w:b/>
          <w:sz w:val="26"/>
          <w:szCs w:val="24"/>
        </w:rPr>
      </w:pPr>
    </w:p>
    <w:p w14:paraId="2B9BD478" w14:textId="77777777" w:rsidR="009F6E90" w:rsidRDefault="009F6E90" w:rsidP="009F6E90">
      <w:pPr>
        <w:spacing w:after="240" w:line="240" w:lineRule="auto"/>
        <w:rPr>
          <w:rFonts w:ascii="Gill Sans MT" w:eastAsia="Times New Roman" w:hAnsi="Gill Sans MT" w:cs="Times New Roman"/>
          <w:b/>
          <w:sz w:val="26"/>
          <w:szCs w:val="24"/>
        </w:rPr>
      </w:pPr>
    </w:p>
    <w:p w14:paraId="30FBED07" w14:textId="50083952" w:rsidR="00220E38" w:rsidRDefault="00220E38" w:rsidP="00220E38">
      <w:pPr>
        <w:spacing w:after="240" w:line="240" w:lineRule="auto"/>
        <w:rPr>
          <w:rFonts w:ascii="Gill Sans MT" w:eastAsia="Times New Roman" w:hAnsi="Gill Sans MT" w:cs="Times New Roman"/>
          <w:sz w:val="26"/>
          <w:szCs w:val="24"/>
        </w:rPr>
      </w:pPr>
    </w:p>
    <w:p w14:paraId="7A9B0D3A" w14:textId="671C10A7" w:rsidR="00A2345B" w:rsidRDefault="009F6E90" w:rsidP="009F6E90">
      <w:pPr>
        <w:rPr>
          <w:rFonts w:ascii="Gill Sans MT" w:eastAsia="Times New Roman" w:hAnsi="Gill Sans MT" w:cs="Times New Roman"/>
          <w:sz w:val="26"/>
          <w:szCs w:val="24"/>
        </w:rPr>
      </w:pPr>
      <w:r>
        <w:rPr>
          <w:rFonts w:ascii="Gill Sans MT" w:eastAsia="Times New Roman" w:hAnsi="Gill Sans MT" w:cs="Times New Roman"/>
          <w:sz w:val="26"/>
          <w:szCs w:val="24"/>
        </w:rPr>
        <w:br w:type="page"/>
      </w:r>
    </w:p>
    <w:p w14:paraId="3AB7BC1F" w14:textId="77777777" w:rsidR="000B4CF0" w:rsidRPr="00220E38" w:rsidRDefault="000B4CF0" w:rsidP="009F6E90">
      <w:pPr>
        <w:rPr>
          <w:rFonts w:ascii="Gill Sans MT" w:eastAsia="Times New Roman" w:hAnsi="Gill Sans MT" w:cs="Times New Roman"/>
          <w:sz w:val="26"/>
          <w:szCs w:val="24"/>
        </w:rPr>
      </w:pPr>
    </w:p>
    <w:p w14:paraId="4BC0E1C9" w14:textId="77777777" w:rsidR="00220E38" w:rsidRPr="00220E38" w:rsidRDefault="00220E38" w:rsidP="00220E38">
      <w:pPr>
        <w:keepNext/>
        <w:pBdr>
          <w:top w:val="single" w:sz="4" w:space="4" w:color="auto"/>
          <w:left w:val="single" w:sz="4" w:space="2" w:color="auto"/>
          <w:bottom w:val="single" w:sz="4" w:space="4" w:color="auto"/>
          <w:right w:val="single" w:sz="4" w:space="4" w:color="auto"/>
        </w:pBdr>
        <w:spacing w:before="360" w:after="240" w:line="240" w:lineRule="auto"/>
        <w:ind w:left="-284"/>
        <w:outlineLvl w:val="0"/>
        <w:rPr>
          <w:rFonts w:ascii="Gill Sans MT" w:eastAsia="Times New Roman" w:hAnsi="Gill Sans MT" w:cs="Arial"/>
          <w:b/>
          <w:bCs/>
          <w:kern w:val="32"/>
          <w:sz w:val="32"/>
          <w:szCs w:val="32"/>
        </w:rPr>
      </w:pPr>
      <w:bookmarkStart w:id="61" w:name="_Toc121487476"/>
      <w:bookmarkStart w:id="62" w:name="_Toc141426940"/>
      <w:bookmarkStart w:id="63" w:name="_Toc141427048"/>
      <w:bookmarkStart w:id="64" w:name="_Toc141432234"/>
      <w:r w:rsidRPr="00220E38">
        <w:rPr>
          <w:rFonts w:ascii="Gill Sans MT" w:eastAsia="Times New Roman" w:hAnsi="Gill Sans MT" w:cs="Arial"/>
          <w:b/>
          <w:bCs/>
          <w:kern w:val="32"/>
          <w:sz w:val="32"/>
          <w:szCs w:val="32"/>
        </w:rPr>
        <w:t>Department of Rural and Community Development</w:t>
      </w:r>
      <w:bookmarkEnd w:id="61"/>
      <w:bookmarkEnd w:id="62"/>
      <w:bookmarkEnd w:id="63"/>
      <w:bookmarkEnd w:id="64"/>
    </w:p>
    <w:p w14:paraId="04AE5A77" w14:textId="5FFA5918" w:rsidR="00A17B15" w:rsidRDefault="00477E11" w:rsidP="009F6E90">
      <w:pPr>
        <w:spacing w:line="240" w:lineRule="auto"/>
        <w:rPr>
          <w:rFonts w:ascii="Gill Sans MT" w:hAnsi="Gill Sans MT"/>
          <w:sz w:val="26"/>
          <w:szCs w:val="26"/>
        </w:rPr>
      </w:pPr>
      <w:r w:rsidRPr="00477E11">
        <w:rPr>
          <w:rFonts w:ascii="Gill Sans MT" w:hAnsi="Gill Sans MT"/>
          <w:sz w:val="26"/>
          <w:szCs w:val="26"/>
        </w:rPr>
        <w:t xml:space="preserve">Including the Department itself, there are </w:t>
      </w:r>
      <w:r>
        <w:rPr>
          <w:rFonts w:ascii="Gill Sans MT" w:hAnsi="Gill Sans MT"/>
          <w:sz w:val="26"/>
          <w:szCs w:val="26"/>
        </w:rPr>
        <w:t>4</w:t>
      </w:r>
      <w:r w:rsidRPr="00477E11">
        <w:rPr>
          <w:rFonts w:ascii="Gill Sans MT" w:hAnsi="Gill Sans MT"/>
          <w:sz w:val="26"/>
          <w:szCs w:val="26"/>
        </w:rPr>
        <w:t xml:space="preserve"> bodies under the aegis of the Department of </w:t>
      </w:r>
      <w:r>
        <w:rPr>
          <w:rFonts w:ascii="Gill Sans MT" w:hAnsi="Gill Sans MT"/>
          <w:sz w:val="26"/>
          <w:szCs w:val="26"/>
        </w:rPr>
        <w:t>Rural and Community Development</w:t>
      </w:r>
      <w:r w:rsidRPr="00477E11">
        <w:rPr>
          <w:rFonts w:ascii="Gill Sans MT" w:hAnsi="Gill Sans MT"/>
          <w:sz w:val="26"/>
          <w:szCs w:val="26"/>
        </w:rPr>
        <w:t xml:space="preserve">. Of these </w:t>
      </w:r>
      <w:r>
        <w:rPr>
          <w:rFonts w:ascii="Gill Sans MT" w:hAnsi="Gill Sans MT"/>
          <w:sz w:val="26"/>
          <w:szCs w:val="26"/>
        </w:rPr>
        <w:t xml:space="preserve">4 </w:t>
      </w:r>
      <w:r w:rsidRPr="00477E11">
        <w:rPr>
          <w:rFonts w:ascii="Gill Sans MT" w:hAnsi="Gill Sans MT"/>
          <w:sz w:val="26"/>
          <w:szCs w:val="26"/>
        </w:rPr>
        <w:t>public bodies,</w:t>
      </w:r>
      <w:r>
        <w:rPr>
          <w:rFonts w:ascii="Gill Sans MT" w:hAnsi="Gill Sans MT"/>
          <w:sz w:val="26"/>
          <w:szCs w:val="26"/>
        </w:rPr>
        <w:t xml:space="preserve"> 3</w:t>
      </w:r>
      <w:r w:rsidRPr="00477E11">
        <w:rPr>
          <w:rFonts w:ascii="Gill Sans MT" w:hAnsi="Gill Sans MT"/>
          <w:sz w:val="26"/>
          <w:szCs w:val="26"/>
        </w:rPr>
        <w:t xml:space="preserve"> (</w:t>
      </w:r>
      <w:r>
        <w:rPr>
          <w:rFonts w:ascii="Gill Sans MT" w:hAnsi="Gill Sans MT"/>
          <w:sz w:val="26"/>
          <w:szCs w:val="26"/>
        </w:rPr>
        <w:t>75</w:t>
      </w:r>
      <w:r w:rsidRPr="00477E11">
        <w:rPr>
          <w:rFonts w:ascii="Gill Sans MT" w:hAnsi="Gill Sans MT"/>
          <w:sz w:val="26"/>
          <w:szCs w:val="26"/>
        </w:rPr>
        <w:t xml:space="preserve">%) promoted the appointment of an Access Officer on their public websites all </w:t>
      </w:r>
      <w:r>
        <w:rPr>
          <w:rFonts w:ascii="Gill Sans MT" w:hAnsi="Gill Sans MT"/>
          <w:sz w:val="26"/>
          <w:szCs w:val="26"/>
        </w:rPr>
        <w:t>3</w:t>
      </w:r>
      <w:r w:rsidRPr="00477E11">
        <w:rPr>
          <w:rFonts w:ascii="Gill Sans MT" w:hAnsi="Gill Sans MT"/>
          <w:sz w:val="26"/>
          <w:szCs w:val="26"/>
        </w:rPr>
        <w:t xml:space="preserve"> of these public bodies had contact details available which would facilitate both spoken and written communication. Therefore, out of </w:t>
      </w:r>
      <w:r>
        <w:rPr>
          <w:rFonts w:ascii="Gill Sans MT" w:hAnsi="Gill Sans MT"/>
          <w:sz w:val="26"/>
          <w:szCs w:val="26"/>
        </w:rPr>
        <w:t>4</w:t>
      </w:r>
      <w:r w:rsidRPr="00477E11">
        <w:rPr>
          <w:rFonts w:ascii="Gill Sans MT" w:hAnsi="Gill Sans MT"/>
          <w:sz w:val="26"/>
          <w:szCs w:val="26"/>
        </w:rPr>
        <w:t xml:space="preserve"> public bodies under the aegis of the Department, there were </w:t>
      </w:r>
      <w:r>
        <w:rPr>
          <w:rFonts w:ascii="Gill Sans MT" w:hAnsi="Gill Sans MT"/>
          <w:sz w:val="26"/>
          <w:szCs w:val="26"/>
        </w:rPr>
        <w:t>3 (</w:t>
      </w:r>
      <w:r w:rsidR="00A17B15">
        <w:rPr>
          <w:rFonts w:ascii="Gill Sans MT" w:hAnsi="Gill Sans MT"/>
          <w:sz w:val="26"/>
          <w:szCs w:val="26"/>
        </w:rPr>
        <w:t>75</w:t>
      </w:r>
      <w:r w:rsidRPr="00477E11">
        <w:rPr>
          <w:rFonts w:ascii="Gill Sans MT" w:hAnsi="Gill Sans MT"/>
          <w:sz w:val="26"/>
          <w:szCs w:val="26"/>
        </w:rPr>
        <w:t>%) that met all criteria of the indicator regarding Section 26(2) - Access Officers. The details are provided in Table 1</w:t>
      </w:r>
      <w:r>
        <w:rPr>
          <w:rFonts w:ascii="Gill Sans MT" w:hAnsi="Gill Sans MT"/>
          <w:sz w:val="26"/>
          <w:szCs w:val="26"/>
        </w:rPr>
        <w:t>4</w:t>
      </w:r>
      <w:r w:rsidRPr="00477E11">
        <w:rPr>
          <w:rFonts w:ascii="Gill Sans MT" w:hAnsi="Gill Sans MT"/>
          <w:sz w:val="26"/>
          <w:szCs w:val="26"/>
        </w:rPr>
        <w:t>.</w:t>
      </w:r>
    </w:p>
    <w:p w14:paraId="2238E2AF" w14:textId="77777777" w:rsidR="004F7846" w:rsidRDefault="004F7846" w:rsidP="009F6E90">
      <w:pPr>
        <w:spacing w:line="240" w:lineRule="auto"/>
        <w:rPr>
          <w:rFonts w:ascii="Gill Sans MT" w:hAnsi="Gill Sans MT"/>
          <w:sz w:val="26"/>
          <w:szCs w:val="26"/>
        </w:rPr>
      </w:pPr>
    </w:p>
    <w:p w14:paraId="06566D95" w14:textId="5438556F" w:rsidR="00A17B15" w:rsidRDefault="00A17B15" w:rsidP="00A17B15">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14</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Rural and Community Development and its agencies with the Access Officer indicator</w:t>
      </w:r>
    </w:p>
    <w:p w14:paraId="10326D0D" w14:textId="77777777" w:rsidR="001520A0" w:rsidRPr="00220E38" w:rsidRDefault="001520A0" w:rsidP="00A17B15">
      <w:pPr>
        <w:keepNext/>
        <w:keepLines/>
        <w:spacing w:after="120" w:line="240" w:lineRule="auto"/>
        <w:jc w:val="center"/>
        <w:rPr>
          <w:rFonts w:ascii="Gill Sans MT" w:eastAsia="Times New Roman" w:hAnsi="Gill Sans MT" w:cs="Times New Roman"/>
          <w:b/>
          <w:sz w:val="26"/>
          <w:szCs w:val="24"/>
        </w:rPr>
      </w:pP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A17B15" w:rsidRPr="009F0AF4" w14:paraId="479F41B0" w14:textId="77777777" w:rsidTr="00F46D4C">
        <w:trPr>
          <w:trHeight w:val="20"/>
          <w:tblHeader/>
        </w:trPr>
        <w:tc>
          <w:tcPr>
            <w:tcW w:w="4395" w:type="dxa"/>
            <w:tcBorders>
              <w:bottom w:val="single" w:sz="12" w:space="0" w:color="000000"/>
            </w:tcBorders>
            <w:shd w:val="clear" w:color="auto" w:fill="auto"/>
          </w:tcPr>
          <w:p w14:paraId="3CB693A5" w14:textId="77777777" w:rsidR="00A17B15" w:rsidRPr="009F0AF4" w:rsidRDefault="00A17B15"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Name of Public Body</w:t>
            </w:r>
          </w:p>
        </w:tc>
        <w:tc>
          <w:tcPr>
            <w:tcW w:w="2126" w:type="dxa"/>
            <w:tcBorders>
              <w:bottom w:val="single" w:sz="12" w:space="0" w:color="000000"/>
            </w:tcBorders>
          </w:tcPr>
          <w:p w14:paraId="434AE25B" w14:textId="77777777" w:rsidR="00A17B15" w:rsidRPr="009F0AF4" w:rsidRDefault="00A17B15"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promoted</w:t>
            </w:r>
          </w:p>
        </w:tc>
        <w:tc>
          <w:tcPr>
            <w:tcW w:w="1843" w:type="dxa"/>
            <w:tcBorders>
              <w:bottom w:val="single" w:sz="12" w:space="0" w:color="000000"/>
            </w:tcBorders>
          </w:tcPr>
          <w:p w14:paraId="2ADA867D" w14:textId="77777777" w:rsidR="00A17B15" w:rsidRPr="009F0AF4" w:rsidRDefault="00A17B15"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contact information</w:t>
            </w:r>
          </w:p>
        </w:tc>
        <w:tc>
          <w:tcPr>
            <w:tcW w:w="2551" w:type="dxa"/>
            <w:tcBorders>
              <w:bottom w:val="single" w:sz="12" w:space="0" w:color="000000"/>
            </w:tcBorders>
          </w:tcPr>
          <w:p w14:paraId="1C66438D" w14:textId="77777777" w:rsidR="00A17B15" w:rsidRPr="009F0AF4" w:rsidRDefault="00A17B15"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Spoken and written communication</w:t>
            </w:r>
          </w:p>
        </w:tc>
        <w:tc>
          <w:tcPr>
            <w:tcW w:w="2126" w:type="dxa"/>
            <w:tcBorders>
              <w:bottom w:val="single" w:sz="12" w:space="0" w:color="000000"/>
            </w:tcBorders>
          </w:tcPr>
          <w:p w14:paraId="1A3A3F68" w14:textId="77777777" w:rsidR="00A17B15" w:rsidRPr="009F0AF4" w:rsidRDefault="00A17B15"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Compliant with all criteria</w:t>
            </w:r>
          </w:p>
        </w:tc>
      </w:tr>
      <w:tr w:rsidR="00A17B15" w:rsidRPr="009F0AF4" w14:paraId="15CCA6DE" w14:textId="77777777" w:rsidTr="00F46D4C">
        <w:trPr>
          <w:trHeight w:val="20"/>
        </w:trPr>
        <w:tc>
          <w:tcPr>
            <w:tcW w:w="4395" w:type="dxa"/>
            <w:shd w:val="clear" w:color="auto" w:fill="auto"/>
          </w:tcPr>
          <w:p w14:paraId="43A7CCA9" w14:textId="11279629" w:rsidR="00A17B15" w:rsidRPr="00443807" w:rsidRDefault="00C52E70" w:rsidP="00F46D4C">
            <w:pPr>
              <w:keepNext/>
              <w:spacing w:after="0"/>
              <w:rPr>
                <w:rFonts w:ascii="Arial Bold" w:hAnsi="Arial Bold"/>
                <w:bCs/>
                <w:sz w:val="24"/>
              </w:rPr>
            </w:pPr>
            <w:r>
              <w:rPr>
                <w:rFonts w:ascii="Gill Sans MT" w:hAnsi="Gill Sans MT"/>
                <w:sz w:val="24"/>
              </w:rPr>
              <w:t>Charities Regulator</w:t>
            </w:r>
          </w:p>
        </w:tc>
        <w:tc>
          <w:tcPr>
            <w:tcW w:w="2126" w:type="dxa"/>
          </w:tcPr>
          <w:p w14:paraId="1763536D" w14:textId="77777777" w:rsidR="00A17B15" w:rsidRPr="009F0AF4" w:rsidRDefault="00A17B15"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sz w:val="24"/>
              </w:rPr>
              <w:t>Yes</w:t>
            </w:r>
          </w:p>
        </w:tc>
        <w:tc>
          <w:tcPr>
            <w:tcW w:w="1843" w:type="dxa"/>
          </w:tcPr>
          <w:p w14:paraId="588442E1" w14:textId="77777777" w:rsidR="00A17B15" w:rsidRPr="009F0AF4" w:rsidRDefault="00A17B15"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65069A1D" w14:textId="77777777" w:rsidR="00A17B15" w:rsidRPr="009F0AF4" w:rsidRDefault="00A17B15"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126" w:type="dxa"/>
          </w:tcPr>
          <w:p w14:paraId="49532559" w14:textId="77777777" w:rsidR="00A17B15" w:rsidRPr="009F0AF4" w:rsidRDefault="00A17B15"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r>
      <w:tr w:rsidR="00A17B15" w:rsidRPr="009F0AF4" w14:paraId="65C7A848" w14:textId="77777777" w:rsidTr="00F46D4C">
        <w:trPr>
          <w:trHeight w:val="425"/>
        </w:trPr>
        <w:tc>
          <w:tcPr>
            <w:tcW w:w="4395" w:type="dxa"/>
            <w:shd w:val="clear" w:color="auto" w:fill="auto"/>
          </w:tcPr>
          <w:p w14:paraId="672A5CD3" w14:textId="4D7FEFA1" w:rsidR="00A17B15" w:rsidRPr="00443807" w:rsidRDefault="00A17B15" w:rsidP="00F46D4C">
            <w:pPr>
              <w:keepNext/>
              <w:spacing w:after="0"/>
              <w:rPr>
                <w:rFonts w:ascii="Gill Sans MT" w:hAnsi="Gill Sans MT"/>
                <w:sz w:val="24"/>
              </w:rPr>
            </w:pPr>
            <w:r w:rsidRPr="00443807">
              <w:rPr>
                <w:rFonts w:ascii="Gill Sans MT" w:hAnsi="Gill Sans MT"/>
                <w:sz w:val="24"/>
              </w:rPr>
              <w:t xml:space="preserve">Dept. of </w:t>
            </w:r>
            <w:r w:rsidR="00243A42">
              <w:rPr>
                <w:rFonts w:ascii="Gill Sans MT" w:hAnsi="Gill Sans MT"/>
                <w:sz w:val="24"/>
              </w:rPr>
              <w:t>Rural and Community Development</w:t>
            </w:r>
          </w:p>
        </w:tc>
        <w:tc>
          <w:tcPr>
            <w:tcW w:w="2126" w:type="dxa"/>
          </w:tcPr>
          <w:p w14:paraId="5F38041C" w14:textId="77777777" w:rsidR="00A17B15" w:rsidRPr="009F0AF4" w:rsidRDefault="00A17B15"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030290E0" w14:textId="77777777" w:rsidR="00A17B15" w:rsidRPr="009F0AF4" w:rsidRDefault="00A17B15"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147C87AB" w14:textId="77777777" w:rsidR="00A17B15" w:rsidRPr="009F0AF4" w:rsidRDefault="00A17B15"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086D57A2" w14:textId="77777777" w:rsidR="00A17B15" w:rsidRPr="009F0AF4" w:rsidRDefault="00A17B15"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A17B15" w:rsidRPr="009F0AF4" w14:paraId="6DCAC486" w14:textId="77777777" w:rsidTr="00F46D4C">
        <w:trPr>
          <w:trHeight w:val="20"/>
        </w:trPr>
        <w:tc>
          <w:tcPr>
            <w:tcW w:w="4395" w:type="dxa"/>
            <w:shd w:val="clear" w:color="auto" w:fill="auto"/>
          </w:tcPr>
          <w:p w14:paraId="378FC878" w14:textId="625EBFD2" w:rsidR="00A17B15" w:rsidRPr="00443807" w:rsidRDefault="00243A42" w:rsidP="00F46D4C">
            <w:pPr>
              <w:keepNext/>
              <w:spacing w:after="0"/>
              <w:rPr>
                <w:rFonts w:ascii="Gill Sans MT" w:hAnsi="Gill Sans MT"/>
                <w:sz w:val="24"/>
              </w:rPr>
            </w:pPr>
            <w:r>
              <w:rPr>
                <w:rFonts w:ascii="Gill Sans MT" w:hAnsi="Gill Sans MT"/>
                <w:sz w:val="24"/>
              </w:rPr>
              <w:t xml:space="preserve">Water Safety Ireland (Irish Water Safety) </w:t>
            </w:r>
          </w:p>
        </w:tc>
        <w:tc>
          <w:tcPr>
            <w:tcW w:w="2126" w:type="dxa"/>
          </w:tcPr>
          <w:p w14:paraId="220A762B" w14:textId="77777777" w:rsidR="00A17B15" w:rsidRPr="009F0AF4" w:rsidRDefault="00A17B15"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1843" w:type="dxa"/>
          </w:tcPr>
          <w:p w14:paraId="0664098B" w14:textId="77777777" w:rsidR="00A17B15" w:rsidRPr="009F0AF4" w:rsidRDefault="00A17B15"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Yes</w:t>
            </w:r>
          </w:p>
        </w:tc>
        <w:tc>
          <w:tcPr>
            <w:tcW w:w="2551" w:type="dxa"/>
          </w:tcPr>
          <w:p w14:paraId="46CEDCA2" w14:textId="77777777" w:rsidR="00A17B15" w:rsidRPr="009F0AF4" w:rsidRDefault="00A17B15"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08F3031A" w14:textId="77777777" w:rsidR="00A17B15" w:rsidRPr="009F0AF4" w:rsidRDefault="00A17B15"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A17B15" w:rsidRPr="009F0AF4" w14:paraId="48D2C42B" w14:textId="77777777" w:rsidTr="00F46D4C">
        <w:trPr>
          <w:trHeight w:val="20"/>
        </w:trPr>
        <w:tc>
          <w:tcPr>
            <w:tcW w:w="4395" w:type="dxa"/>
            <w:shd w:val="clear" w:color="auto" w:fill="auto"/>
          </w:tcPr>
          <w:p w14:paraId="16E23ED8" w14:textId="0D5083E9" w:rsidR="00A17B15" w:rsidRPr="00443807" w:rsidRDefault="00243A42" w:rsidP="00F46D4C">
            <w:pPr>
              <w:keepNext/>
              <w:spacing w:after="0"/>
              <w:rPr>
                <w:rFonts w:ascii="Gill Sans MT" w:hAnsi="Gill Sans MT"/>
                <w:sz w:val="24"/>
              </w:rPr>
            </w:pPr>
            <w:r>
              <w:rPr>
                <w:rFonts w:ascii="Gill Sans MT" w:hAnsi="Gill Sans MT"/>
                <w:sz w:val="24"/>
              </w:rPr>
              <w:t xml:space="preserve">Western Development Commission </w:t>
            </w:r>
          </w:p>
        </w:tc>
        <w:tc>
          <w:tcPr>
            <w:tcW w:w="2126" w:type="dxa"/>
          </w:tcPr>
          <w:p w14:paraId="0091A92F" w14:textId="77777777" w:rsidR="00A17B15" w:rsidRPr="009F0AF4" w:rsidRDefault="00A17B15"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No</w:t>
            </w:r>
          </w:p>
        </w:tc>
        <w:tc>
          <w:tcPr>
            <w:tcW w:w="1843" w:type="dxa"/>
          </w:tcPr>
          <w:p w14:paraId="6F1412D7" w14:textId="77777777" w:rsidR="00A17B15" w:rsidRPr="009F0AF4" w:rsidRDefault="00A17B15"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n/a</w:t>
            </w:r>
          </w:p>
        </w:tc>
        <w:tc>
          <w:tcPr>
            <w:tcW w:w="2551" w:type="dxa"/>
          </w:tcPr>
          <w:p w14:paraId="7023A6BC" w14:textId="77777777" w:rsidR="00A17B15" w:rsidRPr="009F0AF4" w:rsidRDefault="00A17B15"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n/a</w:t>
            </w:r>
          </w:p>
        </w:tc>
        <w:tc>
          <w:tcPr>
            <w:tcW w:w="2126" w:type="dxa"/>
          </w:tcPr>
          <w:p w14:paraId="22C05D94" w14:textId="77777777" w:rsidR="00A17B15" w:rsidRPr="009F0AF4" w:rsidRDefault="00A17B15"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No</w:t>
            </w:r>
          </w:p>
        </w:tc>
      </w:tr>
      <w:tr w:rsidR="00A17B15" w:rsidRPr="009F0AF4" w14:paraId="1A2066F9" w14:textId="77777777" w:rsidTr="00F46D4C">
        <w:trPr>
          <w:trHeight w:val="20"/>
        </w:trPr>
        <w:tc>
          <w:tcPr>
            <w:tcW w:w="4395" w:type="dxa"/>
            <w:shd w:val="clear" w:color="auto" w:fill="auto"/>
          </w:tcPr>
          <w:p w14:paraId="11F1C0BD" w14:textId="77777777" w:rsidR="00A17B15" w:rsidRPr="009F0AF4" w:rsidRDefault="00A17B15" w:rsidP="00F46D4C">
            <w:pPr>
              <w:keepNext/>
              <w:spacing w:after="0" w:line="240" w:lineRule="auto"/>
              <w:rPr>
                <w:rFonts w:ascii="Gill Sans MT" w:eastAsia="Times New Roman" w:hAnsi="Gill Sans MT" w:cs="Times New Roman"/>
                <w:b/>
                <w:sz w:val="24"/>
              </w:rPr>
            </w:pPr>
            <w:r w:rsidRPr="009F0AF4">
              <w:rPr>
                <w:rFonts w:ascii="Gill Sans MT" w:eastAsia="Times New Roman" w:hAnsi="Gill Sans MT" w:cs="Times New Roman"/>
                <w:b/>
                <w:sz w:val="24"/>
              </w:rPr>
              <w:t xml:space="preserve">Numerator/Denominator (%) </w:t>
            </w:r>
          </w:p>
        </w:tc>
        <w:tc>
          <w:tcPr>
            <w:tcW w:w="2126" w:type="dxa"/>
          </w:tcPr>
          <w:p w14:paraId="027BDECB" w14:textId="0241A148" w:rsidR="00A17B15" w:rsidRPr="009F0AF4" w:rsidRDefault="00C2151C"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3/4</w:t>
            </w:r>
            <w:r w:rsidR="00A17B15" w:rsidRPr="009F0AF4">
              <w:rPr>
                <w:rFonts w:ascii="Gill Sans MT" w:eastAsia="Times New Roman" w:hAnsi="Gill Sans MT" w:cs="Times New Roman"/>
                <w:b/>
                <w:sz w:val="24"/>
              </w:rPr>
              <w:t xml:space="preserve"> (</w:t>
            </w:r>
            <w:r>
              <w:rPr>
                <w:rFonts w:ascii="Gill Sans MT" w:eastAsia="Times New Roman" w:hAnsi="Gill Sans MT" w:cs="Times New Roman"/>
                <w:b/>
                <w:sz w:val="24"/>
              </w:rPr>
              <w:t>75</w:t>
            </w:r>
            <w:r w:rsidR="00234C35">
              <w:rPr>
                <w:rFonts w:ascii="Gill Sans MT" w:eastAsia="Times New Roman" w:hAnsi="Gill Sans MT" w:cs="Times New Roman"/>
                <w:b/>
                <w:sz w:val="24"/>
              </w:rPr>
              <w:t>.0</w:t>
            </w:r>
            <w:r w:rsidR="00A17B15" w:rsidRPr="009F0AF4">
              <w:rPr>
                <w:rFonts w:ascii="Gill Sans MT" w:eastAsia="Times New Roman" w:hAnsi="Gill Sans MT" w:cs="Times New Roman"/>
                <w:b/>
                <w:sz w:val="24"/>
              </w:rPr>
              <w:t>%)</w:t>
            </w:r>
          </w:p>
        </w:tc>
        <w:tc>
          <w:tcPr>
            <w:tcW w:w="1843" w:type="dxa"/>
          </w:tcPr>
          <w:p w14:paraId="651EB3D6" w14:textId="06DC41D8" w:rsidR="00A17B15" w:rsidRPr="009F0AF4" w:rsidRDefault="00C2151C"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3/3</w:t>
            </w:r>
            <w:r w:rsidR="00A17B15" w:rsidRPr="009F0AF4">
              <w:rPr>
                <w:rFonts w:ascii="Gill Sans MT" w:eastAsia="Times New Roman" w:hAnsi="Gill Sans MT" w:cs="Times New Roman"/>
                <w:b/>
                <w:sz w:val="24"/>
              </w:rPr>
              <w:t>(</w:t>
            </w:r>
            <w:r>
              <w:rPr>
                <w:rFonts w:ascii="Gill Sans MT" w:eastAsia="Times New Roman" w:hAnsi="Gill Sans MT" w:cs="Times New Roman"/>
                <w:b/>
                <w:sz w:val="24"/>
              </w:rPr>
              <w:t>100</w:t>
            </w:r>
            <w:r w:rsidR="00A17B15" w:rsidRPr="009F0AF4">
              <w:rPr>
                <w:rFonts w:ascii="Gill Sans MT" w:eastAsia="Times New Roman" w:hAnsi="Gill Sans MT" w:cs="Times New Roman"/>
                <w:b/>
                <w:sz w:val="24"/>
              </w:rPr>
              <w:t>%)</w:t>
            </w:r>
          </w:p>
        </w:tc>
        <w:tc>
          <w:tcPr>
            <w:tcW w:w="2551" w:type="dxa"/>
          </w:tcPr>
          <w:p w14:paraId="65E60B62" w14:textId="630B65D5" w:rsidR="00A17B15" w:rsidRPr="009F0AF4" w:rsidRDefault="00C2151C"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3/3</w:t>
            </w:r>
            <w:r w:rsidR="00A17B15">
              <w:rPr>
                <w:rFonts w:ascii="Gill Sans MT" w:eastAsia="Times New Roman" w:hAnsi="Gill Sans MT" w:cs="Times New Roman"/>
                <w:b/>
                <w:sz w:val="24"/>
              </w:rPr>
              <w:t>(</w:t>
            </w:r>
            <w:r>
              <w:rPr>
                <w:rFonts w:ascii="Gill Sans MT" w:eastAsia="Times New Roman" w:hAnsi="Gill Sans MT" w:cs="Times New Roman"/>
                <w:b/>
                <w:sz w:val="24"/>
              </w:rPr>
              <w:t>100</w:t>
            </w:r>
            <w:r w:rsidR="00A17B15" w:rsidRPr="009F0AF4">
              <w:rPr>
                <w:rFonts w:ascii="Gill Sans MT" w:eastAsia="Times New Roman" w:hAnsi="Gill Sans MT" w:cs="Times New Roman"/>
                <w:b/>
                <w:sz w:val="24"/>
              </w:rPr>
              <w:t>%)</w:t>
            </w:r>
          </w:p>
        </w:tc>
        <w:tc>
          <w:tcPr>
            <w:tcW w:w="2126" w:type="dxa"/>
          </w:tcPr>
          <w:p w14:paraId="454F9BFF" w14:textId="48B99DDA" w:rsidR="00A17B15" w:rsidRPr="009F0AF4" w:rsidRDefault="00C2151C"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3/4</w:t>
            </w:r>
            <w:r w:rsidR="00A17B15" w:rsidRPr="009F0AF4">
              <w:rPr>
                <w:rFonts w:ascii="Gill Sans MT" w:eastAsia="Times New Roman" w:hAnsi="Gill Sans MT" w:cs="Times New Roman"/>
                <w:b/>
                <w:sz w:val="24"/>
              </w:rPr>
              <w:t xml:space="preserve"> (</w:t>
            </w:r>
            <w:r>
              <w:rPr>
                <w:rFonts w:ascii="Gill Sans MT" w:eastAsia="Times New Roman" w:hAnsi="Gill Sans MT" w:cs="Times New Roman"/>
                <w:b/>
                <w:sz w:val="24"/>
              </w:rPr>
              <w:t>75</w:t>
            </w:r>
            <w:r w:rsidR="00234C35">
              <w:rPr>
                <w:rFonts w:ascii="Gill Sans MT" w:eastAsia="Times New Roman" w:hAnsi="Gill Sans MT" w:cs="Times New Roman"/>
                <w:b/>
                <w:sz w:val="24"/>
              </w:rPr>
              <w:t>.0</w:t>
            </w:r>
            <w:r w:rsidR="00A17B15" w:rsidRPr="009F0AF4">
              <w:rPr>
                <w:rFonts w:ascii="Gill Sans MT" w:eastAsia="Times New Roman" w:hAnsi="Gill Sans MT" w:cs="Times New Roman"/>
                <w:b/>
                <w:sz w:val="24"/>
              </w:rPr>
              <w:t>%)</w:t>
            </w:r>
          </w:p>
        </w:tc>
      </w:tr>
    </w:tbl>
    <w:p w14:paraId="3C3D5FA1" w14:textId="210D671D" w:rsidR="00220E38" w:rsidRDefault="00220E38" w:rsidP="00220E38">
      <w:pPr>
        <w:spacing w:after="240" w:line="240" w:lineRule="auto"/>
        <w:rPr>
          <w:rFonts w:ascii="Gill Sans MT" w:eastAsia="Times New Roman" w:hAnsi="Gill Sans MT" w:cs="Times New Roman"/>
          <w:sz w:val="26"/>
          <w:szCs w:val="24"/>
        </w:rPr>
      </w:pPr>
    </w:p>
    <w:p w14:paraId="1BAA41BD" w14:textId="07790AAC" w:rsidR="00A2345B" w:rsidRDefault="009F6E90" w:rsidP="009F6E90">
      <w:pPr>
        <w:rPr>
          <w:rFonts w:ascii="Gill Sans MT" w:eastAsia="Times New Roman" w:hAnsi="Gill Sans MT" w:cs="Times New Roman"/>
          <w:sz w:val="26"/>
          <w:szCs w:val="24"/>
        </w:rPr>
      </w:pPr>
      <w:r>
        <w:rPr>
          <w:rFonts w:ascii="Gill Sans MT" w:eastAsia="Times New Roman" w:hAnsi="Gill Sans MT" w:cs="Times New Roman"/>
          <w:sz w:val="26"/>
          <w:szCs w:val="24"/>
        </w:rPr>
        <w:br w:type="page"/>
      </w:r>
    </w:p>
    <w:p w14:paraId="499B2314" w14:textId="77777777" w:rsidR="008B5571" w:rsidRPr="00220E38" w:rsidRDefault="008B5571" w:rsidP="009F6E90">
      <w:pPr>
        <w:rPr>
          <w:rFonts w:ascii="Gill Sans MT" w:eastAsia="Times New Roman" w:hAnsi="Gill Sans MT" w:cs="Times New Roman"/>
          <w:sz w:val="26"/>
          <w:szCs w:val="24"/>
        </w:rPr>
      </w:pPr>
    </w:p>
    <w:p w14:paraId="198A6B59" w14:textId="77777777" w:rsidR="00220E38" w:rsidRPr="00220E38" w:rsidRDefault="00220E38" w:rsidP="00220E38">
      <w:pPr>
        <w:keepNext/>
        <w:pBdr>
          <w:top w:val="single" w:sz="4" w:space="4" w:color="auto"/>
          <w:left w:val="single" w:sz="4" w:space="2" w:color="auto"/>
          <w:bottom w:val="single" w:sz="4" w:space="4" w:color="auto"/>
          <w:right w:val="single" w:sz="4" w:space="4" w:color="auto"/>
        </w:pBdr>
        <w:spacing w:before="360" w:after="240" w:line="240" w:lineRule="auto"/>
        <w:ind w:left="-284"/>
        <w:outlineLvl w:val="0"/>
        <w:rPr>
          <w:rFonts w:ascii="Gill Sans MT" w:eastAsia="Times New Roman" w:hAnsi="Gill Sans MT" w:cs="Arial"/>
          <w:b/>
          <w:bCs/>
          <w:kern w:val="32"/>
          <w:sz w:val="32"/>
          <w:szCs w:val="32"/>
        </w:rPr>
      </w:pPr>
      <w:bookmarkStart w:id="65" w:name="_Toc121494891"/>
      <w:bookmarkStart w:id="66" w:name="_Toc141426941"/>
      <w:bookmarkStart w:id="67" w:name="_Toc141427049"/>
      <w:bookmarkStart w:id="68" w:name="_Toc141432235"/>
      <w:r w:rsidRPr="00220E38">
        <w:rPr>
          <w:rFonts w:ascii="Gill Sans MT" w:eastAsia="Times New Roman" w:hAnsi="Gill Sans MT" w:cs="Arial"/>
          <w:b/>
          <w:bCs/>
          <w:kern w:val="32"/>
          <w:sz w:val="32"/>
          <w:szCs w:val="32"/>
        </w:rPr>
        <w:t>Department of Social Protection</w:t>
      </w:r>
      <w:bookmarkEnd w:id="65"/>
      <w:bookmarkEnd w:id="66"/>
      <w:bookmarkEnd w:id="67"/>
      <w:bookmarkEnd w:id="68"/>
    </w:p>
    <w:p w14:paraId="737F7C3F" w14:textId="7BF2F6B4" w:rsidR="00792390" w:rsidRDefault="00792390" w:rsidP="00792390">
      <w:pPr>
        <w:spacing w:line="240" w:lineRule="auto"/>
        <w:rPr>
          <w:rFonts w:ascii="Gill Sans MT" w:hAnsi="Gill Sans MT"/>
          <w:sz w:val="26"/>
          <w:szCs w:val="26"/>
        </w:rPr>
      </w:pPr>
      <w:r w:rsidRPr="00477E11">
        <w:rPr>
          <w:rFonts w:ascii="Gill Sans MT" w:hAnsi="Gill Sans MT"/>
          <w:sz w:val="26"/>
          <w:szCs w:val="26"/>
        </w:rPr>
        <w:t xml:space="preserve">Including the Department itself, there are </w:t>
      </w:r>
      <w:r>
        <w:rPr>
          <w:rFonts w:ascii="Gill Sans MT" w:hAnsi="Gill Sans MT"/>
          <w:sz w:val="26"/>
          <w:szCs w:val="26"/>
        </w:rPr>
        <w:t>7</w:t>
      </w:r>
      <w:r w:rsidRPr="00477E11">
        <w:rPr>
          <w:rFonts w:ascii="Gill Sans MT" w:hAnsi="Gill Sans MT"/>
          <w:sz w:val="26"/>
          <w:szCs w:val="26"/>
        </w:rPr>
        <w:t xml:space="preserve"> bodies under the aegis of the Department of </w:t>
      </w:r>
      <w:r>
        <w:rPr>
          <w:rFonts w:ascii="Gill Sans MT" w:hAnsi="Gill Sans MT"/>
          <w:sz w:val="26"/>
          <w:szCs w:val="26"/>
        </w:rPr>
        <w:t>Social Protection</w:t>
      </w:r>
      <w:r w:rsidRPr="00477E11">
        <w:rPr>
          <w:rFonts w:ascii="Gill Sans MT" w:hAnsi="Gill Sans MT"/>
          <w:sz w:val="26"/>
          <w:szCs w:val="26"/>
        </w:rPr>
        <w:t xml:space="preserve">. Of these </w:t>
      </w:r>
      <w:r>
        <w:rPr>
          <w:rFonts w:ascii="Gill Sans MT" w:hAnsi="Gill Sans MT"/>
          <w:sz w:val="26"/>
          <w:szCs w:val="26"/>
        </w:rPr>
        <w:t xml:space="preserve">7 </w:t>
      </w:r>
      <w:r w:rsidRPr="00477E11">
        <w:rPr>
          <w:rFonts w:ascii="Gill Sans MT" w:hAnsi="Gill Sans MT"/>
          <w:sz w:val="26"/>
          <w:szCs w:val="26"/>
        </w:rPr>
        <w:t>public bodies,</w:t>
      </w:r>
      <w:r>
        <w:rPr>
          <w:rFonts w:ascii="Gill Sans MT" w:hAnsi="Gill Sans MT"/>
          <w:sz w:val="26"/>
          <w:szCs w:val="26"/>
        </w:rPr>
        <w:t xml:space="preserve"> four </w:t>
      </w:r>
      <w:r w:rsidRPr="00477E11">
        <w:rPr>
          <w:rFonts w:ascii="Gill Sans MT" w:hAnsi="Gill Sans MT"/>
          <w:sz w:val="26"/>
          <w:szCs w:val="26"/>
        </w:rPr>
        <w:t>(</w:t>
      </w:r>
      <w:r>
        <w:rPr>
          <w:rFonts w:ascii="Gill Sans MT" w:hAnsi="Gill Sans MT"/>
          <w:sz w:val="26"/>
          <w:szCs w:val="26"/>
        </w:rPr>
        <w:t>57.1</w:t>
      </w:r>
      <w:r w:rsidRPr="00477E11">
        <w:rPr>
          <w:rFonts w:ascii="Gill Sans MT" w:hAnsi="Gill Sans MT"/>
          <w:sz w:val="26"/>
          <w:szCs w:val="26"/>
        </w:rPr>
        <w:t xml:space="preserve">%) promoted the appointment of an Access Officer on their public websites all </w:t>
      </w:r>
      <w:r>
        <w:rPr>
          <w:rFonts w:ascii="Gill Sans MT" w:hAnsi="Gill Sans MT"/>
          <w:sz w:val="26"/>
          <w:szCs w:val="26"/>
        </w:rPr>
        <w:t>four</w:t>
      </w:r>
      <w:r w:rsidRPr="00477E11">
        <w:rPr>
          <w:rFonts w:ascii="Gill Sans MT" w:hAnsi="Gill Sans MT"/>
          <w:sz w:val="26"/>
          <w:szCs w:val="26"/>
        </w:rPr>
        <w:t xml:space="preserve"> of these public bodies had contact details available which would facilitate both spoken and written communication. Therefore, out of </w:t>
      </w:r>
      <w:r>
        <w:rPr>
          <w:rFonts w:ascii="Gill Sans MT" w:hAnsi="Gill Sans MT"/>
          <w:sz w:val="26"/>
          <w:szCs w:val="26"/>
        </w:rPr>
        <w:t>7</w:t>
      </w:r>
      <w:r w:rsidRPr="00477E11">
        <w:rPr>
          <w:rFonts w:ascii="Gill Sans MT" w:hAnsi="Gill Sans MT"/>
          <w:sz w:val="26"/>
          <w:szCs w:val="26"/>
        </w:rPr>
        <w:t xml:space="preserve"> public bodies under the aegis of the Department, there were </w:t>
      </w:r>
      <w:r>
        <w:rPr>
          <w:rFonts w:ascii="Gill Sans MT" w:hAnsi="Gill Sans MT"/>
          <w:sz w:val="26"/>
          <w:szCs w:val="26"/>
        </w:rPr>
        <w:t>four (57.1</w:t>
      </w:r>
      <w:r w:rsidRPr="00477E11">
        <w:rPr>
          <w:rFonts w:ascii="Gill Sans MT" w:hAnsi="Gill Sans MT"/>
          <w:sz w:val="26"/>
          <w:szCs w:val="26"/>
        </w:rPr>
        <w:t xml:space="preserve">%) that met all criteria of the indicator regarding Section 26(2) - Access Officers. The details are provided in Table </w:t>
      </w:r>
      <w:r>
        <w:rPr>
          <w:rFonts w:ascii="Gill Sans MT" w:hAnsi="Gill Sans MT"/>
          <w:sz w:val="26"/>
          <w:szCs w:val="26"/>
        </w:rPr>
        <w:t>15.</w:t>
      </w:r>
    </w:p>
    <w:p w14:paraId="282F0219" w14:textId="77777777" w:rsidR="00712597" w:rsidRDefault="00712597" w:rsidP="00792390">
      <w:pPr>
        <w:spacing w:line="240" w:lineRule="auto"/>
        <w:rPr>
          <w:rFonts w:ascii="Gill Sans MT" w:hAnsi="Gill Sans MT"/>
          <w:sz w:val="26"/>
          <w:szCs w:val="26"/>
        </w:rPr>
      </w:pPr>
    </w:p>
    <w:p w14:paraId="448C490F" w14:textId="5F9D91C0" w:rsidR="00712597" w:rsidRDefault="00712597" w:rsidP="00712597">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15</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Social Protection and its agencies with the Access Officer indicator</w:t>
      </w:r>
    </w:p>
    <w:p w14:paraId="3AED6AA3" w14:textId="77777777" w:rsidR="008B5571" w:rsidRPr="00220E38" w:rsidRDefault="008B5571" w:rsidP="00712597">
      <w:pPr>
        <w:keepNext/>
        <w:keepLines/>
        <w:spacing w:after="120" w:line="240" w:lineRule="auto"/>
        <w:jc w:val="center"/>
        <w:rPr>
          <w:rFonts w:ascii="Gill Sans MT" w:eastAsia="Times New Roman" w:hAnsi="Gill Sans MT" w:cs="Times New Roman"/>
          <w:b/>
          <w:sz w:val="26"/>
          <w:szCs w:val="24"/>
        </w:rPr>
      </w:pP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712597" w:rsidRPr="009F0AF4" w14:paraId="53A9E372" w14:textId="77777777" w:rsidTr="00F46D4C">
        <w:trPr>
          <w:trHeight w:val="20"/>
          <w:tblHeader/>
        </w:trPr>
        <w:tc>
          <w:tcPr>
            <w:tcW w:w="4395" w:type="dxa"/>
            <w:tcBorders>
              <w:bottom w:val="single" w:sz="12" w:space="0" w:color="000000"/>
            </w:tcBorders>
            <w:shd w:val="clear" w:color="auto" w:fill="auto"/>
          </w:tcPr>
          <w:p w14:paraId="54DB97FE" w14:textId="77777777" w:rsidR="00712597" w:rsidRPr="009F0AF4" w:rsidRDefault="00712597"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Name of Public Body</w:t>
            </w:r>
          </w:p>
        </w:tc>
        <w:tc>
          <w:tcPr>
            <w:tcW w:w="2126" w:type="dxa"/>
            <w:tcBorders>
              <w:bottom w:val="single" w:sz="12" w:space="0" w:color="000000"/>
            </w:tcBorders>
          </w:tcPr>
          <w:p w14:paraId="0762D96C" w14:textId="77777777" w:rsidR="00712597" w:rsidRPr="009F0AF4" w:rsidRDefault="00712597"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promoted</w:t>
            </w:r>
          </w:p>
        </w:tc>
        <w:tc>
          <w:tcPr>
            <w:tcW w:w="1843" w:type="dxa"/>
            <w:tcBorders>
              <w:bottom w:val="single" w:sz="12" w:space="0" w:color="000000"/>
            </w:tcBorders>
          </w:tcPr>
          <w:p w14:paraId="763BB828" w14:textId="77777777" w:rsidR="00712597" w:rsidRPr="009F0AF4" w:rsidRDefault="00712597"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contact information</w:t>
            </w:r>
          </w:p>
        </w:tc>
        <w:tc>
          <w:tcPr>
            <w:tcW w:w="2551" w:type="dxa"/>
            <w:tcBorders>
              <w:bottom w:val="single" w:sz="12" w:space="0" w:color="000000"/>
            </w:tcBorders>
          </w:tcPr>
          <w:p w14:paraId="6C14D203" w14:textId="77777777" w:rsidR="00712597" w:rsidRPr="009F0AF4" w:rsidRDefault="00712597"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Spoken and written communication</w:t>
            </w:r>
          </w:p>
        </w:tc>
        <w:tc>
          <w:tcPr>
            <w:tcW w:w="2126" w:type="dxa"/>
            <w:tcBorders>
              <w:bottom w:val="single" w:sz="12" w:space="0" w:color="000000"/>
            </w:tcBorders>
          </w:tcPr>
          <w:p w14:paraId="75C9A41D" w14:textId="77777777" w:rsidR="00712597" w:rsidRPr="009F0AF4" w:rsidRDefault="00712597"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Compliant with all criteria</w:t>
            </w:r>
          </w:p>
        </w:tc>
      </w:tr>
      <w:tr w:rsidR="00712597" w:rsidRPr="009F0AF4" w14:paraId="2C4EE675" w14:textId="77777777" w:rsidTr="00F46D4C">
        <w:trPr>
          <w:trHeight w:val="20"/>
        </w:trPr>
        <w:tc>
          <w:tcPr>
            <w:tcW w:w="4395" w:type="dxa"/>
            <w:shd w:val="clear" w:color="auto" w:fill="auto"/>
          </w:tcPr>
          <w:p w14:paraId="37877072" w14:textId="740EDDAA" w:rsidR="00712597" w:rsidRPr="00443807" w:rsidRDefault="00712597" w:rsidP="00F46D4C">
            <w:pPr>
              <w:keepNext/>
              <w:spacing w:after="0"/>
              <w:rPr>
                <w:rFonts w:ascii="Arial Bold" w:hAnsi="Arial Bold"/>
                <w:bCs/>
                <w:sz w:val="24"/>
              </w:rPr>
            </w:pPr>
            <w:r>
              <w:rPr>
                <w:rFonts w:ascii="Gill Sans MT" w:hAnsi="Gill Sans MT"/>
                <w:sz w:val="24"/>
              </w:rPr>
              <w:t>Citizens Information Board</w:t>
            </w:r>
          </w:p>
        </w:tc>
        <w:tc>
          <w:tcPr>
            <w:tcW w:w="2126" w:type="dxa"/>
          </w:tcPr>
          <w:p w14:paraId="61F18BB2" w14:textId="77777777" w:rsidR="00712597" w:rsidRPr="009F0AF4" w:rsidRDefault="00712597"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sz w:val="24"/>
              </w:rPr>
              <w:t>Yes</w:t>
            </w:r>
          </w:p>
        </w:tc>
        <w:tc>
          <w:tcPr>
            <w:tcW w:w="1843" w:type="dxa"/>
          </w:tcPr>
          <w:p w14:paraId="0A89140B" w14:textId="77777777" w:rsidR="00712597" w:rsidRPr="009F0AF4" w:rsidRDefault="00712597"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47D29E72" w14:textId="77777777" w:rsidR="00712597" w:rsidRPr="009F0AF4" w:rsidRDefault="00712597"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126" w:type="dxa"/>
          </w:tcPr>
          <w:p w14:paraId="76155AF2" w14:textId="77777777" w:rsidR="00712597" w:rsidRPr="009F0AF4" w:rsidRDefault="00712597"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r>
      <w:tr w:rsidR="00712597" w:rsidRPr="009F0AF4" w14:paraId="01F316B6" w14:textId="77777777" w:rsidTr="00F46D4C">
        <w:trPr>
          <w:trHeight w:val="425"/>
        </w:trPr>
        <w:tc>
          <w:tcPr>
            <w:tcW w:w="4395" w:type="dxa"/>
            <w:shd w:val="clear" w:color="auto" w:fill="auto"/>
          </w:tcPr>
          <w:p w14:paraId="69EBE9BF" w14:textId="5AB23DCB" w:rsidR="00712597" w:rsidRPr="00443807" w:rsidRDefault="00712597" w:rsidP="00F46D4C">
            <w:pPr>
              <w:keepNext/>
              <w:spacing w:after="0"/>
              <w:rPr>
                <w:rFonts w:ascii="Gill Sans MT" w:hAnsi="Gill Sans MT"/>
                <w:sz w:val="24"/>
              </w:rPr>
            </w:pPr>
            <w:r w:rsidRPr="00443807">
              <w:rPr>
                <w:rFonts w:ascii="Gill Sans MT" w:hAnsi="Gill Sans MT"/>
                <w:sz w:val="24"/>
              </w:rPr>
              <w:t xml:space="preserve">Dept. of </w:t>
            </w:r>
            <w:r>
              <w:rPr>
                <w:rFonts w:ascii="Gill Sans MT" w:hAnsi="Gill Sans MT"/>
                <w:sz w:val="24"/>
              </w:rPr>
              <w:t>Social Protection</w:t>
            </w:r>
          </w:p>
        </w:tc>
        <w:tc>
          <w:tcPr>
            <w:tcW w:w="2126" w:type="dxa"/>
          </w:tcPr>
          <w:p w14:paraId="1A733D06" w14:textId="77777777" w:rsidR="00712597" w:rsidRPr="009F0AF4"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51F8D397" w14:textId="77777777" w:rsidR="00712597" w:rsidRPr="009F0AF4"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51DA1B7A" w14:textId="77777777" w:rsidR="00712597" w:rsidRPr="009F0AF4"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375CE612" w14:textId="77777777" w:rsidR="00712597" w:rsidRPr="009F0AF4"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712597" w:rsidRPr="009F0AF4" w14:paraId="4D4059F2" w14:textId="77777777" w:rsidTr="00F46D4C">
        <w:trPr>
          <w:trHeight w:val="425"/>
        </w:trPr>
        <w:tc>
          <w:tcPr>
            <w:tcW w:w="4395" w:type="dxa"/>
            <w:shd w:val="clear" w:color="auto" w:fill="auto"/>
          </w:tcPr>
          <w:p w14:paraId="77EB14B5" w14:textId="4FC76832" w:rsidR="00712597" w:rsidRPr="00443807" w:rsidRDefault="00712597" w:rsidP="00F46D4C">
            <w:pPr>
              <w:keepNext/>
              <w:spacing w:after="0"/>
              <w:rPr>
                <w:rFonts w:ascii="Gill Sans MT" w:hAnsi="Gill Sans MT"/>
                <w:sz w:val="24"/>
              </w:rPr>
            </w:pPr>
            <w:r>
              <w:rPr>
                <w:rFonts w:ascii="Gill Sans MT" w:hAnsi="Gill Sans MT"/>
                <w:sz w:val="24"/>
              </w:rPr>
              <w:t>General Register Officer</w:t>
            </w:r>
          </w:p>
        </w:tc>
        <w:tc>
          <w:tcPr>
            <w:tcW w:w="2126" w:type="dxa"/>
          </w:tcPr>
          <w:p w14:paraId="1086617D" w14:textId="757C0573"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0E56A419" w14:textId="31BF9DC0"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2CE20297" w14:textId="6A4661DB"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758A1479" w14:textId="5E933F1C"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712597" w:rsidRPr="009F0AF4" w14:paraId="07BB8977" w14:textId="77777777" w:rsidTr="00F46D4C">
        <w:trPr>
          <w:trHeight w:val="425"/>
        </w:trPr>
        <w:tc>
          <w:tcPr>
            <w:tcW w:w="4395" w:type="dxa"/>
            <w:shd w:val="clear" w:color="auto" w:fill="auto"/>
          </w:tcPr>
          <w:p w14:paraId="60428BFF" w14:textId="76D6FC4E" w:rsidR="00712597" w:rsidRPr="00443807" w:rsidRDefault="00712597" w:rsidP="00F46D4C">
            <w:pPr>
              <w:keepNext/>
              <w:spacing w:after="0"/>
              <w:rPr>
                <w:rFonts w:ascii="Gill Sans MT" w:hAnsi="Gill Sans MT"/>
                <w:sz w:val="24"/>
              </w:rPr>
            </w:pPr>
            <w:r>
              <w:rPr>
                <w:rFonts w:ascii="Gill Sans MT" w:hAnsi="Gill Sans MT"/>
                <w:sz w:val="24"/>
              </w:rPr>
              <w:t>Pensions Authority</w:t>
            </w:r>
          </w:p>
        </w:tc>
        <w:tc>
          <w:tcPr>
            <w:tcW w:w="2126" w:type="dxa"/>
          </w:tcPr>
          <w:p w14:paraId="7401A859" w14:textId="41246F2A"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7EA4620D" w14:textId="2DCAA83B"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03529984" w14:textId="5E2DCB5E"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12D81C1F" w14:textId="081B3835"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712597" w:rsidRPr="009F0AF4" w14:paraId="372340E3" w14:textId="77777777" w:rsidTr="00F46D4C">
        <w:trPr>
          <w:trHeight w:val="425"/>
        </w:trPr>
        <w:tc>
          <w:tcPr>
            <w:tcW w:w="4395" w:type="dxa"/>
            <w:shd w:val="clear" w:color="auto" w:fill="auto"/>
          </w:tcPr>
          <w:p w14:paraId="5FB261A8" w14:textId="1402BF18" w:rsidR="00712597" w:rsidRPr="00443807" w:rsidRDefault="00712597" w:rsidP="00F46D4C">
            <w:pPr>
              <w:keepNext/>
              <w:spacing w:after="0"/>
              <w:rPr>
                <w:rFonts w:ascii="Gill Sans MT" w:hAnsi="Gill Sans MT"/>
                <w:sz w:val="24"/>
              </w:rPr>
            </w:pPr>
            <w:r>
              <w:rPr>
                <w:rFonts w:ascii="Gill Sans MT" w:hAnsi="Gill Sans MT"/>
                <w:sz w:val="24"/>
              </w:rPr>
              <w:t>Pensions Council</w:t>
            </w:r>
          </w:p>
        </w:tc>
        <w:tc>
          <w:tcPr>
            <w:tcW w:w="2126" w:type="dxa"/>
          </w:tcPr>
          <w:p w14:paraId="595954F4" w14:textId="1CCE5C2C"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531CF632" w14:textId="3134FFD9"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191DC90A" w14:textId="3A1C623D"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26B63530" w14:textId="675B7570" w:rsidR="00712597"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712597" w:rsidRPr="009F0AF4" w14:paraId="47F2B245" w14:textId="77777777" w:rsidTr="00F46D4C">
        <w:trPr>
          <w:trHeight w:val="20"/>
        </w:trPr>
        <w:tc>
          <w:tcPr>
            <w:tcW w:w="4395" w:type="dxa"/>
            <w:shd w:val="clear" w:color="auto" w:fill="auto"/>
          </w:tcPr>
          <w:p w14:paraId="65BAF33F" w14:textId="0B5C4212" w:rsidR="00712597" w:rsidRPr="00443807" w:rsidRDefault="00712597" w:rsidP="00F46D4C">
            <w:pPr>
              <w:keepNext/>
              <w:spacing w:after="0"/>
              <w:rPr>
                <w:rFonts w:ascii="Gill Sans MT" w:hAnsi="Gill Sans MT"/>
                <w:sz w:val="24"/>
              </w:rPr>
            </w:pPr>
            <w:r>
              <w:rPr>
                <w:rFonts w:ascii="Gill Sans MT" w:hAnsi="Gill Sans MT"/>
                <w:sz w:val="24"/>
              </w:rPr>
              <w:t xml:space="preserve">Social Welfare Appeals Office </w:t>
            </w:r>
          </w:p>
        </w:tc>
        <w:tc>
          <w:tcPr>
            <w:tcW w:w="2126" w:type="dxa"/>
          </w:tcPr>
          <w:p w14:paraId="50129B65" w14:textId="1B763B5C" w:rsidR="00712597" w:rsidRPr="009F0AF4"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74E0448F" w14:textId="792E9411" w:rsidR="00712597" w:rsidRPr="009F0AF4"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5AB31E1B" w14:textId="44FC263E" w:rsidR="00712597" w:rsidRPr="009F0AF4"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2496CAE6" w14:textId="27A2E179" w:rsidR="00712597" w:rsidRPr="009F0AF4" w:rsidRDefault="00712597"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712597" w:rsidRPr="009F0AF4" w14:paraId="5D8A5ACA" w14:textId="77777777" w:rsidTr="00F46D4C">
        <w:trPr>
          <w:trHeight w:val="20"/>
        </w:trPr>
        <w:tc>
          <w:tcPr>
            <w:tcW w:w="4395" w:type="dxa"/>
            <w:shd w:val="clear" w:color="auto" w:fill="auto"/>
          </w:tcPr>
          <w:p w14:paraId="44ADDD4E" w14:textId="55B82212" w:rsidR="00712597" w:rsidRPr="00443807" w:rsidRDefault="00712597" w:rsidP="00F46D4C">
            <w:pPr>
              <w:keepNext/>
              <w:spacing w:after="0"/>
              <w:rPr>
                <w:rFonts w:ascii="Gill Sans MT" w:hAnsi="Gill Sans MT"/>
                <w:sz w:val="24"/>
              </w:rPr>
            </w:pPr>
            <w:r>
              <w:rPr>
                <w:rFonts w:ascii="Gill Sans MT" w:hAnsi="Gill Sans MT"/>
                <w:sz w:val="24"/>
              </w:rPr>
              <w:t xml:space="preserve">Social Welfare Tribunal </w:t>
            </w:r>
          </w:p>
        </w:tc>
        <w:tc>
          <w:tcPr>
            <w:tcW w:w="2126" w:type="dxa"/>
          </w:tcPr>
          <w:p w14:paraId="5D0FC3D0" w14:textId="77777777" w:rsidR="00712597" w:rsidRPr="009F0AF4" w:rsidRDefault="00712597"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No</w:t>
            </w:r>
          </w:p>
        </w:tc>
        <w:tc>
          <w:tcPr>
            <w:tcW w:w="1843" w:type="dxa"/>
          </w:tcPr>
          <w:p w14:paraId="40D7F188" w14:textId="77777777" w:rsidR="00712597" w:rsidRPr="009F0AF4" w:rsidRDefault="00712597"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n/a</w:t>
            </w:r>
          </w:p>
        </w:tc>
        <w:tc>
          <w:tcPr>
            <w:tcW w:w="2551" w:type="dxa"/>
          </w:tcPr>
          <w:p w14:paraId="3759C89F" w14:textId="77777777" w:rsidR="00712597" w:rsidRPr="009F0AF4" w:rsidRDefault="00712597"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n/a</w:t>
            </w:r>
          </w:p>
        </w:tc>
        <w:tc>
          <w:tcPr>
            <w:tcW w:w="2126" w:type="dxa"/>
          </w:tcPr>
          <w:p w14:paraId="0A7249EA" w14:textId="77777777" w:rsidR="00712597" w:rsidRPr="009F0AF4" w:rsidRDefault="00712597" w:rsidP="00F46D4C">
            <w:pPr>
              <w:spacing w:after="0" w:line="240" w:lineRule="auto"/>
              <w:rPr>
                <w:rFonts w:ascii="Gill Sans MT" w:eastAsia="Times New Roman" w:hAnsi="Gill Sans MT" w:cs="Times New Roman"/>
                <w:sz w:val="24"/>
              </w:rPr>
            </w:pPr>
            <w:r w:rsidRPr="009F0AF4">
              <w:rPr>
                <w:rFonts w:ascii="Gill Sans MT" w:eastAsia="Times New Roman" w:hAnsi="Gill Sans MT" w:cs="Times New Roman"/>
                <w:sz w:val="24"/>
              </w:rPr>
              <w:t>No</w:t>
            </w:r>
          </w:p>
        </w:tc>
      </w:tr>
      <w:tr w:rsidR="00712597" w:rsidRPr="009F0AF4" w14:paraId="372E5909" w14:textId="77777777" w:rsidTr="00F46D4C">
        <w:trPr>
          <w:trHeight w:val="20"/>
        </w:trPr>
        <w:tc>
          <w:tcPr>
            <w:tcW w:w="4395" w:type="dxa"/>
            <w:shd w:val="clear" w:color="auto" w:fill="auto"/>
          </w:tcPr>
          <w:p w14:paraId="1FC9EDD9" w14:textId="77777777" w:rsidR="00712597" w:rsidRPr="009F0AF4" w:rsidRDefault="00712597" w:rsidP="00F46D4C">
            <w:pPr>
              <w:keepNext/>
              <w:spacing w:after="0" w:line="240" w:lineRule="auto"/>
              <w:rPr>
                <w:rFonts w:ascii="Gill Sans MT" w:eastAsia="Times New Roman" w:hAnsi="Gill Sans MT" w:cs="Times New Roman"/>
                <w:b/>
                <w:sz w:val="24"/>
              </w:rPr>
            </w:pPr>
            <w:r w:rsidRPr="009F0AF4">
              <w:rPr>
                <w:rFonts w:ascii="Gill Sans MT" w:eastAsia="Times New Roman" w:hAnsi="Gill Sans MT" w:cs="Times New Roman"/>
                <w:b/>
                <w:sz w:val="24"/>
              </w:rPr>
              <w:t xml:space="preserve">Numerator/Denominator (%) </w:t>
            </w:r>
          </w:p>
        </w:tc>
        <w:tc>
          <w:tcPr>
            <w:tcW w:w="2126" w:type="dxa"/>
          </w:tcPr>
          <w:p w14:paraId="20B657FB" w14:textId="506D5297" w:rsidR="00712597" w:rsidRPr="009F0AF4" w:rsidRDefault="00712597"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4/7</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57.1</w:t>
            </w:r>
            <w:r w:rsidRPr="009F0AF4">
              <w:rPr>
                <w:rFonts w:ascii="Gill Sans MT" w:eastAsia="Times New Roman" w:hAnsi="Gill Sans MT" w:cs="Times New Roman"/>
                <w:b/>
                <w:sz w:val="24"/>
              </w:rPr>
              <w:t>%)</w:t>
            </w:r>
          </w:p>
        </w:tc>
        <w:tc>
          <w:tcPr>
            <w:tcW w:w="1843" w:type="dxa"/>
          </w:tcPr>
          <w:p w14:paraId="0E59E9DD" w14:textId="6EB6E144" w:rsidR="00712597" w:rsidRPr="009F0AF4" w:rsidRDefault="00712597"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4/4</w:t>
            </w:r>
            <w:r w:rsidRPr="009F0AF4">
              <w:rPr>
                <w:rFonts w:ascii="Gill Sans MT" w:eastAsia="Times New Roman" w:hAnsi="Gill Sans MT" w:cs="Times New Roman"/>
                <w:b/>
                <w:sz w:val="24"/>
              </w:rPr>
              <w:t>(</w:t>
            </w:r>
            <w:r>
              <w:rPr>
                <w:rFonts w:ascii="Gill Sans MT" w:eastAsia="Times New Roman" w:hAnsi="Gill Sans MT" w:cs="Times New Roman"/>
                <w:b/>
                <w:sz w:val="24"/>
              </w:rPr>
              <w:t>100</w:t>
            </w:r>
            <w:r w:rsidRPr="009F0AF4">
              <w:rPr>
                <w:rFonts w:ascii="Gill Sans MT" w:eastAsia="Times New Roman" w:hAnsi="Gill Sans MT" w:cs="Times New Roman"/>
                <w:b/>
                <w:sz w:val="24"/>
              </w:rPr>
              <w:t>%)</w:t>
            </w:r>
          </w:p>
        </w:tc>
        <w:tc>
          <w:tcPr>
            <w:tcW w:w="2551" w:type="dxa"/>
          </w:tcPr>
          <w:p w14:paraId="2A6D872C" w14:textId="3BEA4265" w:rsidR="00712597" w:rsidRPr="009F0AF4" w:rsidRDefault="00712597"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4/4(100</w:t>
            </w:r>
            <w:r w:rsidRPr="009F0AF4">
              <w:rPr>
                <w:rFonts w:ascii="Gill Sans MT" w:eastAsia="Times New Roman" w:hAnsi="Gill Sans MT" w:cs="Times New Roman"/>
                <w:b/>
                <w:sz w:val="24"/>
              </w:rPr>
              <w:t>%)</w:t>
            </w:r>
          </w:p>
        </w:tc>
        <w:tc>
          <w:tcPr>
            <w:tcW w:w="2126" w:type="dxa"/>
          </w:tcPr>
          <w:p w14:paraId="46E76C30" w14:textId="34F9A8D2" w:rsidR="00712597" w:rsidRPr="009F0AF4" w:rsidRDefault="00712597"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4/7</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57.1</w:t>
            </w:r>
            <w:r w:rsidRPr="009F0AF4">
              <w:rPr>
                <w:rFonts w:ascii="Gill Sans MT" w:eastAsia="Times New Roman" w:hAnsi="Gill Sans MT" w:cs="Times New Roman"/>
                <w:b/>
                <w:sz w:val="24"/>
              </w:rPr>
              <w:t>%)</w:t>
            </w:r>
          </w:p>
        </w:tc>
      </w:tr>
    </w:tbl>
    <w:p w14:paraId="7B4C94B1" w14:textId="77777777" w:rsidR="00590416" w:rsidRDefault="00590416" w:rsidP="00931772">
      <w:pPr>
        <w:spacing w:line="240" w:lineRule="auto"/>
        <w:rPr>
          <w:rFonts w:ascii="Gill Sans MT" w:hAnsi="Gill Sans MT"/>
          <w:sz w:val="26"/>
          <w:szCs w:val="26"/>
        </w:rPr>
      </w:pPr>
    </w:p>
    <w:p w14:paraId="68385EA8" w14:textId="77777777" w:rsidR="00590416" w:rsidRDefault="00590416" w:rsidP="00931772">
      <w:pPr>
        <w:spacing w:line="240" w:lineRule="auto"/>
        <w:rPr>
          <w:rFonts w:ascii="Gill Sans MT" w:hAnsi="Gill Sans MT"/>
          <w:sz w:val="26"/>
          <w:szCs w:val="26"/>
        </w:rPr>
      </w:pPr>
    </w:p>
    <w:p w14:paraId="06C4AA4E" w14:textId="77777777" w:rsidR="00590416" w:rsidRPr="00236A84" w:rsidRDefault="00590416" w:rsidP="00236A84">
      <w:pPr>
        <w:pStyle w:val="Heading1"/>
      </w:pPr>
      <w:bookmarkStart w:id="69" w:name="_Toc121496615"/>
      <w:bookmarkStart w:id="70" w:name="_Toc141426942"/>
      <w:bookmarkStart w:id="71" w:name="_Toc141427050"/>
      <w:bookmarkStart w:id="72" w:name="_Toc141432236"/>
      <w:r w:rsidRPr="00236A84">
        <w:t>Department of the Taoiseach</w:t>
      </w:r>
      <w:bookmarkEnd w:id="69"/>
      <w:bookmarkEnd w:id="70"/>
      <w:bookmarkEnd w:id="71"/>
      <w:bookmarkEnd w:id="72"/>
    </w:p>
    <w:p w14:paraId="6E5B67E8" w14:textId="55944512" w:rsidR="00343B71" w:rsidRDefault="00931772" w:rsidP="009F6E90">
      <w:pPr>
        <w:spacing w:line="240" w:lineRule="auto"/>
        <w:jc w:val="both"/>
        <w:rPr>
          <w:rFonts w:ascii="Gill Sans MT" w:hAnsi="Gill Sans MT"/>
          <w:sz w:val="26"/>
          <w:szCs w:val="26"/>
        </w:rPr>
      </w:pPr>
      <w:r w:rsidRPr="00477E11">
        <w:rPr>
          <w:rFonts w:ascii="Gill Sans MT" w:hAnsi="Gill Sans MT"/>
          <w:sz w:val="26"/>
          <w:szCs w:val="26"/>
        </w:rPr>
        <w:t xml:space="preserve">Including the Department itself, there are </w:t>
      </w:r>
      <w:r w:rsidR="00962918">
        <w:rPr>
          <w:rFonts w:ascii="Gill Sans MT" w:hAnsi="Gill Sans MT"/>
          <w:sz w:val="26"/>
          <w:szCs w:val="26"/>
        </w:rPr>
        <w:t>three</w:t>
      </w:r>
      <w:r w:rsidRPr="00477E11">
        <w:rPr>
          <w:rFonts w:ascii="Gill Sans MT" w:hAnsi="Gill Sans MT"/>
          <w:sz w:val="26"/>
          <w:szCs w:val="26"/>
        </w:rPr>
        <w:t xml:space="preserve"> bodies under the aegis of the Department of </w:t>
      </w:r>
      <w:r>
        <w:rPr>
          <w:rFonts w:ascii="Gill Sans MT" w:hAnsi="Gill Sans MT"/>
          <w:sz w:val="26"/>
          <w:szCs w:val="26"/>
        </w:rPr>
        <w:t>Taoiseach</w:t>
      </w:r>
      <w:r w:rsidRPr="00477E11">
        <w:rPr>
          <w:rFonts w:ascii="Gill Sans MT" w:hAnsi="Gill Sans MT"/>
          <w:sz w:val="26"/>
          <w:szCs w:val="26"/>
        </w:rPr>
        <w:t xml:space="preserve">. Of these </w:t>
      </w:r>
      <w:r w:rsidR="00962918">
        <w:rPr>
          <w:rFonts w:ascii="Gill Sans MT" w:hAnsi="Gill Sans MT"/>
          <w:sz w:val="26"/>
          <w:szCs w:val="26"/>
        </w:rPr>
        <w:t>three</w:t>
      </w:r>
      <w:r>
        <w:rPr>
          <w:rFonts w:ascii="Gill Sans MT" w:hAnsi="Gill Sans MT"/>
          <w:sz w:val="26"/>
          <w:szCs w:val="26"/>
        </w:rPr>
        <w:t xml:space="preserve"> </w:t>
      </w:r>
      <w:r w:rsidRPr="00477E11">
        <w:rPr>
          <w:rFonts w:ascii="Gill Sans MT" w:hAnsi="Gill Sans MT"/>
          <w:sz w:val="26"/>
          <w:szCs w:val="26"/>
        </w:rPr>
        <w:t>public bodies,</w:t>
      </w:r>
      <w:r>
        <w:rPr>
          <w:rFonts w:ascii="Gill Sans MT" w:hAnsi="Gill Sans MT"/>
          <w:sz w:val="26"/>
          <w:szCs w:val="26"/>
        </w:rPr>
        <w:t xml:space="preserve"> </w:t>
      </w:r>
      <w:r w:rsidR="000C6481">
        <w:rPr>
          <w:rFonts w:ascii="Gill Sans MT" w:hAnsi="Gill Sans MT"/>
          <w:sz w:val="26"/>
          <w:szCs w:val="26"/>
        </w:rPr>
        <w:t>two</w:t>
      </w:r>
      <w:r>
        <w:rPr>
          <w:rFonts w:ascii="Gill Sans MT" w:hAnsi="Gill Sans MT"/>
          <w:sz w:val="26"/>
          <w:szCs w:val="26"/>
        </w:rPr>
        <w:t xml:space="preserve"> </w:t>
      </w:r>
      <w:r w:rsidRPr="00477E11">
        <w:rPr>
          <w:rFonts w:ascii="Gill Sans MT" w:hAnsi="Gill Sans MT"/>
          <w:sz w:val="26"/>
          <w:szCs w:val="26"/>
        </w:rPr>
        <w:t>(</w:t>
      </w:r>
      <w:r w:rsidR="000C6481">
        <w:rPr>
          <w:rFonts w:ascii="Gill Sans MT" w:hAnsi="Gill Sans MT"/>
          <w:sz w:val="26"/>
          <w:szCs w:val="26"/>
        </w:rPr>
        <w:t>66.7</w:t>
      </w:r>
      <w:r w:rsidRPr="00477E11">
        <w:rPr>
          <w:rFonts w:ascii="Gill Sans MT" w:hAnsi="Gill Sans MT"/>
          <w:sz w:val="26"/>
          <w:szCs w:val="26"/>
        </w:rPr>
        <w:t xml:space="preserve">%) promoted the appointment of an Access Officer on their public websites </w:t>
      </w:r>
      <w:r w:rsidR="009704C0">
        <w:rPr>
          <w:rFonts w:ascii="Gill Sans MT" w:hAnsi="Gill Sans MT"/>
          <w:sz w:val="26"/>
          <w:szCs w:val="26"/>
        </w:rPr>
        <w:t>both</w:t>
      </w:r>
      <w:r w:rsidRPr="00477E11">
        <w:rPr>
          <w:rFonts w:ascii="Gill Sans MT" w:hAnsi="Gill Sans MT"/>
          <w:sz w:val="26"/>
          <w:szCs w:val="26"/>
        </w:rPr>
        <w:t xml:space="preserve"> public bodies had contact details available</w:t>
      </w:r>
      <w:r w:rsidR="009704C0">
        <w:rPr>
          <w:rFonts w:ascii="Gill Sans MT" w:hAnsi="Gill Sans MT"/>
          <w:sz w:val="26"/>
          <w:szCs w:val="26"/>
        </w:rPr>
        <w:t>, however only one of the two (50%) provide communication channels</w:t>
      </w:r>
      <w:r w:rsidRPr="00477E11">
        <w:rPr>
          <w:rFonts w:ascii="Gill Sans MT" w:hAnsi="Gill Sans MT"/>
          <w:sz w:val="26"/>
          <w:szCs w:val="26"/>
        </w:rPr>
        <w:t xml:space="preserve"> which would facilitate both spoken and written communication. Therefore, out of </w:t>
      </w:r>
      <w:r w:rsidR="009704C0">
        <w:rPr>
          <w:rFonts w:ascii="Gill Sans MT" w:hAnsi="Gill Sans MT"/>
          <w:sz w:val="26"/>
          <w:szCs w:val="26"/>
        </w:rPr>
        <w:t>three</w:t>
      </w:r>
      <w:r w:rsidRPr="00477E11">
        <w:rPr>
          <w:rFonts w:ascii="Gill Sans MT" w:hAnsi="Gill Sans MT"/>
          <w:sz w:val="26"/>
          <w:szCs w:val="26"/>
        </w:rPr>
        <w:t xml:space="preserve"> public bodies under the aegis of the Department, there </w:t>
      </w:r>
      <w:r w:rsidR="009704C0">
        <w:rPr>
          <w:rFonts w:ascii="Gill Sans MT" w:hAnsi="Gill Sans MT"/>
          <w:sz w:val="26"/>
          <w:szCs w:val="26"/>
        </w:rPr>
        <w:t>was one</w:t>
      </w:r>
      <w:r>
        <w:rPr>
          <w:rFonts w:ascii="Gill Sans MT" w:hAnsi="Gill Sans MT"/>
          <w:sz w:val="26"/>
          <w:szCs w:val="26"/>
        </w:rPr>
        <w:t xml:space="preserve"> (</w:t>
      </w:r>
      <w:r w:rsidR="009704C0">
        <w:rPr>
          <w:rFonts w:ascii="Gill Sans MT" w:hAnsi="Gill Sans MT"/>
          <w:sz w:val="26"/>
          <w:szCs w:val="26"/>
        </w:rPr>
        <w:t>33.3</w:t>
      </w:r>
      <w:r w:rsidRPr="00477E11">
        <w:rPr>
          <w:rFonts w:ascii="Gill Sans MT" w:hAnsi="Gill Sans MT"/>
          <w:sz w:val="26"/>
          <w:szCs w:val="26"/>
        </w:rPr>
        <w:t xml:space="preserve">%) that met all criteria of the indicator regarding Section 26(2) - Access Officers. The details are provided in Table </w:t>
      </w:r>
      <w:r>
        <w:rPr>
          <w:rFonts w:ascii="Gill Sans MT" w:hAnsi="Gill Sans MT"/>
          <w:sz w:val="26"/>
          <w:szCs w:val="26"/>
        </w:rPr>
        <w:t>1</w:t>
      </w:r>
      <w:r w:rsidR="00343B71">
        <w:rPr>
          <w:rFonts w:ascii="Gill Sans MT" w:hAnsi="Gill Sans MT"/>
          <w:sz w:val="26"/>
          <w:szCs w:val="26"/>
        </w:rPr>
        <w:t>6</w:t>
      </w:r>
      <w:r>
        <w:rPr>
          <w:rFonts w:ascii="Gill Sans MT" w:hAnsi="Gill Sans MT"/>
          <w:sz w:val="26"/>
          <w:szCs w:val="26"/>
        </w:rPr>
        <w:t>.</w:t>
      </w:r>
    </w:p>
    <w:p w14:paraId="5335720F" w14:textId="0784512C" w:rsidR="00343B71" w:rsidRDefault="00343B71" w:rsidP="00343B71">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16</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the Taoiseach and its agencies with the Access Officer indicator</w:t>
      </w:r>
    </w:p>
    <w:p w14:paraId="7A2ABA41" w14:textId="77777777" w:rsidR="001520A0" w:rsidRPr="00220E38" w:rsidRDefault="001520A0" w:rsidP="00343B71">
      <w:pPr>
        <w:keepNext/>
        <w:keepLines/>
        <w:spacing w:after="120" w:line="240" w:lineRule="auto"/>
        <w:jc w:val="center"/>
        <w:rPr>
          <w:rFonts w:ascii="Gill Sans MT" w:eastAsia="Times New Roman" w:hAnsi="Gill Sans MT" w:cs="Times New Roman"/>
          <w:b/>
          <w:sz w:val="26"/>
          <w:szCs w:val="24"/>
        </w:rPr>
      </w:pP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343B71" w:rsidRPr="009F0AF4" w14:paraId="1D2B86AB" w14:textId="77777777" w:rsidTr="00F46D4C">
        <w:trPr>
          <w:trHeight w:val="20"/>
          <w:tblHeader/>
        </w:trPr>
        <w:tc>
          <w:tcPr>
            <w:tcW w:w="4395" w:type="dxa"/>
            <w:tcBorders>
              <w:bottom w:val="single" w:sz="12" w:space="0" w:color="000000"/>
            </w:tcBorders>
            <w:shd w:val="clear" w:color="auto" w:fill="auto"/>
          </w:tcPr>
          <w:p w14:paraId="44658E61" w14:textId="77777777" w:rsidR="00343B71" w:rsidRPr="009F0AF4" w:rsidRDefault="00343B71"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Name of Public Body</w:t>
            </w:r>
          </w:p>
        </w:tc>
        <w:tc>
          <w:tcPr>
            <w:tcW w:w="2126" w:type="dxa"/>
            <w:tcBorders>
              <w:bottom w:val="single" w:sz="12" w:space="0" w:color="000000"/>
            </w:tcBorders>
          </w:tcPr>
          <w:p w14:paraId="0713EC6B" w14:textId="77777777" w:rsidR="00343B71" w:rsidRPr="009F0AF4" w:rsidRDefault="00343B71"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promoted</w:t>
            </w:r>
          </w:p>
        </w:tc>
        <w:tc>
          <w:tcPr>
            <w:tcW w:w="1843" w:type="dxa"/>
            <w:tcBorders>
              <w:bottom w:val="single" w:sz="12" w:space="0" w:color="000000"/>
            </w:tcBorders>
          </w:tcPr>
          <w:p w14:paraId="22617BCC" w14:textId="77777777" w:rsidR="00343B71" w:rsidRPr="009F0AF4" w:rsidRDefault="00343B71"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contact information</w:t>
            </w:r>
          </w:p>
        </w:tc>
        <w:tc>
          <w:tcPr>
            <w:tcW w:w="2551" w:type="dxa"/>
            <w:tcBorders>
              <w:bottom w:val="single" w:sz="12" w:space="0" w:color="000000"/>
            </w:tcBorders>
          </w:tcPr>
          <w:p w14:paraId="10D6FA0F" w14:textId="77777777" w:rsidR="00343B71" w:rsidRPr="009F0AF4" w:rsidRDefault="00343B71"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Spoken and written communication</w:t>
            </w:r>
          </w:p>
        </w:tc>
        <w:tc>
          <w:tcPr>
            <w:tcW w:w="2126" w:type="dxa"/>
            <w:tcBorders>
              <w:bottom w:val="single" w:sz="12" w:space="0" w:color="000000"/>
            </w:tcBorders>
          </w:tcPr>
          <w:p w14:paraId="2243C6BA" w14:textId="77777777" w:rsidR="00343B71" w:rsidRPr="009F0AF4" w:rsidRDefault="00343B71" w:rsidP="00F46D4C">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Compliant with all criteria</w:t>
            </w:r>
          </w:p>
        </w:tc>
      </w:tr>
      <w:tr w:rsidR="00343B71" w:rsidRPr="009F0AF4" w14:paraId="083CAE01" w14:textId="77777777" w:rsidTr="00F46D4C">
        <w:trPr>
          <w:trHeight w:val="20"/>
        </w:trPr>
        <w:tc>
          <w:tcPr>
            <w:tcW w:w="4395" w:type="dxa"/>
            <w:shd w:val="clear" w:color="auto" w:fill="auto"/>
          </w:tcPr>
          <w:p w14:paraId="29DA1155" w14:textId="7038173A" w:rsidR="00343B71" w:rsidRPr="00443807" w:rsidRDefault="00343B71" w:rsidP="00F46D4C">
            <w:pPr>
              <w:keepNext/>
              <w:spacing w:after="0"/>
              <w:rPr>
                <w:rFonts w:ascii="Arial Bold" w:hAnsi="Arial Bold"/>
                <w:bCs/>
                <w:sz w:val="24"/>
              </w:rPr>
            </w:pPr>
            <w:r>
              <w:rPr>
                <w:rFonts w:ascii="Gill Sans MT" w:hAnsi="Gill Sans MT"/>
                <w:sz w:val="24"/>
              </w:rPr>
              <w:t>Central Statistics Office</w:t>
            </w:r>
          </w:p>
        </w:tc>
        <w:tc>
          <w:tcPr>
            <w:tcW w:w="2126" w:type="dxa"/>
          </w:tcPr>
          <w:p w14:paraId="2DD7C119" w14:textId="54C93DBB" w:rsidR="00343B71" w:rsidRPr="009F0AF4" w:rsidRDefault="00343B71"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sz w:val="24"/>
              </w:rPr>
              <w:t>No</w:t>
            </w:r>
          </w:p>
        </w:tc>
        <w:tc>
          <w:tcPr>
            <w:tcW w:w="1843" w:type="dxa"/>
          </w:tcPr>
          <w:p w14:paraId="4917A00B" w14:textId="3B86CD00" w:rsidR="00343B71" w:rsidRPr="009F0AF4" w:rsidRDefault="00343B71"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2A63962C" w14:textId="058A535A" w:rsidR="00343B71" w:rsidRPr="009F0AF4" w:rsidRDefault="00343B71"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4984D719" w14:textId="28209FAC" w:rsidR="00343B71" w:rsidRPr="009F0AF4" w:rsidRDefault="00343B71" w:rsidP="00F46D4C">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343B71" w:rsidRPr="009F0AF4" w14:paraId="486B77FB" w14:textId="77777777" w:rsidTr="00F46D4C">
        <w:trPr>
          <w:trHeight w:val="425"/>
        </w:trPr>
        <w:tc>
          <w:tcPr>
            <w:tcW w:w="4395" w:type="dxa"/>
            <w:shd w:val="clear" w:color="auto" w:fill="auto"/>
          </w:tcPr>
          <w:p w14:paraId="1AEC20A0" w14:textId="46003650" w:rsidR="00343B71" w:rsidRPr="00443807" w:rsidRDefault="00343B71" w:rsidP="00F46D4C">
            <w:pPr>
              <w:keepNext/>
              <w:spacing w:after="0"/>
              <w:rPr>
                <w:rFonts w:ascii="Gill Sans MT" w:hAnsi="Gill Sans MT"/>
                <w:sz w:val="24"/>
              </w:rPr>
            </w:pPr>
            <w:r w:rsidRPr="00443807">
              <w:rPr>
                <w:rFonts w:ascii="Gill Sans MT" w:hAnsi="Gill Sans MT"/>
                <w:sz w:val="24"/>
              </w:rPr>
              <w:t xml:space="preserve">Dept. of </w:t>
            </w:r>
            <w:r>
              <w:rPr>
                <w:rFonts w:ascii="Gill Sans MT" w:hAnsi="Gill Sans MT"/>
                <w:sz w:val="24"/>
              </w:rPr>
              <w:t>the Taoiseach</w:t>
            </w:r>
          </w:p>
        </w:tc>
        <w:tc>
          <w:tcPr>
            <w:tcW w:w="2126" w:type="dxa"/>
          </w:tcPr>
          <w:p w14:paraId="6FAC5FCE" w14:textId="77777777" w:rsidR="00343B71" w:rsidRPr="009F0AF4" w:rsidRDefault="00343B71"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42E45F31" w14:textId="77777777" w:rsidR="00343B71" w:rsidRPr="009F0AF4" w:rsidRDefault="00343B71"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4E24B04B" w14:textId="77777777" w:rsidR="00343B71" w:rsidRPr="009F0AF4" w:rsidRDefault="00343B71"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708C10C0" w14:textId="77777777" w:rsidR="00343B71" w:rsidRPr="009F0AF4" w:rsidRDefault="00343B71"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343B71" w:rsidRPr="009F0AF4" w14:paraId="662F5C16" w14:textId="77777777" w:rsidTr="00F46D4C">
        <w:trPr>
          <w:trHeight w:val="425"/>
        </w:trPr>
        <w:tc>
          <w:tcPr>
            <w:tcW w:w="4395" w:type="dxa"/>
            <w:shd w:val="clear" w:color="auto" w:fill="auto"/>
          </w:tcPr>
          <w:p w14:paraId="5DE6B71E" w14:textId="5AF1A6F7" w:rsidR="00343B71" w:rsidRPr="00443807" w:rsidRDefault="00343B71" w:rsidP="00F46D4C">
            <w:pPr>
              <w:keepNext/>
              <w:spacing w:after="0"/>
              <w:rPr>
                <w:rFonts w:ascii="Gill Sans MT" w:hAnsi="Gill Sans MT"/>
                <w:sz w:val="24"/>
              </w:rPr>
            </w:pPr>
            <w:r>
              <w:rPr>
                <w:rFonts w:ascii="Gill Sans MT" w:hAnsi="Gill Sans MT"/>
                <w:sz w:val="24"/>
              </w:rPr>
              <w:t>National Economic and Social Development Office</w:t>
            </w:r>
          </w:p>
        </w:tc>
        <w:tc>
          <w:tcPr>
            <w:tcW w:w="2126" w:type="dxa"/>
          </w:tcPr>
          <w:p w14:paraId="770BD90E" w14:textId="77777777" w:rsidR="00343B71" w:rsidRDefault="00343B71"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1C92E227" w14:textId="77777777" w:rsidR="00343B71" w:rsidRDefault="00343B71"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49FAB395" w14:textId="7EBC844F" w:rsidR="00343B71" w:rsidRDefault="00343B71"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2126" w:type="dxa"/>
          </w:tcPr>
          <w:p w14:paraId="31C8248F" w14:textId="340C710C" w:rsidR="00343B71" w:rsidRDefault="00343B71" w:rsidP="00F46D4C">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343B71" w:rsidRPr="009F0AF4" w14:paraId="21087578" w14:textId="77777777" w:rsidTr="00F46D4C">
        <w:trPr>
          <w:trHeight w:val="20"/>
        </w:trPr>
        <w:tc>
          <w:tcPr>
            <w:tcW w:w="4395" w:type="dxa"/>
            <w:shd w:val="clear" w:color="auto" w:fill="auto"/>
          </w:tcPr>
          <w:p w14:paraId="0413571A" w14:textId="77777777" w:rsidR="00343B71" w:rsidRPr="009F0AF4" w:rsidRDefault="00343B71" w:rsidP="00F46D4C">
            <w:pPr>
              <w:keepNext/>
              <w:spacing w:after="0" w:line="240" w:lineRule="auto"/>
              <w:rPr>
                <w:rFonts w:ascii="Gill Sans MT" w:eastAsia="Times New Roman" w:hAnsi="Gill Sans MT" w:cs="Times New Roman"/>
                <w:b/>
                <w:sz w:val="24"/>
              </w:rPr>
            </w:pPr>
            <w:r w:rsidRPr="009F0AF4">
              <w:rPr>
                <w:rFonts w:ascii="Gill Sans MT" w:eastAsia="Times New Roman" w:hAnsi="Gill Sans MT" w:cs="Times New Roman"/>
                <w:b/>
                <w:sz w:val="24"/>
              </w:rPr>
              <w:t xml:space="preserve">Numerator/Denominator (%) </w:t>
            </w:r>
          </w:p>
        </w:tc>
        <w:tc>
          <w:tcPr>
            <w:tcW w:w="2126" w:type="dxa"/>
          </w:tcPr>
          <w:p w14:paraId="75012CA6" w14:textId="24ECE2D8" w:rsidR="00343B71" w:rsidRPr="009F0AF4" w:rsidRDefault="00343B71"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2/3</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66.7</w:t>
            </w:r>
            <w:r w:rsidRPr="009F0AF4">
              <w:rPr>
                <w:rFonts w:ascii="Gill Sans MT" w:eastAsia="Times New Roman" w:hAnsi="Gill Sans MT" w:cs="Times New Roman"/>
                <w:b/>
                <w:sz w:val="24"/>
              </w:rPr>
              <w:t>%)</w:t>
            </w:r>
          </w:p>
        </w:tc>
        <w:tc>
          <w:tcPr>
            <w:tcW w:w="1843" w:type="dxa"/>
          </w:tcPr>
          <w:p w14:paraId="491AE2F3" w14:textId="3FA5A35D" w:rsidR="00343B71" w:rsidRPr="009F0AF4" w:rsidRDefault="00343B71"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2/2</w:t>
            </w:r>
            <w:r w:rsidRPr="009F0AF4">
              <w:rPr>
                <w:rFonts w:ascii="Gill Sans MT" w:eastAsia="Times New Roman" w:hAnsi="Gill Sans MT" w:cs="Times New Roman"/>
                <w:b/>
                <w:sz w:val="24"/>
              </w:rPr>
              <w:t>(</w:t>
            </w:r>
            <w:r>
              <w:rPr>
                <w:rFonts w:ascii="Gill Sans MT" w:eastAsia="Times New Roman" w:hAnsi="Gill Sans MT" w:cs="Times New Roman"/>
                <w:b/>
                <w:sz w:val="24"/>
              </w:rPr>
              <w:t>100</w:t>
            </w:r>
            <w:r w:rsidRPr="009F0AF4">
              <w:rPr>
                <w:rFonts w:ascii="Gill Sans MT" w:eastAsia="Times New Roman" w:hAnsi="Gill Sans MT" w:cs="Times New Roman"/>
                <w:b/>
                <w:sz w:val="24"/>
              </w:rPr>
              <w:t>%)</w:t>
            </w:r>
          </w:p>
        </w:tc>
        <w:tc>
          <w:tcPr>
            <w:tcW w:w="2551" w:type="dxa"/>
          </w:tcPr>
          <w:p w14:paraId="27816DDA" w14:textId="675BE9BD" w:rsidR="00343B71" w:rsidRPr="009F0AF4" w:rsidRDefault="00343B71"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1/2(50</w:t>
            </w:r>
            <w:r w:rsidR="00CF6E4E">
              <w:rPr>
                <w:rFonts w:ascii="Gill Sans MT" w:eastAsia="Times New Roman" w:hAnsi="Gill Sans MT" w:cs="Times New Roman"/>
                <w:b/>
                <w:sz w:val="24"/>
              </w:rPr>
              <w:t>.0</w:t>
            </w:r>
            <w:r w:rsidRPr="009F0AF4">
              <w:rPr>
                <w:rFonts w:ascii="Gill Sans MT" w:eastAsia="Times New Roman" w:hAnsi="Gill Sans MT" w:cs="Times New Roman"/>
                <w:b/>
                <w:sz w:val="24"/>
              </w:rPr>
              <w:t>%)</w:t>
            </w:r>
          </w:p>
        </w:tc>
        <w:tc>
          <w:tcPr>
            <w:tcW w:w="2126" w:type="dxa"/>
          </w:tcPr>
          <w:p w14:paraId="2B601B6A" w14:textId="57D98120" w:rsidR="00343B71" w:rsidRPr="009F0AF4" w:rsidRDefault="00343B71" w:rsidP="00F46D4C">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1/3</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33.3</w:t>
            </w:r>
            <w:r w:rsidRPr="009F0AF4">
              <w:rPr>
                <w:rFonts w:ascii="Gill Sans MT" w:eastAsia="Times New Roman" w:hAnsi="Gill Sans MT" w:cs="Times New Roman"/>
                <w:b/>
                <w:sz w:val="24"/>
              </w:rPr>
              <w:t>%)</w:t>
            </w:r>
          </w:p>
        </w:tc>
      </w:tr>
    </w:tbl>
    <w:p w14:paraId="0894E582" w14:textId="342AAEEA" w:rsidR="00343B71" w:rsidRDefault="00343B71" w:rsidP="00931772">
      <w:pPr>
        <w:spacing w:line="240" w:lineRule="auto"/>
        <w:rPr>
          <w:rFonts w:ascii="Gill Sans MT" w:hAnsi="Gill Sans MT"/>
          <w:sz w:val="26"/>
          <w:szCs w:val="26"/>
        </w:rPr>
      </w:pPr>
    </w:p>
    <w:p w14:paraId="648505A5" w14:textId="5E368573" w:rsidR="00590416" w:rsidRDefault="00590416" w:rsidP="00931772">
      <w:pPr>
        <w:spacing w:line="240" w:lineRule="auto"/>
        <w:rPr>
          <w:rFonts w:ascii="Gill Sans MT" w:hAnsi="Gill Sans MT"/>
          <w:sz w:val="26"/>
          <w:szCs w:val="26"/>
        </w:rPr>
      </w:pPr>
    </w:p>
    <w:p w14:paraId="6CAA65F1" w14:textId="743ABABB" w:rsidR="00590416" w:rsidRDefault="00590416" w:rsidP="00931772">
      <w:pPr>
        <w:spacing w:line="240" w:lineRule="auto"/>
        <w:rPr>
          <w:rFonts w:ascii="Gill Sans MT" w:hAnsi="Gill Sans MT"/>
          <w:sz w:val="26"/>
          <w:szCs w:val="26"/>
        </w:rPr>
      </w:pPr>
    </w:p>
    <w:p w14:paraId="0C1A7F43" w14:textId="67DB23E1" w:rsidR="00590416" w:rsidRDefault="00590416" w:rsidP="00931772">
      <w:pPr>
        <w:spacing w:line="240" w:lineRule="auto"/>
        <w:rPr>
          <w:rFonts w:ascii="Gill Sans MT" w:hAnsi="Gill Sans MT"/>
          <w:sz w:val="26"/>
          <w:szCs w:val="26"/>
        </w:rPr>
      </w:pPr>
    </w:p>
    <w:p w14:paraId="5CFC61DD" w14:textId="59434BD4" w:rsidR="006A7C91" w:rsidRDefault="006A7C91" w:rsidP="00931772">
      <w:pPr>
        <w:spacing w:line="240" w:lineRule="auto"/>
        <w:rPr>
          <w:rFonts w:ascii="Gill Sans MT" w:hAnsi="Gill Sans MT"/>
          <w:sz w:val="26"/>
          <w:szCs w:val="26"/>
        </w:rPr>
      </w:pPr>
    </w:p>
    <w:p w14:paraId="05C0D71D" w14:textId="45BCA72C" w:rsidR="006A7C91" w:rsidRDefault="006A7C91" w:rsidP="00931772">
      <w:pPr>
        <w:spacing w:line="240" w:lineRule="auto"/>
        <w:rPr>
          <w:rFonts w:ascii="Gill Sans MT" w:hAnsi="Gill Sans MT"/>
          <w:sz w:val="26"/>
          <w:szCs w:val="26"/>
        </w:rPr>
      </w:pPr>
    </w:p>
    <w:p w14:paraId="716614BA" w14:textId="77777777" w:rsidR="006A7C91" w:rsidRDefault="006A7C91" w:rsidP="00931772">
      <w:pPr>
        <w:spacing w:line="240" w:lineRule="auto"/>
        <w:rPr>
          <w:rFonts w:ascii="Gill Sans MT" w:hAnsi="Gill Sans MT"/>
          <w:sz w:val="26"/>
          <w:szCs w:val="26"/>
        </w:rPr>
      </w:pPr>
    </w:p>
    <w:p w14:paraId="4860D448" w14:textId="77777777" w:rsidR="006A7C91" w:rsidRPr="00236A84" w:rsidRDefault="00220E38" w:rsidP="00236A84">
      <w:pPr>
        <w:pStyle w:val="Heading1"/>
        <w:rPr>
          <w:rStyle w:val="Heading1Char"/>
          <w:rFonts w:eastAsiaTheme="minorHAnsi"/>
          <w:b/>
          <w:bCs/>
        </w:rPr>
      </w:pPr>
      <w:bookmarkStart w:id="73" w:name="_Toc121751354"/>
      <w:bookmarkStart w:id="74" w:name="_Toc141426943"/>
      <w:bookmarkStart w:id="75" w:name="_Toc141427051"/>
      <w:bookmarkStart w:id="76" w:name="_Toc141432237"/>
      <w:r w:rsidRPr="00236A84">
        <w:rPr>
          <w:rStyle w:val="Heading1Char"/>
          <w:b/>
          <w:bCs/>
        </w:rPr>
        <w:t xml:space="preserve">Department of Tourism, </w:t>
      </w:r>
      <w:r w:rsidR="00CA3496" w:rsidRPr="00236A84">
        <w:rPr>
          <w:rStyle w:val="Heading1Char"/>
          <w:b/>
          <w:bCs/>
        </w:rPr>
        <w:t>Culture, Arts</w:t>
      </w:r>
      <w:r w:rsidRPr="00236A84">
        <w:rPr>
          <w:rStyle w:val="Heading1Char"/>
          <w:b/>
          <w:bCs/>
        </w:rPr>
        <w:t xml:space="preserve">, Gaeltacht, </w:t>
      </w:r>
      <w:proofErr w:type="gramStart"/>
      <w:r w:rsidRPr="00236A84">
        <w:rPr>
          <w:rStyle w:val="Heading1Char"/>
          <w:b/>
          <w:bCs/>
        </w:rPr>
        <w:t>Sports</w:t>
      </w:r>
      <w:proofErr w:type="gramEnd"/>
      <w:r w:rsidRPr="00236A84">
        <w:rPr>
          <w:rStyle w:val="Heading1Char"/>
          <w:b/>
          <w:bCs/>
        </w:rPr>
        <w:t xml:space="preserve"> and Media</w:t>
      </w:r>
      <w:bookmarkEnd w:id="73"/>
      <w:bookmarkEnd w:id="74"/>
      <w:bookmarkEnd w:id="75"/>
      <w:bookmarkEnd w:id="76"/>
      <w:r w:rsidR="006A7C91" w:rsidRPr="00236A84">
        <w:rPr>
          <w:rStyle w:val="Heading1Char"/>
          <w:b/>
          <w:bCs/>
        </w:rPr>
        <w:t xml:space="preserve"> </w:t>
      </w:r>
    </w:p>
    <w:p w14:paraId="7E4CBE5A" w14:textId="16F176A2" w:rsidR="006A7C91" w:rsidRDefault="006A7C91" w:rsidP="000B205F">
      <w:pPr>
        <w:spacing w:line="240" w:lineRule="auto"/>
        <w:rPr>
          <w:rFonts w:ascii="Gill Sans MT" w:hAnsi="Gill Sans MT"/>
          <w:sz w:val="26"/>
          <w:szCs w:val="26"/>
        </w:rPr>
      </w:pPr>
      <w:r w:rsidRPr="00477E11">
        <w:rPr>
          <w:rFonts w:ascii="Gill Sans MT" w:hAnsi="Gill Sans MT"/>
          <w:sz w:val="26"/>
          <w:szCs w:val="26"/>
        </w:rPr>
        <w:t xml:space="preserve">Including the Department itself, there are </w:t>
      </w:r>
      <w:r>
        <w:rPr>
          <w:rFonts w:ascii="Gill Sans MT" w:hAnsi="Gill Sans MT"/>
          <w:sz w:val="26"/>
          <w:szCs w:val="26"/>
        </w:rPr>
        <w:t>22</w:t>
      </w:r>
      <w:r w:rsidRPr="00477E11">
        <w:rPr>
          <w:rFonts w:ascii="Gill Sans MT" w:hAnsi="Gill Sans MT"/>
          <w:sz w:val="26"/>
          <w:szCs w:val="26"/>
        </w:rPr>
        <w:t xml:space="preserve"> bodies under the aegis of the Department of </w:t>
      </w:r>
      <w:r>
        <w:rPr>
          <w:rFonts w:ascii="Gill Sans MT" w:hAnsi="Gill Sans MT"/>
          <w:sz w:val="26"/>
          <w:szCs w:val="26"/>
        </w:rPr>
        <w:t xml:space="preserve">Tourism, Culture, Arts, Gaeltacht, </w:t>
      </w:r>
      <w:proofErr w:type="gramStart"/>
      <w:r>
        <w:rPr>
          <w:rFonts w:ascii="Gill Sans MT" w:hAnsi="Gill Sans MT"/>
          <w:sz w:val="26"/>
          <w:szCs w:val="26"/>
        </w:rPr>
        <w:t>Sports</w:t>
      </w:r>
      <w:proofErr w:type="gramEnd"/>
      <w:r>
        <w:rPr>
          <w:rFonts w:ascii="Gill Sans MT" w:hAnsi="Gill Sans MT"/>
          <w:sz w:val="26"/>
          <w:szCs w:val="26"/>
        </w:rPr>
        <w:t xml:space="preserve"> and Media</w:t>
      </w:r>
      <w:r w:rsidRPr="00477E11">
        <w:rPr>
          <w:rFonts w:ascii="Gill Sans MT" w:hAnsi="Gill Sans MT"/>
          <w:sz w:val="26"/>
          <w:szCs w:val="26"/>
        </w:rPr>
        <w:t xml:space="preserve">. Of these </w:t>
      </w:r>
      <w:r>
        <w:rPr>
          <w:rFonts w:ascii="Gill Sans MT" w:hAnsi="Gill Sans MT"/>
          <w:sz w:val="26"/>
          <w:szCs w:val="26"/>
        </w:rPr>
        <w:t xml:space="preserve">22 </w:t>
      </w:r>
      <w:r w:rsidRPr="00477E11">
        <w:rPr>
          <w:rFonts w:ascii="Gill Sans MT" w:hAnsi="Gill Sans MT"/>
          <w:sz w:val="26"/>
          <w:szCs w:val="26"/>
        </w:rPr>
        <w:t>public bodies,</w:t>
      </w:r>
      <w:r>
        <w:rPr>
          <w:rFonts w:ascii="Gill Sans MT" w:hAnsi="Gill Sans MT"/>
          <w:sz w:val="26"/>
          <w:szCs w:val="26"/>
        </w:rPr>
        <w:t xml:space="preserve"> 6 </w:t>
      </w:r>
      <w:r w:rsidRPr="00477E11">
        <w:rPr>
          <w:rFonts w:ascii="Gill Sans MT" w:hAnsi="Gill Sans MT"/>
          <w:sz w:val="26"/>
          <w:szCs w:val="26"/>
        </w:rPr>
        <w:t>(</w:t>
      </w:r>
      <w:r>
        <w:rPr>
          <w:rFonts w:ascii="Gill Sans MT" w:hAnsi="Gill Sans MT"/>
          <w:sz w:val="26"/>
          <w:szCs w:val="26"/>
        </w:rPr>
        <w:t>27.3</w:t>
      </w:r>
      <w:r w:rsidRPr="00477E11">
        <w:rPr>
          <w:rFonts w:ascii="Gill Sans MT" w:hAnsi="Gill Sans MT"/>
          <w:sz w:val="26"/>
          <w:szCs w:val="26"/>
        </w:rPr>
        <w:t>%) promoted the appointment of an Access Officer on their public websites</w:t>
      </w:r>
      <w:r>
        <w:rPr>
          <w:rFonts w:ascii="Gill Sans MT" w:hAnsi="Gill Sans MT"/>
          <w:sz w:val="26"/>
          <w:szCs w:val="26"/>
        </w:rPr>
        <w:t xml:space="preserve"> all 6</w:t>
      </w:r>
      <w:r w:rsidRPr="00477E11">
        <w:rPr>
          <w:rFonts w:ascii="Gill Sans MT" w:hAnsi="Gill Sans MT"/>
          <w:sz w:val="26"/>
          <w:szCs w:val="26"/>
        </w:rPr>
        <w:t xml:space="preserve"> public bodies had contact details available</w:t>
      </w:r>
      <w:r>
        <w:rPr>
          <w:rFonts w:ascii="Gill Sans MT" w:hAnsi="Gill Sans MT"/>
          <w:sz w:val="26"/>
          <w:szCs w:val="26"/>
        </w:rPr>
        <w:t>. However, of these 6 public bodies, three (50%) provide communication channels</w:t>
      </w:r>
      <w:r w:rsidRPr="00477E11">
        <w:rPr>
          <w:rFonts w:ascii="Gill Sans MT" w:hAnsi="Gill Sans MT"/>
          <w:sz w:val="26"/>
          <w:szCs w:val="26"/>
        </w:rPr>
        <w:t xml:space="preserve"> which would facilitate both spoken and written communication. Therefore, out of </w:t>
      </w:r>
      <w:r>
        <w:rPr>
          <w:rFonts w:ascii="Gill Sans MT" w:hAnsi="Gill Sans MT"/>
          <w:sz w:val="26"/>
          <w:szCs w:val="26"/>
        </w:rPr>
        <w:t xml:space="preserve">22 </w:t>
      </w:r>
      <w:r w:rsidRPr="00477E11">
        <w:rPr>
          <w:rFonts w:ascii="Gill Sans MT" w:hAnsi="Gill Sans MT"/>
          <w:sz w:val="26"/>
          <w:szCs w:val="26"/>
        </w:rPr>
        <w:t xml:space="preserve">public bodies under the aegis of the Department, there </w:t>
      </w:r>
      <w:r>
        <w:rPr>
          <w:rFonts w:ascii="Gill Sans MT" w:hAnsi="Gill Sans MT"/>
          <w:sz w:val="26"/>
          <w:szCs w:val="26"/>
        </w:rPr>
        <w:t>were three (13.6</w:t>
      </w:r>
      <w:r w:rsidRPr="00477E11">
        <w:rPr>
          <w:rFonts w:ascii="Gill Sans MT" w:hAnsi="Gill Sans MT"/>
          <w:sz w:val="26"/>
          <w:szCs w:val="26"/>
        </w:rPr>
        <w:t xml:space="preserve">%) that met all criteria of the indicator regarding Section 26(2) - Access Officers. The details are provided in Table </w:t>
      </w:r>
      <w:r>
        <w:rPr>
          <w:rFonts w:ascii="Gill Sans MT" w:hAnsi="Gill Sans MT"/>
          <w:sz w:val="26"/>
          <w:szCs w:val="26"/>
        </w:rPr>
        <w:t>17.</w:t>
      </w:r>
    </w:p>
    <w:p w14:paraId="065FC738" w14:textId="17E2892E" w:rsidR="00220E38" w:rsidRPr="006A7C91" w:rsidRDefault="006A7C91" w:rsidP="006A7C91">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17</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the Tourism, Culture, Arts, Gaeltacht, Sports and Media and its agencies with the Access Officer indicator</w:t>
      </w:r>
    </w:p>
    <w:tbl>
      <w:tblPr>
        <w:tblpPr w:leftFromText="180" w:rightFromText="180" w:vertAnchor="text" w:horzAnchor="margin" w:tblpY="567"/>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6A7C91" w:rsidRPr="009F0AF4" w14:paraId="32948F6F" w14:textId="77777777" w:rsidTr="006A7C91">
        <w:trPr>
          <w:trHeight w:val="20"/>
          <w:tblHeader/>
        </w:trPr>
        <w:tc>
          <w:tcPr>
            <w:tcW w:w="4395" w:type="dxa"/>
            <w:tcBorders>
              <w:bottom w:val="single" w:sz="12" w:space="0" w:color="000000"/>
            </w:tcBorders>
            <w:shd w:val="clear" w:color="auto" w:fill="auto"/>
          </w:tcPr>
          <w:p w14:paraId="7D65EAB3" w14:textId="77777777" w:rsidR="006A7C91" w:rsidRPr="009F0AF4" w:rsidRDefault="006A7C91" w:rsidP="006A7C9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Name of Public Body</w:t>
            </w:r>
          </w:p>
        </w:tc>
        <w:tc>
          <w:tcPr>
            <w:tcW w:w="2126" w:type="dxa"/>
            <w:tcBorders>
              <w:bottom w:val="single" w:sz="12" w:space="0" w:color="000000"/>
            </w:tcBorders>
          </w:tcPr>
          <w:p w14:paraId="49E9C7E5" w14:textId="77777777" w:rsidR="006A7C91" w:rsidRPr="009F0AF4" w:rsidRDefault="006A7C91" w:rsidP="006A7C9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promoted</w:t>
            </w:r>
          </w:p>
        </w:tc>
        <w:tc>
          <w:tcPr>
            <w:tcW w:w="1843" w:type="dxa"/>
            <w:tcBorders>
              <w:bottom w:val="single" w:sz="12" w:space="0" w:color="000000"/>
            </w:tcBorders>
          </w:tcPr>
          <w:p w14:paraId="28A67821" w14:textId="77777777" w:rsidR="006A7C91" w:rsidRPr="009F0AF4" w:rsidRDefault="006A7C91" w:rsidP="006A7C9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contact information</w:t>
            </w:r>
          </w:p>
        </w:tc>
        <w:tc>
          <w:tcPr>
            <w:tcW w:w="2551" w:type="dxa"/>
            <w:tcBorders>
              <w:bottom w:val="single" w:sz="12" w:space="0" w:color="000000"/>
            </w:tcBorders>
          </w:tcPr>
          <w:p w14:paraId="155B5EF6" w14:textId="77777777" w:rsidR="006A7C91" w:rsidRPr="009F0AF4" w:rsidRDefault="006A7C91" w:rsidP="006A7C9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Spoken and written communication</w:t>
            </w:r>
          </w:p>
        </w:tc>
        <w:tc>
          <w:tcPr>
            <w:tcW w:w="2126" w:type="dxa"/>
            <w:tcBorders>
              <w:bottom w:val="single" w:sz="12" w:space="0" w:color="000000"/>
            </w:tcBorders>
          </w:tcPr>
          <w:p w14:paraId="6D56B617" w14:textId="77777777" w:rsidR="006A7C91" w:rsidRPr="009F0AF4" w:rsidRDefault="006A7C91" w:rsidP="006A7C9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Compliant with all criteria</w:t>
            </w:r>
          </w:p>
        </w:tc>
      </w:tr>
      <w:tr w:rsidR="006A7C91" w:rsidRPr="009F0AF4" w14:paraId="18237DC9" w14:textId="77777777" w:rsidTr="006A7C91">
        <w:trPr>
          <w:trHeight w:val="20"/>
        </w:trPr>
        <w:tc>
          <w:tcPr>
            <w:tcW w:w="4395" w:type="dxa"/>
            <w:shd w:val="clear" w:color="auto" w:fill="auto"/>
          </w:tcPr>
          <w:p w14:paraId="084F7191"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Arts Council</w:t>
            </w:r>
          </w:p>
        </w:tc>
        <w:tc>
          <w:tcPr>
            <w:tcW w:w="2126" w:type="dxa"/>
          </w:tcPr>
          <w:p w14:paraId="6AC46BCA" w14:textId="77777777" w:rsidR="006A7C91" w:rsidRPr="009F0AF4"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sz w:val="24"/>
              </w:rPr>
              <w:t>Yes</w:t>
            </w:r>
          </w:p>
        </w:tc>
        <w:tc>
          <w:tcPr>
            <w:tcW w:w="1843" w:type="dxa"/>
          </w:tcPr>
          <w:p w14:paraId="0C68135B" w14:textId="77777777" w:rsidR="006A7C91" w:rsidRPr="009F0AF4"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0FBB3DFD" w14:textId="77777777" w:rsidR="006A7C91" w:rsidRPr="009F0AF4"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c>
          <w:tcPr>
            <w:tcW w:w="2126" w:type="dxa"/>
          </w:tcPr>
          <w:p w14:paraId="1D45C1AB" w14:textId="77777777" w:rsidR="006A7C91" w:rsidRPr="009F0AF4"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5C86725F" w14:textId="77777777" w:rsidTr="006A7C91">
        <w:trPr>
          <w:trHeight w:val="20"/>
        </w:trPr>
        <w:tc>
          <w:tcPr>
            <w:tcW w:w="4395" w:type="dxa"/>
            <w:shd w:val="clear" w:color="auto" w:fill="auto"/>
          </w:tcPr>
          <w:p w14:paraId="249D587F" w14:textId="77777777" w:rsidR="006A7C91" w:rsidRPr="001719BE" w:rsidRDefault="006A7C91" w:rsidP="006A7C91">
            <w:pPr>
              <w:keepNext/>
              <w:spacing w:after="0"/>
              <w:rPr>
                <w:rFonts w:ascii="Gill Sans MT" w:hAnsi="Gill Sans MT"/>
                <w:bCs/>
                <w:sz w:val="24"/>
              </w:rPr>
            </w:pPr>
            <w:r w:rsidRPr="001719BE">
              <w:rPr>
                <w:rFonts w:ascii="Gill Sans MT" w:hAnsi="Gill Sans MT"/>
              </w:rPr>
              <w:t>An Coimisinéir Teanga</w:t>
            </w:r>
          </w:p>
        </w:tc>
        <w:tc>
          <w:tcPr>
            <w:tcW w:w="2126" w:type="dxa"/>
          </w:tcPr>
          <w:p w14:paraId="4358B6C2"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3D681A47"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5DC4DB8D"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126" w:type="dxa"/>
          </w:tcPr>
          <w:p w14:paraId="64278E2E"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r>
      <w:tr w:rsidR="006A7C91" w:rsidRPr="009F0AF4" w14:paraId="59B46B45" w14:textId="77777777" w:rsidTr="006A7C91">
        <w:trPr>
          <w:trHeight w:val="20"/>
        </w:trPr>
        <w:tc>
          <w:tcPr>
            <w:tcW w:w="4395" w:type="dxa"/>
            <w:shd w:val="clear" w:color="auto" w:fill="auto"/>
          </w:tcPr>
          <w:p w14:paraId="2CDE836D" w14:textId="77777777" w:rsidR="006A7C91" w:rsidRPr="001719BE" w:rsidRDefault="006A7C91" w:rsidP="006A7C91">
            <w:pPr>
              <w:keepNext/>
              <w:spacing w:after="0"/>
              <w:rPr>
                <w:rFonts w:ascii="Gill Sans MT" w:hAnsi="Gill Sans MT"/>
                <w:sz w:val="24"/>
              </w:rPr>
            </w:pPr>
            <w:r w:rsidRPr="001719BE">
              <w:rPr>
                <w:rFonts w:ascii="Gill Sans MT" w:hAnsi="Gill Sans MT"/>
                <w:sz w:val="24"/>
              </w:rPr>
              <w:t>Broadcasting Authority of Ireland</w:t>
            </w:r>
          </w:p>
        </w:tc>
        <w:tc>
          <w:tcPr>
            <w:tcW w:w="2126" w:type="dxa"/>
          </w:tcPr>
          <w:p w14:paraId="6F64A910"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03B6BB0F"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1432E5D3"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126" w:type="dxa"/>
          </w:tcPr>
          <w:p w14:paraId="7FA78C0A"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r>
      <w:tr w:rsidR="006A7C91" w:rsidRPr="009F0AF4" w14:paraId="0A54C2DF" w14:textId="77777777" w:rsidTr="006A7C91">
        <w:trPr>
          <w:trHeight w:val="20"/>
        </w:trPr>
        <w:tc>
          <w:tcPr>
            <w:tcW w:w="4395" w:type="dxa"/>
            <w:shd w:val="clear" w:color="auto" w:fill="auto"/>
          </w:tcPr>
          <w:p w14:paraId="798417D8" w14:textId="77777777" w:rsidR="006A7C91" w:rsidRPr="001719BE" w:rsidRDefault="006A7C91" w:rsidP="006A7C91">
            <w:pPr>
              <w:keepNext/>
              <w:spacing w:after="0"/>
              <w:rPr>
                <w:rFonts w:ascii="Gill Sans MT" w:hAnsi="Gill Sans MT"/>
                <w:sz w:val="24"/>
              </w:rPr>
            </w:pPr>
            <w:r w:rsidRPr="001719BE">
              <w:rPr>
                <w:rFonts w:ascii="Gill Sans MT" w:hAnsi="Gill Sans MT"/>
                <w:sz w:val="24"/>
              </w:rPr>
              <w:t>Chester Beatty Library</w:t>
            </w:r>
          </w:p>
        </w:tc>
        <w:tc>
          <w:tcPr>
            <w:tcW w:w="2126" w:type="dxa"/>
          </w:tcPr>
          <w:p w14:paraId="5B93BB3E"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4D832A71"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3C0000A0"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6724D037"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156D63AA" w14:textId="77777777" w:rsidTr="006A7C91">
        <w:trPr>
          <w:trHeight w:val="20"/>
        </w:trPr>
        <w:tc>
          <w:tcPr>
            <w:tcW w:w="4395" w:type="dxa"/>
            <w:shd w:val="clear" w:color="auto" w:fill="auto"/>
          </w:tcPr>
          <w:p w14:paraId="70C4A646" w14:textId="77777777" w:rsidR="006A7C91" w:rsidRPr="001719BE" w:rsidRDefault="006A7C91" w:rsidP="006A7C91">
            <w:pPr>
              <w:keepNext/>
              <w:spacing w:after="0"/>
              <w:rPr>
                <w:rFonts w:ascii="Gill Sans MT" w:hAnsi="Gill Sans MT"/>
                <w:sz w:val="24"/>
              </w:rPr>
            </w:pPr>
            <w:r w:rsidRPr="001719BE">
              <w:rPr>
                <w:rFonts w:ascii="Gill Sans MT" w:hAnsi="Gill Sans MT"/>
                <w:sz w:val="24"/>
              </w:rPr>
              <w:t>Crawford Art Gallery</w:t>
            </w:r>
          </w:p>
        </w:tc>
        <w:tc>
          <w:tcPr>
            <w:tcW w:w="2126" w:type="dxa"/>
          </w:tcPr>
          <w:p w14:paraId="432BAD49"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7DA3AC0C"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0B0C4318"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7076B793"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1C7C3F68" w14:textId="77777777" w:rsidTr="006A7C91">
        <w:trPr>
          <w:trHeight w:val="20"/>
        </w:trPr>
        <w:tc>
          <w:tcPr>
            <w:tcW w:w="4395" w:type="dxa"/>
            <w:shd w:val="clear" w:color="auto" w:fill="auto"/>
          </w:tcPr>
          <w:p w14:paraId="20951B8B" w14:textId="77777777" w:rsidR="006A7C91" w:rsidRPr="001719BE" w:rsidRDefault="006A7C91" w:rsidP="006A7C91">
            <w:pPr>
              <w:keepNext/>
              <w:spacing w:after="0"/>
              <w:rPr>
                <w:rFonts w:ascii="Gill Sans MT" w:hAnsi="Gill Sans MT"/>
                <w:sz w:val="24"/>
              </w:rPr>
            </w:pPr>
            <w:r w:rsidRPr="001719BE">
              <w:rPr>
                <w:rFonts w:ascii="Gill Sans MT" w:hAnsi="Gill Sans MT"/>
                <w:sz w:val="24"/>
              </w:rPr>
              <w:t xml:space="preserve">Dept. of Tourism, Culture, Arts, Gaeltacht, </w:t>
            </w:r>
            <w:proofErr w:type="gramStart"/>
            <w:r w:rsidRPr="001719BE">
              <w:rPr>
                <w:rFonts w:ascii="Gill Sans MT" w:hAnsi="Gill Sans MT"/>
                <w:sz w:val="24"/>
              </w:rPr>
              <w:t>Sports</w:t>
            </w:r>
            <w:proofErr w:type="gramEnd"/>
            <w:r w:rsidRPr="001719BE">
              <w:rPr>
                <w:rFonts w:ascii="Gill Sans MT" w:hAnsi="Gill Sans MT"/>
                <w:sz w:val="24"/>
              </w:rPr>
              <w:t xml:space="preserve"> and Media</w:t>
            </w:r>
          </w:p>
        </w:tc>
        <w:tc>
          <w:tcPr>
            <w:tcW w:w="2126" w:type="dxa"/>
          </w:tcPr>
          <w:p w14:paraId="134E7279"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438A50AB"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2C457941"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126" w:type="dxa"/>
          </w:tcPr>
          <w:p w14:paraId="004970E2"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r>
      <w:tr w:rsidR="006A7C91" w:rsidRPr="009F0AF4" w14:paraId="72697210" w14:textId="77777777" w:rsidTr="006A7C91">
        <w:trPr>
          <w:trHeight w:val="20"/>
        </w:trPr>
        <w:tc>
          <w:tcPr>
            <w:tcW w:w="4395" w:type="dxa"/>
            <w:shd w:val="clear" w:color="auto" w:fill="auto"/>
          </w:tcPr>
          <w:p w14:paraId="65994030"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Fáilte Ireland</w:t>
            </w:r>
          </w:p>
        </w:tc>
        <w:tc>
          <w:tcPr>
            <w:tcW w:w="2126" w:type="dxa"/>
          </w:tcPr>
          <w:p w14:paraId="43405DA2"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1754F4C8"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313F69D5"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68CBEDAA"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53F069C3" w14:textId="77777777" w:rsidTr="006A7C91">
        <w:trPr>
          <w:trHeight w:val="20"/>
        </w:trPr>
        <w:tc>
          <w:tcPr>
            <w:tcW w:w="4395" w:type="dxa"/>
            <w:shd w:val="clear" w:color="auto" w:fill="auto"/>
          </w:tcPr>
          <w:p w14:paraId="5249D1D0"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lastRenderedPageBreak/>
              <w:t>Foras na Gaeilge</w:t>
            </w:r>
          </w:p>
        </w:tc>
        <w:tc>
          <w:tcPr>
            <w:tcW w:w="2126" w:type="dxa"/>
          </w:tcPr>
          <w:p w14:paraId="7502F818"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0DF4A144"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7CDB5A95"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062EFEC4"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7F3D1465" w14:textId="77777777" w:rsidTr="006A7C91">
        <w:trPr>
          <w:trHeight w:val="20"/>
        </w:trPr>
        <w:tc>
          <w:tcPr>
            <w:tcW w:w="4395" w:type="dxa"/>
            <w:shd w:val="clear" w:color="auto" w:fill="auto"/>
          </w:tcPr>
          <w:p w14:paraId="49163F65"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Irish Manuscripts Commission</w:t>
            </w:r>
          </w:p>
        </w:tc>
        <w:tc>
          <w:tcPr>
            <w:tcW w:w="2126" w:type="dxa"/>
          </w:tcPr>
          <w:p w14:paraId="758AF28F"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6E88553A"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7F3A86E1"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03556CD7"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7A23CBC6" w14:textId="77777777" w:rsidTr="006A7C91">
        <w:trPr>
          <w:trHeight w:val="20"/>
        </w:trPr>
        <w:tc>
          <w:tcPr>
            <w:tcW w:w="4395" w:type="dxa"/>
            <w:shd w:val="clear" w:color="auto" w:fill="auto"/>
          </w:tcPr>
          <w:p w14:paraId="654471E9"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Irish Museum of Modern Art</w:t>
            </w:r>
          </w:p>
        </w:tc>
        <w:tc>
          <w:tcPr>
            <w:tcW w:w="2126" w:type="dxa"/>
          </w:tcPr>
          <w:p w14:paraId="0DD2D4EF"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6C3F8DC4"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5D2E9A34"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5FDE9C6C"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077E6D6D" w14:textId="77777777" w:rsidTr="006A7C91">
        <w:trPr>
          <w:trHeight w:val="20"/>
        </w:trPr>
        <w:tc>
          <w:tcPr>
            <w:tcW w:w="4395" w:type="dxa"/>
            <w:shd w:val="clear" w:color="auto" w:fill="auto"/>
          </w:tcPr>
          <w:p w14:paraId="4A4D6463"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National Archives</w:t>
            </w:r>
          </w:p>
        </w:tc>
        <w:tc>
          <w:tcPr>
            <w:tcW w:w="2126" w:type="dxa"/>
          </w:tcPr>
          <w:p w14:paraId="161114BE"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28556A48"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6FDB1AE7"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43A40C73"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2608782D" w14:textId="77777777" w:rsidTr="006A7C91">
        <w:trPr>
          <w:trHeight w:val="20"/>
        </w:trPr>
        <w:tc>
          <w:tcPr>
            <w:tcW w:w="4395" w:type="dxa"/>
            <w:shd w:val="clear" w:color="auto" w:fill="auto"/>
          </w:tcPr>
          <w:p w14:paraId="18389351"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National Concert Hall</w:t>
            </w:r>
          </w:p>
        </w:tc>
        <w:tc>
          <w:tcPr>
            <w:tcW w:w="2126" w:type="dxa"/>
          </w:tcPr>
          <w:p w14:paraId="4D783E0D"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18F15855"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7DD68606"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29E08985"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6C6F25E7" w14:textId="77777777" w:rsidTr="006A7C91">
        <w:trPr>
          <w:trHeight w:val="20"/>
        </w:trPr>
        <w:tc>
          <w:tcPr>
            <w:tcW w:w="4395" w:type="dxa"/>
            <w:shd w:val="clear" w:color="auto" w:fill="auto"/>
          </w:tcPr>
          <w:p w14:paraId="2DF72D6A"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National Gallery of Ireland</w:t>
            </w:r>
          </w:p>
        </w:tc>
        <w:tc>
          <w:tcPr>
            <w:tcW w:w="2126" w:type="dxa"/>
          </w:tcPr>
          <w:p w14:paraId="7E9617E4"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5F1F849B"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572F1509"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c>
          <w:tcPr>
            <w:tcW w:w="2126" w:type="dxa"/>
          </w:tcPr>
          <w:p w14:paraId="4446D53C"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4271697E" w14:textId="77777777" w:rsidTr="006A7C91">
        <w:trPr>
          <w:trHeight w:val="20"/>
        </w:trPr>
        <w:tc>
          <w:tcPr>
            <w:tcW w:w="4395" w:type="dxa"/>
            <w:shd w:val="clear" w:color="auto" w:fill="auto"/>
          </w:tcPr>
          <w:p w14:paraId="7F0DF737"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National Library of Ireland</w:t>
            </w:r>
          </w:p>
        </w:tc>
        <w:tc>
          <w:tcPr>
            <w:tcW w:w="2126" w:type="dxa"/>
          </w:tcPr>
          <w:p w14:paraId="55D1F330"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726B5C2A"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1BBBAE65"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0A1E2B57"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662171F1" w14:textId="77777777" w:rsidTr="006A7C91">
        <w:trPr>
          <w:trHeight w:val="20"/>
        </w:trPr>
        <w:tc>
          <w:tcPr>
            <w:tcW w:w="4395" w:type="dxa"/>
            <w:shd w:val="clear" w:color="auto" w:fill="auto"/>
          </w:tcPr>
          <w:p w14:paraId="13E8EC28"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National Museum of Ireland</w:t>
            </w:r>
          </w:p>
        </w:tc>
        <w:tc>
          <w:tcPr>
            <w:tcW w:w="2126" w:type="dxa"/>
          </w:tcPr>
          <w:p w14:paraId="69B864CA"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61FF844E"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228385E5"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2AB468B3"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217EF5CB" w14:textId="77777777" w:rsidTr="006A7C91">
        <w:trPr>
          <w:trHeight w:val="20"/>
        </w:trPr>
        <w:tc>
          <w:tcPr>
            <w:tcW w:w="4395" w:type="dxa"/>
            <w:shd w:val="clear" w:color="auto" w:fill="auto"/>
          </w:tcPr>
          <w:p w14:paraId="2C1D1F5E"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Raidió Teilifís Éireann (RTÉ)</w:t>
            </w:r>
          </w:p>
        </w:tc>
        <w:tc>
          <w:tcPr>
            <w:tcW w:w="2126" w:type="dxa"/>
          </w:tcPr>
          <w:p w14:paraId="74491371"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327BBC08"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4FE93AA0"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417ADD0C"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4C32E1D1" w14:textId="77777777" w:rsidTr="006A7C91">
        <w:trPr>
          <w:trHeight w:val="20"/>
        </w:trPr>
        <w:tc>
          <w:tcPr>
            <w:tcW w:w="4395" w:type="dxa"/>
            <w:shd w:val="clear" w:color="auto" w:fill="auto"/>
          </w:tcPr>
          <w:p w14:paraId="1EA83DD2"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 xml:space="preserve">Screen Ireland </w:t>
            </w:r>
          </w:p>
        </w:tc>
        <w:tc>
          <w:tcPr>
            <w:tcW w:w="2126" w:type="dxa"/>
          </w:tcPr>
          <w:p w14:paraId="3758694C"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55CC5170"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1A5D24CF"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c>
          <w:tcPr>
            <w:tcW w:w="2126" w:type="dxa"/>
          </w:tcPr>
          <w:p w14:paraId="0259DAFE"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408BA531" w14:textId="77777777" w:rsidTr="006A7C91">
        <w:trPr>
          <w:trHeight w:val="20"/>
        </w:trPr>
        <w:tc>
          <w:tcPr>
            <w:tcW w:w="4395" w:type="dxa"/>
            <w:shd w:val="clear" w:color="auto" w:fill="auto"/>
          </w:tcPr>
          <w:p w14:paraId="570DFAD3" w14:textId="77777777" w:rsidR="006A7C91" w:rsidRPr="001719BE" w:rsidRDefault="006A7C91" w:rsidP="006A7C91">
            <w:pPr>
              <w:keepNext/>
              <w:spacing w:after="0"/>
              <w:rPr>
                <w:rFonts w:ascii="Gill Sans MT" w:hAnsi="Gill Sans MT"/>
                <w:bCs/>
                <w:sz w:val="26"/>
                <w:szCs w:val="24"/>
              </w:rPr>
            </w:pPr>
            <w:r w:rsidRPr="001719BE">
              <w:rPr>
                <w:rFonts w:ascii="Gill Sans MT" w:hAnsi="Gill Sans MT"/>
                <w:bCs/>
                <w:sz w:val="24"/>
              </w:rPr>
              <w:t>Sport Ireland</w:t>
            </w:r>
          </w:p>
        </w:tc>
        <w:tc>
          <w:tcPr>
            <w:tcW w:w="2126" w:type="dxa"/>
          </w:tcPr>
          <w:p w14:paraId="4E5C50B6"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46912AB6"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4A2064BA"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57C520E4"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1DA94E07" w14:textId="77777777" w:rsidTr="006A7C91">
        <w:trPr>
          <w:trHeight w:val="20"/>
        </w:trPr>
        <w:tc>
          <w:tcPr>
            <w:tcW w:w="4395" w:type="dxa"/>
            <w:shd w:val="clear" w:color="auto" w:fill="auto"/>
          </w:tcPr>
          <w:p w14:paraId="484D24E3" w14:textId="77777777" w:rsidR="006A7C91" w:rsidRPr="001719BE" w:rsidRDefault="006A7C91" w:rsidP="006A7C91">
            <w:pPr>
              <w:keepNext/>
              <w:spacing w:after="0"/>
              <w:rPr>
                <w:rFonts w:ascii="Gill Sans MT" w:hAnsi="Gill Sans MT"/>
                <w:bCs/>
                <w:sz w:val="26"/>
                <w:szCs w:val="24"/>
              </w:rPr>
            </w:pPr>
            <w:r w:rsidRPr="001719BE">
              <w:rPr>
                <w:rFonts w:ascii="Gill Sans MT" w:hAnsi="Gill Sans MT"/>
                <w:bCs/>
                <w:sz w:val="24"/>
              </w:rPr>
              <w:t>TG4</w:t>
            </w:r>
          </w:p>
        </w:tc>
        <w:tc>
          <w:tcPr>
            <w:tcW w:w="2126" w:type="dxa"/>
          </w:tcPr>
          <w:p w14:paraId="528CFB5F"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05943C5D"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22DC6EE3"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7D96CFA8"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6878C527" w14:textId="77777777" w:rsidTr="006A7C91">
        <w:trPr>
          <w:trHeight w:val="20"/>
        </w:trPr>
        <w:tc>
          <w:tcPr>
            <w:tcW w:w="4395" w:type="dxa"/>
            <w:shd w:val="clear" w:color="auto" w:fill="auto"/>
          </w:tcPr>
          <w:p w14:paraId="03232EE6" w14:textId="77777777" w:rsidR="006A7C91" w:rsidRPr="001719BE" w:rsidRDefault="006A7C91" w:rsidP="006A7C91">
            <w:pPr>
              <w:keepNext/>
              <w:spacing w:after="0"/>
              <w:rPr>
                <w:rFonts w:ascii="Gill Sans MT" w:hAnsi="Gill Sans MT"/>
                <w:bCs/>
                <w:sz w:val="26"/>
                <w:szCs w:val="24"/>
              </w:rPr>
            </w:pPr>
            <w:r w:rsidRPr="001719BE">
              <w:rPr>
                <w:rFonts w:ascii="Gill Sans MT" w:hAnsi="Gill Sans MT"/>
                <w:bCs/>
                <w:sz w:val="24"/>
              </w:rPr>
              <w:t>Tourism Ireland</w:t>
            </w:r>
          </w:p>
        </w:tc>
        <w:tc>
          <w:tcPr>
            <w:tcW w:w="2126" w:type="dxa"/>
          </w:tcPr>
          <w:p w14:paraId="77CAE48D"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3DAEDB81"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7827AC04"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24FF1296" w14:textId="77777777" w:rsidR="006A7C91" w:rsidRDefault="006A7C91" w:rsidP="006A7C9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6A7C91" w:rsidRPr="009F0AF4" w14:paraId="4A7EEADA" w14:textId="77777777" w:rsidTr="006A7C91">
        <w:trPr>
          <w:trHeight w:val="425"/>
        </w:trPr>
        <w:tc>
          <w:tcPr>
            <w:tcW w:w="4395" w:type="dxa"/>
            <w:shd w:val="clear" w:color="auto" w:fill="auto"/>
          </w:tcPr>
          <w:p w14:paraId="7C306000" w14:textId="77777777" w:rsidR="006A7C91" w:rsidRPr="001719BE" w:rsidRDefault="006A7C91" w:rsidP="006A7C91">
            <w:pPr>
              <w:keepNext/>
              <w:spacing w:after="0"/>
              <w:rPr>
                <w:rFonts w:ascii="Gill Sans MT" w:hAnsi="Gill Sans MT"/>
                <w:bCs/>
                <w:sz w:val="24"/>
              </w:rPr>
            </w:pPr>
            <w:r w:rsidRPr="001719BE">
              <w:rPr>
                <w:rFonts w:ascii="Gill Sans MT" w:hAnsi="Gill Sans MT"/>
                <w:bCs/>
                <w:sz w:val="24"/>
              </w:rPr>
              <w:t>Údarás na Gaeltachta</w:t>
            </w:r>
          </w:p>
        </w:tc>
        <w:tc>
          <w:tcPr>
            <w:tcW w:w="2126" w:type="dxa"/>
          </w:tcPr>
          <w:p w14:paraId="66DFE359" w14:textId="77777777" w:rsidR="006A7C91" w:rsidRPr="009F0AF4"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3621B735" w14:textId="77777777" w:rsidR="006A7C91" w:rsidRPr="009F0AF4"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467E38FB" w14:textId="77777777" w:rsidR="006A7C91" w:rsidRPr="009F0AF4"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735CCF05" w14:textId="77777777" w:rsidR="006A7C91" w:rsidRPr="009F0AF4"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6A7C91" w:rsidRPr="009F0AF4" w14:paraId="35CB746C" w14:textId="77777777" w:rsidTr="006A7C91">
        <w:trPr>
          <w:trHeight w:val="425"/>
        </w:trPr>
        <w:tc>
          <w:tcPr>
            <w:tcW w:w="4395" w:type="dxa"/>
            <w:shd w:val="clear" w:color="auto" w:fill="auto"/>
          </w:tcPr>
          <w:p w14:paraId="020486BD" w14:textId="77777777" w:rsidR="006A7C91" w:rsidRPr="001719BE" w:rsidRDefault="006A7C91" w:rsidP="006A7C91">
            <w:pPr>
              <w:keepNext/>
              <w:spacing w:after="0"/>
              <w:rPr>
                <w:rFonts w:ascii="Gill Sans MT" w:hAnsi="Gill Sans MT"/>
                <w:sz w:val="24"/>
              </w:rPr>
            </w:pPr>
            <w:r w:rsidRPr="001719BE">
              <w:rPr>
                <w:rFonts w:ascii="Gill Sans MT" w:hAnsi="Gill Sans MT"/>
                <w:sz w:val="24"/>
              </w:rPr>
              <w:t>Ulster Scots Agency</w:t>
            </w:r>
          </w:p>
        </w:tc>
        <w:tc>
          <w:tcPr>
            <w:tcW w:w="2126" w:type="dxa"/>
          </w:tcPr>
          <w:p w14:paraId="02B1B676"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76B19060"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14FCBCF7"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3EEA18F0" w14:textId="77777777" w:rsidR="006A7C91" w:rsidRDefault="006A7C91" w:rsidP="006A7C9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6A7C91" w:rsidRPr="009F0AF4" w14:paraId="5961AF74" w14:textId="77777777" w:rsidTr="006A7C91">
        <w:trPr>
          <w:trHeight w:val="20"/>
        </w:trPr>
        <w:tc>
          <w:tcPr>
            <w:tcW w:w="4395" w:type="dxa"/>
            <w:shd w:val="clear" w:color="auto" w:fill="auto"/>
          </w:tcPr>
          <w:p w14:paraId="593E26C7" w14:textId="77777777" w:rsidR="006A7C91" w:rsidRPr="009F0AF4" w:rsidRDefault="006A7C91" w:rsidP="006A7C91">
            <w:pPr>
              <w:keepNext/>
              <w:spacing w:after="0" w:line="240" w:lineRule="auto"/>
              <w:rPr>
                <w:rFonts w:ascii="Gill Sans MT" w:eastAsia="Times New Roman" w:hAnsi="Gill Sans MT" w:cs="Times New Roman"/>
                <w:b/>
                <w:sz w:val="24"/>
              </w:rPr>
            </w:pPr>
            <w:r w:rsidRPr="009F0AF4">
              <w:rPr>
                <w:rFonts w:ascii="Gill Sans MT" w:eastAsia="Times New Roman" w:hAnsi="Gill Sans MT" w:cs="Times New Roman"/>
                <w:b/>
                <w:sz w:val="24"/>
              </w:rPr>
              <w:t xml:space="preserve">Numerator/Denominator (%) </w:t>
            </w:r>
          </w:p>
        </w:tc>
        <w:tc>
          <w:tcPr>
            <w:tcW w:w="2126" w:type="dxa"/>
          </w:tcPr>
          <w:p w14:paraId="40628E70" w14:textId="77777777" w:rsidR="006A7C91" w:rsidRPr="009F0AF4" w:rsidRDefault="006A7C91" w:rsidP="006A7C91">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6/22</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27.3</w:t>
            </w:r>
            <w:r w:rsidRPr="009F0AF4">
              <w:rPr>
                <w:rFonts w:ascii="Gill Sans MT" w:eastAsia="Times New Roman" w:hAnsi="Gill Sans MT" w:cs="Times New Roman"/>
                <w:b/>
                <w:sz w:val="24"/>
              </w:rPr>
              <w:t>%)</w:t>
            </w:r>
          </w:p>
        </w:tc>
        <w:tc>
          <w:tcPr>
            <w:tcW w:w="1843" w:type="dxa"/>
          </w:tcPr>
          <w:p w14:paraId="1FFF38FA" w14:textId="77777777" w:rsidR="006A7C91" w:rsidRPr="009F0AF4" w:rsidRDefault="006A7C91" w:rsidP="006A7C91">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6/6 (100</w:t>
            </w:r>
            <w:r w:rsidRPr="009F0AF4">
              <w:rPr>
                <w:rFonts w:ascii="Gill Sans MT" w:eastAsia="Times New Roman" w:hAnsi="Gill Sans MT" w:cs="Times New Roman"/>
                <w:b/>
                <w:sz w:val="24"/>
              </w:rPr>
              <w:t>%)</w:t>
            </w:r>
          </w:p>
        </w:tc>
        <w:tc>
          <w:tcPr>
            <w:tcW w:w="2551" w:type="dxa"/>
          </w:tcPr>
          <w:p w14:paraId="1D39A3F1" w14:textId="77777777" w:rsidR="006A7C91" w:rsidRPr="009F0AF4" w:rsidRDefault="006A7C91" w:rsidP="006A7C91">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3/6(50</w:t>
            </w:r>
            <w:r w:rsidRPr="009F0AF4">
              <w:rPr>
                <w:rFonts w:ascii="Gill Sans MT" w:eastAsia="Times New Roman" w:hAnsi="Gill Sans MT" w:cs="Times New Roman"/>
                <w:b/>
                <w:sz w:val="24"/>
              </w:rPr>
              <w:t>%)</w:t>
            </w:r>
          </w:p>
        </w:tc>
        <w:tc>
          <w:tcPr>
            <w:tcW w:w="2126" w:type="dxa"/>
          </w:tcPr>
          <w:p w14:paraId="47531537" w14:textId="77777777" w:rsidR="006A7C91" w:rsidRPr="009F0AF4" w:rsidRDefault="006A7C91" w:rsidP="006A7C91">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3/22</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13.6</w:t>
            </w:r>
            <w:r w:rsidRPr="009F0AF4">
              <w:rPr>
                <w:rFonts w:ascii="Gill Sans MT" w:eastAsia="Times New Roman" w:hAnsi="Gill Sans MT" w:cs="Times New Roman"/>
                <w:b/>
                <w:sz w:val="24"/>
              </w:rPr>
              <w:t>%)</w:t>
            </w:r>
          </w:p>
        </w:tc>
      </w:tr>
    </w:tbl>
    <w:p w14:paraId="12128717" w14:textId="77777777" w:rsidR="00220E38" w:rsidRPr="00220E38" w:rsidRDefault="00220E38" w:rsidP="00220E38">
      <w:pPr>
        <w:spacing w:after="240" w:line="240" w:lineRule="auto"/>
        <w:rPr>
          <w:rFonts w:ascii="Gill Sans MT" w:eastAsia="Times New Roman" w:hAnsi="Gill Sans MT" w:cs="Times New Roman"/>
          <w:sz w:val="26"/>
          <w:szCs w:val="24"/>
        </w:rPr>
      </w:pPr>
    </w:p>
    <w:p w14:paraId="6BD535C6" w14:textId="77777777" w:rsidR="00220E38" w:rsidRPr="00220E38" w:rsidRDefault="00220E38" w:rsidP="00236A84">
      <w:pPr>
        <w:pStyle w:val="Heading1"/>
      </w:pPr>
      <w:bookmarkStart w:id="77" w:name="_Toc121495826"/>
      <w:bookmarkStart w:id="78" w:name="_Toc141426944"/>
      <w:bookmarkStart w:id="79" w:name="_Toc141427052"/>
      <w:bookmarkStart w:id="80" w:name="_Toc141432238"/>
      <w:r w:rsidRPr="00220E38">
        <w:lastRenderedPageBreak/>
        <w:t>Department of Transport</w:t>
      </w:r>
      <w:bookmarkEnd w:id="77"/>
      <w:bookmarkEnd w:id="78"/>
      <w:bookmarkEnd w:id="79"/>
      <w:bookmarkEnd w:id="80"/>
    </w:p>
    <w:p w14:paraId="50FDF915" w14:textId="4054B491" w:rsidR="002328A6" w:rsidRDefault="00796290" w:rsidP="00473B85">
      <w:pPr>
        <w:keepNext/>
        <w:keepLines/>
        <w:spacing w:after="120" w:line="240" w:lineRule="auto"/>
        <w:rPr>
          <w:rFonts w:ascii="Gill Sans MT" w:hAnsi="Gill Sans MT"/>
          <w:sz w:val="26"/>
          <w:szCs w:val="26"/>
        </w:rPr>
      </w:pPr>
      <w:r w:rsidRPr="00477E11">
        <w:rPr>
          <w:rFonts w:ascii="Gill Sans MT" w:hAnsi="Gill Sans MT"/>
          <w:sz w:val="26"/>
          <w:szCs w:val="26"/>
        </w:rPr>
        <w:t xml:space="preserve">Including the Department itself, there are </w:t>
      </w:r>
      <w:r>
        <w:rPr>
          <w:rFonts w:ascii="Gill Sans MT" w:hAnsi="Gill Sans MT"/>
          <w:sz w:val="26"/>
          <w:szCs w:val="26"/>
        </w:rPr>
        <w:t>18</w:t>
      </w:r>
      <w:r w:rsidRPr="00477E11">
        <w:rPr>
          <w:rFonts w:ascii="Gill Sans MT" w:hAnsi="Gill Sans MT"/>
          <w:sz w:val="26"/>
          <w:szCs w:val="26"/>
        </w:rPr>
        <w:t xml:space="preserve"> bodies under the aegis of the Department of </w:t>
      </w:r>
      <w:r w:rsidR="00777970">
        <w:rPr>
          <w:rFonts w:ascii="Gill Sans MT" w:hAnsi="Gill Sans MT"/>
          <w:sz w:val="26"/>
          <w:szCs w:val="26"/>
        </w:rPr>
        <w:t>Transport</w:t>
      </w:r>
      <w:r w:rsidRPr="00477E11">
        <w:rPr>
          <w:rFonts w:ascii="Gill Sans MT" w:hAnsi="Gill Sans MT"/>
          <w:sz w:val="26"/>
          <w:szCs w:val="26"/>
        </w:rPr>
        <w:t xml:space="preserve">. Of these </w:t>
      </w:r>
      <w:r w:rsidR="00777970">
        <w:rPr>
          <w:rFonts w:ascii="Gill Sans MT" w:hAnsi="Gill Sans MT"/>
          <w:sz w:val="26"/>
          <w:szCs w:val="26"/>
        </w:rPr>
        <w:t xml:space="preserve">18 </w:t>
      </w:r>
      <w:r w:rsidRPr="00477E11">
        <w:rPr>
          <w:rFonts w:ascii="Gill Sans MT" w:hAnsi="Gill Sans MT"/>
          <w:sz w:val="26"/>
          <w:szCs w:val="26"/>
        </w:rPr>
        <w:t>public bodies,</w:t>
      </w:r>
      <w:r>
        <w:rPr>
          <w:rFonts w:ascii="Gill Sans MT" w:hAnsi="Gill Sans MT"/>
          <w:sz w:val="26"/>
          <w:szCs w:val="26"/>
        </w:rPr>
        <w:t xml:space="preserve"> </w:t>
      </w:r>
      <w:r w:rsidR="00495E84">
        <w:rPr>
          <w:rFonts w:ascii="Gill Sans MT" w:hAnsi="Gill Sans MT"/>
          <w:sz w:val="26"/>
          <w:szCs w:val="26"/>
        </w:rPr>
        <w:t>10</w:t>
      </w:r>
      <w:r>
        <w:rPr>
          <w:rFonts w:ascii="Gill Sans MT" w:hAnsi="Gill Sans MT"/>
          <w:sz w:val="26"/>
          <w:szCs w:val="26"/>
        </w:rPr>
        <w:t xml:space="preserve"> </w:t>
      </w:r>
      <w:r w:rsidRPr="00477E11">
        <w:rPr>
          <w:rFonts w:ascii="Gill Sans MT" w:hAnsi="Gill Sans MT"/>
          <w:sz w:val="26"/>
          <w:szCs w:val="26"/>
        </w:rPr>
        <w:t>(</w:t>
      </w:r>
      <w:r w:rsidR="00777970">
        <w:rPr>
          <w:rFonts w:ascii="Gill Sans MT" w:hAnsi="Gill Sans MT"/>
          <w:sz w:val="26"/>
          <w:szCs w:val="26"/>
        </w:rPr>
        <w:t>5</w:t>
      </w:r>
      <w:r w:rsidR="00495E84">
        <w:rPr>
          <w:rFonts w:ascii="Gill Sans MT" w:hAnsi="Gill Sans MT"/>
          <w:sz w:val="26"/>
          <w:szCs w:val="26"/>
        </w:rPr>
        <w:t>5.7</w:t>
      </w:r>
      <w:r w:rsidRPr="00477E11">
        <w:rPr>
          <w:rFonts w:ascii="Gill Sans MT" w:hAnsi="Gill Sans MT"/>
          <w:sz w:val="26"/>
          <w:szCs w:val="26"/>
        </w:rPr>
        <w:t>%) promoted the appointment of an Access Officer on their public websites</w:t>
      </w:r>
      <w:r w:rsidR="00777970">
        <w:rPr>
          <w:rFonts w:ascii="Gill Sans MT" w:hAnsi="Gill Sans MT"/>
          <w:sz w:val="26"/>
          <w:szCs w:val="26"/>
        </w:rPr>
        <w:t xml:space="preserve">. Of these </w:t>
      </w:r>
      <w:r w:rsidR="00495E84">
        <w:rPr>
          <w:rFonts w:ascii="Gill Sans MT" w:hAnsi="Gill Sans MT"/>
          <w:sz w:val="26"/>
          <w:szCs w:val="26"/>
        </w:rPr>
        <w:t xml:space="preserve">10 </w:t>
      </w:r>
      <w:r w:rsidR="00777970">
        <w:rPr>
          <w:rFonts w:ascii="Gill Sans MT" w:hAnsi="Gill Sans MT"/>
          <w:sz w:val="26"/>
          <w:szCs w:val="26"/>
        </w:rPr>
        <w:t xml:space="preserve">public bodies, </w:t>
      </w:r>
      <w:r w:rsidR="00495E84">
        <w:rPr>
          <w:rFonts w:ascii="Gill Sans MT" w:hAnsi="Gill Sans MT"/>
          <w:sz w:val="26"/>
          <w:szCs w:val="26"/>
        </w:rPr>
        <w:t>9</w:t>
      </w:r>
      <w:r w:rsidR="00777970">
        <w:rPr>
          <w:rFonts w:ascii="Gill Sans MT" w:hAnsi="Gill Sans MT"/>
          <w:sz w:val="26"/>
          <w:szCs w:val="26"/>
        </w:rPr>
        <w:t xml:space="preserve"> (</w:t>
      </w:r>
      <w:r w:rsidR="00495E84">
        <w:rPr>
          <w:rFonts w:ascii="Gill Sans MT" w:hAnsi="Gill Sans MT"/>
          <w:sz w:val="26"/>
          <w:szCs w:val="26"/>
        </w:rPr>
        <w:t>90</w:t>
      </w:r>
      <w:r w:rsidR="00777970">
        <w:rPr>
          <w:rFonts w:ascii="Gill Sans MT" w:hAnsi="Gill Sans MT"/>
          <w:sz w:val="26"/>
          <w:szCs w:val="26"/>
        </w:rPr>
        <w:t xml:space="preserve">%) </w:t>
      </w:r>
      <w:r w:rsidRPr="00477E11">
        <w:rPr>
          <w:rFonts w:ascii="Gill Sans MT" w:hAnsi="Gill Sans MT"/>
          <w:sz w:val="26"/>
          <w:szCs w:val="26"/>
        </w:rPr>
        <w:t>had contact details available</w:t>
      </w:r>
      <w:r>
        <w:rPr>
          <w:rFonts w:ascii="Gill Sans MT" w:hAnsi="Gill Sans MT"/>
          <w:sz w:val="26"/>
          <w:szCs w:val="26"/>
        </w:rPr>
        <w:t xml:space="preserve">. </w:t>
      </w:r>
      <w:r w:rsidR="009249D2">
        <w:rPr>
          <w:rFonts w:ascii="Gill Sans MT" w:hAnsi="Gill Sans MT"/>
          <w:sz w:val="26"/>
          <w:szCs w:val="26"/>
        </w:rPr>
        <w:t>Of these</w:t>
      </w:r>
      <w:r>
        <w:rPr>
          <w:rFonts w:ascii="Gill Sans MT" w:hAnsi="Gill Sans MT"/>
          <w:sz w:val="26"/>
          <w:szCs w:val="26"/>
        </w:rPr>
        <w:t xml:space="preserve"> </w:t>
      </w:r>
      <w:r w:rsidR="00495E84">
        <w:rPr>
          <w:rFonts w:ascii="Gill Sans MT" w:hAnsi="Gill Sans MT"/>
          <w:sz w:val="26"/>
          <w:szCs w:val="26"/>
        </w:rPr>
        <w:t xml:space="preserve">9 </w:t>
      </w:r>
      <w:r>
        <w:rPr>
          <w:rFonts w:ascii="Gill Sans MT" w:hAnsi="Gill Sans MT"/>
          <w:sz w:val="26"/>
          <w:szCs w:val="26"/>
        </w:rPr>
        <w:t xml:space="preserve">public bodies, </w:t>
      </w:r>
      <w:r w:rsidR="009249D2">
        <w:rPr>
          <w:rFonts w:ascii="Gill Sans MT" w:hAnsi="Gill Sans MT"/>
          <w:sz w:val="26"/>
          <w:szCs w:val="26"/>
        </w:rPr>
        <w:t>7</w:t>
      </w:r>
      <w:r>
        <w:rPr>
          <w:rFonts w:ascii="Gill Sans MT" w:hAnsi="Gill Sans MT"/>
          <w:sz w:val="26"/>
          <w:szCs w:val="26"/>
        </w:rPr>
        <w:t xml:space="preserve"> (</w:t>
      </w:r>
      <w:r w:rsidR="009249D2">
        <w:rPr>
          <w:rFonts w:ascii="Gill Sans MT" w:hAnsi="Gill Sans MT"/>
          <w:sz w:val="26"/>
          <w:szCs w:val="26"/>
        </w:rPr>
        <w:t>87.5</w:t>
      </w:r>
      <w:r>
        <w:rPr>
          <w:rFonts w:ascii="Gill Sans MT" w:hAnsi="Gill Sans MT"/>
          <w:sz w:val="26"/>
          <w:szCs w:val="26"/>
        </w:rPr>
        <w:t>%) provide communication channels</w:t>
      </w:r>
      <w:r w:rsidRPr="00477E11">
        <w:rPr>
          <w:rFonts w:ascii="Gill Sans MT" w:hAnsi="Gill Sans MT"/>
          <w:sz w:val="26"/>
          <w:szCs w:val="26"/>
        </w:rPr>
        <w:t xml:space="preserve"> which would facilitate both spoken and written communication. Therefore, out of </w:t>
      </w:r>
      <w:r w:rsidR="00495E84">
        <w:rPr>
          <w:rFonts w:ascii="Gill Sans MT" w:hAnsi="Gill Sans MT"/>
          <w:sz w:val="26"/>
          <w:szCs w:val="26"/>
        </w:rPr>
        <w:t>18</w:t>
      </w:r>
      <w:r>
        <w:rPr>
          <w:rFonts w:ascii="Gill Sans MT" w:hAnsi="Gill Sans MT"/>
          <w:sz w:val="26"/>
          <w:szCs w:val="26"/>
        </w:rPr>
        <w:t xml:space="preserve"> </w:t>
      </w:r>
      <w:r w:rsidRPr="00477E11">
        <w:rPr>
          <w:rFonts w:ascii="Gill Sans MT" w:hAnsi="Gill Sans MT"/>
          <w:sz w:val="26"/>
          <w:szCs w:val="26"/>
        </w:rPr>
        <w:t xml:space="preserve">public bodies under the aegis of the Department, there </w:t>
      </w:r>
      <w:r>
        <w:rPr>
          <w:rFonts w:ascii="Gill Sans MT" w:hAnsi="Gill Sans MT"/>
          <w:sz w:val="26"/>
          <w:szCs w:val="26"/>
        </w:rPr>
        <w:t xml:space="preserve">were </w:t>
      </w:r>
      <w:r w:rsidR="009249D2">
        <w:rPr>
          <w:rFonts w:ascii="Gill Sans MT" w:hAnsi="Gill Sans MT"/>
          <w:sz w:val="26"/>
          <w:szCs w:val="26"/>
        </w:rPr>
        <w:t>7</w:t>
      </w:r>
      <w:r>
        <w:rPr>
          <w:rFonts w:ascii="Gill Sans MT" w:hAnsi="Gill Sans MT"/>
          <w:sz w:val="26"/>
          <w:szCs w:val="26"/>
        </w:rPr>
        <w:t xml:space="preserve"> (</w:t>
      </w:r>
      <w:r w:rsidR="009249D2">
        <w:rPr>
          <w:rFonts w:ascii="Gill Sans MT" w:hAnsi="Gill Sans MT"/>
          <w:sz w:val="26"/>
          <w:szCs w:val="26"/>
        </w:rPr>
        <w:t>38.9</w:t>
      </w:r>
      <w:r w:rsidRPr="00477E11">
        <w:rPr>
          <w:rFonts w:ascii="Gill Sans MT" w:hAnsi="Gill Sans MT"/>
          <w:sz w:val="26"/>
          <w:szCs w:val="26"/>
        </w:rPr>
        <w:t>%) that met all criteria of the indicator regarding Section 26(2) - Access Officers. The details are provided in Tabl</w:t>
      </w:r>
      <w:r w:rsidR="00AC3716">
        <w:rPr>
          <w:rFonts w:ascii="Gill Sans MT" w:hAnsi="Gill Sans MT"/>
          <w:sz w:val="26"/>
          <w:szCs w:val="26"/>
        </w:rPr>
        <w:t>e 18.</w:t>
      </w:r>
    </w:p>
    <w:p w14:paraId="0CA0028F" w14:textId="77777777" w:rsidR="00227EB5" w:rsidRDefault="00227EB5" w:rsidP="00473B85">
      <w:pPr>
        <w:keepNext/>
        <w:keepLines/>
        <w:spacing w:after="120" w:line="240" w:lineRule="auto"/>
        <w:rPr>
          <w:rFonts w:ascii="Gill Sans MT" w:hAnsi="Gill Sans MT"/>
          <w:sz w:val="26"/>
          <w:szCs w:val="26"/>
        </w:rPr>
      </w:pPr>
    </w:p>
    <w:p w14:paraId="5D7C7358" w14:textId="1EED5D82" w:rsidR="00473B85" w:rsidRPr="00473B85" w:rsidRDefault="00473B85" w:rsidP="00473B85">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18</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 of Transport and its agencies with the Access Officer indicator</w:t>
      </w:r>
    </w:p>
    <w:tbl>
      <w:tblPr>
        <w:tblpPr w:leftFromText="180" w:rightFromText="180" w:vertAnchor="text" w:horzAnchor="margin" w:tblpY="510"/>
        <w:tblW w:w="130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473B85" w:rsidRPr="009F0AF4" w14:paraId="06DC1249" w14:textId="77777777" w:rsidTr="00473B85">
        <w:trPr>
          <w:trHeight w:val="20"/>
          <w:tblHeader/>
        </w:trPr>
        <w:tc>
          <w:tcPr>
            <w:tcW w:w="4395" w:type="dxa"/>
            <w:tcBorders>
              <w:bottom w:val="single" w:sz="12" w:space="0" w:color="000000"/>
            </w:tcBorders>
            <w:shd w:val="clear" w:color="auto" w:fill="auto"/>
          </w:tcPr>
          <w:p w14:paraId="77CF2728" w14:textId="77777777" w:rsidR="00473B85" w:rsidRPr="009F0AF4" w:rsidRDefault="00473B85" w:rsidP="00473B85">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Name of Public Body</w:t>
            </w:r>
          </w:p>
        </w:tc>
        <w:tc>
          <w:tcPr>
            <w:tcW w:w="2126" w:type="dxa"/>
            <w:tcBorders>
              <w:bottom w:val="single" w:sz="12" w:space="0" w:color="000000"/>
            </w:tcBorders>
          </w:tcPr>
          <w:p w14:paraId="611E162D" w14:textId="77777777" w:rsidR="00473B85" w:rsidRPr="009F0AF4" w:rsidRDefault="00473B85" w:rsidP="00473B85">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promoted</w:t>
            </w:r>
          </w:p>
        </w:tc>
        <w:tc>
          <w:tcPr>
            <w:tcW w:w="1843" w:type="dxa"/>
            <w:tcBorders>
              <w:bottom w:val="single" w:sz="12" w:space="0" w:color="000000"/>
            </w:tcBorders>
          </w:tcPr>
          <w:p w14:paraId="5A45A4DF" w14:textId="77777777" w:rsidR="00473B85" w:rsidRPr="009F0AF4" w:rsidRDefault="00473B85" w:rsidP="00473B85">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contact information</w:t>
            </w:r>
          </w:p>
        </w:tc>
        <w:tc>
          <w:tcPr>
            <w:tcW w:w="2551" w:type="dxa"/>
            <w:tcBorders>
              <w:bottom w:val="single" w:sz="12" w:space="0" w:color="000000"/>
            </w:tcBorders>
          </w:tcPr>
          <w:p w14:paraId="3CD2E7C3" w14:textId="77777777" w:rsidR="00473B85" w:rsidRPr="009F0AF4" w:rsidRDefault="00473B85" w:rsidP="00473B85">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Spoken and written communication</w:t>
            </w:r>
          </w:p>
        </w:tc>
        <w:tc>
          <w:tcPr>
            <w:tcW w:w="2126" w:type="dxa"/>
            <w:tcBorders>
              <w:bottom w:val="single" w:sz="12" w:space="0" w:color="000000"/>
            </w:tcBorders>
          </w:tcPr>
          <w:p w14:paraId="0211FB23" w14:textId="77777777" w:rsidR="00473B85" w:rsidRPr="009F0AF4" w:rsidRDefault="00473B85" w:rsidP="00473B85">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Compliant with all criteria</w:t>
            </w:r>
          </w:p>
        </w:tc>
      </w:tr>
      <w:tr w:rsidR="00473B85" w:rsidRPr="009F0AF4" w14:paraId="706F4493" w14:textId="77777777" w:rsidTr="00473B85">
        <w:trPr>
          <w:trHeight w:val="20"/>
        </w:trPr>
        <w:tc>
          <w:tcPr>
            <w:tcW w:w="4395" w:type="dxa"/>
            <w:shd w:val="clear" w:color="auto" w:fill="auto"/>
          </w:tcPr>
          <w:p w14:paraId="43B62036" w14:textId="77777777" w:rsidR="00473B85" w:rsidRPr="001D55D7" w:rsidRDefault="00473B85" w:rsidP="00473B85">
            <w:pPr>
              <w:keepNext/>
              <w:spacing w:after="0"/>
              <w:rPr>
                <w:rFonts w:ascii="Arial Bold" w:hAnsi="Arial Bold"/>
                <w:bCs/>
                <w:sz w:val="24"/>
              </w:rPr>
            </w:pPr>
            <w:r w:rsidRPr="001D55D7">
              <w:rPr>
                <w:rFonts w:ascii="Gill Sans MT" w:eastAsia="Times New Roman" w:hAnsi="Gill Sans MT" w:cs="Times New Roman"/>
                <w:bCs/>
                <w:sz w:val="24"/>
              </w:rPr>
              <w:t>Bus Éireann</w:t>
            </w:r>
          </w:p>
        </w:tc>
        <w:tc>
          <w:tcPr>
            <w:tcW w:w="2126" w:type="dxa"/>
          </w:tcPr>
          <w:p w14:paraId="3CFE9019" w14:textId="77777777" w:rsidR="00473B85" w:rsidRPr="009F0AF4" w:rsidRDefault="00473B85" w:rsidP="00473B85">
            <w:pPr>
              <w:spacing w:after="0" w:line="240" w:lineRule="auto"/>
              <w:rPr>
                <w:rFonts w:ascii="Gill Sans MT" w:eastAsia="Times New Roman" w:hAnsi="Gill Sans MT" w:cs="Times New Roman"/>
                <w:bCs/>
                <w:sz w:val="24"/>
              </w:rPr>
            </w:pPr>
            <w:r>
              <w:rPr>
                <w:rFonts w:ascii="Gill Sans MT" w:eastAsia="Times New Roman" w:hAnsi="Gill Sans MT" w:cs="Times New Roman"/>
                <w:sz w:val="24"/>
              </w:rPr>
              <w:t>No</w:t>
            </w:r>
          </w:p>
        </w:tc>
        <w:tc>
          <w:tcPr>
            <w:tcW w:w="1843" w:type="dxa"/>
          </w:tcPr>
          <w:p w14:paraId="0CEAED7F" w14:textId="77777777" w:rsidR="00473B85" w:rsidRPr="009F0AF4" w:rsidRDefault="00473B85" w:rsidP="00473B85">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551" w:type="dxa"/>
          </w:tcPr>
          <w:p w14:paraId="2BA5CF85" w14:textId="77777777" w:rsidR="00473B85" w:rsidRPr="009F0AF4" w:rsidRDefault="00473B85" w:rsidP="00473B85">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n/a</w:t>
            </w:r>
          </w:p>
        </w:tc>
        <w:tc>
          <w:tcPr>
            <w:tcW w:w="2126" w:type="dxa"/>
          </w:tcPr>
          <w:p w14:paraId="1316E581" w14:textId="77777777" w:rsidR="00473B85" w:rsidRPr="009F0AF4" w:rsidRDefault="00473B85" w:rsidP="00473B85">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No</w:t>
            </w:r>
          </w:p>
        </w:tc>
      </w:tr>
      <w:tr w:rsidR="00473B85" w:rsidRPr="009F0AF4" w14:paraId="44EE391D" w14:textId="77777777" w:rsidTr="00473B85">
        <w:trPr>
          <w:trHeight w:val="329"/>
        </w:trPr>
        <w:tc>
          <w:tcPr>
            <w:tcW w:w="4395" w:type="dxa"/>
            <w:shd w:val="clear" w:color="auto" w:fill="auto"/>
          </w:tcPr>
          <w:p w14:paraId="77A6BCE0" w14:textId="77777777" w:rsidR="00473B85" w:rsidRPr="00443807" w:rsidRDefault="00473B85" w:rsidP="00473B85">
            <w:pPr>
              <w:keepNext/>
              <w:spacing w:after="0"/>
              <w:rPr>
                <w:rFonts w:ascii="Gill Sans MT" w:hAnsi="Gill Sans MT"/>
                <w:sz w:val="24"/>
              </w:rPr>
            </w:pPr>
            <w:r>
              <w:rPr>
                <w:rFonts w:ascii="Gill Sans MT" w:hAnsi="Gill Sans MT"/>
                <w:sz w:val="24"/>
              </w:rPr>
              <w:t>Commission for Aviation Regulation</w:t>
            </w:r>
          </w:p>
        </w:tc>
        <w:tc>
          <w:tcPr>
            <w:tcW w:w="2126" w:type="dxa"/>
          </w:tcPr>
          <w:p w14:paraId="52A8D8C8" w14:textId="77777777" w:rsidR="00473B85" w:rsidRPr="009F0AF4"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329150CA" w14:textId="77777777" w:rsidR="00473B85" w:rsidRPr="009F0AF4"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0BD530F3" w14:textId="77777777" w:rsidR="00473B85" w:rsidRPr="009F0AF4"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0CC38C68" w14:textId="77777777" w:rsidR="00473B85" w:rsidRPr="009F0AF4"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473B85" w:rsidRPr="009F0AF4" w14:paraId="71C92FBC" w14:textId="77777777" w:rsidTr="00473B85">
        <w:trPr>
          <w:trHeight w:val="276"/>
        </w:trPr>
        <w:tc>
          <w:tcPr>
            <w:tcW w:w="4395" w:type="dxa"/>
            <w:shd w:val="clear" w:color="auto" w:fill="auto"/>
          </w:tcPr>
          <w:p w14:paraId="0211E462" w14:textId="77777777" w:rsidR="00473B85" w:rsidRPr="00443807" w:rsidRDefault="00473B85" w:rsidP="00473B85">
            <w:pPr>
              <w:keepNext/>
              <w:spacing w:after="0"/>
              <w:rPr>
                <w:rFonts w:ascii="Gill Sans MT" w:hAnsi="Gill Sans MT"/>
                <w:sz w:val="24"/>
              </w:rPr>
            </w:pPr>
            <w:r>
              <w:rPr>
                <w:rFonts w:ascii="Gill Sans MT" w:hAnsi="Gill Sans MT"/>
                <w:sz w:val="24"/>
              </w:rPr>
              <w:t xml:space="preserve">Commission for Railway Regulation </w:t>
            </w:r>
          </w:p>
        </w:tc>
        <w:tc>
          <w:tcPr>
            <w:tcW w:w="2126" w:type="dxa"/>
          </w:tcPr>
          <w:p w14:paraId="037324B9"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73548B9F"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0D7D4F5D"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1B5A49AD"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19CF4A31" w14:textId="77777777" w:rsidTr="00473B85">
        <w:trPr>
          <w:trHeight w:val="366"/>
        </w:trPr>
        <w:tc>
          <w:tcPr>
            <w:tcW w:w="4395" w:type="dxa"/>
            <w:shd w:val="clear" w:color="auto" w:fill="auto"/>
          </w:tcPr>
          <w:p w14:paraId="4E3940D9" w14:textId="77777777" w:rsidR="00473B85" w:rsidRPr="002E3C7D" w:rsidRDefault="00473B85" w:rsidP="00473B85">
            <w:pPr>
              <w:keepNext/>
              <w:spacing w:after="0"/>
              <w:rPr>
                <w:rFonts w:ascii="Gill Sans MT" w:hAnsi="Gill Sans MT"/>
                <w:bCs/>
                <w:sz w:val="24"/>
              </w:rPr>
            </w:pPr>
            <w:r w:rsidRPr="002E3C7D">
              <w:rPr>
                <w:rFonts w:ascii="Gill Sans MT" w:eastAsia="Times New Roman" w:hAnsi="Gill Sans MT" w:cs="Times New Roman"/>
                <w:bCs/>
                <w:sz w:val="24"/>
              </w:rPr>
              <w:t>Córas Iompair Éireann</w:t>
            </w:r>
          </w:p>
        </w:tc>
        <w:tc>
          <w:tcPr>
            <w:tcW w:w="2126" w:type="dxa"/>
          </w:tcPr>
          <w:p w14:paraId="0579A0EC"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261F3A47"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170B86A5"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30391B0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2BD3FC5B" w14:textId="77777777" w:rsidTr="00473B85">
        <w:trPr>
          <w:trHeight w:val="275"/>
        </w:trPr>
        <w:tc>
          <w:tcPr>
            <w:tcW w:w="4395" w:type="dxa"/>
            <w:shd w:val="clear" w:color="auto" w:fill="auto"/>
          </w:tcPr>
          <w:p w14:paraId="405E016F" w14:textId="77777777" w:rsidR="00473B85" w:rsidRDefault="00473B85" w:rsidP="00473B85">
            <w:pPr>
              <w:keepNext/>
              <w:spacing w:after="0"/>
              <w:rPr>
                <w:rFonts w:ascii="Gill Sans MT" w:hAnsi="Gill Sans MT"/>
                <w:sz w:val="24"/>
              </w:rPr>
            </w:pPr>
            <w:r>
              <w:rPr>
                <w:rFonts w:ascii="Gill Sans MT" w:hAnsi="Gill Sans MT"/>
                <w:sz w:val="24"/>
              </w:rPr>
              <w:t>DAA plc</w:t>
            </w:r>
          </w:p>
        </w:tc>
        <w:tc>
          <w:tcPr>
            <w:tcW w:w="2126" w:type="dxa"/>
          </w:tcPr>
          <w:p w14:paraId="7169CBAC"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02B78936"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56179CAE"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62E2A4AA"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123A8175" w14:textId="77777777" w:rsidTr="00473B85">
        <w:trPr>
          <w:trHeight w:val="348"/>
        </w:trPr>
        <w:tc>
          <w:tcPr>
            <w:tcW w:w="4395" w:type="dxa"/>
            <w:shd w:val="clear" w:color="auto" w:fill="auto"/>
          </w:tcPr>
          <w:p w14:paraId="7E84E66D" w14:textId="77777777" w:rsidR="00473B85" w:rsidRDefault="00473B85" w:rsidP="00473B85">
            <w:pPr>
              <w:keepNext/>
              <w:spacing w:after="0"/>
              <w:rPr>
                <w:rFonts w:ascii="Gill Sans MT" w:hAnsi="Gill Sans MT"/>
                <w:sz w:val="24"/>
              </w:rPr>
            </w:pPr>
            <w:r>
              <w:rPr>
                <w:rFonts w:ascii="Gill Sans MT" w:hAnsi="Gill Sans MT"/>
                <w:sz w:val="24"/>
              </w:rPr>
              <w:t>Dept. of Transport</w:t>
            </w:r>
          </w:p>
        </w:tc>
        <w:tc>
          <w:tcPr>
            <w:tcW w:w="2126" w:type="dxa"/>
          </w:tcPr>
          <w:p w14:paraId="4B88ECB7"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5EEE11E7"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6E31BA8F"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04CEF285"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473B85" w:rsidRPr="009F0AF4" w14:paraId="106709C2" w14:textId="77777777" w:rsidTr="00473B85">
        <w:trPr>
          <w:trHeight w:val="268"/>
        </w:trPr>
        <w:tc>
          <w:tcPr>
            <w:tcW w:w="4395" w:type="dxa"/>
            <w:shd w:val="clear" w:color="auto" w:fill="auto"/>
          </w:tcPr>
          <w:p w14:paraId="69850E43" w14:textId="77777777" w:rsidR="00473B85" w:rsidRDefault="00473B85" w:rsidP="00473B85">
            <w:pPr>
              <w:keepNext/>
              <w:spacing w:after="0"/>
              <w:rPr>
                <w:rFonts w:ascii="Gill Sans MT" w:hAnsi="Gill Sans MT"/>
                <w:sz w:val="24"/>
              </w:rPr>
            </w:pPr>
            <w:r>
              <w:rPr>
                <w:rFonts w:ascii="Gill Sans MT" w:hAnsi="Gill Sans MT"/>
                <w:sz w:val="24"/>
              </w:rPr>
              <w:t>Dublin Bus</w:t>
            </w:r>
          </w:p>
        </w:tc>
        <w:tc>
          <w:tcPr>
            <w:tcW w:w="2126" w:type="dxa"/>
          </w:tcPr>
          <w:p w14:paraId="3081195A"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63B65295"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648B0381"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441262D9"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473B85" w:rsidRPr="009F0AF4" w14:paraId="4FC43442" w14:textId="77777777" w:rsidTr="00473B85">
        <w:trPr>
          <w:trHeight w:val="358"/>
        </w:trPr>
        <w:tc>
          <w:tcPr>
            <w:tcW w:w="4395" w:type="dxa"/>
            <w:shd w:val="clear" w:color="auto" w:fill="auto"/>
          </w:tcPr>
          <w:p w14:paraId="5BEE12AB" w14:textId="77777777" w:rsidR="00473B85" w:rsidRDefault="00473B85" w:rsidP="00473B85">
            <w:pPr>
              <w:keepNext/>
              <w:spacing w:after="0"/>
              <w:rPr>
                <w:rFonts w:ascii="Gill Sans MT" w:hAnsi="Gill Sans MT"/>
                <w:sz w:val="24"/>
              </w:rPr>
            </w:pPr>
            <w:r>
              <w:rPr>
                <w:rFonts w:ascii="Gill Sans MT" w:hAnsi="Gill Sans MT"/>
                <w:sz w:val="24"/>
              </w:rPr>
              <w:t xml:space="preserve">Dublin Port Company </w:t>
            </w:r>
          </w:p>
        </w:tc>
        <w:tc>
          <w:tcPr>
            <w:tcW w:w="2126" w:type="dxa"/>
          </w:tcPr>
          <w:p w14:paraId="574F16FE"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1031E532"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65325740"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574A12E8"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45D0BC4C" w14:textId="77777777" w:rsidTr="00473B85">
        <w:trPr>
          <w:trHeight w:val="263"/>
        </w:trPr>
        <w:tc>
          <w:tcPr>
            <w:tcW w:w="4395" w:type="dxa"/>
            <w:shd w:val="clear" w:color="auto" w:fill="auto"/>
          </w:tcPr>
          <w:p w14:paraId="3515A9FC" w14:textId="77777777" w:rsidR="00473B85" w:rsidRDefault="00473B85" w:rsidP="00473B85">
            <w:pPr>
              <w:keepNext/>
              <w:spacing w:after="0"/>
              <w:rPr>
                <w:rFonts w:ascii="Gill Sans MT" w:hAnsi="Gill Sans MT"/>
                <w:sz w:val="24"/>
              </w:rPr>
            </w:pPr>
            <w:r>
              <w:rPr>
                <w:rFonts w:ascii="Gill Sans MT" w:hAnsi="Gill Sans MT"/>
                <w:sz w:val="24"/>
              </w:rPr>
              <w:t>Galway Harbour Company</w:t>
            </w:r>
          </w:p>
        </w:tc>
        <w:tc>
          <w:tcPr>
            <w:tcW w:w="2126" w:type="dxa"/>
          </w:tcPr>
          <w:p w14:paraId="1B26F281"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4031FD0E"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58C5D2C8"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3834348C"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4375E4D8" w14:textId="77777777" w:rsidTr="00473B85">
        <w:trPr>
          <w:trHeight w:val="425"/>
        </w:trPr>
        <w:tc>
          <w:tcPr>
            <w:tcW w:w="4395" w:type="dxa"/>
            <w:shd w:val="clear" w:color="auto" w:fill="auto"/>
          </w:tcPr>
          <w:p w14:paraId="73D4767D" w14:textId="77777777" w:rsidR="00473B85" w:rsidRDefault="00473B85" w:rsidP="00473B85">
            <w:pPr>
              <w:keepNext/>
              <w:spacing w:after="0"/>
              <w:rPr>
                <w:rFonts w:ascii="Gill Sans MT" w:hAnsi="Gill Sans MT"/>
                <w:sz w:val="24"/>
              </w:rPr>
            </w:pPr>
            <w:r w:rsidRPr="00220E38">
              <w:rPr>
                <w:rFonts w:ascii="Gill Sans MT" w:eastAsia="Times New Roman" w:hAnsi="Gill Sans MT" w:cs="Times New Roman"/>
                <w:sz w:val="26"/>
                <w:szCs w:val="24"/>
              </w:rPr>
              <w:t>Iarnród Éireann</w:t>
            </w:r>
          </w:p>
        </w:tc>
        <w:tc>
          <w:tcPr>
            <w:tcW w:w="2126" w:type="dxa"/>
          </w:tcPr>
          <w:p w14:paraId="38D2932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0164B8E8"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10165F6C"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45575C1F"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473B85" w:rsidRPr="009F0AF4" w14:paraId="24664F70" w14:textId="77777777" w:rsidTr="00473B85">
        <w:trPr>
          <w:trHeight w:val="360"/>
        </w:trPr>
        <w:tc>
          <w:tcPr>
            <w:tcW w:w="4395" w:type="dxa"/>
            <w:shd w:val="clear" w:color="auto" w:fill="auto"/>
          </w:tcPr>
          <w:p w14:paraId="1CD910E2" w14:textId="77777777" w:rsidR="00473B85" w:rsidRDefault="00473B85" w:rsidP="00473B85">
            <w:pPr>
              <w:keepNext/>
              <w:spacing w:after="0"/>
              <w:rPr>
                <w:rFonts w:ascii="Gill Sans MT" w:hAnsi="Gill Sans MT"/>
                <w:sz w:val="24"/>
              </w:rPr>
            </w:pPr>
            <w:r>
              <w:rPr>
                <w:rFonts w:ascii="Gill Sans MT" w:hAnsi="Gill Sans MT"/>
                <w:sz w:val="24"/>
              </w:rPr>
              <w:t>Irish Aviation Authority</w:t>
            </w:r>
          </w:p>
        </w:tc>
        <w:tc>
          <w:tcPr>
            <w:tcW w:w="2126" w:type="dxa"/>
          </w:tcPr>
          <w:p w14:paraId="4E695C7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3B0DC53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1A544D84"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2F2E75B4"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5FB8281F" w14:textId="77777777" w:rsidTr="00473B85">
        <w:trPr>
          <w:trHeight w:val="265"/>
        </w:trPr>
        <w:tc>
          <w:tcPr>
            <w:tcW w:w="4395" w:type="dxa"/>
            <w:shd w:val="clear" w:color="auto" w:fill="auto"/>
          </w:tcPr>
          <w:p w14:paraId="04023563" w14:textId="77777777" w:rsidR="00473B85" w:rsidRDefault="00473B85" w:rsidP="00473B85">
            <w:pPr>
              <w:keepNext/>
              <w:spacing w:after="0"/>
              <w:rPr>
                <w:rFonts w:ascii="Gill Sans MT" w:hAnsi="Gill Sans MT"/>
                <w:sz w:val="24"/>
              </w:rPr>
            </w:pPr>
            <w:r>
              <w:rPr>
                <w:rFonts w:ascii="Gill Sans MT" w:hAnsi="Gill Sans MT"/>
                <w:sz w:val="24"/>
              </w:rPr>
              <w:t>National Transport Authority</w:t>
            </w:r>
          </w:p>
        </w:tc>
        <w:tc>
          <w:tcPr>
            <w:tcW w:w="2126" w:type="dxa"/>
          </w:tcPr>
          <w:p w14:paraId="63C6C532"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5B87EBC6"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086CF841"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2126" w:type="dxa"/>
          </w:tcPr>
          <w:p w14:paraId="577C899D"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19F0138A" w14:textId="77777777" w:rsidTr="00473B85">
        <w:trPr>
          <w:trHeight w:val="258"/>
        </w:trPr>
        <w:tc>
          <w:tcPr>
            <w:tcW w:w="4395" w:type="dxa"/>
            <w:shd w:val="clear" w:color="auto" w:fill="auto"/>
          </w:tcPr>
          <w:p w14:paraId="36E8102B" w14:textId="77777777" w:rsidR="00473B85" w:rsidRDefault="00473B85" w:rsidP="00473B85">
            <w:pPr>
              <w:keepNext/>
              <w:spacing w:after="0"/>
              <w:rPr>
                <w:rFonts w:ascii="Gill Sans MT" w:hAnsi="Gill Sans MT"/>
                <w:sz w:val="24"/>
              </w:rPr>
            </w:pPr>
            <w:r>
              <w:rPr>
                <w:rFonts w:ascii="Gill Sans MT" w:hAnsi="Gill Sans MT"/>
                <w:sz w:val="24"/>
              </w:rPr>
              <w:lastRenderedPageBreak/>
              <w:t>Port of Cork Company</w:t>
            </w:r>
          </w:p>
        </w:tc>
        <w:tc>
          <w:tcPr>
            <w:tcW w:w="2126" w:type="dxa"/>
          </w:tcPr>
          <w:p w14:paraId="7FC11277"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2CEE5F0F"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4FC197C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50E91C50"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473B85" w:rsidRPr="009F0AF4" w14:paraId="08A382F8" w14:textId="77777777" w:rsidTr="00473B85">
        <w:trPr>
          <w:trHeight w:val="250"/>
        </w:trPr>
        <w:tc>
          <w:tcPr>
            <w:tcW w:w="4395" w:type="dxa"/>
            <w:shd w:val="clear" w:color="auto" w:fill="auto"/>
          </w:tcPr>
          <w:p w14:paraId="2A2A4CE2" w14:textId="77777777" w:rsidR="00473B85" w:rsidRDefault="00473B85" w:rsidP="00473B85">
            <w:pPr>
              <w:keepNext/>
              <w:spacing w:after="0"/>
              <w:rPr>
                <w:rFonts w:ascii="Gill Sans MT" w:hAnsi="Gill Sans MT"/>
                <w:sz w:val="24"/>
              </w:rPr>
            </w:pPr>
            <w:r>
              <w:rPr>
                <w:rFonts w:ascii="Gill Sans MT" w:hAnsi="Gill Sans MT"/>
                <w:sz w:val="24"/>
              </w:rPr>
              <w:t>Port of Waterford Company</w:t>
            </w:r>
          </w:p>
        </w:tc>
        <w:tc>
          <w:tcPr>
            <w:tcW w:w="2126" w:type="dxa"/>
          </w:tcPr>
          <w:p w14:paraId="33D432F9"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6EB44F20"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2551" w:type="dxa"/>
          </w:tcPr>
          <w:p w14:paraId="164C6235"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0B604E2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334E2DFB" w14:textId="77777777" w:rsidTr="00473B85">
        <w:trPr>
          <w:trHeight w:val="252"/>
        </w:trPr>
        <w:tc>
          <w:tcPr>
            <w:tcW w:w="4395" w:type="dxa"/>
            <w:shd w:val="clear" w:color="auto" w:fill="auto"/>
          </w:tcPr>
          <w:p w14:paraId="03E4122E" w14:textId="77777777" w:rsidR="00473B85" w:rsidRDefault="00473B85" w:rsidP="00473B85">
            <w:pPr>
              <w:keepNext/>
              <w:spacing w:after="0"/>
              <w:rPr>
                <w:rFonts w:ascii="Gill Sans MT" w:hAnsi="Gill Sans MT"/>
                <w:sz w:val="24"/>
              </w:rPr>
            </w:pPr>
            <w:r>
              <w:rPr>
                <w:rFonts w:ascii="Gill Sans MT" w:hAnsi="Gill Sans MT"/>
                <w:sz w:val="24"/>
              </w:rPr>
              <w:t xml:space="preserve">Road Safety Authority </w:t>
            </w:r>
          </w:p>
        </w:tc>
        <w:tc>
          <w:tcPr>
            <w:tcW w:w="2126" w:type="dxa"/>
          </w:tcPr>
          <w:p w14:paraId="5F9A1705"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35721061"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73EB32DA"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210AB854"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473B85" w:rsidRPr="009F0AF4" w14:paraId="2800D2C4" w14:textId="77777777" w:rsidTr="00473B85">
        <w:trPr>
          <w:trHeight w:val="328"/>
        </w:trPr>
        <w:tc>
          <w:tcPr>
            <w:tcW w:w="4395" w:type="dxa"/>
            <w:shd w:val="clear" w:color="auto" w:fill="auto"/>
          </w:tcPr>
          <w:p w14:paraId="5946CA40" w14:textId="77777777" w:rsidR="00473B85" w:rsidRPr="00957170" w:rsidRDefault="00473B85" w:rsidP="00473B85">
            <w:pPr>
              <w:keepNext/>
              <w:spacing w:after="0"/>
              <w:rPr>
                <w:rFonts w:ascii="Gill Sans MT" w:hAnsi="Gill Sans MT"/>
                <w:bCs/>
                <w:sz w:val="24"/>
              </w:rPr>
            </w:pPr>
            <w:r w:rsidRPr="00957170">
              <w:rPr>
                <w:rFonts w:ascii="Gill Sans MT" w:eastAsia="Times New Roman" w:hAnsi="Gill Sans MT" w:cs="Times New Roman"/>
                <w:bCs/>
                <w:sz w:val="24"/>
              </w:rPr>
              <w:t>Shannon Foynes Port Company</w:t>
            </w:r>
          </w:p>
        </w:tc>
        <w:tc>
          <w:tcPr>
            <w:tcW w:w="2126" w:type="dxa"/>
          </w:tcPr>
          <w:p w14:paraId="0BC9F1D0"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5D4E7601"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2611DC1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1635C630"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313B1492" w14:textId="77777777" w:rsidTr="00473B85">
        <w:trPr>
          <w:trHeight w:val="238"/>
        </w:trPr>
        <w:tc>
          <w:tcPr>
            <w:tcW w:w="4395" w:type="dxa"/>
            <w:shd w:val="clear" w:color="auto" w:fill="auto"/>
          </w:tcPr>
          <w:p w14:paraId="42A26CF0" w14:textId="77777777" w:rsidR="00473B85" w:rsidRPr="00957170" w:rsidRDefault="00473B85" w:rsidP="00473B85">
            <w:pPr>
              <w:keepNext/>
              <w:spacing w:after="0"/>
              <w:rPr>
                <w:rFonts w:ascii="Gill Sans MT" w:eastAsia="Times New Roman" w:hAnsi="Gill Sans MT" w:cs="Times New Roman"/>
                <w:bCs/>
                <w:sz w:val="24"/>
              </w:rPr>
            </w:pPr>
            <w:r>
              <w:rPr>
                <w:rFonts w:ascii="Gill Sans MT" w:eastAsia="Times New Roman" w:hAnsi="Gill Sans MT" w:cs="Times New Roman"/>
                <w:bCs/>
                <w:sz w:val="24"/>
              </w:rPr>
              <w:t>Shannon Group Plc</w:t>
            </w:r>
          </w:p>
        </w:tc>
        <w:tc>
          <w:tcPr>
            <w:tcW w:w="2126" w:type="dxa"/>
          </w:tcPr>
          <w:p w14:paraId="6C3A14D1"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0B3D89C5"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52DAF726"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2126" w:type="dxa"/>
          </w:tcPr>
          <w:p w14:paraId="35484991"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473B85" w:rsidRPr="009F0AF4" w14:paraId="358E3BF1" w14:textId="77777777" w:rsidTr="00473B85">
        <w:trPr>
          <w:trHeight w:val="366"/>
        </w:trPr>
        <w:tc>
          <w:tcPr>
            <w:tcW w:w="4395" w:type="dxa"/>
            <w:shd w:val="clear" w:color="auto" w:fill="auto"/>
          </w:tcPr>
          <w:p w14:paraId="4290F729" w14:textId="77777777" w:rsidR="00473B85" w:rsidRDefault="00473B85" w:rsidP="00473B85">
            <w:pPr>
              <w:keepNext/>
              <w:spacing w:after="0"/>
              <w:rPr>
                <w:rFonts w:ascii="Gill Sans MT" w:hAnsi="Gill Sans MT"/>
                <w:sz w:val="24"/>
              </w:rPr>
            </w:pPr>
            <w:r>
              <w:rPr>
                <w:rFonts w:ascii="Gill Sans MT" w:hAnsi="Gill Sans MT"/>
                <w:sz w:val="24"/>
              </w:rPr>
              <w:t>Transport Infrastructure Ireland</w:t>
            </w:r>
          </w:p>
        </w:tc>
        <w:tc>
          <w:tcPr>
            <w:tcW w:w="2126" w:type="dxa"/>
          </w:tcPr>
          <w:p w14:paraId="4E66BCB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56632DCB"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35E0B91C"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092A4463" w14:textId="77777777" w:rsidR="00473B85" w:rsidRDefault="00473B85" w:rsidP="00473B85">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473B85" w:rsidRPr="009F0AF4" w14:paraId="52B8D531" w14:textId="77777777" w:rsidTr="00473B85">
        <w:trPr>
          <w:trHeight w:val="20"/>
        </w:trPr>
        <w:tc>
          <w:tcPr>
            <w:tcW w:w="4395" w:type="dxa"/>
            <w:shd w:val="clear" w:color="auto" w:fill="auto"/>
          </w:tcPr>
          <w:p w14:paraId="2C9E6C50" w14:textId="77777777" w:rsidR="00473B85" w:rsidRPr="009F0AF4" w:rsidRDefault="00473B85" w:rsidP="00473B85">
            <w:pPr>
              <w:keepNext/>
              <w:spacing w:after="0" w:line="240" w:lineRule="auto"/>
              <w:rPr>
                <w:rFonts w:ascii="Gill Sans MT" w:eastAsia="Times New Roman" w:hAnsi="Gill Sans MT" w:cs="Times New Roman"/>
                <w:b/>
                <w:sz w:val="24"/>
              </w:rPr>
            </w:pPr>
            <w:r w:rsidRPr="009F0AF4">
              <w:rPr>
                <w:rFonts w:ascii="Gill Sans MT" w:eastAsia="Times New Roman" w:hAnsi="Gill Sans MT" w:cs="Times New Roman"/>
                <w:b/>
                <w:sz w:val="24"/>
              </w:rPr>
              <w:t xml:space="preserve">Numerator/Denominator (%) </w:t>
            </w:r>
          </w:p>
        </w:tc>
        <w:tc>
          <w:tcPr>
            <w:tcW w:w="2126" w:type="dxa"/>
          </w:tcPr>
          <w:p w14:paraId="54ADF1C8" w14:textId="77777777" w:rsidR="00473B85" w:rsidRPr="009F0AF4" w:rsidRDefault="00473B85" w:rsidP="00473B85">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10/18</w:t>
            </w:r>
            <w:r w:rsidRPr="009F0AF4">
              <w:rPr>
                <w:rFonts w:ascii="Gill Sans MT" w:eastAsia="Times New Roman" w:hAnsi="Gill Sans MT" w:cs="Times New Roman"/>
                <w:b/>
                <w:sz w:val="24"/>
              </w:rPr>
              <w:t xml:space="preserve"> (</w:t>
            </w:r>
            <w:r>
              <w:rPr>
                <w:rFonts w:ascii="Gill Sans MT" w:eastAsia="Times New Roman" w:hAnsi="Gill Sans MT" w:cs="Times New Roman"/>
                <w:b/>
                <w:sz w:val="24"/>
              </w:rPr>
              <w:t>55.6</w:t>
            </w:r>
            <w:r w:rsidRPr="009F0AF4">
              <w:rPr>
                <w:rFonts w:ascii="Gill Sans MT" w:eastAsia="Times New Roman" w:hAnsi="Gill Sans MT" w:cs="Times New Roman"/>
                <w:b/>
                <w:sz w:val="24"/>
              </w:rPr>
              <w:t>%)</w:t>
            </w:r>
          </w:p>
        </w:tc>
        <w:tc>
          <w:tcPr>
            <w:tcW w:w="1843" w:type="dxa"/>
          </w:tcPr>
          <w:p w14:paraId="302172C1" w14:textId="77777777" w:rsidR="00473B85" w:rsidRPr="009F0AF4" w:rsidRDefault="00473B85" w:rsidP="00473B85">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9/10 (90%)</w:t>
            </w:r>
          </w:p>
        </w:tc>
        <w:tc>
          <w:tcPr>
            <w:tcW w:w="2551" w:type="dxa"/>
          </w:tcPr>
          <w:p w14:paraId="0E3C1B93" w14:textId="77777777" w:rsidR="00473B85" w:rsidRPr="009F0AF4" w:rsidRDefault="00473B85" w:rsidP="00473B85">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7/10 (70%)</w:t>
            </w:r>
          </w:p>
        </w:tc>
        <w:tc>
          <w:tcPr>
            <w:tcW w:w="2126" w:type="dxa"/>
          </w:tcPr>
          <w:p w14:paraId="32FA987D" w14:textId="77777777" w:rsidR="00473B85" w:rsidRPr="009F0AF4" w:rsidRDefault="00473B85" w:rsidP="00473B85">
            <w:pPr>
              <w:spacing w:after="0" w:line="240" w:lineRule="auto"/>
              <w:jc w:val="right"/>
              <w:rPr>
                <w:rFonts w:ascii="Gill Sans MT" w:eastAsia="Times New Roman" w:hAnsi="Gill Sans MT" w:cs="Times New Roman"/>
                <w:b/>
                <w:sz w:val="24"/>
              </w:rPr>
            </w:pPr>
            <w:r>
              <w:rPr>
                <w:rFonts w:ascii="Gill Sans MT" w:eastAsia="Times New Roman" w:hAnsi="Gill Sans MT" w:cs="Times New Roman"/>
                <w:b/>
                <w:sz w:val="24"/>
              </w:rPr>
              <w:t>7/18 (38.9%)</w:t>
            </w:r>
          </w:p>
        </w:tc>
      </w:tr>
    </w:tbl>
    <w:p w14:paraId="11C3C0E1" w14:textId="77777777" w:rsidR="00473B85" w:rsidRDefault="00473B85" w:rsidP="00220E38">
      <w:pPr>
        <w:keepNext/>
        <w:pBdr>
          <w:top w:val="single" w:sz="4" w:space="4" w:color="auto"/>
          <w:left w:val="single" w:sz="4" w:space="2" w:color="auto"/>
          <w:bottom w:val="single" w:sz="4" w:space="4" w:color="auto"/>
          <w:right w:val="single" w:sz="4" w:space="4" w:color="auto"/>
        </w:pBdr>
        <w:spacing w:before="360" w:after="240" w:line="240" w:lineRule="auto"/>
        <w:ind w:left="-284"/>
        <w:outlineLvl w:val="0"/>
        <w:rPr>
          <w:rFonts w:ascii="Gill Sans MT" w:eastAsia="Times New Roman" w:hAnsi="Gill Sans MT" w:cs="Arial"/>
          <w:b/>
          <w:bCs/>
          <w:kern w:val="32"/>
          <w:sz w:val="32"/>
          <w:szCs w:val="32"/>
        </w:rPr>
      </w:pPr>
      <w:bookmarkStart w:id="81" w:name="_Toc126222728"/>
      <w:bookmarkStart w:id="82" w:name="_Toc141426945"/>
      <w:bookmarkStart w:id="83" w:name="_Toc141427053"/>
      <w:bookmarkStart w:id="84" w:name="_Toc141432239"/>
    </w:p>
    <w:p w14:paraId="1E1A721D" w14:textId="77777777" w:rsidR="0031769D" w:rsidRDefault="0031769D">
      <w:pPr>
        <w:rPr>
          <w:rFonts w:ascii="Gill Sans MT" w:eastAsia="Times New Roman" w:hAnsi="Gill Sans MT" w:cs="Arial"/>
          <w:b/>
          <w:bCs/>
          <w:kern w:val="32"/>
          <w:sz w:val="32"/>
          <w:szCs w:val="32"/>
        </w:rPr>
      </w:pPr>
    </w:p>
    <w:p w14:paraId="31866526" w14:textId="77777777" w:rsidR="0031769D" w:rsidRDefault="0031769D">
      <w:pPr>
        <w:rPr>
          <w:rFonts w:ascii="Gill Sans MT" w:eastAsia="Times New Roman" w:hAnsi="Gill Sans MT" w:cs="Arial"/>
          <w:b/>
          <w:bCs/>
          <w:kern w:val="32"/>
          <w:sz w:val="32"/>
          <w:szCs w:val="32"/>
        </w:rPr>
      </w:pPr>
    </w:p>
    <w:p w14:paraId="24197FF7" w14:textId="77777777" w:rsidR="0031769D" w:rsidRDefault="0031769D">
      <w:pPr>
        <w:rPr>
          <w:rFonts w:ascii="Gill Sans MT" w:eastAsia="Times New Roman" w:hAnsi="Gill Sans MT" w:cs="Arial"/>
          <w:b/>
          <w:bCs/>
          <w:kern w:val="32"/>
          <w:sz w:val="32"/>
          <w:szCs w:val="32"/>
        </w:rPr>
      </w:pPr>
    </w:p>
    <w:p w14:paraId="4BFB938F" w14:textId="77777777" w:rsidR="0031769D" w:rsidRDefault="0031769D">
      <w:pPr>
        <w:rPr>
          <w:rFonts w:ascii="Gill Sans MT" w:eastAsia="Times New Roman" w:hAnsi="Gill Sans MT" w:cs="Arial"/>
          <w:b/>
          <w:bCs/>
          <w:kern w:val="32"/>
          <w:sz w:val="32"/>
          <w:szCs w:val="32"/>
        </w:rPr>
      </w:pPr>
    </w:p>
    <w:p w14:paraId="1FC8C66A" w14:textId="1FC59B35" w:rsidR="0031769D" w:rsidRDefault="00473B85">
      <w:pPr>
        <w:rPr>
          <w:rFonts w:ascii="Gill Sans MT" w:eastAsia="Times New Roman" w:hAnsi="Gill Sans MT" w:cs="Arial"/>
          <w:b/>
          <w:bCs/>
          <w:kern w:val="32"/>
          <w:sz w:val="32"/>
          <w:szCs w:val="32"/>
        </w:rPr>
      </w:pPr>
      <w:r>
        <w:rPr>
          <w:rFonts w:ascii="Gill Sans MT" w:eastAsia="Times New Roman" w:hAnsi="Gill Sans MT" w:cs="Arial"/>
          <w:b/>
          <w:bCs/>
          <w:kern w:val="32"/>
          <w:sz w:val="32"/>
          <w:szCs w:val="32"/>
        </w:rPr>
        <w:br w:type="page"/>
      </w:r>
    </w:p>
    <w:p w14:paraId="7ADFFE5E" w14:textId="77777777" w:rsidR="0031769D" w:rsidRDefault="0031769D">
      <w:pPr>
        <w:rPr>
          <w:rFonts w:ascii="Gill Sans MT" w:eastAsia="Times New Roman" w:hAnsi="Gill Sans MT" w:cs="Arial"/>
          <w:b/>
          <w:bCs/>
          <w:kern w:val="32"/>
          <w:sz w:val="32"/>
          <w:szCs w:val="32"/>
        </w:rPr>
      </w:pPr>
    </w:p>
    <w:p w14:paraId="6B047217" w14:textId="1DCB3555" w:rsidR="00220E38" w:rsidRPr="00473B85" w:rsidRDefault="00220E38" w:rsidP="00473B85">
      <w:pPr>
        <w:pStyle w:val="Heading1"/>
      </w:pPr>
      <w:r w:rsidRPr="00473B85">
        <w:t>Independent Bodies</w:t>
      </w:r>
      <w:bookmarkEnd w:id="81"/>
      <w:bookmarkEnd w:id="82"/>
      <w:bookmarkEnd w:id="83"/>
      <w:bookmarkEnd w:id="84"/>
    </w:p>
    <w:p w14:paraId="268B616C" w14:textId="3EDF2843" w:rsidR="00694A25" w:rsidRDefault="00694A25" w:rsidP="00425FE0">
      <w:pPr>
        <w:spacing w:line="240" w:lineRule="auto"/>
        <w:rPr>
          <w:rFonts w:ascii="Gill Sans MT" w:hAnsi="Gill Sans MT"/>
          <w:sz w:val="26"/>
          <w:szCs w:val="26"/>
        </w:rPr>
      </w:pPr>
      <w:r>
        <w:rPr>
          <w:rFonts w:ascii="Gill Sans MT" w:hAnsi="Gill Sans MT"/>
          <w:sz w:val="26"/>
          <w:szCs w:val="26"/>
        </w:rPr>
        <w:t xml:space="preserve">For the purposes of this monitoring exercise there are four public bodies that are independent from any Department. </w:t>
      </w:r>
    </w:p>
    <w:p w14:paraId="121878B2" w14:textId="5D64D863" w:rsidR="00694A25" w:rsidRDefault="00694A25" w:rsidP="00425FE0">
      <w:pPr>
        <w:spacing w:line="240" w:lineRule="auto"/>
        <w:rPr>
          <w:rFonts w:ascii="Gill Sans MT" w:hAnsi="Gill Sans MT"/>
          <w:sz w:val="26"/>
          <w:szCs w:val="26"/>
        </w:rPr>
      </w:pPr>
      <w:r>
        <w:rPr>
          <w:rFonts w:ascii="Gill Sans MT" w:hAnsi="Gill Sans MT"/>
          <w:sz w:val="26"/>
          <w:szCs w:val="26"/>
        </w:rPr>
        <w:t xml:space="preserve">Two of these bodies; </w:t>
      </w:r>
      <w:r w:rsidR="0039034D">
        <w:rPr>
          <w:rFonts w:ascii="Gill Sans MT" w:hAnsi="Gill Sans MT"/>
          <w:sz w:val="26"/>
          <w:szCs w:val="26"/>
        </w:rPr>
        <w:t xml:space="preserve">Office of the Attorney General and Office of the President did not promote the appointment of an Access Officer on their websites. The remaining two bodies; </w:t>
      </w:r>
      <w:r>
        <w:rPr>
          <w:rFonts w:ascii="Gill Sans MT" w:hAnsi="Gill Sans MT"/>
          <w:sz w:val="26"/>
          <w:szCs w:val="26"/>
        </w:rPr>
        <w:t xml:space="preserve">the Director of Public Prosecutions and the Law Reform Commission </w:t>
      </w:r>
      <w:r w:rsidR="0039034D">
        <w:rPr>
          <w:rFonts w:ascii="Gill Sans MT" w:hAnsi="Gill Sans MT"/>
          <w:sz w:val="26"/>
          <w:szCs w:val="26"/>
        </w:rPr>
        <w:t>met all criteria of the indicator</w:t>
      </w:r>
      <w:r w:rsidR="0021071E" w:rsidRPr="0021071E">
        <w:rPr>
          <w:rFonts w:ascii="Gill Sans MT" w:eastAsia="Times New Roman" w:hAnsi="Gill Sans MT" w:cs="Times New Roman"/>
          <w:sz w:val="26"/>
          <w:szCs w:val="24"/>
        </w:rPr>
        <w:t xml:space="preserve"> </w:t>
      </w:r>
      <w:r w:rsidR="0021071E" w:rsidRPr="00220E38">
        <w:rPr>
          <w:rFonts w:ascii="Gill Sans MT" w:eastAsia="Times New Roman" w:hAnsi="Gill Sans MT" w:cs="Times New Roman"/>
          <w:sz w:val="26"/>
          <w:szCs w:val="24"/>
        </w:rPr>
        <w:t xml:space="preserve">regarding Section 26(2) </w:t>
      </w:r>
      <w:r w:rsidR="0021071E">
        <w:rPr>
          <w:rFonts w:ascii="Gill Sans MT" w:eastAsia="Times New Roman" w:hAnsi="Gill Sans MT" w:cs="Times New Roman"/>
          <w:sz w:val="26"/>
          <w:szCs w:val="24"/>
        </w:rPr>
        <w:t xml:space="preserve">– Access Officers. </w:t>
      </w:r>
      <w:r w:rsidR="0039034D">
        <w:rPr>
          <w:rFonts w:ascii="Gill Sans MT" w:hAnsi="Gill Sans MT"/>
          <w:sz w:val="26"/>
          <w:szCs w:val="26"/>
        </w:rPr>
        <w:t xml:space="preserve"> </w:t>
      </w:r>
    </w:p>
    <w:p w14:paraId="21501C3A" w14:textId="6EFFDC28" w:rsidR="00C02107" w:rsidRDefault="0039034D" w:rsidP="00C02107">
      <w:pPr>
        <w:spacing w:line="240" w:lineRule="auto"/>
        <w:rPr>
          <w:rFonts w:ascii="Gill Sans MT" w:hAnsi="Gill Sans MT"/>
          <w:sz w:val="26"/>
          <w:szCs w:val="26"/>
        </w:rPr>
      </w:pPr>
      <w:r>
        <w:rPr>
          <w:rFonts w:ascii="Gill Sans MT" w:hAnsi="Gill Sans MT"/>
          <w:sz w:val="26"/>
          <w:szCs w:val="26"/>
        </w:rPr>
        <w:t xml:space="preserve">Details are </w:t>
      </w:r>
      <w:r w:rsidR="0021071E">
        <w:rPr>
          <w:rFonts w:ascii="Gill Sans MT" w:hAnsi="Gill Sans MT"/>
          <w:sz w:val="26"/>
          <w:szCs w:val="26"/>
        </w:rPr>
        <w:t>displayed</w:t>
      </w:r>
      <w:r>
        <w:rPr>
          <w:rFonts w:ascii="Gill Sans MT" w:hAnsi="Gill Sans MT"/>
          <w:sz w:val="26"/>
          <w:szCs w:val="26"/>
        </w:rPr>
        <w:t xml:space="preserve"> below in Table</w:t>
      </w:r>
      <w:r w:rsidR="00C02107">
        <w:rPr>
          <w:rFonts w:ascii="Gill Sans MT" w:hAnsi="Gill Sans MT"/>
          <w:sz w:val="26"/>
          <w:szCs w:val="26"/>
        </w:rPr>
        <w:t xml:space="preserve"> 19</w:t>
      </w:r>
    </w:p>
    <w:p w14:paraId="1957AB86" w14:textId="7E2E4C3D" w:rsidR="00C02107" w:rsidRDefault="00C02107" w:rsidP="00C02107">
      <w:pPr>
        <w:keepNext/>
        <w:keepLines/>
        <w:spacing w:after="120" w:line="240" w:lineRule="auto"/>
        <w:jc w:val="center"/>
        <w:rPr>
          <w:rFonts w:ascii="Gill Sans MT" w:eastAsia="Times New Roman" w:hAnsi="Gill Sans MT" w:cs="Times New Roman"/>
          <w:b/>
          <w:sz w:val="26"/>
          <w:szCs w:val="24"/>
        </w:rP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19</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Independent Bodies with the Access Officer indicator</w:t>
      </w:r>
    </w:p>
    <w:p w14:paraId="512FB62C" w14:textId="77777777" w:rsidR="0031769D" w:rsidRPr="00220E38" w:rsidRDefault="0031769D" w:rsidP="00C02107">
      <w:pPr>
        <w:keepNext/>
        <w:keepLines/>
        <w:spacing w:after="120" w:line="240" w:lineRule="auto"/>
        <w:jc w:val="center"/>
        <w:rPr>
          <w:rFonts w:ascii="Gill Sans MT" w:eastAsia="Times New Roman" w:hAnsi="Gill Sans MT" w:cs="Times New Roman"/>
          <w:b/>
          <w:sz w:val="26"/>
          <w:szCs w:val="24"/>
        </w:rPr>
      </w:pP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95"/>
        <w:gridCol w:w="2126"/>
        <w:gridCol w:w="1843"/>
        <w:gridCol w:w="2551"/>
        <w:gridCol w:w="2126"/>
      </w:tblGrid>
      <w:tr w:rsidR="00C02107" w:rsidRPr="009F0AF4" w14:paraId="08BC1D87" w14:textId="77777777" w:rsidTr="009328A1">
        <w:trPr>
          <w:trHeight w:val="20"/>
          <w:tblHeader/>
        </w:trPr>
        <w:tc>
          <w:tcPr>
            <w:tcW w:w="4395" w:type="dxa"/>
            <w:tcBorders>
              <w:bottom w:val="single" w:sz="12" w:space="0" w:color="000000"/>
            </w:tcBorders>
            <w:shd w:val="clear" w:color="auto" w:fill="auto"/>
          </w:tcPr>
          <w:p w14:paraId="535BEDF9" w14:textId="77777777" w:rsidR="00C02107" w:rsidRPr="009F0AF4" w:rsidRDefault="00C02107" w:rsidP="009328A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Name of Public Body</w:t>
            </w:r>
          </w:p>
        </w:tc>
        <w:tc>
          <w:tcPr>
            <w:tcW w:w="2126" w:type="dxa"/>
            <w:tcBorders>
              <w:bottom w:val="single" w:sz="12" w:space="0" w:color="000000"/>
            </w:tcBorders>
          </w:tcPr>
          <w:p w14:paraId="08C54F70" w14:textId="77777777" w:rsidR="00C02107" w:rsidRPr="009F0AF4" w:rsidRDefault="00C02107" w:rsidP="009328A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promoted</w:t>
            </w:r>
          </w:p>
        </w:tc>
        <w:tc>
          <w:tcPr>
            <w:tcW w:w="1843" w:type="dxa"/>
            <w:tcBorders>
              <w:bottom w:val="single" w:sz="12" w:space="0" w:color="000000"/>
            </w:tcBorders>
          </w:tcPr>
          <w:p w14:paraId="14853755" w14:textId="77777777" w:rsidR="00C02107" w:rsidRPr="009F0AF4" w:rsidRDefault="00C02107" w:rsidP="009328A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contact information</w:t>
            </w:r>
          </w:p>
        </w:tc>
        <w:tc>
          <w:tcPr>
            <w:tcW w:w="2551" w:type="dxa"/>
            <w:tcBorders>
              <w:bottom w:val="single" w:sz="12" w:space="0" w:color="000000"/>
            </w:tcBorders>
          </w:tcPr>
          <w:p w14:paraId="55A881D5" w14:textId="77777777" w:rsidR="00C02107" w:rsidRPr="009F0AF4" w:rsidRDefault="00C02107" w:rsidP="009328A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Spoken and written communication</w:t>
            </w:r>
          </w:p>
        </w:tc>
        <w:tc>
          <w:tcPr>
            <w:tcW w:w="2126" w:type="dxa"/>
            <w:tcBorders>
              <w:bottom w:val="single" w:sz="12" w:space="0" w:color="000000"/>
            </w:tcBorders>
          </w:tcPr>
          <w:p w14:paraId="3C89ACEF" w14:textId="77777777" w:rsidR="00C02107" w:rsidRPr="009F0AF4" w:rsidRDefault="00C02107" w:rsidP="009328A1">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Compliant with all criteria</w:t>
            </w:r>
          </w:p>
        </w:tc>
      </w:tr>
      <w:tr w:rsidR="00C02107" w:rsidRPr="009F0AF4" w14:paraId="4C0B5C01" w14:textId="77777777" w:rsidTr="009328A1">
        <w:trPr>
          <w:trHeight w:val="20"/>
        </w:trPr>
        <w:tc>
          <w:tcPr>
            <w:tcW w:w="4395" w:type="dxa"/>
            <w:shd w:val="clear" w:color="auto" w:fill="auto"/>
          </w:tcPr>
          <w:p w14:paraId="33C56935" w14:textId="77777777" w:rsidR="00C02107" w:rsidRPr="00443807" w:rsidRDefault="00C02107" w:rsidP="009328A1">
            <w:pPr>
              <w:keepNext/>
              <w:spacing w:after="0"/>
              <w:rPr>
                <w:rFonts w:ascii="Arial Bold" w:hAnsi="Arial Bold"/>
                <w:bCs/>
                <w:sz w:val="24"/>
              </w:rPr>
            </w:pPr>
            <w:r>
              <w:rPr>
                <w:rFonts w:ascii="Gill Sans MT" w:hAnsi="Gill Sans MT"/>
                <w:sz w:val="24"/>
              </w:rPr>
              <w:t>Director of Public Prosecutions</w:t>
            </w:r>
          </w:p>
        </w:tc>
        <w:tc>
          <w:tcPr>
            <w:tcW w:w="2126" w:type="dxa"/>
          </w:tcPr>
          <w:p w14:paraId="3761F3B1" w14:textId="77777777" w:rsidR="00C02107" w:rsidRPr="009F0AF4" w:rsidRDefault="00C02107" w:rsidP="009328A1">
            <w:pPr>
              <w:spacing w:after="0" w:line="240" w:lineRule="auto"/>
              <w:rPr>
                <w:rFonts w:ascii="Gill Sans MT" w:eastAsia="Times New Roman" w:hAnsi="Gill Sans MT" w:cs="Times New Roman"/>
                <w:bCs/>
                <w:sz w:val="24"/>
              </w:rPr>
            </w:pPr>
            <w:r>
              <w:rPr>
                <w:rFonts w:ascii="Gill Sans MT" w:eastAsia="Times New Roman" w:hAnsi="Gill Sans MT" w:cs="Times New Roman"/>
                <w:sz w:val="24"/>
              </w:rPr>
              <w:t>Yes</w:t>
            </w:r>
          </w:p>
        </w:tc>
        <w:tc>
          <w:tcPr>
            <w:tcW w:w="1843" w:type="dxa"/>
          </w:tcPr>
          <w:p w14:paraId="43CE942F" w14:textId="77777777" w:rsidR="00C02107" w:rsidRPr="009F0AF4" w:rsidRDefault="00C02107" w:rsidP="009328A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551" w:type="dxa"/>
          </w:tcPr>
          <w:p w14:paraId="6717A278" w14:textId="77777777" w:rsidR="00C02107" w:rsidRPr="009F0AF4" w:rsidRDefault="00C02107" w:rsidP="009328A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c>
          <w:tcPr>
            <w:tcW w:w="2126" w:type="dxa"/>
          </w:tcPr>
          <w:p w14:paraId="10C0B5CE" w14:textId="77777777" w:rsidR="00C02107" w:rsidRPr="009F0AF4" w:rsidRDefault="00C02107" w:rsidP="009328A1">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Yes</w:t>
            </w:r>
          </w:p>
        </w:tc>
      </w:tr>
      <w:tr w:rsidR="00C02107" w:rsidRPr="009F0AF4" w14:paraId="1DE28D2E" w14:textId="77777777" w:rsidTr="009328A1">
        <w:trPr>
          <w:trHeight w:val="425"/>
        </w:trPr>
        <w:tc>
          <w:tcPr>
            <w:tcW w:w="4395" w:type="dxa"/>
            <w:shd w:val="clear" w:color="auto" w:fill="auto"/>
          </w:tcPr>
          <w:p w14:paraId="6AD566BB" w14:textId="77777777" w:rsidR="00C02107" w:rsidRPr="00443807" w:rsidRDefault="00C02107" w:rsidP="009328A1">
            <w:pPr>
              <w:keepNext/>
              <w:spacing w:after="0"/>
              <w:rPr>
                <w:rFonts w:ascii="Gill Sans MT" w:hAnsi="Gill Sans MT"/>
                <w:sz w:val="24"/>
              </w:rPr>
            </w:pPr>
            <w:r>
              <w:rPr>
                <w:rFonts w:ascii="Gill Sans MT" w:hAnsi="Gill Sans MT"/>
                <w:sz w:val="24"/>
              </w:rPr>
              <w:t xml:space="preserve">Law Reform Commission </w:t>
            </w:r>
          </w:p>
        </w:tc>
        <w:tc>
          <w:tcPr>
            <w:tcW w:w="2126" w:type="dxa"/>
          </w:tcPr>
          <w:p w14:paraId="17D30202" w14:textId="77777777" w:rsidR="00C02107" w:rsidRPr="009F0AF4"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1843" w:type="dxa"/>
          </w:tcPr>
          <w:p w14:paraId="1500B3C3" w14:textId="77777777" w:rsidR="00C02107" w:rsidRPr="009F0AF4"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551" w:type="dxa"/>
          </w:tcPr>
          <w:p w14:paraId="56FCF9AF" w14:textId="77777777" w:rsidR="00C02107" w:rsidRPr="009F0AF4"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c>
          <w:tcPr>
            <w:tcW w:w="2126" w:type="dxa"/>
          </w:tcPr>
          <w:p w14:paraId="4203911B" w14:textId="77777777" w:rsidR="00C02107" w:rsidRPr="009F0AF4"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Yes</w:t>
            </w:r>
          </w:p>
        </w:tc>
      </w:tr>
      <w:tr w:rsidR="00C02107" w:rsidRPr="009F0AF4" w14:paraId="0D6D6F30" w14:textId="77777777" w:rsidTr="009328A1">
        <w:trPr>
          <w:trHeight w:val="425"/>
        </w:trPr>
        <w:tc>
          <w:tcPr>
            <w:tcW w:w="4395" w:type="dxa"/>
            <w:shd w:val="clear" w:color="auto" w:fill="auto"/>
          </w:tcPr>
          <w:p w14:paraId="174EE56C" w14:textId="77777777" w:rsidR="00C02107" w:rsidRPr="00443807" w:rsidRDefault="00C02107" w:rsidP="009328A1">
            <w:pPr>
              <w:keepNext/>
              <w:spacing w:after="0"/>
              <w:rPr>
                <w:rFonts w:ascii="Gill Sans MT" w:hAnsi="Gill Sans MT"/>
                <w:sz w:val="24"/>
              </w:rPr>
            </w:pPr>
            <w:r>
              <w:rPr>
                <w:rFonts w:ascii="Gill Sans MT" w:hAnsi="Gill Sans MT"/>
                <w:sz w:val="24"/>
              </w:rPr>
              <w:t>Office of the Attorney General</w:t>
            </w:r>
          </w:p>
        </w:tc>
        <w:tc>
          <w:tcPr>
            <w:tcW w:w="2126" w:type="dxa"/>
          </w:tcPr>
          <w:p w14:paraId="48C40D31" w14:textId="77777777" w:rsidR="00C02107"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243AEA0B" w14:textId="77777777" w:rsidR="00C02107"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0331684A" w14:textId="77777777" w:rsidR="00C02107"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197A8C84" w14:textId="77777777" w:rsidR="00C02107"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r w:rsidR="00C02107" w:rsidRPr="009F0AF4" w14:paraId="22041F3B" w14:textId="77777777" w:rsidTr="009328A1">
        <w:trPr>
          <w:trHeight w:val="425"/>
        </w:trPr>
        <w:tc>
          <w:tcPr>
            <w:tcW w:w="4395" w:type="dxa"/>
            <w:shd w:val="clear" w:color="auto" w:fill="auto"/>
          </w:tcPr>
          <w:p w14:paraId="3A4F36A4" w14:textId="77777777" w:rsidR="00C02107" w:rsidRPr="00443807" w:rsidRDefault="00C02107" w:rsidP="009328A1">
            <w:pPr>
              <w:keepNext/>
              <w:spacing w:after="0"/>
              <w:rPr>
                <w:rFonts w:ascii="Gill Sans MT" w:hAnsi="Gill Sans MT"/>
                <w:sz w:val="24"/>
              </w:rPr>
            </w:pPr>
            <w:r>
              <w:rPr>
                <w:rFonts w:ascii="Gill Sans MT" w:hAnsi="Gill Sans MT"/>
                <w:sz w:val="24"/>
              </w:rPr>
              <w:t>Office of the President</w:t>
            </w:r>
          </w:p>
        </w:tc>
        <w:tc>
          <w:tcPr>
            <w:tcW w:w="2126" w:type="dxa"/>
          </w:tcPr>
          <w:p w14:paraId="0BEFFFE2" w14:textId="77777777" w:rsidR="00C02107"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c>
          <w:tcPr>
            <w:tcW w:w="1843" w:type="dxa"/>
          </w:tcPr>
          <w:p w14:paraId="11382D76" w14:textId="77777777" w:rsidR="00C02107"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551" w:type="dxa"/>
          </w:tcPr>
          <w:p w14:paraId="3334CFB9" w14:textId="77777777" w:rsidR="00C02107"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n/a</w:t>
            </w:r>
          </w:p>
        </w:tc>
        <w:tc>
          <w:tcPr>
            <w:tcW w:w="2126" w:type="dxa"/>
          </w:tcPr>
          <w:p w14:paraId="0C11CD78" w14:textId="77777777" w:rsidR="00C02107" w:rsidRDefault="00C02107" w:rsidP="009328A1">
            <w:pPr>
              <w:spacing w:after="0" w:line="240" w:lineRule="auto"/>
              <w:rPr>
                <w:rFonts w:ascii="Gill Sans MT" w:eastAsia="Times New Roman" w:hAnsi="Gill Sans MT" w:cs="Times New Roman"/>
                <w:sz w:val="24"/>
              </w:rPr>
            </w:pPr>
            <w:r>
              <w:rPr>
                <w:rFonts w:ascii="Gill Sans MT" w:eastAsia="Times New Roman" w:hAnsi="Gill Sans MT" w:cs="Times New Roman"/>
                <w:sz w:val="24"/>
              </w:rPr>
              <w:t>No</w:t>
            </w:r>
          </w:p>
        </w:tc>
      </w:tr>
    </w:tbl>
    <w:p w14:paraId="71613FF7" w14:textId="406DCD06" w:rsidR="0039017E" w:rsidRDefault="0039034D" w:rsidP="00C02107">
      <w:pPr>
        <w:spacing w:line="240" w:lineRule="auto"/>
        <w:rPr>
          <w:rFonts w:ascii="Gill Sans MT" w:hAnsi="Gill Sans MT"/>
          <w:sz w:val="26"/>
          <w:szCs w:val="26"/>
        </w:rPr>
      </w:pPr>
      <w:r>
        <w:rPr>
          <w:rFonts w:ascii="Gill Sans MT" w:hAnsi="Gill Sans MT"/>
          <w:sz w:val="26"/>
          <w:szCs w:val="26"/>
        </w:rPr>
        <w:t xml:space="preserve"> </w:t>
      </w:r>
    </w:p>
    <w:p w14:paraId="4F5F3772" w14:textId="12DEE935" w:rsidR="007C2512" w:rsidRDefault="007C2512" w:rsidP="00C02107">
      <w:pPr>
        <w:spacing w:line="240" w:lineRule="auto"/>
        <w:rPr>
          <w:rFonts w:ascii="Gill Sans MT" w:hAnsi="Gill Sans MT"/>
          <w:sz w:val="26"/>
          <w:szCs w:val="26"/>
        </w:rPr>
      </w:pPr>
    </w:p>
    <w:p w14:paraId="0CA55319" w14:textId="3D71AC71" w:rsidR="007C2512" w:rsidRDefault="007C2512" w:rsidP="00C02107">
      <w:pPr>
        <w:spacing w:line="240" w:lineRule="auto"/>
        <w:rPr>
          <w:rFonts w:ascii="Gill Sans MT" w:hAnsi="Gill Sans MT"/>
          <w:sz w:val="26"/>
          <w:szCs w:val="26"/>
        </w:rPr>
      </w:pPr>
    </w:p>
    <w:p w14:paraId="4CF13408" w14:textId="5C65ED99" w:rsidR="007C2512" w:rsidRDefault="007C2512" w:rsidP="00C02107">
      <w:pPr>
        <w:spacing w:line="240" w:lineRule="auto"/>
        <w:rPr>
          <w:rFonts w:ascii="Gill Sans MT" w:hAnsi="Gill Sans MT"/>
          <w:sz w:val="26"/>
          <w:szCs w:val="26"/>
        </w:rPr>
      </w:pPr>
    </w:p>
    <w:p w14:paraId="1F27FED1" w14:textId="5C675E22" w:rsidR="007C2512" w:rsidRDefault="007C2512" w:rsidP="00C02107">
      <w:pPr>
        <w:spacing w:line="240" w:lineRule="auto"/>
        <w:rPr>
          <w:rFonts w:ascii="Gill Sans MT" w:hAnsi="Gill Sans MT"/>
          <w:sz w:val="26"/>
          <w:szCs w:val="26"/>
        </w:rPr>
      </w:pPr>
    </w:p>
    <w:p w14:paraId="3B81F203" w14:textId="77777777" w:rsidR="00CE77BD" w:rsidRDefault="007C2512" w:rsidP="00CE77BD">
      <w:pPr>
        <w:pStyle w:val="Heading1"/>
        <w:rPr>
          <w:sz w:val="26"/>
          <w:szCs w:val="26"/>
        </w:rPr>
      </w:pPr>
      <w:bookmarkStart w:id="85" w:name="_Toc141432240"/>
      <w:r>
        <w:t>Overall Departmental Comparison</w:t>
      </w:r>
      <w:bookmarkEnd w:id="85"/>
      <w:r w:rsidR="00CE77BD" w:rsidRPr="00CE77BD">
        <w:rPr>
          <w:sz w:val="26"/>
          <w:szCs w:val="26"/>
        </w:rPr>
        <w:t xml:space="preserve"> </w:t>
      </w:r>
    </w:p>
    <w:p w14:paraId="40C2CE3B" w14:textId="3071EEA2" w:rsidR="00CE77BD" w:rsidRDefault="00CE77BD" w:rsidP="00CE77BD">
      <w:pPr>
        <w:spacing w:line="240" w:lineRule="auto"/>
      </w:pPr>
      <w:r w:rsidRPr="00833F42">
        <w:rPr>
          <w:rFonts w:ascii="Gill Sans MT" w:hAnsi="Gill Sans MT"/>
          <w:sz w:val="26"/>
          <w:szCs w:val="26"/>
        </w:rPr>
        <w:t>A comparison of Departmental compliance presented in percentages is presented below in Table 20</w:t>
      </w:r>
      <w:r>
        <w:t>.</w:t>
      </w:r>
    </w:p>
    <w:p w14:paraId="42D4B84A" w14:textId="77777777" w:rsidR="001520A0" w:rsidRDefault="001520A0" w:rsidP="001520A0">
      <w:pPr>
        <w:spacing w:line="240" w:lineRule="auto"/>
        <w:jc w:val="center"/>
        <w:rPr>
          <w:rFonts w:ascii="Gill Sans MT" w:eastAsia="Times New Roman" w:hAnsi="Gill Sans MT" w:cs="Times New Roman"/>
          <w:b/>
          <w:sz w:val="26"/>
          <w:szCs w:val="24"/>
        </w:rPr>
      </w:pPr>
    </w:p>
    <w:p w14:paraId="1DDC7B1F" w14:textId="3AA764D9" w:rsidR="001520A0" w:rsidRDefault="001520A0" w:rsidP="001520A0">
      <w:pPr>
        <w:spacing w:line="240" w:lineRule="auto"/>
        <w:jc w:val="center"/>
      </w:pPr>
      <w:r w:rsidRPr="00220E38">
        <w:rPr>
          <w:rFonts w:ascii="Gill Sans MT" w:eastAsia="Times New Roman" w:hAnsi="Gill Sans MT" w:cs="Times New Roman"/>
          <w:b/>
          <w:sz w:val="26"/>
          <w:szCs w:val="24"/>
        </w:rPr>
        <w:t xml:space="preserve">Table </w:t>
      </w:r>
      <w:r>
        <w:rPr>
          <w:rFonts w:ascii="Gill Sans MT" w:eastAsia="Times New Roman" w:hAnsi="Gill Sans MT" w:cs="Times New Roman"/>
          <w:b/>
          <w:sz w:val="26"/>
          <w:szCs w:val="24"/>
        </w:rPr>
        <w:t>20</w:t>
      </w:r>
      <w:r w:rsidRPr="00220E38">
        <w:rPr>
          <w:rFonts w:ascii="Gill Sans MT" w:eastAsia="Times New Roman" w:hAnsi="Gill Sans MT" w:cs="Times New Roman"/>
          <w:b/>
          <w:sz w:val="26"/>
          <w:szCs w:val="24"/>
        </w:rPr>
        <w:t xml:space="preserve"> – </w:t>
      </w:r>
      <w:r>
        <w:rPr>
          <w:rFonts w:ascii="Gill Sans MT" w:eastAsia="Times New Roman" w:hAnsi="Gill Sans MT" w:cs="Times New Roman"/>
          <w:b/>
          <w:sz w:val="26"/>
          <w:szCs w:val="24"/>
        </w:rPr>
        <w:t>Compliance of Departments and their aegis bodies with the Access Officer indicator</w:t>
      </w:r>
    </w:p>
    <w:tbl>
      <w:tblPr>
        <w:tblpPr w:leftFromText="180" w:rightFromText="180" w:vertAnchor="text" w:horzAnchor="margin" w:tblpY="833"/>
        <w:tblW w:w="133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789"/>
        <w:gridCol w:w="3284"/>
        <w:gridCol w:w="3284"/>
      </w:tblGrid>
      <w:tr w:rsidR="001520A0" w:rsidRPr="009F0AF4" w14:paraId="42D5CDF5" w14:textId="77777777" w:rsidTr="001520A0">
        <w:trPr>
          <w:trHeight w:val="10"/>
          <w:tblHeader/>
        </w:trPr>
        <w:tc>
          <w:tcPr>
            <w:tcW w:w="6789" w:type="dxa"/>
            <w:tcBorders>
              <w:bottom w:val="single" w:sz="12" w:space="0" w:color="000000"/>
            </w:tcBorders>
            <w:shd w:val="clear" w:color="auto" w:fill="auto"/>
          </w:tcPr>
          <w:p w14:paraId="5D9EAEEF" w14:textId="77777777" w:rsidR="001520A0" w:rsidRPr="009F0AF4" w:rsidRDefault="001520A0" w:rsidP="001520A0">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 xml:space="preserve">Name of </w:t>
            </w:r>
            <w:r>
              <w:rPr>
                <w:rFonts w:ascii="Gill Sans MT" w:eastAsia="Times New Roman" w:hAnsi="Gill Sans MT" w:cs="Times New Roman"/>
                <w:b/>
                <w:sz w:val="24"/>
              </w:rPr>
              <w:t>Department *</w:t>
            </w:r>
          </w:p>
        </w:tc>
        <w:tc>
          <w:tcPr>
            <w:tcW w:w="3284" w:type="dxa"/>
            <w:tcBorders>
              <w:bottom w:val="single" w:sz="12" w:space="0" w:color="000000"/>
            </w:tcBorders>
          </w:tcPr>
          <w:p w14:paraId="2BA9DE31" w14:textId="77777777" w:rsidR="001520A0" w:rsidRPr="009F0AF4" w:rsidRDefault="001520A0" w:rsidP="001520A0">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Access officer promoted</w:t>
            </w:r>
            <w:r>
              <w:rPr>
                <w:rFonts w:ascii="Gill Sans MT" w:eastAsia="Times New Roman" w:hAnsi="Gill Sans MT" w:cs="Times New Roman"/>
                <w:b/>
                <w:sz w:val="24"/>
              </w:rPr>
              <w:t xml:space="preserve"> (%)</w:t>
            </w:r>
          </w:p>
        </w:tc>
        <w:tc>
          <w:tcPr>
            <w:tcW w:w="3284" w:type="dxa"/>
            <w:tcBorders>
              <w:bottom w:val="single" w:sz="12" w:space="0" w:color="000000"/>
            </w:tcBorders>
          </w:tcPr>
          <w:p w14:paraId="2EBDCFB3" w14:textId="77777777" w:rsidR="001520A0" w:rsidRPr="009F0AF4" w:rsidRDefault="001520A0" w:rsidP="001520A0">
            <w:pPr>
              <w:spacing w:after="0" w:line="240" w:lineRule="auto"/>
              <w:jc w:val="right"/>
              <w:rPr>
                <w:rFonts w:ascii="Gill Sans MT" w:eastAsia="Times New Roman" w:hAnsi="Gill Sans MT" w:cs="Times New Roman"/>
                <w:b/>
                <w:sz w:val="24"/>
              </w:rPr>
            </w:pPr>
            <w:r w:rsidRPr="009F0AF4">
              <w:rPr>
                <w:rFonts w:ascii="Gill Sans MT" w:eastAsia="Times New Roman" w:hAnsi="Gill Sans MT" w:cs="Times New Roman"/>
                <w:b/>
                <w:sz w:val="24"/>
              </w:rPr>
              <w:t>Compliant with all criteria</w:t>
            </w:r>
            <w:r>
              <w:rPr>
                <w:rFonts w:ascii="Gill Sans MT" w:eastAsia="Times New Roman" w:hAnsi="Gill Sans MT" w:cs="Times New Roman"/>
                <w:b/>
                <w:sz w:val="24"/>
              </w:rPr>
              <w:t xml:space="preserve"> (%)</w:t>
            </w:r>
          </w:p>
        </w:tc>
      </w:tr>
      <w:tr w:rsidR="001520A0" w:rsidRPr="009F0AF4" w14:paraId="489953C0" w14:textId="77777777" w:rsidTr="001520A0">
        <w:trPr>
          <w:trHeight w:val="10"/>
          <w:tblHeader/>
        </w:trPr>
        <w:tc>
          <w:tcPr>
            <w:tcW w:w="6789" w:type="dxa"/>
            <w:tcBorders>
              <w:bottom w:val="single" w:sz="12" w:space="0" w:color="000000"/>
            </w:tcBorders>
            <w:shd w:val="clear" w:color="auto" w:fill="auto"/>
          </w:tcPr>
          <w:p w14:paraId="1F4B183B" w14:textId="77777777" w:rsidR="001520A0" w:rsidRPr="00970BA5" w:rsidRDefault="001520A0" w:rsidP="001520A0">
            <w:pPr>
              <w:spacing w:after="0" w:line="240" w:lineRule="auto"/>
              <w:rPr>
                <w:rFonts w:ascii="Gill Sans MT" w:eastAsia="Times New Roman" w:hAnsi="Gill Sans MT" w:cs="Times New Roman"/>
                <w:bCs/>
                <w:sz w:val="24"/>
              </w:rPr>
            </w:pPr>
            <w:r w:rsidRPr="00970BA5">
              <w:rPr>
                <w:rFonts w:ascii="Gill Sans MT" w:eastAsia="Times New Roman" w:hAnsi="Gill Sans MT" w:cs="Times New Roman"/>
                <w:bCs/>
                <w:sz w:val="24"/>
              </w:rPr>
              <w:t>Dept of Education</w:t>
            </w:r>
          </w:p>
        </w:tc>
        <w:tc>
          <w:tcPr>
            <w:tcW w:w="3284" w:type="dxa"/>
            <w:tcBorders>
              <w:bottom w:val="single" w:sz="12" w:space="0" w:color="000000"/>
            </w:tcBorders>
          </w:tcPr>
          <w:p w14:paraId="1EED5C50" w14:textId="77777777" w:rsidR="001520A0" w:rsidRPr="00970BA5" w:rsidRDefault="001520A0" w:rsidP="001520A0">
            <w:pPr>
              <w:spacing w:after="0" w:line="240" w:lineRule="auto"/>
              <w:jc w:val="right"/>
              <w:rPr>
                <w:rFonts w:ascii="Gill Sans MT" w:eastAsia="Times New Roman" w:hAnsi="Gill Sans MT" w:cs="Times New Roman"/>
                <w:bCs/>
                <w:sz w:val="24"/>
              </w:rPr>
            </w:pPr>
            <w:r w:rsidRPr="00970BA5">
              <w:rPr>
                <w:rFonts w:ascii="Gill Sans MT" w:eastAsia="Times New Roman" w:hAnsi="Gill Sans MT" w:cs="Times New Roman"/>
                <w:bCs/>
                <w:sz w:val="24"/>
              </w:rPr>
              <w:t>100.0</w:t>
            </w:r>
          </w:p>
        </w:tc>
        <w:tc>
          <w:tcPr>
            <w:tcW w:w="3284" w:type="dxa"/>
            <w:tcBorders>
              <w:bottom w:val="single" w:sz="12" w:space="0" w:color="000000"/>
            </w:tcBorders>
          </w:tcPr>
          <w:p w14:paraId="12FB2A7A" w14:textId="77777777" w:rsidR="001520A0" w:rsidRPr="00970BA5" w:rsidRDefault="001520A0" w:rsidP="001520A0">
            <w:pPr>
              <w:spacing w:after="0" w:line="240" w:lineRule="auto"/>
              <w:jc w:val="right"/>
              <w:rPr>
                <w:rFonts w:ascii="Gill Sans MT" w:eastAsia="Times New Roman" w:hAnsi="Gill Sans MT" w:cs="Times New Roman"/>
                <w:bCs/>
                <w:sz w:val="24"/>
              </w:rPr>
            </w:pPr>
            <w:r w:rsidRPr="00970BA5">
              <w:rPr>
                <w:rFonts w:ascii="Gill Sans MT" w:eastAsia="Times New Roman" w:hAnsi="Gill Sans MT" w:cs="Times New Roman"/>
                <w:bCs/>
                <w:sz w:val="24"/>
              </w:rPr>
              <w:t>100.0</w:t>
            </w:r>
          </w:p>
        </w:tc>
      </w:tr>
      <w:tr w:rsidR="001520A0" w:rsidRPr="009F0AF4" w14:paraId="62E3555C" w14:textId="77777777" w:rsidTr="001520A0">
        <w:trPr>
          <w:trHeight w:val="10"/>
          <w:tblHeader/>
        </w:trPr>
        <w:tc>
          <w:tcPr>
            <w:tcW w:w="6789" w:type="dxa"/>
            <w:tcBorders>
              <w:bottom w:val="single" w:sz="12" w:space="0" w:color="000000"/>
            </w:tcBorders>
            <w:shd w:val="clear" w:color="auto" w:fill="auto"/>
          </w:tcPr>
          <w:p w14:paraId="3D2EC6E4" w14:textId="77777777" w:rsidR="001520A0" w:rsidRPr="00970BA5" w:rsidRDefault="001520A0" w:rsidP="001520A0">
            <w:pPr>
              <w:spacing w:after="0" w:line="240" w:lineRule="auto"/>
              <w:rPr>
                <w:rFonts w:ascii="Gill Sans MT" w:eastAsia="Times New Roman" w:hAnsi="Gill Sans MT" w:cs="Times New Roman"/>
                <w:bCs/>
                <w:sz w:val="24"/>
              </w:rPr>
            </w:pPr>
            <w:r w:rsidRPr="00970BA5">
              <w:rPr>
                <w:rFonts w:ascii="Gill Sans MT" w:eastAsia="Times New Roman" w:hAnsi="Gill Sans MT" w:cs="Times New Roman"/>
                <w:bCs/>
                <w:sz w:val="24"/>
              </w:rPr>
              <w:t>Dept of Foreign Affairs</w:t>
            </w:r>
          </w:p>
        </w:tc>
        <w:tc>
          <w:tcPr>
            <w:tcW w:w="3284" w:type="dxa"/>
            <w:tcBorders>
              <w:bottom w:val="single" w:sz="12" w:space="0" w:color="000000"/>
            </w:tcBorders>
          </w:tcPr>
          <w:p w14:paraId="4690E003" w14:textId="77777777" w:rsidR="001520A0" w:rsidRPr="00970BA5" w:rsidRDefault="001520A0" w:rsidP="001520A0">
            <w:pPr>
              <w:spacing w:after="0" w:line="240" w:lineRule="auto"/>
              <w:jc w:val="right"/>
              <w:rPr>
                <w:rFonts w:ascii="Gill Sans MT" w:eastAsia="Times New Roman" w:hAnsi="Gill Sans MT" w:cs="Times New Roman"/>
                <w:bCs/>
                <w:sz w:val="24"/>
              </w:rPr>
            </w:pPr>
            <w:r w:rsidRPr="00970BA5">
              <w:rPr>
                <w:rFonts w:ascii="Gill Sans MT" w:eastAsia="Times New Roman" w:hAnsi="Gill Sans MT" w:cs="Times New Roman"/>
                <w:bCs/>
                <w:sz w:val="24"/>
              </w:rPr>
              <w:t>100.0</w:t>
            </w:r>
          </w:p>
        </w:tc>
        <w:tc>
          <w:tcPr>
            <w:tcW w:w="3284" w:type="dxa"/>
            <w:tcBorders>
              <w:bottom w:val="single" w:sz="12" w:space="0" w:color="000000"/>
            </w:tcBorders>
          </w:tcPr>
          <w:p w14:paraId="3EEE9BFF" w14:textId="77777777" w:rsidR="001520A0" w:rsidRPr="00970BA5" w:rsidRDefault="001520A0" w:rsidP="001520A0">
            <w:pPr>
              <w:spacing w:after="0" w:line="240" w:lineRule="auto"/>
              <w:jc w:val="right"/>
              <w:rPr>
                <w:rFonts w:ascii="Gill Sans MT" w:eastAsia="Times New Roman" w:hAnsi="Gill Sans MT" w:cs="Times New Roman"/>
                <w:bCs/>
                <w:sz w:val="24"/>
              </w:rPr>
            </w:pPr>
            <w:r w:rsidRPr="00970BA5">
              <w:rPr>
                <w:rFonts w:ascii="Gill Sans MT" w:eastAsia="Times New Roman" w:hAnsi="Gill Sans MT" w:cs="Times New Roman"/>
                <w:bCs/>
                <w:sz w:val="24"/>
              </w:rPr>
              <w:t>100.0</w:t>
            </w:r>
          </w:p>
        </w:tc>
      </w:tr>
      <w:tr w:rsidR="001520A0" w:rsidRPr="009F0AF4" w14:paraId="74CDC47B" w14:textId="77777777" w:rsidTr="001520A0">
        <w:trPr>
          <w:trHeight w:val="10"/>
          <w:tblHeader/>
        </w:trPr>
        <w:tc>
          <w:tcPr>
            <w:tcW w:w="6789" w:type="dxa"/>
            <w:tcBorders>
              <w:bottom w:val="single" w:sz="12" w:space="0" w:color="000000"/>
            </w:tcBorders>
            <w:shd w:val="clear" w:color="auto" w:fill="auto"/>
          </w:tcPr>
          <w:p w14:paraId="464E8E73" w14:textId="77777777" w:rsidR="001520A0" w:rsidRPr="00FF6F92" w:rsidRDefault="001520A0" w:rsidP="001520A0">
            <w:pPr>
              <w:spacing w:after="0" w:line="240" w:lineRule="auto"/>
              <w:rPr>
                <w:rFonts w:ascii="Gill Sans MT" w:eastAsia="Times New Roman" w:hAnsi="Gill Sans MT" w:cs="Times New Roman"/>
                <w:bCs/>
                <w:sz w:val="24"/>
              </w:rPr>
            </w:pPr>
            <w:r w:rsidRPr="00FF6F92">
              <w:rPr>
                <w:rFonts w:ascii="Gill Sans MT" w:eastAsia="Times New Roman" w:hAnsi="Gill Sans MT" w:cs="Times New Roman"/>
                <w:bCs/>
                <w:sz w:val="24"/>
              </w:rPr>
              <w:t>Dept of Finance</w:t>
            </w:r>
          </w:p>
        </w:tc>
        <w:tc>
          <w:tcPr>
            <w:tcW w:w="3284" w:type="dxa"/>
            <w:tcBorders>
              <w:bottom w:val="single" w:sz="12" w:space="0" w:color="000000"/>
            </w:tcBorders>
          </w:tcPr>
          <w:p w14:paraId="4EBBBE6C" w14:textId="77777777" w:rsidR="001520A0" w:rsidRPr="00FF6F92" w:rsidRDefault="001520A0" w:rsidP="001520A0">
            <w:pPr>
              <w:spacing w:after="0" w:line="240" w:lineRule="auto"/>
              <w:jc w:val="right"/>
              <w:rPr>
                <w:rFonts w:ascii="Gill Sans MT" w:eastAsia="Times New Roman" w:hAnsi="Gill Sans MT" w:cs="Times New Roman"/>
                <w:bCs/>
                <w:sz w:val="24"/>
              </w:rPr>
            </w:pPr>
            <w:r w:rsidRPr="00FF6F92">
              <w:rPr>
                <w:rFonts w:ascii="Gill Sans MT" w:eastAsia="Times New Roman" w:hAnsi="Gill Sans MT" w:cs="Times New Roman"/>
                <w:bCs/>
                <w:sz w:val="24"/>
              </w:rPr>
              <w:t>90.9</w:t>
            </w:r>
          </w:p>
        </w:tc>
        <w:tc>
          <w:tcPr>
            <w:tcW w:w="3284" w:type="dxa"/>
            <w:tcBorders>
              <w:bottom w:val="single" w:sz="12" w:space="0" w:color="000000"/>
            </w:tcBorders>
          </w:tcPr>
          <w:p w14:paraId="13851D9D" w14:textId="77777777" w:rsidR="001520A0" w:rsidRPr="00FF6F92" w:rsidRDefault="001520A0" w:rsidP="001520A0">
            <w:pPr>
              <w:spacing w:after="0" w:line="240" w:lineRule="auto"/>
              <w:jc w:val="right"/>
              <w:rPr>
                <w:rFonts w:ascii="Gill Sans MT" w:eastAsia="Times New Roman" w:hAnsi="Gill Sans MT" w:cs="Times New Roman"/>
                <w:bCs/>
                <w:sz w:val="24"/>
              </w:rPr>
            </w:pPr>
            <w:r w:rsidRPr="00FF6F92">
              <w:rPr>
                <w:rFonts w:ascii="Gill Sans MT" w:eastAsia="Times New Roman" w:hAnsi="Gill Sans MT" w:cs="Times New Roman"/>
                <w:bCs/>
                <w:sz w:val="24"/>
              </w:rPr>
              <w:t>90.9</w:t>
            </w:r>
          </w:p>
        </w:tc>
      </w:tr>
      <w:tr w:rsidR="001520A0" w:rsidRPr="009F0AF4" w14:paraId="044BFB7D" w14:textId="77777777" w:rsidTr="001520A0">
        <w:trPr>
          <w:trHeight w:val="10"/>
          <w:tblHeader/>
        </w:trPr>
        <w:tc>
          <w:tcPr>
            <w:tcW w:w="6789" w:type="dxa"/>
            <w:tcBorders>
              <w:bottom w:val="single" w:sz="12" w:space="0" w:color="000000"/>
            </w:tcBorders>
            <w:shd w:val="clear" w:color="auto" w:fill="auto"/>
          </w:tcPr>
          <w:p w14:paraId="14F7A895" w14:textId="77777777" w:rsidR="001520A0" w:rsidRPr="00FF6F92" w:rsidRDefault="001520A0" w:rsidP="001520A0">
            <w:pPr>
              <w:spacing w:after="0" w:line="240" w:lineRule="auto"/>
              <w:rPr>
                <w:rFonts w:ascii="Gill Sans MT" w:eastAsia="Times New Roman" w:hAnsi="Gill Sans MT" w:cs="Times New Roman"/>
                <w:bCs/>
                <w:sz w:val="24"/>
              </w:rPr>
            </w:pPr>
            <w:r>
              <w:rPr>
                <w:rFonts w:ascii="Gill Sans MT" w:eastAsia="Times New Roman" w:hAnsi="Gill Sans MT" w:cs="Times New Roman"/>
                <w:bCs/>
                <w:sz w:val="24"/>
              </w:rPr>
              <w:t>Dept of Justice</w:t>
            </w:r>
          </w:p>
        </w:tc>
        <w:tc>
          <w:tcPr>
            <w:tcW w:w="3284" w:type="dxa"/>
            <w:tcBorders>
              <w:bottom w:val="single" w:sz="12" w:space="0" w:color="000000"/>
            </w:tcBorders>
          </w:tcPr>
          <w:p w14:paraId="7C0B2661" w14:textId="77777777" w:rsidR="001520A0" w:rsidRPr="009441B4" w:rsidRDefault="001520A0" w:rsidP="001520A0">
            <w:pPr>
              <w:spacing w:after="0" w:line="240" w:lineRule="auto"/>
              <w:jc w:val="right"/>
              <w:rPr>
                <w:rFonts w:ascii="Gill Sans MT" w:eastAsia="Times New Roman" w:hAnsi="Gill Sans MT" w:cs="Times New Roman"/>
                <w:bCs/>
                <w:sz w:val="24"/>
              </w:rPr>
            </w:pPr>
            <w:r w:rsidRPr="009441B4">
              <w:rPr>
                <w:rFonts w:ascii="Gill Sans MT" w:eastAsia="Times New Roman" w:hAnsi="Gill Sans MT" w:cs="Times New Roman"/>
                <w:bCs/>
                <w:sz w:val="24"/>
              </w:rPr>
              <w:t>96.2</w:t>
            </w:r>
          </w:p>
        </w:tc>
        <w:tc>
          <w:tcPr>
            <w:tcW w:w="3284" w:type="dxa"/>
            <w:tcBorders>
              <w:bottom w:val="single" w:sz="12" w:space="0" w:color="000000"/>
            </w:tcBorders>
          </w:tcPr>
          <w:p w14:paraId="52CC57AA" w14:textId="77777777" w:rsidR="001520A0" w:rsidRPr="009441B4" w:rsidRDefault="001520A0" w:rsidP="001520A0">
            <w:pPr>
              <w:spacing w:after="0" w:line="240" w:lineRule="auto"/>
              <w:jc w:val="right"/>
              <w:rPr>
                <w:rFonts w:ascii="Gill Sans MT" w:eastAsia="Times New Roman" w:hAnsi="Gill Sans MT" w:cs="Times New Roman"/>
                <w:bCs/>
                <w:sz w:val="24"/>
              </w:rPr>
            </w:pPr>
            <w:r w:rsidRPr="009441B4">
              <w:rPr>
                <w:rFonts w:ascii="Gill Sans MT" w:eastAsia="Times New Roman" w:hAnsi="Gill Sans MT" w:cs="Times New Roman"/>
                <w:bCs/>
                <w:sz w:val="24"/>
              </w:rPr>
              <w:t>88.5</w:t>
            </w:r>
          </w:p>
        </w:tc>
      </w:tr>
      <w:tr w:rsidR="001520A0" w:rsidRPr="009F0AF4" w14:paraId="1B053BF3" w14:textId="77777777" w:rsidTr="001520A0">
        <w:trPr>
          <w:trHeight w:val="10"/>
        </w:trPr>
        <w:tc>
          <w:tcPr>
            <w:tcW w:w="6789" w:type="dxa"/>
            <w:shd w:val="clear" w:color="auto" w:fill="auto"/>
          </w:tcPr>
          <w:p w14:paraId="71FB9F02" w14:textId="77777777" w:rsidR="001520A0" w:rsidRPr="00443807" w:rsidRDefault="001520A0" w:rsidP="001520A0">
            <w:pPr>
              <w:keepNext/>
              <w:spacing w:after="0"/>
              <w:rPr>
                <w:rFonts w:ascii="Arial Bold" w:hAnsi="Arial Bold"/>
                <w:bCs/>
                <w:sz w:val="24"/>
              </w:rPr>
            </w:pPr>
            <w:r>
              <w:rPr>
                <w:rFonts w:ascii="Gill Sans MT" w:hAnsi="Gill Sans MT"/>
                <w:sz w:val="24"/>
              </w:rPr>
              <w:t>Dept. of Agriculture, Food, and the Marine</w:t>
            </w:r>
          </w:p>
        </w:tc>
        <w:tc>
          <w:tcPr>
            <w:tcW w:w="3284" w:type="dxa"/>
          </w:tcPr>
          <w:p w14:paraId="5D0FFD32" w14:textId="77777777" w:rsidR="001520A0" w:rsidRPr="009F0AF4"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84.2</w:t>
            </w:r>
          </w:p>
        </w:tc>
        <w:tc>
          <w:tcPr>
            <w:tcW w:w="3284" w:type="dxa"/>
          </w:tcPr>
          <w:p w14:paraId="49714F8A" w14:textId="77777777" w:rsidR="001520A0" w:rsidRPr="009F0AF4"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76.9</w:t>
            </w:r>
          </w:p>
        </w:tc>
      </w:tr>
      <w:tr w:rsidR="001520A0" w:rsidRPr="009F0AF4" w14:paraId="541E92C7" w14:textId="77777777" w:rsidTr="001520A0">
        <w:trPr>
          <w:trHeight w:val="10"/>
        </w:trPr>
        <w:tc>
          <w:tcPr>
            <w:tcW w:w="6789" w:type="dxa"/>
            <w:shd w:val="clear" w:color="auto" w:fill="auto"/>
          </w:tcPr>
          <w:p w14:paraId="32D99273" w14:textId="77777777" w:rsidR="001520A0" w:rsidRDefault="001520A0" w:rsidP="001520A0">
            <w:pPr>
              <w:keepNext/>
              <w:spacing w:after="0"/>
              <w:rPr>
                <w:rFonts w:ascii="Gill Sans MT" w:hAnsi="Gill Sans MT"/>
                <w:sz w:val="24"/>
              </w:rPr>
            </w:pPr>
            <w:r>
              <w:rPr>
                <w:rFonts w:ascii="Gill Sans MT" w:hAnsi="Gill Sans MT"/>
                <w:sz w:val="24"/>
              </w:rPr>
              <w:t>Dept. of Further and Higher Education, Research, Innovation and Science</w:t>
            </w:r>
          </w:p>
        </w:tc>
        <w:tc>
          <w:tcPr>
            <w:tcW w:w="3284" w:type="dxa"/>
          </w:tcPr>
          <w:p w14:paraId="5FD40FF4"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79.2</w:t>
            </w:r>
          </w:p>
        </w:tc>
        <w:tc>
          <w:tcPr>
            <w:tcW w:w="3284" w:type="dxa"/>
          </w:tcPr>
          <w:p w14:paraId="6574FD19"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75.0</w:t>
            </w:r>
          </w:p>
        </w:tc>
      </w:tr>
      <w:tr w:rsidR="001520A0" w:rsidRPr="009F0AF4" w14:paraId="3A5F9E65" w14:textId="77777777" w:rsidTr="001520A0">
        <w:trPr>
          <w:trHeight w:val="10"/>
        </w:trPr>
        <w:tc>
          <w:tcPr>
            <w:tcW w:w="6789" w:type="dxa"/>
            <w:shd w:val="clear" w:color="auto" w:fill="auto"/>
          </w:tcPr>
          <w:p w14:paraId="33F1CF4F" w14:textId="77777777" w:rsidR="001520A0" w:rsidRDefault="001520A0" w:rsidP="001520A0">
            <w:pPr>
              <w:keepNext/>
              <w:spacing w:after="0"/>
              <w:rPr>
                <w:rFonts w:ascii="Gill Sans MT" w:hAnsi="Gill Sans MT"/>
                <w:sz w:val="24"/>
              </w:rPr>
            </w:pPr>
            <w:r>
              <w:rPr>
                <w:rFonts w:ascii="Gill Sans MT" w:hAnsi="Gill Sans MT"/>
                <w:sz w:val="24"/>
              </w:rPr>
              <w:t>Dept of Rural and Community Development</w:t>
            </w:r>
          </w:p>
        </w:tc>
        <w:tc>
          <w:tcPr>
            <w:tcW w:w="3284" w:type="dxa"/>
          </w:tcPr>
          <w:p w14:paraId="5EAADC92"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75.0</w:t>
            </w:r>
          </w:p>
        </w:tc>
        <w:tc>
          <w:tcPr>
            <w:tcW w:w="3284" w:type="dxa"/>
          </w:tcPr>
          <w:p w14:paraId="5BDCA2D5"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75.0</w:t>
            </w:r>
          </w:p>
        </w:tc>
      </w:tr>
      <w:tr w:rsidR="001520A0" w:rsidRPr="009F0AF4" w14:paraId="3B8B9DD2" w14:textId="77777777" w:rsidTr="001520A0">
        <w:trPr>
          <w:trHeight w:val="10"/>
        </w:trPr>
        <w:tc>
          <w:tcPr>
            <w:tcW w:w="6789" w:type="dxa"/>
            <w:shd w:val="clear" w:color="auto" w:fill="auto"/>
          </w:tcPr>
          <w:p w14:paraId="014C5A71" w14:textId="77777777" w:rsidR="001520A0" w:rsidRDefault="001520A0" w:rsidP="001520A0">
            <w:pPr>
              <w:keepNext/>
              <w:spacing w:after="0"/>
              <w:rPr>
                <w:rFonts w:ascii="Gill Sans MT" w:hAnsi="Gill Sans MT"/>
                <w:sz w:val="24"/>
              </w:rPr>
            </w:pPr>
            <w:r>
              <w:rPr>
                <w:rFonts w:ascii="Gill Sans MT" w:hAnsi="Gill Sans MT"/>
                <w:sz w:val="24"/>
              </w:rPr>
              <w:t>Dept of Health</w:t>
            </w:r>
          </w:p>
        </w:tc>
        <w:tc>
          <w:tcPr>
            <w:tcW w:w="3284" w:type="dxa"/>
          </w:tcPr>
          <w:p w14:paraId="69365B0B"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70.0</w:t>
            </w:r>
          </w:p>
        </w:tc>
        <w:tc>
          <w:tcPr>
            <w:tcW w:w="3284" w:type="dxa"/>
          </w:tcPr>
          <w:p w14:paraId="654FA576"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60.0</w:t>
            </w:r>
          </w:p>
        </w:tc>
      </w:tr>
      <w:tr w:rsidR="001520A0" w:rsidRPr="009F0AF4" w14:paraId="5F22DE31" w14:textId="77777777" w:rsidTr="001520A0">
        <w:trPr>
          <w:trHeight w:val="10"/>
        </w:trPr>
        <w:tc>
          <w:tcPr>
            <w:tcW w:w="6789" w:type="dxa"/>
            <w:shd w:val="clear" w:color="auto" w:fill="auto"/>
          </w:tcPr>
          <w:p w14:paraId="76326816" w14:textId="77777777" w:rsidR="001520A0" w:rsidRDefault="001520A0" w:rsidP="001520A0">
            <w:pPr>
              <w:keepNext/>
              <w:spacing w:after="0"/>
              <w:rPr>
                <w:rFonts w:ascii="Gill Sans MT" w:hAnsi="Gill Sans MT"/>
                <w:sz w:val="24"/>
              </w:rPr>
            </w:pPr>
            <w:r>
              <w:rPr>
                <w:rFonts w:ascii="Gill Sans MT" w:hAnsi="Gill Sans MT"/>
                <w:sz w:val="24"/>
              </w:rPr>
              <w:t>Dept of Environment, Climate and Communications</w:t>
            </w:r>
          </w:p>
        </w:tc>
        <w:tc>
          <w:tcPr>
            <w:tcW w:w="3284" w:type="dxa"/>
          </w:tcPr>
          <w:p w14:paraId="06D01C4A"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64.3</w:t>
            </w:r>
          </w:p>
        </w:tc>
        <w:tc>
          <w:tcPr>
            <w:tcW w:w="3284" w:type="dxa"/>
          </w:tcPr>
          <w:p w14:paraId="78DA05F1"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57.1</w:t>
            </w:r>
          </w:p>
        </w:tc>
      </w:tr>
      <w:tr w:rsidR="001520A0" w:rsidRPr="009F0AF4" w14:paraId="7847951E" w14:textId="77777777" w:rsidTr="001520A0">
        <w:trPr>
          <w:trHeight w:val="10"/>
        </w:trPr>
        <w:tc>
          <w:tcPr>
            <w:tcW w:w="6789" w:type="dxa"/>
            <w:shd w:val="clear" w:color="auto" w:fill="auto"/>
          </w:tcPr>
          <w:p w14:paraId="57B2F084" w14:textId="77777777" w:rsidR="001520A0" w:rsidRDefault="001520A0" w:rsidP="001520A0">
            <w:pPr>
              <w:keepNext/>
              <w:spacing w:after="0"/>
              <w:rPr>
                <w:rFonts w:ascii="Gill Sans MT" w:hAnsi="Gill Sans MT"/>
                <w:sz w:val="24"/>
              </w:rPr>
            </w:pPr>
            <w:r>
              <w:rPr>
                <w:rFonts w:ascii="Gill Sans MT" w:hAnsi="Gill Sans MT"/>
                <w:sz w:val="24"/>
              </w:rPr>
              <w:t>Dept of Social Protection</w:t>
            </w:r>
          </w:p>
        </w:tc>
        <w:tc>
          <w:tcPr>
            <w:tcW w:w="3284" w:type="dxa"/>
          </w:tcPr>
          <w:p w14:paraId="06C1D551"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57.1</w:t>
            </w:r>
          </w:p>
        </w:tc>
        <w:tc>
          <w:tcPr>
            <w:tcW w:w="3284" w:type="dxa"/>
          </w:tcPr>
          <w:p w14:paraId="55214457"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57.1</w:t>
            </w:r>
          </w:p>
        </w:tc>
      </w:tr>
      <w:tr w:rsidR="001520A0" w:rsidRPr="009F0AF4" w14:paraId="18C5062B" w14:textId="77777777" w:rsidTr="001520A0">
        <w:trPr>
          <w:trHeight w:val="10"/>
        </w:trPr>
        <w:tc>
          <w:tcPr>
            <w:tcW w:w="6789" w:type="dxa"/>
            <w:shd w:val="clear" w:color="auto" w:fill="auto"/>
          </w:tcPr>
          <w:p w14:paraId="6D30A618" w14:textId="77777777" w:rsidR="001520A0" w:rsidRDefault="001520A0" w:rsidP="001520A0">
            <w:pPr>
              <w:keepNext/>
              <w:spacing w:after="0"/>
              <w:rPr>
                <w:rFonts w:ascii="Gill Sans MT" w:hAnsi="Gill Sans MT"/>
                <w:sz w:val="24"/>
              </w:rPr>
            </w:pPr>
            <w:r>
              <w:rPr>
                <w:rFonts w:ascii="Gill Sans MT" w:hAnsi="Gill Sans MT"/>
                <w:sz w:val="24"/>
              </w:rPr>
              <w:t>Dept of Public Expenditure, NDP Delivery and Reform</w:t>
            </w:r>
          </w:p>
        </w:tc>
        <w:tc>
          <w:tcPr>
            <w:tcW w:w="3284" w:type="dxa"/>
          </w:tcPr>
          <w:p w14:paraId="7E60CCD8"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69.2</w:t>
            </w:r>
          </w:p>
        </w:tc>
        <w:tc>
          <w:tcPr>
            <w:tcW w:w="3284" w:type="dxa"/>
          </w:tcPr>
          <w:p w14:paraId="629F6A7C"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53.8</w:t>
            </w:r>
          </w:p>
        </w:tc>
      </w:tr>
      <w:tr w:rsidR="001520A0" w:rsidRPr="009F0AF4" w14:paraId="465739D1" w14:textId="77777777" w:rsidTr="001520A0">
        <w:trPr>
          <w:trHeight w:val="10"/>
        </w:trPr>
        <w:tc>
          <w:tcPr>
            <w:tcW w:w="6789" w:type="dxa"/>
            <w:shd w:val="clear" w:color="auto" w:fill="auto"/>
          </w:tcPr>
          <w:p w14:paraId="598A6168" w14:textId="77777777" w:rsidR="001520A0" w:rsidRDefault="001520A0" w:rsidP="001520A0">
            <w:pPr>
              <w:keepNext/>
              <w:spacing w:after="0"/>
              <w:rPr>
                <w:rFonts w:ascii="Gill Sans MT" w:hAnsi="Gill Sans MT"/>
                <w:sz w:val="24"/>
              </w:rPr>
            </w:pPr>
            <w:r>
              <w:rPr>
                <w:rFonts w:ascii="Gill Sans MT" w:hAnsi="Gill Sans MT"/>
                <w:sz w:val="24"/>
              </w:rPr>
              <w:t>Dept of Enterprise Trade and Employment</w:t>
            </w:r>
          </w:p>
        </w:tc>
        <w:tc>
          <w:tcPr>
            <w:tcW w:w="3284" w:type="dxa"/>
          </w:tcPr>
          <w:p w14:paraId="2CC7BF0E"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64.3</w:t>
            </w:r>
          </w:p>
        </w:tc>
        <w:tc>
          <w:tcPr>
            <w:tcW w:w="3284" w:type="dxa"/>
          </w:tcPr>
          <w:p w14:paraId="05F941A0"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50.0</w:t>
            </w:r>
          </w:p>
        </w:tc>
      </w:tr>
      <w:tr w:rsidR="001520A0" w:rsidRPr="009F0AF4" w14:paraId="701FB9C4" w14:textId="77777777" w:rsidTr="001520A0">
        <w:trPr>
          <w:trHeight w:val="10"/>
        </w:trPr>
        <w:tc>
          <w:tcPr>
            <w:tcW w:w="6789" w:type="dxa"/>
            <w:shd w:val="clear" w:color="auto" w:fill="auto"/>
          </w:tcPr>
          <w:p w14:paraId="1B51E497" w14:textId="77777777" w:rsidR="001520A0" w:rsidRDefault="001520A0" w:rsidP="001520A0">
            <w:pPr>
              <w:keepNext/>
              <w:spacing w:after="0"/>
              <w:rPr>
                <w:rFonts w:ascii="Gill Sans MT" w:hAnsi="Gill Sans MT"/>
                <w:sz w:val="24"/>
              </w:rPr>
            </w:pPr>
            <w:r>
              <w:rPr>
                <w:rFonts w:ascii="Gill Sans MT" w:hAnsi="Gill Sans MT"/>
                <w:sz w:val="24"/>
              </w:rPr>
              <w:t>Dept of Housing, Local Government and Heritage</w:t>
            </w:r>
          </w:p>
        </w:tc>
        <w:tc>
          <w:tcPr>
            <w:tcW w:w="3284" w:type="dxa"/>
          </w:tcPr>
          <w:p w14:paraId="2FBB2A48"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52.7</w:t>
            </w:r>
          </w:p>
        </w:tc>
        <w:tc>
          <w:tcPr>
            <w:tcW w:w="3284" w:type="dxa"/>
          </w:tcPr>
          <w:p w14:paraId="3A51D330"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40.0</w:t>
            </w:r>
          </w:p>
        </w:tc>
      </w:tr>
      <w:tr w:rsidR="001520A0" w:rsidRPr="009F0AF4" w14:paraId="72B06057" w14:textId="77777777" w:rsidTr="001520A0">
        <w:trPr>
          <w:trHeight w:val="10"/>
        </w:trPr>
        <w:tc>
          <w:tcPr>
            <w:tcW w:w="6789" w:type="dxa"/>
            <w:shd w:val="clear" w:color="auto" w:fill="auto"/>
          </w:tcPr>
          <w:p w14:paraId="0C269289" w14:textId="77777777" w:rsidR="001520A0" w:rsidRDefault="001520A0" w:rsidP="001520A0">
            <w:pPr>
              <w:keepNext/>
              <w:spacing w:after="0"/>
              <w:rPr>
                <w:rFonts w:ascii="Gill Sans MT" w:hAnsi="Gill Sans MT"/>
                <w:sz w:val="24"/>
              </w:rPr>
            </w:pPr>
            <w:r>
              <w:rPr>
                <w:rFonts w:ascii="Gill Sans MT" w:hAnsi="Gill Sans MT"/>
                <w:sz w:val="24"/>
              </w:rPr>
              <w:lastRenderedPageBreak/>
              <w:t>Dept of Transport</w:t>
            </w:r>
          </w:p>
        </w:tc>
        <w:tc>
          <w:tcPr>
            <w:tcW w:w="3284" w:type="dxa"/>
          </w:tcPr>
          <w:p w14:paraId="3ED04ED6"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55.6</w:t>
            </w:r>
          </w:p>
        </w:tc>
        <w:tc>
          <w:tcPr>
            <w:tcW w:w="3284" w:type="dxa"/>
          </w:tcPr>
          <w:p w14:paraId="586D4301" w14:textId="77777777" w:rsidR="001520A0" w:rsidRDefault="001520A0" w:rsidP="001520A0">
            <w:pPr>
              <w:spacing w:after="0" w:line="240" w:lineRule="auto"/>
              <w:jc w:val="right"/>
              <w:rPr>
                <w:rFonts w:ascii="Gill Sans MT" w:eastAsia="Times New Roman" w:hAnsi="Gill Sans MT" w:cs="Times New Roman"/>
                <w:bCs/>
                <w:sz w:val="24"/>
              </w:rPr>
            </w:pPr>
            <w:r>
              <w:rPr>
                <w:rFonts w:ascii="Gill Sans MT" w:eastAsia="Times New Roman" w:hAnsi="Gill Sans MT" w:cs="Times New Roman"/>
                <w:bCs/>
                <w:sz w:val="24"/>
              </w:rPr>
              <w:t>38.9</w:t>
            </w:r>
          </w:p>
        </w:tc>
      </w:tr>
      <w:tr w:rsidR="001520A0" w:rsidRPr="009F0AF4" w14:paraId="3E8AEF0A" w14:textId="77777777" w:rsidTr="001520A0">
        <w:trPr>
          <w:trHeight w:val="248"/>
        </w:trPr>
        <w:tc>
          <w:tcPr>
            <w:tcW w:w="6789" w:type="dxa"/>
            <w:shd w:val="clear" w:color="auto" w:fill="auto"/>
          </w:tcPr>
          <w:p w14:paraId="736CE7C8" w14:textId="77777777" w:rsidR="001520A0" w:rsidRPr="00443807" w:rsidRDefault="001520A0" w:rsidP="001520A0">
            <w:pPr>
              <w:keepNext/>
              <w:spacing w:after="0"/>
              <w:rPr>
                <w:rFonts w:ascii="Gill Sans MT" w:hAnsi="Gill Sans MT"/>
                <w:sz w:val="24"/>
              </w:rPr>
            </w:pPr>
            <w:r>
              <w:rPr>
                <w:rFonts w:ascii="Gill Sans MT" w:hAnsi="Gill Sans MT"/>
                <w:sz w:val="24"/>
              </w:rPr>
              <w:t>Dept. of Children, Equality, Disability, Integration and Youth</w:t>
            </w:r>
          </w:p>
        </w:tc>
        <w:tc>
          <w:tcPr>
            <w:tcW w:w="3284" w:type="dxa"/>
          </w:tcPr>
          <w:p w14:paraId="3404DF5D" w14:textId="77777777" w:rsidR="001520A0" w:rsidRPr="009F0AF4" w:rsidRDefault="001520A0" w:rsidP="001520A0">
            <w:pPr>
              <w:spacing w:after="0" w:line="240" w:lineRule="auto"/>
              <w:jc w:val="right"/>
              <w:rPr>
                <w:rFonts w:ascii="Gill Sans MT" w:eastAsia="Times New Roman" w:hAnsi="Gill Sans MT" w:cs="Times New Roman"/>
                <w:sz w:val="24"/>
              </w:rPr>
            </w:pPr>
            <w:r>
              <w:rPr>
                <w:rFonts w:ascii="Gill Sans MT" w:eastAsia="Times New Roman" w:hAnsi="Gill Sans MT" w:cs="Times New Roman"/>
                <w:sz w:val="24"/>
              </w:rPr>
              <w:t>50.0</w:t>
            </w:r>
          </w:p>
        </w:tc>
        <w:tc>
          <w:tcPr>
            <w:tcW w:w="3284" w:type="dxa"/>
          </w:tcPr>
          <w:p w14:paraId="39F9C86E" w14:textId="77777777" w:rsidR="001520A0" w:rsidRPr="009F0AF4" w:rsidRDefault="001520A0" w:rsidP="001520A0">
            <w:pPr>
              <w:spacing w:after="0" w:line="240" w:lineRule="auto"/>
              <w:jc w:val="right"/>
              <w:rPr>
                <w:rFonts w:ascii="Gill Sans MT" w:eastAsia="Times New Roman" w:hAnsi="Gill Sans MT" w:cs="Times New Roman"/>
                <w:sz w:val="24"/>
              </w:rPr>
            </w:pPr>
            <w:r>
              <w:rPr>
                <w:rFonts w:ascii="Gill Sans MT" w:eastAsia="Times New Roman" w:hAnsi="Gill Sans MT" w:cs="Times New Roman"/>
                <w:sz w:val="24"/>
              </w:rPr>
              <w:t>37.5</w:t>
            </w:r>
          </w:p>
        </w:tc>
      </w:tr>
      <w:tr w:rsidR="001520A0" w:rsidRPr="009F0AF4" w14:paraId="5A45425E" w14:textId="77777777" w:rsidTr="001520A0">
        <w:trPr>
          <w:trHeight w:val="248"/>
        </w:trPr>
        <w:tc>
          <w:tcPr>
            <w:tcW w:w="6789" w:type="dxa"/>
            <w:shd w:val="clear" w:color="auto" w:fill="auto"/>
          </w:tcPr>
          <w:p w14:paraId="73012C9E" w14:textId="77777777" w:rsidR="001520A0" w:rsidRDefault="001520A0" w:rsidP="001520A0">
            <w:pPr>
              <w:keepNext/>
              <w:spacing w:after="0"/>
              <w:rPr>
                <w:rFonts w:ascii="Gill Sans MT" w:hAnsi="Gill Sans MT"/>
                <w:sz w:val="24"/>
              </w:rPr>
            </w:pPr>
            <w:r>
              <w:rPr>
                <w:rFonts w:ascii="Gill Sans MT" w:hAnsi="Gill Sans MT"/>
                <w:sz w:val="24"/>
              </w:rPr>
              <w:t>Dept. of the Taoiseach</w:t>
            </w:r>
          </w:p>
        </w:tc>
        <w:tc>
          <w:tcPr>
            <w:tcW w:w="3284" w:type="dxa"/>
          </w:tcPr>
          <w:p w14:paraId="0F19AF60" w14:textId="77777777" w:rsidR="001520A0" w:rsidRDefault="001520A0" w:rsidP="001520A0">
            <w:pPr>
              <w:spacing w:after="0" w:line="240" w:lineRule="auto"/>
              <w:jc w:val="right"/>
              <w:rPr>
                <w:rFonts w:ascii="Gill Sans MT" w:eastAsia="Times New Roman" w:hAnsi="Gill Sans MT" w:cs="Times New Roman"/>
                <w:sz w:val="24"/>
              </w:rPr>
            </w:pPr>
            <w:r>
              <w:rPr>
                <w:rFonts w:ascii="Gill Sans MT" w:eastAsia="Times New Roman" w:hAnsi="Gill Sans MT" w:cs="Times New Roman"/>
                <w:sz w:val="24"/>
              </w:rPr>
              <w:t>66.7</w:t>
            </w:r>
          </w:p>
        </w:tc>
        <w:tc>
          <w:tcPr>
            <w:tcW w:w="3284" w:type="dxa"/>
          </w:tcPr>
          <w:p w14:paraId="6769A0A8" w14:textId="77777777" w:rsidR="001520A0" w:rsidRDefault="001520A0" w:rsidP="001520A0">
            <w:pPr>
              <w:spacing w:after="0" w:line="240" w:lineRule="auto"/>
              <w:jc w:val="right"/>
              <w:rPr>
                <w:rFonts w:ascii="Gill Sans MT" w:eastAsia="Times New Roman" w:hAnsi="Gill Sans MT" w:cs="Times New Roman"/>
                <w:sz w:val="24"/>
              </w:rPr>
            </w:pPr>
            <w:r>
              <w:rPr>
                <w:rFonts w:ascii="Gill Sans MT" w:eastAsia="Times New Roman" w:hAnsi="Gill Sans MT" w:cs="Times New Roman"/>
                <w:sz w:val="24"/>
              </w:rPr>
              <w:t>33.3</w:t>
            </w:r>
          </w:p>
        </w:tc>
      </w:tr>
      <w:tr w:rsidR="001520A0" w:rsidRPr="009F0AF4" w14:paraId="5961842D" w14:textId="77777777" w:rsidTr="001520A0">
        <w:trPr>
          <w:trHeight w:val="248"/>
        </w:trPr>
        <w:tc>
          <w:tcPr>
            <w:tcW w:w="6789" w:type="dxa"/>
            <w:shd w:val="clear" w:color="auto" w:fill="auto"/>
          </w:tcPr>
          <w:p w14:paraId="2E0FFB39" w14:textId="77777777" w:rsidR="001520A0" w:rsidRDefault="001520A0" w:rsidP="001520A0">
            <w:pPr>
              <w:keepNext/>
              <w:spacing w:after="0"/>
              <w:rPr>
                <w:rFonts w:ascii="Gill Sans MT" w:hAnsi="Gill Sans MT"/>
                <w:sz w:val="24"/>
              </w:rPr>
            </w:pPr>
            <w:r>
              <w:rPr>
                <w:rFonts w:ascii="Gill Sans MT" w:hAnsi="Gill Sans MT"/>
                <w:sz w:val="24"/>
              </w:rPr>
              <w:t xml:space="preserve">Dept. of Tourism, Culture, Arts, Gaeltacht, </w:t>
            </w:r>
            <w:proofErr w:type="gramStart"/>
            <w:r>
              <w:rPr>
                <w:rFonts w:ascii="Gill Sans MT" w:hAnsi="Gill Sans MT"/>
                <w:sz w:val="24"/>
              </w:rPr>
              <w:t>Sport</w:t>
            </w:r>
            <w:proofErr w:type="gramEnd"/>
            <w:r>
              <w:rPr>
                <w:rFonts w:ascii="Gill Sans MT" w:hAnsi="Gill Sans MT"/>
                <w:sz w:val="24"/>
              </w:rPr>
              <w:t xml:space="preserve"> and Media</w:t>
            </w:r>
          </w:p>
        </w:tc>
        <w:tc>
          <w:tcPr>
            <w:tcW w:w="3284" w:type="dxa"/>
          </w:tcPr>
          <w:p w14:paraId="362582D7" w14:textId="77777777" w:rsidR="001520A0" w:rsidRDefault="001520A0" w:rsidP="001520A0">
            <w:pPr>
              <w:spacing w:after="0" w:line="240" w:lineRule="auto"/>
              <w:jc w:val="right"/>
              <w:rPr>
                <w:rFonts w:ascii="Gill Sans MT" w:eastAsia="Times New Roman" w:hAnsi="Gill Sans MT" w:cs="Times New Roman"/>
                <w:sz w:val="24"/>
              </w:rPr>
            </w:pPr>
            <w:r>
              <w:rPr>
                <w:rFonts w:ascii="Gill Sans MT" w:eastAsia="Times New Roman" w:hAnsi="Gill Sans MT" w:cs="Times New Roman"/>
                <w:sz w:val="24"/>
              </w:rPr>
              <w:t>27.3</w:t>
            </w:r>
          </w:p>
        </w:tc>
        <w:tc>
          <w:tcPr>
            <w:tcW w:w="3284" w:type="dxa"/>
          </w:tcPr>
          <w:p w14:paraId="5819305F" w14:textId="77777777" w:rsidR="001520A0" w:rsidRDefault="001520A0" w:rsidP="001520A0">
            <w:pPr>
              <w:spacing w:after="0" w:line="240" w:lineRule="auto"/>
              <w:jc w:val="right"/>
              <w:rPr>
                <w:rFonts w:ascii="Gill Sans MT" w:eastAsia="Times New Roman" w:hAnsi="Gill Sans MT" w:cs="Times New Roman"/>
                <w:sz w:val="24"/>
              </w:rPr>
            </w:pPr>
            <w:r>
              <w:rPr>
                <w:rFonts w:ascii="Gill Sans MT" w:eastAsia="Times New Roman" w:hAnsi="Gill Sans MT" w:cs="Times New Roman"/>
                <w:sz w:val="24"/>
              </w:rPr>
              <w:t>13.6</w:t>
            </w:r>
          </w:p>
        </w:tc>
      </w:tr>
      <w:tr w:rsidR="001520A0" w:rsidRPr="009F0AF4" w14:paraId="7E08CE78" w14:textId="77777777" w:rsidTr="001520A0">
        <w:trPr>
          <w:trHeight w:val="248"/>
        </w:trPr>
        <w:tc>
          <w:tcPr>
            <w:tcW w:w="6789" w:type="dxa"/>
            <w:shd w:val="clear" w:color="auto" w:fill="auto"/>
          </w:tcPr>
          <w:p w14:paraId="0D18A01F" w14:textId="77777777" w:rsidR="001520A0" w:rsidRPr="00443807" w:rsidRDefault="001520A0" w:rsidP="001520A0">
            <w:pPr>
              <w:keepNext/>
              <w:spacing w:after="0"/>
              <w:rPr>
                <w:rFonts w:ascii="Gill Sans MT" w:hAnsi="Gill Sans MT"/>
                <w:sz w:val="24"/>
              </w:rPr>
            </w:pPr>
            <w:r>
              <w:rPr>
                <w:rFonts w:ascii="Gill Sans MT" w:hAnsi="Gill Sans MT"/>
                <w:sz w:val="24"/>
              </w:rPr>
              <w:t xml:space="preserve">Dept. of Defence </w:t>
            </w:r>
          </w:p>
        </w:tc>
        <w:tc>
          <w:tcPr>
            <w:tcW w:w="3284" w:type="dxa"/>
          </w:tcPr>
          <w:p w14:paraId="04C37CB6" w14:textId="77777777" w:rsidR="001520A0" w:rsidRDefault="001520A0" w:rsidP="001520A0">
            <w:pPr>
              <w:spacing w:after="0" w:line="240" w:lineRule="auto"/>
              <w:jc w:val="right"/>
              <w:rPr>
                <w:rFonts w:ascii="Gill Sans MT" w:eastAsia="Times New Roman" w:hAnsi="Gill Sans MT" w:cs="Times New Roman"/>
                <w:sz w:val="24"/>
              </w:rPr>
            </w:pPr>
            <w:r>
              <w:rPr>
                <w:rFonts w:ascii="Gill Sans MT" w:eastAsia="Times New Roman" w:hAnsi="Gill Sans MT" w:cs="Times New Roman"/>
                <w:sz w:val="24"/>
              </w:rPr>
              <w:t>50.0</w:t>
            </w:r>
          </w:p>
        </w:tc>
        <w:tc>
          <w:tcPr>
            <w:tcW w:w="3284" w:type="dxa"/>
          </w:tcPr>
          <w:p w14:paraId="5A94157A" w14:textId="77777777" w:rsidR="001520A0" w:rsidRDefault="001520A0" w:rsidP="001520A0">
            <w:pPr>
              <w:spacing w:after="0" w:line="240" w:lineRule="auto"/>
              <w:jc w:val="right"/>
              <w:rPr>
                <w:rFonts w:ascii="Gill Sans MT" w:eastAsia="Times New Roman" w:hAnsi="Gill Sans MT" w:cs="Times New Roman"/>
                <w:sz w:val="24"/>
              </w:rPr>
            </w:pPr>
            <w:r>
              <w:rPr>
                <w:rFonts w:ascii="Gill Sans MT" w:eastAsia="Times New Roman" w:hAnsi="Gill Sans MT" w:cs="Times New Roman"/>
                <w:sz w:val="24"/>
              </w:rPr>
              <w:t>0.0</w:t>
            </w:r>
          </w:p>
        </w:tc>
      </w:tr>
      <w:tr w:rsidR="001520A0" w:rsidRPr="009F0AF4" w14:paraId="34C694C8" w14:textId="77777777" w:rsidTr="001520A0">
        <w:trPr>
          <w:trHeight w:val="248"/>
        </w:trPr>
        <w:tc>
          <w:tcPr>
            <w:tcW w:w="6789" w:type="dxa"/>
            <w:shd w:val="clear" w:color="auto" w:fill="auto"/>
          </w:tcPr>
          <w:p w14:paraId="32E5DA0A" w14:textId="77777777" w:rsidR="001520A0" w:rsidRPr="003F60DF" w:rsidRDefault="001520A0" w:rsidP="001520A0">
            <w:pPr>
              <w:keepNext/>
              <w:spacing w:after="0"/>
              <w:rPr>
                <w:rFonts w:ascii="Gill Sans MT" w:hAnsi="Gill Sans MT"/>
                <w:b/>
                <w:bCs/>
                <w:sz w:val="24"/>
              </w:rPr>
            </w:pPr>
            <w:r w:rsidRPr="003F60DF">
              <w:rPr>
                <w:rFonts w:ascii="Gill Sans MT" w:hAnsi="Gill Sans MT"/>
                <w:b/>
                <w:bCs/>
                <w:sz w:val="24"/>
              </w:rPr>
              <w:t xml:space="preserve">Overall Compliance Totals </w:t>
            </w:r>
          </w:p>
        </w:tc>
        <w:tc>
          <w:tcPr>
            <w:tcW w:w="3284" w:type="dxa"/>
          </w:tcPr>
          <w:p w14:paraId="36EA82A2" w14:textId="77777777" w:rsidR="001520A0" w:rsidRPr="003F60DF" w:rsidRDefault="001520A0" w:rsidP="001520A0">
            <w:pPr>
              <w:spacing w:after="0" w:line="240" w:lineRule="auto"/>
              <w:jc w:val="right"/>
              <w:rPr>
                <w:rFonts w:ascii="Gill Sans MT" w:eastAsia="Times New Roman" w:hAnsi="Gill Sans MT" w:cs="Times New Roman"/>
                <w:b/>
                <w:bCs/>
                <w:sz w:val="24"/>
              </w:rPr>
            </w:pPr>
            <w:r w:rsidRPr="003F60DF">
              <w:rPr>
                <w:rFonts w:ascii="Gill Sans MT" w:eastAsia="Times New Roman" w:hAnsi="Gill Sans MT" w:cs="Times New Roman"/>
                <w:b/>
                <w:bCs/>
                <w:sz w:val="24"/>
              </w:rPr>
              <w:t>68.4</w:t>
            </w:r>
          </w:p>
        </w:tc>
        <w:tc>
          <w:tcPr>
            <w:tcW w:w="3284" w:type="dxa"/>
          </w:tcPr>
          <w:p w14:paraId="5DA241E3" w14:textId="77777777" w:rsidR="001520A0" w:rsidRPr="003F60DF" w:rsidRDefault="001520A0" w:rsidP="001520A0">
            <w:pPr>
              <w:spacing w:after="0" w:line="240" w:lineRule="auto"/>
              <w:jc w:val="right"/>
              <w:rPr>
                <w:rFonts w:ascii="Gill Sans MT" w:eastAsia="Times New Roman" w:hAnsi="Gill Sans MT" w:cs="Times New Roman"/>
                <w:b/>
                <w:bCs/>
                <w:sz w:val="24"/>
              </w:rPr>
            </w:pPr>
            <w:r w:rsidRPr="003F60DF">
              <w:rPr>
                <w:rFonts w:ascii="Gill Sans MT" w:eastAsia="Times New Roman" w:hAnsi="Gill Sans MT" w:cs="Times New Roman"/>
                <w:b/>
                <w:bCs/>
                <w:sz w:val="24"/>
              </w:rPr>
              <w:t>58.5</w:t>
            </w:r>
          </w:p>
        </w:tc>
      </w:tr>
    </w:tbl>
    <w:p w14:paraId="7C6FB7B9" w14:textId="1EB44851" w:rsidR="00CE77BD" w:rsidRDefault="00CE77BD" w:rsidP="00CE77BD">
      <w:pPr>
        <w:spacing w:line="240" w:lineRule="auto"/>
      </w:pPr>
    </w:p>
    <w:p w14:paraId="122FC69E" w14:textId="26EE17B9" w:rsidR="00B213CC" w:rsidRPr="00220E38" w:rsidRDefault="00B213CC" w:rsidP="00B213CC">
      <w:pPr>
        <w:keepNext/>
        <w:keepLines/>
        <w:spacing w:after="120" w:line="240" w:lineRule="auto"/>
        <w:jc w:val="center"/>
        <w:rPr>
          <w:rFonts w:ascii="Gill Sans MT" w:eastAsia="Times New Roman" w:hAnsi="Gill Sans MT" w:cs="Times New Roman"/>
          <w:b/>
          <w:sz w:val="26"/>
          <w:szCs w:val="24"/>
        </w:rPr>
      </w:pPr>
    </w:p>
    <w:p w14:paraId="1707680F" w14:textId="08A94F51" w:rsidR="00B213CC" w:rsidRDefault="003E29EE" w:rsidP="00C02107">
      <w:pPr>
        <w:spacing w:line="240" w:lineRule="auto"/>
      </w:pPr>
      <w:r>
        <w:t>*</w:t>
      </w:r>
      <w:proofErr w:type="gramStart"/>
      <w:r>
        <w:t>note</w:t>
      </w:r>
      <w:proofErr w:type="gramEnd"/>
      <w:r>
        <w:t xml:space="preserve"> that percentages are for the Department plus their </w:t>
      </w:r>
      <w:r w:rsidR="00641FAE">
        <w:t>aegis</w:t>
      </w:r>
      <w:r>
        <w:t xml:space="preserve"> bodies</w:t>
      </w:r>
    </w:p>
    <w:sectPr w:rsidR="00B213CC" w:rsidSect="00C021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66C0" w14:textId="77777777" w:rsidR="00F32089" w:rsidRDefault="00F32089" w:rsidP="00F32089">
      <w:pPr>
        <w:spacing w:after="0" w:line="240" w:lineRule="auto"/>
      </w:pPr>
      <w:r>
        <w:separator/>
      </w:r>
    </w:p>
  </w:endnote>
  <w:endnote w:type="continuationSeparator" w:id="0">
    <w:p w14:paraId="12DAAC9A" w14:textId="77777777" w:rsidR="00F32089" w:rsidRDefault="00F32089" w:rsidP="00F3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DF9B" w14:textId="77777777" w:rsidR="00F32089" w:rsidRDefault="00F32089" w:rsidP="00F32089">
      <w:pPr>
        <w:spacing w:after="0" w:line="240" w:lineRule="auto"/>
      </w:pPr>
      <w:r>
        <w:separator/>
      </w:r>
    </w:p>
  </w:footnote>
  <w:footnote w:type="continuationSeparator" w:id="0">
    <w:p w14:paraId="6BAB8F1A" w14:textId="77777777" w:rsidR="00F32089" w:rsidRDefault="00F32089" w:rsidP="00F32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1020E38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FC8D26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11DA1A20"/>
    <w:multiLevelType w:val="hybridMultilevel"/>
    <w:tmpl w:val="6C4869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4D6380"/>
    <w:multiLevelType w:val="hybridMultilevel"/>
    <w:tmpl w:val="033EE0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A636E6"/>
    <w:multiLevelType w:val="hybridMultilevel"/>
    <w:tmpl w:val="6C486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1325B8"/>
    <w:multiLevelType w:val="hybridMultilevel"/>
    <w:tmpl w:val="7ABE5D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5F0271"/>
    <w:multiLevelType w:val="hybridMultilevel"/>
    <w:tmpl w:val="C9DA65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F90E89"/>
    <w:multiLevelType w:val="hybridMultilevel"/>
    <w:tmpl w:val="C5D873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B1604B7"/>
    <w:multiLevelType w:val="hybridMultilevel"/>
    <w:tmpl w:val="088C3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C9D1C32"/>
    <w:multiLevelType w:val="hybridMultilevel"/>
    <w:tmpl w:val="BA4EB8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B0D67"/>
    <w:multiLevelType w:val="hybridMultilevel"/>
    <w:tmpl w:val="A74CB0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772201B"/>
    <w:multiLevelType w:val="hybridMultilevel"/>
    <w:tmpl w:val="C0A645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A3D4659"/>
    <w:multiLevelType w:val="hybridMultilevel"/>
    <w:tmpl w:val="194A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FD0BD4"/>
    <w:multiLevelType w:val="hybridMultilevel"/>
    <w:tmpl w:val="07FA81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DB27BA8"/>
    <w:multiLevelType w:val="hybridMultilevel"/>
    <w:tmpl w:val="52F85A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92875989">
    <w:abstractNumId w:val="5"/>
  </w:num>
  <w:num w:numId="2" w16cid:durableId="1218467399">
    <w:abstractNumId w:val="3"/>
  </w:num>
  <w:num w:numId="3" w16cid:durableId="1146121430">
    <w:abstractNumId w:val="2"/>
  </w:num>
  <w:num w:numId="4" w16cid:durableId="704839905">
    <w:abstractNumId w:val="4"/>
  </w:num>
  <w:num w:numId="5" w16cid:durableId="121926091">
    <w:abstractNumId w:val="1"/>
  </w:num>
  <w:num w:numId="6" w16cid:durableId="159783836">
    <w:abstractNumId w:val="0"/>
  </w:num>
  <w:num w:numId="7" w16cid:durableId="1363050177">
    <w:abstractNumId w:val="4"/>
    <w:lvlOverride w:ilvl="0">
      <w:startOverride w:val="1"/>
    </w:lvlOverride>
  </w:num>
  <w:num w:numId="8" w16cid:durableId="1726832781">
    <w:abstractNumId w:val="16"/>
  </w:num>
  <w:num w:numId="9" w16cid:durableId="1818374524">
    <w:abstractNumId w:val="10"/>
  </w:num>
  <w:num w:numId="10" w16cid:durableId="1578704762">
    <w:abstractNumId w:val="18"/>
  </w:num>
  <w:num w:numId="11" w16cid:durableId="375812369">
    <w:abstractNumId w:val="12"/>
  </w:num>
  <w:num w:numId="12" w16cid:durableId="920329056">
    <w:abstractNumId w:val="6"/>
  </w:num>
  <w:num w:numId="13" w16cid:durableId="1353798741">
    <w:abstractNumId w:val="8"/>
  </w:num>
  <w:num w:numId="14" w16cid:durableId="2083138264">
    <w:abstractNumId w:val="14"/>
  </w:num>
  <w:num w:numId="15" w16cid:durableId="454252175">
    <w:abstractNumId w:val="17"/>
  </w:num>
  <w:num w:numId="16" w16cid:durableId="1166901075">
    <w:abstractNumId w:val="11"/>
  </w:num>
  <w:num w:numId="17" w16cid:durableId="1411731707">
    <w:abstractNumId w:val="13"/>
  </w:num>
  <w:num w:numId="18" w16cid:durableId="626396985">
    <w:abstractNumId w:val="9"/>
  </w:num>
  <w:num w:numId="19" w16cid:durableId="1352756701">
    <w:abstractNumId w:val="15"/>
  </w:num>
  <w:num w:numId="20" w16cid:durableId="180816426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E38"/>
    <w:rsid w:val="00004102"/>
    <w:rsid w:val="000066B2"/>
    <w:rsid w:val="0001484B"/>
    <w:rsid w:val="0004054D"/>
    <w:rsid w:val="000444DC"/>
    <w:rsid w:val="00063F2D"/>
    <w:rsid w:val="00074856"/>
    <w:rsid w:val="00085C96"/>
    <w:rsid w:val="000A340C"/>
    <w:rsid w:val="000A4452"/>
    <w:rsid w:val="000B1D19"/>
    <w:rsid w:val="000B205F"/>
    <w:rsid w:val="000B4CF0"/>
    <w:rsid w:val="000B700A"/>
    <w:rsid w:val="000C125A"/>
    <w:rsid w:val="000C6481"/>
    <w:rsid w:val="000C787C"/>
    <w:rsid w:val="000D22A4"/>
    <w:rsid w:val="000D2F3D"/>
    <w:rsid w:val="000E3EB8"/>
    <w:rsid w:val="000E7766"/>
    <w:rsid w:val="000F0D55"/>
    <w:rsid w:val="0011135D"/>
    <w:rsid w:val="0011587B"/>
    <w:rsid w:val="00132184"/>
    <w:rsid w:val="00146AB2"/>
    <w:rsid w:val="001520A0"/>
    <w:rsid w:val="00160DE1"/>
    <w:rsid w:val="001719BE"/>
    <w:rsid w:val="00175804"/>
    <w:rsid w:val="00176BD9"/>
    <w:rsid w:val="00187CF5"/>
    <w:rsid w:val="00192147"/>
    <w:rsid w:val="001A252D"/>
    <w:rsid w:val="001C6FB8"/>
    <w:rsid w:val="001D55D7"/>
    <w:rsid w:val="001E03FB"/>
    <w:rsid w:val="001E10EF"/>
    <w:rsid w:val="001E16BA"/>
    <w:rsid w:val="001F54F5"/>
    <w:rsid w:val="00201AE9"/>
    <w:rsid w:val="0021071E"/>
    <w:rsid w:val="00214CD3"/>
    <w:rsid w:val="00220E38"/>
    <w:rsid w:val="00223ADE"/>
    <w:rsid w:val="00227897"/>
    <w:rsid w:val="00227EB5"/>
    <w:rsid w:val="002328A6"/>
    <w:rsid w:val="00234C35"/>
    <w:rsid w:val="00236A84"/>
    <w:rsid w:val="00240A4E"/>
    <w:rsid w:val="00243A42"/>
    <w:rsid w:val="00243A91"/>
    <w:rsid w:val="0024431D"/>
    <w:rsid w:val="00255C3C"/>
    <w:rsid w:val="00274D12"/>
    <w:rsid w:val="00277496"/>
    <w:rsid w:val="002C0CFF"/>
    <w:rsid w:val="002D3D0B"/>
    <w:rsid w:val="002E06EF"/>
    <w:rsid w:val="002E3C7D"/>
    <w:rsid w:val="00315BCE"/>
    <w:rsid w:val="0031723D"/>
    <w:rsid w:val="0031769D"/>
    <w:rsid w:val="0032020A"/>
    <w:rsid w:val="0032706A"/>
    <w:rsid w:val="00343B71"/>
    <w:rsid w:val="003541F5"/>
    <w:rsid w:val="00360DD1"/>
    <w:rsid w:val="00387939"/>
    <w:rsid w:val="0039017E"/>
    <w:rsid w:val="0039034D"/>
    <w:rsid w:val="003A7267"/>
    <w:rsid w:val="003D4BDD"/>
    <w:rsid w:val="003E29EE"/>
    <w:rsid w:val="003F2FC0"/>
    <w:rsid w:val="003F36D2"/>
    <w:rsid w:val="003F60DF"/>
    <w:rsid w:val="004123B5"/>
    <w:rsid w:val="00417D09"/>
    <w:rsid w:val="00421B3E"/>
    <w:rsid w:val="00425FE0"/>
    <w:rsid w:val="00431C44"/>
    <w:rsid w:val="00443807"/>
    <w:rsid w:val="004574C3"/>
    <w:rsid w:val="004615DB"/>
    <w:rsid w:val="00473B85"/>
    <w:rsid w:val="0047405A"/>
    <w:rsid w:val="0047648A"/>
    <w:rsid w:val="00477E11"/>
    <w:rsid w:val="00481677"/>
    <w:rsid w:val="00494F8A"/>
    <w:rsid w:val="00495E84"/>
    <w:rsid w:val="004E145C"/>
    <w:rsid w:val="004E60AC"/>
    <w:rsid w:val="004F33A6"/>
    <w:rsid w:val="004F574D"/>
    <w:rsid w:val="004F60DC"/>
    <w:rsid w:val="004F7846"/>
    <w:rsid w:val="005137AD"/>
    <w:rsid w:val="00513A10"/>
    <w:rsid w:val="00516AAB"/>
    <w:rsid w:val="00521A7C"/>
    <w:rsid w:val="005228C6"/>
    <w:rsid w:val="005335FB"/>
    <w:rsid w:val="0056648C"/>
    <w:rsid w:val="00590416"/>
    <w:rsid w:val="00595520"/>
    <w:rsid w:val="00595676"/>
    <w:rsid w:val="005B15FA"/>
    <w:rsid w:val="005B597B"/>
    <w:rsid w:val="005B6D01"/>
    <w:rsid w:val="005C11CA"/>
    <w:rsid w:val="005C6DAF"/>
    <w:rsid w:val="005D253C"/>
    <w:rsid w:val="005F2C7B"/>
    <w:rsid w:val="00603D7D"/>
    <w:rsid w:val="006137BC"/>
    <w:rsid w:val="00615605"/>
    <w:rsid w:val="006249AC"/>
    <w:rsid w:val="0064080E"/>
    <w:rsid w:val="006416CB"/>
    <w:rsid w:val="00641FAE"/>
    <w:rsid w:val="00681AC5"/>
    <w:rsid w:val="00694694"/>
    <w:rsid w:val="00694A25"/>
    <w:rsid w:val="006A7C91"/>
    <w:rsid w:val="006A7CCE"/>
    <w:rsid w:val="006C3FE7"/>
    <w:rsid w:val="006C4B5F"/>
    <w:rsid w:val="006C7262"/>
    <w:rsid w:val="006D0D91"/>
    <w:rsid w:val="006F144A"/>
    <w:rsid w:val="00700987"/>
    <w:rsid w:val="00703896"/>
    <w:rsid w:val="00712597"/>
    <w:rsid w:val="00724B66"/>
    <w:rsid w:val="00744DEC"/>
    <w:rsid w:val="00744FB8"/>
    <w:rsid w:val="00751712"/>
    <w:rsid w:val="00761D2D"/>
    <w:rsid w:val="00774C8D"/>
    <w:rsid w:val="007751DA"/>
    <w:rsid w:val="00777970"/>
    <w:rsid w:val="0078196D"/>
    <w:rsid w:val="0078340A"/>
    <w:rsid w:val="0078549B"/>
    <w:rsid w:val="007877A4"/>
    <w:rsid w:val="00792390"/>
    <w:rsid w:val="00794B07"/>
    <w:rsid w:val="00796290"/>
    <w:rsid w:val="007971B1"/>
    <w:rsid w:val="007977DA"/>
    <w:rsid w:val="007A7DD9"/>
    <w:rsid w:val="007C2512"/>
    <w:rsid w:val="007D78A4"/>
    <w:rsid w:val="007E33E4"/>
    <w:rsid w:val="007E3E79"/>
    <w:rsid w:val="007F0D3A"/>
    <w:rsid w:val="00801515"/>
    <w:rsid w:val="0080177B"/>
    <w:rsid w:val="00803B19"/>
    <w:rsid w:val="00814E5A"/>
    <w:rsid w:val="00833F42"/>
    <w:rsid w:val="0085266A"/>
    <w:rsid w:val="00855FDE"/>
    <w:rsid w:val="00870784"/>
    <w:rsid w:val="008834C8"/>
    <w:rsid w:val="0089771A"/>
    <w:rsid w:val="008B5571"/>
    <w:rsid w:val="008C14E9"/>
    <w:rsid w:val="008C3B96"/>
    <w:rsid w:val="008D5D5B"/>
    <w:rsid w:val="008E177B"/>
    <w:rsid w:val="009119C4"/>
    <w:rsid w:val="0091545A"/>
    <w:rsid w:val="00920439"/>
    <w:rsid w:val="009249D2"/>
    <w:rsid w:val="00931772"/>
    <w:rsid w:val="009441B4"/>
    <w:rsid w:val="00946C33"/>
    <w:rsid w:val="00951141"/>
    <w:rsid w:val="00952A41"/>
    <w:rsid w:val="00955351"/>
    <w:rsid w:val="00957170"/>
    <w:rsid w:val="00962918"/>
    <w:rsid w:val="00963E63"/>
    <w:rsid w:val="009704C0"/>
    <w:rsid w:val="00970BA5"/>
    <w:rsid w:val="009A017E"/>
    <w:rsid w:val="009A50F1"/>
    <w:rsid w:val="009A6AD0"/>
    <w:rsid w:val="009B6736"/>
    <w:rsid w:val="009C5F65"/>
    <w:rsid w:val="009F0AF4"/>
    <w:rsid w:val="009F42A7"/>
    <w:rsid w:val="009F6E90"/>
    <w:rsid w:val="00A03401"/>
    <w:rsid w:val="00A04B7C"/>
    <w:rsid w:val="00A12F38"/>
    <w:rsid w:val="00A17B15"/>
    <w:rsid w:val="00A22169"/>
    <w:rsid w:val="00A2345B"/>
    <w:rsid w:val="00A432FF"/>
    <w:rsid w:val="00A519BF"/>
    <w:rsid w:val="00A53E9C"/>
    <w:rsid w:val="00A651EF"/>
    <w:rsid w:val="00A84A90"/>
    <w:rsid w:val="00A92BB4"/>
    <w:rsid w:val="00AA4E78"/>
    <w:rsid w:val="00AB157F"/>
    <w:rsid w:val="00AB1F5C"/>
    <w:rsid w:val="00AC3716"/>
    <w:rsid w:val="00AD4B9B"/>
    <w:rsid w:val="00AD6A6B"/>
    <w:rsid w:val="00AE1CF9"/>
    <w:rsid w:val="00B07742"/>
    <w:rsid w:val="00B14381"/>
    <w:rsid w:val="00B175C2"/>
    <w:rsid w:val="00B213CC"/>
    <w:rsid w:val="00B47DDA"/>
    <w:rsid w:val="00B51C15"/>
    <w:rsid w:val="00B748B7"/>
    <w:rsid w:val="00BA0EF9"/>
    <w:rsid w:val="00BB608D"/>
    <w:rsid w:val="00BB64FC"/>
    <w:rsid w:val="00BC56CA"/>
    <w:rsid w:val="00BC5A2B"/>
    <w:rsid w:val="00BC62EC"/>
    <w:rsid w:val="00BD74D5"/>
    <w:rsid w:val="00BE6BE4"/>
    <w:rsid w:val="00BF55F9"/>
    <w:rsid w:val="00BF672D"/>
    <w:rsid w:val="00C01024"/>
    <w:rsid w:val="00C02075"/>
    <w:rsid w:val="00C02107"/>
    <w:rsid w:val="00C04902"/>
    <w:rsid w:val="00C167F9"/>
    <w:rsid w:val="00C2151C"/>
    <w:rsid w:val="00C34C22"/>
    <w:rsid w:val="00C40964"/>
    <w:rsid w:val="00C51331"/>
    <w:rsid w:val="00C52013"/>
    <w:rsid w:val="00C52E70"/>
    <w:rsid w:val="00C60EAF"/>
    <w:rsid w:val="00C66B6A"/>
    <w:rsid w:val="00C67EC4"/>
    <w:rsid w:val="00C91AA2"/>
    <w:rsid w:val="00C94A75"/>
    <w:rsid w:val="00CA3496"/>
    <w:rsid w:val="00CA7B34"/>
    <w:rsid w:val="00CB2A34"/>
    <w:rsid w:val="00CB2B7D"/>
    <w:rsid w:val="00CB672D"/>
    <w:rsid w:val="00CC017A"/>
    <w:rsid w:val="00CC5850"/>
    <w:rsid w:val="00CC797C"/>
    <w:rsid w:val="00CE77BD"/>
    <w:rsid w:val="00CF6427"/>
    <w:rsid w:val="00CF6E4E"/>
    <w:rsid w:val="00D02A2E"/>
    <w:rsid w:val="00D141D4"/>
    <w:rsid w:val="00D32ABD"/>
    <w:rsid w:val="00D3436D"/>
    <w:rsid w:val="00D34FCF"/>
    <w:rsid w:val="00D361D5"/>
    <w:rsid w:val="00D53732"/>
    <w:rsid w:val="00D655C3"/>
    <w:rsid w:val="00D658F2"/>
    <w:rsid w:val="00DB32D6"/>
    <w:rsid w:val="00DB7A9D"/>
    <w:rsid w:val="00DC7282"/>
    <w:rsid w:val="00DE018D"/>
    <w:rsid w:val="00DE16DF"/>
    <w:rsid w:val="00DE1BE4"/>
    <w:rsid w:val="00E022CB"/>
    <w:rsid w:val="00E0450E"/>
    <w:rsid w:val="00E239B1"/>
    <w:rsid w:val="00E31CAF"/>
    <w:rsid w:val="00E4176B"/>
    <w:rsid w:val="00E4296F"/>
    <w:rsid w:val="00E627C7"/>
    <w:rsid w:val="00E64308"/>
    <w:rsid w:val="00E67BF4"/>
    <w:rsid w:val="00E7151C"/>
    <w:rsid w:val="00E736C6"/>
    <w:rsid w:val="00E74311"/>
    <w:rsid w:val="00E87BBC"/>
    <w:rsid w:val="00E973B4"/>
    <w:rsid w:val="00EB4525"/>
    <w:rsid w:val="00EC4DC8"/>
    <w:rsid w:val="00ED1B71"/>
    <w:rsid w:val="00ED7602"/>
    <w:rsid w:val="00EE22C1"/>
    <w:rsid w:val="00EE2D8C"/>
    <w:rsid w:val="00EF5393"/>
    <w:rsid w:val="00F26386"/>
    <w:rsid w:val="00F32089"/>
    <w:rsid w:val="00F541F3"/>
    <w:rsid w:val="00F73CA9"/>
    <w:rsid w:val="00F768B1"/>
    <w:rsid w:val="00F768B8"/>
    <w:rsid w:val="00F82D2F"/>
    <w:rsid w:val="00F94445"/>
    <w:rsid w:val="00FA47C7"/>
    <w:rsid w:val="00FC2272"/>
    <w:rsid w:val="00FD2EA7"/>
    <w:rsid w:val="00FF6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B7A4"/>
  <w15:chartTrackingRefBased/>
  <w15:docId w15:val="{B25402F1-365F-4B48-98E5-ED425318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7E"/>
  </w:style>
  <w:style w:type="paragraph" w:styleId="Heading1">
    <w:name w:val="heading 1"/>
    <w:basedOn w:val="Normal"/>
    <w:next w:val="Normal"/>
    <w:link w:val="Heading1Char"/>
    <w:qFormat/>
    <w:rsid w:val="00220E38"/>
    <w:pPr>
      <w:keepNext/>
      <w:pBdr>
        <w:top w:val="single" w:sz="4" w:space="4" w:color="auto"/>
        <w:left w:val="single" w:sz="4" w:space="2" w:color="auto"/>
        <w:bottom w:val="single" w:sz="4" w:space="4" w:color="auto"/>
        <w:right w:val="single" w:sz="4" w:space="4" w:color="auto"/>
      </w:pBdr>
      <w:spacing w:before="360" w:after="240" w:line="240" w:lineRule="auto"/>
      <w:ind w:left="-284"/>
      <w:outlineLvl w:val="0"/>
    </w:pPr>
    <w:rPr>
      <w:rFonts w:ascii="Gill Sans MT" w:eastAsia="Times New Roman" w:hAnsi="Gill Sans MT" w:cs="Arial"/>
      <w:b/>
      <w:bCs/>
      <w:kern w:val="32"/>
      <w:sz w:val="32"/>
      <w:szCs w:val="32"/>
    </w:rPr>
  </w:style>
  <w:style w:type="paragraph" w:styleId="Heading2">
    <w:name w:val="heading 2"/>
    <w:basedOn w:val="Normal"/>
    <w:next w:val="Normal"/>
    <w:link w:val="Heading2Char"/>
    <w:qFormat/>
    <w:rsid w:val="00220E38"/>
    <w:pPr>
      <w:keepNext/>
      <w:spacing w:after="60" w:line="240" w:lineRule="auto"/>
      <w:outlineLvl w:val="1"/>
    </w:pPr>
    <w:rPr>
      <w:rFonts w:ascii="Gill Sans MT" w:eastAsia="Times New Roman" w:hAnsi="Gill Sans MT" w:cs="Arial Bold"/>
      <w:b/>
      <w:bCs/>
      <w:iCs/>
      <w:sz w:val="28"/>
      <w:szCs w:val="28"/>
    </w:rPr>
  </w:style>
  <w:style w:type="paragraph" w:styleId="Heading3">
    <w:name w:val="heading 3"/>
    <w:basedOn w:val="Normal"/>
    <w:next w:val="Normal"/>
    <w:link w:val="Heading3Char"/>
    <w:qFormat/>
    <w:rsid w:val="00220E38"/>
    <w:pPr>
      <w:keepNext/>
      <w:spacing w:after="0" w:line="240" w:lineRule="auto"/>
      <w:outlineLvl w:val="2"/>
    </w:pPr>
    <w:rPr>
      <w:rFonts w:ascii="Gill Sans MT" w:eastAsia="Times New Roman" w:hAnsi="Gill Sans MT" w:cs="Arial Bold"/>
      <w:b/>
      <w:bCs/>
      <w:sz w:val="26"/>
      <w:szCs w:val="24"/>
    </w:rPr>
  </w:style>
  <w:style w:type="paragraph" w:styleId="Heading4">
    <w:name w:val="heading 4"/>
    <w:basedOn w:val="Normal"/>
    <w:next w:val="Normal"/>
    <w:link w:val="Heading4Char"/>
    <w:qFormat/>
    <w:rsid w:val="00220E38"/>
    <w:pPr>
      <w:keepNext/>
      <w:spacing w:after="0" w:line="240" w:lineRule="auto"/>
      <w:outlineLvl w:val="3"/>
    </w:pPr>
    <w:rPr>
      <w:rFonts w:ascii="Gill Sans MT" w:eastAsia="Times New Roman" w:hAnsi="Gill Sans MT" w:cs="Times New Roman"/>
      <w:b/>
      <w:bCs/>
      <w:color w:val="333333"/>
      <w:sz w:val="26"/>
      <w:szCs w:val="24"/>
    </w:rPr>
  </w:style>
  <w:style w:type="paragraph" w:styleId="Heading5">
    <w:name w:val="heading 5"/>
    <w:basedOn w:val="Normal"/>
    <w:next w:val="Normal"/>
    <w:link w:val="Heading5Char"/>
    <w:qFormat/>
    <w:rsid w:val="00220E38"/>
    <w:pPr>
      <w:spacing w:after="0" w:line="240" w:lineRule="auto"/>
      <w:outlineLvl w:val="4"/>
    </w:pPr>
    <w:rPr>
      <w:rFonts w:ascii="Gill Sans MT" w:eastAsia="Times New Roman" w:hAnsi="Gill Sans MT" w:cs="Times New Roman"/>
      <w:b/>
      <w:bCs/>
      <w:i/>
      <w:iCs/>
      <w:sz w:val="26"/>
      <w:szCs w:val="26"/>
    </w:rPr>
  </w:style>
  <w:style w:type="paragraph" w:styleId="Heading6">
    <w:name w:val="heading 6"/>
    <w:basedOn w:val="Normal"/>
    <w:next w:val="Normal"/>
    <w:link w:val="Heading6Char"/>
    <w:qFormat/>
    <w:rsid w:val="00220E38"/>
    <w:pPr>
      <w:spacing w:after="0" w:line="240" w:lineRule="auto"/>
      <w:outlineLvl w:val="5"/>
    </w:pPr>
    <w:rPr>
      <w:rFonts w:ascii="Gill Sans MT" w:eastAsia="Times New Roman" w:hAnsi="Gill Sans MT" w:cs="Times New Roman"/>
      <w:b/>
      <w:bCs/>
      <w:i/>
    </w:rPr>
  </w:style>
  <w:style w:type="paragraph" w:styleId="Heading7">
    <w:name w:val="heading 7"/>
    <w:basedOn w:val="Normal"/>
    <w:next w:val="Normal"/>
    <w:link w:val="Heading7Char"/>
    <w:qFormat/>
    <w:rsid w:val="00220E38"/>
    <w:pPr>
      <w:keepNext/>
      <w:spacing w:after="0" w:line="240" w:lineRule="auto"/>
      <w:jc w:val="center"/>
      <w:outlineLvl w:val="6"/>
    </w:pPr>
    <w:rPr>
      <w:rFonts w:ascii="Gill Sans MT" w:eastAsia="Times New Roman" w:hAnsi="Gill Sans MT" w:cs="Arial"/>
      <w:b/>
      <w:szCs w:val="40"/>
    </w:rPr>
  </w:style>
  <w:style w:type="paragraph" w:styleId="Heading8">
    <w:name w:val="heading 8"/>
    <w:basedOn w:val="Normal"/>
    <w:next w:val="Normal"/>
    <w:link w:val="Heading8Char"/>
    <w:qFormat/>
    <w:rsid w:val="00220E38"/>
    <w:pPr>
      <w:keepNext/>
      <w:spacing w:after="0" w:line="240" w:lineRule="auto"/>
      <w:outlineLvl w:val="7"/>
    </w:pPr>
    <w:rPr>
      <w:rFonts w:ascii="Gill Sans MT" w:eastAsia="Times New Roman" w:hAnsi="Gill Sans MT" w:cs="Times New Roman"/>
      <w:b/>
      <w:i/>
      <w:szCs w:val="24"/>
    </w:rPr>
  </w:style>
  <w:style w:type="paragraph" w:styleId="Heading9">
    <w:name w:val="heading 9"/>
    <w:basedOn w:val="Normal"/>
    <w:next w:val="Normal"/>
    <w:link w:val="Heading9Char"/>
    <w:qFormat/>
    <w:rsid w:val="00220E38"/>
    <w:pPr>
      <w:keepNext/>
      <w:spacing w:after="0" w:line="240" w:lineRule="auto"/>
      <w:outlineLvl w:val="8"/>
    </w:pPr>
    <w:rPr>
      <w:rFonts w:ascii="Gill Sans MT" w:eastAsia="Times New Roman" w:hAnsi="Gill Sans MT" w:cs="Arial"/>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E38"/>
    <w:rPr>
      <w:rFonts w:ascii="Gill Sans MT" w:eastAsia="Times New Roman" w:hAnsi="Gill Sans MT" w:cs="Arial"/>
      <w:b/>
      <w:bCs/>
      <w:kern w:val="32"/>
      <w:sz w:val="32"/>
      <w:szCs w:val="32"/>
    </w:rPr>
  </w:style>
  <w:style w:type="character" w:customStyle="1" w:styleId="Heading2Char">
    <w:name w:val="Heading 2 Char"/>
    <w:basedOn w:val="DefaultParagraphFont"/>
    <w:link w:val="Heading2"/>
    <w:rsid w:val="00220E38"/>
    <w:rPr>
      <w:rFonts w:ascii="Gill Sans MT" w:eastAsia="Times New Roman" w:hAnsi="Gill Sans MT" w:cs="Arial Bold"/>
      <w:b/>
      <w:bCs/>
      <w:iCs/>
      <w:sz w:val="28"/>
      <w:szCs w:val="28"/>
    </w:rPr>
  </w:style>
  <w:style w:type="character" w:customStyle="1" w:styleId="Heading3Char">
    <w:name w:val="Heading 3 Char"/>
    <w:basedOn w:val="DefaultParagraphFont"/>
    <w:link w:val="Heading3"/>
    <w:rsid w:val="00220E38"/>
    <w:rPr>
      <w:rFonts w:ascii="Gill Sans MT" w:eastAsia="Times New Roman" w:hAnsi="Gill Sans MT" w:cs="Arial Bold"/>
      <w:b/>
      <w:bCs/>
      <w:sz w:val="26"/>
      <w:szCs w:val="24"/>
    </w:rPr>
  </w:style>
  <w:style w:type="character" w:customStyle="1" w:styleId="Heading4Char">
    <w:name w:val="Heading 4 Char"/>
    <w:basedOn w:val="DefaultParagraphFont"/>
    <w:link w:val="Heading4"/>
    <w:rsid w:val="00220E38"/>
    <w:rPr>
      <w:rFonts w:ascii="Gill Sans MT" w:eastAsia="Times New Roman" w:hAnsi="Gill Sans MT" w:cs="Times New Roman"/>
      <w:b/>
      <w:bCs/>
      <w:color w:val="333333"/>
      <w:sz w:val="26"/>
      <w:szCs w:val="24"/>
    </w:rPr>
  </w:style>
  <w:style w:type="character" w:customStyle="1" w:styleId="Heading5Char">
    <w:name w:val="Heading 5 Char"/>
    <w:basedOn w:val="DefaultParagraphFont"/>
    <w:link w:val="Heading5"/>
    <w:rsid w:val="00220E38"/>
    <w:rPr>
      <w:rFonts w:ascii="Gill Sans MT" w:eastAsia="Times New Roman" w:hAnsi="Gill Sans MT" w:cs="Times New Roman"/>
      <w:b/>
      <w:bCs/>
      <w:i/>
      <w:iCs/>
      <w:sz w:val="26"/>
      <w:szCs w:val="26"/>
    </w:rPr>
  </w:style>
  <w:style w:type="character" w:customStyle="1" w:styleId="Heading6Char">
    <w:name w:val="Heading 6 Char"/>
    <w:basedOn w:val="DefaultParagraphFont"/>
    <w:link w:val="Heading6"/>
    <w:rsid w:val="00220E38"/>
    <w:rPr>
      <w:rFonts w:ascii="Gill Sans MT" w:eastAsia="Times New Roman" w:hAnsi="Gill Sans MT" w:cs="Times New Roman"/>
      <w:b/>
      <w:bCs/>
      <w:i/>
    </w:rPr>
  </w:style>
  <w:style w:type="character" w:customStyle="1" w:styleId="Heading7Char">
    <w:name w:val="Heading 7 Char"/>
    <w:basedOn w:val="DefaultParagraphFont"/>
    <w:link w:val="Heading7"/>
    <w:rsid w:val="00220E38"/>
    <w:rPr>
      <w:rFonts w:ascii="Gill Sans MT" w:eastAsia="Times New Roman" w:hAnsi="Gill Sans MT" w:cs="Arial"/>
      <w:b/>
      <w:szCs w:val="40"/>
    </w:rPr>
  </w:style>
  <w:style w:type="character" w:customStyle="1" w:styleId="Heading8Char">
    <w:name w:val="Heading 8 Char"/>
    <w:basedOn w:val="DefaultParagraphFont"/>
    <w:link w:val="Heading8"/>
    <w:rsid w:val="00220E38"/>
    <w:rPr>
      <w:rFonts w:ascii="Gill Sans MT" w:eastAsia="Times New Roman" w:hAnsi="Gill Sans MT" w:cs="Times New Roman"/>
      <w:b/>
      <w:i/>
      <w:szCs w:val="24"/>
    </w:rPr>
  </w:style>
  <w:style w:type="character" w:customStyle="1" w:styleId="Heading9Char">
    <w:name w:val="Heading 9 Char"/>
    <w:basedOn w:val="DefaultParagraphFont"/>
    <w:link w:val="Heading9"/>
    <w:rsid w:val="00220E38"/>
    <w:rPr>
      <w:rFonts w:ascii="Gill Sans MT" w:eastAsia="Times New Roman" w:hAnsi="Gill Sans MT" w:cs="Arial"/>
      <w:i/>
      <w:szCs w:val="32"/>
    </w:rPr>
  </w:style>
  <w:style w:type="character" w:customStyle="1" w:styleId="Abbreviation">
    <w:name w:val="Abbreviation"/>
    <w:rsid w:val="00220E38"/>
    <w:rPr>
      <w:u w:val="dottedHeavy"/>
    </w:rPr>
  </w:style>
  <w:style w:type="character" w:customStyle="1" w:styleId="Acronym">
    <w:name w:val="Acronym"/>
    <w:rsid w:val="00220E38"/>
    <w:rPr>
      <w:u w:val="dotted"/>
    </w:rPr>
  </w:style>
  <w:style w:type="paragraph" w:styleId="CommentText">
    <w:name w:val="annotation text"/>
    <w:basedOn w:val="Normal"/>
    <w:link w:val="CommentTextChar"/>
    <w:semiHidden/>
    <w:rsid w:val="00220E38"/>
    <w:pPr>
      <w:spacing w:after="240" w:line="240" w:lineRule="auto"/>
    </w:pPr>
    <w:rPr>
      <w:rFonts w:ascii="Arial" w:eastAsia="Times New Roman" w:hAnsi="Arial" w:cs="Times New Roman"/>
      <w:sz w:val="20"/>
      <w:szCs w:val="24"/>
      <w:lang w:val="x-none"/>
    </w:rPr>
  </w:style>
  <w:style w:type="character" w:customStyle="1" w:styleId="CommentTextChar">
    <w:name w:val="Comment Text Char"/>
    <w:basedOn w:val="DefaultParagraphFont"/>
    <w:link w:val="CommentText"/>
    <w:semiHidden/>
    <w:rsid w:val="00220E38"/>
    <w:rPr>
      <w:rFonts w:ascii="Arial" w:eastAsia="Times New Roman" w:hAnsi="Arial" w:cs="Times New Roman"/>
      <w:sz w:val="20"/>
      <w:szCs w:val="24"/>
      <w:lang w:val="x-none"/>
    </w:rPr>
  </w:style>
  <w:style w:type="paragraph" w:customStyle="1" w:styleId="BlockQuote">
    <w:name w:val="Block Quote"/>
    <w:basedOn w:val="Normal"/>
    <w:qFormat/>
    <w:rsid w:val="00220E38"/>
    <w:pPr>
      <w:spacing w:after="240" w:line="240" w:lineRule="auto"/>
      <w:ind w:left="720" w:right="720"/>
    </w:pPr>
    <w:rPr>
      <w:rFonts w:ascii="Gill Sans MT" w:eastAsia="Times New Roman" w:hAnsi="Gill Sans MT" w:cs="Times New Roman"/>
      <w:sz w:val="26"/>
      <w:szCs w:val="24"/>
    </w:rPr>
  </w:style>
  <w:style w:type="paragraph" w:styleId="BlockText">
    <w:name w:val="Block Text"/>
    <w:basedOn w:val="Normal"/>
    <w:rsid w:val="00220E38"/>
    <w:pPr>
      <w:spacing w:after="120" w:line="240" w:lineRule="auto"/>
      <w:ind w:left="1440" w:right="1440"/>
    </w:pPr>
    <w:rPr>
      <w:rFonts w:ascii="Gill Sans MT" w:eastAsia="Times New Roman" w:hAnsi="Gill Sans MT" w:cs="Times New Roman"/>
      <w:sz w:val="26"/>
      <w:szCs w:val="24"/>
    </w:rPr>
  </w:style>
  <w:style w:type="paragraph" w:styleId="TOC1">
    <w:name w:val="toc 1"/>
    <w:basedOn w:val="Normal"/>
    <w:next w:val="Normal"/>
    <w:autoRedefine/>
    <w:uiPriority w:val="39"/>
    <w:rsid w:val="00220E38"/>
    <w:pPr>
      <w:keepNext/>
      <w:keepLines/>
      <w:spacing w:before="240" w:after="60" w:line="240" w:lineRule="auto"/>
    </w:pPr>
    <w:rPr>
      <w:rFonts w:ascii="Gill Sans MT" w:eastAsia="Times New Roman" w:hAnsi="Gill Sans MT" w:cs="Times New Roman"/>
      <w:b/>
      <w:sz w:val="26"/>
      <w:szCs w:val="24"/>
    </w:rPr>
  </w:style>
  <w:style w:type="paragraph" w:styleId="BodyTextIndent">
    <w:name w:val="Body Text Indent"/>
    <w:basedOn w:val="Normal"/>
    <w:link w:val="BodyTextIndentChar"/>
    <w:rsid w:val="00220E38"/>
    <w:pPr>
      <w:spacing w:after="120" w:line="240" w:lineRule="auto"/>
      <w:ind w:left="283"/>
    </w:pPr>
    <w:rPr>
      <w:rFonts w:ascii="Arial" w:eastAsia="Times New Roman" w:hAnsi="Arial" w:cs="Times New Roman"/>
      <w:sz w:val="24"/>
      <w:szCs w:val="24"/>
      <w:lang w:val="x-none"/>
    </w:rPr>
  </w:style>
  <w:style w:type="character" w:customStyle="1" w:styleId="BodyTextIndentChar">
    <w:name w:val="Body Text Indent Char"/>
    <w:basedOn w:val="DefaultParagraphFont"/>
    <w:link w:val="BodyTextIndent"/>
    <w:rsid w:val="00220E38"/>
    <w:rPr>
      <w:rFonts w:ascii="Arial" w:eastAsia="Times New Roman" w:hAnsi="Arial" w:cs="Times New Roman"/>
      <w:sz w:val="24"/>
      <w:szCs w:val="24"/>
      <w:lang w:val="x-none"/>
    </w:rPr>
  </w:style>
  <w:style w:type="paragraph" w:styleId="Caption">
    <w:name w:val="caption"/>
    <w:basedOn w:val="Normal"/>
    <w:next w:val="Normal"/>
    <w:qFormat/>
    <w:rsid w:val="00220E38"/>
    <w:pPr>
      <w:spacing w:after="120" w:line="240" w:lineRule="auto"/>
      <w:jc w:val="center"/>
    </w:pPr>
    <w:rPr>
      <w:rFonts w:ascii="Gill Sans MT" w:eastAsia="Times New Roman" w:hAnsi="Gill Sans MT" w:cs="Times New Roman"/>
      <w:b/>
      <w:bCs/>
      <w:sz w:val="26"/>
      <w:szCs w:val="24"/>
    </w:rPr>
  </w:style>
  <w:style w:type="paragraph" w:styleId="Date">
    <w:name w:val="Date"/>
    <w:basedOn w:val="Normal"/>
    <w:next w:val="Normal"/>
    <w:link w:val="DateChar"/>
    <w:rsid w:val="00220E38"/>
    <w:pPr>
      <w:spacing w:after="240" w:line="240" w:lineRule="auto"/>
    </w:pPr>
    <w:rPr>
      <w:rFonts w:ascii="Gill Sans MT" w:eastAsia="Times New Roman" w:hAnsi="Gill Sans MT" w:cs="Times New Roman"/>
      <w:i/>
      <w:sz w:val="26"/>
      <w:szCs w:val="24"/>
    </w:rPr>
  </w:style>
  <w:style w:type="character" w:customStyle="1" w:styleId="DateChar">
    <w:name w:val="Date Char"/>
    <w:basedOn w:val="DefaultParagraphFont"/>
    <w:link w:val="Date"/>
    <w:rsid w:val="00220E38"/>
    <w:rPr>
      <w:rFonts w:ascii="Gill Sans MT" w:eastAsia="Times New Roman" w:hAnsi="Gill Sans MT" w:cs="Times New Roman"/>
      <w:i/>
      <w:sz w:val="26"/>
      <w:szCs w:val="24"/>
    </w:rPr>
  </w:style>
  <w:style w:type="paragraph" w:customStyle="1" w:styleId="DefinitionDescription">
    <w:name w:val="Definition Description"/>
    <w:basedOn w:val="Normal"/>
    <w:next w:val="Normal"/>
    <w:rsid w:val="00220E38"/>
    <w:pPr>
      <w:spacing w:after="240" w:line="240" w:lineRule="auto"/>
      <w:ind w:left="1077"/>
    </w:pPr>
    <w:rPr>
      <w:rFonts w:ascii="Gill Sans MT" w:eastAsia="Times New Roman" w:hAnsi="Gill Sans MT" w:cs="Times New Roman"/>
      <w:sz w:val="26"/>
      <w:szCs w:val="24"/>
    </w:rPr>
  </w:style>
  <w:style w:type="paragraph" w:customStyle="1" w:styleId="DefinitionTerm">
    <w:name w:val="Definition Term"/>
    <w:basedOn w:val="Normal"/>
    <w:next w:val="DefinitionDescription"/>
    <w:rsid w:val="00220E38"/>
    <w:pPr>
      <w:spacing w:after="240" w:line="240" w:lineRule="auto"/>
    </w:pPr>
    <w:rPr>
      <w:rFonts w:ascii="Gill Sans MT" w:eastAsia="Times New Roman" w:hAnsi="Gill Sans MT" w:cs="Times New Roman"/>
      <w:b/>
      <w:sz w:val="26"/>
      <w:szCs w:val="24"/>
    </w:rPr>
  </w:style>
  <w:style w:type="paragraph" w:styleId="DocumentMap">
    <w:name w:val="Document Map"/>
    <w:basedOn w:val="Normal"/>
    <w:link w:val="DocumentMapChar"/>
    <w:semiHidden/>
    <w:rsid w:val="00220E38"/>
    <w:pPr>
      <w:shd w:val="clear" w:color="auto" w:fill="000080"/>
      <w:spacing w:after="240" w:line="240" w:lineRule="auto"/>
    </w:pPr>
    <w:rPr>
      <w:rFonts w:ascii="Tahoma" w:eastAsia="Times New Roman" w:hAnsi="Tahoma" w:cs="Tahoma"/>
      <w:sz w:val="20"/>
      <w:szCs w:val="24"/>
    </w:rPr>
  </w:style>
  <w:style w:type="character" w:customStyle="1" w:styleId="DocumentMapChar">
    <w:name w:val="Document Map Char"/>
    <w:basedOn w:val="DefaultParagraphFont"/>
    <w:link w:val="DocumentMap"/>
    <w:semiHidden/>
    <w:rsid w:val="00220E38"/>
    <w:rPr>
      <w:rFonts w:ascii="Tahoma" w:eastAsia="Times New Roman" w:hAnsi="Tahoma" w:cs="Tahoma"/>
      <w:sz w:val="20"/>
      <w:szCs w:val="24"/>
      <w:shd w:val="clear" w:color="auto" w:fill="000080"/>
    </w:rPr>
  </w:style>
  <w:style w:type="character" w:styleId="Emphasis">
    <w:name w:val="Emphasis"/>
    <w:qFormat/>
    <w:rsid w:val="00220E38"/>
    <w:rPr>
      <w:rFonts w:ascii="Gill Sans MT" w:hAnsi="Gill Sans MT"/>
      <w:i/>
    </w:rPr>
  </w:style>
  <w:style w:type="character" w:styleId="FollowedHyperlink">
    <w:name w:val="FollowedHyperlink"/>
    <w:rsid w:val="00220E38"/>
    <w:rPr>
      <w:color w:val="800080"/>
      <w:u w:val="single"/>
    </w:rPr>
  </w:style>
  <w:style w:type="paragraph" w:styleId="Footer">
    <w:name w:val="footer"/>
    <w:basedOn w:val="Normal"/>
    <w:link w:val="FooterChar"/>
    <w:rsid w:val="00220E38"/>
    <w:pPr>
      <w:tabs>
        <w:tab w:val="center" w:pos="4153"/>
        <w:tab w:val="right" w:pos="8306"/>
      </w:tabs>
      <w:spacing w:before="60" w:after="60" w:line="240" w:lineRule="auto"/>
    </w:pPr>
    <w:rPr>
      <w:rFonts w:ascii="Gill Sans MT" w:eastAsia="Times New Roman" w:hAnsi="Gill Sans MT" w:cs="Times New Roman"/>
      <w:color w:val="323232"/>
      <w:sz w:val="20"/>
      <w:szCs w:val="20"/>
    </w:rPr>
  </w:style>
  <w:style w:type="character" w:customStyle="1" w:styleId="FooterChar">
    <w:name w:val="Footer Char"/>
    <w:basedOn w:val="DefaultParagraphFont"/>
    <w:link w:val="Footer"/>
    <w:rsid w:val="00220E38"/>
    <w:rPr>
      <w:rFonts w:ascii="Gill Sans MT" w:eastAsia="Times New Roman" w:hAnsi="Gill Sans MT" w:cs="Times New Roman"/>
      <w:color w:val="323232"/>
      <w:sz w:val="20"/>
      <w:szCs w:val="20"/>
    </w:rPr>
  </w:style>
  <w:style w:type="paragraph" w:customStyle="1" w:styleId="GraphCaption">
    <w:name w:val="GraphCaption"/>
    <w:basedOn w:val="Normal"/>
    <w:rsid w:val="00220E38"/>
    <w:pPr>
      <w:keepNext/>
      <w:keepLines/>
      <w:spacing w:after="120" w:line="240" w:lineRule="auto"/>
      <w:jc w:val="center"/>
    </w:pPr>
    <w:rPr>
      <w:rFonts w:ascii="Gill Sans MT" w:eastAsia="Times New Roman" w:hAnsi="Gill Sans MT" w:cs="Times New Roman"/>
      <w:b/>
      <w:sz w:val="26"/>
      <w:szCs w:val="24"/>
    </w:rPr>
  </w:style>
  <w:style w:type="paragraph" w:styleId="Header">
    <w:name w:val="header"/>
    <w:basedOn w:val="Normal"/>
    <w:link w:val="HeaderChar"/>
    <w:rsid w:val="00220E38"/>
    <w:pPr>
      <w:tabs>
        <w:tab w:val="center" w:pos="4320"/>
        <w:tab w:val="right" w:pos="8640"/>
      </w:tabs>
      <w:spacing w:after="120" w:line="240" w:lineRule="auto"/>
    </w:pPr>
    <w:rPr>
      <w:rFonts w:ascii="Gill Sans MT" w:eastAsia="Times New Roman" w:hAnsi="Gill Sans MT" w:cs="Times New Roman"/>
      <w:color w:val="333333"/>
      <w:szCs w:val="20"/>
    </w:rPr>
  </w:style>
  <w:style w:type="character" w:customStyle="1" w:styleId="HeaderChar">
    <w:name w:val="Header Char"/>
    <w:basedOn w:val="DefaultParagraphFont"/>
    <w:link w:val="Header"/>
    <w:rsid w:val="00220E38"/>
    <w:rPr>
      <w:rFonts w:ascii="Gill Sans MT" w:eastAsia="Times New Roman" w:hAnsi="Gill Sans MT" w:cs="Times New Roman"/>
      <w:color w:val="333333"/>
      <w:szCs w:val="20"/>
    </w:rPr>
  </w:style>
  <w:style w:type="character" w:styleId="Hyperlink">
    <w:name w:val="Hyperlink"/>
    <w:uiPriority w:val="99"/>
    <w:rsid w:val="00220E38"/>
    <w:rPr>
      <w:color w:val="0000FF"/>
      <w:u w:val="single"/>
    </w:rPr>
  </w:style>
  <w:style w:type="paragraph" w:styleId="ListBullet">
    <w:name w:val="List Bullet"/>
    <w:basedOn w:val="Normal"/>
    <w:rsid w:val="00220E38"/>
    <w:pPr>
      <w:numPr>
        <w:numId w:val="1"/>
      </w:numPr>
      <w:spacing w:before="120" w:after="120" w:line="240" w:lineRule="auto"/>
    </w:pPr>
    <w:rPr>
      <w:rFonts w:ascii="Gill Sans MT" w:eastAsia="Times New Roman" w:hAnsi="Gill Sans MT" w:cs="Times New Roman"/>
      <w:sz w:val="26"/>
      <w:szCs w:val="24"/>
    </w:rPr>
  </w:style>
  <w:style w:type="paragraph" w:styleId="ListBullet2">
    <w:name w:val="List Bullet 2"/>
    <w:basedOn w:val="Normal"/>
    <w:rsid w:val="00220E38"/>
    <w:pPr>
      <w:numPr>
        <w:numId w:val="2"/>
      </w:numPr>
      <w:spacing w:before="60" w:after="60" w:line="240" w:lineRule="auto"/>
    </w:pPr>
    <w:rPr>
      <w:rFonts w:ascii="Gill Sans MT" w:eastAsia="Times New Roman" w:hAnsi="Gill Sans MT" w:cs="Times New Roman"/>
      <w:sz w:val="26"/>
      <w:szCs w:val="24"/>
    </w:rPr>
  </w:style>
  <w:style w:type="paragraph" w:styleId="ListBullet3">
    <w:name w:val="List Bullet 3"/>
    <w:basedOn w:val="Normal"/>
    <w:rsid w:val="00220E38"/>
    <w:pPr>
      <w:numPr>
        <w:numId w:val="3"/>
      </w:numPr>
      <w:spacing w:before="60" w:after="60" w:line="240" w:lineRule="auto"/>
    </w:pPr>
    <w:rPr>
      <w:rFonts w:ascii="Gill Sans MT" w:eastAsia="Times New Roman" w:hAnsi="Gill Sans MT" w:cs="Times New Roman"/>
      <w:sz w:val="26"/>
      <w:szCs w:val="24"/>
    </w:rPr>
  </w:style>
  <w:style w:type="paragraph" w:styleId="ListContinue">
    <w:name w:val="List Continue"/>
    <w:basedOn w:val="Normal"/>
    <w:rsid w:val="00220E38"/>
    <w:pPr>
      <w:spacing w:before="120" w:after="120" w:line="240" w:lineRule="auto"/>
      <w:ind w:left="357"/>
    </w:pPr>
    <w:rPr>
      <w:rFonts w:ascii="Gill Sans MT" w:eastAsia="Times New Roman" w:hAnsi="Gill Sans MT" w:cs="Times New Roman"/>
      <w:sz w:val="26"/>
      <w:szCs w:val="24"/>
    </w:rPr>
  </w:style>
  <w:style w:type="paragraph" w:styleId="ListContinue2">
    <w:name w:val="List Continue 2"/>
    <w:basedOn w:val="Normal"/>
    <w:rsid w:val="00220E38"/>
    <w:pPr>
      <w:spacing w:before="60" w:after="60" w:line="240" w:lineRule="auto"/>
      <w:ind w:left="641"/>
    </w:pPr>
    <w:rPr>
      <w:rFonts w:ascii="Gill Sans MT" w:eastAsia="Times New Roman" w:hAnsi="Gill Sans MT" w:cs="Times New Roman"/>
      <w:sz w:val="26"/>
      <w:szCs w:val="24"/>
    </w:rPr>
  </w:style>
  <w:style w:type="paragraph" w:styleId="ListContinue3">
    <w:name w:val="List Continue 3"/>
    <w:basedOn w:val="Normal"/>
    <w:rsid w:val="00220E38"/>
    <w:pPr>
      <w:spacing w:before="60" w:after="60" w:line="240" w:lineRule="auto"/>
      <w:ind w:left="924"/>
    </w:pPr>
    <w:rPr>
      <w:rFonts w:ascii="Gill Sans MT" w:eastAsia="Times New Roman" w:hAnsi="Gill Sans MT" w:cs="Times New Roman"/>
      <w:sz w:val="26"/>
      <w:szCs w:val="24"/>
    </w:rPr>
  </w:style>
  <w:style w:type="paragraph" w:styleId="ListNumber">
    <w:name w:val="List Number"/>
    <w:basedOn w:val="Normal"/>
    <w:rsid w:val="00220E38"/>
    <w:pPr>
      <w:numPr>
        <w:numId w:val="4"/>
      </w:numPr>
      <w:tabs>
        <w:tab w:val="clear" w:pos="360"/>
      </w:tabs>
      <w:spacing w:after="120" w:line="240" w:lineRule="auto"/>
    </w:pPr>
    <w:rPr>
      <w:rFonts w:ascii="Gill Sans MT" w:eastAsia="Times New Roman" w:hAnsi="Gill Sans MT" w:cs="Times New Roman"/>
      <w:sz w:val="26"/>
      <w:szCs w:val="24"/>
    </w:rPr>
  </w:style>
  <w:style w:type="paragraph" w:styleId="ListNumber2">
    <w:name w:val="List Number 2"/>
    <w:basedOn w:val="Normal"/>
    <w:rsid w:val="00220E38"/>
    <w:pPr>
      <w:numPr>
        <w:numId w:val="5"/>
      </w:numPr>
      <w:tabs>
        <w:tab w:val="clear" w:pos="641"/>
        <w:tab w:val="num" w:pos="643"/>
      </w:tabs>
      <w:spacing w:before="60" w:after="60" w:line="240" w:lineRule="auto"/>
    </w:pPr>
    <w:rPr>
      <w:rFonts w:ascii="Gill Sans MT" w:eastAsia="Times New Roman" w:hAnsi="Gill Sans MT" w:cs="Times New Roman"/>
      <w:sz w:val="26"/>
      <w:szCs w:val="24"/>
    </w:rPr>
  </w:style>
  <w:style w:type="paragraph" w:styleId="ListNumber3">
    <w:name w:val="List Number 3"/>
    <w:basedOn w:val="Normal"/>
    <w:rsid w:val="00220E38"/>
    <w:pPr>
      <w:numPr>
        <w:numId w:val="6"/>
      </w:numPr>
      <w:tabs>
        <w:tab w:val="clear" w:pos="926"/>
        <w:tab w:val="num" w:pos="360"/>
      </w:tabs>
      <w:spacing w:before="60" w:after="60" w:line="240" w:lineRule="auto"/>
      <w:ind w:left="357" w:hanging="357"/>
    </w:pPr>
    <w:rPr>
      <w:rFonts w:ascii="Gill Sans MT" w:eastAsia="Times New Roman" w:hAnsi="Gill Sans MT" w:cs="Times New Roman"/>
      <w:sz w:val="26"/>
      <w:szCs w:val="24"/>
    </w:rPr>
  </w:style>
  <w:style w:type="paragraph" w:styleId="MacroText">
    <w:name w:val="macro"/>
    <w:link w:val="MacroTextChar"/>
    <w:semiHidden/>
    <w:rsid w:val="00220E38"/>
    <w:pPr>
      <w:tabs>
        <w:tab w:val="left" w:pos="480"/>
        <w:tab w:val="left" w:pos="960"/>
        <w:tab w:val="left" w:pos="1440"/>
        <w:tab w:val="left" w:pos="1920"/>
        <w:tab w:val="left" w:pos="2400"/>
        <w:tab w:val="left" w:pos="2880"/>
        <w:tab w:val="left" w:pos="3360"/>
        <w:tab w:val="left" w:pos="3840"/>
        <w:tab w:val="left" w:pos="4320"/>
      </w:tabs>
      <w:spacing w:before="60" w:after="6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20E38"/>
    <w:rPr>
      <w:rFonts w:ascii="Courier New" w:eastAsia="Times New Roman" w:hAnsi="Courier New" w:cs="Courier New"/>
      <w:sz w:val="20"/>
      <w:szCs w:val="20"/>
    </w:rPr>
  </w:style>
  <w:style w:type="paragraph" w:styleId="NormalIndent">
    <w:name w:val="Normal Indent"/>
    <w:basedOn w:val="Normal"/>
    <w:rsid w:val="00220E38"/>
    <w:pPr>
      <w:spacing w:after="240" w:line="240" w:lineRule="auto"/>
      <w:ind w:left="720"/>
    </w:pPr>
    <w:rPr>
      <w:rFonts w:ascii="Gill Sans MT" w:eastAsia="Times New Roman" w:hAnsi="Gill Sans MT" w:cs="Times New Roman"/>
      <w:sz w:val="26"/>
      <w:szCs w:val="24"/>
    </w:rPr>
  </w:style>
  <w:style w:type="paragraph" w:customStyle="1" w:styleId="Note">
    <w:name w:val="Note"/>
    <w:basedOn w:val="Normal"/>
    <w:rsid w:val="00220E38"/>
    <w:pPr>
      <w:keepLines/>
      <w:pBdr>
        <w:top w:val="single" w:sz="12" w:space="1" w:color="808080"/>
        <w:bottom w:val="single" w:sz="12" w:space="1" w:color="808080"/>
      </w:pBdr>
      <w:spacing w:before="120" w:after="240" w:line="240" w:lineRule="auto"/>
      <w:jc w:val="center"/>
    </w:pPr>
    <w:rPr>
      <w:rFonts w:ascii="Gill Sans MT" w:eastAsia="Times New Roman" w:hAnsi="Gill Sans MT" w:cs="Times New Roman"/>
      <w:szCs w:val="24"/>
      <w:lang w:val="en-GB"/>
    </w:rPr>
  </w:style>
  <w:style w:type="character" w:styleId="PageNumber">
    <w:name w:val="page number"/>
    <w:basedOn w:val="DefaultParagraphFont"/>
    <w:rsid w:val="00220E38"/>
  </w:style>
  <w:style w:type="character" w:customStyle="1" w:styleId="Quote1">
    <w:name w:val="Quote1"/>
    <w:rsid w:val="00220E38"/>
    <w:rPr>
      <w:i/>
    </w:rPr>
  </w:style>
  <w:style w:type="paragraph" w:styleId="Subtitle">
    <w:name w:val="Subtitle"/>
    <w:basedOn w:val="Normal"/>
    <w:next w:val="Normal"/>
    <w:link w:val="SubtitleChar"/>
    <w:qFormat/>
    <w:rsid w:val="00220E38"/>
    <w:pPr>
      <w:spacing w:after="240" w:line="240" w:lineRule="auto"/>
      <w:jc w:val="center"/>
      <w:outlineLvl w:val="1"/>
    </w:pPr>
    <w:rPr>
      <w:rFonts w:ascii="Gill Sans MT" w:eastAsia="Times New Roman" w:hAnsi="Gill Sans MT" w:cs="Times New Roman"/>
      <w:sz w:val="28"/>
      <w:szCs w:val="24"/>
    </w:rPr>
  </w:style>
  <w:style w:type="character" w:customStyle="1" w:styleId="SubtitleChar">
    <w:name w:val="Subtitle Char"/>
    <w:basedOn w:val="DefaultParagraphFont"/>
    <w:link w:val="Subtitle"/>
    <w:rsid w:val="00220E38"/>
    <w:rPr>
      <w:rFonts w:ascii="Gill Sans MT" w:eastAsia="Times New Roman" w:hAnsi="Gill Sans MT" w:cs="Times New Roman"/>
      <w:sz w:val="28"/>
      <w:szCs w:val="24"/>
    </w:rPr>
  </w:style>
  <w:style w:type="paragraph" w:customStyle="1" w:styleId="TableCell">
    <w:name w:val="Table Cell"/>
    <w:basedOn w:val="Normal"/>
    <w:rsid w:val="00220E38"/>
    <w:pPr>
      <w:spacing w:after="0" w:line="240" w:lineRule="auto"/>
    </w:pPr>
    <w:rPr>
      <w:rFonts w:ascii="Gill Sans MT" w:eastAsia="Times New Roman" w:hAnsi="Gill Sans MT" w:cs="Times New Roman"/>
      <w:sz w:val="26"/>
      <w:szCs w:val="24"/>
    </w:rPr>
  </w:style>
  <w:style w:type="paragraph" w:customStyle="1" w:styleId="TableHead">
    <w:name w:val="Table Head"/>
    <w:basedOn w:val="Normal"/>
    <w:next w:val="Normal"/>
    <w:rsid w:val="00220E38"/>
    <w:pPr>
      <w:spacing w:after="0" w:line="240" w:lineRule="auto"/>
    </w:pPr>
    <w:rPr>
      <w:rFonts w:ascii="Gill Sans MT" w:eastAsia="Times New Roman" w:hAnsi="Gill Sans MT" w:cs="Times New Roman"/>
      <w:b/>
      <w:sz w:val="26"/>
      <w:szCs w:val="24"/>
    </w:rPr>
  </w:style>
  <w:style w:type="paragraph" w:customStyle="1" w:styleId="TableNote">
    <w:name w:val="Table Note"/>
    <w:basedOn w:val="Normal"/>
    <w:next w:val="Normal"/>
    <w:rsid w:val="00220E38"/>
    <w:pPr>
      <w:spacing w:before="120" w:after="240" w:line="240" w:lineRule="auto"/>
      <w:jc w:val="center"/>
    </w:pPr>
    <w:rPr>
      <w:rFonts w:ascii="Gill Sans MT" w:eastAsia="Times New Roman" w:hAnsi="Gill Sans MT" w:cs="Times New Roman"/>
      <w:sz w:val="20"/>
      <w:szCs w:val="20"/>
    </w:rPr>
  </w:style>
  <w:style w:type="paragraph" w:customStyle="1" w:styleId="TableRowHead">
    <w:name w:val="Table Row Head"/>
    <w:basedOn w:val="Normal"/>
    <w:rsid w:val="00220E38"/>
    <w:pPr>
      <w:keepNext/>
      <w:spacing w:after="0" w:line="240" w:lineRule="auto"/>
    </w:pPr>
    <w:rPr>
      <w:rFonts w:ascii="Arial Bold" w:eastAsia="Times New Roman" w:hAnsi="Arial Bold" w:cs="Times New Roman"/>
      <w:b/>
      <w:sz w:val="26"/>
      <w:szCs w:val="24"/>
    </w:rPr>
  </w:style>
  <w:style w:type="paragraph" w:customStyle="1" w:styleId="TableSummary">
    <w:name w:val="Table Summary"/>
    <w:basedOn w:val="Normal"/>
    <w:next w:val="TableHead"/>
    <w:rsid w:val="00220E38"/>
    <w:pPr>
      <w:spacing w:after="240" w:line="240" w:lineRule="auto"/>
      <w:ind w:left="567" w:right="567"/>
      <w:jc w:val="center"/>
    </w:pPr>
    <w:rPr>
      <w:rFonts w:ascii="Gill Sans MT" w:eastAsia="Times New Roman" w:hAnsi="Gill Sans MT" w:cs="Times New Roman"/>
      <w:i/>
      <w:sz w:val="26"/>
      <w:szCs w:val="24"/>
    </w:rPr>
  </w:style>
  <w:style w:type="paragraph" w:customStyle="1" w:styleId="TableTitle">
    <w:name w:val="Table Title"/>
    <w:basedOn w:val="Normal"/>
    <w:next w:val="TableSummary"/>
    <w:rsid w:val="00220E38"/>
    <w:pPr>
      <w:keepNext/>
      <w:keepLines/>
      <w:spacing w:after="120" w:line="240" w:lineRule="auto"/>
      <w:jc w:val="center"/>
    </w:pPr>
    <w:rPr>
      <w:rFonts w:ascii="Gill Sans MT" w:eastAsia="Times New Roman" w:hAnsi="Gill Sans MT" w:cs="Times New Roman"/>
      <w:b/>
      <w:sz w:val="26"/>
      <w:szCs w:val="24"/>
    </w:rPr>
  </w:style>
  <w:style w:type="paragraph" w:customStyle="1" w:styleId="TaggedText">
    <w:name w:val="Tagged Text"/>
    <w:basedOn w:val="Normal"/>
    <w:rsid w:val="00220E38"/>
    <w:pPr>
      <w:suppressAutoHyphens/>
      <w:spacing w:after="0" w:line="240" w:lineRule="auto"/>
    </w:pPr>
    <w:rPr>
      <w:rFonts w:ascii="Courier New" w:eastAsia="Times New Roman" w:hAnsi="Courier New" w:cs="Times New Roman"/>
      <w:color w:val="FF0000"/>
      <w:sz w:val="26"/>
      <w:szCs w:val="24"/>
    </w:rPr>
  </w:style>
  <w:style w:type="paragraph" w:styleId="Title">
    <w:name w:val="Title"/>
    <w:basedOn w:val="Normal"/>
    <w:next w:val="Normal"/>
    <w:link w:val="TitleChar"/>
    <w:qFormat/>
    <w:rsid w:val="00220E38"/>
    <w:pPr>
      <w:spacing w:after="360" w:line="240" w:lineRule="auto"/>
      <w:jc w:val="center"/>
      <w:outlineLvl w:val="0"/>
    </w:pPr>
    <w:rPr>
      <w:rFonts w:ascii="Gill Sans MT" w:eastAsia="Times New Roman" w:hAnsi="Gill Sans MT" w:cs="Arial"/>
      <w:b/>
      <w:bCs/>
      <w:kern w:val="28"/>
      <w:sz w:val="36"/>
      <w:szCs w:val="32"/>
    </w:rPr>
  </w:style>
  <w:style w:type="character" w:customStyle="1" w:styleId="TitleChar">
    <w:name w:val="Title Char"/>
    <w:basedOn w:val="DefaultParagraphFont"/>
    <w:link w:val="Title"/>
    <w:rsid w:val="00220E38"/>
    <w:rPr>
      <w:rFonts w:ascii="Gill Sans MT" w:eastAsia="Times New Roman" w:hAnsi="Gill Sans MT" w:cs="Arial"/>
      <w:b/>
      <w:bCs/>
      <w:kern w:val="28"/>
      <w:sz w:val="36"/>
      <w:szCs w:val="32"/>
    </w:rPr>
  </w:style>
  <w:style w:type="paragraph" w:customStyle="1" w:styleId="NormalBeforeList">
    <w:name w:val="Normal (Before List)"/>
    <w:basedOn w:val="Normal"/>
    <w:qFormat/>
    <w:rsid w:val="00220E38"/>
    <w:pPr>
      <w:spacing w:after="120" w:line="240" w:lineRule="auto"/>
    </w:pPr>
    <w:rPr>
      <w:rFonts w:ascii="Gill Sans MT" w:eastAsia="Times New Roman" w:hAnsi="Gill Sans MT" w:cs="Times New Roman"/>
      <w:sz w:val="26"/>
      <w:szCs w:val="24"/>
    </w:rPr>
  </w:style>
  <w:style w:type="paragraph" w:customStyle="1" w:styleId="TableHeadRight">
    <w:name w:val="Table Head Right"/>
    <w:basedOn w:val="TableHead"/>
    <w:rsid w:val="00220E38"/>
    <w:pPr>
      <w:jc w:val="right"/>
    </w:pPr>
  </w:style>
  <w:style w:type="paragraph" w:customStyle="1" w:styleId="TableCellLeft">
    <w:name w:val="Table Cell Left"/>
    <w:basedOn w:val="TableCell"/>
    <w:rsid w:val="00220E38"/>
  </w:style>
  <w:style w:type="paragraph" w:styleId="FootnoteText">
    <w:name w:val="footnote text"/>
    <w:basedOn w:val="Normal"/>
    <w:link w:val="FootnoteTextChar"/>
    <w:semiHidden/>
    <w:rsid w:val="00220E38"/>
    <w:pPr>
      <w:spacing w:after="120" w:line="240" w:lineRule="auto"/>
    </w:pPr>
    <w:rPr>
      <w:rFonts w:ascii="Gill Sans MT" w:eastAsia="Times New Roman" w:hAnsi="Gill Sans MT" w:cs="Times New Roman"/>
      <w:szCs w:val="20"/>
    </w:rPr>
  </w:style>
  <w:style w:type="character" w:customStyle="1" w:styleId="FootnoteTextChar">
    <w:name w:val="Footnote Text Char"/>
    <w:basedOn w:val="DefaultParagraphFont"/>
    <w:link w:val="FootnoteText"/>
    <w:semiHidden/>
    <w:rsid w:val="00220E38"/>
    <w:rPr>
      <w:rFonts w:ascii="Gill Sans MT" w:eastAsia="Times New Roman" w:hAnsi="Gill Sans MT" w:cs="Times New Roman"/>
      <w:szCs w:val="20"/>
    </w:rPr>
  </w:style>
  <w:style w:type="paragraph" w:styleId="TOC2">
    <w:name w:val="toc 2"/>
    <w:basedOn w:val="Normal"/>
    <w:next w:val="Normal"/>
    <w:autoRedefine/>
    <w:uiPriority w:val="39"/>
    <w:rsid w:val="00220E38"/>
    <w:pPr>
      <w:keepLines/>
      <w:spacing w:after="60" w:line="240" w:lineRule="auto"/>
      <w:ind w:left="261"/>
    </w:pPr>
    <w:rPr>
      <w:rFonts w:ascii="Gill Sans MT" w:eastAsia="Times New Roman" w:hAnsi="Gill Sans MT" w:cs="Times New Roman"/>
      <w:sz w:val="26"/>
      <w:szCs w:val="24"/>
    </w:rPr>
  </w:style>
  <w:style w:type="paragraph" w:customStyle="1" w:styleId="NormalAfterList">
    <w:name w:val="Normal (After List)"/>
    <w:basedOn w:val="Normal"/>
    <w:qFormat/>
    <w:rsid w:val="00220E38"/>
    <w:pPr>
      <w:spacing w:before="120" w:after="240" w:line="240" w:lineRule="auto"/>
    </w:pPr>
    <w:rPr>
      <w:rFonts w:ascii="Gill Sans MT" w:eastAsia="Times New Roman" w:hAnsi="Gill Sans MT" w:cs="Times New Roman"/>
      <w:sz w:val="26"/>
      <w:szCs w:val="24"/>
    </w:rPr>
  </w:style>
  <w:style w:type="character" w:styleId="FootnoteReference">
    <w:name w:val="footnote reference"/>
    <w:rsid w:val="00220E38"/>
    <w:rPr>
      <w:rFonts w:ascii="Gill Sans" w:hAnsi="Gill Sans"/>
      <w:sz w:val="22"/>
      <w:vertAlign w:val="superscript"/>
    </w:rPr>
  </w:style>
  <w:style w:type="character" w:styleId="Strong">
    <w:name w:val="Strong"/>
    <w:basedOn w:val="DefaultParagraphFont"/>
    <w:qFormat/>
    <w:rsid w:val="00220E38"/>
    <w:rPr>
      <w:rFonts w:ascii="Gill Sans MT" w:hAnsi="Gill Sans MT"/>
      <w:b/>
      <w:bCs/>
    </w:rPr>
  </w:style>
  <w:style w:type="paragraph" w:styleId="Quote">
    <w:name w:val="Quote"/>
    <w:basedOn w:val="Normal"/>
    <w:next w:val="Normal"/>
    <w:link w:val="QuoteChar"/>
    <w:uiPriority w:val="29"/>
    <w:qFormat/>
    <w:rsid w:val="00220E38"/>
    <w:pPr>
      <w:spacing w:after="240" w:line="240" w:lineRule="auto"/>
    </w:pPr>
    <w:rPr>
      <w:rFonts w:ascii="Gill Sans MT" w:eastAsia="Times New Roman" w:hAnsi="Gill Sans MT" w:cs="Times New Roman"/>
      <w:i/>
      <w:iCs/>
      <w:color w:val="000000"/>
      <w:sz w:val="26"/>
      <w:szCs w:val="24"/>
    </w:rPr>
  </w:style>
  <w:style w:type="character" w:customStyle="1" w:styleId="QuoteChar">
    <w:name w:val="Quote Char"/>
    <w:basedOn w:val="DefaultParagraphFont"/>
    <w:link w:val="Quote"/>
    <w:uiPriority w:val="29"/>
    <w:rsid w:val="00220E38"/>
    <w:rPr>
      <w:rFonts w:ascii="Gill Sans MT" w:eastAsia="Times New Roman" w:hAnsi="Gill Sans MT" w:cs="Times New Roman"/>
      <w:i/>
      <w:iCs/>
      <w:color w:val="000000"/>
      <w:sz w:val="26"/>
      <w:szCs w:val="24"/>
    </w:rPr>
  </w:style>
  <w:style w:type="paragraph" w:styleId="IntenseQuote">
    <w:name w:val="Intense Quote"/>
    <w:basedOn w:val="Normal"/>
    <w:next w:val="Normal"/>
    <w:link w:val="IntenseQuoteChar"/>
    <w:uiPriority w:val="30"/>
    <w:qFormat/>
    <w:rsid w:val="00220E38"/>
    <w:pPr>
      <w:pBdr>
        <w:bottom w:val="single" w:sz="4" w:space="4" w:color="4F81BD"/>
      </w:pBdr>
      <w:spacing w:before="200" w:after="280" w:line="240" w:lineRule="auto"/>
      <w:ind w:left="936" w:right="936"/>
    </w:pPr>
    <w:rPr>
      <w:rFonts w:ascii="Gill Sans MT" w:eastAsia="Times New Roman" w:hAnsi="Gill Sans MT" w:cs="Times New Roman"/>
      <w:b/>
      <w:bCs/>
      <w:i/>
      <w:iCs/>
      <w:color w:val="4F81BD"/>
      <w:sz w:val="26"/>
      <w:szCs w:val="24"/>
    </w:rPr>
  </w:style>
  <w:style w:type="character" w:customStyle="1" w:styleId="IntenseQuoteChar">
    <w:name w:val="Intense Quote Char"/>
    <w:basedOn w:val="DefaultParagraphFont"/>
    <w:link w:val="IntenseQuote"/>
    <w:uiPriority w:val="30"/>
    <w:rsid w:val="00220E38"/>
    <w:rPr>
      <w:rFonts w:ascii="Gill Sans MT" w:eastAsia="Times New Roman" w:hAnsi="Gill Sans MT" w:cs="Times New Roman"/>
      <w:b/>
      <w:bCs/>
      <w:i/>
      <w:iCs/>
      <w:color w:val="4F81BD"/>
      <w:sz w:val="26"/>
      <w:szCs w:val="24"/>
    </w:rPr>
  </w:style>
  <w:style w:type="character" w:styleId="SubtleReference">
    <w:name w:val="Subtle Reference"/>
    <w:basedOn w:val="DefaultParagraphFont"/>
    <w:uiPriority w:val="31"/>
    <w:qFormat/>
    <w:rsid w:val="00220E38"/>
    <w:rPr>
      <w:rFonts w:ascii="Gill Sans MT" w:hAnsi="Gill Sans MT"/>
      <w:smallCaps/>
      <w:color w:val="C0504D"/>
      <w:u w:val="single"/>
    </w:rPr>
  </w:style>
  <w:style w:type="paragraph" w:styleId="ListParagraph">
    <w:name w:val="List Paragraph"/>
    <w:basedOn w:val="Normal"/>
    <w:uiPriority w:val="34"/>
    <w:qFormat/>
    <w:rsid w:val="00220E38"/>
    <w:pPr>
      <w:spacing w:after="240" w:line="240" w:lineRule="auto"/>
      <w:ind w:left="720"/>
      <w:contextualSpacing/>
    </w:pPr>
    <w:rPr>
      <w:rFonts w:ascii="Gill Sans" w:eastAsia="Times New Roman" w:hAnsi="Gill Sans" w:cs="Times New Roman"/>
      <w:sz w:val="26"/>
      <w:szCs w:val="24"/>
    </w:rPr>
  </w:style>
  <w:style w:type="character" w:styleId="CommentReference">
    <w:name w:val="annotation reference"/>
    <w:basedOn w:val="DefaultParagraphFont"/>
    <w:rsid w:val="00220E38"/>
    <w:rPr>
      <w:sz w:val="16"/>
      <w:szCs w:val="16"/>
    </w:rPr>
  </w:style>
  <w:style w:type="paragraph" w:styleId="CommentSubject">
    <w:name w:val="annotation subject"/>
    <w:basedOn w:val="CommentText"/>
    <w:next w:val="CommentText"/>
    <w:link w:val="CommentSubjectChar"/>
    <w:rsid w:val="00220E38"/>
    <w:rPr>
      <w:rFonts w:ascii="Gill Sans MT" w:hAnsi="Gill Sans MT"/>
      <w:b/>
      <w:bCs/>
      <w:szCs w:val="20"/>
      <w:lang w:val="en-IE"/>
    </w:rPr>
  </w:style>
  <w:style w:type="character" w:customStyle="1" w:styleId="CommentSubjectChar">
    <w:name w:val="Comment Subject Char"/>
    <w:basedOn w:val="CommentTextChar"/>
    <w:link w:val="CommentSubject"/>
    <w:rsid w:val="00220E38"/>
    <w:rPr>
      <w:rFonts w:ascii="Gill Sans MT" w:eastAsia="Times New Roman" w:hAnsi="Gill Sans MT" w:cs="Times New Roman"/>
      <w:b/>
      <w:bCs/>
      <w:sz w:val="20"/>
      <w:szCs w:val="20"/>
      <w:lang w:val="x-none"/>
    </w:rPr>
  </w:style>
  <w:style w:type="paragraph" w:styleId="BalloonText">
    <w:name w:val="Balloon Text"/>
    <w:basedOn w:val="Normal"/>
    <w:link w:val="BalloonTextChar"/>
    <w:rsid w:val="00220E3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20E38"/>
    <w:rPr>
      <w:rFonts w:ascii="Segoe UI" w:eastAsia="Times New Roman" w:hAnsi="Segoe UI" w:cs="Segoe UI"/>
      <w:sz w:val="18"/>
      <w:szCs w:val="18"/>
    </w:rPr>
  </w:style>
  <w:style w:type="paragraph" w:styleId="EndnoteText">
    <w:name w:val="endnote text"/>
    <w:basedOn w:val="Normal"/>
    <w:link w:val="EndnoteTextChar"/>
    <w:rsid w:val="00220E38"/>
    <w:pPr>
      <w:spacing w:after="0" w:line="240" w:lineRule="auto"/>
    </w:pPr>
    <w:rPr>
      <w:rFonts w:ascii="Gill Sans MT" w:eastAsia="Times New Roman" w:hAnsi="Gill Sans MT" w:cs="Times New Roman"/>
      <w:sz w:val="20"/>
      <w:szCs w:val="20"/>
    </w:rPr>
  </w:style>
  <w:style w:type="character" w:customStyle="1" w:styleId="EndnoteTextChar">
    <w:name w:val="Endnote Text Char"/>
    <w:basedOn w:val="DefaultParagraphFont"/>
    <w:link w:val="EndnoteText"/>
    <w:rsid w:val="00220E38"/>
    <w:rPr>
      <w:rFonts w:ascii="Gill Sans MT" w:eastAsia="Times New Roman" w:hAnsi="Gill Sans MT" w:cs="Times New Roman"/>
      <w:sz w:val="20"/>
      <w:szCs w:val="20"/>
    </w:rPr>
  </w:style>
  <w:style w:type="character" w:styleId="EndnoteReference">
    <w:name w:val="endnote reference"/>
    <w:basedOn w:val="DefaultParagraphFont"/>
    <w:rsid w:val="00220E38"/>
    <w:rPr>
      <w:vertAlign w:val="superscript"/>
    </w:rPr>
  </w:style>
  <w:style w:type="paragraph" w:customStyle="1" w:styleId="TOCHeading1">
    <w:name w:val="TOC Heading1"/>
    <w:basedOn w:val="Heading1"/>
    <w:next w:val="Normal"/>
    <w:uiPriority w:val="39"/>
    <w:unhideWhenUsed/>
    <w:qFormat/>
    <w:rsid w:val="00220E38"/>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Calibri Light" w:hAnsi="Calibri Light" w:cs="Times New Roman"/>
      <w:b w:val="0"/>
      <w:bCs w:val="0"/>
      <w:color w:val="BC1862"/>
      <w:kern w:val="0"/>
      <w:lang w:val="en-US"/>
    </w:rPr>
  </w:style>
  <w:style w:type="paragraph" w:styleId="NormalWeb">
    <w:name w:val="Normal (Web)"/>
    <w:basedOn w:val="Normal"/>
    <w:uiPriority w:val="99"/>
    <w:unhideWhenUsed/>
    <w:rsid w:val="00220E3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3">
    <w:name w:val="toc 3"/>
    <w:basedOn w:val="Normal"/>
    <w:next w:val="Normal"/>
    <w:autoRedefine/>
    <w:uiPriority w:val="39"/>
    <w:rsid w:val="00220E38"/>
    <w:pPr>
      <w:tabs>
        <w:tab w:val="right" w:leader="dot" w:pos="8630"/>
      </w:tabs>
      <w:spacing w:after="100" w:line="240" w:lineRule="auto"/>
      <w:ind w:left="520"/>
    </w:pPr>
    <w:rPr>
      <w:rFonts w:ascii="Gill Sans MT" w:eastAsia="Times New Roman" w:hAnsi="Gill Sans MT" w:cs="Times New Roman"/>
      <w:sz w:val="26"/>
      <w:szCs w:val="24"/>
    </w:rPr>
  </w:style>
  <w:style w:type="paragraph" w:customStyle="1" w:styleId="TOC41">
    <w:name w:val="TOC 41"/>
    <w:basedOn w:val="Normal"/>
    <w:next w:val="Normal"/>
    <w:autoRedefine/>
    <w:uiPriority w:val="39"/>
    <w:unhideWhenUsed/>
    <w:rsid w:val="00220E38"/>
    <w:pPr>
      <w:spacing w:after="100" w:line="259" w:lineRule="auto"/>
      <w:ind w:left="660"/>
    </w:pPr>
    <w:rPr>
      <w:rFonts w:eastAsia="Times New Roman"/>
      <w:lang w:eastAsia="en-IE"/>
    </w:rPr>
  </w:style>
  <w:style w:type="paragraph" w:customStyle="1" w:styleId="TOC51">
    <w:name w:val="TOC 51"/>
    <w:basedOn w:val="Normal"/>
    <w:next w:val="Normal"/>
    <w:autoRedefine/>
    <w:uiPriority w:val="39"/>
    <w:unhideWhenUsed/>
    <w:rsid w:val="00220E38"/>
    <w:pPr>
      <w:spacing w:after="100" w:line="259" w:lineRule="auto"/>
      <w:ind w:left="880"/>
    </w:pPr>
    <w:rPr>
      <w:rFonts w:eastAsia="Times New Roman"/>
      <w:lang w:eastAsia="en-IE"/>
    </w:rPr>
  </w:style>
  <w:style w:type="paragraph" w:customStyle="1" w:styleId="TOC61">
    <w:name w:val="TOC 61"/>
    <w:basedOn w:val="Normal"/>
    <w:next w:val="Normal"/>
    <w:autoRedefine/>
    <w:uiPriority w:val="39"/>
    <w:unhideWhenUsed/>
    <w:rsid w:val="00220E38"/>
    <w:pPr>
      <w:spacing w:after="100" w:line="259" w:lineRule="auto"/>
      <w:ind w:left="1100"/>
    </w:pPr>
    <w:rPr>
      <w:rFonts w:eastAsia="Times New Roman"/>
      <w:lang w:eastAsia="en-IE"/>
    </w:rPr>
  </w:style>
  <w:style w:type="paragraph" w:customStyle="1" w:styleId="TOC71">
    <w:name w:val="TOC 71"/>
    <w:basedOn w:val="Normal"/>
    <w:next w:val="Normal"/>
    <w:autoRedefine/>
    <w:uiPriority w:val="39"/>
    <w:unhideWhenUsed/>
    <w:rsid w:val="00220E38"/>
    <w:pPr>
      <w:spacing w:after="100" w:line="259" w:lineRule="auto"/>
      <w:ind w:left="1320"/>
    </w:pPr>
    <w:rPr>
      <w:rFonts w:eastAsia="Times New Roman"/>
      <w:lang w:eastAsia="en-IE"/>
    </w:rPr>
  </w:style>
  <w:style w:type="paragraph" w:customStyle="1" w:styleId="TOC81">
    <w:name w:val="TOC 81"/>
    <w:basedOn w:val="Normal"/>
    <w:next w:val="Normal"/>
    <w:autoRedefine/>
    <w:uiPriority w:val="39"/>
    <w:unhideWhenUsed/>
    <w:rsid w:val="00220E38"/>
    <w:pPr>
      <w:spacing w:after="100" w:line="259" w:lineRule="auto"/>
      <w:ind w:left="1540"/>
    </w:pPr>
    <w:rPr>
      <w:rFonts w:eastAsia="Times New Roman"/>
      <w:lang w:eastAsia="en-IE"/>
    </w:rPr>
  </w:style>
  <w:style w:type="paragraph" w:customStyle="1" w:styleId="TOC91">
    <w:name w:val="TOC 91"/>
    <w:basedOn w:val="Normal"/>
    <w:next w:val="Normal"/>
    <w:autoRedefine/>
    <w:uiPriority w:val="39"/>
    <w:unhideWhenUsed/>
    <w:rsid w:val="00220E38"/>
    <w:pPr>
      <w:spacing w:after="100" w:line="259" w:lineRule="auto"/>
      <w:ind w:left="1760"/>
    </w:pPr>
    <w:rPr>
      <w:rFonts w:eastAsia="Times New Roman"/>
      <w:lang w:eastAsia="en-IE"/>
    </w:rPr>
  </w:style>
  <w:style w:type="paragraph" w:styleId="Revision">
    <w:name w:val="Revision"/>
    <w:hidden/>
    <w:uiPriority w:val="99"/>
    <w:semiHidden/>
    <w:rsid w:val="00220E38"/>
    <w:pPr>
      <w:spacing w:after="0" w:line="240" w:lineRule="auto"/>
    </w:pPr>
    <w:rPr>
      <w:rFonts w:ascii="Gill Sans MT" w:eastAsia="Times New Roman" w:hAnsi="Gill Sans MT" w:cs="Times New Roman"/>
      <w:sz w:val="26"/>
      <w:szCs w:val="24"/>
    </w:rPr>
  </w:style>
  <w:style w:type="table" w:styleId="TableGrid">
    <w:name w:val="Table Grid"/>
    <w:basedOn w:val="TableNormal"/>
    <w:rsid w:val="00220E38"/>
    <w:pPr>
      <w:spacing w:after="0" w:line="240" w:lineRule="auto"/>
    </w:pPr>
    <w:rPr>
      <w:rFonts w:ascii="Times New Roman" w:eastAsia="SimSu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1">
    <w:name w:val="CM61"/>
    <w:basedOn w:val="Normal"/>
    <w:next w:val="Normal"/>
    <w:uiPriority w:val="99"/>
    <w:rsid w:val="00220E38"/>
    <w:pPr>
      <w:autoSpaceDE w:val="0"/>
      <w:autoSpaceDN w:val="0"/>
      <w:adjustRightInd w:val="0"/>
      <w:spacing w:after="0" w:line="240" w:lineRule="auto"/>
    </w:pPr>
    <w:rPr>
      <w:rFonts w:ascii="Gill Sans MT" w:eastAsia="SimSun" w:hAnsi="Gill Sans MT" w:cs="Times New Roman"/>
      <w:sz w:val="24"/>
      <w:szCs w:val="24"/>
      <w:lang w:eastAsia="en-IE"/>
    </w:rPr>
  </w:style>
  <w:style w:type="paragraph" w:styleId="TOCHeading">
    <w:name w:val="TOC Heading"/>
    <w:basedOn w:val="Heading1"/>
    <w:next w:val="Normal"/>
    <w:uiPriority w:val="39"/>
    <w:unhideWhenUsed/>
    <w:qFormat/>
    <w:rsid w:val="00220E38"/>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365F91" w:themeColor="accent1" w:themeShade="BF"/>
      <w:kern w:val="0"/>
      <w:lang w:val="en-US"/>
    </w:rPr>
  </w:style>
  <w:style w:type="character" w:styleId="UnresolvedMention">
    <w:name w:val="Unresolved Mention"/>
    <w:basedOn w:val="DefaultParagraphFont"/>
    <w:uiPriority w:val="99"/>
    <w:semiHidden/>
    <w:unhideWhenUsed/>
    <w:rsid w:val="00E62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6A5B-0A28-4666-BBA4-F3CC213B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39</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dc:description/>
  <cp:lastModifiedBy>Naomi Oldenburg (NDA)</cp:lastModifiedBy>
  <cp:revision>76</cp:revision>
  <dcterms:created xsi:type="dcterms:W3CDTF">2023-08-09T11:10:00Z</dcterms:created>
  <dcterms:modified xsi:type="dcterms:W3CDTF">2023-09-07T08:31:00Z</dcterms:modified>
</cp:coreProperties>
</file>