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F5CD" w14:textId="1AD22590" w:rsidR="00433AE0" w:rsidRDefault="00F51777" w:rsidP="00344FB6">
      <w:pPr>
        <w:pStyle w:val="Title"/>
        <w:spacing w:before="240" w:after="240"/>
        <w:jc w:val="center"/>
        <w:rPr>
          <w:rFonts w:ascii="Verdana" w:hAnsi="Verdana"/>
          <w:b/>
          <w:bCs/>
          <w:lang w:val="ga"/>
        </w:rPr>
      </w:pPr>
      <w:r>
        <w:rPr>
          <w:rFonts w:ascii="Verdana" w:hAnsi="Verdana"/>
          <w:b/>
          <w:bCs/>
          <w:lang w:val="ga"/>
        </w:rPr>
        <w:t>Leabhrán Faisnéise d’Iarrthóirí</w:t>
      </w:r>
    </w:p>
    <w:p w14:paraId="62F84987" w14:textId="77777777" w:rsidR="00344FB6" w:rsidRPr="00344FB6" w:rsidRDefault="00344FB6" w:rsidP="00344FB6">
      <w:pPr>
        <w:rPr>
          <w:lang w:val="ga"/>
        </w:rPr>
      </w:pPr>
    </w:p>
    <w:p w14:paraId="02AB889A" w14:textId="760DFBEA" w:rsidR="00185BC1" w:rsidRPr="005B6622" w:rsidRDefault="002B5D1D" w:rsidP="00344FB6">
      <w:pPr>
        <w:pBdr>
          <w:top w:val="single" w:sz="12" w:space="10" w:color="auto"/>
          <w:left w:val="single" w:sz="12" w:space="10" w:color="auto"/>
          <w:bottom w:val="single" w:sz="12" w:space="10" w:color="auto"/>
          <w:right w:val="single" w:sz="12" w:space="10" w:color="auto"/>
        </w:pBdr>
        <w:spacing w:before="240" w:after="240" w:line="240" w:lineRule="auto"/>
        <w:jc w:val="both"/>
        <w:rPr>
          <w:rFonts w:ascii="Verdana" w:hAnsi="Verdana"/>
          <w:sz w:val="24"/>
          <w:szCs w:val="24"/>
          <w:lang w:val="ga"/>
        </w:rPr>
      </w:pPr>
      <w:r>
        <w:rPr>
          <w:rFonts w:ascii="Verdana" w:hAnsi="Verdana"/>
          <w:sz w:val="24"/>
          <w:szCs w:val="24"/>
          <w:lang w:val="ga"/>
        </w:rPr>
        <w:t xml:space="preserve">Tá an tÚdarás Náisiúnta Míchumais tiomanta do bheartas comhdheise a leanúint. Reáchtálfaidh an tÚdarás Náisiúnta Míchumais an próiseas earcaíochta seo de réir an dea-chleachtais i gcomhair Ceapacháin chun Post sa Státseirbhís agus sa tSeirbhís Phoiblí arna ullmhú ag </w:t>
      </w:r>
      <w:hyperlink r:id="rId8" w:history="1">
        <w:r>
          <w:rPr>
            <w:rStyle w:val="Hyperlink"/>
            <w:rFonts w:ascii="Verdana" w:hAnsi="Verdana"/>
            <w:sz w:val="24"/>
            <w:szCs w:val="24"/>
            <w:lang w:val="ga"/>
          </w:rPr>
          <w:t>an gCoimisiún um Cheapacháin Seirbhíse Poiblí</w:t>
        </w:r>
      </w:hyperlink>
      <w:r>
        <w:rPr>
          <w:rFonts w:ascii="Verdana" w:hAnsi="Verdana"/>
          <w:sz w:val="24"/>
          <w:szCs w:val="24"/>
          <w:lang w:val="ga"/>
        </w:rPr>
        <w:t>.</w:t>
      </w:r>
    </w:p>
    <w:p w14:paraId="5CDE1849" w14:textId="77777777" w:rsidR="00344FB6" w:rsidRDefault="00344FB6" w:rsidP="00344FB6">
      <w:pPr>
        <w:spacing w:before="240" w:after="240" w:line="240" w:lineRule="auto"/>
        <w:jc w:val="both"/>
        <w:rPr>
          <w:rFonts w:ascii="Verdana" w:hAnsi="Verdana"/>
          <w:sz w:val="24"/>
          <w:szCs w:val="24"/>
          <w:lang w:val="ga"/>
        </w:rPr>
      </w:pPr>
    </w:p>
    <w:p w14:paraId="450792C4" w14:textId="77777777" w:rsidR="00344FB6" w:rsidRDefault="00344FB6" w:rsidP="00344FB6">
      <w:pPr>
        <w:spacing w:before="240" w:after="240" w:line="240" w:lineRule="auto"/>
        <w:jc w:val="both"/>
        <w:rPr>
          <w:rFonts w:ascii="Verdana" w:hAnsi="Verdana"/>
          <w:sz w:val="24"/>
          <w:szCs w:val="24"/>
          <w:lang w:val="ga"/>
        </w:rPr>
      </w:pPr>
    </w:p>
    <w:p w14:paraId="75E74B0B" w14:textId="77777777" w:rsidR="00344FB6" w:rsidRDefault="00344FB6" w:rsidP="00344FB6">
      <w:pPr>
        <w:spacing w:before="240" w:after="240" w:line="240" w:lineRule="auto"/>
        <w:jc w:val="both"/>
        <w:rPr>
          <w:rFonts w:ascii="Verdana" w:hAnsi="Verdana"/>
          <w:sz w:val="24"/>
          <w:szCs w:val="24"/>
          <w:lang w:val="ga"/>
        </w:rPr>
      </w:pPr>
    </w:p>
    <w:p w14:paraId="65E6E891" w14:textId="77777777" w:rsidR="00344FB6" w:rsidRDefault="00344FB6" w:rsidP="00344FB6">
      <w:pPr>
        <w:spacing w:before="240" w:after="240" w:line="240" w:lineRule="auto"/>
        <w:jc w:val="both"/>
        <w:rPr>
          <w:rFonts w:ascii="Verdana" w:hAnsi="Verdana"/>
          <w:sz w:val="24"/>
          <w:szCs w:val="24"/>
          <w:lang w:val="ga"/>
        </w:rPr>
      </w:pPr>
    </w:p>
    <w:p w14:paraId="2DA3D576" w14:textId="77777777" w:rsidR="00344FB6" w:rsidRDefault="00344FB6" w:rsidP="00344FB6">
      <w:pPr>
        <w:spacing w:before="240" w:after="240" w:line="240" w:lineRule="auto"/>
        <w:jc w:val="both"/>
        <w:rPr>
          <w:rFonts w:ascii="Verdana" w:hAnsi="Verdana"/>
          <w:sz w:val="24"/>
          <w:szCs w:val="24"/>
          <w:lang w:val="ga"/>
        </w:rPr>
      </w:pPr>
    </w:p>
    <w:p w14:paraId="2FCBD386" w14:textId="77777777" w:rsidR="00344FB6" w:rsidRDefault="00344FB6" w:rsidP="00344FB6">
      <w:pPr>
        <w:spacing w:before="240" w:after="240" w:line="240" w:lineRule="auto"/>
        <w:jc w:val="both"/>
        <w:rPr>
          <w:rFonts w:ascii="Verdana" w:hAnsi="Verdana"/>
          <w:sz w:val="24"/>
          <w:szCs w:val="24"/>
          <w:lang w:val="ga"/>
        </w:rPr>
      </w:pPr>
    </w:p>
    <w:p w14:paraId="4923C204" w14:textId="77777777" w:rsidR="00344FB6" w:rsidRDefault="00344FB6" w:rsidP="00344FB6">
      <w:pPr>
        <w:spacing w:before="240" w:after="240" w:line="240" w:lineRule="auto"/>
        <w:jc w:val="both"/>
        <w:rPr>
          <w:rFonts w:ascii="Verdana" w:hAnsi="Verdana"/>
          <w:sz w:val="24"/>
          <w:szCs w:val="24"/>
          <w:lang w:val="ga"/>
        </w:rPr>
      </w:pPr>
    </w:p>
    <w:p w14:paraId="7D745DC5" w14:textId="77777777" w:rsidR="00344FB6" w:rsidRDefault="00344FB6" w:rsidP="00344FB6">
      <w:pPr>
        <w:spacing w:before="240" w:after="240" w:line="240" w:lineRule="auto"/>
        <w:jc w:val="both"/>
        <w:rPr>
          <w:rFonts w:ascii="Verdana" w:hAnsi="Verdana"/>
          <w:sz w:val="24"/>
          <w:szCs w:val="24"/>
          <w:lang w:val="ga"/>
        </w:rPr>
      </w:pPr>
    </w:p>
    <w:p w14:paraId="163563BF" w14:textId="77777777" w:rsidR="00344FB6" w:rsidRDefault="00344FB6" w:rsidP="00344FB6">
      <w:pPr>
        <w:spacing w:before="240" w:after="240" w:line="240" w:lineRule="auto"/>
        <w:jc w:val="both"/>
        <w:rPr>
          <w:rFonts w:ascii="Verdana" w:hAnsi="Verdana"/>
          <w:sz w:val="24"/>
          <w:szCs w:val="24"/>
          <w:lang w:val="ga"/>
        </w:rPr>
      </w:pPr>
    </w:p>
    <w:p w14:paraId="53A62637" w14:textId="77777777" w:rsidR="00344FB6" w:rsidRDefault="00344FB6" w:rsidP="00344FB6">
      <w:pPr>
        <w:spacing w:before="240" w:after="240" w:line="240" w:lineRule="auto"/>
        <w:jc w:val="both"/>
        <w:rPr>
          <w:rFonts w:ascii="Verdana" w:hAnsi="Verdana"/>
          <w:sz w:val="24"/>
          <w:szCs w:val="24"/>
          <w:lang w:val="ga"/>
        </w:rPr>
      </w:pPr>
    </w:p>
    <w:p w14:paraId="43460C08" w14:textId="77777777" w:rsidR="00344FB6" w:rsidRDefault="00344FB6" w:rsidP="00344FB6">
      <w:pPr>
        <w:spacing w:before="240" w:after="240" w:line="240" w:lineRule="auto"/>
        <w:jc w:val="both"/>
        <w:rPr>
          <w:rFonts w:ascii="Verdana" w:hAnsi="Verdana"/>
          <w:sz w:val="24"/>
          <w:szCs w:val="24"/>
          <w:lang w:val="ga"/>
        </w:rPr>
      </w:pPr>
    </w:p>
    <w:p w14:paraId="7C6580C4" w14:textId="71486F30" w:rsidR="00185BC1" w:rsidRPr="005B6622" w:rsidRDefault="002B5D1D" w:rsidP="00344FB6">
      <w:pPr>
        <w:spacing w:before="240" w:after="240" w:line="240" w:lineRule="auto"/>
        <w:jc w:val="both"/>
        <w:rPr>
          <w:rFonts w:ascii="Verdana" w:hAnsi="Verdana"/>
          <w:sz w:val="24"/>
          <w:szCs w:val="24"/>
          <w:lang w:val="ga"/>
        </w:rPr>
      </w:pPr>
      <w:r>
        <w:rPr>
          <w:rFonts w:ascii="Verdana" w:hAnsi="Verdana"/>
          <w:sz w:val="24"/>
          <w:szCs w:val="24"/>
          <w:lang w:val="ga"/>
        </w:rPr>
        <w:t>An tÚdarás Náisiúnta Míchumais</w:t>
      </w:r>
    </w:p>
    <w:p w14:paraId="5D09D37B" w14:textId="77777777" w:rsidR="004F0CE8" w:rsidRPr="005B6622" w:rsidRDefault="002B5D1D" w:rsidP="00344FB6">
      <w:pPr>
        <w:spacing w:before="240" w:after="240" w:line="240" w:lineRule="auto"/>
        <w:jc w:val="both"/>
        <w:rPr>
          <w:rFonts w:ascii="Verdana" w:hAnsi="Verdana"/>
          <w:sz w:val="24"/>
          <w:szCs w:val="24"/>
          <w:lang w:val="ga"/>
        </w:rPr>
      </w:pPr>
      <w:r>
        <w:rPr>
          <w:rFonts w:ascii="Verdana" w:hAnsi="Verdana"/>
          <w:sz w:val="24"/>
          <w:szCs w:val="24"/>
          <w:lang w:val="ga"/>
        </w:rPr>
        <w:t>25 Bóthar Chluaidh</w:t>
      </w:r>
    </w:p>
    <w:p w14:paraId="5D030327" w14:textId="60E47F88" w:rsidR="00185BC1" w:rsidRPr="00F50C10" w:rsidRDefault="002B5D1D" w:rsidP="00344FB6">
      <w:pPr>
        <w:spacing w:before="240" w:after="240" w:line="240" w:lineRule="auto"/>
        <w:jc w:val="both"/>
        <w:rPr>
          <w:rFonts w:ascii="Verdana" w:hAnsi="Verdana"/>
          <w:sz w:val="24"/>
          <w:szCs w:val="24"/>
        </w:rPr>
      </w:pPr>
      <w:r>
        <w:rPr>
          <w:rFonts w:ascii="Verdana" w:hAnsi="Verdana"/>
          <w:sz w:val="24"/>
          <w:szCs w:val="24"/>
          <w:lang w:val="ga"/>
        </w:rPr>
        <w:t>Baile Átha Cliath, D04 E409</w:t>
      </w:r>
    </w:p>
    <w:p w14:paraId="3702EA70" w14:textId="77777777" w:rsidR="00185BC1" w:rsidRPr="00F50C10" w:rsidRDefault="009A7F2D" w:rsidP="00344FB6">
      <w:pPr>
        <w:spacing w:before="240" w:after="240" w:line="240" w:lineRule="auto"/>
        <w:jc w:val="both"/>
        <w:rPr>
          <w:rFonts w:ascii="Verdana" w:hAnsi="Verdana"/>
          <w:sz w:val="24"/>
          <w:szCs w:val="24"/>
        </w:rPr>
      </w:pPr>
      <w:hyperlink r:id="rId9" w:history="1">
        <w:r w:rsidR="00F50C10">
          <w:rPr>
            <w:rStyle w:val="Hyperlink"/>
            <w:rFonts w:ascii="Verdana" w:hAnsi="Verdana"/>
            <w:sz w:val="24"/>
            <w:szCs w:val="24"/>
            <w:lang w:val="ga"/>
          </w:rPr>
          <w:t>www.nda.ie</w:t>
        </w:r>
      </w:hyperlink>
    </w:p>
    <w:p w14:paraId="4A752FC6" w14:textId="037C70C6" w:rsidR="00B44EC5" w:rsidRPr="00344FB6" w:rsidRDefault="002B5D1D" w:rsidP="00344FB6">
      <w:pPr>
        <w:spacing w:before="240" w:after="240" w:line="240" w:lineRule="auto"/>
        <w:jc w:val="both"/>
        <w:rPr>
          <w:rFonts w:ascii="Verdana" w:hAnsi="Verdana"/>
          <w:sz w:val="24"/>
          <w:szCs w:val="24"/>
          <w:lang w:val="de-DE"/>
        </w:rPr>
      </w:pPr>
      <w:r>
        <w:rPr>
          <w:rFonts w:ascii="Verdana" w:hAnsi="Verdana"/>
          <w:sz w:val="24"/>
          <w:szCs w:val="24"/>
          <w:lang w:val="ga"/>
        </w:rPr>
        <w:t>Teileafón: (353) 01 608 0400</w:t>
      </w:r>
    </w:p>
    <w:p w14:paraId="1E116659" w14:textId="1FAB472C" w:rsidR="00344FB6" w:rsidRDefault="00344FB6" w:rsidP="00344FB6">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rPr>
          <w:rFonts w:ascii="Verdana" w:hAnsi="Verdana" w:cstheme="minorHAnsi"/>
          <w:sz w:val="24"/>
          <w:szCs w:val="24"/>
        </w:rPr>
      </w:pPr>
      <w:r>
        <w:rPr>
          <w:rFonts w:ascii="Verdana" w:hAnsi="Verdana" w:cstheme="minorHAnsi"/>
          <w:sz w:val="24"/>
          <w:szCs w:val="24"/>
          <w:lang w:val="ga-IE"/>
        </w:rPr>
        <w:lastRenderedPageBreak/>
        <w:t xml:space="preserve">Teideal: </w:t>
      </w:r>
      <w:r>
        <w:rPr>
          <w:rFonts w:ascii="Verdana" w:hAnsi="Verdana" w:cstheme="minorHAnsi"/>
          <w:sz w:val="24"/>
          <w:szCs w:val="24"/>
          <w:lang w:val="ga-IE"/>
        </w:rPr>
        <w:tab/>
      </w:r>
      <w:r w:rsidR="00E7099D" w:rsidRPr="00E7099D">
        <w:rPr>
          <w:rFonts w:ascii="Verdana" w:hAnsi="Verdana" w:cstheme="minorHAnsi"/>
          <w:sz w:val="24"/>
          <w:szCs w:val="24"/>
          <w:lang w:val="ga-IE"/>
        </w:rPr>
        <w:t>Oifigeach Caighdeán agus Monatóireachta don Timpeallacht Thógtha</w:t>
      </w:r>
    </w:p>
    <w:p w14:paraId="1C901EA1" w14:textId="55379D8D" w:rsidR="00344FB6" w:rsidRDefault="00344FB6" w:rsidP="00344FB6">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rPr>
          <w:rFonts w:ascii="Verdana" w:hAnsi="Verdana" w:cstheme="minorHAnsi"/>
          <w:sz w:val="24"/>
          <w:szCs w:val="24"/>
        </w:rPr>
      </w:pPr>
      <w:r>
        <w:rPr>
          <w:rFonts w:ascii="Verdana" w:hAnsi="Verdana" w:cstheme="minorHAnsi"/>
          <w:sz w:val="24"/>
          <w:szCs w:val="24"/>
          <w:lang w:val="ga-IE"/>
        </w:rPr>
        <w:t>Grád:</w:t>
      </w:r>
      <w:r>
        <w:rPr>
          <w:rFonts w:ascii="Verdana" w:hAnsi="Verdana" w:cstheme="minorHAnsi"/>
          <w:sz w:val="24"/>
          <w:szCs w:val="24"/>
          <w:lang w:val="ga-IE"/>
        </w:rPr>
        <w:tab/>
        <w:t xml:space="preserve">Ardoifigeach Feidhmiúcháin </w:t>
      </w:r>
      <w:r w:rsidR="00E7099D" w:rsidRPr="00E7099D">
        <w:rPr>
          <w:rFonts w:ascii="Verdana" w:hAnsi="Verdana" w:cstheme="minorHAnsi"/>
          <w:sz w:val="24"/>
          <w:szCs w:val="24"/>
          <w:lang w:val="ga-IE"/>
        </w:rPr>
        <w:t>(Conradh lánaimseartha aon bhliana)</w:t>
      </w:r>
      <w:r w:rsidR="00E7099D" w:rsidRPr="00E7099D">
        <w:rPr>
          <w:rFonts w:ascii="Verdana" w:hAnsi="Verdana" w:cstheme="minorHAnsi"/>
          <w:sz w:val="24"/>
          <w:szCs w:val="24"/>
          <w:lang w:val="ga-IE"/>
        </w:rPr>
        <w:t xml:space="preserve"> </w:t>
      </w:r>
    </w:p>
    <w:p w14:paraId="5FF3C61A" w14:textId="289CD6D4" w:rsidR="00344FB6" w:rsidRDefault="00344FB6" w:rsidP="00344FB6">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cstheme="minorHAnsi"/>
          <w:sz w:val="24"/>
          <w:szCs w:val="24"/>
        </w:rPr>
      </w:pPr>
      <w:r>
        <w:rPr>
          <w:rFonts w:ascii="Verdana" w:hAnsi="Verdana" w:cstheme="minorHAnsi"/>
          <w:sz w:val="24"/>
          <w:szCs w:val="24"/>
          <w:lang w:val="ga-IE"/>
        </w:rPr>
        <w:t>Ag tuairisciú do:</w:t>
      </w:r>
      <w:r>
        <w:rPr>
          <w:rFonts w:ascii="Verdana" w:hAnsi="Verdana" w:cstheme="minorHAnsi"/>
          <w:sz w:val="24"/>
          <w:szCs w:val="24"/>
          <w:lang w:val="ga-IE"/>
        </w:rPr>
        <w:tab/>
      </w:r>
      <w:r w:rsidR="00E7099D" w:rsidRPr="00E7099D">
        <w:rPr>
          <w:rFonts w:ascii="Verdana" w:hAnsi="Verdana" w:cstheme="minorHAnsi"/>
          <w:sz w:val="24"/>
          <w:szCs w:val="24"/>
          <w:lang w:val="ga-IE"/>
        </w:rPr>
        <w:t xml:space="preserve">Ceann an Lárionaid </w:t>
      </w:r>
      <w:proofErr w:type="spellStart"/>
      <w:r w:rsidR="00E7099D" w:rsidRPr="00E7099D">
        <w:rPr>
          <w:rFonts w:ascii="Verdana" w:hAnsi="Verdana" w:cstheme="minorHAnsi"/>
          <w:sz w:val="24"/>
          <w:szCs w:val="24"/>
          <w:lang w:val="ga-IE"/>
        </w:rPr>
        <w:t>Sármhaitheasa</w:t>
      </w:r>
      <w:proofErr w:type="spellEnd"/>
      <w:r w:rsidR="00E7099D" w:rsidRPr="00E7099D">
        <w:rPr>
          <w:rFonts w:ascii="Verdana" w:hAnsi="Verdana" w:cstheme="minorHAnsi"/>
          <w:sz w:val="24"/>
          <w:szCs w:val="24"/>
          <w:lang w:val="ga-IE"/>
        </w:rPr>
        <w:t xml:space="preserve"> i nDearadh Uilíoch, an Rannóg Caighdeán agus Monatóireachta</w:t>
      </w:r>
    </w:p>
    <w:p w14:paraId="2603B574" w14:textId="77777777" w:rsidR="00344FB6" w:rsidRDefault="00344FB6" w:rsidP="00344FB6">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cstheme="minorHAnsi"/>
          <w:sz w:val="24"/>
          <w:szCs w:val="24"/>
        </w:rPr>
      </w:pPr>
      <w:r>
        <w:rPr>
          <w:rFonts w:ascii="Verdana" w:hAnsi="Verdana" w:cstheme="minorHAnsi"/>
          <w:sz w:val="24"/>
          <w:szCs w:val="24"/>
          <w:lang w:val="ga-IE"/>
        </w:rPr>
        <w:t>An tÚdarás is Fostóir:</w:t>
      </w:r>
      <w:r>
        <w:rPr>
          <w:rFonts w:ascii="Verdana" w:hAnsi="Verdana" w:cstheme="minorHAnsi"/>
          <w:sz w:val="24"/>
          <w:szCs w:val="24"/>
          <w:lang w:val="ga-IE"/>
        </w:rPr>
        <w:tab/>
        <w:t>An tÚdarás Náisiúnta Míchumais</w:t>
      </w:r>
    </w:p>
    <w:p w14:paraId="7754ED18" w14:textId="77777777" w:rsidR="00344FB6" w:rsidRDefault="00344FB6" w:rsidP="00344FB6">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720" w:hanging="720"/>
        <w:jc w:val="both"/>
        <w:rPr>
          <w:rFonts w:ascii="Verdana" w:hAnsi="Verdana" w:cstheme="minorHAnsi"/>
          <w:sz w:val="24"/>
          <w:szCs w:val="24"/>
          <w:lang w:val="ga-IE"/>
        </w:rPr>
      </w:pPr>
      <w:r>
        <w:rPr>
          <w:rFonts w:ascii="Verdana" w:hAnsi="Verdana" w:cstheme="minorHAnsi"/>
          <w:sz w:val="24"/>
          <w:szCs w:val="24"/>
          <w:lang w:val="ga-IE"/>
        </w:rPr>
        <w:t>Láthair:</w:t>
      </w:r>
      <w:r>
        <w:rPr>
          <w:rFonts w:ascii="Verdana" w:hAnsi="Verdana" w:cstheme="minorHAnsi"/>
          <w:sz w:val="24"/>
          <w:szCs w:val="24"/>
          <w:lang w:val="ga-IE"/>
        </w:rPr>
        <w:tab/>
        <w:t xml:space="preserve">25 Bóthar </w:t>
      </w:r>
      <w:proofErr w:type="spellStart"/>
      <w:r>
        <w:rPr>
          <w:rFonts w:ascii="Verdana" w:hAnsi="Verdana" w:cstheme="minorHAnsi"/>
          <w:sz w:val="24"/>
          <w:szCs w:val="24"/>
          <w:lang w:val="ga-IE"/>
        </w:rPr>
        <w:t>Chluaidh</w:t>
      </w:r>
      <w:proofErr w:type="spellEnd"/>
      <w:r>
        <w:rPr>
          <w:rFonts w:ascii="Verdana" w:hAnsi="Verdana" w:cstheme="minorHAnsi"/>
          <w:sz w:val="24"/>
          <w:szCs w:val="24"/>
          <w:lang w:val="ga-IE"/>
        </w:rPr>
        <w:t xml:space="preserve">, Droichead na Dothra, Baile </w:t>
      </w:r>
    </w:p>
    <w:p w14:paraId="10189647" w14:textId="77777777" w:rsidR="00344FB6" w:rsidRDefault="00344FB6" w:rsidP="00344FB6">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720" w:hanging="720"/>
        <w:jc w:val="both"/>
        <w:rPr>
          <w:rFonts w:ascii="Verdana" w:hAnsi="Verdana" w:cstheme="minorHAnsi"/>
          <w:sz w:val="24"/>
          <w:szCs w:val="24"/>
          <w:lang w:val="ga-IE"/>
        </w:rPr>
      </w:pPr>
      <w:r>
        <w:rPr>
          <w:rFonts w:ascii="Verdana" w:hAnsi="Verdana" w:cstheme="minorHAnsi"/>
          <w:sz w:val="24"/>
          <w:szCs w:val="24"/>
          <w:lang w:val="ga-IE"/>
        </w:rPr>
        <w:tab/>
      </w:r>
      <w:r>
        <w:rPr>
          <w:rFonts w:ascii="Verdana" w:hAnsi="Verdana" w:cstheme="minorHAnsi"/>
          <w:sz w:val="24"/>
          <w:szCs w:val="24"/>
          <w:lang w:val="ga-IE"/>
        </w:rPr>
        <w:tab/>
        <w:t>Átha Cliath, D04 E409</w:t>
      </w:r>
    </w:p>
    <w:p w14:paraId="395CC25C" w14:textId="01625179" w:rsidR="00483BA6" w:rsidRPr="005B6622" w:rsidRDefault="00483BA6" w:rsidP="00344FB6">
      <w:pPr>
        <w:spacing w:before="240" w:after="240" w:line="240" w:lineRule="auto"/>
        <w:jc w:val="both"/>
        <w:rPr>
          <w:rFonts w:ascii="Verdana" w:hAnsi="Verdana"/>
          <w:sz w:val="24"/>
          <w:szCs w:val="24"/>
          <w:lang w:val="ga"/>
        </w:rPr>
      </w:pPr>
      <w:r>
        <w:rPr>
          <w:rFonts w:ascii="Verdana" w:hAnsi="Verdana"/>
          <w:sz w:val="24"/>
          <w:szCs w:val="24"/>
          <w:lang w:val="ga"/>
        </w:rPr>
        <w:t>Is é an tÚdarás Náisiúnta Míchumais (ÚNM) an comhlacht reachtúil neamhspleách a sholáthraíonn comhairle fhianaisebhunaithe don Aire Leanaí, Comhionannais, Míchumais, Lánpháirtíochta agus Óige ar bheartas agus cleachtas a bhaineann le daoine a bhfuil míchumas orthu. Sa chleachtas, comhlíonann ÚNM an ról sin trí chomhairle a chur ar oifigigh sa Roinn Leanaí, Comhionannais, Míchumais, Lánpháirtíochta agus Óige, i Ranna eile Rialtais agus i bpríomhghníomhaireachtaí stáit agus trí chomhairle dhíreach a chur ar an Aire.</w:t>
      </w:r>
    </w:p>
    <w:p w14:paraId="369914A5" w14:textId="4D882C23" w:rsidR="00483BA6" w:rsidRPr="005B6622" w:rsidRDefault="00483BA6" w:rsidP="00344FB6">
      <w:pPr>
        <w:spacing w:before="240" w:after="240" w:line="240" w:lineRule="auto"/>
        <w:jc w:val="both"/>
        <w:rPr>
          <w:rFonts w:ascii="Verdana" w:hAnsi="Verdana"/>
          <w:sz w:val="24"/>
          <w:szCs w:val="24"/>
          <w:lang w:val="ga"/>
        </w:rPr>
      </w:pPr>
      <w:r>
        <w:rPr>
          <w:rFonts w:ascii="Verdana" w:hAnsi="Verdana"/>
          <w:sz w:val="24"/>
          <w:szCs w:val="24"/>
          <w:lang w:val="ga"/>
        </w:rPr>
        <w:t>Áirítear le feidhmeanna reachtúla an Údaráis Náisiúnta Míchumais:</w:t>
      </w:r>
    </w:p>
    <w:p w14:paraId="29B9D3E3" w14:textId="77777777" w:rsidR="00483BA6" w:rsidRPr="005B6622" w:rsidRDefault="00483BA6" w:rsidP="00344FB6">
      <w:pPr>
        <w:pStyle w:val="ListBullet"/>
        <w:spacing w:before="240" w:after="240"/>
        <w:jc w:val="both"/>
        <w:rPr>
          <w:rFonts w:ascii="Verdana" w:hAnsi="Verdana"/>
          <w:lang w:val="ga"/>
        </w:rPr>
      </w:pPr>
      <w:r>
        <w:rPr>
          <w:rFonts w:ascii="Verdana" w:hAnsi="Verdana"/>
          <w:lang w:val="ga"/>
        </w:rPr>
        <w:t>gníomhú mar chomhlacht náisiúnta lárnach a chuideoidh leis an Aire i dtaca le comhordú agus forbairt an bheartais míchumais.</w:t>
      </w:r>
    </w:p>
    <w:p w14:paraId="59026C0D" w14:textId="7C120A10" w:rsidR="00483BA6" w:rsidRPr="005B6622" w:rsidRDefault="00483BA6" w:rsidP="00344FB6">
      <w:pPr>
        <w:pStyle w:val="ListBullet"/>
        <w:spacing w:before="240" w:after="240"/>
        <w:jc w:val="both"/>
        <w:rPr>
          <w:rFonts w:ascii="Verdana" w:hAnsi="Verdana"/>
          <w:lang w:val="ga"/>
        </w:rPr>
      </w:pPr>
      <w:r>
        <w:rPr>
          <w:rFonts w:ascii="Verdana" w:hAnsi="Verdana"/>
          <w:lang w:val="ga"/>
        </w:rPr>
        <w:t>tionscadail agus gníomhaíochtaí taighde a ghabháil de láimh nó a choimisiúnú, nó comhoibriú iontu, agus cuidiú a thabhairt i dtaca le forbairt faisnéise staidrimh chun pleanáil, soláthar agus monatóireacht a dhéanamh maidir le cláir mhíchumais agus le seirbhísí míchumais;</w:t>
      </w:r>
    </w:p>
    <w:p w14:paraId="4CF81E97" w14:textId="5B18EF5D" w:rsidR="00483BA6" w:rsidRPr="005B6622" w:rsidRDefault="00483BA6" w:rsidP="00344FB6">
      <w:pPr>
        <w:pStyle w:val="ListBullet"/>
        <w:spacing w:before="240" w:after="240"/>
        <w:jc w:val="both"/>
        <w:rPr>
          <w:rFonts w:ascii="Verdana" w:hAnsi="Verdana"/>
          <w:lang w:val="ga"/>
        </w:rPr>
      </w:pPr>
      <w:r>
        <w:rPr>
          <w:rFonts w:ascii="Verdana" w:hAnsi="Verdana"/>
          <w:lang w:val="ga"/>
        </w:rPr>
        <w:t>comhairle a chur ar an Aire maidir le caighdeáin le haghaidh cláir mhíchumais agus le seirbhísí míchumais, cóid chleachtais a ullmhú, agus monatóireacht a dhéanamh ar chur chun feidhme na gcaighdeán agus na gcód ina leith sin;</w:t>
      </w:r>
    </w:p>
    <w:p w14:paraId="65BA67F6" w14:textId="76614DF7" w:rsidR="00483BA6" w:rsidRPr="005B6622" w:rsidRDefault="00483BA6" w:rsidP="00344FB6">
      <w:pPr>
        <w:pStyle w:val="ListBullet"/>
        <w:spacing w:before="240" w:after="240"/>
        <w:jc w:val="both"/>
        <w:rPr>
          <w:rFonts w:ascii="Verdana" w:hAnsi="Verdana"/>
          <w:lang w:val="ga"/>
        </w:rPr>
      </w:pPr>
      <w:r>
        <w:rPr>
          <w:rFonts w:ascii="Verdana" w:hAnsi="Verdana"/>
          <w:lang w:val="ga"/>
        </w:rPr>
        <w:t>monatóireacht a dhéanamh ar fhostú daoine a bhfuil míchumas orthu san earnáil phoiblí in aghaidh na spriocanna atá leagtha síos sa reachtaíocht;</w:t>
      </w:r>
    </w:p>
    <w:p w14:paraId="3B3331CB" w14:textId="77777777" w:rsidR="00483BA6" w:rsidRPr="005B6622" w:rsidRDefault="00483BA6" w:rsidP="00344FB6">
      <w:pPr>
        <w:pStyle w:val="ListBullet"/>
        <w:spacing w:before="240" w:after="240"/>
        <w:jc w:val="both"/>
        <w:rPr>
          <w:rFonts w:ascii="Verdana" w:hAnsi="Verdana"/>
          <w:lang w:val="ga"/>
        </w:rPr>
      </w:pPr>
      <w:r>
        <w:rPr>
          <w:rFonts w:ascii="Verdana" w:hAnsi="Verdana"/>
          <w:lang w:val="ga"/>
        </w:rPr>
        <w:t xml:space="preserve">tríd an Lárionad Sármhaitheasa i nDearadh Uilíoch, úsáid an deartha uilíoch a chur chun cinn sa timpeallacht thógtha, i dtáirgí, i seirbhísí agus i dteicneolaíocht faisnéise agus cumarsáide ionas gur féidir le gach duine </w:t>
      </w:r>
      <w:r>
        <w:rPr>
          <w:rFonts w:ascii="Verdana" w:hAnsi="Verdana"/>
          <w:lang w:val="ga"/>
        </w:rPr>
        <w:lastRenderedPageBreak/>
        <w:t>iad a rochtain, a thuiscint agus a úsáid, beag beann ar a n-aois, a méid, a gcumas nó a míchumas.</w:t>
      </w:r>
      <w:bookmarkStart w:id="0" w:name="_Hlk173242814"/>
      <w:bookmarkEnd w:id="0"/>
    </w:p>
    <w:p w14:paraId="360A0207" w14:textId="77777777" w:rsidR="00483BA6" w:rsidRPr="005B6622" w:rsidRDefault="00483BA6" w:rsidP="00344FB6">
      <w:pPr>
        <w:spacing w:before="240" w:after="240" w:line="240" w:lineRule="auto"/>
        <w:jc w:val="both"/>
        <w:rPr>
          <w:rStyle w:val="Hyperlink"/>
          <w:rFonts w:ascii="Verdana" w:hAnsi="Verdana"/>
          <w:color w:val="auto"/>
          <w:sz w:val="24"/>
          <w:szCs w:val="24"/>
          <w:u w:val="none"/>
          <w:lang w:val="ga"/>
        </w:rPr>
      </w:pPr>
      <w:r>
        <w:rPr>
          <w:rFonts w:ascii="Verdana" w:hAnsi="Verdana"/>
          <w:sz w:val="24"/>
          <w:szCs w:val="24"/>
          <w:lang w:val="ga"/>
        </w:rPr>
        <w:t xml:space="preserve">Tá tuilleadh faisnéise ar fáil ar shuíomh Gréasáin ÚNM ag </w:t>
      </w:r>
      <w:hyperlink r:id="rId10" w:history="1">
        <w:r>
          <w:rPr>
            <w:rStyle w:val="Hyperlink"/>
            <w:rFonts w:ascii="Verdana" w:hAnsi="Verdana"/>
            <w:sz w:val="24"/>
            <w:szCs w:val="24"/>
            <w:lang w:val="ga"/>
          </w:rPr>
          <w:t>http://www.nda.ie</w:t>
        </w:r>
      </w:hyperlink>
      <w:r>
        <w:rPr>
          <w:rStyle w:val="Hyperlink"/>
          <w:rFonts w:ascii="Verdana" w:hAnsi="Verdana"/>
          <w:sz w:val="24"/>
          <w:szCs w:val="24"/>
          <w:u w:val="none"/>
          <w:lang w:val="ga"/>
        </w:rPr>
        <w:t xml:space="preserve"> </w:t>
      </w:r>
      <w:r>
        <w:rPr>
          <w:rStyle w:val="Hyperlink"/>
          <w:rFonts w:ascii="Verdana" w:hAnsi="Verdana"/>
          <w:color w:val="auto"/>
          <w:sz w:val="24"/>
          <w:szCs w:val="24"/>
          <w:u w:val="none"/>
          <w:lang w:val="ga"/>
        </w:rPr>
        <w:t xml:space="preserve">agus ar shuíomh Gréasáin an Lárionaid Sármhaitheasa i nDearadh Uilíoch ag </w:t>
      </w:r>
      <w:hyperlink r:id="rId11" w:history="1">
        <w:r>
          <w:rPr>
            <w:rStyle w:val="Hyperlink"/>
            <w:rFonts w:ascii="Verdana" w:hAnsi="Verdana"/>
            <w:sz w:val="24"/>
            <w:szCs w:val="24"/>
            <w:lang w:val="ga"/>
          </w:rPr>
          <w:t>http://www.universaldesign.ie</w:t>
        </w:r>
      </w:hyperlink>
    </w:p>
    <w:p w14:paraId="2DEC3EE1" w14:textId="1D042353" w:rsidR="004712BC" w:rsidRPr="005B6622" w:rsidRDefault="00483BA6" w:rsidP="00344FB6">
      <w:pPr>
        <w:spacing w:before="240" w:after="240" w:line="240" w:lineRule="auto"/>
        <w:jc w:val="both"/>
        <w:rPr>
          <w:rFonts w:ascii="Verdana" w:hAnsi="Verdana"/>
          <w:sz w:val="24"/>
          <w:szCs w:val="24"/>
          <w:lang w:val="ga"/>
        </w:rPr>
      </w:pPr>
      <w:r>
        <w:rPr>
          <w:rFonts w:ascii="Verdana" w:hAnsi="Verdana"/>
          <w:sz w:val="24"/>
          <w:szCs w:val="24"/>
          <w:lang w:val="ga"/>
        </w:rPr>
        <w:t>Bunaíodh an Lárionad Sármhaitheasa i nDearadh Uilíoch le héifeacht ón 1 Eanáir 2007 mar chuid de ÚNM de réir na gceanglas san Acht um Míchumas 2005.</w:t>
      </w:r>
      <w:bookmarkStart w:id="1" w:name="_Hlk166094627"/>
    </w:p>
    <w:bookmarkEnd w:id="1"/>
    <w:p w14:paraId="3DCC0595" w14:textId="77777777" w:rsidR="00483271" w:rsidRPr="00483271" w:rsidRDefault="00483271" w:rsidP="00344FB6">
      <w:pPr>
        <w:keepNext/>
        <w:tabs>
          <w:tab w:val="left" w:pos="-720"/>
        </w:tabs>
        <w:suppressAutoHyphens/>
        <w:spacing w:before="240" w:after="240" w:line="240" w:lineRule="auto"/>
        <w:outlineLvl w:val="0"/>
        <w:rPr>
          <w:rFonts w:ascii="Verdana" w:eastAsia="Times New Roman" w:hAnsi="Verdana" w:cs="Times New Roman"/>
          <w:b/>
          <w:sz w:val="32"/>
          <w:szCs w:val="20"/>
          <w:lang w:val="en-GB" w:eastAsia="en-GB"/>
        </w:rPr>
      </w:pPr>
      <w:proofErr w:type="spellStart"/>
      <w:r w:rsidRPr="00483271">
        <w:rPr>
          <w:rFonts w:ascii="Verdana" w:eastAsia="Times New Roman" w:hAnsi="Verdana" w:cs="Times New Roman"/>
          <w:b/>
          <w:bCs/>
          <w:sz w:val="32"/>
          <w:szCs w:val="20"/>
          <w:lang w:val="ga-IE" w:eastAsia="en-GB"/>
        </w:rPr>
        <w:t>Sainchuntas</w:t>
      </w:r>
      <w:proofErr w:type="spellEnd"/>
      <w:r w:rsidRPr="00483271">
        <w:rPr>
          <w:rFonts w:ascii="Verdana" w:eastAsia="Times New Roman" w:hAnsi="Verdana" w:cs="Times New Roman"/>
          <w:b/>
          <w:bCs/>
          <w:sz w:val="32"/>
          <w:szCs w:val="20"/>
          <w:lang w:val="ga-IE" w:eastAsia="en-GB"/>
        </w:rPr>
        <w:t xml:space="preserve"> Poist</w:t>
      </w:r>
    </w:p>
    <w:p w14:paraId="1DE8433D" w14:textId="77777777" w:rsidR="00BF55E9" w:rsidRPr="00BF55E9" w:rsidRDefault="00BF55E9" w:rsidP="00BF55E9">
      <w:pPr>
        <w:pStyle w:val="Heading1"/>
        <w:spacing w:before="240" w:after="240"/>
        <w:rPr>
          <w:rFonts w:ascii="Verdana" w:hAnsi="Verdana" w:cs="Arial"/>
          <w:b w:val="0"/>
          <w:kern w:val="2"/>
          <w:sz w:val="24"/>
          <w:szCs w:val="24"/>
          <w:lang w:val="ga-IE" w:eastAsia="en-US"/>
          <w14:ligatures w14:val="standardContextual"/>
        </w:rPr>
      </w:pPr>
      <w:r w:rsidRPr="00BF55E9">
        <w:rPr>
          <w:rFonts w:ascii="Verdana" w:hAnsi="Verdana" w:cs="Arial"/>
          <w:b w:val="0"/>
          <w:kern w:val="2"/>
          <w:sz w:val="24"/>
          <w:szCs w:val="24"/>
          <w:lang w:val="ga-IE" w:eastAsia="en-US"/>
          <w14:ligatures w14:val="standardContextual"/>
        </w:rPr>
        <w:t xml:space="preserve">Is mian le ÚNM painéal post ag grád an Ardoifigigh Feidhmiúcháin (Caighdeánach) a chruthú le haghaidh ceapacháin chuig róil </w:t>
      </w:r>
      <w:proofErr w:type="spellStart"/>
      <w:r w:rsidRPr="00BF55E9">
        <w:rPr>
          <w:rFonts w:ascii="Verdana" w:hAnsi="Verdana" w:cs="Arial"/>
          <w:b w:val="0"/>
          <w:kern w:val="2"/>
          <w:sz w:val="24"/>
          <w:szCs w:val="24"/>
          <w:lang w:val="ga-IE" w:eastAsia="en-US"/>
          <w14:ligatures w14:val="standardContextual"/>
        </w:rPr>
        <w:t>conartha</w:t>
      </w:r>
      <w:proofErr w:type="spellEnd"/>
      <w:r w:rsidRPr="00BF55E9">
        <w:rPr>
          <w:rFonts w:ascii="Verdana" w:hAnsi="Verdana" w:cs="Arial"/>
          <w:b w:val="0"/>
          <w:kern w:val="2"/>
          <w:sz w:val="24"/>
          <w:szCs w:val="24"/>
          <w:lang w:val="ga-IE" w:eastAsia="en-US"/>
          <w14:ligatures w14:val="standardContextual"/>
        </w:rPr>
        <w:t xml:space="preserve"> </w:t>
      </w:r>
      <w:proofErr w:type="spellStart"/>
      <w:r w:rsidRPr="00BF55E9">
        <w:rPr>
          <w:rFonts w:ascii="Verdana" w:hAnsi="Verdana" w:cs="Arial"/>
          <w:b w:val="0"/>
          <w:kern w:val="2"/>
          <w:sz w:val="24"/>
          <w:szCs w:val="24"/>
          <w:lang w:val="ga-IE" w:eastAsia="en-US"/>
          <w14:ligatures w14:val="standardContextual"/>
        </w:rPr>
        <w:t>sainchuspóra</w:t>
      </w:r>
      <w:proofErr w:type="spellEnd"/>
      <w:r w:rsidRPr="00BF55E9">
        <w:rPr>
          <w:rFonts w:ascii="Verdana" w:hAnsi="Verdana" w:cs="Arial"/>
          <w:b w:val="0"/>
          <w:kern w:val="2"/>
          <w:sz w:val="24"/>
          <w:szCs w:val="24"/>
          <w:lang w:val="ga-IE" w:eastAsia="en-US"/>
          <w14:ligatures w14:val="standardContextual"/>
        </w:rPr>
        <w:t xml:space="preserve"> atá ann cheana agus a bheidh ann sa todhchaí i Rannóg an Lárionaid </w:t>
      </w:r>
      <w:proofErr w:type="spellStart"/>
      <w:r w:rsidRPr="00BF55E9">
        <w:rPr>
          <w:rFonts w:ascii="Verdana" w:hAnsi="Verdana" w:cs="Arial"/>
          <w:b w:val="0"/>
          <w:kern w:val="2"/>
          <w:sz w:val="24"/>
          <w:szCs w:val="24"/>
          <w:lang w:val="ga-IE" w:eastAsia="en-US"/>
          <w14:ligatures w14:val="standardContextual"/>
        </w:rPr>
        <w:t>Sármhaitheasa</w:t>
      </w:r>
      <w:proofErr w:type="spellEnd"/>
      <w:r w:rsidRPr="00BF55E9">
        <w:rPr>
          <w:rFonts w:ascii="Verdana" w:hAnsi="Verdana" w:cs="Arial"/>
          <w:b w:val="0"/>
          <w:kern w:val="2"/>
          <w:sz w:val="24"/>
          <w:szCs w:val="24"/>
          <w:lang w:val="ga-IE" w:eastAsia="en-US"/>
          <w14:ligatures w14:val="standardContextual"/>
        </w:rPr>
        <w:t xml:space="preserve"> i nDearadh Uilíoch, Caighdeáin agus Monatóireacht. Tá sé beartaithe go mbeidh an painéal sin i bhfeidhm ar feadh dhá bhliain ar a laghad ó dháta a bhunaithe. Beidh na ceapacháin ón bpainéal beartaithe sin ina gceapacháin chuig róil </w:t>
      </w:r>
      <w:proofErr w:type="spellStart"/>
      <w:r w:rsidRPr="00BF55E9">
        <w:rPr>
          <w:rFonts w:ascii="Verdana" w:hAnsi="Verdana" w:cs="Arial"/>
          <w:b w:val="0"/>
          <w:kern w:val="2"/>
          <w:sz w:val="24"/>
          <w:szCs w:val="24"/>
          <w:lang w:val="ga-IE" w:eastAsia="en-US"/>
          <w14:ligatures w14:val="standardContextual"/>
        </w:rPr>
        <w:t>sainchuspóra</w:t>
      </w:r>
      <w:proofErr w:type="spellEnd"/>
      <w:r w:rsidRPr="00BF55E9">
        <w:rPr>
          <w:rFonts w:ascii="Verdana" w:hAnsi="Verdana" w:cs="Arial"/>
          <w:b w:val="0"/>
          <w:kern w:val="2"/>
          <w:sz w:val="24"/>
          <w:szCs w:val="24"/>
          <w:lang w:val="ga-IE" w:eastAsia="en-US"/>
          <w14:ligatures w14:val="standardContextual"/>
        </w:rPr>
        <w:t xml:space="preserve"> ar bhonn lánaimseartha agus/nó páirtaimseartha, ag brath ar riachtanais na ról atá le líonadh. San am i láthair, tá ról amháin ar fáil ar chonradh lánaimseartha aon bhliana.</w:t>
      </w:r>
    </w:p>
    <w:p w14:paraId="72683D5B" w14:textId="77777777" w:rsidR="00BF55E9" w:rsidRPr="00BF55E9" w:rsidRDefault="00BF55E9" w:rsidP="00BF55E9">
      <w:pPr>
        <w:pStyle w:val="Heading1"/>
        <w:spacing w:before="240" w:after="240"/>
        <w:rPr>
          <w:rFonts w:ascii="Verdana" w:hAnsi="Verdana" w:cs="Arial"/>
          <w:b w:val="0"/>
          <w:kern w:val="2"/>
          <w:sz w:val="24"/>
          <w:szCs w:val="24"/>
          <w:lang w:val="ga-IE" w:eastAsia="en-US"/>
          <w14:ligatures w14:val="standardContextual"/>
        </w:rPr>
      </w:pPr>
      <w:r w:rsidRPr="00BF55E9">
        <w:rPr>
          <w:rFonts w:ascii="Verdana" w:hAnsi="Verdana" w:cs="Arial"/>
          <w:b w:val="0"/>
          <w:kern w:val="2"/>
          <w:sz w:val="24"/>
          <w:szCs w:val="24"/>
          <w:lang w:val="ga-IE" w:eastAsia="en-US"/>
          <w14:ligatures w14:val="standardContextual"/>
        </w:rPr>
        <w:t xml:space="preserve">Ar an gcéad dul síos, comhlíonfaidh an sealbhóir poist dualgais an Oifigigh Caighdeán agus Monatóireachta don Timpeallacht Thógtha laistigh de ÚNM ach is féidir go ndéanfar é/í a </w:t>
      </w:r>
      <w:proofErr w:type="spellStart"/>
      <w:r w:rsidRPr="00BF55E9">
        <w:rPr>
          <w:rFonts w:ascii="Verdana" w:hAnsi="Verdana" w:cs="Arial"/>
          <w:b w:val="0"/>
          <w:kern w:val="2"/>
          <w:sz w:val="24"/>
          <w:szCs w:val="24"/>
          <w:lang w:val="ga-IE" w:eastAsia="en-US"/>
          <w14:ligatures w14:val="standardContextual"/>
        </w:rPr>
        <w:t>ath</w:t>
      </w:r>
      <w:proofErr w:type="spellEnd"/>
      <w:r w:rsidRPr="00BF55E9">
        <w:rPr>
          <w:rFonts w:ascii="Verdana" w:hAnsi="Verdana" w:cs="Arial"/>
          <w:b w:val="0"/>
          <w:kern w:val="2"/>
          <w:sz w:val="24"/>
          <w:szCs w:val="24"/>
          <w:lang w:val="ga-IE" w:eastAsia="en-US"/>
          <w14:ligatures w14:val="standardContextual"/>
        </w:rPr>
        <w:t>-imscaradh ag leibhéal an Ardoifigigh Feidhmiúcháin de réir mar a thagann riachtanais chun cinn laistigh den ghníomhaireacht.</w:t>
      </w:r>
    </w:p>
    <w:p w14:paraId="2406CB7A" w14:textId="77777777" w:rsidR="00BF55E9" w:rsidRPr="00BF55E9" w:rsidRDefault="00BF55E9" w:rsidP="00BF55E9">
      <w:pPr>
        <w:pStyle w:val="Heading1"/>
        <w:spacing w:before="240" w:after="240"/>
        <w:rPr>
          <w:rFonts w:ascii="Verdana" w:hAnsi="Verdana" w:cs="Arial"/>
          <w:b w:val="0"/>
          <w:kern w:val="2"/>
          <w:sz w:val="24"/>
          <w:szCs w:val="24"/>
          <w:lang w:val="ga-IE" w:eastAsia="en-US"/>
          <w14:ligatures w14:val="standardContextual"/>
        </w:rPr>
      </w:pPr>
      <w:r w:rsidRPr="00BF55E9">
        <w:rPr>
          <w:rFonts w:ascii="Verdana" w:hAnsi="Verdana" w:cs="Arial"/>
          <w:b w:val="0"/>
          <w:kern w:val="2"/>
          <w:sz w:val="24"/>
          <w:szCs w:val="24"/>
          <w:lang w:val="ga-IE" w:eastAsia="en-US"/>
          <w14:ligatures w14:val="standardContextual"/>
        </w:rPr>
        <w:t xml:space="preserve">Beidh an sealbhóir poist mar chuid de Rannóg an Lárionaid </w:t>
      </w:r>
      <w:proofErr w:type="spellStart"/>
      <w:r w:rsidRPr="00BF55E9">
        <w:rPr>
          <w:rFonts w:ascii="Verdana" w:hAnsi="Verdana" w:cs="Arial"/>
          <w:b w:val="0"/>
          <w:kern w:val="2"/>
          <w:sz w:val="24"/>
          <w:szCs w:val="24"/>
          <w:lang w:val="ga-IE" w:eastAsia="en-US"/>
          <w14:ligatures w14:val="standardContextual"/>
        </w:rPr>
        <w:t>Sármhaitheasa</w:t>
      </w:r>
      <w:proofErr w:type="spellEnd"/>
      <w:r w:rsidRPr="00BF55E9">
        <w:rPr>
          <w:rFonts w:ascii="Verdana" w:hAnsi="Verdana" w:cs="Arial"/>
          <w:b w:val="0"/>
          <w:kern w:val="2"/>
          <w:sz w:val="24"/>
          <w:szCs w:val="24"/>
          <w:lang w:val="ga-IE" w:eastAsia="en-US"/>
          <w14:ligatures w14:val="standardContextual"/>
        </w:rPr>
        <w:t xml:space="preserve"> i nDearadh Uilíoch de chuid ÚNM agus tuairisceoidh sé/sí do Cheann na Rannóige nó dá ainmní.</w:t>
      </w:r>
    </w:p>
    <w:p w14:paraId="33B8C97C" w14:textId="77777777" w:rsidR="00BF55E9" w:rsidRPr="00BF55E9" w:rsidRDefault="00BF55E9" w:rsidP="00BF55E9">
      <w:pPr>
        <w:pStyle w:val="Heading1"/>
        <w:spacing w:before="240" w:after="240"/>
        <w:rPr>
          <w:rFonts w:ascii="Verdana" w:hAnsi="Verdana" w:cs="Arial"/>
          <w:b w:val="0"/>
          <w:kern w:val="2"/>
          <w:sz w:val="24"/>
          <w:szCs w:val="24"/>
          <w:lang w:val="ga-IE" w:eastAsia="en-US"/>
          <w14:ligatures w14:val="standardContextual"/>
        </w:rPr>
      </w:pPr>
      <w:r w:rsidRPr="00BF55E9">
        <w:rPr>
          <w:rFonts w:ascii="Verdana" w:hAnsi="Verdana" w:cs="Arial"/>
          <w:b w:val="0"/>
          <w:kern w:val="2"/>
          <w:sz w:val="24"/>
          <w:szCs w:val="24"/>
          <w:lang w:val="ga-IE" w:eastAsia="en-US"/>
          <w14:ligatures w14:val="standardContextual"/>
        </w:rPr>
        <w:t xml:space="preserve">Mar Oifigeach Caighdeán agus Monatóireachta don Timpeallacht Thógtha, éileofar ar an sealbhóir poist an dearadh uilíoch a chur chun cinn in obair caighdeán agus monatóireachta chun gach duine a chuimsiú, beag beann ar aois, ar mhéid, ar chumas nó ar mhíchumas. Éileofar ar an sealbhóir poist comhairle theicniúil agus saineolas teicniúil a sholáthar maidir le forbairt agus monatóireacht a dhéanamh ar chaighdeáin agus Cóid Chleachtais atá ábhartha don timpeallacht thógtha ar an gcéad dul síos </w:t>
      </w:r>
      <w:r w:rsidRPr="00BF55E9">
        <w:rPr>
          <w:rFonts w:ascii="Verdana" w:hAnsi="Verdana" w:cs="Arial"/>
          <w:b w:val="0"/>
          <w:kern w:val="2"/>
          <w:sz w:val="24"/>
          <w:szCs w:val="24"/>
          <w:lang w:val="ga-IE" w:eastAsia="en-US"/>
          <w14:ligatures w14:val="standardContextual"/>
        </w:rPr>
        <w:lastRenderedPageBreak/>
        <w:t>agus maidir le cláir agus seirbhísí eile a bhfaigheann daoine a bhfuil míchumas orthu rochtain orthu.</w:t>
      </w:r>
    </w:p>
    <w:p w14:paraId="53165C6F" w14:textId="77777777" w:rsidR="00BF55E9" w:rsidRPr="00BF55E9" w:rsidRDefault="00BF55E9" w:rsidP="00BF55E9">
      <w:pPr>
        <w:pStyle w:val="Heading1"/>
        <w:spacing w:before="240" w:after="240"/>
        <w:rPr>
          <w:rFonts w:ascii="Verdana" w:hAnsi="Verdana" w:cs="Arial"/>
          <w:b w:val="0"/>
          <w:kern w:val="2"/>
          <w:sz w:val="24"/>
          <w:szCs w:val="24"/>
          <w:lang w:val="ga-IE" w:eastAsia="en-US"/>
          <w14:ligatures w14:val="standardContextual"/>
        </w:rPr>
      </w:pPr>
      <w:r w:rsidRPr="00BF55E9">
        <w:rPr>
          <w:rFonts w:ascii="Verdana" w:hAnsi="Verdana" w:cs="Arial"/>
          <w:b w:val="0"/>
          <w:kern w:val="2"/>
          <w:sz w:val="24"/>
          <w:szCs w:val="24"/>
          <w:lang w:val="ga-IE" w:eastAsia="en-US"/>
          <w14:ligatures w14:val="standardContextual"/>
        </w:rPr>
        <w:t xml:space="preserve">Chun an ról seo a chur chun feidhme go rathúil, is gá roinnt </w:t>
      </w:r>
      <w:proofErr w:type="spellStart"/>
      <w:r w:rsidRPr="00BF55E9">
        <w:rPr>
          <w:rFonts w:ascii="Verdana" w:hAnsi="Verdana" w:cs="Arial"/>
          <w:b w:val="0"/>
          <w:kern w:val="2"/>
          <w:sz w:val="24"/>
          <w:szCs w:val="24"/>
          <w:lang w:val="ga-IE" w:eastAsia="en-US"/>
          <w14:ligatures w14:val="standardContextual"/>
        </w:rPr>
        <w:t>príomhchaidreamh</w:t>
      </w:r>
      <w:proofErr w:type="spellEnd"/>
      <w:r w:rsidRPr="00BF55E9">
        <w:rPr>
          <w:rFonts w:ascii="Verdana" w:hAnsi="Verdana" w:cs="Arial"/>
          <w:b w:val="0"/>
          <w:kern w:val="2"/>
          <w:sz w:val="24"/>
          <w:szCs w:val="24"/>
          <w:lang w:val="ga-IE" w:eastAsia="en-US"/>
          <w14:ligatures w14:val="standardContextual"/>
        </w:rPr>
        <w:t xml:space="preserve"> a chothú agus a fhorbairt. Áireofar leo sin caidrimh le comhghleacaithe agus le pearsana ó ghníomhaireachtaí éagsúla san earnáil phoiblí agus san earnáil phríobháideach, agus ó eagraíochtaí atá ionadaíoch do dhaoine d’aon aois, d’aon mhéid, a bhfuil aon chumas acu agus a bhfuil aon mhíchumas orthu. Teastaíodh méid mór solúbthachta agus cruthaitheachta.</w:t>
      </w:r>
    </w:p>
    <w:p w14:paraId="1FF1C792" w14:textId="77777777" w:rsidR="00BF55E9" w:rsidRDefault="00BF55E9" w:rsidP="00BF55E9">
      <w:pPr>
        <w:pStyle w:val="Heading1"/>
        <w:spacing w:before="240" w:after="240"/>
        <w:rPr>
          <w:rFonts w:ascii="Verdana" w:hAnsi="Verdana" w:cs="Arial"/>
          <w:b w:val="0"/>
          <w:kern w:val="2"/>
          <w:sz w:val="24"/>
          <w:szCs w:val="24"/>
          <w:lang w:val="ga-IE" w:eastAsia="en-US"/>
          <w14:ligatures w14:val="standardContextual"/>
        </w:rPr>
      </w:pPr>
      <w:r w:rsidRPr="00BF55E9">
        <w:rPr>
          <w:rFonts w:ascii="Verdana" w:hAnsi="Verdana" w:cs="Arial"/>
          <w:b w:val="0"/>
          <w:kern w:val="2"/>
          <w:sz w:val="24"/>
          <w:szCs w:val="24"/>
          <w:lang w:val="ga-IE" w:eastAsia="en-US"/>
          <w14:ligatures w14:val="standardContextual"/>
        </w:rPr>
        <w:t xml:space="preserve">Mar bhall foirne, beifear ag súil leis go </w:t>
      </w:r>
      <w:proofErr w:type="spellStart"/>
      <w:r w:rsidRPr="00BF55E9">
        <w:rPr>
          <w:rFonts w:ascii="Verdana" w:hAnsi="Verdana" w:cs="Arial"/>
          <w:b w:val="0"/>
          <w:kern w:val="2"/>
          <w:sz w:val="24"/>
          <w:szCs w:val="24"/>
          <w:lang w:val="ga-IE" w:eastAsia="en-US"/>
          <w14:ligatures w14:val="standardContextual"/>
        </w:rPr>
        <w:t>rannchuideoidh</w:t>
      </w:r>
      <w:proofErr w:type="spellEnd"/>
      <w:r w:rsidRPr="00BF55E9">
        <w:rPr>
          <w:rFonts w:ascii="Verdana" w:hAnsi="Verdana" w:cs="Arial"/>
          <w:b w:val="0"/>
          <w:kern w:val="2"/>
          <w:sz w:val="24"/>
          <w:szCs w:val="24"/>
          <w:lang w:val="ga-IE" w:eastAsia="en-US"/>
          <w14:ligatures w14:val="standardContextual"/>
        </w:rPr>
        <w:t xml:space="preserve"> sealbhóir an phoist go gníomhach le forbairt fhoriomlán ÚNM agus go nglacfaidh sé/sí páirt ghníomhach san fhorbairt sin. Táthar ag súil leis freisin go gcuirfidh sé/sí beartais ÚNM chun cinn i gcónaí, go ndéanfaidh sé/sí ionadaíocht éifeachtach do ÚNM agus go gcloífidh sé/sí le luachanna ÚNM.</w:t>
      </w:r>
    </w:p>
    <w:p w14:paraId="1A44C97B" w14:textId="3749A954" w:rsidR="00483271" w:rsidRDefault="00483271" w:rsidP="00BF55E9">
      <w:pPr>
        <w:pStyle w:val="Heading1"/>
        <w:spacing w:before="240" w:after="240"/>
        <w:rPr>
          <w:rFonts w:ascii="Verdana" w:hAnsi="Verdana"/>
          <w:lang w:val="ga-IE"/>
        </w:rPr>
      </w:pPr>
      <w:r>
        <w:rPr>
          <w:rFonts w:ascii="Verdana" w:hAnsi="Verdana"/>
          <w:bCs/>
          <w:lang w:val="ga-IE"/>
        </w:rPr>
        <w:t xml:space="preserve">Príomhdhualgais agus </w:t>
      </w:r>
      <w:proofErr w:type="spellStart"/>
      <w:r>
        <w:rPr>
          <w:rFonts w:ascii="Verdana" w:hAnsi="Verdana"/>
          <w:bCs/>
          <w:lang w:val="ga-IE"/>
        </w:rPr>
        <w:t>Príomhfhreagrachtaí</w:t>
      </w:r>
      <w:proofErr w:type="spellEnd"/>
    </w:p>
    <w:p w14:paraId="62D5DCD3" w14:textId="77777777" w:rsidR="00BF55E9" w:rsidRPr="00BF55E9" w:rsidRDefault="00BF55E9" w:rsidP="00BF55E9">
      <w:pPr>
        <w:spacing w:before="240" w:after="240" w:line="240" w:lineRule="auto"/>
        <w:jc w:val="both"/>
        <w:rPr>
          <w:rFonts w:ascii="Verdana" w:hAnsi="Verdana" w:cstheme="minorHAnsi"/>
          <w:sz w:val="24"/>
          <w:szCs w:val="24"/>
          <w:lang w:val="ga-IE"/>
        </w:rPr>
      </w:pPr>
      <w:r w:rsidRPr="00BF55E9">
        <w:rPr>
          <w:rFonts w:ascii="Verdana" w:hAnsi="Verdana" w:cstheme="minorHAnsi"/>
          <w:sz w:val="24"/>
          <w:szCs w:val="24"/>
          <w:lang w:val="ga-IE"/>
        </w:rPr>
        <w:t xml:space="preserve">Áireofar na nithe seo a leanas leis na príomhdhualgais agus leis na </w:t>
      </w:r>
      <w:proofErr w:type="spellStart"/>
      <w:r w:rsidRPr="00BF55E9">
        <w:rPr>
          <w:rFonts w:ascii="Verdana" w:hAnsi="Verdana" w:cstheme="minorHAnsi"/>
          <w:sz w:val="24"/>
          <w:szCs w:val="24"/>
          <w:lang w:val="ga-IE"/>
        </w:rPr>
        <w:t>príomhfhreagrachtaí</w:t>
      </w:r>
      <w:proofErr w:type="spellEnd"/>
      <w:r w:rsidRPr="00BF55E9">
        <w:rPr>
          <w:rFonts w:ascii="Verdana" w:hAnsi="Verdana" w:cstheme="minorHAnsi"/>
          <w:sz w:val="24"/>
          <w:szCs w:val="24"/>
          <w:lang w:val="ga-IE"/>
        </w:rPr>
        <w:t>:</w:t>
      </w:r>
    </w:p>
    <w:p w14:paraId="418580BD" w14:textId="77777777" w:rsidR="00BF55E9" w:rsidRPr="00BF55E9" w:rsidRDefault="00BF55E9" w:rsidP="00824A92">
      <w:pPr>
        <w:pStyle w:val="ListParagraph"/>
        <w:numPr>
          <w:ilvl w:val="0"/>
          <w:numId w:val="12"/>
        </w:numPr>
        <w:spacing w:before="240" w:after="240" w:line="240" w:lineRule="auto"/>
        <w:jc w:val="both"/>
        <w:rPr>
          <w:rFonts w:ascii="Verdana" w:hAnsi="Verdana" w:cstheme="minorHAnsi"/>
          <w:sz w:val="24"/>
          <w:szCs w:val="24"/>
          <w:lang w:val="ga-IE"/>
        </w:rPr>
      </w:pPr>
      <w:r w:rsidRPr="00BF55E9">
        <w:rPr>
          <w:rFonts w:ascii="Verdana" w:hAnsi="Verdana" w:cstheme="minorHAnsi"/>
          <w:sz w:val="24"/>
          <w:szCs w:val="24"/>
          <w:lang w:val="ga-IE"/>
        </w:rPr>
        <w:t>Comhairle agus saineolas a sholáthar go hinmheánach agus go seachtrach araon maidir le forbairt agus cur chun feidhme a dhéanamh ar chaighdeáin, treoirlínte agus Cóid Chleachtais i réimse an deartha uilíoch, agus díriú á leagan ar an timpeallacht thógtha, agus lena n-áirítear freisin cláir agus seirbhísí do dhaoine d’aon aois, d’aon mhéid, a bhfuil aon chumas orthu nó a bhfuil aon mhíchumas orthu</w:t>
      </w:r>
    </w:p>
    <w:p w14:paraId="39A8B6B1" w14:textId="77777777" w:rsidR="00BF55E9" w:rsidRPr="00BF55E9" w:rsidRDefault="00BF55E9" w:rsidP="00824A92">
      <w:pPr>
        <w:pStyle w:val="ListParagraph"/>
        <w:numPr>
          <w:ilvl w:val="0"/>
          <w:numId w:val="12"/>
        </w:numPr>
        <w:spacing w:before="240" w:after="240" w:line="240" w:lineRule="auto"/>
        <w:jc w:val="both"/>
        <w:rPr>
          <w:rFonts w:ascii="Verdana" w:hAnsi="Verdana" w:cstheme="minorHAnsi"/>
          <w:sz w:val="24"/>
          <w:szCs w:val="24"/>
          <w:lang w:val="ga-IE"/>
        </w:rPr>
      </w:pPr>
      <w:r w:rsidRPr="00BF55E9">
        <w:rPr>
          <w:rFonts w:ascii="Verdana" w:hAnsi="Verdana" w:cstheme="minorHAnsi"/>
          <w:sz w:val="24"/>
          <w:szCs w:val="24"/>
          <w:lang w:val="ga-IE"/>
        </w:rPr>
        <w:t>Freastal ar chruinnithe coistí agus grúpaí ar chaighdeáin agus ar thopaicí gaolmhara, agus cabhair a thabhairt lena linn, agus faisnéis agus comhairle a chur i láthair ag cruinnithe den sórt sin</w:t>
      </w:r>
    </w:p>
    <w:p w14:paraId="18756A96" w14:textId="77777777" w:rsidR="00BF55E9" w:rsidRPr="00BF55E9" w:rsidRDefault="00BF55E9" w:rsidP="00824A92">
      <w:pPr>
        <w:pStyle w:val="ListParagraph"/>
        <w:numPr>
          <w:ilvl w:val="0"/>
          <w:numId w:val="12"/>
        </w:numPr>
        <w:spacing w:before="240" w:after="240" w:line="240" w:lineRule="auto"/>
        <w:jc w:val="both"/>
        <w:rPr>
          <w:rFonts w:ascii="Verdana" w:hAnsi="Verdana" w:cstheme="minorHAnsi"/>
          <w:sz w:val="24"/>
          <w:szCs w:val="24"/>
          <w:lang w:val="ga-IE"/>
        </w:rPr>
      </w:pPr>
      <w:r w:rsidRPr="00BF55E9">
        <w:rPr>
          <w:rFonts w:ascii="Verdana" w:hAnsi="Verdana" w:cstheme="minorHAnsi"/>
          <w:sz w:val="24"/>
          <w:szCs w:val="24"/>
          <w:lang w:val="ga-IE"/>
        </w:rPr>
        <w:t>Teagmháil agus caidreamh éifeachtach a dhéanamh le heagraíochtaí seachtracha de réir mar is cuí maidir le faisnéis agus sonraí a bhailiú</w:t>
      </w:r>
    </w:p>
    <w:p w14:paraId="6B86BE80" w14:textId="77777777" w:rsidR="00BF55E9" w:rsidRPr="00BF55E9" w:rsidRDefault="00BF55E9" w:rsidP="00824A92">
      <w:pPr>
        <w:pStyle w:val="ListParagraph"/>
        <w:numPr>
          <w:ilvl w:val="0"/>
          <w:numId w:val="12"/>
        </w:numPr>
        <w:spacing w:before="240" w:after="240" w:line="240" w:lineRule="auto"/>
        <w:jc w:val="both"/>
        <w:rPr>
          <w:rFonts w:ascii="Verdana" w:hAnsi="Verdana" w:cstheme="minorHAnsi"/>
          <w:sz w:val="24"/>
          <w:szCs w:val="24"/>
          <w:lang w:val="ga-IE"/>
        </w:rPr>
      </w:pPr>
      <w:r w:rsidRPr="00BF55E9">
        <w:rPr>
          <w:rFonts w:ascii="Verdana" w:hAnsi="Verdana" w:cstheme="minorHAnsi"/>
          <w:sz w:val="24"/>
          <w:szCs w:val="24"/>
          <w:lang w:val="ga-IE"/>
        </w:rPr>
        <w:t>Comhairle a thabhairt maidir leis an athbhreithniú agus an mheastóireacht ar chaighdeáin, treoirlínte agus Cóid Chleachtais atá ann cheana, agus rannchuidiú leis an athbhreithniú agus an mheastóireacht sin, agus díriú á leagan ar an timpeallacht thógtha</w:t>
      </w:r>
    </w:p>
    <w:p w14:paraId="2B4735AE" w14:textId="77777777" w:rsidR="00BF55E9" w:rsidRPr="00BF55E9" w:rsidRDefault="00BF55E9" w:rsidP="00824A92">
      <w:pPr>
        <w:pStyle w:val="ListParagraph"/>
        <w:numPr>
          <w:ilvl w:val="0"/>
          <w:numId w:val="12"/>
        </w:numPr>
        <w:spacing w:before="240" w:after="240" w:line="240" w:lineRule="auto"/>
        <w:jc w:val="both"/>
        <w:rPr>
          <w:rFonts w:ascii="Verdana" w:hAnsi="Verdana" w:cstheme="minorHAnsi"/>
          <w:sz w:val="24"/>
          <w:szCs w:val="24"/>
          <w:lang w:val="ga-IE"/>
        </w:rPr>
      </w:pPr>
      <w:r w:rsidRPr="00BF55E9">
        <w:rPr>
          <w:rFonts w:ascii="Verdana" w:hAnsi="Verdana" w:cstheme="minorHAnsi"/>
          <w:sz w:val="24"/>
          <w:szCs w:val="24"/>
          <w:lang w:val="ga-IE"/>
        </w:rPr>
        <w:t>Cabhrú le caighdeáin agus táscairí feidhmíochta a fhorbairt, agus tacú le monatóireacht agus cur chun feidhme a dhéanamh ar chaighdeáin agus ar Chóid Chleachtais de réir mar is gá</w:t>
      </w:r>
    </w:p>
    <w:p w14:paraId="65E30D61" w14:textId="77777777" w:rsidR="00BF55E9" w:rsidRPr="00BF55E9" w:rsidRDefault="00BF55E9" w:rsidP="00824A92">
      <w:pPr>
        <w:pStyle w:val="ListParagraph"/>
        <w:numPr>
          <w:ilvl w:val="0"/>
          <w:numId w:val="12"/>
        </w:numPr>
        <w:spacing w:before="240" w:after="240" w:line="240" w:lineRule="auto"/>
        <w:jc w:val="both"/>
        <w:rPr>
          <w:rFonts w:ascii="Verdana" w:hAnsi="Verdana" w:cstheme="minorHAnsi"/>
          <w:sz w:val="24"/>
          <w:szCs w:val="24"/>
          <w:lang w:val="ga-IE"/>
        </w:rPr>
      </w:pPr>
      <w:r w:rsidRPr="00BF55E9">
        <w:rPr>
          <w:rFonts w:ascii="Verdana" w:hAnsi="Verdana" w:cstheme="minorHAnsi"/>
          <w:sz w:val="24"/>
          <w:szCs w:val="24"/>
          <w:lang w:val="ga-IE"/>
        </w:rPr>
        <w:t xml:space="preserve">Coinneáil ar an eolas faoi na forbairtí uile a bhaineann le caighdeáin agus </w:t>
      </w:r>
      <w:proofErr w:type="spellStart"/>
      <w:r w:rsidRPr="00BF55E9">
        <w:rPr>
          <w:rFonts w:ascii="Verdana" w:hAnsi="Verdana" w:cstheme="minorHAnsi"/>
          <w:sz w:val="24"/>
          <w:szCs w:val="24"/>
          <w:lang w:val="ga-IE"/>
        </w:rPr>
        <w:t>modheolaíochtaí</w:t>
      </w:r>
      <w:proofErr w:type="spellEnd"/>
      <w:r w:rsidRPr="00BF55E9">
        <w:rPr>
          <w:rFonts w:ascii="Verdana" w:hAnsi="Verdana" w:cstheme="minorHAnsi"/>
          <w:sz w:val="24"/>
          <w:szCs w:val="24"/>
          <w:lang w:val="ga-IE"/>
        </w:rPr>
        <w:t xml:space="preserve"> caighdeán a bhaineann le dearadh uilíoch, agus monatóireacht a dhéanamh ar na forbairtí sin</w:t>
      </w:r>
    </w:p>
    <w:p w14:paraId="528532C8" w14:textId="77777777" w:rsidR="00BF55E9" w:rsidRPr="00BF55E9" w:rsidRDefault="00BF55E9" w:rsidP="00824A92">
      <w:pPr>
        <w:pStyle w:val="ListParagraph"/>
        <w:numPr>
          <w:ilvl w:val="0"/>
          <w:numId w:val="12"/>
        </w:numPr>
        <w:spacing w:before="240" w:after="240" w:line="240" w:lineRule="auto"/>
        <w:jc w:val="both"/>
        <w:rPr>
          <w:rFonts w:ascii="Verdana" w:hAnsi="Verdana" w:cstheme="minorHAnsi"/>
          <w:sz w:val="24"/>
          <w:szCs w:val="24"/>
          <w:lang w:val="ga-IE"/>
        </w:rPr>
      </w:pPr>
      <w:r w:rsidRPr="00BF55E9">
        <w:rPr>
          <w:rFonts w:ascii="Verdana" w:hAnsi="Verdana" w:cstheme="minorHAnsi"/>
          <w:sz w:val="24"/>
          <w:szCs w:val="24"/>
          <w:lang w:val="ga-IE"/>
        </w:rPr>
        <w:lastRenderedPageBreak/>
        <w:t xml:space="preserve">Tabhairt faoi thaighde agus bailiú faisnéise maidir le caighdeáin i gcomhthéacs an deartha uilíoch </w:t>
      </w:r>
    </w:p>
    <w:p w14:paraId="5AF9F5C0" w14:textId="77777777" w:rsidR="00BF55E9" w:rsidRPr="00BF55E9" w:rsidRDefault="00BF55E9" w:rsidP="00824A92">
      <w:pPr>
        <w:pStyle w:val="ListParagraph"/>
        <w:numPr>
          <w:ilvl w:val="0"/>
          <w:numId w:val="12"/>
        </w:numPr>
        <w:spacing w:before="240" w:after="240" w:line="240" w:lineRule="auto"/>
        <w:jc w:val="both"/>
        <w:rPr>
          <w:rFonts w:ascii="Verdana" w:hAnsi="Verdana" w:cstheme="minorHAnsi"/>
          <w:sz w:val="24"/>
          <w:szCs w:val="24"/>
          <w:lang w:val="ga-IE"/>
        </w:rPr>
      </w:pPr>
      <w:r w:rsidRPr="00BF55E9">
        <w:rPr>
          <w:rFonts w:ascii="Verdana" w:hAnsi="Verdana" w:cstheme="minorHAnsi"/>
          <w:sz w:val="24"/>
          <w:szCs w:val="24"/>
          <w:lang w:val="ga-IE"/>
        </w:rPr>
        <w:t xml:space="preserve">Rannchuidiú le taighde agus le hanailís beartais nuair is gá chun </w:t>
      </w:r>
      <w:proofErr w:type="spellStart"/>
      <w:r w:rsidRPr="00BF55E9">
        <w:rPr>
          <w:rFonts w:ascii="Verdana" w:hAnsi="Verdana" w:cstheme="minorHAnsi"/>
          <w:sz w:val="24"/>
          <w:szCs w:val="24"/>
          <w:lang w:val="ga-IE"/>
        </w:rPr>
        <w:t>buntacú</w:t>
      </w:r>
      <w:proofErr w:type="spellEnd"/>
      <w:r w:rsidRPr="00BF55E9">
        <w:rPr>
          <w:rFonts w:ascii="Verdana" w:hAnsi="Verdana" w:cstheme="minorHAnsi"/>
          <w:sz w:val="24"/>
          <w:szCs w:val="24"/>
          <w:lang w:val="ga-IE"/>
        </w:rPr>
        <w:t xml:space="preserve"> le comhairle </w:t>
      </w:r>
      <w:proofErr w:type="spellStart"/>
      <w:r w:rsidRPr="00BF55E9">
        <w:rPr>
          <w:rFonts w:ascii="Verdana" w:hAnsi="Verdana" w:cstheme="minorHAnsi"/>
          <w:sz w:val="24"/>
          <w:szCs w:val="24"/>
          <w:lang w:val="ga-IE"/>
        </w:rPr>
        <w:t>fhianaisebhunaithe</w:t>
      </w:r>
      <w:proofErr w:type="spellEnd"/>
      <w:r w:rsidRPr="00BF55E9">
        <w:rPr>
          <w:rFonts w:ascii="Verdana" w:hAnsi="Verdana" w:cstheme="minorHAnsi"/>
          <w:sz w:val="24"/>
          <w:szCs w:val="24"/>
          <w:lang w:val="ga-IE"/>
        </w:rPr>
        <w:t xml:space="preserve"> maidir le caighdeáin, le beartais agus le cleachtais agus chun an chomhairle sin a sholáthar</w:t>
      </w:r>
    </w:p>
    <w:p w14:paraId="4255B173" w14:textId="77777777" w:rsidR="00BF55E9" w:rsidRPr="00BF55E9" w:rsidRDefault="00BF55E9" w:rsidP="00824A92">
      <w:pPr>
        <w:pStyle w:val="ListParagraph"/>
        <w:numPr>
          <w:ilvl w:val="0"/>
          <w:numId w:val="12"/>
        </w:numPr>
        <w:spacing w:before="240" w:after="240" w:line="240" w:lineRule="auto"/>
        <w:jc w:val="both"/>
        <w:rPr>
          <w:rFonts w:ascii="Verdana" w:hAnsi="Verdana" w:cstheme="minorHAnsi"/>
          <w:sz w:val="24"/>
          <w:szCs w:val="24"/>
          <w:lang w:val="ga-IE"/>
        </w:rPr>
      </w:pPr>
      <w:r w:rsidRPr="00BF55E9">
        <w:rPr>
          <w:rFonts w:ascii="Verdana" w:hAnsi="Verdana" w:cstheme="minorHAnsi"/>
          <w:sz w:val="24"/>
          <w:szCs w:val="24"/>
          <w:lang w:val="ga-IE"/>
        </w:rPr>
        <w:t xml:space="preserve">Tacú agus obair i ndlúthchomhar le foireann Taighde, Beartais agus Gnóthaí Poiblí ÚNM i dtionscadail </w:t>
      </w:r>
      <w:proofErr w:type="spellStart"/>
      <w:r w:rsidRPr="00BF55E9">
        <w:rPr>
          <w:rFonts w:ascii="Verdana" w:hAnsi="Verdana" w:cstheme="minorHAnsi"/>
          <w:sz w:val="24"/>
          <w:szCs w:val="24"/>
          <w:lang w:val="ga-IE"/>
        </w:rPr>
        <w:t>trasfheidhme</w:t>
      </w:r>
      <w:proofErr w:type="spellEnd"/>
      <w:r w:rsidRPr="00BF55E9">
        <w:rPr>
          <w:rFonts w:ascii="Verdana" w:hAnsi="Verdana" w:cstheme="minorHAnsi"/>
          <w:sz w:val="24"/>
          <w:szCs w:val="24"/>
          <w:lang w:val="ga-IE"/>
        </w:rPr>
        <w:t xml:space="preserve"> agus idir-rannacha</w:t>
      </w:r>
    </w:p>
    <w:p w14:paraId="6C85556D" w14:textId="77777777" w:rsidR="00BF55E9" w:rsidRPr="00BF55E9" w:rsidRDefault="00BF55E9" w:rsidP="00824A92">
      <w:pPr>
        <w:pStyle w:val="ListParagraph"/>
        <w:numPr>
          <w:ilvl w:val="0"/>
          <w:numId w:val="12"/>
        </w:numPr>
        <w:spacing w:before="240" w:after="240" w:line="240" w:lineRule="auto"/>
        <w:jc w:val="both"/>
        <w:rPr>
          <w:rFonts w:ascii="Verdana" w:hAnsi="Verdana" w:cstheme="minorHAnsi"/>
          <w:sz w:val="24"/>
          <w:szCs w:val="24"/>
          <w:lang w:val="ga-IE"/>
        </w:rPr>
      </w:pPr>
      <w:r w:rsidRPr="00BF55E9">
        <w:rPr>
          <w:rFonts w:ascii="Verdana" w:hAnsi="Verdana" w:cstheme="minorHAnsi"/>
          <w:sz w:val="24"/>
          <w:szCs w:val="24"/>
          <w:lang w:val="ga-IE"/>
        </w:rPr>
        <w:t>Baill foirne a bhainistiú agus tacaíocht a thabhairt dóibh i gcás gur gá</w:t>
      </w:r>
    </w:p>
    <w:p w14:paraId="522B2FD5" w14:textId="77777777" w:rsidR="00BF55E9" w:rsidRPr="00BF55E9" w:rsidRDefault="00BF55E9" w:rsidP="00824A92">
      <w:pPr>
        <w:pStyle w:val="ListParagraph"/>
        <w:numPr>
          <w:ilvl w:val="0"/>
          <w:numId w:val="12"/>
        </w:numPr>
        <w:spacing w:before="240" w:after="240" w:line="240" w:lineRule="auto"/>
        <w:jc w:val="both"/>
        <w:rPr>
          <w:rFonts w:ascii="Verdana" w:hAnsi="Verdana" w:cstheme="minorHAnsi"/>
          <w:sz w:val="24"/>
          <w:szCs w:val="24"/>
          <w:lang w:val="ga-IE"/>
        </w:rPr>
      </w:pPr>
      <w:r w:rsidRPr="00BF55E9">
        <w:rPr>
          <w:rFonts w:ascii="Verdana" w:hAnsi="Verdana" w:cstheme="minorHAnsi"/>
          <w:sz w:val="24"/>
          <w:szCs w:val="24"/>
          <w:lang w:val="ga-IE"/>
        </w:rPr>
        <w:t xml:space="preserve">Tabhairt faoi aon dualgais eile agus aon oiliúint a </w:t>
      </w:r>
      <w:proofErr w:type="spellStart"/>
      <w:r w:rsidRPr="00BF55E9">
        <w:rPr>
          <w:rFonts w:ascii="Verdana" w:hAnsi="Verdana" w:cstheme="minorHAnsi"/>
          <w:sz w:val="24"/>
          <w:szCs w:val="24"/>
          <w:lang w:val="ga-IE"/>
        </w:rPr>
        <w:t>shannfar</w:t>
      </w:r>
      <w:proofErr w:type="spellEnd"/>
      <w:r w:rsidRPr="00BF55E9">
        <w:rPr>
          <w:rFonts w:ascii="Verdana" w:hAnsi="Verdana" w:cstheme="minorHAnsi"/>
          <w:sz w:val="24"/>
          <w:szCs w:val="24"/>
          <w:lang w:val="ga-IE"/>
        </w:rPr>
        <w:t xml:space="preserve"> agus a bheidh riachtanach ó am go ham</w:t>
      </w:r>
    </w:p>
    <w:p w14:paraId="2F2A6A58" w14:textId="77777777" w:rsidR="00344FB6" w:rsidRDefault="00344FB6" w:rsidP="00344FB6">
      <w:pPr>
        <w:spacing w:before="240" w:after="240" w:line="240" w:lineRule="auto"/>
        <w:jc w:val="both"/>
        <w:rPr>
          <w:rFonts w:ascii="Verdana" w:hAnsi="Verdana" w:cstheme="minorHAnsi"/>
          <w:sz w:val="24"/>
          <w:szCs w:val="24"/>
          <w:lang w:val="ga-IE"/>
        </w:rPr>
      </w:pPr>
      <w:r>
        <w:rPr>
          <w:rFonts w:ascii="Verdana" w:hAnsi="Verdana" w:cstheme="minorHAnsi"/>
          <w:sz w:val="24"/>
          <w:szCs w:val="24"/>
          <w:lang w:val="ga-IE"/>
        </w:rPr>
        <w:t xml:space="preserve">Níor cheart na freagrachtaí atá leagtha amach sa </w:t>
      </w:r>
      <w:proofErr w:type="spellStart"/>
      <w:r>
        <w:rPr>
          <w:rFonts w:ascii="Verdana" w:hAnsi="Verdana" w:cstheme="minorHAnsi"/>
          <w:sz w:val="24"/>
          <w:szCs w:val="24"/>
          <w:lang w:val="ga-IE"/>
        </w:rPr>
        <w:t>sainchuntas</w:t>
      </w:r>
      <w:proofErr w:type="spellEnd"/>
      <w:r>
        <w:rPr>
          <w:rFonts w:ascii="Verdana" w:hAnsi="Verdana" w:cstheme="minorHAnsi"/>
          <w:sz w:val="24"/>
          <w:szCs w:val="24"/>
          <w:lang w:val="ga-IE"/>
        </w:rPr>
        <w:t xml:space="preserve"> poist seo a mheas a bheith uileghabhálach agus is féidir go gcuirfear freagrachtaí breise leo nó go n-athrófar iad de réir mar is gá, ar aon dul le riachtanais ÚNM. Is é/í an Stiúrthóir a chinnfidh na dualgais is cuí don phost, agus is féidir go gcumhdófar leo raon gníomhaíochtaí lena n-éascaítear an tsolúbthacht is mó is féidir de réir riachtanais na heagraíochta.</w:t>
      </w:r>
    </w:p>
    <w:p w14:paraId="2066BD24" w14:textId="77777777" w:rsidR="005834D0" w:rsidRDefault="005834D0" w:rsidP="00344FB6">
      <w:pPr>
        <w:pStyle w:val="Heading1"/>
        <w:spacing w:before="240" w:after="240"/>
        <w:rPr>
          <w:rFonts w:ascii="Verdana" w:hAnsi="Verdana"/>
          <w:lang w:val="ga-IE"/>
        </w:rPr>
      </w:pPr>
      <w:r>
        <w:rPr>
          <w:rFonts w:ascii="Verdana" w:hAnsi="Verdana"/>
          <w:bCs/>
          <w:lang w:val="ga-IE"/>
        </w:rPr>
        <w:t>Sonraíocht faoin bPearsa</w:t>
      </w:r>
    </w:p>
    <w:p w14:paraId="6E871FA4" w14:textId="77777777" w:rsidR="00344FB6" w:rsidRDefault="00344FB6" w:rsidP="00344FB6">
      <w:pPr>
        <w:spacing w:before="240" w:after="240" w:line="240" w:lineRule="auto"/>
        <w:rPr>
          <w:rFonts w:ascii="Verdana" w:hAnsi="Verdana" w:cstheme="minorHAnsi"/>
          <w:sz w:val="24"/>
          <w:szCs w:val="24"/>
          <w:lang w:val="ga-IE"/>
        </w:rPr>
      </w:pPr>
      <w:r>
        <w:rPr>
          <w:rFonts w:ascii="Verdana" w:hAnsi="Verdana" w:cstheme="minorHAnsi"/>
          <w:sz w:val="24"/>
          <w:szCs w:val="24"/>
          <w:lang w:val="ga-IE"/>
        </w:rPr>
        <w:t xml:space="preserve">Agus iarratas á dhéanamh acu ar an bpost, moltar go mór d’iarratasóirí a thaispeáint go soiléir conas a chomhlíonann siad na ceanglais </w:t>
      </w:r>
      <w:proofErr w:type="spellStart"/>
      <w:r>
        <w:rPr>
          <w:rFonts w:ascii="Verdana" w:hAnsi="Verdana" w:cstheme="minorHAnsi"/>
          <w:sz w:val="24"/>
          <w:szCs w:val="24"/>
          <w:lang w:val="ga-IE"/>
        </w:rPr>
        <w:t>bhunriachtanacha</w:t>
      </w:r>
      <w:proofErr w:type="spellEnd"/>
      <w:r>
        <w:rPr>
          <w:rFonts w:ascii="Verdana" w:hAnsi="Verdana" w:cstheme="minorHAnsi"/>
          <w:sz w:val="24"/>
          <w:szCs w:val="24"/>
          <w:lang w:val="ga-IE"/>
        </w:rPr>
        <w:t xml:space="preserve"> agus na </w:t>
      </w:r>
      <w:proofErr w:type="spellStart"/>
      <w:r>
        <w:rPr>
          <w:rFonts w:ascii="Verdana" w:hAnsi="Verdana" w:cstheme="minorHAnsi"/>
          <w:sz w:val="24"/>
          <w:szCs w:val="24"/>
          <w:lang w:val="ga-IE"/>
        </w:rPr>
        <w:t>hinniúlachtaí</w:t>
      </w:r>
      <w:proofErr w:type="spellEnd"/>
      <w:r>
        <w:rPr>
          <w:rFonts w:ascii="Verdana" w:hAnsi="Verdana" w:cstheme="minorHAnsi"/>
          <w:sz w:val="24"/>
          <w:szCs w:val="24"/>
          <w:lang w:val="ga-IE"/>
        </w:rPr>
        <w:t xml:space="preserve"> seo a leanas. Is féidir go n-áireofar leis an bpróiseas roghnúcháin iarrthóirí a </w:t>
      </w:r>
      <w:proofErr w:type="spellStart"/>
      <w:r>
        <w:rPr>
          <w:rFonts w:ascii="Verdana" w:hAnsi="Verdana" w:cstheme="minorHAnsi"/>
          <w:sz w:val="24"/>
          <w:szCs w:val="24"/>
          <w:lang w:val="ga-IE"/>
        </w:rPr>
        <w:t>ghearrliostú</w:t>
      </w:r>
      <w:proofErr w:type="spellEnd"/>
      <w:r>
        <w:rPr>
          <w:rFonts w:ascii="Verdana" w:hAnsi="Verdana" w:cstheme="minorHAnsi"/>
          <w:sz w:val="24"/>
          <w:szCs w:val="24"/>
          <w:lang w:val="ga-IE"/>
        </w:rPr>
        <w:t xml:space="preserve"> ar bhonn na faisnéise atá tugtha san fhoirm iarratais. Dá bhrí sin, tá sé le do leas féin cuntas mionsonraithe cruinn a thabhairt ar conas a chomhlíonann do scileanna, do bhuanna pearsanta, do </w:t>
      </w:r>
      <w:proofErr w:type="spellStart"/>
      <w:r>
        <w:rPr>
          <w:rFonts w:ascii="Verdana" w:hAnsi="Verdana" w:cstheme="minorHAnsi"/>
          <w:sz w:val="24"/>
          <w:szCs w:val="24"/>
          <w:lang w:val="ga-IE"/>
        </w:rPr>
        <w:t>cháilíochtaí</w:t>
      </w:r>
      <w:proofErr w:type="spellEnd"/>
      <w:r>
        <w:rPr>
          <w:rFonts w:ascii="Verdana" w:hAnsi="Verdana" w:cstheme="minorHAnsi"/>
          <w:sz w:val="24"/>
          <w:szCs w:val="24"/>
          <w:lang w:val="ga-IE"/>
        </w:rPr>
        <w:t xml:space="preserve"> agus do thaithí na ceanglais le haghaidh an phoist.</w:t>
      </w:r>
    </w:p>
    <w:p w14:paraId="7CFD8DAE" w14:textId="77777777" w:rsidR="00824A92" w:rsidRPr="00824A92" w:rsidRDefault="00824A92" w:rsidP="00824A92">
      <w:p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 xml:space="preserve">Meastar na critéir seo a leanas a bheith </w:t>
      </w:r>
      <w:proofErr w:type="spellStart"/>
      <w:r w:rsidRPr="00824A92">
        <w:rPr>
          <w:rFonts w:ascii="Verdana" w:hAnsi="Verdana" w:cstheme="minorHAnsi"/>
          <w:b/>
          <w:bCs/>
          <w:sz w:val="24"/>
          <w:szCs w:val="24"/>
          <w:lang w:val="ga-IE"/>
        </w:rPr>
        <w:t>bunriachtanach</w:t>
      </w:r>
      <w:proofErr w:type="spellEnd"/>
      <w:r w:rsidRPr="00824A92">
        <w:rPr>
          <w:rFonts w:ascii="Verdana" w:hAnsi="Verdana" w:cstheme="minorHAnsi"/>
          <w:b/>
          <w:bCs/>
          <w:sz w:val="24"/>
          <w:szCs w:val="24"/>
          <w:lang w:val="ga-IE"/>
        </w:rPr>
        <w:t xml:space="preserve"> </w:t>
      </w:r>
      <w:r w:rsidRPr="00824A92">
        <w:rPr>
          <w:rFonts w:ascii="Verdana" w:hAnsi="Verdana" w:cstheme="minorHAnsi"/>
          <w:sz w:val="24"/>
          <w:szCs w:val="24"/>
          <w:lang w:val="ga-IE"/>
        </w:rPr>
        <w:t>le haghaidh an phoist:</w:t>
      </w:r>
    </w:p>
    <w:p w14:paraId="263146B8" w14:textId="77777777" w:rsidR="00824A92" w:rsidRPr="00824A92" w:rsidRDefault="00824A92" w:rsidP="00824A92">
      <w:pPr>
        <w:pStyle w:val="ListParagraph"/>
        <w:numPr>
          <w:ilvl w:val="0"/>
          <w:numId w:val="13"/>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 xml:space="preserve">Bunchéim i ndisciplín ábhartha, nó eolas coibhéiseach agus taithí oibre ábhartha trí bliana ar a laghad ag leibhéal cuí i dteannta taithí ar dhearadh na timpeallachta tógtha (ailtireacht, teicneolaíocht ailtireachta, dearadh </w:t>
      </w:r>
      <w:proofErr w:type="spellStart"/>
      <w:r w:rsidRPr="00824A92">
        <w:rPr>
          <w:rFonts w:ascii="Verdana" w:hAnsi="Verdana" w:cstheme="minorHAnsi"/>
          <w:sz w:val="24"/>
          <w:szCs w:val="24"/>
          <w:lang w:val="ga-IE"/>
        </w:rPr>
        <w:t>intí</w:t>
      </w:r>
      <w:proofErr w:type="spellEnd"/>
      <w:r w:rsidRPr="00824A92">
        <w:rPr>
          <w:rFonts w:ascii="Verdana" w:hAnsi="Verdana" w:cstheme="minorHAnsi"/>
          <w:sz w:val="24"/>
          <w:szCs w:val="24"/>
          <w:lang w:val="ga-IE"/>
        </w:rPr>
        <w:t xml:space="preserve">, innealtóireacht), mar shampla dearbhú cáilíochta, monatóireacht nó forbairt a dhéanamh ar chaighdeáin agus/nó ar chórais dearbhaithe cáilíochta, </w:t>
      </w:r>
      <w:r w:rsidRPr="00824A92">
        <w:rPr>
          <w:rFonts w:ascii="Verdana" w:hAnsi="Verdana" w:cstheme="minorHAnsi"/>
          <w:b/>
          <w:bCs/>
          <w:sz w:val="24"/>
          <w:szCs w:val="24"/>
          <w:lang w:val="ga-IE"/>
        </w:rPr>
        <w:t>agus:</w:t>
      </w:r>
    </w:p>
    <w:p w14:paraId="4B72DA15" w14:textId="77777777" w:rsidR="00824A92" w:rsidRPr="00824A92" w:rsidRDefault="00824A92" w:rsidP="00824A92">
      <w:pPr>
        <w:pStyle w:val="ListParagraph"/>
        <w:numPr>
          <w:ilvl w:val="0"/>
          <w:numId w:val="13"/>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Taithí oibre trí bliana ar a laghad i ról lena mbaineann dearadh na timpeallachta tógtha nó forbairt nó monatóireacht a dhéanamh ar chaighdeáin, ar threoir nó ar Chóid Chleachtais</w:t>
      </w:r>
    </w:p>
    <w:p w14:paraId="10253E49" w14:textId="77777777" w:rsidR="00824A92" w:rsidRPr="00824A92" w:rsidRDefault="00824A92" w:rsidP="00824A92">
      <w:pPr>
        <w:pStyle w:val="ListParagraph"/>
        <w:numPr>
          <w:ilvl w:val="0"/>
          <w:numId w:val="13"/>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 xml:space="preserve">Cumas </w:t>
      </w:r>
      <w:proofErr w:type="spellStart"/>
      <w:r w:rsidRPr="00824A92">
        <w:rPr>
          <w:rFonts w:ascii="Verdana" w:hAnsi="Verdana" w:cstheme="minorHAnsi"/>
          <w:sz w:val="24"/>
          <w:szCs w:val="24"/>
          <w:lang w:val="ga-IE"/>
        </w:rPr>
        <w:t>intaispeánta</w:t>
      </w:r>
      <w:proofErr w:type="spellEnd"/>
      <w:r w:rsidRPr="00824A92">
        <w:rPr>
          <w:rFonts w:ascii="Verdana" w:hAnsi="Verdana" w:cstheme="minorHAnsi"/>
          <w:sz w:val="24"/>
          <w:szCs w:val="24"/>
          <w:lang w:val="ga-IE"/>
        </w:rPr>
        <w:t xml:space="preserve"> chun faireachán a dhéanamh ar nósanna imeachta, ar chleachtais, ar bheartais nó ar chaighdeáin agus chun comhairle agus treoir a cheapadh go neamhspleách, bunaithe ar thaighde, ar fhianaise agus ar an dea-chleachtas</w:t>
      </w:r>
    </w:p>
    <w:p w14:paraId="7FD32426" w14:textId="77777777" w:rsidR="00824A92" w:rsidRPr="00824A92" w:rsidRDefault="00824A92" w:rsidP="00824A92">
      <w:pPr>
        <w:pStyle w:val="ListParagraph"/>
        <w:numPr>
          <w:ilvl w:val="0"/>
          <w:numId w:val="13"/>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lastRenderedPageBreak/>
        <w:t>Inniúlacht i gcruinneas, mionchruinneas agus tiomantas do thorthaí ardchaighdeáin a bhaint amach</w:t>
      </w:r>
    </w:p>
    <w:p w14:paraId="621EB765" w14:textId="77777777" w:rsidR="00824A92" w:rsidRPr="00824A92" w:rsidRDefault="00824A92" w:rsidP="00824A92">
      <w:pPr>
        <w:pStyle w:val="ListParagraph"/>
        <w:numPr>
          <w:ilvl w:val="0"/>
          <w:numId w:val="13"/>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Dea-bhreithiúnas agus dea-scileanna cinnteoireachta, anailíse agus réitigh fadhbanna</w:t>
      </w:r>
    </w:p>
    <w:p w14:paraId="4F6E859E" w14:textId="77777777" w:rsidR="00824A92" w:rsidRPr="00824A92" w:rsidRDefault="00824A92" w:rsidP="00824A92">
      <w:pPr>
        <w:pStyle w:val="ListParagraph"/>
        <w:numPr>
          <w:ilvl w:val="0"/>
          <w:numId w:val="13"/>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 xml:space="preserve">Sárscileanna idirphearsanta agus taithí ar idirghníomhú go héifeachtach le geallsealbhóirí seachtracha éagsúla, lena n-áirítear gníomhaireachtaí reachtúla agus gníomhaireachtaí </w:t>
      </w:r>
      <w:proofErr w:type="spellStart"/>
      <w:r w:rsidRPr="00824A92">
        <w:rPr>
          <w:rFonts w:ascii="Verdana" w:hAnsi="Verdana" w:cstheme="minorHAnsi"/>
          <w:sz w:val="24"/>
          <w:szCs w:val="24"/>
          <w:lang w:val="ga-IE"/>
        </w:rPr>
        <w:t>neamhreachtúla</w:t>
      </w:r>
      <w:proofErr w:type="spellEnd"/>
      <w:r w:rsidRPr="00824A92">
        <w:rPr>
          <w:rFonts w:ascii="Verdana" w:hAnsi="Verdana" w:cstheme="minorHAnsi"/>
          <w:sz w:val="24"/>
          <w:szCs w:val="24"/>
          <w:lang w:val="ga-IE"/>
        </w:rPr>
        <w:t>, agus taithí ar dhul i gcion orthu sin</w:t>
      </w:r>
    </w:p>
    <w:p w14:paraId="5E08D5C3" w14:textId="77777777" w:rsidR="00824A92" w:rsidRPr="00824A92" w:rsidRDefault="00824A92" w:rsidP="00824A92">
      <w:pPr>
        <w:pStyle w:val="ListParagraph"/>
        <w:numPr>
          <w:ilvl w:val="0"/>
          <w:numId w:val="13"/>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Sárscileanna cumarsáide i scríbhinn agus ó bhéal</w:t>
      </w:r>
    </w:p>
    <w:p w14:paraId="13FD921A" w14:textId="77777777" w:rsidR="00824A92" w:rsidRPr="00824A92" w:rsidRDefault="00824A92" w:rsidP="00824A92">
      <w:pPr>
        <w:pStyle w:val="ListParagraph"/>
        <w:numPr>
          <w:ilvl w:val="0"/>
          <w:numId w:val="13"/>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 xml:space="preserve">Taithí </w:t>
      </w:r>
      <w:proofErr w:type="spellStart"/>
      <w:r w:rsidRPr="00824A92">
        <w:rPr>
          <w:rFonts w:ascii="Verdana" w:hAnsi="Verdana" w:cstheme="minorHAnsi"/>
          <w:sz w:val="24"/>
          <w:szCs w:val="24"/>
          <w:lang w:val="ga-IE"/>
        </w:rPr>
        <w:t>thaispeánta</w:t>
      </w:r>
      <w:proofErr w:type="spellEnd"/>
      <w:r w:rsidRPr="00824A92">
        <w:rPr>
          <w:rFonts w:ascii="Verdana" w:hAnsi="Verdana" w:cstheme="minorHAnsi"/>
          <w:sz w:val="24"/>
          <w:szCs w:val="24"/>
          <w:lang w:val="ga-IE"/>
        </w:rPr>
        <w:t xml:space="preserve"> ar thionscadail a bhainistiú, cumas chun obair ar roinnt tionscadal ag an aon am amháin, agus cumas chun dul i dtaithí ar athruithe</w:t>
      </w:r>
    </w:p>
    <w:p w14:paraId="01DAB761" w14:textId="77777777" w:rsidR="00824A92" w:rsidRPr="00824A92" w:rsidRDefault="00824A92" w:rsidP="00824A92">
      <w:pPr>
        <w:pStyle w:val="ListParagraph"/>
        <w:numPr>
          <w:ilvl w:val="0"/>
          <w:numId w:val="13"/>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Fianaise ar chumas chun obair a dhéanamh ar a t(h)</w:t>
      </w:r>
      <w:proofErr w:type="spellStart"/>
      <w:r w:rsidRPr="00824A92">
        <w:rPr>
          <w:rFonts w:ascii="Verdana" w:hAnsi="Verdana" w:cstheme="minorHAnsi"/>
          <w:sz w:val="24"/>
          <w:szCs w:val="24"/>
          <w:lang w:val="ga-IE"/>
        </w:rPr>
        <w:t>ionscnamh</w:t>
      </w:r>
      <w:proofErr w:type="spellEnd"/>
      <w:r w:rsidRPr="00824A92">
        <w:rPr>
          <w:rFonts w:ascii="Verdana" w:hAnsi="Verdana" w:cstheme="minorHAnsi"/>
          <w:sz w:val="24"/>
          <w:szCs w:val="24"/>
          <w:lang w:val="ga-IE"/>
        </w:rPr>
        <w:t xml:space="preserve"> féin mar aon le hacmhainn chun obair go maith i bhfoirne agus i ngrúpaí oibre seachtracha</w:t>
      </w:r>
    </w:p>
    <w:p w14:paraId="3EB9C61A" w14:textId="77777777" w:rsidR="00824A92" w:rsidRPr="00824A92" w:rsidRDefault="00824A92" w:rsidP="00824A92">
      <w:pPr>
        <w:pStyle w:val="ListParagraph"/>
        <w:numPr>
          <w:ilvl w:val="0"/>
          <w:numId w:val="13"/>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Treallús, tionscnaíocht agus solúbthacht</w:t>
      </w:r>
    </w:p>
    <w:p w14:paraId="77F1A052" w14:textId="77777777" w:rsidR="00824A92" w:rsidRPr="00824A92" w:rsidRDefault="00824A92" w:rsidP="00824A92">
      <w:pPr>
        <w:pStyle w:val="ListParagraph"/>
        <w:numPr>
          <w:ilvl w:val="0"/>
          <w:numId w:val="13"/>
        </w:numPr>
        <w:spacing w:before="240" w:after="240" w:line="240" w:lineRule="auto"/>
        <w:jc w:val="both"/>
        <w:rPr>
          <w:rFonts w:ascii="Verdana" w:hAnsi="Verdana" w:cstheme="minorHAnsi"/>
          <w:sz w:val="24"/>
          <w:szCs w:val="24"/>
          <w:lang w:val="ga-IE"/>
        </w:rPr>
      </w:pPr>
      <w:proofErr w:type="spellStart"/>
      <w:r w:rsidRPr="00824A92">
        <w:rPr>
          <w:rFonts w:ascii="Verdana" w:hAnsi="Verdana" w:cstheme="minorHAnsi"/>
          <w:sz w:val="24"/>
          <w:szCs w:val="24"/>
          <w:lang w:val="ga-IE"/>
        </w:rPr>
        <w:t>Ardlitearthacht</w:t>
      </w:r>
      <w:proofErr w:type="spellEnd"/>
      <w:r w:rsidRPr="00824A92">
        <w:rPr>
          <w:rFonts w:ascii="Verdana" w:hAnsi="Verdana" w:cstheme="minorHAnsi"/>
          <w:sz w:val="24"/>
          <w:szCs w:val="24"/>
          <w:lang w:val="ga-IE"/>
        </w:rPr>
        <w:t xml:space="preserve"> ar ríomhairí, lena n-áirítear taithí ar bhunachair sonraí, agus eolas agus taithí ar Microsoft Word, Excel agus bogearraí láithreoireachta grafaice a úsáid chun gníomhaíochtaí tuairiscithe agus cur chun cinn a chomhlánú</w:t>
      </w:r>
    </w:p>
    <w:p w14:paraId="0BA06892" w14:textId="77777777" w:rsidR="00824A92" w:rsidRPr="00824A92" w:rsidRDefault="00824A92" w:rsidP="00824A92">
      <w:p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 xml:space="preserve">Meastar na critéir seo a leanas a bheith </w:t>
      </w:r>
      <w:r w:rsidRPr="00824A92">
        <w:rPr>
          <w:rFonts w:ascii="Verdana" w:hAnsi="Verdana" w:cstheme="minorHAnsi"/>
          <w:b/>
          <w:bCs/>
          <w:sz w:val="24"/>
          <w:szCs w:val="24"/>
          <w:lang w:val="ga-IE"/>
        </w:rPr>
        <w:t>inmhianaithe</w:t>
      </w:r>
      <w:r w:rsidRPr="00824A92">
        <w:rPr>
          <w:rFonts w:ascii="Verdana" w:hAnsi="Verdana" w:cstheme="minorHAnsi"/>
          <w:sz w:val="24"/>
          <w:szCs w:val="24"/>
          <w:lang w:val="ga-IE"/>
        </w:rPr>
        <w:t xml:space="preserve"> le haghaidh an phoist:</w:t>
      </w:r>
    </w:p>
    <w:p w14:paraId="23D86968" w14:textId="77777777" w:rsidR="00824A92" w:rsidRPr="00824A92" w:rsidRDefault="00824A92" w:rsidP="00824A92">
      <w:pPr>
        <w:pStyle w:val="ListParagraph"/>
        <w:numPr>
          <w:ilvl w:val="0"/>
          <w:numId w:val="14"/>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Eolas agus taithí ar Dhearadh Uilíoch agus inrochtaineacht sa timpeallacht thógtha, lena n-áirítear sa tithíocht</w:t>
      </w:r>
    </w:p>
    <w:p w14:paraId="40506F62" w14:textId="77777777" w:rsidR="00824A92" w:rsidRPr="00824A92" w:rsidRDefault="00824A92" w:rsidP="00824A92">
      <w:pPr>
        <w:pStyle w:val="ListParagraph"/>
        <w:numPr>
          <w:ilvl w:val="0"/>
          <w:numId w:val="14"/>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Tuiscint ar an timpeallacht rialála agus beartais in Éirinn</w:t>
      </w:r>
    </w:p>
    <w:p w14:paraId="68CDC9B5" w14:textId="77777777" w:rsidR="00824A92" w:rsidRPr="00824A92" w:rsidRDefault="00824A92" w:rsidP="00824A92">
      <w:pPr>
        <w:pStyle w:val="ListParagraph"/>
        <w:numPr>
          <w:ilvl w:val="0"/>
          <w:numId w:val="14"/>
        </w:numPr>
        <w:spacing w:before="240" w:after="240" w:line="240" w:lineRule="auto"/>
        <w:jc w:val="both"/>
        <w:rPr>
          <w:rFonts w:ascii="Verdana" w:hAnsi="Verdana" w:cstheme="minorHAnsi"/>
          <w:sz w:val="24"/>
          <w:szCs w:val="24"/>
          <w:lang w:val="ga-IE"/>
        </w:rPr>
      </w:pPr>
      <w:r w:rsidRPr="00824A92">
        <w:rPr>
          <w:rFonts w:ascii="Verdana" w:hAnsi="Verdana" w:cstheme="minorHAnsi"/>
          <w:sz w:val="24"/>
          <w:szCs w:val="24"/>
          <w:lang w:val="ga-IE"/>
        </w:rPr>
        <w:t>Eolas agus taithí ar shaincheisteanna a bhaineann le míchumas agus le haois</w:t>
      </w:r>
    </w:p>
    <w:p w14:paraId="1C879EB0" w14:textId="77777777" w:rsidR="00344FB6" w:rsidRDefault="00344FB6" w:rsidP="00344FB6">
      <w:pPr>
        <w:spacing w:before="240" w:after="240" w:line="240" w:lineRule="auto"/>
        <w:jc w:val="both"/>
        <w:rPr>
          <w:rFonts w:ascii="Verdana" w:hAnsi="Verdana" w:cstheme="minorHAnsi"/>
          <w:kern w:val="2"/>
          <w:sz w:val="24"/>
          <w:szCs w:val="24"/>
          <w:lang w:val="ga-IE"/>
          <w14:ligatures w14:val="standardContextual"/>
        </w:rPr>
      </w:pPr>
      <w:r>
        <w:rPr>
          <w:rFonts w:ascii="Verdana" w:hAnsi="Verdana" w:cstheme="minorHAnsi"/>
          <w:sz w:val="24"/>
          <w:szCs w:val="24"/>
          <w:lang w:val="ga-IE"/>
        </w:rPr>
        <w:t xml:space="preserve">Déanfar measúnú ar fhreagraí na n-iarrthóirí ar an méid thuas chun doimhneacht agus leithead a gcuid taithí a bhreithniú de réir mar a bhaineann sí leis an ról. Is féidir go n-úsáidfear an fhaisnéis atá tugtha sa rannán seo mar chuid de chleachtadh </w:t>
      </w:r>
      <w:proofErr w:type="spellStart"/>
      <w:r>
        <w:rPr>
          <w:rFonts w:ascii="Verdana" w:hAnsi="Verdana" w:cstheme="minorHAnsi"/>
          <w:sz w:val="24"/>
          <w:szCs w:val="24"/>
          <w:lang w:val="ga-IE"/>
        </w:rPr>
        <w:t>gearrliostaithe</w:t>
      </w:r>
      <w:proofErr w:type="spellEnd"/>
      <w:r>
        <w:rPr>
          <w:rFonts w:ascii="Verdana" w:hAnsi="Verdana" w:cstheme="minorHAnsi"/>
          <w:sz w:val="24"/>
          <w:szCs w:val="24"/>
          <w:lang w:val="ga-IE"/>
        </w:rPr>
        <w:t>, agus is féidir go bpléifear ar bhealach níos doimhne í ag an agallamh.</w:t>
      </w:r>
    </w:p>
    <w:p w14:paraId="33DD2294" w14:textId="4E5CE4B4" w:rsidR="00896CA9" w:rsidRPr="00F50C10" w:rsidRDefault="00896CA9" w:rsidP="00424712">
      <w:pPr>
        <w:pStyle w:val="Heading1"/>
        <w:spacing w:after="160"/>
        <w:jc w:val="both"/>
        <w:rPr>
          <w:rFonts w:ascii="Verdana" w:hAnsi="Verdana"/>
          <w:szCs w:val="32"/>
        </w:rPr>
      </w:pPr>
      <w:r>
        <w:rPr>
          <w:rFonts w:ascii="Verdana" w:hAnsi="Verdana"/>
          <w:bCs/>
          <w:szCs w:val="32"/>
          <w:lang w:val="ga"/>
        </w:rPr>
        <w:t>Inniúlachtaí don ról ag Leibhéal an Ardoifigigh Feidhmiúcháin:</w:t>
      </w:r>
    </w:p>
    <w:p w14:paraId="4E23BA77" w14:textId="77777777" w:rsidR="00FE4524" w:rsidRPr="00F50C10" w:rsidRDefault="00FE4524" w:rsidP="00424712">
      <w:pPr>
        <w:pStyle w:val="Heading2"/>
        <w:jc w:val="both"/>
        <w:rPr>
          <w:rFonts w:ascii="Verdana" w:hAnsi="Verdana"/>
        </w:rPr>
      </w:pPr>
      <w:r>
        <w:rPr>
          <w:rFonts w:ascii="Verdana" w:hAnsi="Verdana"/>
          <w:bCs/>
          <w:lang w:val="ga"/>
        </w:rPr>
        <w:t>Ceannaireacht Foirne</w:t>
      </w:r>
    </w:p>
    <w:p w14:paraId="4BB53708" w14:textId="77777777" w:rsidR="00FE4524" w:rsidRPr="00F50C10" w:rsidRDefault="00FE4524" w:rsidP="00424712">
      <w:pPr>
        <w:pStyle w:val="ListNumber"/>
        <w:jc w:val="both"/>
        <w:rPr>
          <w:rFonts w:ascii="Verdana" w:hAnsi="Verdana"/>
          <w:sz w:val="24"/>
          <w:szCs w:val="24"/>
        </w:rPr>
      </w:pPr>
      <w:r>
        <w:rPr>
          <w:rFonts w:ascii="Verdana" w:hAnsi="Verdana"/>
          <w:sz w:val="24"/>
          <w:szCs w:val="24"/>
          <w:lang w:val="ga"/>
        </w:rPr>
        <w:t>Oibríonn sé/sí leis an bhfoireann chun ardfheidhmíocht a éascú, agus cuspóirí soiléire inghnóthaithe á bhforbairt agus aghaidh á tabhairt ar aon saincheisteanna feidhmíochta má thagann siad chun cinn</w:t>
      </w:r>
    </w:p>
    <w:p w14:paraId="020D098C" w14:textId="77777777" w:rsidR="00FE4524" w:rsidRPr="00F50C10" w:rsidRDefault="00FE4524" w:rsidP="00424712">
      <w:pPr>
        <w:pStyle w:val="ListNumber"/>
        <w:jc w:val="both"/>
        <w:rPr>
          <w:rFonts w:ascii="Verdana" w:hAnsi="Verdana"/>
          <w:sz w:val="24"/>
          <w:szCs w:val="24"/>
        </w:rPr>
      </w:pPr>
      <w:r>
        <w:rPr>
          <w:rFonts w:ascii="Verdana" w:hAnsi="Verdana"/>
          <w:sz w:val="24"/>
          <w:szCs w:val="24"/>
          <w:lang w:val="ga"/>
        </w:rPr>
        <w:lastRenderedPageBreak/>
        <w:t>Soláthraíonn sé/sí faisnéis agus comhairle shoiléir ar ar gá don fhoireann a dhéanamh</w:t>
      </w:r>
    </w:p>
    <w:p w14:paraId="4933F8F4" w14:textId="77777777" w:rsidR="00FE4524" w:rsidRPr="00F50C10" w:rsidRDefault="00FE4524" w:rsidP="00424712">
      <w:pPr>
        <w:pStyle w:val="ListNumber"/>
        <w:jc w:val="both"/>
        <w:rPr>
          <w:rFonts w:ascii="Verdana" w:hAnsi="Verdana"/>
          <w:sz w:val="24"/>
          <w:szCs w:val="24"/>
        </w:rPr>
      </w:pPr>
      <w:r>
        <w:rPr>
          <w:rFonts w:ascii="Verdana" w:hAnsi="Verdana"/>
          <w:sz w:val="24"/>
          <w:szCs w:val="24"/>
          <w:lang w:val="ga"/>
        </w:rPr>
        <w:t>Féachann sé/sí le modhanna éifeachtacha oibre a fhorbairt agus a chur chun feidhme chun cuspóirí a chomhlíonadh</w:t>
      </w:r>
    </w:p>
    <w:p w14:paraId="69E29237" w14:textId="77777777" w:rsidR="00FE4524" w:rsidRPr="00F50C10" w:rsidRDefault="00FE4524" w:rsidP="00424712">
      <w:pPr>
        <w:pStyle w:val="ListNumber"/>
        <w:jc w:val="both"/>
        <w:rPr>
          <w:rFonts w:ascii="Verdana" w:hAnsi="Verdana"/>
          <w:sz w:val="24"/>
          <w:szCs w:val="24"/>
        </w:rPr>
      </w:pPr>
      <w:r>
        <w:rPr>
          <w:rFonts w:ascii="Verdana" w:hAnsi="Verdana"/>
          <w:sz w:val="24"/>
          <w:szCs w:val="24"/>
          <w:lang w:val="ga"/>
        </w:rPr>
        <w:t>Treoraíonn sé/sí an fhoireann le dea-shampla, agus é/í ag cóitseáil daoine aonair agus ag tacú leo de réir mar is gá</w:t>
      </w:r>
    </w:p>
    <w:p w14:paraId="34103633" w14:textId="5AF59FEE" w:rsidR="00FE4524" w:rsidRPr="00F50C10" w:rsidRDefault="00FE4524" w:rsidP="00424712">
      <w:pPr>
        <w:pStyle w:val="ListNumber"/>
        <w:jc w:val="both"/>
        <w:rPr>
          <w:rFonts w:ascii="Verdana" w:hAnsi="Verdana"/>
          <w:sz w:val="24"/>
          <w:szCs w:val="24"/>
        </w:rPr>
      </w:pPr>
      <w:r>
        <w:rPr>
          <w:rFonts w:ascii="Verdana" w:hAnsi="Verdana"/>
          <w:sz w:val="24"/>
          <w:szCs w:val="24"/>
          <w:lang w:val="ga"/>
        </w:rPr>
        <w:t>Cuireann sé/sí an-tábhacht ar fhorbairt foirne, ar oiliúint agus ar scileanna agus acmhainn na foirne a uasmhéadú</w:t>
      </w:r>
    </w:p>
    <w:p w14:paraId="6CFC23C8" w14:textId="77777777" w:rsidR="00FE4524" w:rsidRPr="00F50C10" w:rsidRDefault="00FE4524" w:rsidP="00424712">
      <w:pPr>
        <w:pStyle w:val="ListNumber"/>
        <w:ind w:left="357" w:hanging="357"/>
        <w:jc w:val="both"/>
        <w:rPr>
          <w:rFonts w:ascii="Verdana" w:hAnsi="Verdana"/>
          <w:sz w:val="24"/>
          <w:szCs w:val="24"/>
        </w:rPr>
      </w:pPr>
      <w:r>
        <w:rPr>
          <w:rFonts w:ascii="Verdana" w:hAnsi="Verdana"/>
          <w:sz w:val="24"/>
          <w:szCs w:val="24"/>
          <w:lang w:val="ga"/>
        </w:rPr>
        <w:t>Tá sé/sí solúbtha agus toilteanach oiriúnú, agus é/í ag rannchuidiú go dearfach le hathruithe a chur chun feidhme</w:t>
      </w:r>
    </w:p>
    <w:p w14:paraId="2E152BEE" w14:textId="77777777" w:rsidR="00FE4524" w:rsidRPr="00F50C10" w:rsidRDefault="00FE4524" w:rsidP="00424712">
      <w:pPr>
        <w:pStyle w:val="Heading2"/>
        <w:jc w:val="both"/>
        <w:rPr>
          <w:rFonts w:ascii="Verdana" w:hAnsi="Verdana"/>
        </w:rPr>
      </w:pPr>
      <w:r>
        <w:rPr>
          <w:rFonts w:ascii="Verdana" w:hAnsi="Verdana"/>
          <w:bCs/>
          <w:lang w:val="ga"/>
        </w:rPr>
        <w:t>Breithiúnas, Anailís agus Cinnteoireacht</w:t>
      </w:r>
    </w:p>
    <w:p w14:paraId="7D431D61" w14:textId="77777777" w:rsidR="00FE4524" w:rsidRPr="00F50C10" w:rsidRDefault="00FE4524" w:rsidP="00824A92">
      <w:pPr>
        <w:pStyle w:val="ListParagraph"/>
        <w:numPr>
          <w:ilvl w:val="0"/>
          <w:numId w:val="9"/>
        </w:numPr>
        <w:spacing w:line="240" w:lineRule="auto"/>
        <w:ind w:left="527" w:hanging="357"/>
        <w:jc w:val="both"/>
        <w:rPr>
          <w:rFonts w:ascii="Verdana" w:hAnsi="Verdana"/>
          <w:sz w:val="24"/>
          <w:szCs w:val="24"/>
        </w:rPr>
      </w:pPr>
      <w:r>
        <w:rPr>
          <w:rFonts w:ascii="Verdana" w:hAnsi="Verdana"/>
          <w:sz w:val="24"/>
          <w:szCs w:val="24"/>
          <w:lang w:val="ga"/>
        </w:rPr>
        <w:t>Bailíonn agus anailísíonn sé/sí faisnéis ó fhoinsí ábhartha, cibé acu is foinsí airgeadais, foinsí uimhriúla nó foinsí eile iad, agus raon tosca criticiúla á gcur sa mheá aige/aici</w:t>
      </w:r>
    </w:p>
    <w:p w14:paraId="12CAFCDD" w14:textId="77777777" w:rsidR="00FE4524" w:rsidRPr="00F50C10" w:rsidRDefault="00FE4524" w:rsidP="00824A92">
      <w:pPr>
        <w:pStyle w:val="ListParagraph"/>
        <w:numPr>
          <w:ilvl w:val="0"/>
          <w:numId w:val="9"/>
        </w:numPr>
        <w:spacing w:line="240" w:lineRule="auto"/>
        <w:ind w:left="527" w:hanging="357"/>
        <w:jc w:val="both"/>
        <w:rPr>
          <w:rFonts w:ascii="Verdana" w:hAnsi="Verdana"/>
          <w:sz w:val="24"/>
          <w:szCs w:val="24"/>
        </w:rPr>
      </w:pPr>
      <w:r>
        <w:rPr>
          <w:rFonts w:ascii="Verdana" w:hAnsi="Verdana"/>
          <w:sz w:val="24"/>
          <w:szCs w:val="24"/>
          <w:lang w:val="ga"/>
        </w:rPr>
        <w:t>Cuireann sé/sí aon saincheisteanna leathana, cláir oibre, íogaireachtaí agus impleachtaí gaolmhara san áireamh agus cinntí á ndéanamh aige/aici</w:t>
      </w:r>
    </w:p>
    <w:p w14:paraId="1053700C" w14:textId="77777777" w:rsidR="00FE4524" w:rsidRPr="00F50C10" w:rsidRDefault="00FE4524" w:rsidP="00824A92">
      <w:pPr>
        <w:pStyle w:val="ListParagraph"/>
        <w:numPr>
          <w:ilvl w:val="0"/>
          <w:numId w:val="9"/>
        </w:numPr>
        <w:spacing w:line="240" w:lineRule="auto"/>
        <w:ind w:left="527" w:hanging="357"/>
        <w:jc w:val="both"/>
        <w:rPr>
          <w:rFonts w:ascii="Verdana" w:hAnsi="Verdana"/>
          <w:sz w:val="24"/>
          <w:szCs w:val="24"/>
        </w:rPr>
      </w:pPr>
      <w:r>
        <w:rPr>
          <w:rFonts w:ascii="Verdana" w:hAnsi="Verdana"/>
          <w:sz w:val="24"/>
          <w:szCs w:val="24"/>
          <w:lang w:val="ga"/>
        </w:rPr>
        <w:t>Úsáideann sé/sí eolas agus taithí roimhe chun cinntí a threorú</w:t>
      </w:r>
    </w:p>
    <w:p w14:paraId="6BFE33F4" w14:textId="77777777" w:rsidR="00FE4524" w:rsidRPr="00F50C10" w:rsidRDefault="00FE4524" w:rsidP="00824A92">
      <w:pPr>
        <w:pStyle w:val="ListParagraph"/>
        <w:numPr>
          <w:ilvl w:val="0"/>
          <w:numId w:val="9"/>
        </w:numPr>
        <w:spacing w:line="240" w:lineRule="auto"/>
        <w:ind w:left="527" w:hanging="357"/>
        <w:jc w:val="both"/>
        <w:rPr>
          <w:rFonts w:ascii="Verdana" w:hAnsi="Verdana"/>
          <w:sz w:val="24"/>
          <w:szCs w:val="24"/>
        </w:rPr>
      </w:pPr>
      <w:r>
        <w:rPr>
          <w:rFonts w:ascii="Verdana" w:hAnsi="Verdana"/>
          <w:sz w:val="24"/>
          <w:szCs w:val="24"/>
          <w:lang w:val="ga"/>
        </w:rPr>
        <w:t>Baineann sé/sí úsáid as breithiúnas chun cinntí fónta a bhfuil dea-réasúnaíocht taobh thiar díobh a dhéanamh agus seasann sé/sí dóibh siúd</w:t>
      </w:r>
    </w:p>
    <w:p w14:paraId="121C0F4E" w14:textId="77777777" w:rsidR="00FE4524" w:rsidRPr="00F50C10" w:rsidRDefault="00FE4524" w:rsidP="00824A92">
      <w:pPr>
        <w:pStyle w:val="ListParagraph"/>
        <w:numPr>
          <w:ilvl w:val="0"/>
          <w:numId w:val="9"/>
        </w:numPr>
        <w:spacing w:line="240" w:lineRule="auto"/>
        <w:ind w:left="527" w:hanging="357"/>
        <w:jc w:val="both"/>
        <w:rPr>
          <w:rFonts w:ascii="Verdana" w:hAnsi="Verdana"/>
          <w:sz w:val="24"/>
          <w:szCs w:val="24"/>
        </w:rPr>
      </w:pPr>
      <w:r>
        <w:rPr>
          <w:rFonts w:ascii="Verdana" w:hAnsi="Verdana"/>
          <w:sz w:val="24"/>
          <w:szCs w:val="24"/>
          <w:lang w:val="ga"/>
        </w:rPr>
        <w:t>Molann sé/sí réitigh chun aghaidh a thabhairt ar fhadhbanna</w:t>
      </w:r>
    </w:p>
    <w:p w14:paraId="324D75CE" w14:textId="77777777" w:rsidR="00FE4524" w:rsidRPr="00F50C10" w:rsidRDefault="00FE4524" w:rsidP="00424712">
      <w:pPr>
        <w:pStyle w:val="Heading2"/>
        <w:jc w:val="both"/>
        <w:rPr>
          <w:rFonts w:ascii="Verdana" w:hAnsi="Verdana"/>
        </w:rPr>
      </w:pPr>
      <w:r>
        <w:rPr>
          <w:rFonts w:ascii="Verdana" w:hAnsi="Verdana"/>
          <w:bCs/>
          <w:lang w:val="ga"/>
        </w:rPr>
        <w:t>Bainistíocht agus Soláthar Torthaí</w:t>
      </w:r>
    </w:p>
    <w:p w14:paraId="60AD2598" w14:textId="77777777" w:rsidR="00FE4524" w:rsidRPr="00F50C10" w:rsidRDefault="00FE4524" w:rsidP="00824A92">
      <w:pPr>
        <w:pStyle w:val="ListParagraph"/>
        <w:numPr>
          <w:ilvl w:val="0"/>
          <w:numId w:val="6"/>
        </w:numPr>
        <w:spacing w:line="240" w:lineRule="auto"/>
        <w:ind w:left="357" w:hanging="357"/>
        <w:jc w:val="both"/>
        <w:rPr>
          <w:rFonts w:ascii="Verdana" w:hAnsi="Verdana"/>
          <w:sz w:val="24"/>
          <w:szCs w:val="24"/>
        </w:rPr>
      </w:pPr>
      <w:r>
        <w:rPr>
          <w:rFonts w:ascii="Verdana" w:hAnsi="Verdana"/>
          <w:sz w:val="24"/>
          <w:szCs w:val="24"/>
          <w:lang w:val="ga"/>
        </w:rPr>
        <w:t>Glacann sé/sí freagracht agus tá sé/sí cuntasach as cuspóirí comhaontaithe a chomhlíonadh</w:t>
      </w:r>
    </w:p>
    <w:p w14:paraId="6D88162D" w14:textId="77777777" w:rsidR="00FE4524" w:rsidRPr="00F50C10" w:rsidRDefault="00FE4524" w:rsidP="00824A92">
      <w:pPr>
        <w:pStyle w:val="ListParagraph"/>
        <w:numPr>
          <w:ilvl w:val="0"/>
          <w:numId w:val="6"/>
        </w:numPr>
        <w:spacing w:line="240" w:lineRule="auto"/>
        <w:ind w:left="357" w:hanging="357"/>
        <w:jc w:val="both"/>
        <w:rPr>
          <w:rFonts w:ascii="Verdana" w:hAnsi="Verdana"/>
          <w:sz w:val="24"/>
          <w:szCs w:val="24"/>
        </w:rPr>
      </w:pPr>
      <w:r>
        <w:rPr>
          <w:rFonts w:ascii="Verdana" w:hAnsi="Verdana"/>
          <w:sz w:val="24"/>
          <w:szCs w:val="24"/>
          <w:lang w:val="ga"/>
        </w:rPr>
        <w:t>Éiríonn leis/léi raon tionscadal difriúil agus gníomhaíochtaí difriúla oibre a bhainistiú ag an aon am amháin</w:t>
      </w:r>
    </w:p>
    <w:p w14:paraId="18C7B403" w14:textId="77777777" w:rsidR="00FE4524" w:rsidRPr="00F50C10" w:rsidRDefault="00FE4524" w:rsidP="00824A92">
      <w:pPr>
        <w:pStyle w:val="ListParagraph"/>
        <w:numPr>
          <w:ilvl w:val="0"/>
          <w:numId w:val="6"/>
        </w:numPr>
        <w:spacing w:line="240" w:lineRule="auto"/>
        <w:ind w:left="357" w:hanging="357"/>
        <w:jc w:val="both"/>
        <w:rPr>
          <w:rFonts w:ascii="Verdana" w:hAnsi="Verdana"/>
          <w:sz w:val="24"/>
          <w:szCs w:val="24"/>
        </w:rPr>
      </w:pPr>
      <w:r>
        <w:rPr>
          <w:rFonts w:ascii="Verdana" w:hAnsi="Verdana"/>
          <w:sz w:val="24"/>
          <w:szCs w:val="24"/>
          <w:lang w:val="ga"/>
        </w:rPr>
        <w:t>Déanann sé/sí a (h)obair féin agus obair daoine eile a struchtúrú agus a eagrú go héifeachtach</w:t>
      </w:r>
    </w:p>
    <w:p w14:paraId="40518DB6" w14:textId="77777777" w:rsidR="00FE4524" w:rsidRPr="00F50C10" w:rsidRDefault="00FE4524" w:rsidP="00824A92">
      <w:pPr>
        <w:pStyle w:val="ListParagraph"/>
        <w:numPr>
          <w:ilvl w:val="0"/>
          <w:numId w:val="6"/>
        </w:numPr>
        <w:spacing w:line="240" w:lineRule="auto"/>
        <w:ind w:left="357" w:hanging="357"/>
        <w:jc w:val="both"/>
        <w:rPr>
          <w:rFonts w:ascii="Verdana" w:hAnsi="Verdana"/>
          <w:sz w:val="24"/>
          <w:szCs w:val="24"/>
        </w:rPr>
      </w:pPr>
      <w:r>
        <w:rPr>
          <w:rFonts w:ascii="Verdana" w:hAnsi="Verdana"/>
          <w:sz w:val="24"/>
          <w:szCs w:val="24"/>
          <w:lang w:val="ga"/>
        </w:rPr>
        <w:t>Tá sé/sí loighciúil agus pragmatach ó thaobh cur chuige de, agus na torthaí is fearr is féidir á soláthar aige/aici laistigh de na hacmhainní atá ar fáil</w:t>
      </w:r>
    </w:p>
    <w:p w14:paraId="13B668EB" w14:textId="77777777" w:rsidR="00FE4524" w:rsidRPr="00F50C10" w:rsidRDefault="00FE4524" w:rsidP="00824A92">
      <w:pPr>
        <w:pStyle w:val="ListParagraph"/>
        <w:numPr>
          <w:ilvl w:val="0"/>
          <w:numId w:val="6"/>
        </w:numPr>
        <w:spacing w:line="240" w:lineRule="auto"/>
        <w:ind w:left="357" w:hanging="357"/>
        <w:jc w:val="both"/>
        <w:rPr>
          <w:rFonts w:ascii="Verdana" w:hAnsi="Verdana"/>
          <w:sz w:val="24"/>
          <w:szCs w:val="24"/>
        </w:rPr>
      </w:pPr>
      <w:r>
        <w:rPr>
          <w:rFonts w:ascii="Verdana" w:hAnsi="Verdana"/>
          <w:sz w:val="24"/>
          <w:szCs w:val="24"/>
          <w:lang w:val="ga"/>
        </w:rPr>
        <w:t>Tarmligeann sé/sí obair go héifeachtach, agus faisnéis agus fianaise shoiléir á soláthar aige/aici ar ar gá a dhéanamh</w:t>
      </w:r>
    </w:p>
    <w:p w14:paraId="57E3C521" w14:textId="77777777" w:rsidR="00FE4524" w:rsidRPr="00F50C10" w:rsidRDefault="00FE4524" w:rsidP="00824A92">
      <w:pPr>
        <w:pStyle w:val="ListParagraph"/>
        <w:numPr>
          <w:ilvl w:val="0"/>
          <w:numId w:val="6"/>
        </w:numPr>
        <w:spacing w:line="240" w:lineRule="auto"/>
        <w:ind w:left="357" w:hanging="357"/>
        <w:jc w:val="both"/>
        <w:rPr>
          <w:rFonts w:ascii="Verdana" w:hAnsi="Verdana"/>
          <w:sz w:val="24"/>
          <w:szCs w:val="24"/>
        </w:rPr>
      </w:pPr>
      <w:r>
        <w:rPr>
          <w:rFonts w:ascii="Verdana" w:hAnsi="Verdana"/>
          <w:sz w:val="24"/>
          <w:szCs w:val="24"/>
          <w:lang w:val="ga"/>
        </w:rPr>
        <w:t>Sainaithníonn sé/sí go réamhghníomhach réimsí lena bhfeabhsú agus cumann sé/sí moltaí praiticiúla maidir lena gcur chun feidhme</w:t>
      </w:r>
    </w:p>
    <w:p w14:paraId="580E60F2" w14:textId="77777777" w:rsidR="00FE4524" w:rsidRPr="00F50C10" w:rsidRDefault="00FE4524" w:rsidP="00824A92">
      <w:pPr>
        <w:pStyle w:val="ListParagraph"/>
        <w:numPr>
          <w:ilvl w:val="0"/>
          <w:numId w:val="6"/>
        </w:numPr>
        <w:spacing w:line="240" w:lineRule="auto"/>
        <w:ind w:left="357" w:hanging="357"/>
        <w:jc w:val="both"/>
        <w:rPr>
          <w:rFonts w:ascii="Verdana" w:hAnsi="Verdana"/>
          <w:sz w:val="24"/>
          <w:szCs w:val="24"/>
        </w:rPr>
      </w:pPr>
      <w:r>
        <w:rPr>
          <w:rFonts w:ascii="Verdana" w:hAnsi="Verdana"/>
          <w:sz w:val="24"/>
          <w:szCs w:val="24"/>
          <w:lang w:val="ga"/>
        </w:rPr>
        <w:t>Léiríonn sé/sí díograis d’fhorbairtí nua/cleachtais athraitheacha oibre agus féachann sé/sí leis na hathruithe sin a chur chun feidhme go héifeachtach</w:t>
      </w:r>
    </w:p>
    <w:p w14:paraId="3AAA1B93" w14:textId="77777777" w:rsidR="00FE4524" w:rsidRPr="00F50C10" w:rsidRDefault="00FE4524" w:rsidP="00824A92">
      <w:pPr>
        <w:pStyle w:val="ListParagraph"/>
        <w:numPr>
          <w:ilvl w:val="0"/>
          <w:numId w:val="6"/>
        </w:numPr>
        <w:spacing w:line="240" w:lineRule="auto"/>
        <w:ind w:left="357" w:hanging="357"/>
        <w:jc w:val="both"/>
        <w:rPr>
          <w:rFonts w:ascii="Verdana" w:hAnsi="Verdana"/>
          <w:sz w:val="24"/>
          <w:szCs w:val="24"/>
        </w:rPr>
      </w:pPr>
      <w:r>
        <w:rPr>
          <w:rFonts w:ascii="Verdana" w:hAnsi="Verdana"/>
          <w:sz w:val="24"/>
          <w:szCs w:val="24"/>
          <w:lang w:val="ga"/>
        </w:rPr>
        <w:t>Cuireann sé/sí córais/próisis chuí i bhfeidhm chun seiceáil cháilíochta gach gníomhaíochta agus aschuir a chumasú</w:t>
      </w:r>
    </w:p>
    <w:p w14:paraId="2AF0B351" w14:textId="77777777" w:rsidR="00FE4524" w:rsidRPr="00F50C10" w:rsidRDefault="00FE4524" w:rsidP="00824A92">
      <w:pPr>
        <w:pStyle w:val="ListParagraph"/>
        <w:numPr>
          <w:ilvl w:val="0"/>
          <w:numId w:val="6"/>
        </w:numPr>
        <w:spacing w:line="240" w:lineRule="auto"/>
        <w:ind w:left="357" w:hanging="357"/>
        <w:jc w:val="both"/>
        <w:rPr>
          <w:rFonts w:ascii="Verdana" w:hAnsi="Verdana"/>
          <w:sz w:val="24"/>
          <w:szCs w:val="24"/>
        </w:rPr>
      </w:pPr>
      <w:r>
        <w:rPr>
          <w:rFonts w:ascii="Verdana" w:hAnsi="Verdana"/>
          <w:sz w:val="24"/>
          <w:szCs w:val="24"/>
          <w:lang w:val="ga"/>
        </w:rPr>
        <w:lastRenderedPageBreak/>
        <w:t>Díríonn sé/sí go géar ar sheirbhís ardchaighdeáin do chustaiméirí a sholáthar do chustaiméirí inmheánacha agus do chustaiméirí seachtracha araon, agus cuireann sé/sí an díriú sin chun cinn</w:t>
      </w:r>
    </w:p>
    <w:p w14:paraId="1C75A913" w14:textId="77777777" w:rsidR="00FE4524" w:rsidRPr="00F50C10" w:rsidRDefault="00FE4524" w:rsidP="00424712">
      <w:pPr>
        <w:pStyle w:val="Heading2"/>
        <w:jc w:val="both"/>
        <w:rPr>
          <w:rFonts w:ascii="Verdana" w:hAnsi="Verdana"/>
        </w:rPr>
      </w:pPr>
      <w:r>
        <w:rPr>
          <w:rFonts w:ascii="Verdana" w:hAnsi="Verdana"/>
          <w:bCs/>
          <w:lang w:val="ga"/>
        </w:rPr>
        <w:t>Scileanna Idirphearsanta agus Cumarsáide</w:t>
      </w:r>
    </w:p>
    <w:p w14:paraId="68E3F546" w14:textId="77777777" w:rsidR="00FE4524" w:rsidRPr="00F50C10" w:rsidRDefault="00FE4524" w:rsidP="00824A92">
      <w:pPr>
        <w:pStyle w:val="ListParagraph"/>
        <w:numPr>
          <w:ilvl w:val="0"/>
          <w:numId w:val="7"/>
        </w:numPr>
        <w:spacing w:line="240" w:lineRule="auto"/>
        <w:ind w:left="357" w:hanging="357"/>
        <w:jc w:val="both"/>
        <w:rPr>
          <w:rFonts w:ascii="Verdana" w:hAnsi="Verdana"/>
          <w:sz w:val="24"/>
          <w:szCs w:val="24"/>
        </w:rPr>
      </w:pPr>
      <w:r>
        <w:rPr>
          <w:rFonts w:ascii="Verdana" w:hAnsi="Verdana"/>
          <w:sz w:val="24"/>
          <w:szCs w:val="24"/>
          <w:lang w:val="ga"/>
        </w:rPr>
        <w:t>Déanann sé/sí teagmháil a fhorbairt agus a choinneáil ar bun le comhghleacaithe agus le geallsealbhóirí eile chun cabhrú leis an ról a chomhlíonadh</w:t>
      </w:r>
    </w:p>
    <w:p w14:paraId="0C456130" w14:textId="77777777" w:rsidR="00FE4524" w:rsidRPr="00F50C10" w:rsidRDefault="00FE4524" w:rsidP="00824A92">
      <w:pPr>
        <w:pStyle w:val="ListParagraph"/>
        <w:numPr>
          <w:ilvl w:val="0"/>
          <w:numId w:val="7"/>
        </w:numPr>
        <w:spacing w:line="240" w:lineRule="auto"/>
        <w:ind w:left="357" w:hanging="357"/>
        <w:jc w:val="both"/>
        <w:rPr>
          <w:rFonts w:ascii="Verdana" w:hAnsi="Verdana"/>
          <w:sz w:val="24"/>
          <w:szCs w:val="24"/>
        </w:rPr>
      </w:pPr>
      <w:r>
        <w:rPr>
          <w:rFonts w:ascii="Verdana" w:hAnsi="Verdana"/>
          <w:sz w:val="24"/>
          <w:szCs w:val="24"/>
          <w:lang w:val="ga"/>
        </w:rPr>
        <w:t>Gníomhaíonn sé/sí mar nasc éifeachtach idir an fhoireann agus an lucht ardbhainistíochta</w:t>
      </w:r>
    </w:p>
    <w:p w14:paraId="5CAE3159" w14:textId="77777777" w:rsidR="00FE4524" w:rsidRPr="00F50C10" w:rsidRDefault="00FE4524" w:rsidP="00824A92">
      <w:pPr>
        <w:pStyle w:val="ListParagraph"/>
        <w:numPr>
          <w:ilvl w:val="0"/>
          <w:numId w:val="7"/>
        </w:numPr>
        <w:spacing w:line="240" w:lineRule="auto"/>
        <w:ind w:left="357" w:hanging="357"/>
        <w:jc w:val="both"/>
        <w:rPr>
          <w:rFonts w:ascii="Verdana" w:hAnsi="Verdana"/>
          <w:sz w:val="24"/>
          <w:szCs w:val="24"/>
        </w:rPr>
      </w:pPr>
      <w:r>
        <w:rPr>
          <w:rFonts w:ascii="Verdana" w:hAnsi="Verdana"/>
          <w:sz w:val="24"/>
          <w:szCs w:val="24"/>
          <w:lang w:val="ga"/>
        </w:rPr>
        <w:t>Spreagann sé/sí plé oscailte cuiditheach maidir le saincheisteanna oibre</w:t>
      </w:r>
    </w:p>
    <w:p w14:paraId="21A8050A" w14:textId="77777777" w:rsidR="00FE4524" w:rsidRPr="00F50C10" w:rsidRDefault="00FE4524" w:rsidP="00824A92">
      <w:pPr>
        <w:pStyle w:val="ListParagraph"/>
        <w:numPr>
          <w:ilvl w:val="0"/>
          <w:numId w:val="7"/>
        </w:numPr>
        <w:spacing w:line="240" w:lineRule="auto"/>
        <w:ind w:left="357" w:hanging="357"/>
        <w:jc w:val="both"/>
        <w:rPr>
          <w:rFonts w:ascii="Verdana" w:hAnsi="Verdana"/>
          <w:sz w:val="24"/>
          <w:szCs w:val="24"/>
        </w:rPr>
      </w:pPr>
      <w:r>
        <w:rPr>
          <w:rFonts w:ascii="Verdana" w:hAnsi="Verdana"/>
          <w:sz w:val="24"/>
          <w:szCs w:val="24"/>
          <w:lang w:val="ga"/>
        </w:rPr>
        <w:t>Léiríonn sé/sí cinnteacht, agus é/í ag gnóthú glacadh lena c(h)inntí trí fhaisnéis ábhartha a leagan amach agus trí na buntáistí a chur in iúl</w:t>
      </w:r>
    </w:p>
    <w:p w14:paraId="45D62514" w14:textId="38BC4612" w:rsidR="00FE4524" w:rsidRPr="00F50C10" w:rsidRDefault="00FE4524" w:rsidP="00824A92">
      <w:pPr>
        <w:pStyle w:val="ListParagraph"/>
        <w:numPr>
          <w:ilvl w:val="0"/>
          <w:numId w:val="7"/>
        </w:numPr>
        <w:spacing w:line="240" w:lineRule="auto"/>
        <w:ind w:left="357" w:hanging="357"/>
        <w:jc w:val="both"/>
        <w:rPr>
          <w:rFonts w:ascii="Verdana" w:hAnsi="Verdana"/>
          <w:sz w:val="24"/>
          <w:szCs w:val="24"/>
        </w:rPr>
      </w:pPr>
      <w:r>
        <w:rPr>
          <w:rFonts w:ascii="Verdana" w:hAnsi="Verdana"/>
          <w:sz w:val="24"/>
          <w:szCs w:val="24"/>
          <w:lang w:val="ga"/>
        </w:rPr>
        <w:t>Caitheann sé/sí le daoine eile go stuama, go tuisceanach, go cúirtéiseach agus go hómósach, fiú i gcúinsí dúshlánacha</w:t>
      </w:r>
    </w:p>
    <w:p w14:paraId="43593EF1" w14:textId="77777777" w:rsidR="00FE4524" w:rsidRPr="00F50C10" w:rsidRDefault="00FE4524" w:rsidP="00824A92">
      <w:pPr>
        <w:pStyle w:val="ListParagraph"/>
        <w:numPr>
          <w:ilvl w:val="0"/>
          <w:numId w:val="7"/>
        </w:numPr>
        <w:spacing w:line="240" w:lineRule="auto"/>
        <w:ind w:left="357" w:hanging="357"/>
        <w:jc w:val="both"/>
        <w:rPr>
          <w:rFonts w:ascii="Verdana" w:hAnsi="Verdana"/>
          <w:sz w:val="24"/>
          <w:szCs w:val="24"/>
        </w:rPr>
      </w:pPr>
      <w:r>
        <w:rPr>
          <w:rFonts w:ascii="Verdana" w:hAnsi="Verdana"/>
          <w:sz w:val="24"/>
          <w:szCs w:val="24"/>
          <w:lang w:val="ga"/>
        </w:rPr>
        <w:t>Cuireann sé/sí faisnéis i láthair go soiléir, go gonta agus go muiníneach agus cumarsáid ó bhéal agus i scríbhinn á déanamh aige/aici</w:t>
      </w:r>
    </w:p>
    <w:p w14:paraId="51D072C0" w14:textId="77777777" w:rsidR="00FE4524" w:rsidRPr="00F50C10" w:rsidRDefault="00FE4524" w:rsidP="00824A92">
      <w:pPr>
        <w:pStyle w:val="ListParagraph"/>
        <w:numPr>
          <w:ilvl w:val="0"/>
          <w:numId w:val="7"/>
        </w:numPr>
        <w:spacing w:line="240" w:lineRule="auto"/>
        <w:ind w:left="357" w:hanging="357"/>
        <w:jc w:val="both"/>
        <w:rPr>
          <w:rFonts w:ascii="Verdana" w:hAnsi="Verdana"/>
          <w:sz w:val="24"/>
          <w:szCs w:val="24"/>
        </w:rPr>
      </w:pPr>
      <w:r>
        <w:rPr>
          <w:rFonts w:ascii="Verdana" w:hAnsi="Verdana"/>
          <w:sz w:val="24"/>
          <w:szCs w:val="24"/>
          <w:lang w:val="ga"/>
        </w:rPr>
        <w:t>Comhoibríonn sé/sí agus tacaíonn sé/sí le comhghleacaithe spriocanna na heagraíochta a bhaint amach</w:t>
      </w:r>
    </w:p>
    <w:p w14:paraId="55A717EA" w14:textId="77777777" w:rsidR="00FE4524" w:rsidRPr="00F50C10" w:rsidRDefault="00FE4524" w:rsidP="00424712">
      <w:pPr>
        <w:pStyle w:val="Heading2"/>
        <w:jc w:val="both"/>
        <w:rPr>
          <w:rFonts w:ascii="Verdana" w:hAnsi="Verdana"/>
        </w:rPr>
      </w:pPr>
      <w:r>
        <w:rPr>
          <w:rFonts w:ascii="Verdana" w:hAnsi="Verdana"/>
          <w:bCs/>
          <w:lang w:val="ga"/>
        </w:rPr>
        <w:t>Saineolas, Oilteacht agus Féinfhorbairt</w:t>
      </w:r>
    </w:p>
    <w:p w14:paraId="064D51C4" w14:textId="34D35E24" w:rsidR="00FE4524" w:rsidRPr="00F50C10" w:rsidRDefault="00FE4524" w:rsidP="00824A92">
      <w:pPr>
        <w:pStyle w:val="ListParagraph"/>
        <w:numPr>
          <w:ilvl w:val="0"/>
          <w:numId w:val="8"/>
        </w:numPr>
        <w:spacing w:line="240" w:lineRule="auto"/>
        <w:ind w:left="357" w:hanging="357"/>
        <w:jc w:val="both"/>
        <w:rPr>
          <w:rFonts w:ascii="Verdana" w:hAnsi="Verdana"/>
          <w:sz w:val="24"/>
          <w:szCs w:val="24"/>
        </w:rPr>
      </w:pPr>
      <w:r>
        <w:rPr>
          <w:rFonts w:ascii="Verdana" w:hAnsi="Verdana"/>
          <w:sz w:val="24"/>
          <w:szCs w:val="24"/>
          <w:lang w:val="ga"/>
        </w:rPr>
        <w:t>Tá tuiscint shoiléir aige/aici ar a ról, a c(h)uspóirí agus a spriocanna féin agus ar ról, cuspóirí agus spriocanna na foirne agus ar conas a thagann siad le hobair an aonaid agus na Roinne/na hEagraíochta agus cuireann sé/sí an tuiscint sin in iúl do dhaoine eile</w:t>
      </w:r>
    </w:p>
    <w:p w14:paraId="5F4672F1" w14:textId="77777777" w:rsidR="00FE4524" w:rsidRPr="00F50C10" w:rsidRDefault="00FE4524" w:rsidP="00824A92">
      <w:pPr>
        <w:pStyle w:val="ListParagraph"/>
        <w:numPr>
          <w:ilvl w:val="0"/>
          <w:numId w:val="8"/>
        </w:numPr>
        <w:spacing w:line="240" w:lineRule="auto"/>
        <w:ind w:left="357" w:hanging="357"/>
        <w:jc w:val="both"/>
        <w:rPr>
          <w:rFonts w:ascii="Verdana" w:hAnsi="Verdana"/>
          <w:sz w:val="24"/>
          <w:szCs w:val="24"/>
        </w:rPr>
      </w:pPr>
      <w:r>
        <w:rPr>
          <w:rFonts w:ascii="Verdana" w:hAnsi="Verdana"/>
          <w:sz w:val="24"/>
          <w:szCs w:val="24"/>
          <w:lang w:val="ga"/>
        </w:rPr>
        <w:t>Tá ardleibhéil saineolais agus eolas leathan Earnála Poiblí atá ábhartha dá réimse oibre féin aige/aici</w:t>
      </w:r>
    </w:p>
    <w:p w14:paraId="2CB45DDF" w14:textId="77777777" w:rsidR="00FE4524" w:rsidRPr="00F50C10" w:rsidRDefault="00FE4524" w:rsidP="00824A92">
      <w:pPr>
        <w:pStyle w:val="ListParagraph"/>
        <w:numPr>
          <w:ilvl w:val="0"/>
          <w:numId w:val="8"/>
        </w:numPr>
        <w:spacing w:line="240" w:lineRule="auto"/>
        <w:ind w:left="357" w:hanging="357"/>
        <w:jc w:val="both"/>
        <w:rPr>
          <w:rFonts w:ascii="Verdana" w:hAnsi="Verdana"/>
          <w:sz w:val="24"/>
          <w:szCs w:val="24"/>
        </w:rPr>
      </w:pPr>
      <w:r>
        <w:rPr>
          <w:rFonts w:ascii="Verdana" w:hAnsi="Verdana"/>
          <w:sz w:val="24"/>
          <w:szCs w:val="24"/>
          <w:lang w:val="ga"/>
        </w:rPr>
        <w:t>Díríonn sé/sí ar fhéinfhorbairt, ag déanamh a d(h)íchill a f(h)eidhmíocht a fheabhsú</w:t>
      </w:r>
    </w:p>
    <w:p w14:paraId="7A0A6786" w14:textId="77777777" w:rsidR="00FE4524" w:rsidRPr="00F50C10" w:rsidRDefault="00FE4524" w:rsidP="00424712">
      <w:pPr>
        <w:pStyle w:val="Heading2"/>
        <w:jc w:val="both"/>
        <w:rPr>
          <w:rFonts w:ascii="Verdana" w:hAnsi="Verdana"/>
        </w:rPr>
      </w:pPr>
      <w:r>
        <w:rPr>
          <w:rFonts w:ascii="Verdana" w:hAnsi="Verdana"/>
          <w:bCs/>
          <w:lang w:val="ga"/>
        </w:rPr>
        <w:t>Treallús agus Tiomantas do Luachanna Seirbhíse Poiblí</w:t>
      </w:r>
    </w:p>
    <w:p w14:paraId="7C328905" w14:textId="77777777" w:rsidR="00FE4524" w:rsidRPr="00F50C10" w:rsidRDefault="00FE4524" w:rsidP="00824A92">
      <w:pPr>
        <w:pStyle w:val="ListParagraph"/>
        <w:numPr>
          <w:ilvl w:val="0"/>
          <w:numId w:val="10"/>
        </w:numPr>
        <w:spacing w:line="240" w:lineRule="auto"/>
        <w:ind w:left="357" w:hanging="357"/>
        <w:jc w:val="both"/>
        <w:rPr>
          <w:rFonts w:ascii="Verdana" w:hAnsi="Verdana"/>
          <w:sz w:val="24"/>
          <w:szCs w:val="24"/>
        </w:rPr>
      </w:pPr>
      <w:r>
        <w:rPr>
          <w:rFonts w:ascii="Verdana" w:hAnsi="Verdana"/>
          <w:sz w:val="24"/>
          <w:szCs w:val="24"/>
          <w:lang w:val="ga"/>
        </w:rPr>
        <w:t>Féachann sé/sí le hardleibhéal feidhmíochta a bhaint amach, agus méid suntasach fuinnimh á chur isteach aige/aici chun cuspóirí comhaontaithe a bhaint amach</w:t>
      </w:r>
    </w:p>
    <w:p w14:paraId="39BF8312" w14:textId="77777777" w:rsidR="00FE4524" w:rsidRPr="00F50C10" w:rsidRDefault="00FE4524" w:rsidP="00824A92">
      <w:pPr>
        <w:pStyle w:val="ListParagraph"/>
        <w:numPr>
          <w:ilvl w:val="0"/>
          <w:numId w:val="10"/>
        </w:numPr>
        <w:spacing w:line="240" w:lineRule="auto"/>
        <w:ind w:left="357" w:hanging="357"/>
        <w:jc w:val="both"/>
        <w:rPr>
          <w:rFonts w:ascii="Verdana" w:hAnsi="Verdana"/>
          <w:sz w:val="24"/>
          <w:szCs w:val="24"/>
        </w:rPr>
      </w:pPr>
      <w:r>
        <w:rPr>
          <w:rFonts w:ascii="Verdana" w:hAnsi="Verdana"/>
          <w:sz w:val="24"/>
          <w:szCs w:val="24"/>
          <w:lang w:val="ga"/>
        </w:rPr>
        <w:t>Léiríonn sé/sí athléimneacht agus é/í ag déileáil le himthosca dúshlánacha agus le hardéilimh</w:t>
      </w:r>
    </w:p>
    <w:p w14:paraId="031425EE" w14:textId="77777777" w:rsidR="00FE4524" w:rsidRPr="00F50C10" w:rsidRDefault="00FE4524" w:rsidP="00824A92">
      <w:pPr>
        <w:pStyle w:val="ListParagraph"/>
        <w:numPr>
          <w:ilvl w:val="0"/>
          <w:numId w:val="10"/>
        </w:numPr>
        <w:spacing w:line="240" w:lineRule="auto"/>
        <w:ind w:left="357" w:hanging="357"/>
        <w:jc w:val="both"/>
        <w:rPr>
          <w:rFonts w:ascii="Verdana" w:hAnsi="Verdana"/>
          <w:sz w:val="24"/>
          <w:szCs w:val="24"/>
        </w:rPr>
      </w:pPr>
      <w:r>
        <w:rPr>
          <w:rFonts w:ascii="Verdana" w:hAnsi="Verdana"/>
          <w:sz w:val="24"/>
          <w:szCs w:val="24"/>
          <w:lang w:val="ga"/>
        </w:rPr>
        <w:t>Tá sé/sí iontaofa agus is féidir brath air/uirthi</w:t>
      </w:r>
    </w:p>
    <w:p w14:paraId="36FFCD84" w14:textId="77777777" w:rsidR="00FE4524" w:rsidRPr="00F50C10" w:rsidRDefault="00FE4524" w:rsidP="00824A92">
      <w:pPr>
        <w:pStyle w:val="ListParagraph"/>
        <w:numPr>
          <w:ilvl w:val="0"/>
          <w:numId w:val="10"/>
        </w:numPr>
        <w:spacing w:line="240" w:lineRule="auto"/>
        <w:ind w:left="357" w:hanging="357"/>
        <w:jc w:val="both"/>
        <w:rPr>
          <w:rFonts w:ascii="Verdana" w:hAnsi="Verdana"/>
          <w:sz w:val="24"/>
          <w:szCs w:val="24"/>
        </w:rPr>
      </w:pPr>
      <w:r>
        <w:rPr>
          <w:rFonts w:ascii="Verdana" w:hAnsi="Verdana"/>
          <w:sz w:val="24"/>
          <w:szCs w:val="24"/>
          <w:lang w:val="ga"/>
        </w:rPr>
        <w:t>Cinntíonn sé/sí go bhfuil custaiméirí i gcroílár na seirbhísí go léir a sholáthraítear</w:t>
      </w:r>
    </w:p>
    <w:p w14:paraId="0E7C0152" w14:textId="75C5AF88" w:rsidR="00FE4524" w:rsidRPr="00F50C10" w:rsidRDefault="00FE4524" w:rsidP="00824A92">
      <w:pPr>
        <w:pStyle w:val="ListParagraph"/>
        <w:numPr>
          <w:ilvl w:val="0"/>
          <w:numId w:val="10"/>
        </w:numPr>
        <w:spacing w:line="240" w:lineRule="auto"/>
        <w:ind w:left="357" w:hanging="357"/>
        <w:jc w:val="both"/>
        <w:rPr>
          <w:rFonts w:ascii="Verdana" w:hAnsi="Verdana"/>
          <w:sz w:val="24"/>
          <w:szCs w:val="24"/>
        </w:rPr>
      </w:pPr>
      <w:r>
        <w:rPr>
          <w:rFonts w:ascii="Verdana" w:hAnsi="Verdana"/>
          <w:sz w:val="24"/>
          <w:szCs w:val="24"/>
          <w:lang w:val="ga"/>
        </w:rPr>
        <w:t>Cloíonn sé/sí le hardchaighdeáin ionracais, eitice agus mhacántachta</w:t>
      </w:r>
    </w:p>
    <w:p w14:paraId="3C369A04" w14:textId="77777777" w:rsidR="005120AE" w:rsidRPr="00F50C10" w:rsidRDefault="005120AE" w:rsidP="00424712">
      <w:pPr>
        <w:pStyle w:val="Heading1"/>
        <w:jc w:val="both"/>
        <w:rPr>
          <w:rFonts w:ascii="Verdana" w:hAnsi="Verdana"/>
          <w:szCs w:val="32"/>
        </w:rPr>
      </w:pPr>
      <w:r>
        <w:rPr>
          <w:rFonts w:ascii="Verdana" w:hAnsi="Verdana"/>
          <w:bCs/>
          <w:szCs w:val="32"/>
          <w:lang w:val="ga"/>
        </w:rPr>
        <w:lastRenderedPageBreak/>
        <w:t>Treoir maidir leis an bPróiseas Roghnúcháin</w:t>
      </w:r>
    </w:p>
    <w:p w14:paraId="15BF6898" w14:textId="77777777" w:rsidR="005120AE" w:rsidRPr="00F50C10" w:rsidRDefault="001D4928" w:rsidP="00F50C10">
      <w:pPr>
        <w:pStyle w:val="Heading2"/>
        <w:spacing w:after="120"/>
        <w:jc w:val="both"/>
        <w:rPr>
          <w:rFonts w:ascii="Verdana" w:hAnsi="Verdana"/>
        </w:rPr>
      </w:pPr>
      <w:r>
        <w:rPr>
          <w:rFonts w:ascii="Verdana" w:hAnsi="Verdana"/>
          <w:bCs/>
          <w:lang w:val="ga"/>
        </w:rPr>
        <w:t>Conas Iarratas a Dhéanamh</w:t>
      </w:r>
    </w:p>
    <w:p w14:paraId="56BE9CA6" w14:textId="5FF5B529" w:rsidR="008C1BEA" w:rsidRPr="005B6622" w:rsidRDefault="008C1BEA" w:rsidP="00424712">
      <w:pPr>
        <w:pStyle w:val="NormalWeb"/>
        <w:jc w:val="both"/>
        <w:rPr>
          <w:rFonts w:ascii="Verdana" w:hAnsi="Verdana"/>
          <w:color w:val="000000"/>
          <w:lang w:val="ga"/>
        </w:rPr>
      </w:pPr>
      <w:r>
        <w:rPr>
          <w:rFonts w:ascii="Verdana" w:hAnsi="Verdana"/>
          <w:color w:val="000000"/>
          <w:lang w:val="ga"/>
        </w:rPr>
        <w:t xml:space="preserve">Ba cheart do gach iarrthóir an fhoirm iarratais a íoslódáil agus a chomhlánú. A luaithe a bheidh an fhoirm iarratais comhlánaithe, seol ar ais í, mar aon le litir chumhdaigh (dhá leathanach ar a mhéad), chuig </w:t>
      </w:r>
      <w:hyperlink r:id="rId12" w:history="1">
        <w:r w:rsidR="00824A92" w:rsidRPr="00AC1BFA">
          <w:rPr>
            <w:rStyle w:val="Hyperlink"/>
            <w:rFonts w:ascii="Verdana" w:hAnsi="Verdana"/>
            <w:lang w:val="ga"/>
          </w:rPr>
          <w:t>recruitment@nda.ie</w:t>
        </w:r>
      </w:hyperlink>
    </w:p>
    <w:p w14:paraId="695CAD29" w14:textId="555EAE90" w:rsidR="00483BA6" w:rsidRPr="005B6622" w:rsidRDefault="00483BA6" w:rsidP="00483BA6">
      <w:pPr>
        <w:pStyle w:val="NormalWeb"/>
        <w:jc w:val="both"/>
        <w:rPr>
          <w:rFonts w:ascii="Verdana" w:hAnsi="Verdana"/>
          <w:color w:val="000000"/>
          <w:lang w:val="ga"/>
        </w:rPr>
      </w:pPr>
      <w:bookmarkStart w:id="2" w:name="_Hlk166101944"/>
      <w:r>
        <w:rPr>
          <w:rFonts w:ascii="Verdana" w:hAnsi="Verdana"/>
          <w:color w:val="000000"/>
          <w:lang w:val="ga"/>
        </w:rPr>
        <w:t>Ba cheart d’iarrthóirí a chur in iúl ina litir chumhdaigh agus ina bhfoirm iarratais freisin an bhfuil spéis acu i ról lánaimseartha agus/nó i ról páirtaimseartha agus i ról buan agus/nó i ról sainchuspóra.</w:t>
      </w:r>
    </w:p>
    <w:p w14:paraId="360C99AA" w14:textId="12E137D8" w:rsidR="00344FB6" w:rsidRPr="00344FB6" w:rsidRDefault="00344FB6" w:rsidP="00344FB6">
      <w:pPr>
        <w:pStyle w:val="NormalWeb"/>
        <w:rPr>
          <w:rFonts w:ascii="Verdana" w:hAnsi="Verdana"/>
          <w:b/>
          <w:bCs/>
          <w:color w:val="000000"/>
          <w:lang w:val="ga-IE"/>
        </w:rPr>
      </w:pPr>
      <w:r w:rsidRPr="00344FB6">
        <w:rPr>
          <w:rFonts w:ascii="Verdana" w:hAnsi="Verdana"/>
          <w:color w:val="000000"/>
          <w:lang w:val="ga-IE"/>
        </w:rPr>
        <w:t xml:space="preserve">Ní ghlacfar le hiarratais tar éis an dáta deiridh, arb é </w:t>
      </w:r>
      <w:r w:rsidR="00824A92" w:rsidRPr="00824A92">
        <w:rPr>
          <w:rFonts w:ascii="Verdana" w:hAnsi="Verdana"/>
          <w:b/>
          <w:bCs/>
          <w:color w:val="000000"/>
          <w:lang w:val="ga-IE"/>
        </w:rPr>
        <w:t>2pm am áitiúil Dé hAoine 23 Bealtaine 2025</w:t>
      </w:r>
      <w:r w:rsidR="00824A92">
        <w:rPr>
          <w:rFonts w:ascii="Verdana" w:hAnsi="Verdana"/>
          <w:b/>
          <w:bCs/>
          <w:color w:val="000000"/>
          <w:lang w:val="ga-IE"/>
        </w:rPr>
        <w:t xml:space="preserve"> </w:t>
      </w:r>
      <w:r w:rsidRPr="00344FB6">
        <w:rPr>
          <w:rFonts w:ascii="Verdana" w:hAnsi="Verdana"/>
          <w:color w:val="000000"/>
          <w:lang w:val="ga-IE"/>
        </w:rPr>
        <w:t>é.</w:t>
      </w:r>
    </w:p>
    <w:p w14:paraId="4DD50178" w14:textId="4ACDC2DD" w:rsidR="008C1BEA" w:rsidRPr="005B6622" w:rsidRDefault="009B4C27" w:rsidP="00483BA6">
      <w:pPr>
        <w:pStyle w:val="NormalWeb"/>
        <w:jc w:val="both"/>
        <w:rPr>
          <w:rFonts w:ascii="Verdana" w:hAnsi="Verdana"/>
          <w:color w:val="000000"/>
          <w:lang w:val="ga"/>
        </w:rPr>
      </w:pPr>
      <w:r>
        <w:rPr>
          <w:rFonts w:ascii="Verdana" w:hAnsi="Verdana"/>
          <w:color w:val="000000"/>
          <w:lang w:val="ga"/>
        </w:rPr>
        <w:t>Nílimid in ann glacadh le hiarratais chóipe crua a chuirtear isteach leis an bpost. Ní mór iarratais a bheith curtha isteach le ríomhphost chun go mbreithneofar iad.</w:t>
      </w:r>
    </w:p>
    <w:bookmarkEnd w:id="2"/>
    <w:p w14:paraId="7FA641B7" w14:textId="64CE43FA" w:rsidR="008C1BEA" w:rsidRPr="005B6622" w:rsidRDefault="008C1BEA" w:rsidP="00424712">
      <w:pPr>
        <w:pStyle w:val="NormalWeb"/>
        <w:jc w:val="both"/>
        <w:rPr>
          <w:rFonts w:ascii="Verdana" w:hAnsi="Verdana"/>
          <w:color w:val="000000"/>
          <w:lang w:val="ga"/>
        </w:rPr>
      </w:pPr>
      <w:r>
        <w:rPr>
          <w:rFonts w:ascii="Verdana" w:hAnsi="Verdana"/>
          <w:color w:val="000000"/>
          <w:lang w:val="ga"/>
        </w:rPr>
        <w:t xml:space="preserve">Mura mbeidh admháil á rá go bhfuarthas an t-iarratas uait faighte agat laistigh de 24 uair an chloig tar éis an t-iarratas a dhéanamh, déan teagmháil le </w:t>
      </w:r>
      <w:r>
        <w:rPr>
          <w:rFonts w:ascii="Verdana" w:hAnsi="Verdana"/>
          <w:color w:val="0563C1"/>
          <w:lang w:val="ga"/>
        </w:rPr>
        <w:t>recruitment@nda.ie.</w:t>
      </w:r>
    </w:p>
    <w:p w14:paraId="2834039E" w14:textId="77777777" w:rsidR="008C1BEA" w:rsidRPr="005B6622" w:rsidRDefault="008C1BEA" w:rsidP="00424712">
      <w:pPr>
        <w:pStyle w:val="NormalWeb"/>
        <w:jc w:val="both"/>
        <w:rPr>
          <w:rFonts w:ascii="Verdana" w:hAnsi="Verdana"/>
          <w:color w:val="000000"/>
          <w:lang w:val="ga"/>
        </w:rPr>
      </w:pPr>
      <w:r>
        <w:rPr>
          <w:rFonts w:ascii="Verdana" w:hAnsi="Verdana"/>
          <w:color w:val="000000"/>
          <w:lang w:val="ga"/>
        </w:rPr>
        <w:t>Is faoi gach iarratasóir atá sé a chinntiú go bhfaighidh sé/sí an chumarsáid ar fad ón Údarás Náisiúnta Míchumais. Moltar duit do ríomhphoist a sheiceáil ar bhonn tráthrialta ar fud an chomórtais agus a chinntiú freisin go seiceálfaidh tú fillteáin dramhaíola/turscair toisc go bhféadfadh go scagfaí ríomhphoist go mícheart.</w:t>
      </w:r>
    </w:p>
    <w:p w14:paraId="6E7B7ADE" w14:textId="77777777" w:rsidR="008C1BEA" w:rsidRPr="005B6622" w:rsidRDefault="008C1BEA" w:rsidP="00424712">
      <w:pPr>
        <w:pStyle w:val="NormalWeb"/>
        <w:jc w:val="both"/>
        <w:rPr>
          <w:rFonts w:ascii="Verdana" w:hAnsi="Verdana"/>
          <w:color w:val="000000"/>
          <w:lang w:val="ga"/>
        </w:rPr>
      </w:pPr>
      <w:r>
        <w:rPr>
          <w:rFonts w:ascii="Verdana" w:hAnsi="Verdana"/>
          <w:color w:val="000000"/>
          <w:lang w:val="ga"/>
        </w:rPr>
        <w:t>Ní ghlacann an tÚdarás Náisiúnta Míchumais le haon fhreagracht as teachtaireachtaí nach bhfuil faighte ná léite ag iarratasóir.</w:t>
      </w:r>
    </w:p>
    <w:p w14:paraId="122598E0" w14:textId="77777777" w:rsidR="008C1BEA" w:rsidRPr="00F50C10" w:rsidRDefault="008C1BEA" w:rsidP="00424712">
      <w:pPr>
        <w:pStyle w:val="NormalWeb"/>
        <w:jc w:val="both"/>
        <w:rPr>
          <w:rFonts w:ascii="Verdana" w:hAnsi="Verdana"/>
          <w:color w:val="000000"/>
        </w:rPr>
      </w:pPr>
      <w:r>
        <w:rPr>
          <w:rFonts w:ascii="Verdana" w:hAnsi="Verdana"/>
          <w:color w:val="000000"/>
          <w:lang w:val="ga"/>
        </w:rPr>
        <w:t>Is fostóir comhdheiseanna é an tÚdarás Náisiúnta Míchumais. Chuirfí fáilte ar leith roimh iarratais ó dhaoine a bhfuil míchumas orthu. Is féidir socruithe réasúnacha a chur i bhfeidhm.</w:t>
      </w:r>
    </w:p>
    <w:p w14:paraId="69E44196" w14:textId="77777777" w:rsidR="005834D0" w:rsidRPr="005834D0" w:rsidRDefault="005834D0" w:rsidP="005834D0">
      <w:pPr>
        <w:keepNext/>
        <w:keepLines/>
        <w:spacing w:before="240" w:line="240" w:lineRule="auto"/>
        <w:outlineLvl w:val="1"/>
        <w:rPr>
          <w:rFonts w:ascii="Verdana" w:eastAsia="Malgun Gothic" w:hAnsi="Verdana" w:cs="Times New Roman"/>
          <w:sz w:val="28"/>
          <w:szCs w:val="28"/>
        </w:rPr>
      </w:pPr>
      <w:r w:rsidRPr="005834D0">
        <w:rPr>
          <w:rFonts w:ascii="Verdana" w:eastAsia="Malgun Gothic" w:hAnsi="Verdana" w:cs="Times New Roman"/>
          <w:b/>
          <w:bCs/>
          <w:sz w:val="28"/>
          <w:szCs w:val="28"/>
          <w:lang w:val="ga-IE"/>
        </w:rPr>
        <w:t>An Próiseas Roghnúcháin</w:t>
      </w:r>
    </w:p>
    <w:p w14:paraId="74B4FF1D" w14:textId="77777777" w:rsidR="005834D0" w:rsidRPr="005834D0" w:rsidRDefault="005834D0" w:rsidP="005834D0">
      <w:pPr>
        <w:spacing w:before="240" w:line="240" w:lineRule="auto"/>
        <w:rPr>
          <w:rFonts w:ascii="Verdana" w:eastAsia="Calibri" w:hAnsi="Verdana" w:cs="Times New Roman"/>
          <w:sz w:val="24"/>
          <w:szCs w:val="24"/>
        </w:rPr>
      </w:pPr>
      <w:r w:rsidRPr="005834D0">
        <w:rPr>
          <w:rFonts w:ascii="Verdana" w:eastAsia="Calibri" w:hAnsi="Verdana" w:cs="Times New Roman"/>
          <w:sz w:val="24"/>
          <w:szCs w:val="24"/>
          <w:lang w:val="ga-IE"/>
        </w:rPr>
        <w:t>Beidh an méid seo a leanas i gceist leis an bPróiseas Roghnúcháin:</w:t>
      </w:r>
    </w:p>
    <w:p w14:paraId="5EAC03C1" w14:textId="77777777" w:rsidR="005834D0" w:rsidRPr="005834D0" w:rsidRDefault="005834D0" w:rsidP="00824A92">
      <w:pPr>
        <w:numPr>
          <w:ilvl w:val="0"/>
          <w:numId w:val="11"/>
        </w:numPr>
        <w:tabs>
          <w:tab w:val="num" w:pos="360"/>
        </w:tabs>
        <w:spacing w:before="240" w:line="240" w:lineRule="auto"/>
        <w:contextualSpacing/>
        <w:rPr>
          <w:rFonts w:ascii="Verdana" w:eastAsia="Times New Roman" w:hAnsi="Verdana" w:cs="Times New Roman"/>
          <w:sz w:val="24"/>
          <w:szCs w:val="24"/>
        </w:rPr>
      </w:pPr>
      <w:r w:rsidRPr="005834D0">
        <w:rPr>
          <w:rFonts w:ascii="Verdana" w:eastAsia="Times New Roman" w:hAnsi="Verdana" w:cs="Times New Roman"/>
          <w:sz w:val="24"/>
          <w:szCs w:val="24"/>
          <w:lang w:val="ga-IE"/>
        </w:rPr>
        <w:t>Iarratas a chur isteach (Foirm iarratais)</w:t>
      </w:r>
    </w:p>
    <w:p w14:paraId="0818E5A6" w14:textId="77777777" w:rsidR="005834D0" w:rsidRPr="005834D0" w:rsidRDefault="005834D0" w:rsidP="00824A92">
      <w:pPr>
        <w:numPr>
          <w:ilvl w:val="0"/>
          <w:numId w:val="11"/>
        </w:numPr>
        <w:tabs>
          <w:tab w:val="num" w:pos="360"/>
        </w:tabs>
        <w:spacing w:before="240" w:line="240" w:lineRule="auto"/>
        <w:contextualSpacing/>
        <w:rPr>
          <w:rFonts w:ascii="Verdana" w:eastAsia="Times New Roman" w:hAnsi="Verdana" w:cs="Times New Roman"/>
          <w:sz w:val="24"/>
          <w:szCs w:val="24"/>
        </w:rPr>
      </w:pPr>
      <w:r w:rsidRPr="005834D0">
        <w:rPr>
          <w:rFonts w:ascii="Verdana" w:eastAsia="Times New Roman" w:hAnsi="Verdana" w:cs="Times New Roman"/>
          <w:sz w:val="24"/>
          <w:szCs w:val="24"/>
          <w:lang w:val="ga-IE"/>
        </w:rPr>
        <w:t xml:space="preserve">Iarrthóirí a </w:t>
      </w:r>
      <w:proofErr w:type="spellStart"/>
      <w:r w:rsidRPr="005834D0">
        <w:rPr>
          <w:rFonts w:ascii="Verdana" w:eastAsia="Times New Roman" w:hAnsi="Verdana" w:cs="Times New Roman"/>
          <w:sz w:val="24"/>
          <w:szCs w:val="24"/>
          <w:lang w:val="ga-IE"/>
        </w:rPr>
        <w:t>ghearrliostú</w:t>
      </w:r>
      <w:proofErr w:type="spellEnd"/>
      <w:r w:rsidRPr="005834D0">
        <w:rPr>
          <w:rFonts w:ascii="Verdana" w:eastAsia="Times New Roman" w:hAnsi="Verdana" w:cs="Times New Roman"/>
          <w:sz w:val="24"/>
          <w:szCs w:val="24"/>
          <w:lang w:val="ga-IE"/>
        </w:rPr>
        <w:t xml:space="preserve"> ar bhonn na faisnéise atá ina n-iarratas</w:t>
      </w:r>
    </w:p>
    <w:p w14:paraId="3E2EBF50" w14:textId="77777777" w:rsidR="005834D0" w:rsidRPr="005834D0" w:rsidRDefault="005834D0" w:rsidP="00824A92">
      <w:pPr>
        <w:numPr>
          <w:ilvl w:val="0"/>
          <w:numId w:val="11"/>
        </w:numPr>
        <w:tabs>
          <w:tab w:val="num" w:pos="360"/>
        </w:tabs>
        <w:spacing w:before="240" w:line="240" w:lineRule="auto"/>
        <w:contextualSpacing/>
        <w:rPr>
          <w:rFonts w:ascii="Verdana" w:eastAsia="Times New Roman" w:hAnsi="Verdana" w:cs="Times New Roman"/>
          <w:sz w:val="24"/>
          <w:szCs w:val="24"/>
        </w:rPr>
      </w:pPr>
      <w:r w:rsidRPr="005834D0">
        <w:rPr>
          <w:rFonts w:ascii="Verdana" w:eastAsia="Times New Roman" w:hAnsi="Verdana" w:cs="Times New Roman"/>
          <w:sz w:val="24"/>
          <w:szCs w:val="24"/>
          <w:lang w:val="ga-IE"/>
        </w:rPr>
        <w:t>Agallamh.</w:t>
      </w:r>
    </w:p>
    <w:p w14:paraId="7027F03D" w14:textId="77777777" w:rsidR="005120AE" w:rsidRPr="00F50C10" w:rsidRDefault="00FF384A" w:rsidP="009D081E">
      <w:pPr>
        <w:pStyle w:val="Heading2"/>
        <w:spacing w:before="120"/>
        <w:jc w:val="both"/>
        <w:rPr>
          <w:rFonts w:ascii="Verdana" w:hAnsi="Verdana"/>
          <w:b w:val="0"/>
          <w:szCs w:val="28"/>
        </w:rPr>
      </w:pPr>
      <w:r>
        <w:rPr>
          <w:rFonts w:ascii="Verdana" w:hAnsi="Verdana"/>
          <w:bCs/>
          <w:szCs w:val="28"/>
          <w:lang w:val="ga"/>
        </w:rPr>
        <w:t>Gearrliostú</w:t>
      </w:r>
    </w:p>
    <w:p w14:paraId="4738544A" w14:textId="7A3D18C0" w:rsidR="005120AE"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 xml:space="preserve">De ghnáth, is mó an líon iarratas a fhaightear le haghaidh poist ná an líon a theastaíonn chun folúntais reatha agus folúntais amach anseo sa phost sin a líonadh. Fiú amháin i gcás go gcomhlíonfaidh tú ceanglais </w:t>
      </w:r>
      <w:r>
        <w:rPr>
          <w:rFonts w:ascii="Verdana" w:hAnsi="Verdana"/>
          <w:sz w:val="24"/>
          <w:szCs w:val="24"/>
          <w:lang w:val="ga"/>
        </w:rPr>
        <w:lastRenderedPageBreak/>
        <w:t>incháilitheachta an chomórtais, d’fhéadfadh an tÚdarás Náisiúnta Míchumais a chinneadh nach ngairfí ach líon níos lú iarratasóirí chun agallaimh i gcás nach mbeadh sé praiticiúil agallamh a chur ar gach duine de bharr an lín atá ag déanamh iarratas ar an bpost. Chuige sin, déanann an tÚdarás Náisiúnta Míchumais socrú chun próiseas gearrliostaithe a oibriú chun roghnú a dhéanamh ar ghrúpa daoine a fhreastalóidh ar agallamh, ar daoine iad a mheasfar a bheith ar na daoine is oiriúnaí don phost tar éis na foirmeacha iarratais a scrúdú.</w:t>
      </w:r>
    </w:p>
    <w:p w14:paraId="31AEDC54" w14:textId="4F1C60D4" w:rsidR="00C37A70"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Déanfaidh bord saineolaithe scrúdú ar na foirmeacha iarratais in aghaidh critéir réamhchinntithe atá bunaithe ar riachtanais an phoist. Ní hé sin le rá nach bhfuil na hiarrthóirí eile oiriúnach ná nach bhfuil siad in ann an post a dhéanamh. Ina ionad sin, táthar á rá go meastar go bhfuil roinnt iarrthóirí ann a bhfuil cáilíochtaí níos fearr acu agus/nó go bhfuil taithí níos ábhartha acu, bunaithe ar a n-iarratas. Dá bhrí sin, tá sé le do leas féin cuntas beacht, mionsonraithe agus cruinn ar na cáilíochtaí/an taithí atá agat a thabhairt i d’iarratas.</w:t>
      </w:r>
    </w:p>
    <w:p w14:paraId="570665BC" w14:textId="7F7E772C" w:rsidR="005120AE" w:rsidRPr="005B6622" w:rsidRDefault="0013670D" w:rsidP="00424712">
      <w:pPr>
        <w:spacing w:line="240" w:lineRule="auto"/>
        <w:jc w:val="both"/>
        <w:rPr>
          <w:rFonts w:ascii="Verdana" w:hAnsi="Verdana"/>
          <w:sz w:val="24"/>
          <w:szCs w:val="24"/>
          <w:lang w:val="ga"/>
        </w:rPr>
      </w:pPr>
      <w:r>
        <w:rPr>
          <w:rFonts w:ascii="Verdana" w:hAnsi="Verdana"/>
          <w:sz w:val="24"/>
          <w:szCs w:val="24"/>
          <w:lang w:val="ga"/>
        </w:rPr>
        <w:t>Is féidir go gcruthófar painéal iarrthóirí rathúla mar thoradh ar na hagallaimh. Is féidir na hiarrthóirí a gheobhaidh áit ar an bpainéal agus a chomhlíonann coinníollacha an phróisis roghnúcháin a bhreithniú le haghaidh folúntais cheadaithe a thiocfaidh chun cinn ina dhiaidh seo le linn thréimhse feidhme an phainéil. Beidh an t-iarrthóir a gheobhaidh an chéad áit ar an bpainéal ar an gcéad iarrthóir a bhreithneofar le haghaidh poist, faoi réir imréitigh shásúla a chomhlíonadh, agus rachfar ar aghaidh ina dhiaidh sin in ord fiúntais.</w:t>
      </w:r>
    </w:p>
    <w:p w14:paraId="2B79C8BF" w14:textId="77777777" w:rsidR="005120AE" w:rsidRPr="005B6622" w:rsidRDefault="00FF384A" w:rsidP="00424712">
      <w:pPr>
        <w:pStyle w:val="Heading2"/>
        <w:jc w:val="both"/>
        <w:rPr>
          <w:rFonts w:ascii="Verdana" w:hAnsi="Verdana"/>
          <w:b w:val="0"/>
          <w:szCs w:val="28"/>
          <w:lang w:val="ga"/>
        </w:rPr>
      </w:pPr>
      <w:r>
        <w:rPr>
          <w:rFonts w:ascii="Verdana" w:hAnsi="Verdana"/>
          <w:bCs/>
          <w:szCs w:val="28"/>
          <w:lang w:val="ga"/>
        </w:rPr>
        <w:t>Rúndacht</w:t>
      </w:r>
    </w:p>
    <w:p w14:paraId="7A170CFE" w14:textId="1D52B17B" w:rsidR="008E1F64"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Faoi réir fhorálacha an Achta um Shaoráil Faisnéise 2014, caithfear le hiarratais i modh rúin dhaingin.</w:t>
      </w:r>
    </w:p>
    <w:p w14:paraId="615A62A9" w14:textId="77777777" w:rsidR="005120AE" w:rsidRPr="005B6622" w:rsidRDefault="005120AE" w:rsidP="00424712">
      <w:pPr>
        <w:pStyle w:val="Heading2"/>
        <w:jc w:val="both"/>
        <w:rPr>
          <w:rFonts w:ascii="Verdana" w:hAnsi="Verdana"/>
          <w:b w:val="0"/>
          <w:szCs w:val="28"/>
          <w:lang w:val="ga"/>
        </w:rPr>
      </w:pPr>
      <w:r>
        <w:rPr>
          <w:rFonts w:ascii="Verdana" w:hAnsi="Verdana"/>
          <w:bCs/>
          <w:szCs w:val="28"/>
          <w:lang w:val="ga"/>
        </w:rPr>
        <w:t>Faisnéis Thábhachtach Eile</w:t>
      </w:r>
    </w:p>
    <w:p w14:paraId="6387C6EF" w14:textId="77777777" w:rsidR="005120AE" w:rsidRPr="005B6622" w:rsidRDefault="00861A9B" w:rsidP="00424712">
      <w:pPr>
        <w:spacing w:after="120" w:line="240" w:lineRule="auto"/>
        <w:jc w:val="both"/>
        <w:rPr>
          <w:rFonts w:ascii="Verdana" w:hAnsi="Verdana"/>
          <w:sz w:val="24"/>
          <w:szCs w:val="24"/>
          <w:lang w:val="ga"/>
        </w:rPr>
      </w:pPr>
      <w:r>
        <w:rPr>
          <w:rFonts w:ascii="Verdana" w:hAnsi="Verdana"/>
          <w:sz w:val="24"/>
          <w:szCs w:val="24"/>
          <w:lang w:val="ga"/>
        </w:rPr>
        <w:t>Ní bheidh an tÚdarás Náisiúnta Míchumais freagrach as aon chaiteachais a thabhóidh iarrthóirí a aisíoc.</w:t>
      </w:r>
    </w:p>
    <w:p w14:paraId="19324AE5" w14:textId="14EB83A6" w:rsidR="00FC71BC"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Ní thugann cead isteach duine i gcomórtas, ná cuireadh chun agallaimh, ná fógra faoi thoradh rathúil, le fios gur deimhin leis an Údarás Náisiúnta Míchumais go gcomhlíonann an duine lena mbaineann na ceanglais ná nach bhfuil an duine dícháilithe de réir dlí ón bpost a shealbhú. Ní ghabhann aon ráthaíocht leis ach oiread go ndéanfar iarratas an iarratasóra a bhreithniú tuilleadh. Tá sé tábhachtach, dá bhrí sin, go dtugann tú faoi deara gur fútsa atá sé a chinntiú go gcomhlíonann tú na ceanglais incháilitheachta don chomórtas sula bhfreastalóidh tú ar agallamh. Más rud é nach gcomhlíonann tú na ceanglais bhunriachtanacha sin atá leagtha amach thuas agus go bhfreastalóidh tú ar agallamh go fóill, beidh tú ag tabhú costas gan ghá.</w:t>
      </w:r>
    </w:p>
    <w:p w14:paraId="52319F6B" w14:textId="77777777" w:rsidR="005120AE"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lastRenderedPageBreak/>
        <w:t>Sula molfar aon iarrthóir lena c(h)eapadh chuig an bpost seo, déanfaidh an tÚdarás Náisiúnta Míchumais gach fiosrúchán a mheastar is gá chun oiriúnacht an iarrthóra sin a shuí. Go dtí go mbeidh gach céim den phróiseas earcaíochta curtha i gcrích go hiomlán, ní bheifear in ann cinneadh a dhéanamh agus ní bheifear a mheas ná a thabhairt le tuiscint ach oiread go ndearnadh cinneadh.</w:t>
      </w:r>
    </w:p>
    <w:p w14:paraId="54BDBF09" w14:textId="2A26418F" w:rsidR="005120AE"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I gcás go ndéanfaidh an duine a mholtar lena c(h)eapadh diúltú don cheapachán, nó má scarann sé/sí leis tar éis dó nó di glacadh leis an gceapachán, nó i gcás go dtiocfaidh folúntas breise chun cinn, féadfaidh ÚNM, dá rogha féin, duine eile a roghnú agus a mholadh lena c(h)eapadh bunaithe ar thoradh an chomórtais earcaíochta seo.</w:t>
      </w:r>
    </w:p>
    <w:p w14:paraId="0E569D15" w14:textId="18ADE504" w:rsidR="005120AE" w:rsidRPr="005B6622" w:rsidRDefault="005120AE" w:rsidP="00424712">
      <w:pPr>
        <w:pStyle w:val="Heading1"/>
        <w:jc w:val="both"/>
        <w:rPr>
          <w:rFonts w:ascii="Verdana" w:hAnsi="Verdana"/>
          <w:lang w:val="ga"/>
        </w:rPr>
      </w:pPr>
      <w:r>
        <w:rPr>
          <w:rFonts w:ascii="Verdana" w:hAnsi="Verdana"/>
          <w:bCs/>
          <w:lang w:val="ga"/>
        </w:rPr>
        <w:t>Cearta Iarrthóirí – Nósanna Imeachta Athbhreithniúcháin i dtaca leis an bPróiseas Earcaíochta</w:t>
      </w:r>
    </w:p>
    <w:p w14:paraId="2BD4D5D1" w14:textId="6528273E" w:rsidR="005120AE" w:rsidRPr="005B6622" w:rsidRDefault="00861A9B" w:rsidP="00424712">
      <w:pPr>
        <w:spacing w:line="240" w:lineRule="auto"/>
        <w:jc w:val="both"/>
        <w:rPr>
          <w:rFonts w:ascii="Verdana" w:hAnsi="Verdana"/>
          <w:sz w:val="24"/>
          <w:szCs w:val="24"/>
          <w:lang w:val="ga"/>
        </w:rPr>
      </w:pPr>
      <w:r>
        <w:rPr>
          <w:rFonts w:ascii="Verdana" w:hAnsi="Verdana"/>
          <w:sz w:val="24"/>
          <w:szCs w:val="24"/>
          <w:lang w:val="ga"/>
        </w:rPr>
        <w:t xml:space="preserve">Déanfaidh an tÚdarás Náisiúnta Míchumais iarrataí ar athbhreithniú a bhreithniú de réir fhorálacha na gcód cleachtais arna bhfoilsiú ag an gCoimisiún um Cheapacháin Seirbhíse Poiblí. </w:t>
      </w:r>
    </w:p>
    <w:p w14:paraId="1F1B8CB1" w14:textId="77777777" w:rsidR="005120AE" w:rsidRPr="00F50C10" w:rsidRDefault="005120AE" w:rsidP="00424712">
      <w:pPr>
        <w:spacing w:line="240" w:lineRule="auto"/>
        <w:jc w:val="both"/>
        <w:rPr>
          <w:rFonts w:ascii="Verdana" w:hAnsi="Verdana"/>
          <w:sz w:val="24"/>
          <w:szCs w:val="24"/>
        </w:rPr>
      </w:pPr>
      <w:r>
        <w:rPr>
          <w:rFonts w:ascii="Verdana" w:hAnsi="Verdana"/>
          <w:sz w:val="24"/>
          <w:szCs w:val="24"/>
          <w:lang w:val="ga"/>
        </w:rPr>
        <w:t>I gcás go mbeidh iarrthóir míshásta le gníomh nó cinneadh a rinneadh i dtaca lena (h)iarratas, féadfaidh sé/sí aiseolas a iarraidh. Déanfaidh an Rannóg Seirbhísí Corparáideacha athbhreithniú tosaigh go hinmheánach ar cén fáth ar measadh a (h)iarratas a bheith neamhrathúil. Seolfar an toradh ar an athbhreithniú sin chuig an iarrthóir i scríbhinn.</w:t>
      </w:r>
    </w:p>
    <w:p w14:paraId="7EF12D00" w14:textId="77777777" w:rsidR="005120AE" w:rsidRPr="005B6622" w:rsidRDefault="005120AE" w:rsidP="00424712">
      <w:pPr>
        <w:pStyle w:val="ListBullet"/>
        <w:jc w:val="both"/>
        <w:rPr>
          <w:rFonts w:ascii="Verdana" w:hAnsi="Verdana"/>
          <w:lang w:val="ga"/>
        </w:rPr>
      </w:pPr>
      <w:r>
        <w:rPr>
          <w:rFonts w:ascii="Verdana" w:hAnsi="Verdana"/>
          <w:lang w:val="ga"/>
        </w:rPr>
        <w:t>Chun athbhreithniú tosaigh a iarraidh, ní mór d’iarrthóir scríobh chuig ÚNM laistigh de chúig lá oibre ó fhógra a fháil i dtaobh an chinnidh ar a (h)iarratas. Déanfaidh ÚNM an t-athbhreithniú tosaigh gan mhoill. Más rud é go bhfuil an t-iarrthóir míshásta leis an toradh, féadfaidh sé/sí dul i muinín na nósanna imeachta foirmiúla laistigh de dhá lá oibre ó fhógra a fháil i dtaobh an toraidh ar an athbhreithniú tosaigh.</w:t>
      </w:r>
    </w:p>
    <w:p w14:paraId="05585CE1" w14:textId="77777777" w:rsidR="000E7313" w:rsidRPr="005B6622" w:rsidRDefault="005120AE" w:rsidP="00424712">
      <w:pPr>
        <w:pStyle w:val="ListBullet"/>
        <w:spacing w:after="160"/>
        <w:jc w:val="both"/>
        <w:rPr>
          <w:rFonts w:ascii="Verdana" w:hAnsi="Verdana"/>
          <w:lang w:val="ga"/>
        </w:rPr>
      </w:pPr>
      <w:r>
        <w:rPr>
          <w:rFonts w:ascii="Verdana" w:hAnsi="Verdana"/>
          <w:lang w:val="ga"/>
        </w:rPr>
        <w:t>Beidh an t-eadránaí cinntí ina d(h)uine nach raibh baint aige/aici leis an bpróiseas roghnúcháin agus déanfaidh sé/sí breith a thabhairt faoi iarrataí ar athbhreithniú. Is cinneadh críochnaitheach a bheidh i gcinneadh an eadránaí cinntí i ndáil le hábhair den sórt sin.</w:t>
      </w:r>
    </w:p>
    <w:p w14:paraId="29EFCB3A" w14:textId="77777777" w:rsidR="005120AE" w:rsidRPr="005B6622" w:rsidRDefault="009D2E58" w:rsidP="00424712">
      <w:pPr>
        <w:pStyle w:val="Heading2"/>
        <w:jc w:val="both"/>
        <w:rPr>
          <w:rFonts w:ascii="Verdana" w:hAnsi="Verdana"/>
          <w:b w:val="0"/>
          <w:szCs w:val="28"/>
          <w:lang w:val="ga"/>
        </w:rPr>
      </w:pPr>
      <w:r>
        <w:rPr>
          <w:rFonts w:ascii="Verdana" w:hAnsi="Verdana"/>
          <w:bCs/>
          <w:szCs w:val="28"/>
          <w:lang w:val="ga"/>
        </w:rPr>
        <w:t>Na Dualgais ar Iarrthóirí</w:t>
      </w:r>
    </w:p>
    <w:p w14:paraId="6F543F58" w14:textId="77777777" w:rsidR="005120AE" w:rsidRPr="005B6622" w:rsidRDefault="005120AE" w:rsidP="00424712">
      <w:pPr>
        <w:spacing w:line="240" w:lineRule="auto"/>
        <w:jc w:val="both"/>
        <w:rPr>
          <w:rFonts w:ascii="Verdana" w:hAnsi="Verdana"/>
          <w:sz w:val="24"/>
          <w:szCs w:val="24"/>
          <w:lang w:val="ga"/>
        </w:rPr>
      </w:pPr>
      <w:r>
        <w:rPr>
          <w:rFonts w:ascii="Verdana" w:hAnsi="Verdana"/>
          <w:sz w:val="24"/>
          <w:szCs w:val="24"/>
          <w:lang w:val="ga"/>
        </w:rPr>
        <w:t>Ba cheart d’iarrthóirí a thabhairt faoi deara go ndícháileofaí iad dá dtabharfadh siad faoi chanbhasáil agus nach mbeadh siad curtha san áireamh sa phróiseas dá bharr.</w:t>
      </w:r>
    </w:p>
    <w:p w14:paraId="0E0EF38E" w14:textId="77777777" w:rsidR="005120AE" w:rsidRPr="00F50C10" w:rsidRDefault="005120AE" w:rsidP="00424712">
      <w:pPr>
        <w:pStyle w:val="Heading2"/>
        <w:jc w:val="both"/>
        <w:rPr>
          <w:rFonts w:ascii="Verdana" w:hAnsi="Verdana"/>
          <w:b w:val="0"/>
          <w:szCs w:val="28"/>
        </w:rPr>
      </w:pPr>
      <w:r>
        <w:rPr>
          <w:rFonts w:ascii="Verdana" w:hAnsi="Verdana"/>
          <w:bCs/>
          <w:szCs w:val="28"/>
          <w:lang w:val="ga"/>
        </w:rPr>
        <w:t>Ní ceadmhach d’iarrthóirí</w:t>
      </w:r>
    </w:p>
    <w:p w14:paraId="6EA2474E" w14:textId="77777777" w:rsidR="005120AE" w:rsidRPr="00F50C10" w:rsidRDefault="005120AE" w:rsidP="00424712">
      <w:pPr>
        <w:pStyle w:val="ListBullet"/>
        <w:jc w:val="both"/>
        <w:rPr>
          <w:rFonts w:ascii="Verdana" w:hAnsi="Verdana"/>
        </w:rPr>
      </w:pPr>
      <w:r>
        <w:rPr>
          <w:rFonts w:ascii="Verdana" w:hAnsi="Verdana"/>
          <w:lang w:val="ga"/>
        </w:rPr>
        <w:t>Faisnéis bhréagach a chur ar fáil go feasach nó go místuama</w:t>
      </w:r>
    </w:p>
    <w:p w14:paraId="6296686E" w14:textId="77777777" w:rsidR="005120AE" w:rsidRPr="00F50C10" w:rsidRDefault="005120AE" w:rsidP="00424712">
      <w:pPr>
        <w:pStyle w:val="ListBullet"/>
        <w:jc w:val="both"/>
        <w:rPr>
          <w:rFonts w:ascii="Verdana" w:hAnsi="Verdana"/>
        </w:rPr>
      </w:pPr>
      <w:r>
        <w:rPr>
          <w:rFonts w:ascii="Verdana" w:hAnsi="Verdana"/>
          <w:lang w:val="ga"/>
        </w:rPr>
        <w:t>Aon duine a chanbhasáil, trí aslú nó gan aslú</w:t>
      </w:r>
    </w:p>
    <w:p w14:paraId="3F312FC8" w14:textId="77777777" w:rsidR="005120AE" w:rsidRPr="00F50C10" w:rsidRDefault="005120AE" w:rsidP="00424712">
      <w:pPr>
        <w:pStyle w:val="ListBullet"/>
        <w:jc w:val="both"/>
        <w:rPr>
          <w:rFonts w:ascii="Verdana" w:hAnsi="Verdana"/>
        </w:rPr>
      </w:pPr>
      <w:r>
        <w:rPr>
          <w:rFonts w:ascii="Verdana" w:hAnsi="Verdana"/>
          <w:lang w:val="ga"/>
        </w:rPr>
        <w:t>Cur isteach ar an bpróiseas nó cur as dó ar bhealach ar bith</w:t>
      </w:r>
    </w:p>
    <w:p w14:paraId="5D02F41B" w14:textId="77777777" w:rsidR="005120AE" w:rsidRPr="00F50C10" w:rsidRDefault="005120AE" w:rsidP="00424712">
      <w:pPr>
        <w:pStyle w:val="ListBullet"/>
        <w:jc w:val="both"/>
        <w:rPr>
          <w:rFonts w:ascii="Verdana" w:hAnsi="Verdana"/>
        </w:rPr>
      </w:pPr>
      <w:r>
        <w:rPr>
          <w:rFonts w:ascii="Verdana" w:hAnsi="Verdana"/>
          <w:lang w:val="ga"/>
        </w:rPr>
        <w:lastRenderedPageBreak/>
        <w:t>Ní ceadmhach do thríú páirtí iarrthóir a phearsanú ag céim ar bith den phróiseas</w:t>
      </w:r>
    </w:p>
    <w:p w14:paraId="555B9197" w14:textId="77777777" w:rsidR="005120AE" w:rsidRPr="005B6622" w:rsidRDefault="005120AE" w:rsidP="00424712">
      <w:pPr>
        <w:pStyle w:val="ListBullet"/>
        <w:spacing w:after="160"/>
        <w:jc w:val="both"/>
        <w:rPr>
          <w:rFonts w:ascii="Verdana" w:hAnsi="Verdana"/>
          <w:lang w:val="ga"/>
        </w:rPr>
      </w:pPr>
      <w:r>
        <w:rPr>
          <w:rFonts w:ascii="Verdana" w:hAnsi="Verdana"/>
          <w:lang w:val="ga"/>
        </w:rPr>
        <w:t>Aon duine a sháraíonn na forálacha thuas nó a chabhraíonn le duine eile na forálacha thuas a shárú, beidh sé ciontach i gcion. Tá duine a fhaightear ciontach i gcion faoi dhliteanas fíneáil a íoc agus/nó príosúnachta.</w:t>
      </w:r>
    </w:p>
    <w:p w14:paraId="34ED2945" w14:textId="77777777" w:rsidR="005120AE" w:rsidRPr="005B6622" w:rsidRDefault="005120AE" w:rsidP="00424712">
      <w:pPr>
        <w:spacing w:after="120" w:line="240" w:lineRule="auto"/>
        <w:jc w:val="both"/>
        <w:rPr>
          <w:rFonts w:ascii="Verdana" w:hAnsi="Verdana"/>
          <w:sz w:val="24"/>
          <w:szCs w:val="24"/>
          <w:lang w:val="ga"/>
        </w:rPr>
      </w:pPr>
      <w:r>
        <w:rPr>
          <w:rFonts w:ascii="Verdana" w:hAnsi="Verdana"/>
          <w:sz w:val="24"/>
          <w:szCs w:val="24"/>
          <w:lang w:val="ga"/>
        </w:rPr>
        <w:t>Ina theannta sin, i gcás go raibh nó go bhfuil duine a ciontaíodh i gcion ina (h)iarrthóir ag próiseas earcaíochta, ansin:</w:t>
      </w:r>
    </w:p>
    <w:p w14:paraId="095506A0" w14:textId="77777777" w:rsidR="005120AE" w:rsidRPr="005B6622" w:rsidRDefault="005120AE" w:rsidP="00424712">
      <w:pPr>
        <w:pStyle w:val="ListBullet"/>
        <w:jc w:val="both"/>
        <w:rPr>
          <w:rFonts w:ascii="Verdana" w:hAnsi="Verdana"/>
          <w:lang w:val="ga"/>
        </w:rPr>
      </w:pPr>
      <w:r>
        <w:rPr>
          <w:rFonts w:ascii="Verdana" w:hAnsi="Verdana"/>
          <w:lang w:val="ga"/>
        </w:rPr>
        <w:t>I gcás nár ceapadh é/í chuig post, dícháileofar é/í mar iarrthóir; agus</w:t>
      </w:r>
    </w:p>
    <w:p w14:paraId="1DEBD157" w14:textId="77777777" w:rsidR="000E7313" w:rsidRPr="005B6622" w:rsidRDefault="005120AE" w:rsidP="00424712">
      <w:pPr>
        <w:pStyle w:val="ListBullet"/>
        <w:spacing w:after="160"/>
        <w:jc w:val="both"/>
        <w:rPr>
          <w:rFonts w:ascii="Verdana" w:hAnsi="Verdana"/>
          <w:lang w:val="ga"/>
        </w:rPr>
      </w:pPr>
      <w:r>
        <w:rPr>
          <w:rFonts w:ascii="Verdana" w:hAnsi="Verdana"/>
          <w:lang w:val="ga"/>
        </w:rPr>
        <w:t>I gcás gur ceapadh é/í tar éis an phróisis earcaíochta atá i gceist, forghéillfidh sé/sí an ceapachán sin.</w:t>
      </w:r>
    </w:p>
    <w:p w14:paraId="7ACAA655" w14:textId="77777777" w:rsidR="005120AE" w:rsidRPr="005B6622" w:rsidRDefault="009D2E58" w:rsidP="00424712">
      <w:pPr>
        <w:pStyle w:val="Heading1"/>
        <w:jc w:val="both"/>
        <w:rPr>
          <w:rFonts w:ascii="Verdana" w:hAnsi="Verdana"/>
          <w:szCs w:val="32"/>
          <w:lang w:val="ga"/>
        </w:rPr>
      </w:pPr>
      <w:r>
        <w:rPr>
          <w:rFonts w:ascii="Verdana" w:hAnsi="Verdana"/>
          <w:bCs/>
          <w:szCs w:val="32"/>
          <w:lang w:val="ga"/>
        </w:rPr>
        <w:t>Critéir shonracha iarrthóirí</w:t>
      </w:r>
    </w:p>
    <w:p w14:paraId="4FA7D221" w14:textId="77777777" w:rsidR="000530CF" w:rsidRPr="005B6622" w:rsidRDefault="000530CF" w:rsidP="00424712">
      <w:pPr>
        <w:pStyle w:val="Heading3"/>
        <w:jc w:val="both"/>
        <w:rPr>
          <w:rFonts w:ascii="Verdana" w:hAnsi="Verdana"/>
          <w:color w:val="auto"/>
          <w:lang w:val="ga"/>
        </w:rPr>
      </w:pPr>
      <w:r>
        <w:rPr>
          <w:rFonts w:ascii="Verdana" w:hAnsi="Verdana"/>
          <w:color w:val="auto"/>
          <w:lang w:val="ga"/>
        </w:rPr>
        <w:t>Ní mór d’iarrthóirí</w:t>
      </w:r>
    </w:p>
    <w:p w14:paraId="236FE9D5" w14:textId="77777777" w:rsidR="005120AE" w:rsidRPr="00F50C10" w:rsidRDefault="005120AE" w:rsidP="00424712">
      <w:pPr>
        <w:pStyle w:val="ListBullet"/>
        <w:jc w:val="both"/>
        <w:rPr>
          <w:rFonts w:ascii="Verdana" w:hAnsi="Verdana"/>
        </w:rPr>
      </w:pPr>
      <w:r>
        <w:rPr>
          <w:rFonts w:ascii="Verdana" w:hAnsi="Verdana"/>
          <w:lang w:val="ga"/>
        </w:rPr>
        <w:t>An t-eolas agus an cumas a bheith acu dualgais an phoist lena mbaineann a chomhlíonadh</w:t>
      </w:r>
    </w:p>
    <w:p w14:paraId="176A4BE0" w14:textId="77777777" w:rsidR="005120AE" w:rsidRPr="00F50C10" w:rsidRDefault="005120AE" w:rsidP="00424712">
      <w:pPr>
        <w:pStyle w:val="ListBullet"/>
        <w:jc w:val="both"/>
        <w:rPr>
          <w:rFonts w:ascii="Verdana" w:hAnsi="Verdana"/>
        </w:rPr>
      </w:pPr>
      <w:r>
        <w:rPr>
          <w:rFonts w:ascii="Verdana" w:hAnsi="Verdana"/>
          <w:lang w:val="ga"/>
        </w:rPr>
        <w:t>Bheith oiriúnach ar fhorais phearsantachta</w:t>
      </w:r>
    </w:p>
    <w:p w14:paraId="63ED8C64" w14:textId="77777777" w:rsidR="005120AE" w:rsidRPr="00F50C10" w:rsidRDefault="005120AE" w:rsidP="00424712">
      <w:pPr>
        <w:pStyle w:val="ListBullet"/>
        <w:jc w:val="both"/>
        <w:rPr>
          <w:rFonts w:ascii="Verdana" w:hAnsi="Verdana"/>
        </w:rPr>
      </w:pPr>
      <w:r>
        <w:rPr>
          <w:rFonts w:ascii="Verdana" w:hAnsi="Verdana"/>
          <w:lang w:val="ga"/>
        </w:rPr>
        <w:t>Bheith oiriúnach ar gach bealach ábhartha eile dá gceapadh chuig an bpost lena mbaineann agus, má éiríonn leo, ní cheapfar chun an phoist iad:</w:t>
      </w:r>
    </w:p>
    <w:p w14:paraId="2B2FC520" w14:textId="77777777" w:rsidR="005120AE" w:rsidRPr="00F50C10" w:rsidRDefault="005120AE" w:rsidP="00424712">
      <w:pPr>
        <w:pStyle w:val="ListBullet"/>
        <w:tabs>
          <w:tab w:val="clear" w:pos="360"/>
          <w:tab w:val="num" w:pos="720"/>
        </w:tabs>
        <w:ind w:left="720"/>
        <w:jc w:val="both"/>
        <w:rPr>
          <w:rFonts w:ascii="Verdana" w:hAnsi="Verdana"/>
        </w:rPr>
      </w:pPr>
      <w:r>
        <w:rPr>
          <w:rFonts w:ascii="Verdana" w:hAnsi="Verdana"/>
          <w:lang w:val="ga"/>
        </w:rPr>
        <w:t>Mura n-aontaíonn siad tabhairt faoi na dualgais a ghabhann leis an bpost agus glacadh leis na coinníollacha faoina gcomhlíontar na dualgais nó faoina bhféadfadh sé bheith riachtanach na dualgais a chomhlíonadh;</w:t>
      </w:r>
    </w:p>
    <w:p w14:paraId="62AA2C92" w14:textId="77777777" w:rsidR="005120AE" w:rsidRPr="00F50C10" w:rsidRDefault="005120AE" w:rsidP="00424712">
      <w:pPr>
        <w:pStyle w:val="ListBullet"/>
        <w:tabs>
          <w:tab w:val="clear" w:pos="360"/>
          <w:tab w:val="num" w:pos="720"/>
        </w:tabs>
        <w:ind w:left="720"/>
        <w:jc w:val="both"/>
        <w:rPr>
          <w:rFonts w:ascii="Verdana" w:hAnsi="Verdana"/>
        </w:rPr>
      </w:pPr>
      <w:r>
        <w:rPr>
          <w:rFonts w:ascii="Verdana" w:hAnsi="Verdana"/>
          <w:lang w:val="ga"/>
        </w:rPr>
        <w:t>Mura bhfuil siad inniúil agus ar fáil go hiomlán chun tabhairt faoi na dualgais a ghabhann leis an bpost agus mura bhfuil siad lánábalta tabhairt fúthu;</w:t>
      </w:r>
    </w:p>
    <w:p w14:paraId="357CD5F9" w14:textId="77777777" w:rsidR="005120AE" w:rsidRPr="00F50C10" w:rsidRDefault="005120AE" w:rsidP="00424712">
      <w:pPr>
        <w:pStyle w:val="ListBullet"/>
        <w:tabs>
          <w:tab w:val="clear" w:pos="360"/>
          <w:tab w:val="num" w:pos="720"/>
        </w:tabs>
        <w:spacing w:after="160"/>
        <w:ind w:left="720"/>
        <w:jc w:val="both"/>
        <w:rPr>
          <w:rFonts w:ascii="Verdana" w:hAnsi="Verdana"/>
        </w:rPr>
      </w:pPr>
      <w:r>
        <w:rPr>
          <w:rFonts w:ascii="Verdana" w:hAnsi="Verdana"/>
          <w:lang w:val="ga"/>
        </w:rPr>
        <w:t>Mura ndeimhnítear iad a bheith feidhmiúil ó thaobh liachta de glacadh leis an gceapachán.</w:t>
      </w:r>
    </w:p>
    <w:p w14:paraId="112991BE" w14:textId="77777777" w:rsidR="005120AE" w:rsidRPr="00F50C10" w:rsidRDefault="005120AE" w:rsidP="00424712">
      <w:pPr>
        <w:pStyle w:val="Heading2"/>
        <w:jc w:val="both"/>
        <w:rPr>
          <w:rFonts w:ascii="Verdana" w:hAnsi="Verdana"/>
          <w:b w:val="0"/>
          <w:szCs w:val="28"/>
        </w:rPr>
      </w:pPr>
      <w:r>
        <w:rPr>
          <w:rFonts w:ascii="Verdana" w:hAnsi="Verdana"/>
          <w:bCs/>
          <w:szCs w:val="28"/>
          <w:lang w:val="ga"/>
        </w:rPr>
        <w:t>Iarrthóireacht a mheas a bheith tarraingthe siar</w:t>
      </w:r>
    </w:p>
    <w:p w14:paraId="02C8E92A" w14:textId="77777777" w:rsidR="000E7313" w:rsidRPr="00F50C10" w:rsidRDefault="005120AE" w:rsidP="00424712">
      <w:pPr>
        <w:spacing w:line="240" w:lineRule="auto"/>
        <w:jc w:val="both"/>
        <w:rPr>
          <w:rFonts w:ascii="Verdana" w:hAnsi="Verdana"/>
          <w:sz w:val="24"/>
          <w:szCs w:val="24"/>
        </w:rPr>
      </w:pPr>
      <w:r>
        <w:rPr>
          <w:rFonts w:ascii="Verdana" w:hAnsi="Verdana"/>
          <w:sz w:val="24"/>
          <w:szCs w:val="24"/>
          <w:lang w:val="ga"/>
        </w:rPr>
        <w:t>Iarrthóirí nach bhfreastalaíonn ar agallamh nó ar aon triail eile de réir mar a éileoidh an tÚdarás Náisiúnta Míchumais nó nach soláthraíonn, má iarrtar a leithéid air/uirthi, cibé fianaise a éilíonn an tÚdarás a bhaineann lena n-iarrthóireacht, ní bheidh aon éileamh acu a thuilleadh ar a bheith lena mbreithniú.</w:t>
      </w:r>
    </w:p>
    <w:p w14:paraId="70A59A24" w14:textId="77777777" w:rsidR="000E7313" w:rsidRPr="00F50C10" w:rsidRDefault="005120AE" w:rsidP="00424712">
      <w:pPr>
        <w:pStyle w:val="Heading1"/>
        <w:jc w:val="both"/>
        <w:rPr>
          <w:rFonts w:ascii="Verdana" w:hAnsi="Verdana"/>
        </w:rPr>
      </w:pPr>
      <w:r>
        <w:rPr>
          <w:rFonts w:ascii="Verdana" w:hAnsi="Verdana"/>
          <w:bCs/>
          <w:lang w:val="ga"/>
        </w:rPr>
        <w:t>Ceanglas Saoránachta</w:t>
      </w:r>
    </w:p>
    <w:p w14:paraId="33F8EC90" w14:textId="77777777" w:rsidR="00483BA6" w:rsidRPr="00F50C10" w:rsidRDefault="00483BA6" w:rsidP="00483BA6">
      <w:pPr>
        <w:rPr>
          <w:rFonts w:ascii="Verdana" w:hAnsi="Verdana"/>
          <w:sz w:val="24"/>
          <w:szCs w:val="24"/>
        </w:rPr>
      </w:pPr>
      <w:bookmarkStart w:id="3" w:name="_Hlk166095589"/>
      <w:r>
        <w:rPr>
          <w:rFonts w:ascii="Verdana" w:hAnsi="Verdana"/>
          <w:sz w:val="24"/>
          <w:szCs w:val="24"/>
          <w:lang w:val="ga"/>
        </w:rPr>
        <w:t>Ní mór d’iarrthóirí incháilithe:</w:t>
      </w:r>
    </w:p>
    <w:p w14:paraId="6F982893" w14:textId="77777777" w:rsidR="00483BA6" w:rsidRPr="005B6622" w:rsidRDefault="00483BA6" w:rsidP="00483BA6">
      <w:pPr>
        <w:rPr>
          <w:rFonts w:ascii="Verdana" w:hAnsi="Verdana"/>
          <w:sz w:val="24"/>
          <w:szCs w:val="24"/>
          <w:lang w:val="ga"/>
        </w:rPr>
      </w:pPr>
      <w:r>
        <w:rPr>
          <w:rFonts w:ascii="Verdana" w:hAnsi="Verdana"/>
          <w:sz w:val="24"/>
          <w:szCs w:val="24"/>
          <w:lang w:val="ga"/>
        </w:rPr>
        <w:t>(a)</w:t>
      </w:r>
      <w:r>
        <w:rPr>
          <w:rFonts w:ascii="Verdana" w:hAnsi="Verdana"/>
          <w:sz w:val="24"/>
          <w:szCs w:val="24"/>
          <w:lang w:val="ga"/>
        </w:rPr>
        <w:tab/>
        <w:t>A bheith ina saoránach de chuid an Limistéir Eorpaigh Eacnamaíoch (LEE). Is é atá in LEE Ballstáit an Aontais Eorpaigh mar aon leis an Íoslainn, Lichtinstéin agus an Iorua; nó</w:t>
      </w:r>
    </w:p>
    <w:p w14:paraId="3B598E8E" w14:textId="77777777" w:rsidR="00483BA6" w:rsidRPr="005B6622" w:rsidRDefault="00483BA6" w:rsidP="00483BA6">
      <w:pPr>
        <w:rPr>
          <w:rFonts w:ascii="Verdana" w:hAnsi="Verdana"/>
          <w:sz w:val="24"/>
          <w:szCs w:val="24"/>
          <w:lang w:val="ga"/>
        </w:rPr>
      </w:pPr>
      <w:r>
        <w:rPr>
          <w:rFonts w:ascii="Verdana" w:hAnsi="Verdana"/>
          <w:sz w:val="24"/>
          <w:szCs w:val="24"/>
          <w:lang w:val="ga"/>
        </w:rPr>
        <w:lastRenderedPageBreak/>
        <w:t>(b)</w:t>
      </w:r>
      <w:r>
        <w:rPr>
          <w:rFonts w:ascii="Verdana" w:hAnsi="Verdana"/>
          <w:sz w:val="24"/>
          <w:szCs w:val="24"/>
          <w:lang w:val="ga"/>
        </w:rPr>
        <w:tab/>
        <w:t>A bheith ina saoránach de chuid na Ríochta Aontaithe; nó</w:t>
      </w:r>
    </w:p>
    <w:p w14:paraId="75BEC0DD" w14:textId="77777777" w:rsidR="00483BA6" w:rsidRPr="005B6622" w:rsidRDefault="00483BA6" w:rsidP="00483BA6">
      <w:pPr>
        <w:rPr>
          <w:rFonts w:ascii="Verdana" w:hAnsi="Verdana"/>
          <w:sz w:val="24"/>
          <w:szCs w:val="24"/>
          <w:lang w:val="ga"/>
        </w:rPr>
      </w:pPr>
      <w:r>
        <w:rPr>
          <w:rFonts w:ascii="Verdana" w:hAnsi="Verdana"/>
          <w:sz w:val="24"/>
          <w:szCs w:val="24"/>
          <w:lang w:val="ga"/>
        </w:rPr>
        <w:t>(c)</w:t>
      </w:r>
      <w:r>
        <w:rPr>
          <w:rFonts w:ascii="Verdana" w:hAnsi="Verdana"/>
          <w:sz w:val="24"/>
          <w:szCs w:val="24"/>
          <w:lang w:val="ga"/>
        </w:rPr>
        <w:tab/>
        <w:t>A bheith ina saoránach de chuid na hEilvéise de bhun an chomhaontaithe idir an tAontas Eorpach agus an Eilvéis maidir leis an tsaorghluaiseacht daoine; nó</w:t>
      </w:r>
    </w:p>
    <w:p w14:paraId="31F9D1FA" w14:textId="77777777" w:rsidR="00483BA6" w:rsidRPr="005B6622" w:rsidRDefault="00483BA6" w:rsidP="00483BA6">
      <w:pPr>
        <w:rPr>
          <w:rFonts w:ascii="Verdana" w:hAnsi="Verdana"/>
          <w:sz w:val="24"/>
          <w:szCs w:val="24"/>
          <w:lang w:val="ga"/>
        </w:rPr>
      </w:pPr>
      <w:r>
        <w:rPr>
          <w:rFonts w:ascii="Verdana" w:hAnsi="Verdana"/>
          <w:sz w:val="24"/>
          <w:szCs w:val="24"/>
          <w:lang w:val="ga"/>
        </w:rPr>
        <w:t>(d)</w:t>
      </w:r>
      <w:r>
        <w:rPr>
          <w:rFonts w:ascii="Verdana" w:hAnsi="Verdana"/>
          <w:sz w:val="24"/>
          <w:szCs w:val="24"/>
          <w:lang w:val="ga"/>
        </w:rPr>
        <w:tab/>
        <w:t>A bheith ina saoránach de chuid tír nach tír LEE í agus a bhfuil víosa Stampa 4</w:t>
      </w:r>
      <w:r>
        <w:rPr>
          <w:rFonts w:ascii="Verdana" w:hAnsi="Verdana"/>
          <w:sz w:val="24"/>
          <w:szCs w:val="24"/>
          <w:vertAlign w:val="superscript"/>
          <w:lang w:val="ga"/>
        </w:rPr>
        <w:t>1</w:t>
      </w:r>
      <w:r>
        <w:rPr>
          <w:rFonts w:ascii="Verdana" w:hAnsi="Verdana"/>
          <w:sz w:val="24"/>
          <w:szCs w:val="24"/>
          <w:lang w:val="ga"/>
        </w:rPr>
        <w:t xml:space="preserve"> nó víosa Stampa 5 aige/aici</w:t>
      </w:r>
    </w:p>
    <w:p w14:paraId="57F928AE" w14:textId="77777777" w:rsidR="00483BA6" w:rsidRPr="00F50C10" w:rsidRDefault="00483BA6" w:rsidP="00483BA6">
      <w:pPr>
        <w:rPr>
          <w:rFonts w:ascii="Verdana" w:hAnsi="Verdana"/>
          <w:sz w:val="24"/>
          <w:szCs w:val="24"/>
        </w:rPr>
      </w:pPr>
      <w:r>
        <w:rPr>
          <w:rFonts w:ascii="Verdana" w:hAnsi="Verdana"/>
          <w:sz w:val="24"/>
          <w:szCs w:val="24"/>
          <w:vertAlign w:val="superscript"/>
          <w:lang w:val="ga"/>
        </w:rPr>
        <w:t>1</w:t>
      </w:r>
      <w:r>
        <w:rPr>
          <w:rFonts w:ascii="Verdana" w:hAnsi="Verdana"/>
          <w:sz w:val="24"/>
          <w:szCs w:val="24"/>
          <w:lang w:val="ga"/>
        </w:rPr>
        <w:t xml:space="preserve"> Tabhair faoi deara go nglactar le víosa Airteagal 50 CAE, a tháinig in ionad Stampa 4 EUFAM tar éis an Bhreatimeachta, mar choibhéis le Stampa 4.</w:t>
      </w:r>
    </w:p>
    <w:p w14:paraId="274D9F1F" w14:textId="6CE1CA09" w:rsidR="0076670C" w:rsidRPr="00F50C10" w:rsidRDefault="00483BA6" w:rsidP="00483BA6">
      <w:pPr>
        <w:rPr>
          <w:rFonts w:ascii="Verdana" w:hAnsi="Verdana"/>
          <w:sz w:val="24"/>
          <w:szCs w:val="24"/>
        </w:rPr>
      </w:pPr>
      <w:r>
        <w:rPr>
          <w:rFonts w:ascii="Verdana" w:hAnsi="Verdana"/>
          <w:sz w:val="24"/>
          <w:szCs w:val="24"/>
          <w:lang w:val="ga"/>
        </w:rPr>
        <w:t>Chun cáiliú, ní mór d’iarrthóirí bheith incháilithe faoi dháta aon tairisceana poist.</w:t>
      </w:r>
    </w:p>
    <w:bookmarkEnd w:id="3"/>
    <w:p w14:paraId="43D30C8E" w14:textId="77777777" w:rsidR="005120AE" w:rsidRPr="005B6622" w:rsidRDefault="005120AE" w:rsidP="00424712">
      <w:pPr>
        <w:pStyle w:val="Heading1"/>
        <w:jc w:val="both"/>
        <w:rPr>
          <w:rFonts w:ascii="Verdana" w:hAnsi="Verdana"/>
          <w:lang w:val="de-DE"/>
        </w:rPr>
      </w:pPr>
      <w:r>
        <w:rPr>
          <w:rFonts w:ascii="Verdana" w:hAnsi="Verdana"/>
          <w:bCs/>
          <w:lang w:val="ga"/>
        </w:rPr>
        <w:t>An tAcht um Chosaint Sonraí, 2018</w:t>
      </w:r>
    </w:p>
    <w:p w14:paraId="12958C7D" w14:textId="07DE0BEA" w:rsidR="00343E10" w:rsidRPr="005B6622" w:rsidRDefault="00343E10" w:rsidP="00424712">
      <w:pPr>
        <w:spacing w:line="240" w:lineRule="auto"/>
        <w:jc w:val="both"/>
        <w:rPr>
          <w:rFonts w:ascii="Verdana" w:hAnsi="Verdana"/>
          <w:iCs/>
          <w:sz w:val="24"/>
          <w:szCs w:val="24"/>
          <w:lang w:val="ga"/>
        </w:rPr>
      </w:pPr>
      <w:r>
        <w:rPr>
          <w:rFonts w:ascii="Verdana" w:hAnsi="Verdana"/>
          <w:sz w:val="24"/>
          <w:szCs w:val="24"/>
          <w:lang w:val="ga"/>
        </w:rPr>
        <w:t xml:space="preserve">Nuair a fhaightear d’iarratas, cruthaímid taifead faoi d’ainm agus cuirtear cuid mhór den fhaisnéis phearsanta a sholáthraíonn tú isteach sa taifead sin. Úsáidtear an taifead pearsanta sin chun d’iarrthóireacht a phróiseáil agus mar chuid den phróiseas earcaíochta. Tá faisnéis den sórt sin atá á coinneáil ag ÚNM agus ag an eagraíocht is fostóir faoi réir na gceart agus na n-oibleagáidí a leagtar amach san Acht um Chosaint Sonraí, 2018. Chun tuilleadh faisnéise a fháil faoi conas a dhéanaimid do shonraí pearsanta a choinneáil agus a úsáid, léigh </w:t>
      </w:r>
      <w:hyperlink r:id="rId13" w:history="1">
        <w:r>
          <w:rPr>
            <w:rStyle w:val="Hyperlink"/>
            <w:rFonts w:ascii="Verdana" w:hAnsi="Verdana"/>
            <w:sz w:val="24"/>
            <w:szCs w:val="24"/>
            <w:lang w:val="ga"/>
          </w:rPr>
          <w:t>Beartas Príobháideachta an Údaráis Náisiúnta Míchumais</w:t>
        </w:r>
      </w:hyperlink>
      <w:r>
        <w:rPr>
          <w:rFonts w:ascii="Verdana" w:hAnsi="Verdana"/>
          <w:color w:val="222222"/>
          <w:sz w:val="24"/>
          <w:szCs w:val="24"/>
          <w:lang w:val="ga"/>
        </w:rPr>
        <w:t>, rud ina dtugtar treoracha faoin gceart atá ag duine chun a t(h)oiliú a tharraingt siar am ar bith.</w:t>
      </w:r>
    </w:p>
    <w:p w14:paraId="0E3B5647" w14:textId="29B3460F" w:rsidR="00343E10" w:rsidRPr="005B6622" w:rsidRDefault="00343E10" w:rsidP="00424712">
      <w:pPr>
        <w:spacing w:line="240" w:lineRule="auto"/>
        <w:jc w:val="both"/>
        <w:rPr>
          <w:rFonts w:ascii="Verdana" w:hAnsi="Verdana"/>
          <w:iCs/>
          <w:sz w:val="24"/>
          <w:szCs w:val="24"/>
          <w:lang w:val="fr-FR"/>
        </w:rPr>
      </w:pPr>
      <w:r>
        <w:rPr>
          <w:rFonts w:ascii="Verdana" w:hAnsi="Verdana"/>
          <w:sz w:val="24"/>
          <w:szCs w:val="24"/>
          <w:lang w:val="ga"/>
        </w:rPr>
        <w:t xml:space="preserve">Chun iarraidh ar rochtain d’ábhar sonraí a dhéanamh faoin Acht um Chosaint Sonraí, 2018, cuir d’iarraidh isteach i scríbhinn chuig: An tOifigeach Cosanta Sonraí, An tÚdarás Náisiúnta Míchumais, 25 Bóthar Chluaidh, Baile Átha Cliath, D04 E409. De rogha air sin, cuir isteach í le ríomhphost chuig </w:t>
      </w:r>
      <w:hyperlink r:id="rId14" w:history="1">
        <w:r>
          <w:rPr>
            <w:rStyle w:val="Hyperlink"/>
            <w:rFonts w:ascii="Verdana" w:hAnsi="Verdana"/>
            <w:sz w:val="24"/>
            <w:szCs w:val="24"/>
            <w:lang w:val="ga"/>
          </w:rPr>
          <w:t>dataprotection@nda.ie</w:t>
        </w:r>
      </w:hyperlink>
    </w:p>
    <w:p w14:paraId="48D29A37" w14:textId="1420E79F" w:rsidR="00124DD0" w:rsidRPr="005B6622" w:rsidRDefault="00343E10" w:rsidP="00424712">
      <w:pPr>
        <w:spacing w:line="240" w:lineRule="auto"/>
        <w:jc w:val="both"/>
        <w:rPr>
          <w:rFonts w:ascii="Verdana" w:hAnsi="Verdana"/>
          <w:sz w:val="24"/>
          <w:szCs w:val="24"/>
          <w:lang w:val="ga"/>
        </w:rPr>
      </w:pPr>
      <w:r>
        <w:rPr>
          <w:rFonts w:ascii="Verdana" w:hAnsi="Verdana"/>
          <w:sz w:val="24"/>
          <w:szCs w:val="24"/>
          <w:lang w:val="ga"/>
        </w:rPr>
        <w:t>Déan cinnte de go dtugann tú a oiread mionsonraí agus is féidir faoi na taifid atá á lorg agat chun cur ar ár gcumas an taifead iomchuí a shainaithint. Baintear míreanna áirithe faisnéise nach bhfuil sonrach do dhuine aonair ar bith as taifid chun críocha ginearálta staidrimh.</w:t>
      </w:r>
    </w:p>
    <w:p w14:paraId="69A8224D" w14:textId="77777777" w:rsidR="000530CF" w:rsidRPr="005B6622" w:rsidRDefault="000530CF" w:rsidP="00424712">
      <w:pPr>
        <w:pStyle w:val="Heading1"/>
        <w:jc w:val="both"/>
        <w:rPr>
          <w:rFonts w:ascii="Verdana" w:hAnsi="Verdana"/>
          <w:lang w:val="ga"/>
        </w:rPr>
      </w:pPr>
      <w:r>
        <w:rPr>
          <w:rFonts w:ascii="Verdana" w:eastAsiaTheme="minorHAnsi" w:hAnsi="Verdana"/>
          <w:bCs/>
          <w:lang w:val="ga"/>
        </w:rPr>
        <w:t>Príomhchoinníollacha Seirbhíse</w:t>
      </w:r>
    </w:p>
    <w:p w14:paraId="10D7CF7D" w14:textId="77777777" w:rsidR="000E7313" w:rsidRPr="005B6622" w:rsidRDefault="000E7313" w:rsidP="00424712">
      <w:pPr>
        <w:spacing w:line="240" w:lineRule="auto"/>
        <w:jc w:val="both"/>
        <w:rPr>
          <w:rFonts w:ascii="Verdana" w:hAnsi="Verdana" w:cstheme="minorHAnsi"/>
          <w:sz w:val="24"/>
          <w:szCs w:val="24"/>
          <w:lang w:val="ga"/>
        </w:rPr>
      </w:pPr>
      <w:r>
        <w:rPr>
          <w:rFonts w:ascii="Verdana" w:hAnsi="Verdana" w:cstheme="minorHAnsi"/>
          <w:sz w:val="24"/>
          <w:szCs w:val="24"/>
          <w:lang w:val="ga"/>
        </w:rPr>
        <w:t>Cuirfear príomhchoinníollacha seirbhíse i bhfeidhm ar aon dul le gach ceann de na ciorcláin iomchuí/na nósanna iomchuí agus na beartais iomchuí ón rialtas is infheidhme tráth an tsocrúcháin.</w:t>
      </w:r>
    </w:p>
    <w:p w14:paraId="0B863D2A" w14:textId="4839421F" w:rsidR="004E4AC4" w:rsidRPr="005B6622" w:rsidRDefault="004E4AC4" w:rsidP="00424712">
      <w:pPr>
        <w:pStyle w:val="Heading2"/>
        <w:jc w:val="both"/>
        <w:rPr>
          <w:rFonts w:ascii="Verdana" w:hAnsi="Verdana"/>
          <w:lang w:val="ga"/>
        </w:rPr>
      </w:pPr>
      <w:r>
        <w:rPr>
          <w:rFonts w:ascii="Verdana" w:hAnsi="Verdana"/>
          <w:bCs/>
          <w:lang w:val="ga"/>
        </w:rPr>
        <w:lastRenderedPageBreak/>
        <w:t>Tuarastal</w:t>
      </w:r>
    </w:p>
    <w:p w14:paraId="37E5238A" w14:textId="41989C9F" w:rsidR="004E4AC4" w:rsidRPr="00F50C10" w:rsidRDefault="004E4AC4" w:rsidP="00424712">
      <w:pPr>
        <w:spacing w:after="240" w:line="240" w:lineRule="auto"/>
        <w:jc w:val="both"/>
        <w:rPr>
          <w:rFonts w:ascii="Verdana" w:hAnsi="Verdana"/>
          <w:sz w:val="24"/>
          <w:szCs w:val="24"/>
        </w:rPr>
      </w:pPr>
      <w:r>
        <w:rPr>
          <w:rFonts w:ascii="Verdana" w:hAnsi="Verdana"/>
          <w:sz w:val="24"/>
          <w:szCs w:val="24"/>
          <w:lang w:val="ga"/>
        </w:rPr>
        <w:t>Is ag an bpointe íosta de Scála Tuarastail (Caighdeánach) an Ardoifigigh Feidhmiúcháin a bheidh an tuarastal tosaigh. Is mar a leanas atá an scála tuarastail don phost:</w:t>
      </w:r>
    </w:p>
    <w:p w14:paraId="2FB45FBC" w14:textId="6C19CD70" w:rsidR="00060C44" w:rsidRPr="00F50C10" w:rsidRDefault="003769FE" w:rsidP="00F50C10">
      <w:pPr>
        <w:autoSpaceDE w:val="0"/>
        <w:autoSpaceDN w:val="0"/>
        <w:adjustRightInd w:val="0"/>
        <w:spacing w:after="120" w:line="240" w:lineRule="auto"/>
        <w:rPr>
          <w:rFonts w:ascii="Verdana" w:hAnsi="Verdana"/>
          <w:sz w:val="24"/>
          <w:szCs w:val="24"/>
        </w:rPr>
      </w:pPr>
      <w:bookmarkStart w:id="4" w:name="_Hlk156566677"/>
      <w:bookmarkStart w:id="5" w:name="_Hlk166095752"/>
      <w:bookmarkStart w:id="6" w:name="_Hlk166102263"/>
      <w:r>
        <w:rPr>
          <w:rFonts w:ascii="Verdana" w:hAnsi="Verdana"/>
          <w:sz w:val="24"/>
          <w:szCs w:val="24"/>
          <w:lang w:val="ga"/>
        </w:rPr>
        <w:t xml:space="preserve">An scála pá le héifeacht ón </w:t>
      </w:r>
      <w:r w:rsidR="00344FB6" w:rsidRPr="00344FB6">
        <w:rPr>
          <w:rFonts w:ascii="Verdana" w:hAnsi="Verdana"/>
          <w:sz w:val="24"/>
          <w:szCs w:val="24"/>
        </w:rPr>
        <w:t xml:space="preserve">1 </w:t>
      </w:r>
      <w:proofErr w:type="spellStart"/>
      <w:r w:rsidR="00344FB6" w:rsidRPr="00344FB6">
        <w:rPr>
          <w:rFonts w:ascii="Verdana" w:hAnsi="Verdana"/>
          <w:sz w:val="24"/>
          <w:szCs w:val="24"/>
        </w:rPr>
        <w:t>Márta</w:t>
      </w:r>
      <w:proofErr w:type="spellEnd"/>
      <w:r w:rsidR="00344FB6" w:rsidRPr="00344FB6">
        <w:rPr>
          <w:rFonts w:ascii="Verdana" w:hAnsi="Verdana"/>
          <w:sz w:val="24"/>
          <w:szCs w:val="24"/>
        </w:rPr>
        <w:t xml:space="preserve"> 2025</w:t>
      </w:r>
      <w:r w:rsidR="00344FB6">
        <w:rPr>
          <w:rFonts w:ascii="Verdana" w:hAnsi="Verdana"/>
          <w:sz w:val="24"/>
          <w:szCs w:val="24"/>
        </w:rPr>
        <w:t xml:space="preserve"> </w:t>
      </w:r>
      <w:r>
        <w:rPr>
          <w:rFonts w:ascii="Verdana" w:hAnsi="Verdana"/>
          <w:sz w:val="24"/>
          <w:szCs w:val="24"/>
          <w:lang w:val="ga"/>
        </w:rPr>
        <w:t>d’fhostaithe bunaithe a ceapadh an 6 Aibreán 1995 nó ina dhiaidh agus atá ag íoc ranníocaíocht ÁSPC de ráta Aicme A agus atá ag déanamh ranníocaíocht fostaí i ndáil le sochair aoisliúntais phearsanta (Ranníocaíocht Phearsanta Pinsin):</w:t>
      </w:r>
    </w:p>
    <w:bookmarkEnd w:id="4"/>
    <w:p w14:paraId="18F3619C" w14:textId="266A3A92" w:rsidR="004E4AC4" w:rsidRPr="00F50C10" w:rsidRDefault="004E4AC4" w:rsidP="00F50C10">
      <w:pPr>
        <w:autoSpaceDE w:val="0"/>
        <w:autoSpaceDN w:val="0"/>
        <w:adjustRightInd w:val="0"/>
        <w:spacing w:after="120" w:line="240" w:lineRule="auto"/>
        <w:rPr>
          <w:rFonts w:ascii="Verdana" w:hAnsi="Verdana" w:cs="Tms Rmn"/>
          <w:b/>
          <w:bCs/>
          <w:sz w:val="26"/>
          <w:szCs w:val="26"/>
        </w:rPr>
      </w:pPr>
      <w:r>
        <w:rPr>
          <w:rFonts w:ascii="Verdana" w:hAnsi="Verdana" w:cs="Tms Rmn"/>
          <w:b/>
          <w:bCs/>
          <w:sz w:val="26"/>
          <w:szCs w:val="26"/>
          <w:lang w:val="ga"/>
        </w:rPr>
        <w:t>Scála Tuarastail an Ardoifigigh Feidhmiúcháin (Ranníocaíocht Phearsanta Pinsin)</w:t>
      </w:r>
    </w:p>
    <w:p w14:paraId="7D0AEE7A" w14:textId="77777777" w:rsidR="00344FB6" w:rsidRPr="00344FB6" w:rsidRDefault="00344FB6" w:rsidP="00344FB6">
      <w:pPr>
        <w:autoSpaceDE w:val="0"/>
        <w:autoSpaceDN w:val="0"/>
        <w:adjustRightInd w:val="0"/>
        <w:spacing w:after="120" w:line="240" w:lineRule="auto"/>
        <w:rPr>
          <w:rFonts w:ascii="Verdana" w:hAnsi="Verdana"/>
          <w:sz w:val="24"/>
          <w:szCs w:val="24"/>
        </w:rPr>
      </w:pPr>
      <w:bookmarkStart w:id="7" w:name="_Hlk185632262"/>
      <w:bookmarkStart w:id="8" w:name="_Hlk156566856"/>
      <w:bookmarkEnd w:id="5"/>
      <w:r w:rsidRPr="00344FB6">
        <w:rPr>
          <w:rFonts w:ascii="Verdana" w:hAnsi="Verdana"/>
          <w:sz w:val="24"/>
          <w:szCs w:val="24"/>
        </w:rPr>
        <w:t>€58,264.00 €59,967.00 €61,668.00 €63,366.00 €65,072.00 €66,769.00 €68,472.00 €70,928.00¹ €73,378.00²</w:t>
      </w:r>
    </w:p>
    <w:bookmarkEnd w:id="7"/>
    <w:bookmarkEnd w:id="8"/>
    <w:p w14:paraId="7D00AC65" w14:textId="0F87D439" w:rsidR="00060C44" w:rsidRPr="00F50C10" w:rsidRDefault="00AF3AA9" w:rsidP="00F50C10">
      <w:pPr>
        <w:autoSpaceDE w:val="0"/>
        <w:autoSpaceDN w:val="0"/>
        <w:adjustRightInd w:val="0"/>
        <w:spacing w:after="120" w:line="240" w:lineRule="auto"/>
        <w:rPr>
          <w:rFonts w:ascii="Verdana" w:hAnsi="Verdana" w:cs="Calibri-Bold"/>
          <w:b/>
          <w:bCs/>
          <w:sz w:val="24"/>
          <w:szCs w:val="24"/>
        </w:rPr>
      </w:pPr>
      <w:r>
        <w:rPr>
          <w:rFonts w:ascii="Verdana" w:hAnsi="Verdana"/>
          <w:sz w:val="24"/>
          <w:szCs w:val="24"/>
          <w:lang w:val="ga"/>
        </w:rPr>
        <w:t xml:space="preserve">An scála pá Ranníocaíochta Neamhphearsanta Pinsin le héifeacht ón 1 </w:t>
      </w:r>
      <w:proofErr w:type="spellStart"/>
      <w:r w:rsidR="00344FB6" w:rsidRPr="00344FB6">
        <w:rPr>
          <w:rFonts w:ascii="Verdana" w:hAnsi="Verdana"/>
          <w:sz w:val="24"/>
          <w:szCs w:val="24"/>
        </w:rPr>
        <w:t>Márta</w:t>
      </w:r>
      <w:proofErr w:type="spellEnd"/>
      <w:r w:rsidR="00344FB6" w:rsidRPr="00344FB6">
        <w:rPr>
          <w:rFonts w:ascii="Verdana" w:hAnsi="Verdana"/>
          <w:sz w:val="24"/>
          <w:szCs w:val="24"/>
        </w:rPr>
        <w:t xml:space="preserve"> </w:t>
      </w:r>
      <w:r>
        <w:rPr>
          <w:rFonts w:ascii="Verdana" w:hAnsi="Verdana"/>
          <w:sz w:val="24"/>
          <w:szCs w:val="24"/>
          <w:lang w:val="ga"/>
        </w:rPr>
        <w:t>202</w:t>
      </w:r>
      <w:r w:rsidR="00344FB6">
        <w:rPr>
          <w:rFonts w:ascii="Verdana" w:hAnsi="Verdana"/>
          <w:sz w:val="24"/>
          <w:szCs w:val="24"/>
          <w:lang w:val="ga"/>
        </w:rPr>
        <w:t>5</w:t>
      </w:r>
      <w:r>
        <w:rPr>
          <w:rFonts w:ascii="Verdana" w:hAnsi="Verdana"/>
          <w:sz w:val="24"/>
          <w:szCs w:val="24"/>
          <w:lang w:val="ga"/>
        </w:rPr>
        <w:t xml:space="preserve"> dóibh siúd a ceapadh roimh an 6 Aibreán 1995</w:t>
      </w:r>
      <w:r w:rsidR="00344FB6">
        <w:rPr>
          <w:rFonts w:ascii="Verdana" w:hAnsi="Verdana"/>
          <w:sz w:val="24"/>
          <w:szCs w:val="24"/>
          <w:lang w:val="ga"/>
        </w:rPr>
        <w:t>.</w:t>
      </w:r>
    </w:p>
    <w:p w14:paraId="7C0695C6" w14:textId="04ECA439" w:rsidR="00060C44" w:rsidRPr="00F50C10" w:rsidRDefault="00C42715" w:rsidP="00F50C10">
      <w:pPr>
        <w:autoSpaceDE w:val="0"/>
        <w:autoSpaceDN w:val="0"/>
        <w:adjustRightInd w:val="0"/>
        <w:spacing w:after="120" w:line="240" w:lineRule="auto"/>
        <w:rPr>
          <w:rFonts w:ascii="Verdana" w:hAnsi="Verdana" w:cs="Tms Rmn"/>
          <w:b/>
          <w:bCs/>
          <w:sz w:val="26"/>
          <w:szCs w:val="26"/>
        </w:rPr>
      </w:pPr>
      <w:bookmarkStart w:id="9" w:name="_Hlk164360135"/>
      <w:bookmarkStart w:id="10" w:name="_Hlk166095849"/>
      <w:r>
        <w:rPr>
          <w:rFonts w:ascii="Verdana" w:hAnsi="Verdana" w:cs="Tms Rmn"/>
          <w:b/>
          <w:bCs/>
          <w:sz w:val="26"/>
          <w:szCs w:val="26"/>
          <w:lang w:val="ga"/>
        </w:rPr>
        <w:t>Ardoifigeach Feidhmiúcháin</w:t>
      </w:r>
    </w:p>
    <w:p w14:paraId="41B89FE9" w14:textId="77777777" w:rsidR="00344FB6" w:rsidRPr="00344FB6" w:rsidRDefault="00344FB6" w:rsidP="00344FB6">
      <w:pPr>
        <w:pStyle w:val="Default"/>
        <w:jc w:val="both"/>
        <w:rPr>
          <w:rFonts w:ascii="Verdana" w:hAnsi="Verdana"/>
        </w:rPr>
      </w:pPr>
      <w:bookmarkStart w:id="11" w:name="_Hlk185632273"/>
      <w:bookmarkEnd w:id="9"/>
      <w:bookmarkEnd w:id="6"/>
      <w:bookmarkEnd w:id="10"/>
      <w:r w:rsidRPr="00344FB6">
        <w:rPr>
          <w:rFonts w:ascii="Verdana" w:hAnsi="Verdana"/>
        </w:rPr>
        <w:t>€55,492.00 €57,093.00 €58,692.00 €60,304.00 €61,918.00 €63,545.00 €65,159.00 €67,483.00¹ €69,815.00²</w:t>
      </w:r>
    </w:p>
    <w:bookmarkEnd w:id="11"/>
    <w:p w14:paraId="2E66D251" w14:textId="77777777" w:rsidR="00344FB6" w:rsidRDefault="00344FB6" w:rsidP="00424712">
      <w:pPr>
        <w:pStyle w:val="Default"/>
        <w:spacing w:after="240"/>
        <w:jc w:val="both"/>
        <w:rPr>
          <w:rFonts w:ascii="Verdana" w:hAnsi="Verdana" w:cs="Calibri"/>
          <w:color w:val="auto"/>
          <w:lang w:val="ga"/>
        </w:rPr>
      </w:pPr>
    </w:p>
    <w:p w14:paraId="5CEAF13B" w14:textId="46B87B81" w:rsidR="004E4AC4" w:rsidRPr="005B6622" w:rsidRDefault="004E4AC4" w:rsidP="00424712">
      <w:pPr>
        <w:pStyle w:val="Default"/>
        <w:spacing w:after="240"/>
        <w:jc w:val="both"/>
        <w:rPr>
          <w:rFonts w:ascii="Verdana" w:hAnsi="Verdana" w:cs="Calibri"/>
          <w:color w:val="auto"/>
          <w:lang w:val="ga"/>
        </w:rPr>
      </w:pPr>
      <w:r>
        <w:rPr>
          <w:rFonts w:ascii="Verdana" w:hAnsi="Verdana" w:cs="Calibri"/>
          <w:color w:val="auto"/>
          <w:lang w:val="ga"/>
        </w:rPr>
        <w:t>Féadfar breisíochtaí a íoc faoi réir feidhmíocht shásúil de réir an Bheartais Rialtais. Féadfar breisíochtaí fadseirbhíse a íoc tar éis seirbhís shásúil 3 bliana (LSI-1) agus 6 bliana (LSI-2) ag uasphointe an scála.</w:t>
      </w:r>
    </w:p>
    <w:p w14:paraId="3BD6CE57" w14:textId="77777777" w:rsidR="00050B27" w:rsidRPr="005B6622" w:rsidRDefault="00050B27" w:rsidP="00050B27">
      <w:pPr>
        <w:pStyle w:val="Default"/>
        <w:spacing w:after="240"/>
        <w:jc w:val="both"/>
        <w:rPr>
          <w:rFonts w:ascii="Verdana" w:hAnsi="Verdana" w:cs="Calibri"/>
          <w:color w:val="auto"/>
          <w:lang w:val="ga"/>
        </w:rPr>
      </w:pPr>
      <w:r>
        <w:rPr>
          <w:rFonts w:ascii="Verdana" w:hAnsi="Verdana" w:cs="Calibri"/>
          <w:color w:val="auto"/>
          <w:lang w:val="ga"/>
        </w:rPr>
        <w:t xml:space="preserve">Beifear ag tosú ag </w:t>
      </w:r>
      <w:bookmarkStart w:id="12" w:name="_Hlk156566612"/>
      <w:r>
        <w:rPr>
          <w:rFonts w:ascii="Verdana" w:hAnsi="Verdana" w:cs="Calibri"/>
          <w:b/>
          <w:bCs/>
          <w:color w:val="auto"/>
          <w:lang w:val="ga"/>
        </w:rPr>
        <w:t>an gcéad phointe</w:t>
      </w:r>
      <w:bookmarkEnd w:id="12"/>
      <w:r>
        <w:rPr>
          <w:rFonts w:ascii="Verdana" w:hAnsi="Verdana" w:cs="Calibri"/>
          <w:color w:val="auto"/>
          <w:lang w:val="ga"/>
        </w:rPr>
        <w:t xml:space="preserve"> den scála. Féadfar go mbeidh téarmaí agus coinníollacha difriúla i bhfeidhm i gcás gur státseirbhíseach nó seirbhíseach poiblí san am i láthair atá sa cheapaí.</w:t>
      </w:r>
    </w:p>
    <w:p w14:paraId="1F7ADB10" w14:textId="39E4AA5A" w:rsidR="007559AB" w:rsidRPr="005B6622" w:rsidRDefault="00562B4F" w:rsidP="00424712">
      <w:pPr>
        <w:pStyle w:val="Heading2"/>
        <w:jc w:val="both"/>
        <w:rPr>
          <w:rFonts w:ascii="Verdana" w:hAnsi="Verdana"/>
          <w:lang w:val="ga"/>
        </w:rPr>
      </w:pPr>
      <w:r>
        <w:rPr>
          <w:rFonts w:ascii="Verdana" w:hAnsi="Verdana"/>
          <w:bCs/>
          <w:lang w:val="ga"/>
        </w:rPr>
        <w:t>Saoire Bhliantúil</w:t>
      </w:r>
    </w:p>
    <w:p w14:paraId="5EF75156" w14:textId="77777777" w:rsidR="001445CE" w:rsidRPr="005B6622" w:rsidRDefault="001445CE" w:rsidP="001445CE">
      <w:pPr>
        <w:spacing w:line="240" w:lineRule="auto"/>
        <w:jc w:val="both"/>
        <w:rPr>
          <w:rFonts w:ascii="Verdana" w:hAnsi="Verdana"/>
          <w:sz w:val="24"/>
          <w:szCs w:val="24"/>
          <w:lang w:val="ga"/>
        </w:rPr>
      </w:pPr>
      <w:r>
        <w:rPr>
          <w:rFonts w:ascii="Verdana" w:hAnsi="Verdana"/>
          <w:sz w:val="24"/>
          <w:szCs w:val="24"/>
          <w:lang w:val="ga"/>
        </w:rPr>
        <w:t xml:space="preserve">Is é 29 lá an liúntas saoire bliantúla le haghaidh phost an Ardoifigigh Feidhmiúcháin, </w:t>
      </w:r>
      <w:bookmarkStart w:id="13" w:name="_Hlk166095983"/>
      <w:r>
        <w:rPr>
          <w:rFonts w:ascii="Verdana" w:hAnsi="Verdana"/>
          <w:sz w:val="24"/>
          <w:szCs w:val="24"/>
          <w:lang w:val="ga"/>
        </w:rPr>
        <w:t>ag méadú dó go 30 lá tar éis seirbhís cúig bliana</w:t>
      </w:r>
      <w:bookmarkEnd w:id="13"/>
      <w:r>
        <w:rPr>
          <w:rFonts w:ascii="Verdana" w:hAnsi="Verdana"/>
          <w:sz w:val="24"/>
          <w:szCs w:val="24"/>
          <w:lang w:val="ga"/>
        </w:rPr>
        <w:t>.</w:t>
      </w:r>
    </w:p>
    <w:p w14:paraId="50F8437B" w14:textId="77777777" w:rsidR="001445CE" w:rsidRPr="005B6622" w:rsidRDefault="001445CE" w:rsidP="001445CE">
      <w:pPr>
        <w:spacing w:line="240" w:lineRule="auto"/>
        <w:jc w:val="both"/>
        <w:rPr>
          <w:rFonts w:ascii="Verdana" w:hAnsi="Verdana" w:cstheme="minorHAnsi"/>
          <w:sz w:val="24"/>
          <w:szCs w:val="24"/>
          <w:lang w:val="ga"/>
        </w:rPr>
      </w:pPr>
      <w:r>
        <w:rPr>
          <w:rFonts w:ascii="Verdana" w:hAnsi="Verdana" w:cstheme="minorHAnsi"/>
          <w:sz w:val="24"/>
          <w:szCs w:val="24"/>
          <w:lang w:val="ga"/>
        </w:rPr>
        <w:t>Tá an liúntas sin faoi réir na gcoinníollacha maidir le saoire bhliantúil a dheonú san earnáil phoiblí agus tá sé bunaithe ar sheachtain cúig lá, gan gnáthlaethanta saoire poiblí a áireamh.</w:t>
      </w:r>
    </w:p>
    <w:p w14:paraId="00C1CA47" w14:textId="77777777" w:rsidR="0084500B" w:rsidRPr="005B6622" w:rsidRDefault="009D2E58" w:rsidP="00424712">
      <w:pPr>
        <w:pStyle w:val="Heading2"/>
        <w:jc w:val="both"/>
        <w:rPr>
          <w:rFonts w:ascii="Verdana" w:hAnsi="Verdana"/>
          <w:b w:val="0"/>
          <w:szCs w:val="28"/>
          <w:lang w:val="ga"/>
        </w:rPr>
      </w:pPr>
      <w:r>
        <w:rPr>
          <w:rFonts w:ascii="Verdana" w:hAnsi="Verdana"/>
          <w:bCs/>
          <w:szCs w:val="28"/>
          <w:lang w:val="ga"/>
        </w:rPr>
        <w:t>Uaireanta Oibre</w:t>
      </w:r>
    </w:p>
    <w:p w14:paraId="40E4D5B4" w14:textId="03F2C486" w:rsidR="004A1BE3" w:rsidRPr="005B6622" w:rsidRDefault="004A1BE3" w:rsidP="004A1BE3">
      <w:pPr>
        <w:spacing w:after="0" w:line="240" w:lineRule="auto"/>
        <w:jc w:val="both"/>
        <w:rPr>
          <w:rFonts w:ascii="Verdana" w:hAnsi="Verdana" w:cs="Arial"/>
          <w:bCs/>
          <w:sz w:val="24"/>
          <w:szCs w:val="24"/>
          <w:lang w:val="ga"/>
        </w:rPr>
      </w:pPr>
      <w:r>
        <w:rPr>
          <w:rFonts w:ascii="Verdana" w:hAnsi="Verdana" w:cs="Arial"/>
          <w:sz w:val="24"/>
          <w:szCs w:val="24"/>
          <w:lang w:val="ga"/>
        </w:rPr>
        <w:t>Ní bheidh uaireanta freastail níos lú ná 35 uair an chloig mar uaireanta freastail comhlána sa tseachtain. Beidh do ghnáthuaireanta oibre ó 9am go 5pm ó Luan go hAoine.</w:t>
      </w:r>
      <w:bookmarkStart w:id="14" w:name="_Hlk166099109"/>
      <w:bookmarkStart w:id="15" w:name="_Hlk166096037"/>
      <w:r>
        <w:rPr>
          <w:rFonts w:ascii="Verdana" w:hAnsi="Verdana" w:cs="Arial"/>
          <w:sz w:val="24"/>
          <w:szCs w:val="24"/>
          <w:lang w:val="ga"/>
        </w:rPr>
        <w:t xml:space="preserve"> Oibríonn ÚNM beartas um obair chumaisc, rud lena n-éilítear ar bhaill foirne lánaimseartha a bheith ar an láthair dhá lá sa tseachtain ar a laghad. Beidh an ceanglas sin ag brath ar riachtanais an róil </w:t>
      </w:r>
      <w:r>
        <w:rPr>
          <w:rFonts w:ascii="Verdana" w:hAnsi="Verdana" w:cs="Arial"/>
          <w:sz w:val="24"/>
          <w:szCs w:val="24"/>
          <w:lang w:val="ga"/>
        </w:rPr>
        <w:lastRenderedPageBreak/>
        <w:t>agus beidh sé éagsúil ó am go chéile. Comhaontaítear mionsonraí an tsocraithe sin go háitiúil le do bhainisteoir líne.</w:t>
      </w:r>
      <w:bookmarkEnd w:id="14"/>
    </w:p>
    <w:bookmarkEnd w:id="15"/>
    <w:p w14:paraId="4ADF1111" w14:textId="77777777" w:rsidR="008E1F64" w:rsidRPr="005B6622" w:rsidRDefault="009D2E58" w:rsidP="00424712">
      <w:pPr>
        <w:pStyle w:val="Heading2"/>
        <w:spacing w:before="240" w:after="120"/>
        <w:jc w:val="both"/>
        <w:rPr>
          <w:rFonts w:ascii="Verdana" w:hAnsi="Verdana" w:cstheme="minorHAnsi"/>
          <w:b w:val="0"/>
          <w:szCs w:val="28"/>
          <w:lang w:val="ga"/>
        </w:rPr>
      </w:pPr>
      <w:r>
        <w:rPr>
          <w:rFonts w:ascii="Verdana" w:hAnsi="Verdana" w:cstheme="minorHAnsi"/>
          <w:bCs/>
          <w:szCs w:val="28"/>
          <w:lang w:val="ga"/>
        </w:rPr>
        <w:t>Tréimhsí Sosa</w:t>
      </w:r>
    </w:p>
    <w:p w14:paraId="6A9E89D5" w14:textId="77777777" w:rsidR="0084500B" w:rsidRPr="005B6622" w:rsidRDefault="0084500B" w:rsidP="00424712">
      <w:pPr>
        <w:spacing w:before="120" w:after="120" w:line="240" w:lineRule="auto"/>
        <w:jc w:val="both"/>
        <w:rPr>
          <w:rFonts w:ascii="Verdana" w:hAnsi="Verdana"/>
          <w:sz w:val="24"/>
          <w:szCs w:val="24"/>
          <w:lang w:val="ga"/>
        </w:rPr>
      </w:pPr>
      <w:r>
        <w:rPr>
          <w:rFonts w:ascii="Verdana" w:hAnsi="Verdana"/>
          <w:sz w:val="24"/>
          <w:szCs w:val="24"/>
          <w:lang w:val="ga"/>
        </w:rPr>
        <w:t>Beidh feidhm ag téarmaí an Achta um Eagrú Ama Oibre, 1997, maidir leis an gceapachán seo.</w:t>
      </w:r>
    </w:p>
    <w:p w14:paraId="5F1AB201" w14:textId="20407BAB" w:rsidR="0084500B" w:rsidRPr="005B6622" w:rsidRDefault="009D2E58" w:rsidP="00424712">
      <w:pPr>
        <w:pStyle w:val="Heading2"/>
        <w:spacing w:before="240" w:after="120"/>
        <w:jc w:val="both"/>
        <w:rPr>
          <w:rFonts w:ascii="Verdana" w:hAnsi="Verdana" w:cstheme="minorHAnsi"/>
          <w:szCs w:val="28"/>
          <w:lang w:val="ga"/>
        </w:rPr>
      </w:pPr>
      <w:r>
        <w:rPr>
          <w:rFonts w:ascii="Verdana" w:hAnsi="Verdana" w:cstheme="minorHAnsi"/>
          <w:bCs/>
          <w:szCs w:val="28"/>
          <w:lang w:val="ga"/>
        </w:rPr>
        <w:t>Áit oibre</w:t>
      </w:r>
    </w:p>
    <w:p w14:paraId="4C009BAC" w14:textId="5F3EC835" w:rsidR="00FC04CF" w:rsidRPr="005B6622" w:rsidRDefault="004A1BE3" w:rsidP="00FC04CF">
      <w:pPr>
        <w:spacing w:after="120" w:line="276" w:lineRule="auto"/>
        <w:jc w:val="both"/>
        <w:rPr>
          <w:rFonts w:ascii="Verdana" w:hAnsi="Verdana"/>
          <w:sz w:val="24"/>
          <w:szCs w:val="24"/>
          <w:lang w:val="ga"/>
        </w:rPr>
      </w:pPr>
      <w:r>
        <w:rPr>
          <w:rFonts w:ascii="Verdana" w:hAnsi="Verdana"/>
          <w:sz w:val="24"/>
          <w:szCs w:val="24"/>
          <w:lang w:val="ga"/>
        </w:rPr>
        <w:t>Tá an tÚdarás Náisiúnta Míchumais lonnaithe faoi láthair ag 25 Bóthar Chluaidh, Baile Átha Cliath, D04 E409.</w:t>
      </w:r>
    </w:p>
    <w:p w14:paraId="0D8C0ECA" w14:textId="4E6103A1" w:rsidR="0084500B" w:rsidRPr="005B6622" w:rsidRDefault="009D2E58" w:rsidP="00A7234F">
      <w:pPr>
        <w:pStyle w:val="Heading2"/>
        <w:rPr>
          <w:rFonts w:ascii="Verdana" w:hAnsi="Verdana"/>
          <w:lang w:val="ga"/>
        </w:rPr>
      </w:pPr>
      <w:r>
        <w:rPr>
          <w:rFonts w:ascii="Verdana" w:hAnsi="Verdana"/>
          <w:bCs/>
          <w:lang w:val="ga"/>
        </w:rPr>
        <w:t>Tionacht</w:t>
      </w:r>
    </w:p>
    <w:p w14:paraId="51200A5D" w14:textId="0693757F" w:rsidR="000E7313" w:rsidRPr="005B6622" w:rsidRDefault="000A48A0" w:rsidP="00424712">
      <w:pPr>
        <w:tabs>
          <w:tab w:val="left" w:pos="-720"/>
          <w:tab w:val="left" w:pos="2070"/>
          <w:tab w:val="left" w:pos="3525"/>
          <w:tab w:val="left" w:pos="5010"/>
        </w:tabs>
        <w:suppressAutoHyphens/>
        <w:spacing w:after="0" w:line="240" w:lineRule="auto"/>
        <w:jc w:val="both"/>
        <w:rPr>
          <w:rFonts w:ascii="Verdana" w:hAnsi="Verdana" w:cs="Arial"/>
          <w:bCs/>
          <w:sz w:val="24"/>
          <w:szCs w:val="24"/>
          <w:lang w:val="ga"/>
        </w:rPr>
      </w:pPr>
      <w:r>
        <w:rPr>
          <w:rFonts w:ascii="Verdana" w:hAnsi="Verdana"/>
          <w:sz w:val="24"/>
          <w:szCs w:val="24"/>
          <w:lang w:val="ga"/>
        </w:rPr>
        <w:t xml:space="preserve"> Is é an toradh a bheidh ar an gcomórtas seo ná go gcruthófar painéal le haghaidh róil atá lánaimseartha agus/nó páirtaimseartha agus buan agus/nó sealadach, a cheadófar sa dá bhliain atá romhainn. Tá post sealadach amháin ar fáil i láthair na huaire. </w:t>
      </w:r>
      <w:bookmarkStart w:id="16" w:name="_Hlk166096296"/>
      <w:r>
        <w:rPr>
          <w:rFonts w:ascii="Verdana" w:hAnsi="Verdana"/>
          <w:sz w:val="24"/>
          <w:szCs w:val="24"/>
          <w:lang w:val="ga"/>
        </w:rPr>
        <w:t>Ceanglófar ort dul faoi thréimhse phromhaidh. Is difriúil ó phost go post a bheidh fad agus tréimhse aon chonartha shealadaigh. Níl aon teideal ann i leith post buan.</w:t>
      </w:r>
      <w:bookmarkEnd w:id="16"/>
    </w:p>
    <w:p w14:paraId="553A675A" w14:textId="77777777" w:rsidR="0084500B" w:rsidRPr="005B6622" w:rsidRDefault="009D2E58" w:rsidP="00424712">
      <w:pPr>
        <w:pStyle w:val="Heading2"/>
        <w:spacing w:before="240" w:after="120"/>
        <w:jc w:val="both"/>
        <w:rPr>
          <w:rFonts w:ascii="Verdana" w:hAnsi="Verdana" w:cstheme="minorHAnsi"/>
          <w:b w:val="0"/>
          <w:szCs w:val="28"/>
          <w:lang w:val="ga"/>
        </w:rPr>
      </w:pPr>
      <w:r>
        <w:rPr>
          <w:rFonts w:ascii="Verdana" w:hAnsi="Verdana" w:cstheme="minorHAnsi"/>
          <w:bCs/>
          <w:szCs w:val="28"/>
          <w:lang w:val="ga"/>
        </w:rPr>
        <w:t>Saoire Bhreoiteachta</w:t>
      </w:r>
    </w:p>
    <w:p w14:paraId="3C9BD22B" w14:textId="77777777" w:rsidR="0084500B" w:rsidRPr="005B6622" w:rsidRDefault="0084500B" w:rsidP="00424712">
      <w:pPr>
        <w:spacing w:after="0" w:line="240" w:lineRule="auto"/>
        <w:jc w:val="both"/>
        <w:rPr>
          <w:rFonts w:ascii="Verdana" w:hAnsi="Verdana"/>
          <w:sz w:val="24"/>
          <w:szCs w:val="24"/>
          <w:lang w:val="ga"/>
        </w:rPr>
      </w:pPr>
      <w:r>
        <w:rPr>
          <w:rFonts w:ascii="Verdana" w:hAnsi="Verdana"/>
          <w:sz w:val="24"/>
          <w:szCs w:val="24"/>
          <w:lang w:val="ga"/>
        </w:rPr>
        <w:t>Íocfar pá le linn neamhláithreacht bhreoiteachta de réir fhorálacha na Rialachán um Shaoire Bhreoiteachta na Seirbhíse Poiblí.</w:t>
      </w:r>
    </w:p>
    <w:p w14:paraId="2A5A8E2E"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t>ÁSPC</w:t>
      </w:r>
    </w:p>
    <w:p w14:paraId="6F0D312E" w14:textId="77777777" w:rsidR="003F451C" w:rsidRPr="005B6622" w:rsidRDefault="003F451C" w:rsidP="003F451C">
      <w:pPr>
        <w:spacing w:after="0" w:line="276" w:lineRule="auto"/>
        <w:rPr>
          <w:rFonts w:ascii="Verdana" w:hAnsi="Verdana"/>
          <w:sz w:val="24"/>
          <w:szCs w:val="24"/>
          <w:lang w:val="ga"/>
        </w:rPr>
      </w:pPr>
      <w:r>
        <w:rPr>
          <w:rFonts w:ascii="Verdana" w:hAnsi="Verdana"/>
          <w:sz w:val="24"/>
          <w:szCs w:val="24"/>
          <w:lang w:val="ga"/>
        </w:rPr>
        <w:t>Beidh ar oifigigh atá ag íoc ÁSPC de ráta Aicme A sainordú a shíniú lena dtabharfar údarás don Roinn Coimirce Sóisialaí sochair ar bith atá dlite faoi na hAchtanna Leasa Shóisialaigh a íoc go díreach leis an Údarás Náisiúnta Míchumais. Beidh íocaíocht le linn na breoiteachta faoi réir na héilimh riachtanacha a bheith á ndéanamh ag an oifigeach ar shochar árachais shóisialta don Roinn Coimirce Sóisialaí laistigh den teorainn riachtanach ama.</w:t>
      </w:r>
    </w:p>
    <w:p w14:paraId="6824B3EF"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t>Fostaíocht Sheachtrach</w:t>
      </w:r>
    </w:p>
    <w:p w14:paraId="6317CC56" w14:textId="551ED919" w:rsidR="003F451C" w:rsidRPr="005B6622" w:rsidRDefault="000A48A0" w:rsidP="003F451C">
      <w:pPr>
        <w:rPr>
          <w:rFonts w:ascii="Verdana" w:hAnsi="Verdana"/>
          <w:sz w:val="24"/>
          <w:szCs w:val="24"/>
          <w:lang w:val="ga"/>
        </w:rPr>
      </w:pPr>
      <w:r>
        <w:rPr>
          <w:rFonts w:ascii="Verdana" w:hAnsi="Verdana"/>
          <w:sz w:val="24"/>
          <w:szCs w:val="24"/>
          <w:lang w:val="ga"/>
        </w:rPr>
        <w:t>Ní fhéadfaidh ceapaithe chuig poist lánaimseartha dul i mbun cleachtadh príobháideach ná a bheith bainteach le haon ghnó seachtrach a chuirfeadh isteach ar chomhlíonadh na ndualgas oifigiúil.</w:t>
      </w:r>
    </w:p>
    <w:p w14:paraId="2306EA64"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lastRenderedPageBreak/>
        <w:t>Aoisliúntas agus scor</w:t>
      </w:r>
    </w:p>
    <w:p w14:paraId="5B5ACE6D" w14:textId="77777777" w:rsidR="003F451C" w:rsidRPr="005B6622" w:rsidRDefault="003F451C" w:rsidP="003F451C">
      <w:pPr>
        <w:autoSpaceDE w:val="0"/>
        <w:autoSpaceDN w:val="0"/>
        <w:adjustRightInd w:val="0"/>
        <w:spacing w:after="120" w:line="276" w:lineRule="auto"/>
        <w:rPr>
          <w:rFonts w:ascii="Verdana" w:hAnsi="Verdana" w:cs="Verdana"/>
          <w:color w:val="000000"/>
          <w:sz w:val="24"/>
          <w:szCs w:val="24"/>
          <w:lang w:val="ga"/>
        </w:rPr>
      </w:pPr>
      <w:r>
        <w:rPr>
          <w:rFonts w:ascii="Verdana" w:hAnsi="Verdana" w:cs="Verdana"/>
          <w:color w:val="000000"/>
          <w:sz w:val="24"/>
          <w:szCs w:val="24"/>
          <w:lang w:val="ga"/>
        </w:rPr>
        <w:t>Tairgfear don iarrthóir rathúil téarmaí pinsin seirbhíse poiblí agus coinníollacha aoise scoir de réir socruithe pinsin san Údarás Náisiúnta Míchumais ar bhonn stádas an cheapaí rathúil:</w:t>
      </w:r>
    </w:p>
    <w:p w14:paraId="45AE0C1B" w14:textId="77777777" w:rsidR="003F451C" w:rsidRPr="005B6622" w:rsidRDefault="003F451C" w:rsidP="003F451C">
      <w:pPr>
        <w:pStyle w:val="ListParagraph"/>
        <w:numPr>
          <w:ilvl w:val="0"/>
          <w:numId w:val="1"/>
        </w:numPr>
        <w:autoSpaceDE w:val="0"/>
        <w:autoSpaceDN w:val="0"/>
        <w:adjustRightInd w:val="0"/>
        <w:spacing w:after="0" w:line="276" w:lineRule="auto"/>
        <w:ind w:left="714" w:hanging="357"/>
        <w:rPr>
          <w:rFonts w:ascii="Verdana" w:hAnsi="Verdana" w:cs="Verdana"/>
          <w:color w:val="000000"/>
          <w:sz w:val="24"/>
          <w:szCs w:val="24"/>
          <w:lang w:val="ga"/>
        </w:rPr>
      </w:pPr>
      <w:r>
        <w:rPr>
          <w:rFonts w:ascii="Verdana" w:hAnsi="Verdana" w:cs="Verdana"/>
          <w:color w:val="000000"/>
          <w:sz w:val="24"/>
          <w:szCs w:val="24"/>
          <w:lang w:val="ga"/>
        </w:rPr>
        <w:t>De ghnáth, beidh duine nach bhfuil aon stair inphinsin Seirbhíse Poiblí aige/aici sna 26 seachtaine roimh cheapachán ina c(h)omhalta den Scéim Pinsean Seirbhíse Poiblí Aonair (Scéim Aonair), a tosaíodh le héifeacht ón 1 Eanáir 2013 [tagraítear di in alt 10 den Acht um Pinsin na Seirbhíse Poiblí (Scéim Aonair agus Forálacha Eile), 2012];</w:t>
      </w:r>
    </w:p>
    <w:p w14:paraId="41133FD9" w14:textId="77777777" w:rsidR="003F451C" w:rsidRPr="005B6622" w:rsidRDefault="003F451C" w:rsidP="003F451C">
      <w:pPr>
        <w:pStyle w:val="ListParagraph"/>
        <w:numPr>
          <w:ilvl w:val="0"/>
          <w:numId w:val="1"/>
        </w:numPr>
        <w:autoSpaceDE w:val="0"/>
        <w:autoSpaceDN w:val="0"/>
        <w:adjustRightInd w:val="0"/>
        <w:spacing w:after="240" w:line="276" w:lineRule="auto"/>
        <w:ind w:left="714" w:hanging="357"/>
        <w:rPr>
          <w:rFonts w:ascii="Verdana" w:hAnsi="Verdana" w:cs="Verdana"/>
          <w:color w:val="000000"/>
          <w:sz w:val="24"/>
          <w:szCs w:val="24"/>
          <w:lang w:val="ga"/>
        </w:rPr>
      </w:pPr>
      <w:r>
        <w:rPr>
          <w:rFonts w:ascii="Verdana" w:hAnsi="Verdana" w:cs="Verdana"/>
          <w:color w:val="000000"/>
          <w:sz w:val="24"/>
          <w:szCs w:val="24"/>
          <w:lang w:val="ga"/>
        </w:rPr>
        <w:t>Aon duine a bhí ina c(h)omhalta de “scéim pinsean seirbhíse poiblí a bhí ann cheana” mar a fhorléirítear leis an Acht um Pinsin na Seirbhíse Poiblí (Scéim Aonair agus Forálacha Eile), 2012, agus nach gcáilíonn le haghaidh comhaltas den Scéim Aonair, beidh téarmaí caighdeánacha pinsean seirbhíse poiblí aige/aici a bheidh ag teacht le stádas iontrálaí nua nó le stádas nach stádas iontrálaí nua chun críocha an Achta um Aoisliúntas na Seirbhíse Poiblí (Forálacha Ilghnéitheacha), 2004.</w:t>
      </w:r>
    </w:p>
    <w:p w14:paraId="49A225AC"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t>Stádas an cheapaí chun críocha aoisliúntais</w:t>
      </w:r>
    </w:p>
    <w:p w14:paraId="6C8C0329" w14:textId="77777777" w:rsidR="003F451C" w:rsidRPr="00F50C10" w:rsidRDefault="003F451C" w:rsidP="003F451C">
      <w:pPr>
        <w:autoSpaceDE w:val="0"/>
        <w:autoSpaceDN w:val="0"/>
        <w:adjustRightInd w:val="0"/>
        <w:spacing w:after="0" w:line="276" w:lineRule="auto"/>
        <w:rPr>
          <w:rFonts w:ascii="Verdana" w:hAnsi="Verdana" w:cs="Verdana"/>
          <w:color w:val="000000"/>
          <w:sz w:val="24"/>
          <w:szCs w:val="24"/>
        </w:rPr>
      </w:pPr>
      <w:r>
        <w:rPr>
          <w:rFonts w:ascii="Verdana" w:hAnsi="Verdana" w:cs="Verdana"/>
          <w:color w:val="000000"/>
          <w:sz w:val="24"/>
          <w:szCs w:val="24"/>
          <w:lang w:val="ga"/>
        </w:rPr>
        <w:t>Éileofar ar cheapaithe a stair iomlán seirbhíse poiblí a nochtadh. Tabharfar mionsonraí faoi na forálacha aoisliúntais cuí tar éis stádas an cheapaí a chinneadh. Ba cheart na pointí seo a leanas a thabhairt faoi deara:</w:t>
      </w:r>
    </w:p>
    <w:p w14:paraId="52622744" w14:textId="77777777" w:rsidR="003F451C" w:rsidRPr="00F50C10" w:rsidRDefault="003F451C" w:rsidP="003F451C">
      <w:pPr>
        <w:pStyle w:val="Heading2"/>
        <w:spacing w:before="240" w:after="120"/>
        <w:rPr>
          <w:rFonts w:ascii="Verdana" w:hAnsi="Verdana" w:cstheme="minorHAnsi"/>
          <w:b w:val="0"/>
        </w:rPr>
      </w:pPr>
      <w:r>
        <w:rPr>
          <w:rFonts w:ascii="Verdana" w:hAnsi="Verdana" w:cstheme="minorHAnsi"/>
          <w:bCs/>
          <w:lang w:val="ga"/>
        </w:rPr>
        <w:t>Fabhrú Pinsin</w:t>
      </w:r>
    </w:p>
    <w:p w14:paraId="1A8940C9" w14:textId="77777777" w:rsidR="003F451C" w:rsidRPr="005B6622" w:rsidRDefault="003F451C" w:rsidP="003F451C">
      <w:pPr>
        <w:autoSpaceDE w:val="0"/>
        <w:autoSpaceDN w:val="0"/>
        <w:adjustRightInd w:val="0"/>
        <w:spacing w:after="120" w:line="276" w:lineRule="auto"/>
        <w:rPr>
          <w:rFonts w:ascii="Verdana" w:hAnsi="Verdana" w:cs="Verdana"/>
          <w:b/>
          <w:bCs/>
          <w:color w:val="000000"/>
          <w:sz w:val="24"/>
          <w:szCs w:val="24"/>
          <w:lang w:val="ga"/>
        </w:rPr>
      </w:pPr>
      <w:r>
        <w:rPr>
          <w:rFonts w:ascii="Verdana" w:hAnsi="Verdana" w:cs="Verdana"/>
          <w:color w:val="000000"/>
          <w:sz w:val="24"/>
          <w:szCs w:val="24"/>
          <w:lang w:val="ga"/>
        </w:rPr>
        <w:t xml:space="preserve">Beidh feidhm ag teorainn 40 bliain leis an tseirbhís iomlán is féidir a áireamh i gcomhair pinsin i gcás go raibh duine ina c(h)omhalta de níos mó ná scéim pinsean seirbhíse poiblí amháin atá ann cheana. Tháinig an teorainn 40 bliain sin dá bhforáiltear san Acht um Pinsin na Seirbhíse Poiblí (Scéim Aonair agus Forálacha Eile), 2012, in éifeacht an 28 Iúil 2012. </w:t>
      </w:r>
      <w:r>
        <w:rPr>
          <w:rFonts w:ascii="Verdana" w:hAnsi="Verdana" w:cs="Verdana"/>
          <w:b/>
          <w:bCs/>
          <w:color w:val="000000"/>
          <w:sz w:val="24"/>
          <w:szCs w:val="24"/>
          <w:lang w:val="ga"/>
        </w:rPr>
        <w:t>Is féidir go mbeidh impleachtaí pinsin aige sin ar cheapaí ar bith a bhfuil cearta pinsin gnóthaithe aige/aici i bpost sa tseirbhís phoiblí roimhe seo.</w:t>
      </w:r>
    </w:p>
    <w:p w14:paraId="1E8713C5"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t>Laghdú Pinsin</w:t>
      </w:r>
    </w:p>
    <w:p w14:paraId="3F0E419C" w14:textId="77777777" w:rsidR="003F451C" w:rsidRPr="005B6622" w:rsidRDefault="003F451C" w:rsidP="003F451C">
      <w:pPr>
        <w:autoSpaceDE w:val="0"/>
        <w:autoSpaceDN w:val="0"/>
        <w:adjustRightInd w:val="0"/>
        <w:spacing w:after="120" w:line="276" w:lineRule="auto"/>
        <w:rPr>
          <w:rFonts w:ascii="Verdana" w:hAnsi="Verdana" w:cs="Verdana"/>
          <w:color w:val="000000"/>
          <w:sz w:val="24"/>
          <w:szCs w:val="24"/>
          <w:lang w:val="ga"/>
        </w:rPr>
      </w:pPr>
      <w:r>
        <w:rPr>
          <w:rFonts w:ascii="Verdana" w:hAnsi="Verdana" w:cs="Verdana"/>
          <w:color w:val="000000"/>
          <w:sz w:val="24"/>
          <w:szCs w:val="24"/>
          <w:lang w:val="ga"/>
        </w:rPr>
        <w:t xml:space="preserve">Leis an Acht um Pinsin na Seirbhíse Poiblí (Scéim Aonair agus Forálacha Eile), 2012, leathnaíodh laghdú pinsin chun go mbeadh pinsean seirbhíse </w:t>
      </w:r>
      <w:r>
        <w:rPr>
          <w:rFonts w:ascii="Verdana" w:hAnsi="Verdana" w:cs="Verdana"/>
          <w:color w:val="000000"/>
          <w:sz w:val="24"/>
          <w:szCs w:val="24"/>
          <w:lang w:val="ga"/>
        </w:rPr>
        <w:lastRenderedPageBreak/>
        <w:t>poiblí aon duine atá ar scor faoi dhliteanas i leith laghdú ar é/í a bheith ag dul i mbun fostaíocht seirbhíse poiblí an athuair, fiú i gcás go bhfuil an fhostaíocht nua i réimse eile den tseirbhís phoiblí.</w:t>
      </w:r>
    </w:p>
    <w:p w14:paraId="20F7DDBB" w14:textId="77777777" w:rsidR="003F451C" w:rsidRPr="005B6622" w:rsidRDefault="003F451C" w:rsidP="003F451C">
      <w:pPr>
        <w:autoSpaceDE w:val="0"/>
        <w:autoSpaceDN w:val="0"/>
        <w:adjustRightInd w:val="0"/>
        <w:spacing w:after="0" w:line="276" w:lineRule="auto"/>
        <w:rPr>
          <w:rFonts w:ascii="Verdana" w:hAnsi="Verdana" w:cs="Verdana"/>
          <w:color w:val="000000"/>
          <w:sz w:val="24"/>
          <w:szCs w:val="24"/>
          <w:lang w:val="ga"/>
        </w:rPr>
      </w:pPr>
      <w:r>
        <w:rPr>
          <w:rFonts w:ascii="Verdana" w:hAnsi="Verdana" w:cs="Verdana"/>
          <w:color w:val="000000"/>
          <w:sz w:val="24"/>
          <w:szCs w:val="24"/>
          <w:lang w:val="ga"/>
        </w:rPr>
        <w:t>Mar sin féin, más rud é go raibh an ceapaí fostaithe roimhe seo sa Státseirbhís agus gur bronnadh pinsean air/uirthi faoi shocruithe luathscoir shaorálaigh (seachas an Scéim Dreasachta Luathscoir (SDLS) nó scéim LSS/SIS de chuid Fheidhmeannacht na Seirbhíse Sláinte, a fhágann nach bhfuil duine incháilithe le haghaidh an chomórtais), scoirfidh teideal chun íoc an phinsin sin le héifeacht ó dháta an athcheapacháin.</w:t>
      </w:r>
    </w:p>
    <w:p w14:paraId="41D46010"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t>Scéim Luathscoir do Mhúinteoirí: An Roinn Oideachais – Ciorclán 102/2007</w:t>
      </w:r>
    </w:p>
    <w:p w14:paraId="0B7625B9" w14:textId="77777777" w:rsidR="003F451C" w:rsidRPr="005B6622" w:rsidRDefault="003F451C" w:rsidP="003F451C">
      <w:pPr>
        <w:autoSpaceDE w:val="0"/>
        <w:autoSpaceDN w:val="0"/>
        <w:adjustRightInd w:val="0"/>
        <w:spacing w:after="0" w:line="276" w:lineRule="auto"/>
        <w:rPr>
          <w:rFonts w:ascii="Verdana" w:hAnsi="Verdana" w:cs="Verdana"/>
          <w:color w:val="000000"/>
          <w:sz w:val="24"/>
          <w:szCs w:val="24"/>
          <w:lang w:val="ga"/>
        </w:rPr>
      </w:pPr>
      <w:r w:rsidRPr="005B6622">
        <w:rPr>
          <w:rFonts w:ascii="Verdana" w:hAnsi="Verdana"/>
          <w:sz w:val="24"/>
          <w:szCs w:val="24"/>
          <w:lang w:val="ga"/>
        </w:rPr>
        <w:t>Rinne an Roinn Oideachais Scéim Luathscoir do Mhúinteoirí a thabhairt isteach.</w:t>
      </w:r>
      <w:r>
        <w:rPr>
          <w:rFonts w:ascii="Verdana" w:hAnsi="Verdana" w:cs="Verdana"/>
          <w:color w:val="000000"/>
          <w:sz w:val="24"/>
          <w:szCs w:val="24"/>
          <w:lang w:val="ga"/>
        </w:rPr>
        <w:t xml:space="preserve"> Tá sé mar choinníoll de chuid na Scéime Luathscoir gurb amhlaidh, seachas sna cásanna a leagtar amach i míreanna 10.2 agus 10.3 den chiorclán iomchuí agus sna cásanna sin amháin, más rud é go nglacann múinteoir le luathscor faoi Shraitheanna 1, 2 nó 3 den scéim sin agus go bhfostaítear é/í in aon cháil i réimse ar bith san earnáil phoiblí, a scoirfear láithreach de phinsean a íoc leis an duine sin faoin scéim. Tosófar arís ar íocaíochtaí pinsin, áfach, nuair a scoirfear den fhostaíocht sin nó ar an lá a shlánóidh an duine 60 bliain d’aois, cibé acu is déanaí, ach nuair a thosófar ar íocaíochtaí pinsin arís, beidh an pinsean bunaithe ar sheirbhís ináirithe iarbhír an duine mar mhúinteoir (i.e., ní chuirfear san áireamh na blianta breise a tugadh roimhe sin nuair a bheidh an íocaíocht pinsin á ríomh).</w:t>
      </w:r>
    </w:p>
    <w:p w14:paraId="4E91F0DD" w14:textId="77777777" w:rsidR="003F451C" w:rsidRPr="005B6622" w:rsidRDefault="003F451C" w:rsidP="003F451C">
      <w:pPr>
        <w:pStyle w:val="Heading2"/>
        <w:spacing w:before="240" w:after="120"/>
        <w:rPr>
          <w:rFonts w:ascii="Verdana" w:hAnsi="Verdana" w:cstheme="minorHAnsi"/>
          <w:b w:val="0"/>
          <w:lang w:val="ga"/>
        </w:rPr>
      </w:pPr>
      <w:r>
        <w:rPr>
          <w:rFonts w:ascii="Verdana" w:hAnsi="Verdana" w:cstheme="minorHAnsi"/>
          <w:bCs/>
          <w:lang w:val="ga"/>
        </w:rPr>
        <w:t>Scor de dheasca Easláinte</w:t>
      </w:r>
    </w:p>
    <w:p w14:paraId="4FD23323" w14:textId="77777777" w:rsidR="003F451C" w:rsidRPr="005B6622" w:rsidRDefault="003F451C" w:rsidP="003F451C">
      <w:pPr>
        <w:autoSpaceDE w:val="0"/>
        <w:autoSpaceDN w:val="0"/>
        <w:adjustRightInd w:val="0"/>
        <w:spacing w:line="276" w:lineRule="auto"/>
        <w:rPr>
          <w:rFonts w:ascii="Verdana" w:hAnsi="Verdana" w:cs="Verdana"/>
          <w:color w:val="000000"/>
          <w:sz w:val="24"/>
          <w:szCs w:val="24"/>
          <w:lang w:val="ga"/>
        </w:rPr>
      </w:pPr>
      <w:r>
        <w:rPr>
          <w:rFonts w:ascii="Verdana" w:hAnsi="Verdana" w:cs="Verdana"/>
          <w:color w:val="000000"/>
          <w:sz w:val="24"/>
          <w:szCs w:val="24"/>
          <w:lang w:val="ga"/>
        </w:rPr>
        <w:t>Tabhair faoi deara: i gcás gur scoir duine ó chomhlacht Státseirbhíse/Seirbhíse Poiblí mar gheall ar easláinte, d’fhéadfaí athbhreithniú a dhéanamh ar phinsean an duine sin ón bhfostaíocht sin de réir na rialacha a bhaineann le scor de bharr easláinte laistigh de scéim pinsean na fostaíochta sin.</w:t>
      </w:r>
    </w:p>
    <w:p w14:paraId="4E00B249" w14:textId="77777777" w:rsidR="003F451C" w:rsidRPr="005B6622" w:rsidRDefault="003F451C" w:rsidP="003F451C">
      <w:pPr>
        <w:spacing w:before="240" w:after="120"/>
        <w:jc w:val="both"/>
        <w:rPr>
          <w:rFonts w:ascii="Verdana" w:eastAsiaTheme="majorEastAsia" w:hAnsi="Verdana" w:cstheme="minorHAnsi"/>
          <w:b/>
          <w:sz w:val="28"/>
          <w:szCs w:val="26"/>
          <w:lang w:val="ga"/>
        </w:rPr>
      </w:pPr>
      <w:bookmarkStart w:id="17" w:name="_Hlk164360058"/>
      <w:r>
        <w:rPr>
          <w:rFonts w:ascii="Verdana" w:eastAsiaTheme="majorEastAsia" w:hAnsi="Verdana" w:cstheme="minorHAnsi"/>
          <w:b/>
          <w:bCs/>
          <w:sz w:val="28"/>
          <w:szCs w:val="26"/>
          <w:lang w:val="ga"/>
        </w:rPr>
        <w:t>Ranníocaíocht Bhreise Aoisliúntais</w:t>
      </w:r>
    </w:p>
    <w:p w14:paraId="0BC47BEE" w14:textId="3B7F07C7" w:rsidR="003F451C" w:rsidRPr="005B6622" w:rsidRDefault="003F451C" w:rsidP="003F451C">
      <w:pPr>
        <w:jc w:val="both"/>
        <w:rPr>
          <w:rFonts w:ascii="Verdana" w:hAnsi="Verdana" w:cs="Verdana"/>
          <w:color w:val="000000"/>
          <w:sz w:val="24"/>
          <w:szCs w:val="24"/>
          <w:lang w:val="ga"/>
        </w:rPr>
      </w:pPr>
      <w:r>
        <w:rPr>
          <w:rFonts w:ascii="Verdana" w:hAnsi="Verdana" w:cs="Verdana"/>
          <w:color w:val="000000"/>
          <w:sz w:val="24"/>
          <w:szCs w:val="24"/>
          <w:lang w:val="ga"/>
        </w:rPr>
        <w:t xml:space="preserve">Tá an ceapachán seo faoi réir na Ranníocaíochta Breise Aoisliúntais de réir Chuid 4 den Acht um Pá agus Pinsin Seirbhíse Poiblí, 2017. Tá an Ranníocaíocht Bhreise Aoisliúntais le híoc de bhreis ar aon ranníocaíochtaí </w:t>
      </w:r>
      <w:r>
        <w:rPr>
          <w:rFonts w:ascii="Verdana" w:hAnsi="Verdana" w:cs="Verdana"/>
          <w:color w:val="000000"/>
          <w:sz w:val="24"/>
          <w:szCs w:val="24"/>
          <w:lang w:val="ga"/>
        </w:rPr>
        <w:lastRenderedPageBreak/>
        <w:t>is iníoctha i ndáil le comhaltas de do phríomhscéim aoisliúntais agus/nó de scéim pinsean céile agus leanaí.</w:t>
      </w:r>
    </w:p>
    <w:bookmarkEnd w:id="17"/>
    <w:p w14:paraId="5562D90C" w14:textId="2B6C4D03" w:rsidR="00185BC1" w:rsidRPr="005B6622" w:rsidRDefault="00D32A6C" w:rsidP="00424712">
      <w:pPr>
        <w:pBdr>
          <w:top w:val="single" w:sz="18" w:space="10" w:color="auto"/>
          <w:left w:val="single" w:sz="18" w:space="10" w:color="auto"/>
          <w:bottom w:val="single" w:sz="18" w:space="10" w:color="auto"/>
          <w:right w:val="single" w:sz="18" w:space="10" w:color="auto"/>
        </w:pBdr>
        <w:spacing w:line="240" w:lineRule="auto"/>
        <w:jc w:val="both"/>
        <w:rPr>
          <w:rFonts w:ascii="Verdana" w:hAnsi="Verdana"/>
          <w:sz w:val="24"/>
          <w:szCs w:val="24"/>
          <w:lang w:val="ga"/>
        </w:rPr>
      </w:pPr>
      <w:r>
        <w:rPr>
          <w:rFonts w:ascii="Verdana" w:hAnsi="Verdana"/>
          <w:sz w:val="24"/>
          <w:szCs w:val="24"/>
          <w:lang w:val="ga"/>
        </w:rPr>
        <w:t>Is iad sin thuas na príomhchoinníollacha seirbhíse agus níl sé beartaithe gur liosta cuimsitheach atá ann de na téarmaí agus de na coinníollacha fostaíochta ar fad a leagfar amach sa chonradh fostaíochta a chomhaontófar leis na hiarrthóirí rathúla.</w:t>
      </w:r>
    </w:p>
    <w:sectPr w:rsidR="00185BC1" w:rsidRPr="005B6622" w:rsidSect="00FF384A">
      <w:headerReference w:type="default" r:id="rId15"/>
      <w:footerReference w:type="default" r:id="rId16"/>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4AD6" w14:textId="77777777" w:rsidR="004F70EE" w:rsidRDefault="004F70EE" w:rsidP="00185BC1">
      <w:pPr>
        <w:spacing w:after="0" w:line="240" w:lineRule="auto"/>
      </w:pPr>
      <w:r>
        <w:separator/>
      </w:r>
    </w:p>
  </w:endnote>
  <w:endnote w:type="continuationSeparator" w:id="0">
    <w:p w14:paraId="3686DFFB" w14:textId="77777777" w:rsidR="004F70EE" w:rsidRDefault="004F70EE"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rFonts w:ascii="Verdana" w:hAnsi="Verdana"/>
        <w:noProof/>
      </w:rPr>
    </w:sdtEndPr>
    <w:sdtContent>
      <w:p w14:paraId="77E1CAFC" w14:textId="2DEE1CB5" w:rsidR="002E48C0" w:rsidRPr="00F50C10" w:rsidRDefault="00E4405F">
        <w:pPr>
          <w:pStyle w:val="Footer"/>
          <w:jc w:val="center"/>
          <w:rPr>
            <w:rFonts w:ascii="Verdana" w:hAnsi="Verdana"/>
          </w:rPr>
        </w:pPr>
        <w:r>
          <w:rPr>
            <w:rFonts w:ascii="Verdana" w:hAnsi="Verdana"/>
            <w:lang w:val="ga"/>
          </w:rPr>
          <w:fldChar w:fldCharType="begin"/>
        </w:r>
        <w:r>
          <w:rPr>
            <w:rFonts w:ascii="Verdana" w:hAnsi="Verdana"/>
            <w:lang w:val="ga"/>
          </w:rPr>
          <w:instrText xml:space="preserve"> PAGE   \* MERGEFORMAT </w:instrText>
        </w:r>
        <w:r>
          <w:rPr>
            <w:rFonts w:ascii="Verdana" w:hAnsi="Verdana"/>
            <w:lang w:val="ga"/>
          </w:rPr>
          <w:fldChar w:fldCharType="separate"/>
        </w:r>
        <w:r>
          <w:rPr>
            <w:rFonts w:ascii="Verdana" w:hAnsi="Verdana"/>
            <w:noProof/>
            <w:lang w:val="ga"/>
          </w:rPr>
          <w:t>13</w:t>
        </w:r>
        <w:r>
          <w:rPr>
            <w:rFonts w:ascii="Verdana" w:hAnsi="Verdana"/>
            <w:noProof/>
            <w:lang w:val="g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C49D" w14:textId="77777777" w:rsidR="004F70EE" w:rsidRDefault="004F70EE" w:rsidP="00185BC1">
      <w:pPr>
        <w:spacing w:after="0" w:line="240" w:lineRule="auto"/>
      </w:pPr>
      <w:r>
        <w:separator/>
      </w:r>
    </w:p>
  </w:footnote>
  <w:footnote w:type="continuationSeparator" w:id="0">
    <w:p w14:paraId="1D7CB716" w14:textId="77777777" w:rsidR="004F70EE" w:rsidRDefault="004F70EE"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2A08AF7C" w:rsidR="00185BC1" w:rsidRDefault="00FF384A" w:rsidP="002C64C1">
    <w:pPr>
      <w:pStyle w:val="Header"/>
      <w:ind w:left="-426" w:hanging="425"/>
      <w:jc w:val="right"/>
    </w:pPr>
    <w:r>
      <w:rPr>
        <w:noProof/>
        <w:lang w:val="ga"/>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An tÚdarás Náisiúnta Míchumais" title="Ló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3" w15:restartNumberingAfterBreak="0">
    <w:nsid w:val="0BC23B47"/>
    <w:multiLevelType w:val="hybridMultilevel"/>
    <w:tmpl w:val="AF642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EA4131"/>
    <w:multiLevelType w:val="hybridMultilevel"/>
    <w:tmpl w:val="68D89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8" w15:restartNumberingAfterBreak="0">
    <w:nsid w:val="43486757"/>
    <w:multiLevelType w:val="hybridMultilevel"/>
    <w:tmpl w:val="80FCC4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50441174"/>
    <w:multiLevelType w:val="hybridMultilevel"/>
    <w:tmpl w:val="6A3E4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B07650"/>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7294834">
    <w:abstractNumId w:val="5"/>
  </w:num>
  <w:num w:numId="2" w16cid:durableId="1704012253">
    <w:abstractNumId w:val="7"/>
  </w:num>
  <w:num w:numId="3" w16cid:durableId="792095965">
    <w:abstractNumId w:val="1"/>
  </w:num>
  <w:num w:numId="4" w16cid:durableId="1723403691">
    <w:abstractNumId w:val="2"/>
  </w:num>
  <w:num w:numId="5" w16cid:durableId="1369838604">
    <w:abstractNumId w:val="0"/>
  </w:num>
  <w:num w:numId="6" w16cid:durableId="455216227">
    <w:abstractNumId w:val="10"/>
  </w:num>
  <w:num w:numId="7" w16cid:durableId="1696805135">
    <w:abstractNumId w:val="13"/>
  </w:num>
  <w:num w:numId="8" w16cid:durableId="132723716">
    <w:abstractNumId w:val="4"/>
  </w:num>
  <w:num w:numId="9" w16cid:durableId="52585189">
    <w:abstractNumId w:val="12"/>
  </w:num>
  <w:num w:numId="10" w16cid:durableId="1005747538">
    <w:abstractNumId w:val="11"/>
  </w:num>
  <w:num w:numId="11" w16cid:durableId="859781480">
    <w:abstractNumId w:val="8"/>
  </w:num>
  <w:num w:numId="12" w16cid:durableId="854227309">
    <w:abstractNumId w:val="6"/>
  </w:num>
  <w:num w:numId="13" w16cid:durableId="157426975">
    <w:abstractNumId w:val="9"/>
  </w:num>
  <w:num w:numId="14" w16cid:durableId="138767907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C1"/>
    <w:rsid w:val="00004EBB"/>
    <w:rsid w:val="000062AF"/>
    <w:rsid w:val="00014ED6"/>
    <w:rsid w:val="00016774"/>
    <w:rsid w:val="00027999"/>
    <w:rsid w:val="00037D44"/>
    <w:rsid w:val="0004030A"/>
    <w:rsid w:val="00043757"/>
    <w:rsid w:val="000449BB"/>
    <w:rsid w:val="00050B27"/>
    <w:rsid w:val="00051FCB"/>
    <w:rsid w:val="000530CF"/>
    <w:rsid w:val="00056828"/>
    <w:rsid w:val="000609D0"/>
    <w:rsid w:val="00060C44"/>
    <w:rsid w:val="00061843"/>
    <w:rsid w:val="00064BAD"/>
    <w:rsid w:val="000670F8"/>
    <w:rsid w:val="0007019E"/>
    <w:rsid w:val="000708C4"/>
    <w:rsid w:val="000708CE"/>
    <w:rsid w:val="0007547B"/>
    <w:rsid w:val="00076F41"/>
    <w:rsid w:val="00077ED3"/>
    <w:rsid w:val="00084240"/>
    <w:rsid w:val="00087BC7"/>
    <w:rsid w:val="00090529"/>
    <w:rsid w:val="00093FC4"/>
    <w:rsid w:val="000A35D4"/>
    <w:rsid w:val="000A48A0"/>
    <w:rsid w:val="000A50E6"/>
    <w:rsid w:val="000A5588"/>
    <w:rsid w:val="000B1A20"/>
    <w:rsid w:val="000B2E8F"/>
    <w:rsid w:val="000C06EF"/>
    <w:rsid w:val="000C3E6A"/>
    <w:rsid w:val="000C4F82"/>
    <w:rsid w:val="000C592B"/>
    <w:rsid w:val="000C7B83"/>
    <w:rsid w:val="000D0554"/>
    <w:rsid w:val="000D1C75"/>
    <w:rsid w:val="000D5F62"/>
    <w:rsid w:val="000D6ABA"/>
    <w:rsid w:val="000E5337"/>
    <w:rsid w:val="000E5DC1"/>
    <w:rsid w:val="000E6131"/>
    <w:rsid w:val="000E671B"/>
    <w:rsid w:val="000E7313"/>
    <w:rsid w:val="000F33E1"/>
    <w:rsid w:val="000F3400"/>
    <w:rsid w:val="000F37FE"/>
    <w:rsid w:val="00103549"/>
    <w:rsid w:val="00103F18"/>
    <w:rsid w:val="001113A3"/>
    <w:rsid w:val="00112172"/>
    <w:rsid w:val="00113DD9"/>
    <w:rsid w:val="00116596"/>
    <w:rsid w:val="00117F5E"/>
    <w:rsid w:val="00120885"/>
    <w:rsid w:val="00122177"/>
    <w:rsid w:val="00122FB0"/>
    <w:rsid w:val="0012315F"/>
    <w:rsid w:val="001235DA"/>
    <w:rsid w:val="001236BC"/>
    <w:rsid w:val="00124DD0"/>
    <w:rsid w:val="0013277E"/>
    <w:rsid w:val="00133CE8"/>
    <w:rsid w:val="001340FD"/>
    <w:rsid w:val="00134696"/>
    <w:rsid w:val="0013670D"/>
    <w:rsid w:val="00136FCF"/>
    <w:rsid w:val="00143CED"/>
    <w:rsid w:val="00144305"/>
    <w:rsid w:val="001445CE"/>
    <w:rsid w:val="001457A9"/>
    <w:rsid w:val="00145F54"/>
    <w:rsid w:val="00147E9D"/>
    <w:rsid w:val="001517A8"/>
    <w:rsid w:val="00151BED"/>
    <w:rsid w:val="00153482"/>
    <w:rsid w:val="001544A4"/>
    <w:rsid w:val="00165DF1"/>
    <w:rsid w:val="001718D5"/>
    <w:rsid w:val="00173257"/>
    <w:rsid w:val="001828F1"/>
    <w:rsid w:val="001843BB"/>
    <w:rsid w:val="00184F51"/>
    <w:rsid w:val="00185731"/>
    <w:rsid w:val="00185BC1"/>
    <w:rsid w:val="0018607B"/>
    <w:rsid w:val="00193920"/>
    <w:rsid w:val="00193EFA"/>
    <w:rsid w:val="00196384"/>
    <w:rsid w:val="001A224F"/>
    <w:rsid w:val="001A4265"/>
    <w:rsid w:val="001B0A88"/>
    <w:rsid w:val="001B2A46"/>
    <w:rsid w:val="001B30F8"/>
    <w:rsid w:val="001B4F23"/>
    <w:rsid w:val="001B57FE"/>
    <w:rsid w:val="001B655F"/>
    <w:rsid w:val="001C4726"/>
    <w:rsid w:val="001C742F"/>
    <w:rsid w:val="001D3612"/>
    <w:rsid w:val="001D4928"/>
    <w:rsid w:val="001E26CA"/>
    <w:rsid w:val="001E6E44"/>
    <w:rsid w:val="001F2ACC"/>
    <w:rsid w:val="001F371B"/>
    <w:rsid w:val="001F3B64"/>
    <w:rsid w:val="001F3C39"/>
    <w:rsid w:val="001F43D4"/>
    <w:rsid w:val="001F5EC7"/>
    <w:rsid w:val="002022F0"/>
    <w:rsid w:val="00203D9B"/>
    <w:rsid w:val="00210219"/>
    <w:rsid w:val="00211E05"/>
    <w:rsid w:val="00213EB6"/>
    <w:rsid w:val="0021510A"/>
    <w:rsid w:val="002231F3"/>
    <w:rsid w:val="00224432"/>
    <w:rsid w:val="00226335"/>
    <w:rsid w:val="00232567"/>
    <w:rsid w:val="00232CEB"/>
    <w:rsid w:val="00232D6F"/>
    <w:rsid w:val="002334A1"/>
    <w:rsid w:val="002460B0"/>
    <w:rsid w:val="00247E93"/>
    <w:rsid w:val="00251308"/>
    <w:rsid w:val="0025563A"/>
    <w:rsid w:val="00261700"/>
    <w:rsid w:val="00264EB3"/>
    <w:rsid w:val="00266C0F"/>
    <w:rsid w:val="00267C71"/>
    <w:rsid w:val="00270773"/>
    <w:rsid w:val="002722A4"/>
    <w:rsid w:val="00274D09"/>
    <w:rsid w:val="00276DC6"/>
    <w:rsid w:val="00282FBC"/>
    <w:rsid w:val="00287385"/>
    <w:rsid w:val="00287C4D"/>
    <w:rsid w:val="002960D1"/>
    <w:rsid w:val="00297B7F"/>
    <w:rsid w:val="002A0868"/>
    <w:rsid w:val="002A1865"/>
    <w:rsid w:val="002A62CB"/>
    <w:rsid w:val="002A6459"/>
    <w:rsid w:val="002A7382"/>
    <w:rsid w:val="002B281C"/>
    <w:rsid w:val="002B5D1D"/>
    <w:rsid w:val="002C08F7"/>
    <w:rsid w:val="002C14B6"/>
    <w:rsid w:val="002C5C97"/>
    <w:rsid w:val="002C64C1"/>
    <w:rsid w:val="002C6D55"/>
    <w:rsid w:val="002C7107"/>
    <w:rsid w:val="002D7DCB"/>
    <w:rsid w:val="002E017C"/>
    <w:rsid w:val="002E35CF"/>
    <w:rsid w:val="002E3693"/>
    <w:rsid w:val="002E4163"/>
    <w:rsid w:val="002E4445"/>
    <w:rsid w:val="002E48C0"/>
    <w:rsid w:val="002F3BEC"/>
    <w:rsid w:val="002F62B0"/>
    <w:rsid w:val="00303FF0"/>
    <w:rsid w:val="0030722F"/>
    <w:rsid w:val="00307B4C"/>
    <w:rsid w:val="003244BB"/>
    <w:rsid w:val="0032533D"/>
    <w:rsid w:val="00327DE2"/>
    <w:rsid w:val="00343E10"/>
    <w:rsid w:val="00344FB6"/>
    <w:rsid w:val="00345D08"/>
    <w:rsid w:val="0035069B"/>
    <w:rsid w:val="00357781"/>
    <w:rsid w:val="00361F95"/>
    <w:rsid w:val="00367646"/>
    <w:rsid w:val="003679F4"/>
    <w:rsid w:val="00372881"/>
    <w:rsid w:val="00373399"/>
    <w:rsid w:val="00373FC2"/>
    <w:rsid w:val="0037553D"/>
    <w:rsid w:val="00376416"/>
    <w:rsid w:val="003769FE"/>
    <w:rsid w:val="00381F61"/>
    <w:rsid w:val="00382E61"/>
    <w:rsid w:val="00394D18"/>
    <w:rsid w:val="00397A1F"/>
    <w:rsid w:val="003A1524"/>
    <w:rsid w:val="003A3B1D"/>
    <w:rsid w:val="003A4999"/>
    <w:rsid w:val="003A6F85"/>
    <w:rsid w:val="003B35B6"/>
    <w:rsid w:val="003B3AF8"/>
    <w:rsid w:val="003C2A80"/>
    <w:rsid w:val="003C4D76"/>
    <w:rsid w:val="003D20CC"/>
    <w:rsid w:val="003D449F"/>
    <w:rsid w:val="003D6F78"/>
    <w:rsid w:val="003E4408"/>
    <w:rsid w:val="003E4AC5"/>
    <w:rsid w:val="003E53AA"/>
    <w:rsid w:val="003F24E2"/>
    <w:rsid w:val="003F451C"/>
    <w:rsid w:val="003F62A6"/>
    <w:rsid w:val="004001D7"/>
    <w:rsid w:val="0040322A"/>
    <w:rsid w:val="00414066"/>
    <w:rsid w:val="00415D45"/>
    <w:rsid w:val="004162CB"/>
    <w:rsid w:val="00417347"/>
    <w:rsid w:val="00421104"/>
    <w:rsid w:val="0042214A"/>
    <w:rsid w:val="00422B65"/>
    <w:rsid w:val="0042405B"/>
    <w:rsid w:val="004241CE"/>
    <w:rsid w:val="0042464B"/>
    <w:rsid w:val="00424712"/>
    <w:rsid w:val="0043083B"/>
    <w:rsid w:val="00432D78"/>
    <w:rsid w:val="00433376"/>
    <w:rsid w:val="00433AE0"/>
    <w:rsid w:val="004407C5"/>
    <w:rsid w:val="00442E5A"/>
    <w:rsid w:val="00444AB5"/>
    <w:rsid w:val="004455C3"/>
    <w:rsid w:val="00455886"/>
    <w:rsid w:val="0046095F"/>
    <w:rsid w:val="00467EBE"/>
    <w:rsid w:val="004712BC"/>
    <w:rsid w:val="00481D0C"/>
    <w:rsid w:val="00483271"/>
    <w:rsid w:val="00483383"/>
    <w:rsid w:val="00483BA6"/>
    <w:rsid w:val="00487649"/>
    <w:rsid w:val="004902A4"/>
    <w:rsid w:val="004903A9"/>
    <w:rsid w:val="004A1BE3"/>
    <w:rsid w:val="004A4984"/>
    <w:rsid w:val="004B261F"/>
    <w:rsid w:val="004B5BB5"/>
    <w:rsid w:val="004C6232"/>
    <w:rsid w:val="004C65A6"/>
    <w:rsid w:val="004D15F3"/>
    <w:rsid w:val="004D1CFB"/>
    <w:rsid w:val="004D54D2"/>
    <w:rsid w:val="004D79A5"/>
    <w:rsid w:val="004E0CC1"/>
    <w:rsid w:val="004E1E00"/>
    <w:rsid w:val="004E4AC4"/>
    <w:rsid w:val="004F0CE8"/>
    <w:rsid w:val="004F2210"/>
    <w:rsid w:val="004F70EE"/>
    <w:rsid w:val="00501E6F"/>
    <w:rsid w:val="005041F3"/>
    <w:rsid w:val="00504226"/>
    <w:rsid w:val="005120AE"/>
    <w:rsid w:val="0051281F"/>
    <w:rsid w:val="00513E53"/>
    <w:rsid w:val="00514289"/>
    <w:rsid w:val="005262CA"/>
    <w:rsid w:val="00531E0B"/>
    <w:rsid w:val="00540162"/>
    <w:rsid w:val="00544D38"/>
    <w:rsid w:val="00552735"/>
    <w:rsid w:val="00554C97"/>
    <w:rsid w:val="00555456"/>
    <w:rsid w:val="0056062F"/>
    <w:rsid w:val="00562B4F"/>
    <w:rsid w:val="0056409A"/>
    <w:rsid w:val="00571FD6"/>
    <w:rsid w:val="005771A1"/>
    <w:rsid w:val="005834D0"/>
    <w:rsid w:val="005838D9"/>
    <w:rsid w:val="00583D67"/>
    <w:rsid w:val="005848D2"/>
    <w:rsid w:val="00592449"/>
    <w:rsid w:val="00592C92"/>
    <w:rsid w:val="00595615"/>
    <w:rsid w:val="005A0210"/>
    <w:rsid w:val="005A074B"/>
    <w:rsid w:val="005A5D7E"/>
    <w:rsid w:val="005A5DD1"/>
    <w:rsid w:val="005B05B8"/>
    <w:rsid w:val="005B176D"/>
    <w:rsid w:val="005B315A"/>
    <w:rsid w:val="005B6622"/>
    <w:rsid w:val="005C0866"/>
    <w:rsid w:val="005C23C8"/>
    <w:rsid w:val="005C2826"/>
    <w:rsid w:val="005C4399"/>
    <w:rsid w:val="005C661F"/>
    <w:rsid w:val="005C7D5E"/>
    <w:rsid w:val="005D0556"/>
    <w:rsid w:val="005D1ABD"/>
    <w:rsid w:val="005D1FB1"/>
    <w:rsid w:val="005D707E"/>
    <w:rsid w:val="005E0C2B"/>
    <w:rsid w:val="005E472E"/>
    <w:rsid w:val="005E5CCF"/>
    <w:rsid w:val="005F028E"/>
    <w:rsid w:val="005F0B6D"/>
    <w:rsid w:val="005F1BDF"/>
    <w:rsid w:val="006061C8"/>
    <w:rsid w:val="00611B73"/>
    <w:rsid w:val="0061522F"/>
    <w:rsid w:val="006246C1"/>
    <w:rsid w:val="00632F94"/>
    <w:rsid w:val="006370DE"/>
    <w:rsid w:val="00637B46"/>
    <w:rsid w:val="00641D4B"/>
    <w:rsid w:val="006442D2"/>
    <w:rsid w:val="0064450C"/>
    <w:rsid w:val="00655BDA"/>
    <w:rsid w:val="00655E89"/>
    <w:rsid w:val="006565D0"/>
    <w:rsid w:val="00657879"/>
    <w:rsid w:val="0066479B"/>
    <w:rsid w:val="00680459"/>
    <w:rsid w:val="00681BF1"/>
    <w:rsid w:val="00684BE4"/>
    <w:rsid w:val="00685354"/>
    <w:rsid w:val="00685EE7"/>
    <w:rsid w:val="0069396A"/>
    <w:rsid w:val="00696FF1"/>
    <w:rsid w:val="00697152"/>
    <w:rsid w:val="006A313C"/>
    <w:rsid w:val="006B67F6"/>
    <w:rsid w:val="006C1027"/>
    <w:rsid w:val="006C28E1"/>
    <w:rsid w:val="006C6825"/>
    <w:rsid w:val="006D0AA2"/>
    <w:rsid w:val="006E0C09"/>
    <w:rsid w:val="006E0FBD"/>
    <w:rsid w:val="006E34A3"/>
    <w:rsid w:val="006E36EE"/>
    <w:rsid w:val="006E55B9"/>
    <w:rsid w:val="006E5A58"/>
    <w:rsid w:val="006F08F0"/>
    <w:rsid w:val="006F4495"/>
    <w:rsid w:val="006F5489"/>
    <w:rsid w:val="006F6429"/>
    <w:rsid w:val="006F6D35"/>
    <w:rsid w:val="006F7670"/>
    <w:rsid w:val="006F7E62"/>
    <w:rsid w:val="00705A90"/>
    <w:rsid w:val="007117FF"/>
    <w:rsid w:val="0072098E"/>
    <w:rsid w:val="00726C68"/>
    <w:rsid w:val="0072734A"/>
    <w:rsid w:val="0073091D"/>
    <w:rsid w:val="00741BB1"/>
    <w:rsid w:val="00742A43"/>
    <w:rsid w:val="00745AC4"/>
    <w:rsid w:val="007474E2"/>
    <w:rsid w:val="007559AB"/>
    <w:rsid w:val="007579EE"/>
    <w:rsid w:val="00757D09"/>
    <w:rsid w:val="0076094C"/>
    <w:rsid w:val="00760EB6"/>
    <w:rsid w:val="0076670C"/>
    <w:rsid w:val="00770F51"/>
    <w:rsid w:val="00775613"/>
    <w:rsid w:val="00776DCC"/>
    <w:rsid w:val="00780E82"/>
    <w:rsid w:val="00782B01"/>
    <w:rsid w:val="00786F5D"/>
    <w:rsid w:val="00793C8D"/>
    <w:rsid w:val="007955B0"/>
    <w:rsid w:val="007A55BC"/>
    <w:rsid w:val="007A6CA9"/>
    <w:rsid w:val="007A7FEA"/>
    <w:rsid w:val="007B384A"/>
    <w:rsid w:val="007B3FC2"/>
    <w:rsid w:val="007B48FE"/>
    <w:rsid w:val="007B5CAA"/>
    <w:rsid w:val="007B7842"/>
    <w:rsid w:val="007C3057"/>
    <w:rsid w:val="007D0D9F"/>
    <w:rsid w:val="007D0FB8"/>
    <w:rsid w:val="007D2F55"/>
    <w:rsid w:val="007D3503"/>
    <w:rsid w:val="007D4EF2"/>
    <w:rsid w:val="007D6DE5"/>
    <w:rsid w:val="007D71D8"/>
    <w:rsid w:val="007E1617"/>
    <w:rsid w:val="007F3672"/>
    <w:rsid w:val="00801F76"/>
    <w:rsid w:val="00801FE9"/>
    <w:rsid w:val="00803566"/>
    <w:rsid w:val="0081165D"/>
    <w:rsid w:val="00812CA9"/>
    <w:rsid w:val="00816554"/>
    <w:rsid w:val="00822133"/>
    <w:rsid w:val="00824A92"/>
    <w:rsid w:val="008275A9"/>
    <w:rsid w:val="008376BC"/>
    <w:rsid w:val="008421BA"/>
    <w:rsid w:val="00842E58"/>
    <w:rsid w:val="0084500B"/>
    <w:rsid w:val="0085332E"/>
    <w:rsid w:val="008534E9"/>
    <w:rsid w:val="00861A9B"/>
    <w:rsid w:val="00862F37"/>
    <w:rsid w:val="008633F5"/>
    <w:rsid w:val="00871EAA"/>
    <w:rsid w:val="00872F17"/>
    <w:rsid w:val="0087497B"/>
    <w:rsid w:val="0087524E"/>
    <w:rsid w:val="0088138F"/>
    <w:rsid w:val="00885A57"/>
    <w:rsid w:val="0088735B"/>
    <w:rsid w:val="00890597"/>
    <w:rsid w:val="00890F61"/>
    <w:rsid w:val="00894F9D"/>
    <w:rsid w:val="00896CA9"/>
    <w:rsid w:val="008A043D"/>
    <w:rsid w:val="008A2DAB"/>
    <w:rsid w:val="008A5677"/>
    <w:rsid w:val="008B28CD"/>
    <w:rsid w:val="008B2F77"/>
    <w:rsid w:val="008C0B88"/>
    <w:rsid w:val="008C1BEA"/>
    <w:rsid w:val="008D4967"/>
    <w:rsid w:val="008D58B3"/>
    <w:rsid w:val="008E1457"/>
    <w:rsid w:val="008E1F64"/>
    <w:rsid w:val="008F6627"/>
    <w:rsid w:val="0090066C"/>
    <w:rsid w:val="00900FA2"/>
    <w:rsid w:val="00915F0C"/>
    <w:rsid w:val="00917E79"/>
    <w:rsid w:val="0092026E"/>
    <w:rsid w:val="009237FA"/>
    <w:rsid w:val="00926931"/>
    <w:rsid w:val="00927ACE"/>
    <w:rsid w:val="009420EF"/>
    <w:rsid w:val="00942221"/>
    <w:rsid w:val="00951E59"/>
    <w:rsid w:val="009561BC"/>
    <w:rsid w:val="00957507"/>
    <w:rsid w:val="00972CA0"/>
    <w:rsid w:val="00974261"/>
    <w:rsid w:val="00974E8F"/>
    <w:rsid w:val="00974F8D"/>
    <w:rsid w:val="00981DEE"/>
    <w:rsid w:val="00982052"/>
    <w:rsid w:val="00984349"/>
    <w:rsid w:val="00985517"/>
    <w:rsid w:val="0098646A"/>
    <w:rsid w:val="00992B37"/>
    <w:rsid w:val="00997066"/>
    <w:rsid w:val="009A0205"/>
    <w:rsid w:val="009A31D0"/>
    <w:rsid w:val="009A6F31"/>
    <w:rsid w:val="009B1617"/>
    <w:rsid w:val="009B4C27"/>
    <w:rsid w:val="009C0006"/>
    <w:rsid w:val="009C3DAA"/>
    <w:rsid w:val="009D081E"/>
    <w:rsid w:val="009D0E63"/>
    <w:rsid w:val="009D18DD"/>
    <w:rsid w:val="009D1A2B"/>
    <w:rsid w:val="009D2CA3"/>
    <w:rsid w:val="009D2E58"/>
    <w:rsid w:val="009D3C67"/>
    <w:rsid w:val="009D5771"/>
    <w:rsid w:val="009D6368"/>
    <w:rsid w:val="009E4D56"/>
    <w:rsid w:val="009F057B"/>
    <w:rsid w:val="009F366F"/>
    <w:rsid w:val="009F374D"/>
    <w:rsid w:val="009F3DF8"/>
    <w:rsid w:val="00A02130"/>
    <w:rsid w:val="00A03A98"/>
    <w:rsid w:val="00A07B0E"/>
    <w:rsid w:val="00A1470F"/>
    <w:rsid w:val="00A156E4"/>
    <w:rsid w:val="00A157D5"/>
    <w:rsid w:val="00A16ABC"/>
    <w:rsid w:val="00A25C44"/>
    <w:rsid w:val="00A30B15"/>
    <w:rsid w:val="00A379A2"/>
    <w:rsid w:val="00A41389"/>
    <w:rsid w:val="00A52A5C"/>
    <w:rsid w:val="00A52F8C"/>
    <w:rsid w:val="00A54377"/>
    <w:rsid w:val="00A67779"/>
    <w:rsid w:val="00A67D4B"/>
    <w:rsid w:val="00A71994"/>
    <w:rsid w:val="00A7234F"/>
    <w:rsid w:val="00A7393C"/>
    <w:rsid w:val="00A777F5"/>
    <w:rsid w:val="00A8077D"/>
    <w:rsid w:val="00A82324"/>
    <w:rsid w:val="00A82A82"/>
    <w:rsid w:val="00A87B98"/>
    <w:rsid w:val="00A90970"/>
    <w:rsid w:val="00A9148B"/>
    <w:rsid w:val="00AA6EB7"/>
    <w:rsid w:val="00AB027A"/>
    <w:rsid w:val="00AB07DA"/>
    <w:rsid w:val="00AB1182"/>
    <w:rsid w:val="00AB1996"/>
    <w:rsid w:val="00AB3F43"/>
    <w:rsid w:val="00AB5C39"/>
    <w:rsid w:val="00AB6266"/>
    <w:rsid w:val="00AC6E97"/>
    <w:rsid w:val="00AD258C"/>
    <w:rsid w:val="00AD4E8D"/>
    <w:rsid w:val="00AE0F19"/>
    <w:rsid w:val="00AE1CD6"/>
    <w:rsid w:val="00AE3DC7"/>
    <w:rsid w:val="00AF352D"/>
    <w:rsid w:val="00AF3AA9"/>
    <w:rsid w:val="00B01CDE"/>
    <w:rsid w:val="00B0268F"/>
    <w:rsid w:val="00B0368E"/>
    <w:rsid w:val="00B04FA1"/>
    <w:rsid w:val="00B06489"/>
    <w:rsid w:val="00B06709"/>
    <w:rsid w:val="00B109A2"/>
    <w:rsid w:val="00B25196"/>
    <w:rsid w:val="00B31BAB"/>
    <w:rsid w:val="00B337D0"/>
    <w:rsid w:val="00B33DB9"/>
    <w:rsid w:val="00B35AB4"/>
    <w:rsid w:val="00B44EC5"/>
    <w:rsid w:val="00B45E34"/>
    <w:rsid w:val="00B50D4E"/>
    <w:rsid w:val="00B5291C"/>
    <w:rsid w:val="00B54955"/>
    <w:rsid w:val="00B553ED"/>
    <w:rsid w:val="00B56885"/>
    <w:rsid w:val="00B628BD"/>
    <w:rsid w:val="00B71F44"/>
    <w:rsid w:val="00B75063"/>
    <w:rsid w:val="00B76B1F"/>
    <w:rsid w:val="00B86248"/>
    <w:rsid w:val="00B95320"/>
    <w:rsid w:val="00B953E1"/>
    <w:rsid w:val="00BA3BAE"/>
    <w:rsid w:val="00BA3C79"/>
    <w:rsid w:val="00BA61A0"/>
    <w:rsid w:val="00BB04B2"/>
    <w:rsid w:val="00BB7D85"/>
    <w:rsid w:val="00BC073C"/>
    <w:rsid w:val="00BC0BE1"/>
    <w:rsid w:val="00BC2973"/>
    <w:rsid w:val="00BC3664"/>
    <w:rsid w:val="00BC3A6E"/>
    <w:rsid w:val="00BD15C0"/>
    <w:rsid w:val="00BD55A1"/>
    <w:rsid w:val="00BF0BC8"/>
    <w:rsid w:val="00BF1113"/>
    <w:rsid w:val="00BF1594"/>
    <w:rsid w:val="00BF55E9"/>
    <w:rsid w:val="00BF5812"/>
    <w:rsid w:val="00BF6352"/>
    <w:rsid w:val="00C01EC2"/>
    <w:rsid w:val="00C03224"/>
    <w:rsid w:val="00C0531C"/>
    <w:rsid w:val="00C1794B"/>
    <w:rsid w:val="00C23896"/>
    <w:rsid w:val="00C24399"/>
    <w:rsid w:val="00C2503C"/>
    <w:rsid w:val="00C25506"/>
    <w:rsid w:val="00C26C14"/>
    <w:rsid w:val="00C26C92"/>
    <w:rsid w:val="00C277D3"/>
    <w:rsid w:val="00C334BC"/>
    <w:rsid w:val="00C35F49"/>
    <w:rsid w:val="00C37A70"/>
    <w:rsid w:val="00C42715"/>
    <w:rsid w:val="00C452C2"/>
    <w:rsid w:val="00C46DD1"/>
    <w:rsid w:val="00C50C39"/>
    <w:rsid w:val="00C51A9D"/>
    <w:rsid w:val="00C54EFC"/>
    <w:rsid w:val="00C560CD"/>
    <w:rsid w:val="00C56516"/>
    <w:rsid w:val="00C6209B"/>
    <w:rsid w:val="00C6388D"/>
    <w:rsid w:val="00C64D13"/>
    <w:rsid w:val="00C64FD3"/>
    <w:rsid w:val="00C723D0"/>
    <w:rsid w:val="00C7674D"/>
    <w:rsid w:val="00C81325"/>
    <w:rsid w:val="00C816F0"/>
    <w:rsid w:val="00C9098A"/>
    <w:rsid w:val="00C90F7F"/>
    <w:rsid w:val="00C920E8"/>
    <w:rsid w:val="00C947C4"/>
    <w:rsid w:val="00C95A8F"/>
    <w:rsid w:val="00C95F14"/>
    <w:rsid w:val="00CA1F11"/>
    <w:rsid w:val="00CA2E70"/>
    <w:rsid w:val="00CA41D7"/>
    <w:rsid w:val="00CA49DE"/>
    <w:rsid w:val="00CA4A25"/>
    <w:rsid w:val="00CA5540"/>
    <w:rsid w:val="00CA55F0"/>
    <w:rsid w:val="00CA7010"/>
    <w:rsid w:val="00CB0D3B"/>
    <w:rsid w:val="00CB0EBE"/>
    <w:rsid w:val="00CB4BD9"/>
    <w:rsid w:val="00CB7491"/>
    <w:rsid w:val="00CC0E0C"/>
    <w:rsid w:val="00CC1D29"/>
    <w:rsid w:val="00CC28B9"/>
    <w:rsid w:val="00CC4079"/>
    <w:rsid w:val="00CE4D95"/>
    <w:rsid w:val="00CE59FD"/>
    <w:rsid w:val="00D00DA2"/>
    <w:rsid w:val="00D02734"/>
    <w:rsid w:val="00D054B7"/>
    <w:rsid w:val="00D05CE7"/>
    <w:rsid w:val="00D10A96"/>
    <w:rsid w:val="00D114A9"/>
    <w:rsid w:val="00D14B4E"/>
    <w:rsid w:val="00D17E46"/>
    <w:rsid w:val="00D2131E"/>
    <w:rsid w:val="00D231CB"/>
    <w:rsid w:val="00D25D97"/>
    <w:rsid w:val="00D306CB"/>
    <w:rsid w:val="00D30E10"/>
    <w:rsid w:val="00D31E81"/>
    <w:rsid w:val="00D32A6C"/>
    <w:rsid w:val="00D35D94"/>
    <w:rsid w:val="00D40FA7"/>
    <w:rsid w:val="00D43F45"/>
    <w:rsid w:val="00D456DE"/>
    <w:rsid w:val="00D46996"/>
    <w:rsid w:val="00D46BCF"/>
    <w:rsid w:val="00D46F82"/>
    <w:rsid w:val="00D50195"/>
    <w:rsid w:val="00D54CA3"/>
    <w:rsid w:val="00D64117"/>
    <w:rsid w:val="00D75A75"/>
    <w:rsid w:val="00D76154"/>
    <w:rsid w:val="00D77BB0"/>
    <w:rsid w:val="00D805C5"/>
    <w:rsid w:val="00D80881"/>
    <w:rsid w:val="00D80909"/>
    <w:rsid w:val="00D80E02"/>
    <w:rsid w:val="00D92125"/>
    <w:rsid w:val="00D933AA"/>
    <w:rsid w:val="00D96FF3"/>
    <w:rsid w:val="00DA1D7D"/>
    <w:rsid w:val="00DA74D1"/>
    <w:rsid w:val="00DB6EF4"/>
    <w:rsid w:val="00DB753F"/>
    <w:rsid w:val="00DB75ED"/>
    <w:rsid w:val="00DC0687"/>
    <w:rsid w:val="00DC3E3C"/>
    <w:rsid w:val="00DD4906"/>
    <w:rsid w:val="00DE135B"/>
    <w:rsid w:val="00DE377B"/>
    <w:rsid w:val="00DE5EEF"/>
    <w:rsid w:val="00DF0705"/>
    <w:rsid w:val="00DF64E8"/>
    <w:rsid w:val="00DF73C6"/>
    <w:rsid w:val="00E05621"/>
    <w:rsid w:val="00E0642A"/>
    <w:rsid w:val="00E06F48"/>
    <w:rsid w:val="00E13BB4"/>
    <w:rsid w:val="00E1648B"/>
    <w:rsid w:val="00E23503"/>
    <w:rsid w:val="00E26F4A"/>
    <w:rsid w:val="00E273CF"/>
    <w:rsid w:val="00E27D24"/>
    <w:rsid w:val="00E43BAD"/>
    <w:rsid w:val="00E4405F"/>
    <w:rsid w:val="00E458CD"/>
    <w:rsid w:val="00E477F0"/>
    <w:rsid w:val="00E478A8"/>
    <w:rsid w:val="00E5077B"/>
    <w:rsid w:val="00E64B78"/>
    <w:rsid w:val="00E7099D"/>
    <w:rsid w:val="00E74F4F"/>
    <w:rsid w:val="00E77424"/>
    <w:rsid w:val="00E77AD2"/>
    <w:rsid w:val="00E83566"/>
    <w:rsid w:val="00E83D28"/>
    <w:rsid w:val="00E917C9"/>
    <w:rsid w:val="00E9199B"/>
    <w:rsid w:val="00E97C35"/>
    <w:rsid w:val="00EA160A"/>
    <w:rsid w:val="00EA1B0E"/>
    <w:rsid w:val="00EA27A2"/>
    <w:rsid w:val="00EA462A"/>
    <w:rsid w:val="00EA4FF1"/>
    <w:rsid w:val="00EA77D6"/>
    <w:rsid w:val="00EB7654"/>
    <w:rsid w:val="00EC3882"/>
    <w:rsid w:val="00EC631C"/>
    <w:rsid w:val="00EE0857"/>
    <w:rsid w:val="00EE1DDF"/>
    <w:rsid w:val="00EE56DF"/>
    <w:rsid w:val="00EE7D0F"/>
    <w:rsid w:val="00F034D7"/>
    <w:rsid w:val="00F0475B"/>
    <w:rsid w:val="00F0510A"/>
    <w:rsid w:val="00F060AD"/>
    <w:rsid w:val="00F07F25"/>
    <w:rsid w:val="00F10E4E"/>
    <w:rsid w:val="00F13BDB"/>
    <w:rsid w:val="00F2080A"/>
    <w:rsid w:val="00F20CD5"/>
    <w:rsid w:val="00F275BC"/>
    <w:rsid w:val="00F310C5"/>
    <w:rsid w:val="00F34F01"/>
    <w:rsid w:val="00F35F52"/>
    <w:rsid w:val="00F377C6"/>
    <w:rsid w:val="00F46A6A"/>
    <w:rsid w:val="00F508A4"/>
    <w:rsid w:val="00F50C10"/>
    <w:rsid w:val="00F51777"/>
    <w:rsid w:val="00F52BAF"/>
    <w:rsid w:val="00F549D9"/>
    <w:rsid w:val="00F66881"/>
    <w:rsid w:val="00F80B9C"/>
    <w:rsid w:val="00F81E50"/>
    <w:rsid w:val="00F828EB"/>
    <w:rsid w:val="00F82BA5"/>
    <w:rsid w:val="00F90641"/>
    <w:rsid w:val="00F90654"/>
    <w:rsid w:val="00F925FB"/>
    <w:rsid w:val="00F9320A"/>
    <w:rsid w:val="00F93665"/>
    <w:rsid w:val="00F95A63"/>
    <w:rsid w:val="00F9753A"/>
    <w:rsid w:val="00FA3F36"/>
    <w:rsid w:val="00FA535C"/>
    <w:rsid w:val="00FA6EE1"/>
    <w:rsid w:val="00FA7D84"/>
    <w:rsid w:val="00FC04CF"/>
    <w:rsid w:val="00FC395D"/>
    <w:rsid w:val="00FC573E"/>
    <w:rsid w:val="00FC71BC"/>
    <w:rsid w:val="00FD235C"/>
    <w:rsid w:val="00FD494C"/>
    <w:rsid w:val="00FD539A"/>
    <w:rsid w:val="00FD7985"/>
    <w:rsid w:val="00FE4524"/>
    <w:rsid w:val="00FE5BD5"/>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9664"/>
  <w15:docId w15:val="{A2554556-E3F4-4D2A-95BB-BD35B94E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semiHidden/>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semiHidden/>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paragraph" w:customStyle="1" w:styleId="TableParagraph">
    <w:name w:val="Table Paragraph"/>
    <w:basedOn w:val="Normal"/>
    <w:uiPriority w:val="1"/>
    <w:qFormat/>
    <w:rsid w:val="00F275BC"/>
    <w:pPr>
      <w:widowControl w:val="0"/>
      <w:autoSpaceDE w:val="0"/>
      <w:autoSpaceDN w:val="0"/>
      <w:spacing w:after="0" w:line="240" w:lineRule="auto"/>
    </w:pPr>
    <w:rPr>
      <w:rFonts w:ascii="Calibri" w:eastAsia="Calibri" w:hAnsi="Calibri" w:cs="Calibri"/>
      <w:lang w:eastAsia="en-IE" w:bidi="en-IE"/>
    </w:rPr>
  </w:style>
  <w:style w:type="character" w:customStyle="1" w:styleId="cf01">
    <w:name w:val="cf01"/>
    <w:basedOn w:val="DefaultParagraphFont"/>
    <w:rsid w:val="00483BA6"/>
    <w:rPr>
      <w:rFonts w:ascii="Segoe UI" w:hAnsi="Segoe UI" w:cs="Segoe UI" w:hint="default"/>
      <w:sz w:val="18"/>
      <w:szCs w:val="18"/>
    </w:rPr>
  </w:style>
  <w:style w:type="character" w:styleId="UnresolvedMention">
    <w:name w:val="Unresolved Mention"/>
    <w:basedOn w:val="DefaultParagraphFont"/>
    <w:uiPriority w:val="99"/>
    <w:semiHidden/>
    <w:unhideWhenUsed/>
    <w:rsid w:val="00344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634">
      <w:bodyDiv w:val="1"/>
      <w:marLeft w:val="0"/>
      <w:marRight w:val="0"/>
      <w:marTop w:val="0"/>
      <w:marBottom w:val="0"/>
      <w:divBdr>
        <w:top w:val="none" w:sz="0" w:space="0" w:color="auto"/>
        <w:left w:val="none" w:sz="0" w:space="0" w:color="auto"/>
        <w:bottom w:val="none" w:sz="0" w:space="0" w:color="auto"/>
        <w:right w:val="none" w:sz="0" w:space="0" w:color="auto"/>
      </w:divBdr>
    </w:div>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276983198">
      <w:bodyDiv w:val="1"/>
      <w:marLeft w:val="0"/>
      <w:marRight w:val="0"/>
      <w:marTop w:val="0"/>
      <w:marBottom w:val="0"/>
      <w:divBdr>
        <w:top w:val="none" w:sz="0" w:space="0" w:color="auto"/>
        <w:left w:val="none" w:sz="0" w:space="0" w:color="auto"/>
        <w:bottom w:val="none" w:sz="0" w:space="0" w:color="auto"/>
        <w:right w:val="none" w:sz="0" w:space="0" w:color="auto"/>
      </w:divBdr>
    </w:div>
    <w:div w:id="305863954">
      <w:bodyDiv w:val="1"/>
      <w:marLeft w:val="0"/>
      <w:marRight w:val="0"/>
      <w:marTop w:val="0"/>
      <w:marBottom w:val="0"/>
      <w:divBdr>
        <w:top w:val="none" w:sz="0" w:space="0" w:color="auto"/>
        <w:left w:val="none" w:sz="0" w:space="0" w:color="auto"/>
        <w:bottom w:val="none" w:sz="0" w:space="0" w:color="auto"/>
        <w:right w:val="none" w:sz="0" w:space="0" w:color="auto"/>
      </w:divBdr>
    </w:div>
    <w:div w:id="306204376">
      <w:bodyDiv w:val="1"/>
      <w:marLeft w:val="0"/>
      <w:marRight w:val="0"/>
      <w:marTop w:val="0"/>
      <w:marBottom w:val="0"/>
      <w:divBdr>
        <w:top w:val="none" w:sz="0" w:space="0" w:color="auto"/>
        <w:left w:val="none" w:sz="0" w:space="0" w:color="auto"/>
        <w:bottom w:val="none" w:sz="0" w:space="0" w:color="auto"/>
        <w:right w:val="none" w:sz="0" w:space="0" w:color="auto"/>
      </w:divBdr>
    </w:div>
    <w:div w:id="369300836">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007101502">
      <w:bodyDiv w:val="1"/>
      <w:marLeft w:val="0"/>
      <w:marRight w:val="0"/>
      <w:marTop w:val="0"/>
      <w:marBottom w:val="0"/>
      <w:divBdr>
        <w:top w:val="none" w:sz="0" w:space="0" w:color="auto"/>
        <w:left w:val="none" w:sz="0" w:space="0" w:color="auto"/>
        <w:bottom w:val="none" w:sz="0" w:space="0" w:color="auto"/>
        <w:right w:val="none" w:sz="0" w:space="0" w:color="auto"/>
      </w:divBdr>
    </w:div>
    <w:div w:id="1105004016">
      <w:bodyDiv w:val="1"/>
      <w:marLeft w:val="0"/>
      <w:marRight w:val="0"/>
      <w:marTop w:val="0"/>
      <w:marBottom w:val="0"/>
      <w:divBdr>
        <w:top w:val="none" w:sz="0" w:space="0" w:color="auto"/>
        <w:left w:val="none" w:sz="0" w:space="0" w:color="auto"/>
        <w:bottom w:val="none" w:sz="0" w:space="0" w:color="auto"/>
        <w:right w:val="none" w:sz="0" w:space="0" w:color="auto"/>
      </w:divBdr>
    </w:div>
    <w:div w:id="1189635769">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347245646">
      <w:bodyDiv w:val="1"/>
      <w:marLeft w:val="0"/>
      <w:marRight w:val="0"/>
      <w:marTop w:val="0"/>
      <w:marBottom w:val="0"/>
      <w:divBdr>
        <w:top w:val="none" w:sz="0" w:space="0" w:color="auto"/>
        <w:left w:val="none" w:sz="0" w:space="0" w:color="auto"/>
        <w:bottom w:val="none" w:sz="0" w:space="0" w:color="auto"/>
        <w:right w:val="none" w:sz="0" w:space="0" w:color="auto"/>
      </w:divBdr>
    </w:div>
    <w:div w:id="1414622098">
      <w:bodyDiv w:val="1"/>
      <w:marLeft w:val="0"/>
      <w:marRight w:val="0"/>
      <w:marTop w:val="0"/>
      <w:marBottom w:val="0"/>
      <w:divBdr>
        <w:top w:val="none" w:sz="0" w:space="0" w:color="auto"/>
        <w:left w:val="none" w:sz="0" w:space="0" w:color="auto"/>
        <w:bottom w:val="none" w:sz="0" w:space="0" w:color="auto"/>
        <w:right w:val="none" w:sz="0" w:space="0" w:color="auto"/>
      </w:divBdr>
    </w:div>
    <w:div w:id="1450276769">
      <w:bodyDiv w:val="1"/>
      <w:marLeft w:val="0"/>
      <w:marRight w:val="0"/>
      <w:marTop w:val="0"/>
      <w:marBottom w:val="0"/>
      <w:divBdr>
        <w:top w:val="none" w:sz="0" w:space="0" w:color="auto"/>
        <w:left w:val="none" w:sz="0" w:space="0" w:color="auto"/>
        <w:bottom w:val="none" w:sz="0" w:space="0" w:color="auto"/>
        <w:right w:val="none" w:sz="0" w:space="0" w:color="auto"/>
      </w:divBdr>
    </w:div>
    <w:div w:id="1560169837">
      <w:bodyDiv w:val="1"/>
      <w:marLeft w:val="0"/>
      <w:marRight w:val="0"/>
      <w:marTop w:val="0"/>
      <w:marBottom w:val="0"/>
      <w:divBdr>
        <w:top w:val="none" w:sz="0" w:space="0" w:color="auto"/>
        <w:left w:val="none" w:sz="0" w:space="0" w:color="auto"/>
        <w:bottom w:val="none" w:sz="0" w:space="0" w:color="auto"/>
        <w:right w:val="none" w:sz="0" w:space="0" w:color="auto"/>
      </w:divBdr>
    </w:div>
    <w:div w:id="1734886585">
      <w:bodyDiv w:val="1"/>
      <w:marLeft w:val="0"/>
      <w:marRight w:val="0"/>
      <w:marTop w:val="0"/>
      <w:marBottom w:val="0"/>
      <w:divBdr>
        <w:top w:val="none" w:sz="0" w:space="0" w:color="auto"/>
        <w:left w:val="none" w:sz="0" w:space="0" w:color="auto"/>
        <w:bottom w:val="none" w:sz="0" w:space="0" w:color="auto"/>
        <w:right w:val="none" w:sz="0" w:space="0" w:color="auto"/>
      </w:divBdr>
    </w:div>
    <w:div w:id="1763641861">
      <w:bodyDiv w:val="1"/>
      <w:marLeft w:val="0"/>
      <w:marRight w:val="0"/>
      <w:marTop w:val="0"/>
      <w:marBottom w:val="0"/>
      <w:divBdr>
        <w:top w:val="none" w:sz="0" w:space="0" w:color="auto"/>
        <w:left w:val="none" w:sz="0" w:space="0" w:color="auto"/>
        <w:bottom w:val="none" w:sz="0" w:space="0" w:color="auto"/>
        <w:right w:val="none" w:sz="0" w:space="0" w:color="auto"/>
      </w:divBdr>
    </w:div>
    <w:div w:id="1803692619">
      <w:bodyDiv w:val="1"/>
      <w:marLeft w:val="0"/>
      <w:marRight w:val="0"/>
      <w:marTop w:val="0"/>
      <w:marBottom w:val="0"/>
      <w:divBdr>
        <w:top w:val="none" w:sz="0" w:space="0" w:color="auto"/>
        <w:left w:val="none" w:sz="0" w:space="0" w:color="auto"/>
        <w:bottom w:val="none" w:sz="0" w:space="0" w:color="auto"/>
        <w:right w:val="none" w:sz="0" w:space="0" w:color="auto"/>
      </w:divBdr>
    </w:div>
    <w:div w:id="1921057812">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 w:id="19528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nda.ie/Privacy-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da.ie" TargetMode="Externa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mailto:dataprotection@nd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5D5F-2D74-4543-8F9B-2EC124CF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5235</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Morrissey</dc:creator>
  <cp:lastModifiedBy>Gabrielle (Gaby) Hutanu (NDA)</cp:lastModifiedBy>
  <cp:revision>3</cp:revision>
  <cp:lastPrinted>2019-09-19T15:33:00Z</cp:lastPrinted>
  <dcterms:created xsi:type="dcterms:W3CDTF">2025-05-07T10:56:00Z</dcterms:created>
  <dcterms:modified xsi:type="dcterms:W3CDTF">2025-05-07T10:56:00Z</dcterms:modified>
</cp:coreProperties>
</file>