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D996" w14:textId="559F99B1" w:rsidR="00185BC1" w:rsidRPr="00DE32FC" w:rsidRDefault="00F51777" w:rsidP="00C920E8">
      <w:pPr>
        <w:pStyle w:val="Title"/>
        <w:spacing w:before="1200" w:after="1200"/>
        <w:jc w:val="center"/>
        <w:rPr>
          <w:rFonts w:ascii="Gill Sans MT" w:hAnsi="Gill Sans MT" w:cstheme="minorHAnsi"/>
          <w:b/>
        </w:rPr>
      </w:pPr>
      <w:r w:rsidRPr="00DE32FC">
        <w:rPr>
          <w:rFonts w:ascii="Gill Sans MT" w:hAnsi="Gill Sans MT" w:cstheme="minorHAnsi"/>
          <w:b/>
        </w:rPr>
        <w:t xml:space="preserve">Candidate </w:t>
      </w:r>
      <w:r w:rsidR="00185BC1" w:rsidRPr="00DE32FC">
        <w:rPr>
          <w:rFonts w:ascii="Gill Sans MT" w:hAnsi="Gill Sans MT" w:cstheme="minorHAnsi"/>
          <w:b/>
        </w:rPr>
        <w:t>Information Booklet</w:t>
      </w:r>
    </w:p>
    <w:p w14:paraId="2804E1EF" w14:textId="6FD4EC79" w:rsidR="00185BC1" w:rsidRPr="00A06A19"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Gill Sans MT" w:hAnsi="Gill Sans MT" w:cstheme="minorHAnsi"/>
          <w:sz w:val="26"/>
          <w:szCs w:val="26"/>
        </w:rPr>
      </w:pPr>
      <w:r w:rsidRPr="00A06A19">
        <w:rPr>
          <w:rFonts w:ascii="Gill Sans MT" w:hAnsi="Gill Sans MT" w:cstheme="minorHAnsi"/>
          <w:sz w:val="26"/>
          <w:szCs w:val="26"/>
        </w:rPr>
        <w:t xml:space="preserve">The National Disability Authority is committed to a policy of equal opportunity. The National Disability Authority will run this campaign in alignment with best practice </w:t>
      </w:r>
      <w:r w:rsidR="004258D2">
        <w:rPr>
          <w:rFonts w:ascii="Gill Sans MT" w:hAnsi="Gill Sans MT" w:cstheme="minorHAnsi"/>
          <w:sz w:val="26"/>
          <w:szCs w:val="26"/>
        </w:rPr>
        <w:t xml:space="preserve">as set out in the Code of Practice </w:t>
      </w:r>
      <w:r w:rsidRPr="00A06A19">
        <w:rPr>
          <w:rFonts w:ascii="Gill Sans MT" w:hAnsi="Gill Sans MT" w:cstheme="minorHAnsi"/>
          <w:sz w:val="26"/>
          <w:szCs w:val="26"/>
        </w:rPr>
        <w:t>for Appointment to Positions in the Civil Service and Public Service</w:t>
      </w:r>
      <w:r w:rsidR="004258D2">
        <w:rPr>
          <w:rFonts w:ascii="Gill Sans MT" w:hAnsi="Gill Sans MT" w:cstheme="minorHAnsi"/>
          <w:sz w:val="26"/>
          <w:szCs w:val="26"/>
        </w:rPr>
        <w:t>, as</w:t>
      </w:r>
      <w:r w:rsidRPr="00A06A19">
        <w:rPr>
          <w:rFonts w:ascii="Gill Sans MT" w:hAnsi="Gill Sans MT" w:cstheme="minorHAnsi"/>
          <w:sz w:val="26"/>
          <w:szCs w:val="26"/>
        </w:rPr>
        <w:t xml:space="preserve"> prepared by</w:t>
      </w:r>
      <w:r w:rsidR="00185BC1" w:rsidRPr="00A06A19">
        <w:rPr>
          <w:rFonts w:ascii="Gill Sans MT" w:hAnsi="Gill Sans MT" w:cstheme="minorHAnsi"/>
          <w:sz w:val="26"/>
          <w:szCs w:val="26"/>
        </w:rPr>
        <w:t xml:space="preserve"> </w:t>
      </w:r>
      <w:hyperlink r:id="rId8" w:history="1">
        <w:r w:rsidR="00185BC1" w:rsidRPr="00A06A19">
          <w:rPr>
            <w:rStyle w:val="Hyperlink"/>
            <w:rFonts w:ascii="Gill Sans MT" w:hAnsi="Gill Sans MT" w:cstheme="minorHAnsi"/>
            <w:sz w:val="26"/>
            <w:szCs w:val="26"/>
          </w:rPr>
          <w:t>Commission for Public Service Appointments</w:t>
        </w:r>
      </w:hyperlink>
      <w:r w:rsidR="00185BC1" w:rsidRPr="00A06A19">
        <w:rPr>
          <w:rFonts w:ascii="Gill Sans MT" w:hAnsi="Gill Sans MT" w:cstheme="minorHAnsi"/>
          <w:sz w:val="26"/>
          <w:szCs w:val="26"/>
        </w:rPr>
        <w:t xml:space="preserve"> (C</w:t>
      </w:r>
      <w:r w:rsidR="00103549" w:rsidRPr="00A06A19">
        <w:rPr>
          <w:rFonts w:ascii="Gill Sans MT" w:hAnsi="Gill Sans MT" w:cstheme="minorHAnsi"/>
          <w:sz w:val="26"/>
          <w:szCs w:val="26"/>
        </w:rPr>
        <w:t>PSA).</w:t>
      </w:r>
    </w:p>
    <w:p w14:paraId="0A9ACABB" w14:textId="72B21BFB" w:rsidR="00185BC1" w:rsidRPr="00A06A19" w:rsidRDefault="002B5D1D" w:rsidP="00C0531C">
      <w:pPr>
        <w:spacing w:before="4680" w:after="0" w:line="276" w:lineRule="auto"/>
        <w:rPr>
          <w:rFonts w:ascii="Gill Sans MT" w:hAnsi="Gill Sans MT" w:cstheme="minorHAnsi"/>
          <w:sz w:val="28"/>
          <w:szCs w:val="28"/>
        </w:rPr>
      </w:pPr>
      <w:r w:rsidRPr="00A06A19">
        <w:rPr>
          <w:rFonts w:ascii="Gill Sans MT" w:hAnsi="Gill Sans MT" w:cstheme="minorHAnsi"/>
          <w:sz w:val="28"/>
          <w:szCs w:val="28"/>
        </w:rPr>
        <w:t>National Disability Authority</w:t>
      </w:r>
    </w:p>
    <w:p w14:paraId="7FE466F0" w14:textId="511BF60F" w:rsidR="004F0CE8"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25 Clyde Road</w:t>
      </w:r>
    </w:p>
    <w:p w14:paraId="6F600DC5" w14:textId="11768059" w:rsidR="00185BC1" w:rsidRPr="00A06A19" w:rsidRDefault="002B5D1D" w:rsidP="00A06A19">
      <w:pPr>
        <w:spacing w:after="240" w:line="276" w:lineRule="auto"/>
        <w:rPr>
          <w:rFonts w:ascii="Gill Sans MT" w:hAnsi="Gill Sans MT" w:cstheme="minorHAnsi"/>
          <w:sz w:val="28"/>
          <w:szCs w:val="28"/>
        </w:rPr>
      </w:pPr>
      <w:r w:rsidRPr="00A06A19">
        <w:rPr>
          <w:rFonts w:ascii="Gill Sans MT" w:hAnsi="Gill Sans MT" w:cstheme="minorHAnsi"/>
          <w:sz w:val="28"/>
          <w:szCs w:val="28"/>
        </w:rPr>
        <w:t xml:space="preserve">Dublin </w:t>
      </w:r>
      <w:r w:rsidR="00A06A19" w:rsidRPr="00A06A19">
        <w:rPr>
          <w:rFonts w:ascii="Gill Sans MT" w:hAnsi="Gill Sans MT" w:cstheme="minorHAnsi"/>
          <w:sz w:val="28"/>
          <w:szCs w:val="28"/>
        </w:rPr>
        <w:t>D0</w:t>
      </w:r>
      <w:r w:rsidRPr="00A06A19">
        <w:rPr>
          <w:rFonts w:ascii="Gill Sans MT" w:hAnsi="Gill Sans MT" w:cstheme="minorHAnsi"/>
          <w:sz w:val="28"/>
          <w:szCs w:val="28"/>
        </w:rPr>
        <w:t>4</w:t>
      </w:r>
      <w:r w:rsidR="00A06A19" w:rsidRPr="00A06A19">
        <w:rPr>
          <w:rFonts w:ascii="Gill Sans MT" w:hAnsi="Gill Sans MT" w:cstheme="minorHAnsi"/>
          <w:sz w:val="28"/>
          <w:szCs w:val="28"/>
        </w:rPr>
        <w:t xml:space="preserve"> E409</w:t>
      </w:r>
    </w:p>
    <w:p w14:paraId="52FD345A" w14:textId="19B689C2" w:rsidR="00185BC1" w:rsidRPr="00A06A19" w:rsidRDefault="00C31F9C" w:rsidP="004F0CE8">
      <w:pPr>
        <w:spacing w:after="0" w:line="276" w:lineRule="auto"/>
        <w:rPr>
          <w:rFonts w:ascii="Gill Sans MT" w:hAnsi="Gill Sans MT" w:cstheme="minorHAnsi"/>
          <w:sz w:val="28"/>
          <w:szCs w:val="28"/>
        </w:rPr>
      </w:pPr>
      <w:hyperlink r:id="rId9" w:history="1">
        <w:r w:rsidR="002B5D1D" w:rsidRPr="00A06A19">
          <w:rPr>
            <w:rStyle w:val="Hyperlink"/>
            <w:rFonts w:ascii="Gill Sans MT" w:hAnsi="Gill Sans MT" w:cstheme="minorHAnsi"/>
            <w:sz w:val="28"/>
            <w:szCs w:val="28"/>
          </w:rPr>
          <w:t>www.nda.ie</w:t>
        </w:r>
      </w:hyperlink>
    </w:p>
    <w:p w14:paraId="56CE4F37" w14:textId="04ACAB98" w:rsidR="00B44EC5"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Telephone: (353) 01 608 0400</w:t>
      </w:r>
    </w:p>
    <w:p w14:paraId="1F9A4EA2" w14:textId="77777777" w:rsidR="00B44EC5" w:rsidRPr="00DE32FC" w:rsidRDefault="00B44EC5">
      <w:pPr>
        <w:rPr>
          <w:rFonts w:ascii="Gill Sans MT" w:hAnsi="Gill Sans MT" w:cstheme="minorHAnsi"/>
          <w:sz w:val="24"/>
          <w:szCs w:val="24"/>
        </w:rPr>
      </w:pPr>
      <w:r w:rsidRPr="00DE32FC">
        <w:rPr>
          <w:rFonts w:ascii="Gill Sans MT" w:hAnsi="Gill Sans MT" w:cstheme="minorHAnsi"/>
          <w:sz w:val="24"/>
          <w:szCs w:val="24"/>
        </w:rPr>
        <w:br w:type="page"/>
      </w:r>
    </w:p>
    <w:p w14:paraId="2E0DD03F" w14:textId="0E5C9C85" w:rsidR="00B44EC5" w:rsidRPr="004C163F" w:rsidRDefault="00B44EC5" w:rsidP="00050325">
      <w:pPr>
        <w:pBdr>
          <w:top w:val="single" w:sz="18" w:space="10" w:color="auto"/>
          <w:left w:val="single" w:sz="18" w:space="10" w:color="auto"/>
          <w:bottom w:val="single" w:sz="18" w:space="10" w:color="auto"/>
          <w:right w:val="single" w:sz="18" w:space="10" w:color="auto"/>
        </w:pBdr>
        <w:tabs>
          <w:tab w:val="left" w:pos="3119"/>
        </w:tabs>
        <w:spacing w:line="276" w:lineRule="auto"/>
        <w:ind w:left="2160" w:hanging="2160"/>
        <w:jc w:val="both"/>
        <w:rPr>
          <w:rFonts w:ascii="Gill Sans MT" w:hAnsi="Gill Sans MT" w:cstheme="minorHAnsi"/>
          <w:sz w:val="26"/>
          <w:szCs w:val="26"/>
        </w:rPr>
      </w:pPr>
      <w:r w:rsidRPr="004C163F">
        <w:rPr>
          <w:rFonts w:ascii="Gill Sans MT" w:hAnsi="Gill Sans MT" w:cstheme="minorHAnsi"/>
          <w:sz w:val="26"/>
          <w:szCs w:val="26"/>
        </w:rPr>
        <w:lastRenderedPageBreak/>
        <w:t>Title of Position:</w:t>
      </w:r>
      <w:r w:rsidR="002C64C1" w:rsidRPr="004C163F">
        <w:rPr>
          <w:rFonts w:ascii="Gill Sans MT" w:hAnsi="Gill Sans MT" w:cstheme="minorHAnsi"/>
          <w:sz w:val="26"/>
          <w:szCs w:val="26"/>
        </w:rPr>
        <w:tab/>
      </w:r>
      <w:r w:rsidR="00050325">
        <w:rPr>
          <w:rFonts w:ascii="Gill Sans MT" w:hAnsi="Gill Sans MT" w:cstheme="minorHAnsi"/>
          <w:sz w:val="26"/>
          <w:szCs w:val="26"/>
        </w:rPr>
        <w:t xml:space="preserve">Policy &amp; Public Affairs Advisor </w:t>
      </w:r>
      <w:r w:rsidR="00295EB7">
        <w:rPr>
          <w:rFonts w:ascii="Gill Sans MT" w:hAnsi="Gill Sans MT" w:cstheme="minorHAnsi"/>
          <w:sz w:val="26"/>
          <w:szCs w:val="26"/>
        </w:rPr>
        <w:t xml:space="preserve">– </w:t>
      </w:r>
      <w:r w:rsidR="00050325">
        <w:rPr>
          <w:rFonts w:ascii="Gill Sans MT" w:hAnsi="Gill Sans MT" w:cstheme="minorHAnsi"/>
          <w:sz w:val="26"/>
          <w:szCs w:val="26"/>
        </w:rPr>
        <w:t xml:space="preserve">Permanent and </w:t>
      </w:r>
      <w:r w:rsidR="00295EB7">
        <w:rPr>
          <w:rFonts w:ascii="Gill Sans MT" w:hAnsi="Gill Sans MT" w:cstheme="minorHAnsi"/>
          <w:sz w:val="26"/>
          <w:szCs w:val="26"/>
        </w:rPr>
        <w:t>Specifi</w:t>
      </w:r>
      <w:r w:rsidR="003B07CA">
        <w:rPr>
          <w:rFonts w:ascii="Gill Sans MT" w:hAnsi="Gill Sans MT" w:cstheme="minorHAnsi"/>
          <w:sz w:val="26"/>
          <w:szCs w:val="26"/>
        </w:rPr>
        <w:t>ed</w:t>
      </w:r>
      <w:r w:rsidR="00295EB7">
        <w:rPr>
          <w:rFonts w:ascii="Gill Sans MT" w:hAnsi="Gill Sans MT" w:cstheme="minorHAnsi"/>
          <w:sz w:val="26"/>
          <w:szCs w:val="26"/>
        </w:rPr>
        <w:t xml:space="preserve"> Purpose </w:t>
      </w:r>
      <w:r w:rsidR="00050325">
        <w:rPr>
          <w:rFonts w:ascii="Gill Sans MT" w:hAnsi="Gill Sans MT" w:cstheme="minorHAnsi"/>
          <w:sz w:val="26"/>
          <w:szCs w:val="26"/>
        </w:rPr>
        <w:t>Panel</w:t>
      </w:r>
    </w:p>
    <w:p w14:paraId="62FAC1C6" w14:textId="6E26EE41"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 xml:space="preserve">Grade: </w:t>
      </w:r>
      <w:r w:rsidR="002C64C1" w:rsidRPr="004C163F">
        <w:rPr>
          <w:rFonts w:ascii="Gill Sans MT" w:hAnsi="Gill Sans MT" w:cstheme="minorHAnsi"/>
          <w:sz w:val="26"/>
          <w:szCs w:val="26"/>
        </w:rPr>
        <w:tab/>
      </w:r>
      <w:r w:rsidR="000058B1">
        <w:rPr>
          <w:rFonts w:ascii="Gill Sans MT" w:hAnsi="Gill Sans MT" w:cstheme="minorHAnsi"/>
          <w:sz w:val="26"/>
          <w:szCs w:val="26"/>
        </w:rPr>
        <w:t>Higher Executive Officer</w:t>
      </w:r>
      <w:r w:rsidR="0017780E" w:rsidRPr="004C163F">
        <w:rPr>
          <w:rFonts w:ascii="Gill Sans MT" w:hAnsi="Gill Sans MT" w:cstheme="minorHAnsi"/>
          <w:sz w:val="26"/>
          <w:szCs w:val="26"/>
        </w:rPr>
        <w:t xml:space="preserve"> </w:t>
      </w:r>
      <w:r w:rsidR="004258D2">
        <w:rPr>
          <w:rFonts w:ascii="Gill Sans MT" w:hAnsi="Gill Sans MT" w:cstheme="minorHAnsi"/>
          <w:sz w:val="26"/>
          <w:szCs w:val="26"/>
        </w:rPr>
        <w:t>(Standard)</w:t>
      </w:r>
    </w:p>
    <w:p w14:paraId="48E8AE4F" w14:textId="5CFBDB92"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Reports to:</w:t>
      </w:r>
      <w:r w:rsidR="002C64C1" w:rsidRPr="004C163F">
        <w:rPr>
          <w:rFonts w:ascii="Gill Sans MT" w:hAnsi="Gill Sans MT" w:cstheme="minorHAnsi"/>
          <w:sz w:val="26"/>
          <w:szCs w:val="26"/>
        </w:rPr>
        <w:tab/>
      </w:r>
      <w:r w:rsidR="0017780E" w:rsidRPr="004C163F">
        <w:rPr>
          <w:rFonts w:ascii="Gill Sans MT" w:hAnsi="Gill Sans MT" w:cstheme="minorHAnsi"/>
          <w:sz w:val="26"/>
          <w:szCs w:val="26"/>
        </w:rPr>
        <w:t>Head of Policy, Research &amp; Public Affairs</w:t>
      </w:r>
    </w:p>
    <w:p w14:paraId="2173DD53" w14:textId="1C9061E8" w:rsidR="00B44EC5" w:rsidRPr="004C163F"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Employing Authority:</w:t>
      </w:r>
      <w:r w:rsidRPr="004C163F">
        <w:rPr>
          <w:rFonts w:ascii="Gill Sans MT" w:hAnsi="Gill Sans MT" w:cstheme="minorHAnsi"/>
          <w:sz w:val="26"/>
          <w:szCs w:val="26"/>
        </w:rPr>
        <w:tab/>
      </w:r>
      <w:r w:rsidR="002B5D1D" w:rsidRPr="004C163F">
        <w:rPr>
          <w:rFonts w:ascii="Gill Sans MT" w:hAnsi="Gill Sans MT" w:cstheme="minorHAnsi"/>
          <w:sz w:val="26"/>
          <w:szCs w:val="26"/>
        </w:rPr>
        <w:t>National Disability Authority</w:t>
      </w:r>
    </w:p>
    <w:p w14:paraId="74FE7DB5" w14:textId="4EC75CFA"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Location:</w:t>
      </w:r>
      <w:r w:rsidR="002C64C1" w:rsidRPr="004C163F">
        <w:rPr>
          <w:rFonts w:ascii="Gill Sans MT" w:hAnsi="Gill Sans MT" w:cstheme="minorHAnsi"/>
          <w:sz w:val="26"/>
          <w:szCs w:val="26"/>
        </w:rPr>
        <w:tab/>
      </w:r>
      <w:r w:rsidRPr="004C163F">
        <w:rPr>
          <w:rFonts w:ascii="Gill Sans MT" w:hAnsi="Gill Sans MT" w:cstheme="minorHAnsi"/>
          <w:sz w:val="26"/>
          <w:szCs w:val="26"/>
        </w:rPr>
        <w:t>25 Clyde Road,</w:t>
      </w:r>
      <w:r w:rsidR="004C723B">
        <w:rPr>
          <w:rFonts w:ascii="Gill Sans MT" w:hAnsi="Gill Sans MT" w:cstheme="minorHAnsi"/>
          <w:sz w:val="26"/>
          <w:szCs w:val="26"/>
        </w:rPr>
        <w:t xml:space="preserve"> </w:t>
      </w:r>
      <w:r w:rsidRPr="004C163F">
        <w:rPr>
          <w:rFonts w:ascii="Gill Sans MT" w:hAnsi="Gill Sans MT" w:cstheme="minorHAnsi"/>
          <w:sz w:val="26"/>
          <w:szCs w:val="26"/>
        </w:rPr>
        <w:t xml:space="preserve">Dublin </w:t>
      </w:r>
      <w:r w:rsidR="004C163F">
        <w:rPr>
          <w:rFonts w:ascii="Gill Sans MT" w:hAnsi="Gill Sans MT" w:cstheme="minorHAnsi"/>
          <w:sz w:val="26"/>
          <w:szCs w:val="26"/>
        </w:rPr>
        <w:t>D0</w:t>
      </w:r>
      <w:r w:rsidRPr="004C163F">
        <w:rPr>
          <w:rFonts w:ascii="Gill Sans MT" w:hAnsi="Gill Sans MT" w:cstheme="minorHAnsi"/>
          <w:sz w:val="26"/>
          <w:szCs w:val="26"/>
        </w:rPr>
        <w:t>4</w:t>
      </w:r>
      <w:r w:rsidR="004C163F">
        <w:rPr>
          <w:rFonts w:ascii="Gill Sans MT" w:hAnsi="Gill Sans MT" w:cstheme="minorHAnsi"/>
          <w:sz w:val="26"/>
          <w:szCs w:val="26"/>
        </w:rPr>
        <w:t xml:space="preserve"> E409</w:t>
      </w:r>
    </w:p>
    <w:p w14:paraId="10A393AE" w14:textId="2FFEF7F5" w:rsidR="00DF15F3" w:rsidRPr="001D3612" w:rsidRDefault="00DF15F3" w:rsidP="00DF15F3">
      <w:pPr>
        <w:spacing w:before="240" w:after="240"/>
        <w:jc w:val="both"/>
        <w:rPr>
          <w:rFonts w:ascii="Gill Sans MT" w:hAnsi="Gill Sans MT"/>
          <w:sz w:val="26"/>
          <w:szCs w:val="26"/>
        </w:rPr>
      </w:pPr>
      <w:r w:rsidRPr="001D3612">
        <w:rPr>
          <w:rFonts w:ascii="Gill Sans MT" w:hAnsi="Gill Sans MT"/>
          <w:sz w:val="26"/>
          <w:szCs w:val="26"/>
        </w:rPr>
        <w:t xml:space="preserve">The National Disability Authority (NDA) is the independent statutory body that provides expert advice to the Minister for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Disability, Integration and Youth</w:t>
      </w:r>
      <w:r w:rsidRPr="001D3612">
        <w:rPr>
          <w:rFonts w:ascii="Gill Sans MT" w:hAnsi="Gill Sans MT"/>
          <w:sz w:val="26"/>
          <w:szCs w:val="26"/>
        </w:rPr>
        <w:t xml:space="preserve"> on policy and practice relating to persons with disabilities. In practice, the NDA delivers on this role through advising officials in the Department of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xml:space="preserve"> Disability, Integration and Youth</w:t>
      </w:r>
      <w:r w:rsidRPr="001D3612">
        <w:rPr>
          <w:rFonts w:ascii="Gill Sans MT" w:hAnsi="Gill Sans MT"/>
          <w:sz w:val="26"/>
          <w:szCs w:val="26"/>
        </w:rPr>
        <w:t xml:space="preserve"> and in other Government Departments and key state agencies, as well as</w:t>
      </w:r>
      <w:r>
        <w:rPr>
          <w:rFonts w:ascii="Gill Sans MT" w:hAnsi="Gill Sans MT"/>
          <w:sz w:val="26"/>
          <w:szCs w:val="26"/>
        </w:rPr>
        <w:t xml:space="preserve"> </w:t>
      </w:r>
      <w:r w:rsidR="004258D2">
        <w:rPr>
          <w:rFonts w:ascii="Gill Sans MT" w:hAnsi="Gill Sans MT"/>
          <w:sz w:val="26"/>
          <w:szCs w:val="26"/>
        </w:rPr>
        <w:t xml:space="preserve">through </w:t>
      </w:r>
      <w:r>
        <w:rPr>
          <w:rFonts w:ascii="Gill Sans MT" w:hAnsi="Gill Sans MT"/>
          <w:sz w:val="26"/>
          <w:szCs w:val="26"/>
        </w:rPr>
        <w:t>direct advice to the Minister.</w:t>
      </w:r>
    </w:p>
    <w:p w14:paraId="6E652D62" w14:textId="695369C3" w:rsidR="00DF15F3" w:rsidRPr="001D3612" w:rsidRDefault="00DF15F3" w:rsidP="00DF15F3">
      <w:pPr>
        <w:jc w:val="both"/>
        <w:rPr>
          <w:rFonts w:ascii="Gill Sans MT" w:hAnsi="Gill Sans MT"/>
          <w:sz w:val="26"/>
          <w:szCs w:val="26"/>
        </w:rPr>
      </w:pPr>
      <w:r w:rsidRPr="001D3612">
        <w:rPr>
          <w:rFonts w:ascii="Gill Sans MT" w:hAnsi="Gill Sans MT"/>
          <w:sz w:val="26"/>
          <w:szCs w:val="26"/>
        </w:rPr>
        <w:t xml:space="preserve">The </w:t>
      </w:r>
      <w:r w:rsidR="00156BE1">
        <w:rPr>
          <w:rFonts w:ascii="Gill Sans MT" w:hAnsi="Gill Sans MT"/>
          <w:sz w:val="26"/>
          <w:szCs w:val="26"/>
        </w:rPr>
        <w:t>NDA’</w:t>
      </w:r>
      <w:r>
        <w:rPr>
          <w:rFonts w:ascii="Gill Sans MT" w:hAnsi="Gill Sans MT"/>
          <w:sz w:val="26"/>
          <w:szCs w:val="26"/>
        </w:rPr>
        <w:t>s statutory functions include:</w:t>
      </w:r>
    </w:p>
    <w:p w14:paraId="3A8B0B21" w14:textId="408D70D2"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act as a central national body to assist the Minister in the co-ordination and development of disability policy</w:t>
      </w:r>
    </w:p>
    <w:p w14:paraId="0336B4A7" w14:textId="092DCBCF"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undertake, commission or collaborate in research projects and activities and to assist in the development of statistical information for the planning, delivery and monitoring of disability programmes and services</w:t>
      </w:r>
    </w:p>
    <w:p w14:paraId="64BD1EF7" w14:textId="00EDF818"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advise the Minister on standards for disability programmes and services, to prepare codes of practice and to monitor the implementation of standards and codes in this regard</w:t>
      </w:r>
    </w:p>
    <w:p w14:paraId="4659E1B1" w14:textId="1A1AB3E5"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monitor the employment of people with disabilities in the public sector, including the 3% target</w:t>
      </w:r>
      <w:r>
        <w:rPr>
          <w:rFonts w:ascii="Gill Sans MT" w:hAnsi="Gill Sans MT"/>
          <w:sz w:val="26"/>
          <w:szCs w:val="26"/>
        </w:rPr>
        <w:t xml:space="preserve"> set out in the Disability Act 2005</w:t>
      </w:r>
    </w:p>
    <w:p w14:paraId="01342CBB" w14:textId="7791BDA3" w:rsidR="00DF15F3" w:rsidRPr="001D3612" w:rsidRDefault="004258D2" w:rsidP="00DF15F3">
      <w:pPr>
        <w:pStyle w:val="ListBullet"/>
        <w:spacing w:after="16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promote, through the Centre of Excellence in Universal Design, accessibility and the principles of universal design in relation to the built</w:t>
      </w:r>
      <w:r w:rsidR="00655F47">
        <w:rPr>
          <w:rFonts w:ascii="Gill Sans MT" w:hAnsi="Gill Sans MT"/>
          <w:sz w:val="26"/>
          <w:szCs w:val="26"/>
        </w:rPr>
        <w:t xml:space="preserve"> and digital </w:t>
      </w:r>
      <w:r w:rsidR="00DF15F3" w:rsidRPr="001D3612">
        <w:rPr>
          <w:rFonts w:ascii="Gill Sans MT" w:hAnsi="Gill Sans MT"/>
          <w:sz w:val="26"/>
          <w:szCs w:val="26"/>
        </w:rPr>
        <w:t>environment</w:t>
      </w:r>
      <w:r w:rsidR="00655F47">
        <w:rPr>
          <w:rFonts w:ascii="Gill Sans MT" w:hAnsi="Gill Sans MT"/>
          <w:sz w:val="26"/>
          <w:szCs w:val="26"/>
        </w:rPr>
        <w:t>s, services and systems</w:t>
      </w:r>
      <w:r w:rsidR="00DF15F3" w:rsidRPr="001D3612">
        <w:rPr>
          <w:rFonts w:ascii="Gill Sans MT" w:hAnsi="Gill Sans MT"/>
          <w:sz w:val="26"/>
          <w:szCs w:val="26"/>
        </w:rPr>
        <w:t>.</w:t>
      </w:r>
    </w:p>
    <w:p w14:paraId="49A4A4DA" w14:textId="326ADE5C" w:rsidR="00DF15F3" w:rsidRPr="00F53048" w:rsidRDefault="00DF15F3" w:rsidP="00DF15F3">
      <w:pPr>
        <w:spacing w:line="240" w:lineRule="auto"/>
        <w:jc w:val="both"/>
        <w:rPr>
          <w:rStyle w:val="Hyperlink"/>
          <w:rFonts w:ascii="Gill Sans MT" w:hAnsi="Gill Sans MT"/>
          <w:color w:val="auto"/>
          <w:sz w:val="26"/>
          <w:szCs w:val="26"/>
          <w:u w:val="none"/>
        </w:rPr>
      </w:pPr>
      <w:r w:rsidRPr="00F53048">
        <w:rPr>
          <w:rFonts w:ascii="Gill Sans MT" w:hAnsi="Gill Sans MT"/>
          <w:sz w:val="26"/>
          <w:szCs w:val="26"/>
        </w:rPr>
        <w:t xml:space="preserve">Further information is available on the NDA’s website at </w:t>
      </w:r>
      <w:hyperlink r:id="rId10" w:history="1">
        <w:r w:rsidRPr="00F53048">
          <w:rPr>
            <w:rStyle w:val="Hyperlink"/>
            <w:rFonts w:ascii="Gill Sans MT" w:hAnsi="Gill Sans MT"/>
            <w:sz w:val="26"/>
            <w:szCs w:val="26"/>
          </w:rPr>
          <w:t>http://www.nda.ie</w:t>
        </w:r>
      </w:hyperlink>
      <w:r w:rsidRPr="00F53048">
        <w:rPr>
          <w:rStyle w:val="Hyperlink"/>
          <w:rFonts w:ascii="Gill Sans MT" w:hAnsi="Gill Sans MT"/>
          <w:sz w:val="26"/>
          <w:szCs w:val="26"/>
        </w:rPr>
        <w:t xml:space="preserve"> </w:t>
      </w:r>
      <w:r w:rsidRPr="00F53048">
        <w:rPr>
          <w:rStyle w:val="Hyperlink"/>
          <w:rFonts w:ascii="Gill Sans MT" w:hAnsi="Gill Sans MT"/>
          <w:color w:val="auto"/>
          <w:sz w:val="26"/>
          <w:szCs w:val="26"/>
          <w:u w:val="none"/>
        </w:rPr>
        <w:t xml:space="preserve">and on the Centre for Excellence in Universal Design website at </w:t>
      </w:r>
      <w:hyperlink r:id="rId11" w:history="1">
        <w:r w:rsidR="005F4C30" w:rsidRPr="005F4C30">
          <w:rPr>
            <w:rStyle w:val="Hyperlink"/>
            <w:rFonts w:ascii="Gill Sans MT" w:hAnsi="Gill Sans MT"/>
            <w:sz w:val="26"/>
            <w:szCs w:val="26"/>
          </w:rPr>
          <w:t>http://www.universaldesign.ie</w:t>
        </w:r>
      </w:hyperlink>
    </w:p>
    <w:p w14:paraId="4C550B66" w14:textId="3E30EE0C" w:rsidR="00E6502A" w:rsidRDefault="00DF15F3" w:rsidP="00DF15F3">
      <w:pPr>
        <w:spacing w:line="240" w:lineRule="auto"/>
        <w:jc w:val="both"/>
        <w:rPr>
          <w:rFonts w:ascii="Gill Sans MT" w:hAnsi="Gill Sans MT"/>
          <w:sz w:val="26"/>
          <w:szCs w:val="26"/>
        </w:rPr>
      </w:pPr>
      <w:r w:rsidRPr="00F53048">
        <w:rPr>
          <w:rFonts w:ascii="Gill Sans MT" w:hAnsi="Gill Sans MT"/>
          <w:sz w:val="26"/>
          <w:szCs w:val="26"/>
        </w:rPr>
        <w:t>The Centre for Excellence in Universal Design (CEUD) was established with effect from 1 January 2007 as part of the NDA in accordance with the requirements in the Disability Act 2005.</w:t>
      </w:r>
    </w:p>
    <w:p w14:paraId="39F22E7C" w14:textId="77777777" w:rsidR="00E6502A" w:rsidRDefault="00E6502A">
      <w:pPr>
        <w:rPr>
          <w:rFonts w:ascii="Gill Sans MT" w:hAnsi="Gill Sans MT"/>
          <w:sz w:val="26"/>
          <w:szCs w:val="26"/>
        </w:rPr>
      </w:pPr>
      <w:r>
        <w:rPr>
          <w:rFonts w:ascii="Gill Sans MT" w:hAnsi="Gill Sans MT"/>
          <w:sz w:val="26"/>
          <w:szCs w:val="26"/>
        </w:rPr>
        <w:br w:type="page"/>
      </w:r>
    </w:p>
    <w:p w14:paraId="6A85AF2F" w14:textId="036E0317" w:rsidR="00A31510" w:rsidRDefault="00A31510" w:rsidP="009375AE">
      <w:pPr>
        <w:spacing w:before="120"/>
        <w:rPr>
          <w:rFonts w:ascii="Gill Sans MT" w:hAnsi="Gill Sans MT" w:cstheme="minorHAnsi"/>
          <w:sz w:val="26"/>
          <w:szCs w:val="26"/>
        </w:rPr>
      </w:pPr>
      <w:r>
        <w:rPr>
          <w:rFonts w:ascii="Gill Sans MT" w:hAnsi="Gill Sans MT" w:cstheme="minorHAnsi"/>
          <w:sz w:val="26"/>
          <w:szCs w:val="26"/>
        </w:rPr>
        <w:lastRenderedPageBreak/>
        <w:t xml:space="preserve">The NDA wishes to form a panel of </w:t>
      </w:r>
      <w:r w:rsidR="00050325">
        <w:rPr>
          <w:rFonts w:ascii="Gill Sans MT" w:hAnsi="Gill Sans MT" w:cstheme="minorHAnsi"/>
          <w:sz w:val="26"/>
          <w:szCs w:val="26"/>
        </w:rPr>
        <w:t>Policy &amp; Public Affairs Advisors</w:t>
      </w:r>
      <w:r w:rsidR="00C435FC">
        <w:rPr>
          <w:rFonts w:ascii="Gill Sans MT" w:hAnsi="Gill Sans MT" w:cstheme="minorHAnsi"/>
          <w:sz w:val="26"/>
          <w:szCs w:val="26"/>
        </w:rPr>
        <w:t xml:space="preserve"> </w:t>
      </w:r>
      <w:r w:rsidR="00050325">
        <w:rPr>
          <w:rFonts w:ascii="Gill Sans MT" w:hAnsi="Gill Sans MT" w:cstheme="minorHAnsi"/>
          <w:sz w:val="26"/>
          <w:szCs w:val="26"/>
        </w:rPr>
        <w:t xml:space="preserve">at </w:t>
      </w:r>
      <w:r w:rsidR="000058B1">
        <w:rPr>
          <w:rFonts w:ascii="Gill Sans MT" w:hAnsi="Gill Sans MT" w:cstheme="minorHAnsi"/>
          <w:sz w:val="26"/>
          <w:szCs w:val="26"/>
        </w:rPr>
        <w:t xml:space="preserve">Higher Executive </w:t>
      </w:r>
      <w:r>
        <w:rPr>
          <w:rFonts w:ascii="Gill Sans MT" w:hAnsi="Gill Sans MT" w:cstheme="minorHAnsi"/>
          <w:sz w:val="26"/>
          <w:szCs w:val="26"/>
        </w:rPr>
        <w:t xml:space="preserve">(Standard) grade for appointment to current and future </w:t>
      </w:r>
      <w:r w:rsidR="00050325">
        <w:rPr>
          <w:rFonts w:ascii="Gill Sans MT" w:hAnsi="Gill Sans MT" w:cstheme="minorHAnsi"/>
          <w:sz w:val="26"/>
          <w:szCs w:val="26"/>
        </w:rPr>
        <w:t xml:space="preserve">permanent and </w:t>
      </w:r>
      <w:r>
        <w:rPr>
          <w:rFonts w:ascii="Gill Sans MT" w:hAnsi="Gill Sans MT" w:cstheme="minorHAnsi"/>
          <w:sz w:val="26"/>
          <w:szCs w:val="26"/>
        </w:rPr>
        <w:t>specifi</w:t>
      </w:r>
      <w:r w:rsidR="00156BE1">
        <w:rPr>
          <w:rFonts w:ascii="Gill Sans MT" w:hAnsi="Gill Sans MT" w:cstheme="minorHAnsi"/>
          <w:sz w:val="26"/>
          <w:szCs w:val="26"/>
        </w:rPr>
        <w:t>ed</w:t>
      </w:r>
      <w:r>
        <w:rPr>
          <w:rFonts w:ascii="Gill Sans MT" w:hAnsi="Gill Sans MT" w:cstheme="minorHAnsi"/>
          <w:sz w:val="26"/>
          <w:szCs w:val="26"/>
        </w:rPr>
        <w:t xml:space="preserve"> </w:t>
      </w:r>
      <w:r w:rsidR="00931C2A">
        <w:rPr>
          <w:rFonts w:ascii="Gill Sans MT" w:hAnsi="Gill Sans MT" w:cstheme="minorHAnsi"/>
          <w:sz w:val="26"/>
          <w:szCs w:val="26"/>
        </w:rPr>
        <w:t xml:space="preserve">purposes contract </w:t>
      </w:r>
      <w:r>
        <w:rPr>
          <w:rFonts w:ascii="Gill Sans MT" w:hAnsi="Gill Sans MT" w:cstheme="minorHAnsi"/>
          <w:sz w:val="26"/>
          <w:szCs w:val="26"/>
        </w:rPr>
        <w:t xml:space="preserve">roles in the Policy, Research and Public Affairs </w:t>
      </w:r>
      <w:r w:rsidR="0042015B" w:rsidRPr="0042015B">
        <w:rPr>
          <w:rFonts w:ascii="Gill Sans MT" w:hAnsi="Gill Sans MT" w:cstheme="minorHAnsi"/>
          <w:sz w:val="26"/>
          <w:szCs w:val="26"/>
        </w:rPr>
        <w:t>Division</w:t>
      </w:r>
      <w:r>
        <w:rPr>
          <w:rFonts w:ascii="Gill Sans MT" w:hAnsi="Gill Sans MT" w:cstheme="minorHAnsi"/>
          <w:sz w:val="26"/>
          <w:szCs w:val="26"/>
        </w:rPr>
        <w:t>.  I</w:t>
      </w:r>
      <w:r w:rsidR="004258D2">
        <w:rPr>
          <w:rFonts w:ascii="Gill Sans MT" w:hAnsi="Gill Sans MT" w:cstheme="minorHAnsi"/>
          <w:sz w:val="26"/>
          <w:szCs w:val="26"/>
        </w:rPr>
        <w:t>t is envisaged that th</w:t>
      </w:r>
      <w:r>
        <w:rPr>
          <w:rFonts w:ascii="Gill Sans MT" w:hAnsi="Gill Sans MT" w:cstheme="minorHAnsi"/>
          <w:sz w:val="26"/>
          <w:szCs w:val="26"/>
        </w:rPr>
        <w:t>is</w:t>
      </w:r>
      <w:r w:rsidR="004258D2">
        <w:rPr>
          <w:rFonts w:ascii="Gill Sans MT" w:hAnsi="Gill Sans MT" w:cstheme="minorHAnsi"/>
          <w:sz w:val="26"/>
          <w:szCs w:val="26"/>
        </w:rPr>
        <w:t xml:space="preserve"> panel will be </w:t>
      </w:r>
      <w:r>
        <w:rPr>
          <w:rFonts w:ascii="Gill Sans MT" w:hAnsi="Gill Sans MT" w:cstheme="minorHAnsi"/>
          <w:sz w:val="26"/>
          <w:szCs w:val="26"/>
        </w:rPr>
        <w:t xml:space="preserve">in operation for at least two years from the date of its establishment. </w:t>
      </w:r>
      <w:r w:rsidR="001B3CF7">
        <w:rPr>
          <w:rFonts w:ascii="Gill Sans MT" w:hAnsi="Gill Sans MT" w:cstheme="minorHAnsi"/>
          <w:sz w:val="26"/>
          <w:szCs w:val="26"/>
        </w:rPr>
        <w:t>A</w:t>
      </w:r>
      <w:r w:rsidR="00D43DCB" w:rsidRPr="00535BB1">
        <w:rPr>
          <w:rFonts w:ascii="Gill Sans MT" w:hAnsi="Gill Sans MT" w:cstheme="minorHAnsi"/>
          <w:sz w:val="26"/>
          <w:szCs w:val="26"/>
        </w:rPr>
        <w:t>ppointment</w:t>
      </w:r>
      <w:r w:rsidR="001B3CF7">
        <w:rPr>
          <w:rFonts w:ascii="Gill Sans MT" w:hAnsi="Gill Sans MT" w:cstheme="minorHAnsi"/>
          <w:sz w:val="26"/>
          <w:szCs w:val="26"/>
        </w:rPr>
        <w:t>s</w:t>
      </w:r>
      <w:r>
        <w:rPr>
          <w:rFonts w:ascii="Gill Sans MT" w:hAnsi="Gill Sans MT" w:cstheme="minorHAnsi"/>
          <w:sz w:val="26"/>
          <w:szCs w:val="26"/>
        </w:rPr>
        <w:t xml:space="preserve"> from this proposed panel will be to </w:t>
      </w:r>
      <w:r w:rsidR="006B5DE8">
        <w:rPr>
          <w:rFonts w:ascii="Gill Sans MT" w:hAnsi="Gill Sans MT" w:cstheme="minorHAnsi"/>
          <w:sz w:val="26"/>
          <w:szCs w:val="26"/>
        </w:rPr>
        <w:t xml:space="preserve">permanent and </w:t>
      </w:r>
      <w:r>
        <w:rPr>
          <w:rFonts w:ascii="Gill Sans MT" w:hAnsi="Gill Sans MT" w:cstheme="minorHAnsi"/>
          <w:sz w:val="26"/>
          <w:szCs w:val="26"/>
        </w:rPr>
        <w:t>specifi</w:t>
      </w:r>
      <w:r w:rsidR="00931C2A">
        <w:rPr>
          <w:rFonts w:ascii="Gill Sans MT" w:hAnsi="Gill Sans MT" w:cstheme="minorHAnsi"/>
          <w:sz w:val="26"/>
          <w:szCs w:val="26"/>
        </w:rPr>
        <w:t>ed</w:t>
      </w:r>
      <w:r>
        <w:rPr>
          <w:rFonts w:ascii="Gill Sans MT" w:hAnsi="Gill Sans MT" w:cstheme="minorHAnsi"/>
          <w:sz w:val="26"/>
          <w:szCs w:val="26"/>
        </w:rPr>
        <w:t xml:space="preserve"> purpose roles on a </w:t>
      </w:r>
      <w:r w:rsidR="00D43DCB" w:rsidRPr="00535BB1">
        <w:rPr>
          <w:rFonts w:ascii="Gill Sans MT" w:hAnsi="Gill Sans MT" w:cstheme="minorHAnsi"/>
          <w:sz w:val="26"/>
          <w:szCs w:val="26"/>
        </w:rPr>
        <w:t>full-time</w:t>
      </w:r>
      <w:r w:rsidR="00295EB7">
        <w:rPr>
          <w:rFonts w:ascii="Gill Sans MT" w:hAnsi="Gill Sans MT" w:cstheme="minorHAnsi"/>
          <w:sz w:val="26"/>
          <w:szCs w:val="26"/>
        </w:rPr>
        <w:t xml:space="preserve"> and</w:t>
      </w:r>
      <w:r w:rsidR="001B3CF7">
        <w:rPr>
          <w:rFonts w:ascii="Gill Sans MT" w:hAnsi="Gill Sans MT" w:cstheme="minorHAnsi"/>
          <w:sz w:val="26"/>
          <w:szCs w:val="26"/>
        </w:rPr>
        <w:t>/or</w:t>
      </w:r>
      <w:r w:rsidR="00295EB7">
        <w:rPr>
          <w:rFonts w:ascii="Gill Sans MT" w:hAnsi="Gill Sans MT" w:cstheme="minorHAnsi"/>
          <w:sz w:val="26"/>
          <w:szCs w:val="26"/>
        </w:rPr>
        <w:t xml:space="preserve"> part-time </w:t>
      </w:r>
      <w:r w:rsidR="00D43DCB" w:rsidRPr="00535BB1">
        <w:rPr>
          <w:rFonts w:ascii="Gill Sans MT" w:hAnsi="Gill Sans MT" w:cstheme="minorHAnsi"/>
          <w:sz w:val="26"/>
          <w:szCs w:val="26"/>
        </w:rPr>
        <w:t>basis</w:t>
      </w:r>
      <w:r w:rsidR="00295EB7">
        <w:rPr>
          <w:rFonts w:ascii="Gill Sans MT" w:hAnsi="Gill Sans MT" w:cstheme="minorHAnsi"/>
          <w:sz w:val="26"/>
          <w:szCs w:val="26"/>
        </w:rPr>
        <w:t xml:space="preserve"> </w:t>
      </w:r>
      <w:r>
        <w:rPr>
          <w:rFonts w:ascii="Gill Sans MT" w:hAnsi="Gill Sans MT" w:cstheme="minorHAnsi"/>
          <w:sz w:val="26"/>
          <w:szCs w:val="26"/>
        </w:rPr>
        <w:t>depending on the requirements of the roles to be filled.</w:t>
      </w:r>
      <w:r w:rsidR="00E23A1F">
        <w:rPr>
          <w:rFonts w:ascii="Gill Sans MT" w:hAnsi="Gill Sans MT" w:cstheme="minorHAnsi"/>
          <w:sz w:val="26"/>
          <w:szCs w:val="26"/>
        </w:rPr>
        <w:t xml:space="preserve">  Currently there is one full-time permanent vacancy. </w:t>
      </w:r>
    </w:p>
    <w:p w14:paraId="225871FB" w14:textId="378EAD45" w:rsidR="00A31510" w:rsidRPr="00F86107" w:rsidRDefault="00A31510" w:rsidP="00F86107">
      <w:pPr>
        <w:pStyle w:val="Heading2"/>
        <w:rPr>
          <w:rFonts w:ascii="Gill Sans MT" w:hAnsi="Gill Sans MT"/>
          <w:b/>
          <w:bCs/>
          <w:color w:val="auto"/>
        </w:rPr>
      </w:pPr>
      <w:r w:rsidRPr="00F86107">
        <w:rPr>
          <w:rFonts w:ascii="Gill Sans MT" w:hAnsi="Gill Sans MT"/>
          <w:b/>
          <w:bCs/>
          <w:color w:val="auto"/>
        </w:rPr>
        <w:t xml:space="preserve">Overview of the role of </w:t>
      </w:r>
      <w:r w:rsidR="00050325">
        <w:rPr>
          <w:rFonts w:ascii="Gill Sans MT" w:hAnsi="Gill Sans MT"/>
          <w:b/>
          <w:bCs/>
          <w:color w:val="auto"/>
        </w:rPr>
        <w:t xml:space="preserve">Policy &amp; Public Affairs Advisors </w:t>
      </w:r>
    </w:p>
    <w:p w14:paraId="4702ED12" w14:textId="78B5FA57" w:rsidR="00E6502A" w:rsidRPr="00535BB1" w:rsidRDefault="00050325" w:rsidP="009375AE">
      <w:pPr>
        <w:spacing w:before="120"/>
        <w:rPr>
          <w:rFonts w:ascii="Gill Sans MT" w:hAnsi="Gill Sans MT" w:cstheme="minorHAnsi"/>
          <w:sz w:val="26"/>
          <w:szCs w:val="26"/>
        </w:rPr>
      </w:pPr>
      <w:r>
        <w:rPr>
          <w:rFonts w:ascii="Gill Sans MT" w:hAnsi="Gill Sans MT" w:cstheme="minorHAnsi"/>
          <w:sz w:val="26"/>
          <w:szCs w:val="26"/>
        </w:rPr>
        <w:t xml:space="preserve">Policy &amp; Public Affairs Advisors </w:t>
      </w:r>
      <w:r w:rsidR="00A31510">
        <w:rPr>
          <w:rFonts w:ascii="Gill Sans MT" w:hAnsi="Gill Sans MT" w:cstheme="minorHAnsi"/>
          <w:sz w:val="26"/>
          <w:szCs w:val="26"/>
        </w:rPr>
        <w:t xml:space="preserve">appointed through this recruitment campaign </w:t>
      </w:r>
      <w:r w:rsidR="00D43DCB" w:rsidRPr="00535BB1">
        <w:rPr>
          <w:rFonts w:ascii="Gill Sans MT" w:hAnsi="Gill Sans MT" w:cstheme="minorHAnsi"/>
          <w:sz w:val="26"/>
          <w:szCs w:val="26"/>
        </w:rPr>
        <w:t xml:space="preserve">will report to the Head of </w:t>
      </w:r>
      <w:r w:rsidR="00A31510">
        <w:rPr>
          <w:rFonts w:ascii="Gill Sans MT" w:hAnsi="Gill Sans MT" w:cstheme="minorHAnsi"/>
          <w:sz w:val="26"/>
          <w:szCs w:val="26"/>
        </w:rPr>
        <w:t xml:space="preserve">the </w:t>
      </w:r>
      <w:r w:rsidR="00D43DCB" w:rsidRPr="00535BB1">
        <w:rPr>
          <w:rFonts w:ascii="Gill Sans MT" w:hAnsi="Gill Sans MT" w:cstheme="minorHAnsi"/>
          <w:sz w:val="26"/>
          <w:szCs w:val="26"/>
        </w:rPr>
        <w:t xml:space="preserve">Policy, Research and Public Affairs </w:t>
      </w:r>
      <w:r w:rsidR="00A31510">
        <w:rPr>
          <w:rFonts w:ascii="Gill Sans MT" w:hAnsi="Gill Sans MT" w:cstheme="minorHAnsi"/>
          <w:sz w:val="26"/>
          <w:szCs w:val="26"/>
        </w:rPr>
        <w:t xml:space="preserve">Department </w:t>
      </w:r>
      <w:r w:rsidR="00D43DCB" w:rsidRPr="00535BB1">
        <w:rPr>
          <w:rFonts w:ascii="Gill Sans MT" w:hAnsi="Gill Sans MT" w:cstheme="minorHAnsi"/>
          <w:sz w:val="26"/>
          <w:szCs w:val="26"/>
        </w:rPr>
        <w:t>or his/her nominee</w:t>
      </w:r>
      <w:r w:rsidR="0000219C" w:rsidRPr="00535BB1">
        <w:rPr>
          <w:rFonts w:ascii="Gill Sans MT" w:hAnsi="Gill Sans MT" w:cstheme="minorHAnsi"/>
          <w:sz w:val="26"/>
          <w:szCs w:val="26"/>
        </w:rPr>
        <w:t xml:space="preserve"> </w:t>
      </w:r>
      <w:r w:rsidR="0000219C" w:rsidRPr="00535BB1">
        <w:rPr>
          <w:rFonts w:ascii="Gill Sans MT" w:hAnsi="Gill Sans MT"/>
          <w:sz w:val="26"/>
          <w:szCs w:val="26"/>
        </w:rPr>
        <w:t xml:space="preserve">within </w:t>
      </w:r>
      <w:r w:rsidR="00A31510">
        <w:rPr>
          <w:rFonts w:ascii="Gill Sans MT" w:hAnsi="Gill Sans MT"/>
          <w:sz w:val="26"/>
          <w:szCs w:val="26"/>
        </w:rPr>
        <w:t xml:space="preserve">the </w:t>
      </w:r>
      <w:r w:rsidR="0000219C" w:rsidRPr="00535BB1">
        <w:rPr>
          <w:rFonts w:ascii="Gill Sans MT" w:hAnsi="Gill Sans MT"/>
          <w:sz w:val="26"/>
          <w:szCs w:val="26"/>
        </w:rPr>
        <w:t>NDA</w:t>
      </w:r>
      <w:r w:rsidR="00522F05">
        <w:rPr>
          <w:rFonts w:ascii="Gill Sans MT" w:hAnsi="Gill Sans MT"/>
          <w:sz w:val="26"/>
          <w:szCs w:val="26"/>
        </w:rPr>
        <w:t xml:space="preserve"> </w:t>
      </w:r>
      <w:r w:rsidR="0000219C" w:rsidRPr="00535BB1">
        <w:rPr>
          <w:rFonts w:ascii="Gill Sans MT" w:hAnsi="Gill Sans MT"/>
          <w:sz w:val="26"/>
          <w:szCs w:val="26"/>
        </w:rPr>
        <w:t xml:space="preserve">but may be redeployed at </w:t>
      </w:r>
      <w:r w:rsidR="000058B1">
        <w:rPr>
          <w:rFonts w:ascii="Gill Sans MT" w:hAnsi="Gill Sans MT"/>
          <w:sz w:val="26"/>
          <w:szCs w:val="26"/>
        </w:rPr>
        <w:t>Higher Executive</w:t>
      </w:r>
      <w:r w:rsidR="0000219C" w:rsidRPr="00535BB1">
        <w:rPr>
          <w:rFonts w:ascii="Gill Sans MT" w:hAnsi="Gill Sans MT"/>
          <w:sz w:val="26"/>
          <w:szCs w:val="26"/>
        </w:rPr>
        <w:t xml:space="preserve"> Level as needs arise within the </w:t>
      </w:r>
      <w:r w:rsidR="00A31510">
        <w:rPr>
          <w:rFonts w:ascii="Gill Sans MT" w:hAnsi="Gill Sans MT"/>
          <w:sz w:val="26"/>
          <w:szCs w:val="26"/>
        </w:rPr>
        <w:t>NDA</w:t>
      </w:r>
      <w:r w:rsidR="00D43DCB" w:rsidRPr="00535BB1">
        <w:rPr>
          <w:rFonts w:ascii="Gill Sans MT" w:hAnsi="Gill Sans MT" w:cstheme="minorHAnsi"/>
          <w:sz w:val="26"/>
          <w:szCs w:val="26"/>
        </w:rPr>
        <w:t>.</w:t>
      </w:r>
    </w:p>
    <w:p w14:paraId="31D1DAD0" w14:textId="11CF471A" w:rsidR="00A31510" w:rsidRPr="00535BB1" w:rsidRDefault="00A31510" w:rsidP="00A31510">
      <w:pPr>
        <w:spacing w:before="120"/>
        <w:rPr>
          <w:rFonts w:ascii="Gill Sans MT" w:hAnsi="Gill Sans MT" w:cstheme="minorHAnsi"/>
          <w:sz w:val="26"/>
          <w:szCs w:val="26"/>
          <w:lang w:val="en-GB"/>
        </w:rPr>
      </w:pPr>
      <w:r>
        <w:rPr>
          <w:rFonts w:ascii="Gill Sans MT" w:hAnsi="Gill Sans MT" w:cstheme="minorHAnsi"/>
          <w:sz w:val="26"/>
          <w:szCs w:val="26"/>
        </w:rPr>
        <w:t>Successful candidates</w:t>
      </w:r>
      <w:r w:rsidRPr="00535BB1">
        <w:rPr>
          <w:rFonts w:ascii="Gill Sans MT" w:hAnsi="Gill Sans MT" w:cstheme="minorHAnsi"/>
          <w:sz w:val="26"/>
          <w:szCs w:val="26"/>
        </w:rPr>
        <w:t xml:space="preserve"> </w:t>
      </w:r>
      <w:r w:rsidRPr="00535BB1">
        <w:rPr>
          <w:rFonts w:ascii="Gill Sans MT" w:hAnsi="Gill Sans MT" w:cstheme="minorHAnsi"/>
          <w:sz w:val="26"/>
          <w:szCs w:val="26"/>
          <w:lang w:val="en-GB"/>
        </w:rPr>
        <w:t xml:space="preserve">will work, under the direction of the Head of </w:t>
      </w:r>
      <w:r>
        <w:rPr>
          <w:rFonts w:ascii="Gill Sans MT" w:hAnsi="Gill Sans MT" w:cstheme="minorHAnsi"/>
          <w:sz w:val="26"/>
          <w:szCs w:val="26"/>
          <w:lang w:val="en-GB"/>
        </w:rPr>
        <w:t xml:space="preserve">the </w:t>
      </w:r>
      <w:r w:rsidRPr="00535BB1">
        <w:rPr>
          <w:rFonts w:ascii="Gill Sans MT" w:hAnsi="Gill Sans MT" w:cstheme="minorHAnsi"/>
          <w:sz w:val="26"/>
          <w:szCs w:val="26"/>
          <w:lang w:val="en-GB"/>
        </w:rPr>
        <w:t>Department</w:t>
      </w:r>
      <w:r w:rsidR="000058B1">
        <w:rPr>
          <w:rFonts w:ascii="Gill Sans MT" w:hAnsi="Gill Sans MT" w:cstheme="minorHAnsi"/>
          <w:sz w:val="26"/>
          <w:szCs w:val="26"/>
          <w:lang w:val="en-GB"/>
        </w:rPr>
        <w:t xml:space="preserve"> or his nominee</w:t>
      </w:r>
      <w:r w:rsidRPr="00535BB1">
        <w:rPr>
          <w:rFonts w:ascii="Gill Sans MT" w:hAnsi="Gill Sans MT" w:cstheme="minorHAnsi"/>
          <w:sz w:val="26"/>
          <w:szCs w:val="26"/>
          <w:lang w:val="en-GB"/>
        </w:rPr>
        <w:t xml:space="preserve">, as part of a team with a focus on </w:t>
      </w:r>
      <w:r w:rsidR="00814287">
        <w:rPr>
          <w:rFonts w:ascii="Gill Sans MT" w:hAnsi="Gill Sans MT" w:cstheme="minorHAnsi"/>
          <w:sz w:val="26"/>
          <w:szCs w:val="26"/>
          <w:lang w:val="en-GB"/>
        </w:rPr>
        <w:t xml:space="preserve">delivering evidence informed policy advice in line with </w:t>
      </w:r>
      <w:r w:rsidR="00814287" w:rsidRPr="001451F1">
        <w:rPr>
          <w:rFonts w:ascii="Gill Sans MT" w:hAnsi="Gill Sans MT"/>
          <w:sz w:val="26"/>
          <w:szCs w:val="26"/>
        </w:rPr>
        <w:t>NDA’s Strategic Plan and annual work plan and guided by relevant developments as appropriate to the remit of the NDA</w:t>
      </w:r>
      <w:r w:rsidR="00814287">
        <w:rPr>
          <w:rFonts w:ascii="Gill Sans MT" w:hAnsi="Gill Sans MT"/>
          <w:sz w:val="26"/>
          <w:szCs w:val="26"/>
        </w:rPr>
        <w:t xml:space="preserve">. </w:t>
      </w:r>
    </w:p>
    <w:p w14:paraId="2751F588" w14:textId="7851CB78" w:rsidR="00A31510" w:rsidRDefault="007F2198" w:rsidP="00A31510">
      <w:pPr>
        <w:rPr>
          <w:rFonts w:ascii="Gill Sans MT" w:hAnsi="Gill Sans MT"/>
          <w:sz w:val="26"/>
          <w:szCs w:val="26"/>
        </w:rPr>
      </w:pPr>
      <w:r>
        <w:rPr>
          <w:rFonts w:ascii="Gill Sans MT" w:hAnsi="Gill Sans MT"/>
          <w:sz w:val="26"/>
          <w:szCs w:val="26"/>
        </w:rPr>
        <w:t>Policy and Public Affairs Advisors</w:t>
      </w:r>
      <w:r w:rsidR="000B4731">
        <w:rPr>
          <w:rFonts w:ascii="Gill Sans MT" w:hAnsi="Gill Sans MT"/>
          <w:sz w:val="26"/>
          <w:szCs w:val="26"/>
        </w:rPr>
        <w:t xml:space="preserve"> are </w:t>
      </w:r>
      <w:r w:rsidR="00A31510" w:rsidRPr="00535BB1">
        <w:rPr>
          <w:rFonts w:ascii="Gill Sans MT" w:hAnsi="Gill Sans MT"/>
          <w:sz w:val="26"/>
          <w:szCs w:val="26"/>
        </w:rPr>
        <w:t>expected to actively contribute to and participate in the overall development of the NDA and to promote its policies at all times, to effectively represent the NDA, and to adhere to NDA values.</w:t>
      </w:r>
    </w:p>
    <w:p w14:paraId="2F023FD9" w14:textId="37625173" w:rsidR="002713A1" w:rsidRPr="00535BB1" w:rsidRDefault="00D02680" w:rsidP="006B5B35">
      <w:pPr>
        <w:rPr>
          <w:rFonts w:ascii="Gill Sans MT" w:hAnsi="Gill Sans MT"/>
          <w:sz w:val="26"/>
          <w:szCs w:val="26"/>
        </w:rPr>
      </w:pPr>
      <w:r w:rsidRPr="00522F05">
        <w:rPr>
          <w:rFonts w:ascii="Gill Sans MT" w:hAnsi="Gill Sans MT"/>
          <w:sz w:val="26"/>
          <w:szCs w:val="26"/>
        </w:rPr>
        <w:t>The su</w:t>
      </w:r>
      <w:r w:rsidRPr="00535BB1">
        <w:rPr>
          <w:rFonts w:ascii="Gill Sans MT" w:hAnsi="Gill Sans MT"/>
          <w:sz w:val="26"/>
          <w:szCs w:val="26"/>
        </w:rPr>
        <w:t xml:space="preserve">ccessful implementation of </w:t>
      </w:r>
      <w:r w:rsidR="00050325">
        <w:rPr>
          <w:rFonts w:ascii="Gill Sans MT" w:hAnsi="Gill Sans MT"/>
          <w:sz w:val="26"/>
          <w:szCs w:val="26"/>
        </w:rPr>
        <w:t>Policy &amp; Public Affairs Advisor</w:t>
      </w:r>
      <w:r w:rsidR="006B5DE8">
        <w:rPr>
          <w:rFonts w:ascii="Gill Sans MT" w:hAnsi="Gill Sans MT"/>
          <w:sz w:val="26"/>
          <w:szCs w:val="26"/>
        </w:rPr>
        <w:t xml:space="preserve"> </w:t>
      </w:r>
      <w:r w:rsidRPr="00535BB1">
        <w:rPr>
          <w:rFonts w:ascii="Gill Sans MT" w:hAnsi="Gill Sans MT"/>
          <w:sz w:val="26"/>
          <w:szCs w:val="26"/>
        </w:rPr>
        <w:t>role</w:t>
      </w:r>
      <w:r w:rsidR="00B3571E">
        <w:rPr>
          <w:rFonts w:ascii="Gill Sans MT" w:hAnsi="Gill Sans MT"/>
          <w:sz w:val="26"/>
          <w:szCs w:val="26"/>
        </w:rPr>
        <w:t>s</w:t>
      </w:r>
      <w:r w:rsidRPr="00535BB1">
        <w:rPr>
          <w:rFonts w:ascii="Gill Sans MT" w:hAnsi="Gill Sans MT"/>
          <w:sz w:val="26"/>
          <w:szCs w:val="26"/>
        </w:rPr>
        <w:t xml:space="preserve"> requires </w:t>
      </w:r>
      <w:r w:rsidR="00A31510">
        <w:rPr>
          <w:rFonts w:ascii="Gill Sans MT" w:hAnsi="Gill Sans MT"/>
          <w:sz w:val="26"/>
          <w:szCs w:val="26"/>
        </w:rPr>
        <w:t xml:space="preserve">the development and fostering of </w:t>
      </w:r>
      <w:r w:rsidRPr="00535BB1">
        <w:rPr>
          <w:rFonts w:ascii="Gill Sans MT" w:hAnsi="Gill Sans MT"/>
          <w:sz w:val="26"/>
          <w:szCs w:val="26"/>
        </w:rPr>
        <w:t>key relationships. These include relationships with colleagues and personnel from a range of agencies, including the public and private sectors</w:t>
      </w:r>
      <w:r w:rsidR="00A31510">
        <w:rPr>
          <w:rFonts w:ascii="Gill Sans MT" w:hAnsi="Gill Sans MT"/>
          <w:sz w:val="26"/>
          <w:szCs w:val="26"/>
        </w:rPr>
        <w:t>,</w:t>
      </w:r>
      <w:r w:rsidRPr="00535BB1">
        <w:rPr>
          <w:rFonts w:ascii="Gill Sans MT" w:hAnsi="Gill Sans MT"/>
          <w:sz w:val="26"/>
          <w:szCs w:val="26"/>
        </w:rPr>
        <w:t xml:space="preserve"> and representative organisations of </w:t>
      </w:r>
      <w:r w:rsidR="00814287">
        <w:rPr>
          <w:rFonts w:ascii="Gill Sans MT" w:hAnsi="Gill Sans MT"/>
          <w:sz w:val="26"/>
          <w:szCs w:val="26"/>
        </w:rPr>
        <w:t>disabled people</w:t>
      </w:r>
      <w:r w:rsidR="00761735">
        <w:rPr>
          <w:rFonts w:ascii="Gill Sans MT" w:hAnsi="Gill Sans MT"/>
          <w:sz w:val="26"/>
          <w:szCs w:val="26"/>
        </w:rPr>
        <w:t xml:space="preserve">  and other relevant stakeholder groups.</w:t>
      </w:r>
    </w:p>
    <w:p w14:paraId="0C5FA76F" w14:textId="77777777" w:rsidR="00D02680" w:rsidRPr="00D02680" w:rsidRDefault="00D02680" w:rsidP="00F86107">
      <w:pPr>
        <w:pStyle w:val="Heading2"/>
        <w:spacing w:after="160"/>
        <w:jc w:val="both"/>
        <w:rPr>
          <w:rFonts w:ascii="Gill Sans MT" w:hAnsi="Gill Sans MT"/>
          <w:b/>
          <w:color w:val="auto"/>
          <w:sz w:val="28"/>
          <w:szCs w:val="28"/>
        </w:rPr>
      </w:pPr>
      <w:r w:rsidRPr="00D02680">
        <w:rPr>
          <w:rFonts w:ascii="Gill Sans MT" w:hAnsi="Gill Sans MT"/>
          <w:b/>
          <w:color w:val="auto"/>
          <w:sz w:val="28"/>
          <w:szCs w:val="28"/>
        </w:rPr>
        <w:t>Main Duties and Responsibilities</w:t>
      </w:r>
    </w:p>
    <w:p w14:paraId="36F062A3" w14:textId="7E14FEEC" w:rsidR="000058B1" w:rsidRDefault="00B3571E" w:rsidP="00B3571E">
      <w:pPr>
        <w:spacing w:after="120"/>
        <w:jc w:val="both"/>
        <w:rPr>
          <w:rFonts w:ascii="Gill Sans MT" w:hAnsi="Gill Sans MT" w:cs="Arial"/>
          <w:sz w:val="26"/>
          <w:szCs w:val="26"/>
        </w:rPr>
      </w:pPr>
      <w:r w:rsidRPr="006A6BF2">
        <w:rPr>
          <w:rFonts w:ascii="Gill Sans MT" w:hAnsi="Gill Sans MT" w:cs="Arial"/>
          <w:sz w:val="26"/>
          <w:szCs w:val="26"/>
        </w:rPr>
        <w:t xml:space="preserve">The core duties and responsibilities relating to </w:t>
      </w:r>
      <w:r w:rsidR="00050325">
        <w:rPr>
          <w:rFonts w:ascii="Gill Sans MT" w:hAnsi="Gill Sans MT" w:cs="Arial"/>
          <w:sz w:val="26"/>
          <w:szCs w:val="26"/>
        </w:rPr>
        <w:t xml:space="preserve">Policy &amp; Public Affairs Advisor </w:t>
      </w:r>
      <w:r w:rsidRPr="006A6BF2">
        <w:rPr>
          <w:rFonts w:ascii="Gill Sans MT" w:hAnsi="Gill Sans MT" w:cs="Arial"/>
          <w:sz w:val="26"/>
          <w:szCs w:val="26"/>
        </w:rPr>
        <w:t>role</w:t>
      </w:r>
      <w:r>
        <w:rPr>
          <w:rFonts w:ascii="Gill Sans MT" w:hAnsi="Gill Sans MT" w:cs="Arial"/>
          <w:sz w:val="26"/>
          <w:szCs w:val="26"/>
        </w:rPr>
        <w:t>s</w:t>
      </w:r>
      <w:r w:rsidRPr="006A6BF2">
        <w:rPr>
          <w:rFonts w:ascii="Gill Sans MT" w:hAnsi="Gill Sans MT" w:cs="Arial"/>
          <w:sz w:val="26"/>
          <w:szCs w:val="26"/>
        </w:rPr>
        <w:t xml:space="preserve"> </w:t>
      </w:r>
      <w:r>
        <w:rPr>
          <w:rFonts w:ascii="Gill Sans MT" w:hAnsi="Gill Sans MT" w:cs="Arial"/>
          <w:sz w:val="26"/>
          <w:szCs w:val="26"/>
        </w:rPr>
        <w:t xml:space="preserve">typically </w:t>
      </w:r>
      <w:r w:rsidRPr="006A6BF2">
        <w:rPr>
          <w:rFonts w:ascii="Gill Sans MT" w:hAnsi="Gill Sans MT" w:cs="Arial"/>
          <w:sz w:val="26"/>
          <w:szCs w:val="26"/>
        </w:rPr>
        <w:t>include the following:</w:t>
      </w:r>
    </w:p>
    <w:p w14:paraId="3BD5D658"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work with Senior Advisor(s) in reviewing and analysing relevant policies, legislation and issues relevant to persons with disabilities in Ireland, in line with NDA’s remit of providing policy advice;</w:t>
      </w:r>
    </w:p>
    <w:p w14:paraId="158CC377"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develop and draft NDA policy briefing papers on relevant areas;</w:t>
      </w:r>
    </w:p>
    <w:p w14:paraId="5433695F"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lastRenderedPageBreak/>
        <w:t>To assist in gathering information and data on proposals, policies, initiatives and issues in the relevant policy areas working closely with the NDA Research and Standards Development staff;</w:t>
      </w:r>
    </w:p>
    <w:p w14:paraId="535E43BE"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conduct consultation where appropriate, particularly with persons with disabilities;</w:t>
      </w:r>
    </w:p>
    <w:p w14:paraId="6259AEE2"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develop and manage relationships with relevant stakeholders across Government Departments and agencies;</w:t>
      </w:r>
    </w:p>
    <w:p w14:paraId="2596EC4B"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attend committee and working group meetings on specific topics and to present NDA information and advice at such meetings and to represent the NDA;</w:t>
      </w:r>
    </w:p>
    <w:p w14:paraId="29F3CB12"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assist in monitoring the implementation of policies, strategies, standards and codes of practice in services provided for people with disabilities where required;</w:t>
      </w:r>
    </w:p>
    <w:p w14:paraId="08C23281"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work with the Research &amp; Policy team to monitor emerging developments in the landscape of disability services and to assist in positioning the NDA to advise on these developments;</w:t>
      </w:r>
    </w:p>
    <w:p w14:paraId="1D1844D9" w14:textId="5811F5D8" w:rsid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work closely with the NDA’s Research team to ensure policy advice is based on a strong evidence base and to collaborate in the development and delivery of research briefs where required;</w:t>
      </w:r>
    </w:p>
    <w:p w14:paraId="4FBAEAE9" w14:textId="640EB5BA" w:rsidR="00396C03" w:rsidRPr="00C435FC" w:rsidRDefault="00396C03" w:rsidP="00396C03">
      <w:pPr>
        <w:pStyle w:val="ListParagraph"/>
        <w:numPr>
          <w:ilvl w:val="0"/>
          <w:numId w:val="25"/>
        </w:numPr>
        <w:spacing w:after="240" w:line="240" w:lineRule="auto"/>
        <w:contextualSpacing w:val="0"/>
        <w:jc w:val="both"/>
        <w:rPr>
          <w:rFonts w:ascii="Gill Sans MT" w:hAnsi="Gill Sans MT" w:cs="Arial"/>
          <w:sz w:val="26"/>
          <w:szCs w:val="26"/>
        </w:rPr>
      </w:pPr>
      <w:r w:rsidRPr="00C435FC">
        <w:rPr>
          <w:rFonts w:ascii="Gill Sans MT" w:hAnsi="Gill Sans MT" w:cs="Arial"/>
          <w:sz w:val="26"/>
          <w:szCs w:val="26"/>
        </w:rPr>
        <w:t xml:space="preserve">Occasional evening or weekend work and travel including overnight travel, for example, to conduct consultations may be necessary. The successful candidate is expected to display flexibility in making themselves available for this work. Any such requirements will </w:t>
      </w:r>
      <w:r w:rsidRPr="00C435FC">
        <w:rPr>
          <w:rFonts w:ascii="Gill Sans MT" w:hAnsi="Gill Sans MT"/>
          <w:sz w:val="26"/>
          <w:szCs w:val="26"/>
        </w:rPr>
        <w:t>be managed in alignment with the NDA’s policies on overtime/time off in lieu.</w:t>
      </w:r>
    </w:p>
    <w:p w14:paraId="47160555" w14:textId="77777777" w:rsidR="000058B1" w:rsidRPr="000058B1" w:rsidRDefault="000058B1" w:rsidP="000058B1">
      <w:pPr>
        <w:numPr>
          <w:ilvl w:val="0"/>
          <w:numId w:val="25"/>
        </w:numPr>
        <w:spacing w:line="276" w:lineRule="auto"/>
        <w:jc w:val="both"/>
        <w:rPr>
          <w:rFonts w:ascii="Gill Sans MT" w:hAnsi="Gill Sans MT" w:cstheme="minorHAnsi"/>
          <w:sz w:val="26"/>
          <w:szCs w:val="26"/>
        </w:rPr>
      </w:pPr>
      <w:r w:rsidRPr="000058B1">
        <w:rPr>
          <w:rFonts w:ascii="Gill Sans MT" w:hAnsi="Gill Sans MT" w:cstheme="minorHAnsi"/>
          <w:sz w:val="26"/>
          <w:szCs w:val="26"/>
        </w:rPr>
        <w:t>To carry out such other duties as may be assigned from time to time by the Head of Unit or line manager.</w:t>
      </w:r>
    </w:p>
    <w:p w14:paraId="28E062A7" w14:textId="5D2B839C" w:rsidR="00754CEC" w:rsidRDefault="000058B1" w:rsidP="000058B1">
      <w:pPr>
        <w:jc w:val="both"/>
        <w:rPr>
          <w:rFonts w:ascii="Gill Sans MT" w:hAnsi="Gill Sans MT"/>
          <w:sz w:val="26"/>
          <w:szCs w:val="26"/>
        </w:rPr>
      </w:pPr>
      <w:bookmarkStart w:id="0" w:name="_Hlk144453440"/>
      <w:r w:rsidRPr="000058B1">
        <w:rPr>
          <w:rFonts w:ascii="Gill Sans MT" w:hAnsi="Gill Sans MT"/>
          <w:sz w:val="26"/>
          <w:szCs w:val="26"/>
        </w:rPr>
        <w:t>Note: The duties and responsibilities enumerated in this job description should not be regarded as exhaustive in scope and may be added to or altered as required.</w:t>
      </w:r>
    </w:p>
    <w:p w14:paraId="4A645F37" w14:textId="760A035F" w:rsidR="00754CEC" w:rsidRPr="00BA3AFB" w:rsidRDefault="00754CEC" w:rsidP="00BA3AFB">
      <w:pPr>
        <w:ind w:left="360"/>
        <w:jc w:val="both"/>
        <w:rPr>
          <w:rFonts w:ascii="Gill Sans MT" w:eastAsia="Times New Roman" w:hAnsi="Gill Sans MT" w:cs="Times New Roman"/>
          <w:b/>
          <w:sz w:val="28"/>
          <w:szCs w:val="32"/>
          <w:lang w:val="en-GB" w:eastAsia="en-GB"/>
        </w:rPr>
      </w:pPr>
      <w:r w:rsidRPr="00BA3AFB">
        <w:rPr>
          <w:rFonts w:ascii="Gill Sans MT" w:eastAsia="Times New Roman" w:hAnsi="Gill Sans MT" w:cs="Times New Roman"/>
          <w:b/>
          <w:sz w:val="28"/>
          <w:szCs w:val="32"/>
          <w:lang w:val="en-GB" w:eastAsia="en-GB"/>
        </w:rPr>
        <w:t>Role Requirements</w:t>
      </w:r>
    </w:p>
    <w:p w14:paraId="34350F64" w14:textId="39E09313" w:rsidR="00754CEC" w:rsidRPr="00BA3AFB" w:rsidRDefault="00754CEC" w:rsidP="00754CEC">
      <w:pPr>
        <w:pStyle w:val="ListBullet"/>
        <w:rPr>
          <w:rFonts w:ascii="Gill Sans MT" w:hAnsi="Gill Sans MT"/>
          <w:sz w:val="26"/>
          <w:szCs w:val="26"/>
        </w:rPr>
      </w:pPr>
      <w:r w:rsidRPr="00BA3AFB">
        <w:rPr>
          <w:rFonts w:ascii="Gill Sans MT" w:hAnsi="Gill Sans MT"/>
          <w:sz w:val="26"/>
          <w:szCs w:val="26"/>
        </w:rPr>
        <w:t>Honours primary degree in a relevant discipline or equivalent</w:t>
      </w:r>
    </w:p>
    <w:p w14:paraId="78DA6ED5" w14:textId="235E87E6" w:rsidR="00754CEC" w:rsidRPr="00754CEC" w:rsidRDefault="00A8730B" w:rsidP="00754CEC">
      <w:pPr>
        <w:pStyle w:val="ListBullet"/>
        <w:spacing w:afterLines="200" w:after="480"/>
        <w:ind w:hanging="357"/>
        <w:rPr>
          <w:rFonts w:ascii="Gill Sans MT" w:hAnsi="Gill Sans MT"/>
          <w:sz w:val="26"/>
          <w:szCs w:val="26"/>
        </w:rPr>
      </w:pPr>
      <w:r>
        <w:rPr>
          <w:rFonts w:ascii="Gill Sans MT" w:hAnsi="Gill Sans MT"/>
          <w:sz w:val="26"/>
          <w:szCs w:val="26"/>
        </w:rPr>
        <w:t>A minimum of three</w:t>
      </w:r>
      <w:r w:rsidR="000D6B71">
        <w:rPr>
          <w:rFonts w:ascii="Gill Sans MT" w:hAnsi="Gill Sans MT"/>
          <w:sz w:val="26"/>
          <w:szCs w:val="26"/>
        </w:rPr>
        <w:t xml:space="preserve"> </w:t>
      </w:r>
      <w:r w:rsidR="00754CEC" w:rsidRPr="001451F1">
        <w:rPr>
          <w:rFonts w:ascii="Gill Sans MT" w:hAnsi="Gill Sans MT"/>
          <w:sz w:val="26"/>
          <w:szCs w:val="26"/>
        </w:rPr>
        <w:t xml:space="preserve">years’ work experience </w:t>
      </w:r>
      <w:r w:rsidR="008B7B50">
        <w:rPr>
          <w:rFonts w:ascii="Gill Sans MT" w:hAnsi="Gill Sans MT"/>
          <w:sz w:val="26"/>
          <w:szCs w:val="26"/>
        </w:rPr>
        <w:t xml:space="preserve">at an appropriate level </w:t>
      </w:r>
      <w:r w:rsidR="00754CEC" w:rsidRPr="001451F1">
        <w:rPr>
          <w:rFonts w:ascii="Gill Sans MT" w:hAnsi="Gill Sans MT"/>
          <w:sz w:val="26"/>
          <w:szCs w:val="26"/>
        </w:rPr>
        <w:t>in a role relevant to analysis, advice and development of policy;</w:t>
      </w:r>
    </w:p>
    <w:bookmarkEnd w:id="0"/>
    <w:p w14:paraId="59534A9A" w14:textId="67F7ABE4" w:rsidR="00754CEC" w:rsidRPr="000058B1" w:rsidRDefault="000058B1" w:rsidP="000058B1">
      <w:pPr>
        <w:spacing w:after="240" w:line="240" w:lineRule="auto"/>
        <w:jc w:val="both"/>
        <w:rPr>
          <w:rFonts w:ascii="Gill Sans MT" w:hAnsi="Gill Sans MT" w:cstheme="minorHAnsi"/>
          <w:sz w:val="26"/>
          <w:szCs w:val="26"/>
          <w:highlight w:val="yellow"/>
        </w:rPr>
      </w:pPr>
      <w:r w:rsidRPr="000058B1">
        <w:rPr>
          <w:rFonts w:ascii="Gill Sans MT" w:hAnsi="Gill Sans MT"/>
          <w:sz w:val="26"/>
          <w:szCs w:val="26"/>
        </w:rPr>
        <w:lastRenderedPageBreak/>
        <w:t xml:space="preserve">The following criteria are considered </w:t>
      </w:r>
      <w:r w:rsidRPr="000058B1">
        <w:rPr>
          <w:rFonts w:ascii="Gill Sans MT" w:hAnsi="Gill Sans MT"/>
          <w:b/>
          <w:sz w:val="26"/>
          <w:szCs w:val="26"/>
        </w:rPr>
        <w:t>essential</w:t>
      </w:r>
      <w:r w:rsidRPr="000058B1">
        <w:rPr>
          <w:rFonts w:ascii="Gill Sans MT" w:hAnsi="Gill Sans MT"/>
          <w:sz w:val="26"/>
          <w:szCs w:val="26"/>
        </w:rPr>
        <w:t xml:space="preserve"> for the post</w:t>
      </w:r>
      <w:r w:rsidRPr="000058B1">
        <w:rPr>
          <w:rFonts w:ascii="Gill Sans MT" w:hAnsi="Gill Sans MT" w:cstheme="minorHAnsi"/>
          <w:sz w:val="26"/>
          <w:szCs w:val="26"/>
        </w:rPr>
        <w:t>:</w:t>
      </w:r>
    </w:p>
    <w:p w14:paraId="74048BB2" w14:textId="4B6E4B55"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A demonstrated ability to evaluate policy and to formulate policy</w:t>
      </w:r>
      <w:r w:rsidR="00396C03">
        <w:rPr>
          <w:rFonts w:ascii="Gill Sans MT" w:eastAsia="Times New Roman" w:hAnsi="Gill Sans MT" w:cstheme="minorHAnsi"/>
          <w:sz w:val="26"/>
          <w:szCs w:val="26"/>
          <w:lang w:eastAsia="en-IE"/>
        </w:rPr>
        <w:t xml:space="preserve"> advice</w:t>
      </w:r>
      <w:r w:rsidRPr="00BA3AFB">
        <w:rPr>
          <w:rFonts w:ascii="Gill Sans MT" w:eastAsia="Times New Roman" w:hAnsi="Gill Sans MT" w:cstheme="minorHAnsi"/>
          <w:sz w:val="26"/>
          <w:szCs w:val="26"/>
          <w:lang w:eastAsia="en-IE"/>
        </w:rPr>
        <w:t xml:space="preserve"> based on research, evidence and best practice;</w:t>
      </w:r>
    </w:p>
    <w:p w14:paraId="145AF93A" w14:textId="3E33B49B"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An aptitude for precision, attention to detail and commitment to quality results;</w:t>
      </w:r>
    </w:p>
    <w:p w14:paraId="5A19139C" w14:textId="60A464D0"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Strong influencing skills with a track record of effective engagement with external stakeholders;</w:t>
      </w:r>
    </w:p>
    <w:p w14:paraId="0F7FAE88" w14:textId="630E38EB"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Excellent interpersonal skills including experience of interacting effectively with</w:t>
      </w:r>
      <w:r w:rsidR="00947C0C" w:rsidRPr="00BA3AFB">
        <w:rPr>
          <w:rFonts w:ascii="Gill Sans MT" w:eastAsia="Times New Roman" w:hAnsi="Gill Sans MT" w:cstheme="minorHAnsi"/>
          <w:sz w:val="26"/>
          <w:szCs w:val="26"/>
          <w:lang w:eastAsia="en-IE"/>
        </w:rPr>
        <w:t xml:space="preserve"> </w:t>
      </w:r>
      <w:r w:rsidRPr="00BA3AFB">
        <w:rPr>
          <w:rFonts w:ascii="Gill Sans MT" w:eastAsia="Times New Roman" w:hAnsi="Gill Sans MT" w:cstheme="minorHAnsi"/>
          <w:sz w:val="26"/>
          <w:szCs w:val="26"/>
          <w:lang w:eastAsia="en-IE"/>
        </w:rPr>
        <w:t>a range of statutory and non-statutory agencies;</w:t>
      </w:r>
    </w:p>
    <w:p w14:paraId="1E2C46B9" w14:textId="33AA7008"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Good judgement, decision-making, analysis and problem solving skills;</w:t>
      </w:r>
    </w:p>
    <w:p w14:paraId="39FA8784" w14:textId="2C98A286"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Strong written and oral communication skills. Demonstrated experience of preparing comprehensive and succinct reports and/or advice papers;</w:t>
      </w:r>
    </w:p>
    <w:p w14:paraId="75E917D7" w14:textId="769FAA52" w:rsidR="00947C0C" w:rsidRPr="00BA3AFB"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Demonstrated project management experience, ability to work on multiple projects and adaptable to change;</w:t>
      </w:r>
    </w:p>
    <w:p w14:paraId="35CBF8E4" w14:textId="2111E136" w:rsidR="000058B1" w:rsidRDefault="000058B1" w:rsidP="00BA3AFB">
      <w:pPr>
        <w:pStyle w:val="ListParagraph"/>
        <w:numPr>
          <w:ilvl w:val="0"/>
          <w:numId w:val="34"/>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An ability to work on own initiative complemented by a capacity for teamwork.</w:t>
      </w:r>
    </w:p>
    <w:p w14:paraId="544A9499" w14:textId="08A98145" w:rsidR="00353EB1" w:rsidRPr="00C435FC" w:rsidRDefault="00353EB1" w:rsidP="00353EB1">
      <w:pPr>
        <w:pStyle w:val="ListBullet"/>
        <w:numPr>
          <w:ilvl w:val="0"/>
          <w:numId w:val="34"/>
        </w:numPr>
        <w:spacing w:after="200"/>
        <w:rPr>
          <w:rFonts w:ascii="Gill Sans MT" w:hAnsi="Gill Sans MT"/>
          <w:sz w:val="26"/>
          <w:szCs w:val="26"/>
        </w:rPr>
      </w:pPr>
      <w:r>
        <w:rPr>
          <w:rFonts w:ascii="Gill Sans MT" w:hAnsi="Gill Sans MT"/>
          <w:sz w:val="26"/>
          <w:szCs w:val="26"/>
        </w:rPr>
        <w:t>Knowledge of effective internal and external communication approaches and strategies to effectively communicate NDA outputs such as website and social media content creation and management, organising seminars;</w:t>
      </w:r>
    </w:p>
    <w:p w14:paraId="6D181DDD" w14:textId="77777777" w:rsidR="000058B1" w:rsidRPr="000058B1" w:rsidRDefault="000058B1" w:rsidP="000058B1">
      <w:pPr>
        <w:spacing w:before="100" w:beforeAutospacing="1" w:after="100" w:afterAutospacing="1" w:line="240" w:lineRule="auto"/>
        <w:jc w:val="both"/>
        <w:rPr>
          <w:rFonts w:ascii="Gill Sans MT" w:hAnsi="Gill Sans MT" w:cstheme="minorHAnsi"/>
          <w:sz w:val="26"/>
          <w:szCs w:val="26"/>
        </w:rPr>
      </w:pPr>
      <w:r w:rsidRPr="000058B1">
        <w:rPr>
          <w:rFonts w:ascii="Gill Sans MT" w:hAnsi="Gill Sans MT" w:cstheme="minorHAnsi"/>
          <w:sz w:val="26"/>
          <w:szCs w:val="26"/>
        </w:rPr>
        <w:t>The following criteria are considered</w:t>
      </w:r>
      <w:r w:rsidRPr="000058B1">
        <w:rPr>
          <w:rFonts w:ascii="Gill Sans MT" w:hAnsi="Gill Sans MT" w:cstheme="minorHAnsi"/>
          <w:b/>
          <w:i/>
          <w:sz w:val="26"/>
          <w:szCs w:val="26"/>
        </w:rPr>
        <w:t xml:space="preserve"> </w:t>
      </w:r>
      <w:r w:rsidRPr="000058B1">
        <w:rPr>
          <w:rFonts w:ascii="Gill Sans MT" w:hAnsi="Gill Sans MT" w:cstheme="minorHAnsi"/>
          <w:b/>
          <w:sz w:val="26"/>
          <w:szCs w:val="26"/>
        </w:rPr>
        <w:t>highly desirable</w:t>
      </w:r>
      <w:r w:rsidRPr="000058B1">
        <w:rPr>
          <w:rFonts w:ascii="Gill Sans MT" w:hAnsi="Gill Sans MT" w:cstheme="minorHAnsi"/>
          <w:b/>
          <w:i/>
          <w:sz w:val="26"/>
          <w:szCs w:val="26"/>
        </w:rPr>
        <w:t xml:space="preserve"> </w:t>
      </w:r>
      <w:r w:rsidRPr="000058B1">
        <w:rPr>
          <w:rFonts w:ascii="Gill Sans MT" w:hAnsi="Gill Sans MT" w:cstheme="minorHAnsi"/>
          <w:sz w:val="26"/>
          <w:szCs w:val="26"/>
        </w:rPr>
        <w:t>for the post:</w:t>
      </w:r>
    </w:p>
    <w:p w14:paraId="513E9BB9" w14:textId="77777777" w:rsidR="000058B1" w:rsidRPr="00BA3AFB" w:rsidRDefault="000058B1" w:rsidP="00BA3AFB">
      <w:pPr>
        <w:pStyle w:val="ListParagraph"/>
        <w:numPr>
          <w:ilvl w:val="0"/>
          <w:numId w:val="35"/>
        </w:numPr>
        <w:spacing w:after="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An understanding of the policy environment in Ireland</w:t>
      </w:r>
    </w:p>
    <w:p w14:paraId="69E8EC89" w14:textId="77777777" w:rsidR="000058B1" w:rsidRPr="00BA3AFB" w:rsidRDefault="000058B1" w:rsidP="00BA3AFB">
      <w:pPr>
        <w:pStyle w:val="ListParagraph"/>
        <w:numPr>
          <w:ilvl w:val="0"/>
          <w:numId w:val="35"/>
        </w:numPr>
        <w:spacing w:after="240" w:line="240" w:lineRule="auto"/>
        <w:jc w:val="both"/>
        <w:rPr>
          <w:rFonts w:ascii="Gill Sans MT" w:eastAsia="Times New Roman" w:hAnsi="Gill Sans MT" w:cstheme="minorHAnsi"/>
          <w:sz w:val="26"/>
          <w:szCs w:val="26"/>
          <w:lang w:eastAsia="en-IE"/>
        </w:rPr>
      </w:pPr>
      <w:r w:rsidRPr="00BA3AFB">
        <w:rPr>
          <w:rFonts w:ascii="Gill Sans MT" w:eastAsia="Times New Roman" w:hAnsi="Gill Sans MT" w:cstheme="minorHAnsi"/>
          <w:sz w:val="26"/>
          <w:szCs w:val="26"/>
          <w:lang w:eastAsia="en-IE"/>
        </w:rPr>
        <w:t>Knowledge and experience of disability-related issues</w:t>
      </w:r>
    </w:p>
    <w:p w14:paraId="27C725ED" w14:textId="77777777" w:rsidR="000058B1" w:rsidRPr="000058B1" w:rsidRDefault="000058B1" w:rsidP="000058B1">
      <w:pPr>
        <w:spacing w:before="240" w:after="240" w:line="240" w:lineRule="auto"/>
        <w:contextualSpacing/>
        <w:rPr>
          <w:rFonts w:ascii="Gill Sans MT" w:eastAsia="Times New Roman" w:hAnsi="Gill Sans MT" w:cstheme="minorHAnsi"/>
          <w:sz w:val="26"/>
          <w:szCs w:val="26"/>
          <w:lang w:eastAsia="en-IE"/>
        </w:rPr>
      </w:pPr>
    </w:p>
    <w:p w14:paraId="1E06CCFE" w14:textId="45341E04" w:rsidR="000058B1" w:rsidRDefault="000058B1" w:rsidP="000058B1">
      <w:pPr>
        <w:spacing w:before="240" w:after="240" w:line="240" w:lineRule="auto"/>
        <w:rPr>
          <w:rFonts w:ascii="Gill Sans MT" w:eastAsia="Times New Roman" w:hAnsi="Gill Sans MT" w:cs="Times New Roman"/>
          <w:sz w:val="26"/>
          <w:szCs w:val="26"/>
          <w:lang w:eastAsia="en-IE"/>
        </w:rPr>
      </w:pPr>
      <w:r w:rsidRPr="000058B1">
        <w:rPr>
          <w:rFonts w:ascii="Gill Sans MT" w:eastAsia="Times New Roman" w:hAnsi="Gill Sans MT" w:cs="Times New Roman"/>
          <w:sz w:val="26"/>
          <w:szCs w:val="26"/>
          <w:lang w:eastAsia="en-IE"/>
        </w:rPr>
        <w:t>In addition to the above, the Key Competencies for effective performance at this level are detailed below.</w:t>
      </w:r>
    </w:p>
    <w:p w14:paraId="05F2E23A" w14:textId="77777777" w:rsidR="000058B1" w:rsidRPr="000058B1" w:rsidRDefault="000058B1" w:rsidP="000058B1">
      <w:pPr>
        <w:keepNext/>
        <w:tabs>
          <w:tab w:val="left" w:pos="-720"/>
        </w:tabs>
        <w:suppressAutoHyphens/>
        <w:spacing w:before="240" w:line="240" w:lineRule="auto"/>
        <w:jc w:val="both"/>
        <w:outlineLvl w:val="0"/>
        <w:rPr>
          <w:rFonts w:ascii="Gill Sans MT" w:eastAsia="Times New Roman" w:hAnsi="Gill Sans MT" w:cs="Times New Roman"/>
          <w:b/>
          <w:sz w:val="28"/>
          <w:szCs w:val="32"/>
          <w:lang w:val="en-GB" w:eastAsia="en-GB"/>
        </w:rPr>
      </w:pPr>
      <w:r w:rsidRPr="000058B1">
        <w:rPr>
          <w:rFonts w:ascii="Gill Sans MT" w:eastAsia="Times New Roman" w:hAnsi="Gill Sans MT" w:cs="Times New Roman"/>
          <w:b/>
          <w:sz w:val="28"/>
          <w:szCs w:val="32"/>
          <w:lang w:val="en-GB" w:eastAsia="en-GB"/>
        </w:rPr>
        <w:lastRenderedPageBreak/>
        <w:t>Competencies for role at Higher Executive Officer Level:</w:t>
      </w:r>
    </w:p>
    <w:p w14:paraId="1FB63D47" w14:textId="6655FC1B" w:rsidR="00947C0C" w:rsidRPr="00BA3AFB" w:rsidRDefault="000058B1" w:rsidP="00BA3AFB">
      <w:pPr>
        <w:keepNext/>
        <w:tabs>
          <w:tab w:val="left" w:pos="-720"/>
          <w:tab w:val="left" w:pos="2505"/>
          <w:tab w:val="left" w:pos="2715"/>
          <w:tab w:val="left" w:pos="2790"/>
        </w:tabs>
        <w:suppressAutoHyphens/>
        <w:spacing w:line="240" w:lineRule="auto"/>
        <w:jc w:val="both"/>
        <w:outlineLvl w:val="0"/>
        <w:rPr>
          <w:rFonts w:ascii="Times New Roman" w:eastAsia="Times New Roman" w:hAnsi="Times New Roman" w:cs="Times New Roman"/>
          <w:b/>
          <w:sz w:val="28"/>
          <w:szCs w:val="32"/>
          <w:lang w:val="en-GB" w:eastAsia="en-GB"/>
        </w:rPr>
      </w:pPr>
      <w:r w:rsidRPr="00BA3AFB">
        <w:rPr>
          <w:rFonts w:ascii="Gill Sans MT" w:eastAsia="Times New Roman" w:hAnsi="Gill Sans MT" w:cs="Times New Roman"/>
          <w:b/>
          <w:sz w:val="28"/>
          <w:szCs w:val="32"/>
          <w:lang w:val="en-GB" w:eastAsia="en-GB"/>
        </w:rPr>
        <w:t>Team</w:t>
      </w:r>
      <w:r w:rsidRPr="00BA3AFB">
        <w:rPr>
          <w:rFonts w:ascii="Times New Roman" w:eastAsia="Times New Roman" w:hAnsi="Times New Roman" w:cs="Times New Roman"/>
          <w:b/>
          <w:sz w:val="28"/>
          <w:szCs w:val="32"/>
          <w:lang w:val="en-GB" w:eastAsia="en-GB"/>
        </w:rPr>
        <w:t xml:space="preserve"> </w:t>
      </w:r>
      <w:r w:rsidRPr="00BA3AFB">
        <w:rPr>
          <w:rFonts w:ascii="Gill Sans MT" w:eastAsia="Times New Roman" w:hAnsi="Gill Sans MT" w:cs="Times New Roman"/>
          <w:b/>
          <w:sz w:val="28"/>
          <w:szCs w:val="32"/>
          <w:lang w:val="en-GB" w:eastAsia="en-GB"/>
        </w:rPr>
        <w:t>Leadership</w:t>
      </w:r>
    </w:p>
    <w:p w14:paraId="2C4D24DE" w14:textId="4C73AC5A" w:rsidR="00947C0C" w:rsidRPr="00BA3AFB" w:rsidRDefault="000058B1" w:rsidP="00BA3AFB">
      <w:pPr>
        <w:pStyle w:val="ListParagraph"/>
        <w:keepNext/>
        <w:numPr>
          <w:ilvl w:val="0"/>
          <w:numId w:val="37"/>
        </w:numPr>
        <w:tabs>
          <w:tab w:val="left" w:pos="-720"/>
          <w:tab w:val="left" w:pos="2505"/>
          <w:tab w:val="left" w:pos="2715"/>
          <w:tab w:val="left" w:pos="2790"/>
        </w:tabs>
        <w:suppressAutoHyphens/>
        <w:spacing w:line="240" w:lineRule="auto"/>
        <w:jc w:val="both"/>
        <w:outlineLvl w:val="0"/>
        <w:rPr>
          <w:rFonts w:ascii="Gill Sans MT" w:hAnsi="Gill Sans MT"/>
          <w:sz w:val="26"/>
          <w:szCs w:val="26"/>
        </w:rPr>
      </w:pPr>
      <w:r w:rsidRPr="00BA3AFB">
        <w:rPr>
          <w:rFonts w:ascii="Gill Sans MT" w:hAnsi="Gill Sans MT"/>
          <w:sz w:val="26"/>
          <w:szCs w:val="26"/>
        </w:rPr>
        <w:t>Works with the team to facilitate high performance, developing clear and realistic objectives and addressing and performance issues if they arise</w:t>
      </w:r>
    </w:p>
    <w:p w14:paraId="3FF01A8A" w14:textId="0CA7E678" w:rsidR="00947C0C" w:rsidRPr="00BA3AFB" w:rsidRDefault="000058B1" w:rsidP="00BA3AFB">
      <w:pPr>
        <w:pStyle w:val="ListParagraph"/>
        <w:keepNext/>
        <w:numPr>
          <w:ilvl w:val="0"/>
          <w:numId w:val="37"/>
        </w:numPr>
        <w:tabs>
          <w:tab w:val="left" w:pos="-720"/>
          <w:tab w:val="left" w:pos="2505"/>
          <w:tab w:val="left" w:pos="2715"/>
          <w:tab w:val="left" w:pos="2790"/>
        </w:tabs>
        <w:suppressAutoHyphens/>
        <w:spacing w:line="240" w:lineRule="auto"/>
        <w:jc w:val="both"/>
        <w:outlineLvl w:val="0"/>
        <w:rPr>
          <w:rFonts w:ascii="Gill Sans MT" w:hAnsi="Gill Sans MT"/>
          <w:sz w:val="26"/>
          <w:szCs w:val="26"/>
        </w:rPr>
      </w:pPr>
      <w:r w:rsidRPr="00BA3AFB">
        <w:rPr>
          <w:rFonts w:ascii="Gill Sans MT" w:hAnsi="Gill Sans MT"/>
          <w:sz w:val="26"/>
          <w:szCs w:val="26"/>
        </w:rPr>
        <w:t>Provides clear information and advice as to what is required of the team</w:t>
      </w:r>
    </w:p>
    <w:p w14:paraId="07B88F07" w14:textId="2041410B" w:rsidR="00947C0C" w:rsidRPr="00BA3AFB" w:rsidRDefault="000058B1" w:rsidP="00BA3AFB">
      <w:pPr>
        <w:pStyle w:val="ListParagraph"/>
        <w:keepNext/>
        <w:numPr>
          <w:ilvl w:val="0"/>
          <w:numId w:val="37"/>
        </w:numPr>
        <w:tabs>
          <w:tab w:val="left" w:pos="-720"/>
          <w:tab w:val="left" w:pos="2505"/>
          <w:tab w:val="left" w:pos="2715"/>
          <w:tab w:val="left" w:pos="2790"/>
        </w:tabs>
        <w:suppressAutoHyphens/>
        <w:spacing w:line="240" w:lineRule="auto"/>
        <w:jc w:val="both"/>
        <w:outlineLvl w:val="0"/>
        <w:rPr>
          <w:rFonts w:ascii="Gill Sans MT" w:hAnsi="Gill Sans MT"/>
          <w:sz w:val="26"/>
          <w:szCs w:val="26"/>
        </w:rPr>
      </w:pPr>
      <w:r w:rsidRPr="00BA3AFB">
        <w:rPr>
          <w:rFonts w:ascii="Gill Sans MT" w:hAnsi="Gill Sans MT"/>
          <w:sz w:val="26"/>
          <w:szCs w:val="26"/>
        </w:rPr>
        <w:t>Strives to develop and implement new ways of working effectively to meet objectives</w:t>
      </w:r>
    </w:p>
    <w:p w14:paraId="5B85F560" w14:textId="0269065C" w:rsidR="00947C0C" w:rsidRPr="00BA3AFB" w:rsidRDefault="000058B1" w:rsidP="00BA3AFB">
      <w:pPr>
        <w:pStyle w:val="ListParagraph"/>
        <w:keepNext/>
        <w:numPr>
          <w:ilvl w:val="0"/>
          <w:numId w:val="37"/>
        </w:numPr>
        <w:tabs>
          <w:tab w:val="left" w:pos="-720"/>
          <w:tab w:val="left" w:pos="2505"/>
          <w:tab w:val="left" w:pos="2715"/>
          <w:tab w:val="left" w:pos="2790"/>
        </w:tabs>
        <w:suppressAutoHyphens/>
        <w:spacing w:line="240" w:lineRule="auto"/>
        <w:jc w:val="both"/>
        <w:outlineLvl w:val="0"/>
        <w:rPr>
          <w:rFonts w:ascii="Gill Sans MT" w:hAnsi="Gill Sans MT"/>
          <w:sz w:val="26"/>
          <w:szCs w:val="26"/>
        </w:rPr>
      </w:pPr>
      <w:r w:rsidRPr="00BA3AFB">
        <w:rPr>
          <w:rFonts w:ascii="Gill Sans MT" w:hAnsi="Gill Sans MT"/>
          <w:sz w:val="26"/>
          <w:szCs w:val="26"/>
        </w:rPr>
        <w:t>Leads the team by example, coaching and supporting individuals as required</w:t>
      </w:r>
    </w:p>
    <w:p w14:paraId="65A8C7C9" w14:textId="1225B637" w:rsidR="00947C0C" w:rsidRPr="00BA3AFB" w:rsidRDefault="000058B1" w:rsidP="00BA3AFB">
      <w:pPr>
        <w:pStyle w:val="ListParagraph"/>
        <w:keepNext/>
        <w:numPr>
          <w:ilvl w:val="0"/>
          <w:numId w:val="37"/>
        </w:numPr>
        <w:tabs>
          <w:tab w:val="left" w:pos="-720"/>
          <w:tab w:val="left" w:pos="2505"/>
          <w:tab w:val="left" w:pos="2715"/>
          <w:tab w:val="left" w:pos="2790"/>
        </w:tabs>
        <w:suppressAutoHyphens/>
        <w:spacing w:line="240" w:lineRule="auto"/>
        <w:jc w:val="both"/>
        <w:outlineLvl w:val="0"/>
        <w:rPr>
          <w:rFonts w:ascii="Gill Sans MT" w:hAnsi="Gill Sans MT"/>
          <w:sz w:val="26"/>
          <w:szCs w:val="26"/>
        </w:rPr>
      </w:pPr>
      <w:r w:rsidRPr="00BA3AFB">
        <w:rPr>
          <w:rFonts w:ascii="Gill Sans MT" w:hAnsi="Gill Sans MT"/>
          <w:sz w:val="26"/>
          <w:szCs w:val="26"/>
        </w:rPr>
        <w:t>Places high importance on staff development, training and maximising skills &amp; capacity of team</w:t>
      </w:r>
    </w:p>
    <w:p w14:paraId="6EBF5EC9" w14:textId="4BCC17B3" w:rsidR="00947C0C" w:rsidRDefault="000058B1" w:rsidP="00BA3AFB">
      <w:pPr>
        <w:pStyle w:val="ListParagraph"/>
        <w:keepNext/>
        <w:numPr>
          <w:ilvl w:val="0"/>
          <w:numId w:val="37"/>
        </w:numPr>
        <w:tabs>
          <w:tab w:val="left" w:pos="-720"/>
          <w:tab w:val="left" w:pos="2505"/>
          <w:tab w:val="left" w:pos="2715"/>
          <w:tab w:val="left" w:pos="2790"/>
        </w:tabs>
        <w:suppressAutoHyphens/>
        <w:spacing w:line="240" w:lineRule="auto"/>
        <w:jc w:val="both"/>
        <w:outlineLvl w:val="0"/>
        <w:rPr>
          <w:rFonts w:eastAsia="Times New Roman" w:cs="Times New Roman"/>
          <w:b/>
          <w:sz w:val="28"/>
          <w:szCs w:val="32"/>
          <w:lang w:val="en-GB" w:eastAsia="en-GB"/>
        </w:rPr>
      </w:pPr>
      <w:r w:rsidRPr="00BA3AFB">
        <w:rPr>
          <w:rFonts w:ascii="Gill Sans MT" w:hAnsi="Gill Sans MT"/>
          <w:sz w:val="26"/>
          <w:szCs w:val="26"/>
        </w:rPr>
        <w:t>Is flexible and willing to adapt, positively contributing to the implementation of change</w:t>
      </w:r>
    </w:p>
    <w:p w14:paraId="4418FCC6" w14:textId="6FB615F3" w:rsidR="00947C0C" w:rsidRPr="00BA3AFB" w:rsidRDefault="000058B1" w:rsidP="00BA3AFB">
      <w:pPr>
        <w:jc w:val="both"/>
        <w:rPr>
          <w:rFonts w:ascii="Gill Sans MT" w:eastAsia="Times New Roman" w:hAnsi="Gill Sans MT" w:cs="Times New Roman"/>
          <w:b/>
          <w:sz w:val="28"/>
          <w:szCs w:val="32"/>
          <w:lang w:val="en-GB" w:eastAsia="en-GB"/>
        </w:rPr>
      </w:pPr>
      <w:r w:rsidRPr="00BA3AFB">
        <w:rPr>
          <w:rFonts w:ascii="Gill Sans MT" w:eastAsia="Times New Roman" w:hAnsi="Gill Sans MT" w:cs="Times New Roman"/>
          <w:b/>
          <w:sz w:val="28"/>
          <w:szCs w:val="32"/>
          <w:lang w:val="en-GB" w:eastAsia="en-GB"/>
        </w:rPr>
        <w:t>Judgement, Analysis &amp; Decision Making</w:t>
      </w:r>
    </w:p>
    <w:p w14:paraId="12FD785E" w14:textId="37750902" w:rsidR="00947C0C" w:rsidRPr="00BA3AFB" w:rsidRDefault="000058B1" w:rsidP="00BA3AFB">
      <w:pPr>
        <w:pStyle w:val="ListParagraph"/>
        <w:numPr>
          <w:ilvl w:val="0"/>
          <w:numId w:val="38"/>
        </w:numPr>
        <w:jc w:val="both"/>
        <w:rPr>
          <w:rFonts w:ascii="Gill Sans MT" w:hAnsi="Gill Sans MT"/>
          <w:sz w:val="26"/>
          <w:szCs w:val="26"/>
        </w:rPr>
      </w:pPr>
      <w:r w:rsidRPr="00BA3AFB">
        <w:rPr>
          <w:rFonts w:ascii="Gill Sans MT" w:hAnsi="Gill Sans MT"/>
          <w:sz w:val="26"/>
          <w:szCs w:val="26"/>
        </w:rPr>
        <w:t>Gathers and analyses information from relevant sources, whether financial, numerical or otherwise weighing up a range of critical factors</w:t>
      </w:r>
    </w:p>
    <w:p w14:paraId="263D712D" w14:textId="1FE763C6" w:rsidR="00947C0C" w:rsidRPr="00BA3AFB" w:rsidRDefault="000058B1" w:rsidP="00BA3AFB">
      <w:pPr>
        <w:pStyle w:val="ListParagraph"/>
        <w:numPr>
          <w:ilvl w:val="0"/>
          <w:numId w:val="38"/>
        </w:numPr>
        <w:jc w:val="both"/>
        <w:rPr>
          <w:rFonts w:ascii="Gill Sans MT" w:hAnsi="Gill Sans MT"/>
          <w:sz w:val="26"/>
          <w:szCs w:val="26"/>
        </w:rPr>
      </w:pPr>
      <w:r w:rsidRPr="00BA3AFB">
        <w:rPr>
          <w:rFonts w:ascii="Gill Sans MT" w:hAnsi="Gill Sans MT"/>
          <w:sz w:val="26"/>
          <w:szCs w:val="26"/>
        </w:rPr>
        <w:t>Takes account of any broader issues, agendas, sensitivities and related implications when making decisions</w:t>
      </w:r>
    </w:p>
    <w:p w14:paraId="28E60368" w14:textId="0AEB78CD" w:rsidR="00947C0C" w:rsidRPr="00BA3AFB" w:rsidRDefault="000058B1" w:rsidP="00BA3AFB">
      <w:pPr>
        <w:pStyle w:val="ListParagraph"/>
        <w:numPr>
          <w:ilvl w:val="0"/>
          <w:numId w:val="38"/>
        </w:numPr>
        <w:jc w:val="both"/>
        <w:rPr>
          <w:rFonts w:ascii="Gill Sans MT" w:hAnsi="Gill Sans MT"/>
          <w:sz w:val="26"/>
          <w:szCs w:val="26"/>
        </w:rPr>
      </w:pPr>
      <w:r w:rsidRPr="00BA3AFB">
        <w:rPr>
          <w:rFonts w:ascii="Gill Sans MT" w:hAnsi="Gill Sans MT"/>
          <w:sz w:val="26"/>
          <w:szCs w:val="26"/>
        </w:rPr>
        <w:t>Uses previous knowledge and experience in order to guide decisions</w:t>
      </w:r>
    </w:p>
    <w:p w14:paraId="3A5AF3FB" w14:textId="06860A19" w:rsidR="00947C0C" w:rsidRPr="00BA3AFB" w:rsidRDefault="000058B1" w:rsidP="00BA3AFB">
      <w:pPr>
        <w:pStyle w:val="ListParagraph"/>
        <w:numPr>
          <w:ilvl w:val="0"/>
          <w:numId w:val="38"/>
        </w:numPr>
        <w:jc w:val="both"/>
        <w:rPr>
          <w:rFonts w:ascii="Gill Sans MT" w:hAnsi="Gill Sans MT"/>
          <w:sz w:val="26"/>
          <w:szCs w:val="26"/>
        </w:rPr>
      </w:pPr>
      <w:r w:rsidRPr="00BA3AFB">
        <w:rPr>
          <w:rFonts w:ascii="Gill Sans MT" w:hAnsi="Gill Sans MT"/>
          <w:sz w:val="26"/>
          <w:szCs w:val="26"/>
        </w:rPr>
        <w:t>Uses judgement to make sound decisions with a well-reasoned rationale and stands by these</w:t>
      </w:r>
    </w:p>
    <w:p w14:paraId="059FC9D7" w14:textId="0CD4BCFD" w:rsidR="00A66784" w:rsidRPr="00BA3AFB" w:rsidRDefault="000058B1" w:rsidP="00BA3AFB">
      <w:pPr>
        <w:pStyle w:val="ListParagraph"/>
        <w:numPr>
          <w:ilvl w:val="0"/>
          <w:numId w:val="38"/>
        </w:numPr>
        <w:jc w:val="both"/>
        <w:rPr>
          <w:rFonts w:ascii="Gill Sans MT" w:hAnsi="Gill Sans MT"/>
          <w:sz w:val="26"/>
          <w:szCs w:val="26"/>
        </w:rPr>
      </w:pPr>
      <w:r w:rsidRPr="00BA3AFB">
        <w:rPr>
          <w:rFonts w:ascii="Gill Sans MT" w:hAnsi="Gill Sans MT"/>
          <w:sz w:val="26"/>
          <w:szCs w:val="26"/>
        </w:rPr>
        <w:t>Puts forward solutions to address problems</w:t>
      </w:r>
    </w:p>
    <w:p w14:paraId="6F2E70D8" w14:textId="5F3E0858" w:rsidR="00947C0C" w:rsidRPr="00BA3AFB" w:rsidRDefault="000058B1" w:rsidP="00BA3AFB">
      <w:pPr>
        <w:keepNext/>
        <w:tabs>
          <w:tab w:val="left" w:pos="-720"/>
        </w:tabs>
        <w:suppressAutoHyphens/>
        <w:spacing w:line="240" w:lineRule="auto"/>
        <w:jc w:val="both"/>
        <w:outlineLvl w:val="0"/>
        <w:rPr>
          <w:rFonts w:ascii="Gill Sans MT" w:eastAsia="Times New Roman" w:hAnsi="Gill Sans MT" w:cs="Times New Roman"/>
          <w:b/>
          <w:sz w:val="28"/>
          <w:szCs w:val="32"/>
          <w:lang w:val="en-GB" w:eastAsia="en-GB"/>
        </w:rPr>
      </w:pPr>
      <w:r w:rsidRPr="00BA3AFB">
        <w:rPr>
          <w:rFonts w:ascii="Gill Sans MT" w:eastAsia="Times New Roman" w:hAnsi="Gill Sans MT" w:cs="Times New Roman"/>
          <w:b/>
          <w:sz w:val="28"/>
          <w:szCs w:val="32"/>
          <w:lang w:val="en-GB" w:eastAsia="en-GB"/>
        </w:rPr>
        <w:lastRenderedPageBreak/>
        <w:t>Management &amp; Delivery of Results</w:t>
      </w:r>
    </w:p>
    <w:p w14:paraId="4495643E" w14:textId="69D2F8B3"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Takes responsibility and is accountable for the delivery of agreed objectives</w:t>
      </w:r>
    </w:p>
    <w:p w14:paraId="68446BB7" w14:textId="3EB94958"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Successfully manages a range of different projects and work activities at the same tim</w:t>
      </w:r>
      <w:r w:rsidR="00947C0C">
        <w:rPr>
          <w:rFonts w:ascii="Gill Sans MT" w:hAnsi="Gill Sans MT"/>
          <w:sz w:val="26"/>
          <w:szCs w:val="26"/>
        </w:rPr>
        <w:t>e</w:t>
      </w:r>
    </w:p>
    <w:p w14:paraId="735D3520" w14:textId="653F7F4C"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Structures and organises their own and others work effectively</w:t>
      </w:r>
    </w:p>
    <w:p w14:paraId="336750EB" w14:textId="500367A4"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Is logical and pragmatic in approach, delivering the best possible results with the resources available</w:t>
      </w:r>
    </w:p>
    <w:p w14:paraId="0042D217" w14:textId="2DABE109"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Delegates work effectively, providing clear information and evidence as to what is required</w:t>
      </w:r>
    </w:p>
    <w:p w14:paraId="58714622" w14:textId="35E4E3AC"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Proactively identifies areas for improvement and develops practical suggestions for their implementation</w:t>
      </w:r>
    </w:p>
    <w:p w14:paraId="66678D3E" w14:textId="28FF0950"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Demonstrates enthusiasm for new developments/changing work practices and strives to implement these changes effectively</w:t>
      </w:r>
    </w:p>
    <w:p w14:paraId="3CD06636" w14:textId="5B151502" w:rsidR="00947C0C" w:rsidRPr="00BA3AFB" w:rsidRDefault="000058B1" w:rsidP="00BA3AFB">
      <w:pPr>
        <w:pStyle w:val="ListParagraph"/>
        <w:keepNext/>
        <w:numPr>
          <w:ilvl w:val="0"/>
          <w:numId w:val="39"/>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Applies appropriate systems/ processes to enable quality checking of all activities and outputs</w:t>
      </w:r>
    </w:p>
    <w:p w14:paraId="189E5A35" w14:textId="52D3CA7D" w:rsidR="00947C0C" w:rsidRPr="00947C0C" w:rsidRDefault="000058B1" w:rsidP="00BA3AFB">
      <w:pPr>
        <w:pStyle w:val="ListParagraph"/>
        <w:keepNext/>
        <w:numPr>
          <w:ilvl w:val="0"/>
          <w:numId w:val="39"/>
        </w:numPr>
        <w:tabs>
          <w:tab w:val="left" w:pos="-720"/>
        </w:tabs>
        <w:suppressAutoHyphens/>
        <w:spacing w:line="240" w:lineRule="auto"/>
        <w:jc w:val="both"/>
        <w:outlineLvl w:val="0"/>
        <w:rPr>
          <w:rFonts w:eastAsia="Times New Roman" w:cs="Times New Roman"/>
          <w:b/>
          <w:sz w:val="28"/>
          <w:szCs w:val="32"/>
          <w:lang w:val="en-GB" w:eastAsia="en-GB"/>
        </w:rPr>
      </w:pPr>
      <w:r w:rsidRPr="00BA3AFB">
        <w:rPr>
          <w:rFonts w:ascii="Gill Sans MT" w:hAnsi="Gill Sans MT"/>
          <w:sz w:val="26"/>
          <w:szCs w:val="26"/>
        </w:rPr>
        <w:t>Practices and promotes a strong focus on delivering high quality customer service, for internal and external customers</w:t>
      </w:r>
    </w:p>
    <w:p w14:paraId="0C8F9578" w14:textId="220BF24E" w:rsidR="00947C0C" w:rsidRPr="00BA3AFB" w:rsidRDefault="000058B1" w:rsidP="00BA3AFB">
      <w:pPr>
        <w:keepNext/>
        <w:tabs>
          <w:tab w:val="left" w:pos="-720"/>
        </w:tabs>
        <w:suppressAutoHyphens/>
        <w:spacing w:line="240" w:lineRule="auto"/>
        <w:jc w:val="both"/>
        <w:outlineLvl w:val="0"/>
        <w:rPr>
          <w:rFonts w:ascii="Gill Sans MT" w:eastAsia="Times New Roman" w:hAnsi="Gill Sans MT" w:cs="Times New Roman"/>
          <w:b/>
          <w:sz w:val="28"/>
          <w:szCs w:val="32"/>
          <w:lang w:val="en-GB" w:eastAsia="en-GB"/>
        </w:rPr>
      </w:pPr>
      <w:r w:rsidRPr="00BA3AFB">
        <w:rPr>
          <w:rFonts w:ascii="Gill Sans MT" w:eastAsia="Times New Roman" w:hAnsi="Gill Sans MT" w:cs="Times New Roman"/>
          <w:b/>
          <w:sz w:val="28"/>
          <w:szCs w:val="32"/>
          <w:lang w:val="en-GB" w:eastAsia="en-GB"/>
        </w:rPr>
        <w:t>Interpersonal &amp; Communication Skills</w:t>
      </w:r>
    </w:p>
    <w:p w14:paraId="6201DF49" w14:textId="3F5B6C75" w:rsidR="00947C0C"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Builds and maintains contact with colleagues and other stakeholders to assist in performing role</w:t>
      </w:r>
    </w:p>
    <w:p w14:paraId="1882F9A2" w14:textId="315CA157" w:rsidR="00947C0C"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Acts as an effective link between staff and senior management</w:t>
      </w:r>
    </w:p>
    <w:p w14:paraId="79DD43BF" w14:textId="49A66278" w:rsidR="00947C0C"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Encourages open and constructive discussions around work issues</w:t>
      </w:r>
    </w:p>
    <w:p w14:paraId="4D55B59B" w14:textId="0F1C6399" w:rsidR="00947C0C"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Projects conviction, gaining buy-in by outlining relevant information and selling the benefits</w:t>
      </w:r>
    </w:p>
    <w:p w14:paraId="3BE6FCBA" w14:textId="4F259B6E" w:rsidR="00947C0C"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Treats others with diplomacy, tact, courtesy and respect, even in challenging circumstances</w:t>
      </w:r>
    </w:p>
    <w:p w14:paraId="29C41DF6" w14:textId="70C8A34C" w:rsidR="00947C0C"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Presents information clearly, concisely and confidently when speaking and in writing</w:t>
      </w:r>
    </w:p>
    <w:p w14:paraId="5D7311B2" w14:textId="77777777" w:rsidR="000058B1" w:rsidRPr="00BA3AFB" w:rsidRDefault="000058B1" w:rsidP="00BA3AFB">
      <w:pPr>
        <w:pStyle w:val="ListParagraph"/>
        <w:keepNext/>
        <w:numPr>
          <w:ilvl w:val="0"/>
          <w:numId w:val="40"/>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Collaborates and supports colleagues to achieve organisational goals</w:t>
      </w:r>
    </w:p>
    <w:p w14:paraId="5402D9EC" w14:textId="5C2DA0BB" w:rsidR="00947C0C" w:rsidRPr="00BA3AFB" w:rsidRDefault="000058B1" w:rsidP="00BA3AFB">
      <w:pPr>
        <w:keepNext/>
        <w:tabs>
          <w:tab w:val="left" w:pos="-720"/>
        </w:tabs>
        <w:suppressAutoHyphens/>
        <w:spacing w:line="240" w:lineRule="auto"/>
        <w:jc w:val="both"/>
        <w:outlineLvl w:val="0"/>
        <w:rPr>
          <w:rFonts w:ascii="Gill Sans MT" w:eastAsia="Times New Roman" w:hAnsi="Gill Sans MT" w:cs="Times New Roman"/>
          <w:b/>
          <w:sz w:val="28"/>
          <w:szCs w:val="32"/>
          <w:lang w:val="en-GB" w:eastAsia="en-GB"/>
        </w:rPr>
      </w:pPr>
      <w:r w:rsidRPr="00BA3AFB">
        <w:rPr>
          <w:rFonts w:ascii="Gill Sans MT" w:eastAsia="Times New Roman" w:hAnsi="Gill Sans MT" w:cs="Times New Roman"/>
          <w:b/>
          <w:sz w:val="28"/>
          <w:szCs w:val="32"/>
          <w:lang w:val="en-GB" w:eastAsia="en-GB"/>
        </w:rPr>
        <w:t>Specialist Knowledge, Expertise and Self-Development</w:t>
      </w:r>
    </w:p>
    <w:p w14:paraId="119568FC" w14:textId="5D7C052A" w:rsidR="00754CEC" w:rsidRPr="00BA3AFB" w:rsidRDefault="000058B1" w:rsidP="00BA3AFB">
      <w:pPr>
        <w:pStyle w:val="ListParagraph"/>
        <w:keepNext/>
        <w:numPr>
          <w:ilvl w:val="0"/>
          <w:numId w:val="41"/>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Has a clear understanding of the roles, objectives and targets of self and team and how they fit into the work of the unit and Department/ Organisation and effectively communicates this to others</w:t>
      </w:r>
    </w:p>
    <w:p w14:paraId="230EE57A" w14:textId="79DF1749" w:rsidR="00754CEC" w:rsidRPr="00BA3AFB" w:rsidRDefault="000058B1" w:rsidP="00BA3AFB">
      <w:pPr>
        <w:pStyle w:val="ListParagraph"/>
        <w:keepNext/>
        <w:numPr>
          <w:ilvl w:val="0"/>
          <w:numId w:val="41"/>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Has high levels of expertise and broad Public Sector knowledge relevant to his/her area of work</w:t>
      </w:r>
    </w:p>
    <w:p w14:paraId="3342727C" w14:textId="77777777" w:rsidR="000058B1" w:rsidRPr="00BA3AFB" w:rsidRDefault="000058B1" w:rsidP="00BA3AFB">
      <w:pPr>
        <w:pStyle w:val="ListParagraph"/>
        <w:keepNext/>
        <w:numPr>
          <w:ilvl w:val="0"/>
          <w:numId w:val="41"/>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Focuses on self-development, striving to improve performance</w:t>
      </w:r>
    </w:p>
    <w:p w14:paraId="473EC58D" w14:textId="77777777" w:rsidR="00754CEC" w:rsidRDefault="00754CEC" w:rsidP="00947C0C">
      <w:pPr>
        <w:keepNext/>
        <w:tabs>
          <w:tab w:val="left" w:pos="-720"/>
        </w:tabs>
        <w:suppressAutoHyphens/>
        <w:spacing w:line="240" w:lineRule="auto"/>
        <w:jc w:val="both"/>
        <w:outlineLvl w:val="0"/>
        <w:rPr>
          <w:rFonts w:ascii="Gill Sans MT" w:eastAsia="Times New Roman" w:hAnsi="Gill Sans MT" w:cs="Times New Roman"/>
          <w:b/>
          <w:sz w:val="28"/>
          <w:szCs w:val="32"/>
          <w:lang w:val="en-GB" w:eastAsia="en-GB"/>
        </w:rPr>
      </w:pPr>
    </w:p>
    <w:p w14:paraId="1EBC52E1" w14:textId="77777777" w:rsidR="001D38AE" w:rsidRDefault="001D38AE" w:rsidP="00947C0C">
      <w:pPr>
        <w:keepNext/>
        <w:tabs>
          <w:tab w:val="left" w:pos="-720"/>
        </w:tabs>
        <w:suppressAutoHyphens/>
        <w:spacing w:line="240" w:lineRule="auto"/>
        <w:jc w:val="both"/>
        <w:outlineLvl w:val="0"/>
        <w:rPr>
          <w:rFonts w:ascii="Gill Sans MT" w:eastAsia="Times New Roman" w:hAnsi="Gill Sans MT" w:cs="Times New Roman"/>
          <w:b/>
          <w:sz w:val="28"/>
          <w:szCs w:val="32"/>
          <w:lang w:val="en-GB" w:eastAsia="en-GB"/>
        </w:rPr>
      </w:pPr>
    </w:p>
    <w:p w14:paraId="45AC9514" w14:textId="7E8D5576" w:rsidR="00754CEC" w:rsidRPr="00BA3AFB" w:rsidRDefault="000058B1" w:rsidP="00BA3AFB">
      <w:pPr>
        <w:keepNext/>
        <w:tabs>
          <w:tab w:val="left" w:pos="-720"/>
        </w:tabs>
        <w:suppressAutoHyphens/>
        <w:spacing w:line="240" w:lineRule="auto"/>
        <w:jc w:val="both"/>
        <w:outlineLvl w:val="0"/>
        <w:rPr>
          <w:rFonts w:ascii="Gill Sans MT" w:eastAsia="Times New Roman" w:hAnsi="Gill Sans MT" w:cs="Times New Roman"/>
          <w:b/>
          <w:sz w:val="28"/>
          <w:szCs w:val="32"/>
          <w:lang w:val="en-GB" w:eastAsia="en-GB"/>
        </w:rPr>
      </w:pPr>
      <w:r w:rsidRPr="00BA3AFB">
        <w:rPr>
          <w:rFonts w:ascii="Gill Sans MT" w:eastAsia="Times New Roman" w:hAnsi="Gill Sans MT" w:cs="Times New Roman"/>
          <w:b/>
          <w:sz w:val="28"/>
          <w:szCs w:val="32"/>
          <w:lang w:val="en-GB" w:eastAsia="en-GB"/>
        </w:rPr>
        <w:lastRenderedPageBreak/>
        <w:t>Drive &amp; Commitment to Public Service Values</w:t>
      </w:r>
    </w:p>
    <w:p w14:paraId="14CEBC2E" w14:textId="0F147925" w:rsidR="00754CEC" w:rsidRPr="00BA3AFB" w:rsidRDefault="000058B1" w:rsidP="00BA3AFB">
      <w:pPr>
        <w:pStyle w:val="ListParagraph"/>
        <w:keepNext/>
        <w:numPr>
          <w:ilvl w:val="0"/>
          <w:numId w:val="42"/>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Strives to perform at a high level, investing significant energy to achieve agreed objectives</w:t>
      </w:r>
    </w:p>
    <w:p w14:paraId="7C014E48" w14:textId="1F783BDD" w:rsidR="00754CEC" w:rsidRPr="00BA3AFB" w:rsidRDefault="000058B1" w:rsidP="00BA3AFB">
      <w:pPr>
        <w:pStyle w:val="ListParagraph"/>
        <w:keepNext/>
        <w:numPr>
          <w:ilvl w:val="0"/>
          <w:numId w:val="42"/>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Demonstrates resilience in the face of challenging circumstances and high demands</w:t>
      </w:r>
    </w:p>
    <w:p w14:paraId="5E0E599B" w14:textId="629D4255" w:rsidR="00754CEC" w:rsidRPr="00BA3AFB" w:rsidRDefault="000058B1" w:rsidP="00BA3AFB">
      <w:pPr>
        <w:pStyle w:val="ListParagraph"/>
        <w:keepNext/>
        <w:numPr>
          <w:ilvl w:val="0"/>
          <w:numId w:val="42"/>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Is personally trustworthy and can be relied upon</w:t>
      </w:r>
    </w:p>
    <w:p w14:paraId="63BBA7AB" w14:textId="08600CB0" w:rsidR="00754CEC" w:rsidRPr="00BA3AFB" w:rsidRDefault="000058B1" w:rsidP="00BA3AFB">
      <w:pPr>
        <w:pStyle w:val="ListParagraph"/>
        <w:keepNext/>
        <w:numPr>
          <w:ilvl w:val="0"/>
          <w:numId w:val="42"/>
        </w:numPr>
        <w:tabs>
          <w:tab w:val="left" w:pos="-720"/>
        </w:tabs>
        <w:suppressAutoHyphens/>
        <w:spacing w:line="240" w:lineRule="auto"/>
        <w:jc w:val="both"/>
        <w:outlineLvl w:val="0"/>
        <w:rPr>
          <w:rFonts w:ascii="Gill Sans MT" w:hAnsi="Gill Sans MT"/>
          <w:sz w:val="26"/>
          <w:szCs w:val="26"/>
        </w:rPr>
      </w:pPr>
      <w:r w:rsidRPr="00BA3AFB">
        <w:rPr>
          <w:rFonts w:ascii="Gill Sans MT" w:hAnsi="Gill Sans MT"/>
          <w:sz w:val="26"/>
          <w:szCs w:val="26"/>
        </w:rPr>
        <w:t>Ensures that customers are at the heart of all services provide</w:t>
      </w:r>
      <w:r w:rsidR="00754CEC">
        <w:rPr>
          <w:rFonts w:ascii="Gill Sans MT" w:hAnsi="Gill Sans MT"/>
          <w:sz w:val="26"/>
          <w:szCs w:val="26"/>
        </w:rPr>
        <w:t>s</w:t>
      </w:r>
    </w:p>
    <w:p w14:paraId="56F973E8" w14:textId="67D36BAA" w:rsidR="000058B1" w:rsidRPr="00BA3AFB" w:rsidRDefault="000058B1" w:rsidP="00BA3AFB">
      <w:pPr>
        <w:pStyle w:val="ListParagraph"/>
        <w:keepNext/>
        <w:numPr>
          <w:ilvl w:val="0"/>
          <w:numId w:val="42"/>
        </w:numPr>
        <w:tabs>
          <w:tab w:val="left" w:pos="-720"/>
        </w:tabs>
        <w:suppressAutoHyphens/>
        <w:spacing w:line="240" w:lineRule="auto"/>
        <w:jc w:val="both"/>
        <w:outlineLvl w:val="0"/>
        <w:rPr>
          <w:rFonts w:ascii="Gill Sans MT" w:hAnsi="Gill Sans MT" w:cs="Arial"/>
          <w:sz w:val="26"/>
          <w:szCs w:val="26"/>
        </w:rPr>
      </w:pPr>
      <w:r w:rsidRPr="00BA3AFB">
        <w:rPr>
          <w:rFonts w:ascii="Gill Sans MT" w:hAnsi="Gill Sans MT"/>
          <w:sz w:val="26"/>
          <w:szCs w:val="26"/>
        </w:rPr>
        <w:t>Upholds high standards of honesty, ethics and integrity</w:t>
      </w:r>
    </w:p>
    <w:p w14:paraId="03F3B243" w14:textId="1F52B90C" w:rsidR="005120AE" w:rsidRPr="00943DD0" w:rsidRDefault="005120AE" w:rsidP="00F86107">
      <w:pPr>
        <w:pStyle w:val="Heading1"/>
        <w:spacing w:before="240" w:after="120"/>
        <w:jc w:val="left"/>
        <w:rPr>
          <w:rFonts w:ascii="Gill Sans MT" w:hAnsi="Gill Sans MT"/>
          <w:sz w:val="32"/>
          <w:szCs w:val="32"/>
        </w:rPr>
      </w:pPr>
      <w:r w:rsidRPr="00943DD0">
        <w:rPr>
          <w:rFonts w:ascii="Gill Sans MT" w:hAnsi="Gill Sans MT"/>
          <w:sz w:val="32"/>
          <w:szCs w:val="32"/>
        </w:rPr>
        <w:t xml:space="preserve">Selection Process </w:t>
      </w:r>
    </w:p>
    <w:p w14:paraId="7F2A4BBC" w14:textId="77777777" w:rsidR="00B20A2E" w:rsidRPr="007D5863" w:rsidRDefault="00B20A2E" w:rsidP="00B20A2E">
      <w:pPr>
        <w:spacing w:after="120" w:line="240" w:lineRule="auto"/>
        <w:rPr>
          <w:rFonts w:ascii="Gill Sans MT" w:hAnsi="Gill Sans MT" w:cstheme="minorHAnsi"/>
          <w:sz w:val="26"/>
          <w:szCs w:val="26"/>
        </w:rPr>
      </w:pPr>
      <w:r w:rsidRPr="007D5863">
        <w:rPr>
          <w:rFonts w:ascii="Gill Sans MT" w:hAnsi="Gill Sans MT" w:cstheme="minorHAnsi"/>
          <w:sz w:val="26"/>
          <w:szCs w:val="26"/>
        </w:rPr>
        <w:t>The Selection Process may include the following:</w:t>
      </w:r>
    </w:p>
    <w:p w14:paraId="14A855B3"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Submission of application (Application form and cover letter)</w:t>
      </w:r>
    </w:p>
    <w:p w14:paraId="18EC64CF"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Shortlisting of candidates based on the information contained in their application</w:t>
      </w:r>
    </w:p>
    <w:p w14:paraId="3FE41631"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Initial/preliminary interview</w:t>
      </w:r>
    </w:p>
    <w:p w14:paraId="2C342A19" w14:textId="2466C239"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Presentation or other exercises</w:t>
      </w:r>
    </w:p>
    <w:p w14:paraId="683FC1D1" w14:textId="1CE35C61"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A final competitive interview</w:t>
      </w:r>
    </w:p>
    <w:p w14:paraId="70FB6CBA" w14:textId="77777777" w:rsidR="00B20A2E" w:rsidRPr="007D5863" w:rsidRDefault="00B20A2E" w:rsidP="00C965CD">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Any other tests or exercises that may be deemed appropriate</w:t>
      </w:r>
    </w:p>
    <w:p w14:paraId="262F03BC" w14:textId="14A5A7CE" w:rsidR="005120AE" w:rsidRPr="00943DD0" w:rsidRDefault="001D4928" w:rsidP="00F86107">
      <w:pPr>
        <w:pStyle w:val="Heading2"/>
        <w:spacing w:before="240" w:after="120"/>
        <w:rPr>
          <w:rFonts w:ascii="Gill Sans MT" w:hAnsi="Gill Sans MT" w:cstheme="minorHAnsi"/>
          <w:b/>
          <w:color w:val="auto"/>
          <w:sz w:val="28"/>
          <w:szCs w:val="28"/>
        </w:rPr>
      </w:pPr>
      <w:r w:rsidRPr="00943DD0">
        <w:rPr>
          <w:rFonts w:ascii="Gill Sans MT" w:hAnsi="Gill Sans MT" w:cstheme="minorHAnsi"/>
          <w:b/>
          <w:color w:val="auto"/>
          <w:sz w:val="28"/>
          <w:szCs w:val="28"/>
        </w:rPr>
        <w:t>How to Apply</w:t>
      </w:r>
    </w:p>
    <w:p w14:paraId="79A2EA7D" w14:textId="77777777" w:rsidR="00C26440" w:rsidRPr="00450611" w:rsidRDefault="00C26440" w:rsidP="00C264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All candidates should download and complete the application form. Once the application form has been completed, please return it, along with a cover letter (max 2 pages), to </w:t>
      </w:r>
      <w:hyperlink r:id="rId12" w:history="1">
        <w:r w:rsidRPr="00195022">
          <w:rPr>
            <w:rStyle w:val="Hyperlink"/>
            <w:rFonts w:ascii="Gill Sans MT" w:hAnsi="Gill Sans MT"/>
            <w:sz w:val="26"/>
            <w:szCs w:val="26"/>
          </w:rPr>
          <w:t>recruitment@nda.ie</w:t>
        </w:r>
      </w:hyperlink>
    </w:p>
    <w:p w14:paraId="64E1855E" w14:textId="28E8106B" w:rsidR="00B20A2E" w:rsidRDefault="00B20A2E" w:rsidP="00B20A2E">
      <w:pPr>
        <w:spacing w:line="240" w:lineRule="auto"/>
        <w:jc w:val="both"/>
        <w:rPr>
          <w:rFonts w:ascii="Gill Sans MT" w:hAnsi="Gill Sans MT"/>
          <w:sz w:val="26"/>
          <w:szCs w:val="26"/>
        </w:rPr>
      </w:pPr>
      <w:r>
        <w:rPr>
          <w:rFonts w:ascii="Gill Sans MT" w:hAnsi="Gill Sans MT"/>
          <w:sz w:val="26"/>
          <w:szCs w:val="26"/>
        </w:rPr>
        <w:t>Candidates should also indicate their interest with regard to full-time and/or part-time roles in their cover letter</w:t>
      </w:r>
      <w:r w:rsidR="00C26440">
        <w:rPr>
          <w:rFonts w:ascii="Gill Sans MT" w:hAnsi="Gill Sans MT"/>
          <w:sz w:val="26"/>
          <w:szCs w:val="26"/>
        </w:rPr>
        <w:t xml:space="preserve"> and application form</w:t>
      </w:r>
      <w:r w:rsidR="00522F05">
        <w:rPr>
          <w:rFonts w:ascii="Gill Sans MT" w:hAnsi="Gill Sans MT"/>
          <w:sz w:val="26"/>
          <w:szCs w:val="26"/>
        </w:rPr>
        <w:t>.</w:t>
      </w:r>
    </w:p>
    <w:p w14:paraId="2133782B" w14:textId="27F06340" w:rsidR="004170EA" w:rsidRPr="00C22A3F" w:rsidRDefault="004170EA" w:rsidP="004170EA">
      <w:pPr>
        <w:spacing w:after="120" w:line="240" w:lineRule="auto"/>
        <w:rPr>
          <w:rFonts w:ascii="Gill Sans MT" w:hAnsi="Gill Sans MT" w:cstheme="minorHAnsi"/>
          <w:b/>
          <w:bCs/>
          <w:sz w:val="26"/>
          <w:szCs w:val="26"/>
        </w:rPr>
      </w:pPr>
      <w:r w:rsidRPr="007D5863">
        <w:rPr>
          <w:rFonts w:ascii="Gill Sans MT" w:hAnsi="Gill Sans MT" w:cstheme="minorHAnsi"/>
          <w:sz w:val="26"/>
          <w:szCs w:val="26"/>
        </w:rPr>
        <w:t xml:space="preserve">Applications will not be accepted after the closing deadline of </w:t>
      </w:r>
      <w:r w:rsidR="00C31F9C">
        <w:rPr>
          <w:rFonts w:ascii="Gill Sans MT" w:hAnsi="Gill Sans MT" w:cstheme="minorHAnsi"/>
          <w:sz w:val="26"/>
          <w:szCs w:val="26"/>
        </w:rPr>
        <w:t>3</w:t>
      </w:r>
      <w:r w:rsidR="00C31F9C" w:rsidRPr="00C31F9C">
        <w:rPr>
          <w:rFonts w:ascii="Gill Sans MT" w:hAnsi="Gill Sans MT" w:cstheme="minorHAnsi"/>
          <w:sz w:val="26"/>
          <w:szCs w:val="26"/>
          <w:vertAlign w:val="superscript"/>
        </w:rPr>
        <w:t>rd</w:t>
      </w:r>
      <w:r w:rsidR="00C31F9C">
        <w:rPr>
          <w:rFonts w:ascii="Gill Sans MT" w:hAnsi="Gill Sans MT" w:cstheme="minorHAnsi"/>
          <w:sz w:val="26"/>
          <w:szCs w:val="26"/>
        </w:rPr>
        <w:t xml:space="preserve"> October </w:t>
      </w:r>
      <w:r w:rsidRPr="00C22A3F">
        <w:rPr>
          <w:rFonts w:ascii="Gill Sans MT" w:hAnsi="Gill Sans MT" w:cstheme="minorHAnsi"/>
          <w:b/>
          <w:bCs/>
          <w:sz w:val="26"/>
          <w:szCs w:val="26"/>
        </w:rPr>
        <w:t>2023 at 11a.m GMT.</w:t>
      </w:r>
    </w:p>
    <w:p w14:paraId="4E95DB5E" w14:textId="77777777" w:rsidR="004170EA" w:rsidRPr="007D5863" w:rsidRDefault="004170EA" w:rsidP="004170EA">
      <w:pPr>
        <w:pStyle w:val="NormalWeb"/>
        <w:jc w:val="both"/>
        <w:rPr>
          <w:rFonts w:ascii="Gill Sans MT" w:hAnsi="Gill Sans MT"/>
          <w:color w:val="000000"/>
          <w:sz w:val="26"/>
          <w:szCs w:val="26"/>
        </w:rPr>
      </w:pPr>
      <w:r w:rsidRPr="007D5863">
        <w:rPr>
          <w:rFonts w:ascii="Gill Sans MT" w:hAnsi="Gill Sans MT"/>
          <w:color w:val="000000"/>
          <w:sz w:val="26"/>
          <w:szCs w:val="26"/>
        </w:rPr>
        <w:t>Due to current policy we are unable to accept hard copy applications submitted by post. All applications must be submitted by email for consideration.</w:t>
      </w:r>
    </w:p>
    <w:p w14:paraId="660D8581"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 xml:space="preserve">If you do not receive an acknowledgement of receipt of your application within 24 hours of applying, please contact </w:t>
      </w:r>
      <w:hyperlink r:id="rId13" w:history="1">
        <w:r w:rsidRPr="007D5863">
          <w:rPr>
            <w:rStyle w:val="Hyperlink"/>
            <w:rFonts w:ascii="Gill Sans MT" w:hAnsi="Gill Sans MT" w:cstheme="minorHAnsi"/>
            <w:sz w:val="26"/>
            <w:szCs w:val="26"/>
          </w:rPr>
          <w:t>recruitment@nda.ie</w:t>
        </w:r>
      </w:hyperlink>
      <w:r w:rsidRPr="007D5863">
        <w:rPr>
          <w:rStyle w:val="Hyperlink"/>
          <w:rFonts w:ascii="Gill Sans MT" w:hAnsi="Gill Sans MT" w:cstheme="minorHAnsi"/>
          <w:sz w:val="26"/>
          <w:szCs w:val="26"/>
        </w:rPr>
        <w:t>.</w:t>
      </w:r>
    </w:p>
    <w:p w14:paraId="2FC79655"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 xml:space="preserve">The onus is on each applicant to ensure that they are in receipt of all communication from </w:t>
      </w:r>
      <w:r>
        <w:rPr>
          <w:rFonts w:ascii="Gill Sans MT" w:hAnsi="Gill Sans MT" w:cstheme="minorHAnsi"/>
          <w:sz w:val="26"/>
          <w:szCs w:val="26"/>
        </w:rPr>
        <w:t>t</w:t>
      </w:r>
      <w:r w:rsidRPr="007D5863">
        <w:rPr>
          <w:rFonts w:ascii="Gill Sans MT" w:hAnsi="Gill Sans MT" w:cstheme="minorHAnsi"/>
          <w:sz w:val="26"/>
          <w:szCs w:val="26"/>
        </w:rPr>
        <w:t xml:space="preserve">he NDA. </w:t>
      </w:r>
      <w:r>
        <w:rPr>
          <w:rFonts w:ascii="Gill Sans MT" w:hAnsi="Gill Sans MT" w:cstheme="minorHAnsi"/>
          <w:sz w:val="26"/>
          <w:szCs w:val="26"/>
        </w:rPr>
        <w:t xml:space="preserve">Candidates </w:t>
      </w:r>
      <w:r w:rsidRPr="007D5863">
        <w:rPr>
          <w:rFonts w:ascii="Gill Sans MT" w:hAnsi="Gill Sans MT" w:cstheme="minorHAnsi"/>
          <w:sz w:val="26"/>
          <w:szCs w:val="26"/>
        </w:rPr>
        <w:t>are advised to check emails on a regular basis throughout the duration of the competition; in addition, being sure to check junk/spam folders should any emails be mistakenly filtered.</w:t>
      </w:r>
    </w:p>
    <w:p w14:paraId="16DF0702"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The NDA accepts no responsibility for communication not accessed or received by an applicant.</w:t>
      </w:r>
    </w:p>
    <w:p w14:paraId="72299D0F" w14:textId="77777777" w:rsidR="0038403B" w:rsidRPr="007D5863" w:rsidRDefault="004170EA" w:rsidP="0038403B">
      <w:pPr>
        <w:pStyle w:val="NormalWeb"/>
        <w:jc w:val="both"/>
        <w:rPr>
          <w:rFonts w:ascii="Gill Sans MT" w:hAnsi="Gill Sans MT"/>
          <w:color w:val="000000"/>
          <w:sz w:val="26"/>
          <w:szCs w:val="26"/>
        </w:rPr>
      </w:pPr>
      <w:r w:rsidRPr="007D5863">
        <w:rPr>
          <w:rFonts w:ascii="Gill Sans MT" w:hAnsi="Gill Sans MT" w:cstheme="minorHAnsi"/>
          <w:color w:val="000000"/>
          <w:sz w:val="26"/>
          <w:szCs w:val="26"/>
        </w:rPr>
        <w:lastRenderedPageBreak/>
        <w:t xml:space="preserve">The NDA is an equal opportunities employer. Applications would be particularly </w:t>
      </w:r>
      <w:r w:rsidR="0038403B" w:rsidRPr="007D5863">
        <w:rPr>
          <w:rFonts w:ascii="Gill Sans MT" w:hAnsi="Gill Sans MT" w:cstheme="minorHAnsi"/>
          <w:color w:val="000000"/>
          <w:sz w:val="26"/>
          <w:szCs w:val="26"/>
        </w:rPr>
        <w:t xml:space="preserve">welcome from persons with disabilities. </w:t>
      </w:r>
      <w:r w:rsidR="0038403B" w:rsidRPr="007D5863">
        <w:rPr>
          <w:rFonts w:ascii="Gill Sans MT" w:hAnsi="Gill Sans MT"/>
          <w:color w:val="000000"/>
          <w:sz w:val="26"/>
          <w:szCs w:val="26"/>
        </w:rPr>
        <w:t>Reasonable accommodations can be provided.</w:t>
      </w:r>
    </w:p>
    <w:p w14:paraId="7092DB4A" w14:textId="7B3A01AD" w:rsidR="00B20A2E" w:rsidRPr="00C26440" w:rsidRDefault="00B20A2E" w:rsidP="00B20A2E">
      <w:pPr>
        <w:pStyle w:val="Heading3"/>
        <w:spacing w:before="120" w:after="120"/>
        <w:rPr>
          <w:rFonts w:ascii="Gill Sans MT" w:hAnsi="Gill Sans MT"/>
          <w:b/>
          <w:color w:val="auto"/>
          <w:sz w:val="26"/>
          <w:szCs w:val="26"/>
        </w:rPr>
      </w:pPr>
      <w:r w:rsidRPr="00C26440">
        <w:rPr>
          <w:rFonts w:ascii="Gill Sans MT" w:hAnsi="Gill Sans MT"/>
          <w:b/>
          <w:color w:val="auto"/>
          <w:sz w:val="26"/>
          <w:szCs w:val="26"/>
        </w:rPr>
        <w:t>Shortlisting</w:t>
      </w:r>
    </w:p>
    <w:p w14:paraId="4CF397B3" w14:textId="3F556276" w:rsidR="00B20A2E" w:rsidRPr="00522F05" w:rsidRDefault="00B20A2E" w:rsidP="00B20A2E">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the NDA may decide that a smaller number of applicants will only be called to interview. In this respect, the National Disability Authority provide for the operation of a shortlisting process to select a group for interview who, based on an examination of the application forms, appear to be the most suitable for the position.</w:t>
      </w:r>
    </w:p>
    <w:p w14:paraId="1E5E8A77" w14:textId="77777777" w:rsidR="004170EA" w:rsidRPr="00522F05" w:rsidRDefault="004170EA" w:rsidP="004170EA">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qualifications/experience in your application.</w:t>
      </w:r>
    </w:p>
    <w:p w14:paraId="6409B130" w14:textId="54A6A128" w:rsidR="004170EA" w:rsidRPr="00C26440" w:rsidRDefault="004170EA" w:rsidP="00F86107">
      <w:pPr>
        <w:spacing w:before="240"/>
        <w:rPr>
          <w:rFonts w:ascii="Gill Sans MT" w:hAnsi="Gill Sans MT" w:cstheme="minorHAnsi"/>
          <w:b/>
          <w:bCs/>
          <w:sz w:val="26"/>
          <w:szCs w:val="26"/>
        </w:rPr>
      </w:pPr>
      <w:r w:rsidRPr="00C26440">
        <w:rPr>
          <w:rFonts w:ascii="Gill Sans MT" w:hAnsi="Gill Sans MT" w:cstheme="minorHAnsi"/>
          <w:b/>
          <w:bCs/>
          <w:sz w:val="26"/>
          <w:szCs w:val="26"/>
        </w:rPr>
        <w:t xml:space="preserve">Interviews </w:t>
      </w:r>
    </w:p>
    <w:p w14:paraId="698314CC" w14:textId="2F9E8525" w:rsidR="00003255" w:rsidRPr="004170EA" w:rsidRDefault="004170EA" w:rsidP="00003255">
      <w:r w:rsidRPr="004170EA">
        <w:rPr>
          <w:rFonts w:ascii="Gill Sans MT" w:hAnsi="Gill Sans MT" w:cstheme="minorHAnsi"/>
          <w:sz w:val="26"/>
          <w:szCs w:val="26"/>
        </w:rPr>
        <w:t>C</w:t>
      </w:r>
      <w:r w:rsidR="00003255" w:rsidRPr="00C26440">
        <w:rPr>
          <w:rStyle w:val="Hyperlink"/>
          <w:rFonts w:ascii="Gill Sans MT" w:eastAsia="Calibri" w:hAnsi="Gill Sans MT" w:cstheme="minorHAnsi"/>
          <w:color w:val="auto"/>
          <w:sz w:val="26"/>
          <w:szCs w:val="26"/>
          <w:u w:val="none"/>
          <w:lang w:eastAsia="en-IE"/>
        </w:rPr>
        <w:t xml:space="preserve">andidates </w:t>
      </w:r>
      <w:r w:rsidRPr="00C26440">
        <w:rPr>
          <w:rStyle w:val="Hyperlink"/>
          <w:rFonts w:ascii="Gill Sans MT" w:eastAsia="Calibri" w:hAnsi="Gill Sans MT" w:cstheme="minorHAnsi"/>
          <w:color w:val="auto"/>
          <w:sz w:val="26"/>
          <w:szCs w:val="26"/>
          <w:u w:val="none"/>
          <w:lang w:eastAsia="en-IE"/>
        </w:rPr>
        <w:t xml:space="preserve">who are successful at the shortlisting stage </w:t>
      </w:r>
      <w:r w:rsidR="00627FAE" w:rsidRPr="00C26440">
        <w:rPr>
          <w:rStyle w:val="Hyperlink"/>
          <w:rFonts w:ascii="Gill Sans MT" w:eastAsia="Calibri" w:hAnsi="Gill Sans MT" w:cstheme="minorHAnsi"/>
          <w:color w:val="auto"/>
          <w:sz w:val="26"/>
          <w:szCs w:val="26"/>
          <w:u w:val="none"/>
          <w:lang w:eastAsia="en-IE"/>
        </w:rPr>
        <w:t xml:space="preserve">will </w:t>
      </w:r>
      <w:r w:rsidR="00B20A2E" w:rsidRPr="00C26440">
        <w:rPr>
          <w:rStyle w:val="Hyperlink"/>
          <w:rFonts w:ascii="Gill Sans MT" w:eastAsia="Calibri" w:hAnsi="Gill Sans MT" w:cstheme="minorHAnsi"/>
          <w:color w:val="auto"/>
          <w:sz w:val="26"/>
          <w:szCs w:val="26"/>
          <w:u w:val="none"/>
          <w:lang w:eastAsia="en-IE"/>
        </w:rPr>
        <w:t xml:space="preserve">be invited to attend </w:t>
      </w:r>
      <w:r w:rsidR="00627FAE" w:rsidRPr="00C26440">
        <w:rPr>
          <w:rStyle w:val="Hyperlink"/>
          <w:rFonts w:ascii="Gill Sans MT" w:eastAsia="Calibri" w:hAnsi="Gill Sans MT" w:cstheme="minorHAnsi"/>
          <w:color w:val="auto"/>
          <w:sz w:val="26"/>
          <w:szCs w:val="26"/>
          <w:u w:val="none"/>
          <w:lang w:eastAsia="en-IE"/>
        </w:rPr>
        <w:t>a competency based interview</w:t>
      </w:r>
      <w:r w:rsidR="00B20A2E" w:rsidRPr="00C26440">
        <w:rPr>
          <w:rStyle w:val="Hyperlink"/>
          <w:rFonts w:ascii="Gill Sans MT" w:eastAsia="Calibri" w:hAnsi="Gill Sans MT" w:cstheme="minorHAnsi"/>
          <w:color w:val="auto"/>
          <w:sz w:val="26"/>
          <w:szCs w:val="26"/>
          <w:u w:val="none"/>
          <w:lang w:eastAsia="en-IE"/>
        </w:rPr>
        <w:t xml:space="preserve">. </w:t>
      </w:r>
      <w:r w:rsidR="00627FAE" w:rsidRPr="00C26440">
        <w:rPr>
          <w:rStyle w:val="Hyperlink"/>
          <w:rFonts w:ascii="Gill Sans MT" w:eastAsia="Calibri" w:hAnsi="Gill Sans MT" w:cstheme="minorHAnsi"/>
          <w:color w:val="auto"/>
          <w:sz w:val="26"/>
          <w:szCs w:val="26"/>
          <w:u w:val="none"/>
          <w:lang w:eastAsia="en-IE"/>
        </w:rPr>
        <w:t xml:space="preserve"> </w:t>
      </w:r>
    </w:p>
    <w:p w14:paraId="72523B24" w14:textId="77777777" w:rsidR="004170EA" w:rsidRPr="00C26440" w:rsidRDefault="004170EA" w:rsidP="00106B33">
      <w:pPr>
        <w:spacing w:after="240" w:line="240" w:lineRule="auto"/>
        <w:rPr>
          <w:rFonts w:ascii="Gill Sans MT" w:hAnsi="Gill Sans MT" w:cstheme="minorHAnsi"/>
          <w:b/>
          <w:bCs/>
          <w:sz w:val="26"/>
          <w:szCs w:val="26"/>
        </w:rPr>
      </w:pPr>
      <w:r w:rsidRPr="00C26440">
        <w:rPr>
          <w:rFonts w:ascii="Gill Sans MT" w:hAnsi="Gill Sans MT" w:cstheme="minorHAnsi"/>
          <w:b/>
          <w:bCs/>
          <w:sz w:val="26"/>
          <w:szCs w:val="26"/>
        </w:rPr>
        <w:t>Establishment of Panel</w:t>
      </w:r>
    </w:p>
    <w:p w14:paraId="5AF57656" w14:textId="6D47FA65" w:rsidR="003C2E24" w:rsidRPr="00401447" w:rsidRDefault="004170EA" w:rsidP="00106B33">
      <w:pPr>
        <w:spacing w:after="240" w:line="240" w:lineRule="auto"/>
        <w:rPr>
          <w:rFonts w:ascii="Gill Sans MT" w:hAnsi="Gill Sans MT" w:cstheme="minorHAnsi"/>
          <w:sz w:val="26"/>
          <w:szCs w:val="26"/>
        </w:rPr>
      </w:pPr>
      <w:r>
        <w:rPr>
          <w:rFonts w:ascii="Gill Sans MT" w:hAnsi="Gill Sans MT" w:cstheme="minorHAnsi"/>
          <w:sz w:val="26"/>
          <w:szCs w:val="26"/>
        </w:rPr>
        <w:t xml:space="preserve">It is intended to form a </w:t>
      </w:r>
      <w:r w:rsidR="003C2E24" w:rsidRPr="00401447">
        <w:rPr>
          <w:rFonts w:ascii="Gill Sans MT" w:hAnsi="Gill Sans MT" w:cstheme="minorHAnsi"/>
          <w:sz w:val="26"/>
          <w:szCs w:val="26"/>
        </w:rPr>
        <w:t xml:space="preserve">panel of successful candidates </w:t>
      </w:r>
      <w:r>
        <w:rPr>
          <w:rFonts w:ascii="Gill Sans MT" w:hAnsi="Gill Sans MT" w:cstheme="minorHAnsi"/>
          <w:sz w:val="26"/>
          <w:szCs w:val="26"/>
        </w:rPr>
        <w:t xml:space="preserve">for appointment to </w:t>
      </w:r>
      <w:r w:rsidR="00A950B0">
        <w:rPr>
          <w:rFonts w:ascii="Gill Sans MT" w:hAnsi="Gill Sans MT" w:cstheme="minorHAnsi"/>
          <w:sz w:val="26"/>
          <w:szCs w:val="26"/>
        </w:rPr>
        <w:t>Policy and Public Affairs Advisor</w:t>
      </w:r>
      <w:r w:rsidR="006B5DE8">
        <w:rPr>
          <w:rFonts w:ascii="Gill Sans MT" w:hAnsi="Gill Sans MT" w:cstheme="minorHAnsi"/>
          <w:sz w:val="26"/>
          <w:szCs w:val="26"/>
        </w:rPr>
        <w:t xml:space="preserve"> for permanent and </w:t>
      </w:r>
      <w:r>
        <w:rPr>
          <w:rFonts w:ascii="Gill Sans MT" w:hAnsi="Gill Sans MT" w:cstheme="minorHAnsi"/>
          <w:sz w:val="26"/>
          <w:szCs w:val="26"/>
        </w:rPr>
        <w:t xml:space="preserve">specified purpose roles following the outcome of the selection process. It is envisaged that this panel will be in operation for at least two years from the date of its establishment. </w:t>
      </w:r>
      <w:r w:rsidR="003C2E24" w:rsidRPr="00401447">
        <w:rPr>
          <w:rFonts w:ascii="Gill Sans MT" w:hAnsi="Gill Sans MT" w:cstheme="minorHAnsi"/>
          <w:sz w:val="26"/>
          <w:szCs w:val="26"/>
        </w:rPr>
        <w:t>Candidates who obtain a place on th</w:t>
      </w:r>
      <w:r>
        <w:rPr>
          <w:rFonts w:ascii="Gill Sans MT" w:hAnsi="Gill Sans MT" w:cstheme="minorHAnsi"/>
          <w:sz w:val="26"/>
          <w:szCs w:val="26"/>
        </w:rPr>
        <w:t>e</w:t>
      </w:r>
      <w:r w:rsidR="003C2E24" w:rsidRPr="00401447">
        <w:rPr>
          <w:rFonts w:ascii="Gill Sans MT" w:hAnsi="Gill Sans MT" w:cstheme="minorHAnsi"/>
          <w:sz w:val="26"/>
          <w:szCs w:val="26"/>
        </w:rPr>
        <w:t xml:space="preserve"> panel may, within the life</w:t>
      </w:r>
      <w:r>
        <w:rPr>
          <w:rFonts w:ascii="Gill Sans MT" w:hAnsi="Gill Sans MT" w:cstheme="minorHAnsi"/>
          <w:sz w:val="26"/>
          <w:szCs w:val="26"/>
        </w:rPr>
        <w:t>time</w:t>
      </w:r>
      <w:r w:rsidR="003C2E24" w:rsidRPr="00401447">
        <w:rPr>
          <w:rFonts w:ascii="Gill Sans MT" w:hAnsi="Gill Sans MT" w:cstheme="minorHAnsi"/>
          <w:sz w:val="26"/>
          <w:szCs w:val="26"/>
        </w:rPr>
        <w:t xml:space="preserve"> of the panel, be considered for approved vacancies. The candidate who obtains first place on the panel will be the first candidate considered for a position, subject to satisfactory clearances, and so on in order of merit.</w:t>
      </w:r>
    </w:p>
    <w:p w14:paraId="073DD682" w14:textId="5B6E6222" w:rsidR="005120AE" w:rsidRPr="00106B33" w:rsidRDefault="00FF384A" w:rsidP="00106B33">
      <w:pPr>
        <w:pStyle w:val="Heading2"/>
        <w:rPr>
          <w:rFonts w:ascii="Gill Sans MT" w:hAnsi="Gill Sans MT"/>
          <w:b/>
          <w:color w:val="auto"/>
          <w:sz w:val="28"/>
          <w:szCs w:val="28"/>
        </w:rPr>
      </w:pPr>
      <w:r w:rsidRPr="00106B33">
        <w:rPr>
          <w:rFonts w:ascii="Gill Sans MT" w:hAnsi="Gill Sans MT"/>
          <w:b/>
          <w:color w:val="auto"/>
          <w:sz w:val="28"/>
          <w:szCs w:val="28"/>
        </w:rPr>
        <w:t>Confidentiality</w:t>
      </w:r>
    </w:p>
    <w:p w14:paraId="228CE919" w14:textId="7BF58855" w:rsidR="008E1F64" w:rsidRPr="00401447" w:rsidRDefault="005120AE" w:rsidP="00FF384A">
      <w:pPr>
        <w:spacing w:after="0" w:line="240" w:lineRule="auto"/>
        <w:rPr>
          <w:rFonts w:ascii="Gill Sans MT" w:hAnsi="Gill Sans MT" w:cstheme="minorHAnsi"/>
          <w:sz w:val="26"/>
          <w:szCs w:val="26"/>
        </w:rPr>
      </w:pPr>
      <w:r w:rsidRPr="00401447">
        <w:rPr>
          <w:rFonts w:ascii="Gill Sans MT" w:hAnsi="Gill Sans MT" w:cstheme="minorHAnsi"/>
          <w:sz w:val="26"/>
          <w:szCs w:val="26"/>
        </w:rPr>
        <w:t>Subject to the provisions of the Freedom of Information Act 2014 applications will be t</w:t>
      </w:r>
      <w:r w:rsidR="0031517E" w:rsidRPr="00401447">
        <w:rPr>
          <w:rFonts w:ascii="Gill Sans MT" w:hAnsi="Gill Sans MT" w:cstheme="minorHAnsi"/>
          <w:sz w:val="26"/>
          <w:szCs w:val="26"/>
        </w:rPr>
        <w:t>reated in strictest confidence.</w:t>
      </w:r>
    </w:p>
    <w:p w14:paraId="3F2FFADF" w14:textId="35B4A50B" w:rsidR="005120AE" w:rsidRPr="00106B33" w:rsidRDefault="005120AE" w:rsidP="00F86107">
      <w:pPr>
        <w:pStyle w:val="Heading2"/>
        <w:spacing w:before="240"/>
        <w:rPr>
          <w:rFonts w:ascii="Gill Sans MT" w:hAnsi="Gill Sans MT"/>
          <w:b/>
          <w:color w:val="auto"/>
          <w:sz w:val="28"/>
          <w:szCs w:val="28"/>
        </w:rPr>
      </w:pPr>
      <w:r w:rsidRPr="00106B33">
        <w:rPr>
          <w:rFonts w:ascii="Gill Sans MT" w:hAnsi="Gill Sans MT"/>
          <w:b/>
          <w:color w:val="auto"/>
          <w:sz w:val="28"/>
          <w:szCs w:val="28"/>
        </w:rPr>
        <w:lastRenderedPageBreak/>
        <w:t>Other Important Information</w:t>
      </w:r>
    </w:p>
    <w:p w14:paraId="68F807DB" w14:textId="37D1262C" w:rsidR="005120AE" w:rsidRPr="00401447" w:rsidRDefault="00861A9B"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The National Disability Authority</w:t>
      </w:r>
      <w:r w:rsidR="005120AE" w:rsidRPr="00401447">
        <w:rPr>
          <w:rFonts w:ascii="Gill Sans MT" w:hAnsi="Gill Sans MT" w:cstheme="minorHAnsi"/>
          <w:sz w:val="26"/>
          <w:szCs w:val="26"/>
        </w:rPr>
        <w:t xml:space="preserve"> will not be responsible for refunding any e</w:t>
      </w:r>
      <w:r w:rsidR="00FF384A" w:rsidRPr="00401447">
        <w:rPr>
          <w:rFonts w:ascii="Gill Sans MT" w:hAnsi="Gill Sans MT" w:cstheme="minorHAnsi"/>
          <w:sz w:val="26"/>
          <w:szCs w:val="26"/>
        </w:rPr>
        <w:t>xpenses incurred by candidates.</w:t>
      </w:r>
    </w:p>
    <w:p w14:paraId="5D09674D" w14:textId="7EF05C92" w:rsidR="000E7313"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The admission of a person to a competition, or invitation to attend interview, or a successful result notification, is not to be taken as implying that </w:t>
      </w:r>
      <w:r w:rsidR="00861A9B" w:rsidRPr="00401447">
        <w:rPr>
          <w:rFonts w:ascii="Gill Sans MT" w:hAnsi="Gill Sans MT" w:cstheme="minorHAnsi"/>
          <w:sz w:val="26"/>
          <w:szCs w:val="26"/>
        </w:rPr>
        <w:t>the N</w:t>
      </w:r>
      <w:r w:rsidR="001B5CE1">
        <w:rPr>
          <w:rFonts w:ascii="Gill Sans MT" w:hAnsi="Gill Sans MT" w:cstheme="minorHAnsi"/>
          <w:sz w:val="26"/>
          <w:szCs w:val="26"/>
        </w:rPr>
        <w:t>DA</w:t>
      </w:r>
      <w:r w:rsidR="00861A9B" w:rsidRPr="00401447">
        <w:rPr>
          <w:rFonts w:ascii="Gill Sans MT" w:hAnsi="Gill Sans MT" w:cstheme="minorHAnsi"/>
          <w:sz w:val="26"/>
          <w:szCs w:val="26"/>
        </w:rPr>
        <w:t xml:space="preserve"> </w:t>
      </w:r>
      <w:r w:rsidRPr="00401447">
        <w:rPr>
          <w:rFonts w:ascii="Gill Sans MT" w:hAnsi="Gill Sans MT" w:cstheme="minorHAnsi"/>
          <w:sz w:val="26"/>
          <w:szCs w:val="26"/>
        </w:rPr>
        <w:t>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w:t>
      </w:r>
      <w:r w:rsidR="00FF384A" w:rsidRPr="00401447">
        <w:rPr>
          <w:rFonts w:ascii="Gill Sans MT" w:hAnsi="Gill Sans MT" w:cstheme="minorHAnsi"/>
          <w:sz w:val="26"/>
          <w:szCs w:val="26"/>
        </w:rPr>
        <w:t>ourself to unnecessary expense.</w:t>
      </w:r>
    </w:p>
    <w:p w14:paraId="0BA75729" w14:textId="067C8486" w:rsidR="005120AE" w:rsidRPr="00401447" w:rsidRDefault="005120AE"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Prior to recommending any candidate for appointment to this position</w:t>
      </w:r>
      <w:r w:rsidR="00861A9B" w:rsidRPr="00401447">
        <w:rPr>
          <w:rFonts w:ascii="Gill Sans MT" w:hAnsi="Gill Sans MT" w:cstheme="minorHAnsi"/>
          <w:sz w:val="26"/>
          <w:szCs w:val="26"/>
        </w:rPr>
        <w:t xml:space="preserve"> the N</w:t>
      </w:r>
      <w:r w:rsidR="001B5CE1">
        <w:rPr>
          <w:rFonts w:ascii="Gill Sans MT" w:hAnsi="Gill Sans MT" w:cstheme="minorHAnsi"/>
          <w:sz w:val="26"/>
          <w:szCs w:val="26"/>
        </w:rPr>
        <w:t>DA</w:t>
      </w:r>
      <w:r w:rsidRPr="00401447">
        <w:rPr>
          <w:rFonts w:ascii="Gill Sans MT" w:hAnsi="Gill Sans MT" w:cstheme="minorHAnsi"/>
          <w:sz w:val="26"/>
          <w:szCs w:val="26"/>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8AF9496" w14:textId="7977BCB2" w:rsidR="005120AE"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Should the person recommended for appointment decline, or having accepted it, relinquish it or if an additional vacancy arises the Board may, at its discretion, select and recommend another person for appointment on the results of this selection process</w:t>
      </w:r>
      <w:r w:rsidR="00FF384A" w:rsidRPr="00401447">
        <w:rPr>
          <w:rFonts w:ascii="Gill Sans MT" w:hAnsi="Gill Sans MT" w:cstheme="minorHAnsi"/>
          <w:sz w:val="26"/>
          <w:szCs w:val="26"/>
        </w:rPr>
        <w:t>.</w:t>
      </w:r>
    </w:p>
    <w:p w14:paraId="32E43614" w14:textId="36720997" w:rsidR="005120AE" w:rsidRPr="00CC017B" w:rsidRDefault="005120AE" w:rsidP="00F86107">
      <w:pPr>
        <w:pStyle w:val="Heading2"/>
        <w:spacing w:before="240" w:after="120"/>
        <w:rPr>
          <w:rFonts w:ascii="Gill Sans MT" w:hAnsi="Gill Sans MT"/>
          <w:b/>
          <w:color w:val="auto"/>
          <w:sz w:val="28"/>
          <w:szCs w:val="28"/>
        </w:rPr>
      </w:pPr>
      <w:r w:rsidRPr="00CC017B">
        <w:rPr>
          <w:rFonts w:ascii="Gill Sans MT" w:hAnsi="Gill Sans MT"/>
          <w:b/>
          <w:color w:val="auto"/>
          <w:sz w:val="28"/>
          <w:szCs w:val="28"/>
        </w:rPr>
        <w:t>Candidates' Rights - Review Procedures in re</w:t>
      </w:r>
      <w:r w:rsidR="00FF384A" w:rsidRPr="00CC017B">
        <w:rPr>
          <w:rFonts w:ascii="Gill Sans MT" w:hAnsi="Gill Sans MT"/>
          <w:b/>
          <w:color w:val="auto"/>
          <w:sz w:val="28"/>
          <w:szCs w:val="28"/>
        </w:rPr>
        <w:t>lation to the Selection Process</w:t>
      </w:r>
    </w:p>
    <w:p w14:paraId="77FB7335" w14:textId="74C6C01A" w:rsidR="005120AE" w:rsidRPr="00401447" w:rsidRDefault="00861A9B" w:rsidP="001D4928">
      <w:pPr>
        <w:rPr>
          <w:rFonts w:ascii="Gill Sans MT" w:hAnsi="Gill Sans MT" w:cstheme="minorHAnsi"/>
          <w:sz w:val="26"/>
          <w:szCs w:val="26"/>
        </w:rPr>
      </w:pPr>
      <w:r w:rsidRPr="00401447">
        <w:rPr>
          <w:rFonts w:ascii="Gill Sans MT" w:hAnsi="Gill Sans MT" w:cstheme="minorHAnsi"/>
          <w:sz w:val="26"/>
          <w:szCs w:val="26"/>
        </w:rPr>
        <w:t>The NDA</w:t>
      </w:r>
      <w:r w:rsidR="005120AE" w:rsidRPr="00401447">
        <w:rPr>
          <w:rFonts w:ascii="Gill Sans MT" w:hAnsi="Gill Sans MT" w:cstheme="minorHAnsi"/>
          <w:sz w:val="26"/>
          <w:szCs w:val="26"/>
        </w:rPr>
        <w:t xml:space="preserve"> will consider requests for review in alignment with the provisions of the codes of practice published by the CPSA. The Codes of Practice are available on the website of the </w:t>
      </w:r>
      <w:hyperlink r:id="rId14" w:history="1">
        <w:r w:rsidR="005120AE" w:rsidRPr="00401447">
          <w:rPr>
            <w:rStyle w:val="Hyperlink"/>
            <w:rFonts w:ascii="Gill Sans MT" w:hAnsi="Gill Sans MT" w:cstheme="minorHAnsi"/>
            <w:sz w:val="26"/>
            <w:szCs w:val="26"/>
          </w:rPr>
          <w:t>Commission for Public Service Appointments</w:t>
        </w:r>
      </w:hyperlink>
      <w:r w:rsidR="00F0510A" w:rsidRPr="00401447">
        <w:rPr>
          <w:rFonts w:ascii="Gill Sans MT" w:hAnsi="Gill Sans MT" w:cstheme="minorHAnsi"/>
          <w:sz w:val="26"/>
          <w:szCs w:val="26"/>
        </w:rPr>
        <w:t>.</w:t>
      </w:r>
    </w:p>
    <w:p w14:paraId="047F9F36" w14:textId="5CEAF060" w:rsidR="005120AE" w:rsidRPr="00401447" w:rsidRDefault="005120AE" w:rsidP="001D4928">
      <w:pPr>
        <w:rPr>
          <w:rFonts w:ascii="Gill Sans MT" w:hAnsi="Gill Sans MT" w:cstheme="minorHAnsi"/>
          <w:sz w:val="26"/>
          <w:szCs w:val="26"/>
        </w:rPr>
      </w:pPr>
      <w:r w:rsidRPr="00401447">
        <w:rPr>
          <w:rFonts w:ascii="Gill Sans MT" w:hAnsi="Gill Sans MT" w:cstheme="minorHAnsi"/>
          <w:sz w:val="26"/>
          <w:szCs w:val="26"/>
        </w:rPr>
        <w:t>Should a candidate be unhappy with an action or decision in</w:t>
      </w:r>
      <w:r w:rsidR="00861A9B" w:rsidRPr="00401447">
        <w:rPr>
          <w:rFonts w:ascii="Gill Sans MT" w:hAnsi="Gill Sans MT" w:cstheme="minorHAnsi"/>
          <w:sz w:val="26"/>
          <w:szCs w:val="26"/>
        </w:rPr>
        <w:t xml:space="preserve"> relation to their application </w:t>
      </w:r>
      <w:r w:rsidRPr="00401447">
        <w:rPr>
          <w:rFonts w:ascii="Gill Sans MT" w:hAnsi="Gill Sans MT" w:cstheme="minorHAnsi"/>
          <w:sz w:val="26"/>
          <w:szCs w:val="26"/>
        </w:rPr>
        <w:t>they can seek fe</w:t>
      </w:r>
      <w:r w:rsidR="00861A9B" w:rsidRPr="00401447">
        <w:rPr>
          <w:rFonts w:ascii="Gill Sans MT" w:hAnsi="Gill Sans MT" w:cstheme="minorHAnsi"/>
          <w:sz w:val="26"/>
          <w:szCs w:val="26"/>
        </w:rPr>
        <w:t>edback</w:t>
      </w:r>
      <w:r w:rsidR="009D2E58" w:rsidRPr="00401447">
        <w:rPr>
          <w:rFonts w:ascii="Gill Sans MT" w:hAnsi="Gill Sans MT" w:cstheme="minorHAnsi"/>
          <w:sz w:val="26"/>
          <w:szCs w:val="26"/>
        </w:rPr>
        <w:t>.</w:t>
      </w:r>
      <w:r w:rsidRPr="00401447">
        <w:rPr>
          <w:rFonts w:ascii="Gill Sans MT" w:hAnsi="Gill Sans MT" w:cstheme="minorHAnsi"/>
          <w:sz w:val="26"/>
          <w:szCs w:val="26"/>
        </w:rPr>
        <w:t xml:space="preserve"> An initial review will be carried out internally by the </w:t>
      </w:r>
      <w:r w:rsidR="004170EA">
        <w:rPr>
          <w:rFonts w:ascii="Gill Sans MT" w:hAnsi="Gill Sans MT" w:cstheme="minorHAnsi"/>
          <w:sz w:val="26"/>
          <w:szCs w:val="26"/>
        </w:rPr>
        <w:t xml:space="preserve">NDA’s </w:t>
      </w:r>
      <w:r w:rsidR="001848E4" w:rsidRPr="00401447">
        <w:rPr>
          <w:rFonts w:ascii="Gill Sans MT" w:hAnsi="Gill Sans MT" w:cstheme="minorHAnsi"/>
          <w:sz w:val="26"/>
          <w:szCs w:val="26"/>
        </w:rPr>
        <w:t xml:space="preserve">Corporate Services Department </w:t>
      </w:r>
      <w:r w:rsidRPr="00401447">
        <w:rPr>
          <w:rFonts w:ascii="Gill Sans MT" w:hAnsi="Gill Sans MT" w:cstheme="minorHAnsi"/>
          <w:sz w:val="26"/>
          <w:szCs w:val="26"/>
        </w:rPr>
        <w:t>as to why their applic</w:t>
      </w:r>
      <w:r w:rsidR="009D2E58" w:rsidRPr="00401447">
        <w:rPr>
          <w:rFonts w:ascii="Gill Sans MT" w:hAnsi="Gill Sans MT" w:cstheme="minorHAnsi"/>
          <w:sz w:val="26"/>
          <w:szCs w:val="26"/>
        </w:rPr>
        <w:t xml:space="preserve">ation was deemed unsuccessful. </w:t>
      </w:r>
      <w:r w:rsidRPr="00401447">
        <w:rPr>
          <w:rFonts w:ascii="Gill Sans MT" w:hAnsi="Gill Sans MT" w:cstheme="minorHAnsi"/>
          <w:sz w:val="26"/>
          <w:szCs w:val="26"/>
        </w:rPr>
        <w:t>The outcome of this review will be sent to t</w:t>
      </w:r>
      <w:r w:rsidR="009D2E58" w:rsidRPr="00401447">
        <w:rPr>
          <w:rFonts w:ascii="Gill Sans MT" w:hAnsi="Gill Sans MT" w:cstheme="minorHAnsi"/>
          <w:sz w:val="26"/>
          <w:szCs w:val="26"/>
        </w:rPr>
        <w:t>he candidate in written format.</w:t>
      </w:r>
    </w:p>
    <w:p w14:paraId="2F0B7DE9" w14:textId="5BB0E7B4" w:rsidR="005120AE" w:rsidRPr="00401447" w:rsidRDefault="005120AE" w:rsidP="00E145A7">
      <w:pPr>
        <w:numPr>
          <w:ilvl w:val="0"/>
          <w:numId w:val="5"/>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t xml:space="preserve">To request an initial review, a candidate must write to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within 5 working days of receiving notification of the decision on their application.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will carry out the initial review without delay. If the candidate is dissatisfied with the outcome, they may resort to the formal procedures within 2 working days of receiving notifications of the outcome of the initial review.</w:t>
      </w:r>
    </w:p>
    <w:p w14:paraId="753460E4" w14:textId="010BAF55" w:rsidR="000E7313" w:rsidRPr="00401447" w:rsidRDefault="005120AE" w:rsidP="00E145A7">
      <w:pPr>
        <w:numPr>
          <w:ilvl w:val="0"/>
          <w:numId w:val="5"/>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lastRenderedPageBreak/>
        <w:t>The decision arbitrator will be a person unconnected with the selection process and he/she will adjudicate on requests for review. The decision of the decision arbitrator in relation to such matters is final.</w:t>
      </w:r>
    </w:p>
    <w:p w14:paraId="7D6FAD6E" w14:textId="05B9785A" w:rsidR="005120AE" w:rsidRPr="0031517E" w:rsidRDefault="009D2E58"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 Obligations</w:t>
      </w:r>
    </w:p>
    <w:p w14:paraId="5582560F" w14:textId="7EF513A2" w:rsidR="005120AE" w:rsidRPr="00401447" w:rsidRDefault="005120AE" w:rsidP="001D4928">
      <w:pPr>
        <w:spacing w:after="0" w:line="240" w:lineRule="auto"/>
        <w:rPr>
          <w:rFonts w:ascii="Gill Sans MT" w:hAnsi="Gill Sans MT" w:cstheme="minorHAnsi"/>
          <w:sz w:val="26"/>
          <w:szCs w:val="26"/>
        </w:rPr>
      </w:pPr>
      <w:r w:rsidRPr="00401447">
        <w:rPr>
          <w:rFonts w:ascii="Gill Sans MT" w:hAnsi="Gill Sans MT" w:cstheme="minorHAnsi"/>
          <w:sz w:val="26"/>
          <w:szCs w:val="26"/>
        </w:rPr>
        <w:t>Candidates should note that canvassing will disqualify and will result in th</w:t>
      </w:r>
      <w:r w:rsidR="009D2E58" w:rsidRPr="00401447">
        <w:rPr>
          <w:rFonts w:ascii="Gill Sans MT" w:hAnsi="Gill Sans MT" w:cstheme="minorHAnsi"/>
          <w:sz w:val="26"/>
          <w:szCs w:val="26"/>
        </w:rPr>
        <w:t>eir exclusion from the process.</w:t>
      </w:r>
    </w:p>
    <w:p w14:paraId="34FAD999" w14:textId="75B5ADFE" w:rsidR="005120AE" w:rsidRPr="0031517E" w:rsidRDefault="005120AE"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w:t>
      </w:r>
      <w:r w:rsidR="009D2E58" w:rsidRPr="0031517E">
        <w:rPr>
          <w:rFonts w:ascii="Gill Sans MT" w:hAnsi="Gill Sans MT" w:cstheme="minorHAnsi"/>
          <w:b/>
          <w:color w:val="auto"/>
          <w:sz w:val="28"/>
          <w:szCs w:val="28"/>
        </w:rPr>
        <w:t xml:space="preserve"> must not</w:t>
      </w:r>
    </w:p>
    <w:p w14:paraId="167A918F" w14:textId="5868FA52"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Knowingly or reckl</w:t>
      </w:r>
      <w:r w:rsidR="009D2E58" w:rsidRPr="00401447">
        <w:rPr>
          <w:rFonts w:ascii="Gill Sans MT" w:hAnsi="Gill Sans MT" w:cstheme="minorHAnsi"/>
          <w:sz w:val="26"/>
          <w:szCs w:val="26"/>
        </w:rPr>
        <w:t>essly provide false information</w:t>
      </w:r>
    </w:p>
    <w:p w14:paraId="772EDFA8" w14:textId="29709C47"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Canvass any per</w:t>
      </w:r>
      <w:r w:rsidR="009D2E58" w:rsidRPr="00401447">
        <w:rPr>
          <w:rFonts w:ascii="Gill Sans MT" w:hAnsi="Gill Sans MT" w:cstheme="minorHAnsi"/>
          <w:sz w:val="26"/>
          <w:szCs w:val="26"/>
        </w:rPr>
        <w:t>son with or without inducements</w:t>
      </w:r>
    </w:p>
    <w:p w14:paraId="5C471F86" w14:textId="00D1DA54"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Interfere with or co</w:t>
      </w:r>
      <w:r w:rsidR="009D2E58" w:rsidRPr="00401447">
        <w:rPr>
          <w:rFonts w:ascii="Gill Sans MT" w:hAnsi="Gill Sans MT" w:cstheme="minorHAnsi"/>
          <w:sz w:val="26"/>
          <w:szCs w:val="26"/>
        </w:rPr>
        <w:t>mpromise the process in any way</w:t>
      </w:r>
    </w:p>
    <w:p w14:paraId="2F913C4F" w14:textId="521211E3"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A third party must not personate a candida</w:t>
      </w:r>
      <w:r w:rsidR="009D2E58" w:rsidRPr="00401447">
        <w:rPr>
          <w:rFonts w:ascii="Gill Sans MT" w:hAnsi="Gill Sans MT" w:cstheme="minorHAnsi"/>
          <w:sz w:val="26"/>
          <w:szCs w:val="26"/>
        </w:rPr>
        <w:t>te at any stage of the process</w:t>
      </w:r>
    </w:p>
    <w:p w14:paraId="0666445D" w14:textId="7CA5C621" w:rsidR="005120AE" w:rsidRPr="00401447" w:rsidRDefault="005120AE" w:rsidP="00E145A7">
      <w:pPr>
        <w:pStyle w:val="ListParagraph"/>
        <w:numPr>
          <w:ilvl w:val="0"/>
          <w:numId w:val="6"/>
        </w:numPr>
        <w:spacing w:after="240" w:line="240" w:lineRule="auto"/>
        <w:ind w:left="714" w:hanging="357"/>
        <w:rPr>
          <w:rFonts w:ascii="Gill Sans MT" w:hAnsi="Gill Sans MT" w:cstheme="minorHAnsi"/>
          <w:sz w:val="26"/>
          <w:szCs w:val="26"/>
        </w:rPr>
      </w:pPr>
      <w:r w:rsidRPr="00401447">
        <w:rPr>
          <w:rFonts w:ascii="Gill Sans MT" w:hAnsi="Gill Sans MT" w:cstheme="minorHAnsi"/>
          <w:sz w:val="26"/>
          <w:szCs w:val="26"/>
        </w:rPr>
        <w:t>Any person who contravenes the above provisions or who assists another person in contravening the above provisions is guilty of an offence. A person who is found guilty of an offence is liable to a fine/or imprisonment.</w:t>
      </w:r>
    </w:p>
    <w:p w14:paraId="1C59656D" w14:textId="72338C65" w:rsidR="005120AE" w:rsidRPr="00401447" w:rsidRDefault="005120AE" w:rsidP="009D2E58">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In addition, where a person found guilty of an offence was or is a candidate </w:t>
      </w:r>
      <w:r w:rsidR="009D2E58" w:rsidRPr="00401447">
        <w:rPr>
          <w:rFonts w:ascii="Gill Sans MT" w:hAnsi="Gill Sans MT" w:cstheme="minorHAnsi"/>
          <w:sz w:val="26"/>
          <w:szCs w:val="26"/>
        </w:rPr>
        <w:t>at a recruitment process, then:</w:t>
      </w:r>
    </w:p>
    <w:p w14:paraId="2C94BE92" w14:textId="3B0E4602" w:rsidR="005120AE" w:rsidRPr="00401447" w:rsidRDefault="005120AE" w:rsidP="00E145A7">
      <w:pPr>
        <w:pStyle w:val="ListParagraph"/>
        <w:numPr>
          <w:ilvl w:val="0"/>
          <w:numId w:val="7"/>
        </w:numPr>
        <w:spacing w:after="0" w:line="240" w:lineRule="auto"/>
        <w:rPr>
          <w:rFonts w:ascii="Gill Sans MT" w:hAnsi="Gill Sans MT" w:cstheme="minorHAnsi"/>
          <w:sz w:val="26"/>
          <w:szCs w:val="26"/>
        </w:rPr>
      </w:pPr>
      <w:r w:rsidRPr="00401447">
        <w:rPr>
          <w:rFonts w:ascii="Gill Sans MT" w:hAnsi="Gill Sans MT" w:cstheme="minorHAnsi"/>
          <w:sz w:val="26"/>
          <w:szCs w:val="26"/>
        </w:rPr>
        <w:t>Where he/she has not been appointed to a post, he/she will be d</w:t>
      </w:r>
      <w:r w:rsidR="009D2E58" w:rsidRPr="00401447">
        <w:rPr>
          <w:rFonts w:ascii="Gill Sans MT" w:hAnsi="Gill Sans MT" w:cstheme="minorHAnsi"/>
          <w:sz w:val="26"/>
          <w:szCs w:val="26"/>
        </w:rPr>
        <w:t>isqualified as a candidate; and</w:t>
      </w:r>
    </w:p>
    <w:p w14:paraId="4B93FE8D" w14:textId="5871C505" w:rsidR="000E7313" w:rsidRPr="00401447" w:rsidRDefault="005120AE" w:rsidP="00401447">
      <w:pPr>
        <w:pStyle w:val="ListParagraph"/>
        <w:numPr>
          <w:ilvl w:val="0"/>
          <w:numId w:val="7"/>
        </w:numPr>
        <w:spacing w:after="120" w:line="240" w:lineRule="auto"/>
        <w:rPr>
          <w:rFonts w:ascii="Gill Sans MT" w:hAnsi="Gill Sans MT" w:cstheme="minorHAnsi"/>
          <w:sz w:val="26"/>
          <w:szCs w:val="26"/>
        </w:rPr>
      </w:pPr>
      <w:r w:rsidRPr="00401447">
        <w:rPr>
          <w:rFonts w:ascii="Gill Sans MT" w:hAnsi="Gill Sans MT" w:cstheme="minorHAnsi"/>
          <w:sz w:val="26"/>
          <w:szCs w:val="26"/>
        </w:rPr>
        <w:t>Where he/she has been appointed subsequently to the recruitment process in question, he/she shall forfeit that appointment.</w:t>
      </w:r>
    </w:p>
    <w:p w14:paraId="06478D51" w14:textId="3449C6BB" w:rsidR="005120AE" w:rsidRPr="00CC017B" w:rsidRDefault="009D2E58" w:rsidP="00F86107">
      <w:pPr>
        <w:pStyle w:val="Heading2"/>
        <w:spacing w:after="120"/>
        <w:rPr>
          <w:rFonts w:ascii="Gill Sans MT" w:hAnsi="Gill Sans MT"/>
          <w:b/>
          <w:color w:val="auto"/>
          <w:sz w:val="28"/>
          <w:szCs w:val="28"/>
        </w:rPr>
      </w:pPr>
      <w:r w:rsidRPr="00CC017B">
        <w:rPr>
          <w:rFonts w:ascii="Gill Sans MT" w:hAnsi="Gill Sans MT"/>
          <w:b/>
          <w:color w:val="auto"/>
          <w:sz w:val="28"/>
          <w:szCs w:val="28"/>
        </w:rPr>
        <w:t>Specific candidate criteria</w:t>
      </w:r>
    </w:p>
    <w:p w14:paraId="19876857" w14:textId="15D940CD" w:rsidR="005120AE" w:rsidRPr="00401447" w:rsidRDefault="004170EA" w:rsidP="00132304">
      <w:pPr>
        <w:rPr>
          <w:rFonts w:ascii="Gill Sans MT" w:hAnsi="Gill Sans MT"/>
          <w:sz w:val="26"/>
          <w:szCs w:val="26"/>
        </w:rPr>
      </w:pPr>
      <w:r>
        <w:rPr>
          <w:rFonts w:ascii="Gill Sans MT" w:hAnsi="Gill Sans MT"/>
          <w:sz w:val="26"/>
          <w:szCs w:val="26"/>
        </w:rPr>
        <w:t>In order to be offered an appointment from the panel, c</w:t>
      </w:r>
      <w:r w:rsidR="009D2E58" w:rsidRPr="00401447">
        <w:rPr>
          <w:rFonts w:ascii="Gill Sans MT" w:hAnsi="Gill Sans MT"/>
          <w:sz w:val="26"/>
          <w:szCs w:val="26"/>
        </w:rPr>
        <w:t>andidates must</w:t>
      </w:r>
    </w:p>
    <w:p w14:paraId="619BB346" w14:textId="7205F0CC" w:rsidR="005120AE" w:rsidRPr="00401447" w:rsidRDefault="005120AE" w:rsidP="00E145A7">
      <w:pPr>
        <w:pStyle w:val="ListParagraph"/>
        <w:numPr>
          <w:ilvl w:val="0"/>
          <w:numId w:val="8"/>
        </w:numPr>
        <w:spacing w:after="0" w:line="240" w:lineRule="auto"/>
        <w:rPr>
          <w:rFonts w:ascii="Gill Sans MT" w:hAnsi="Gill Sans MT" w:cstheme="minorHAnsi"/>
          <w:sz w:val="26"/>
          <w:szCs w:val="26"/>
        </w:rPr>
      </w:pPr>
      <w:r w:rsidRPr="00401447">
        <w:rPr>
          <w:rFonts w:ascii="Gill Sans MT" w:hAnsi="Gill Sans MT" w:cstheme="minorHAnsi"/>
          <w:sz w:val="26"/>
          <w:szCs w:val="26"/>
        </w:rPr>
        <w:t>Be suita</w:t>
      </w:r>
      <w:r w:rsidR="009D2E58" w:rsidRPr="00401447">
        <w:rPr>
          <w:rFonts w:ascii="Gill Sans MT" w:hAnsi="Gill Sans MT" w:cstheme="minorHAnsi"/>
          <w:sz w:val="26"/>
          <w:szCs w:val="26"/>
        </w:rPr>
        <w:t>ble on the grounds of character</w:t>
      </w:r>
    </w:p>
    <w:p w14:paraId="426152D0" w14:textId="0BB9A698" w:rsidR="004170EA" w:rsidRPr="00401447" w:rsidRDefault="004170EA" w:rsidP="004170EA">
      <w:pPr>
        <w:pStyle w:val="ListParagraph"/>
        <w:numPr>
          <w:ilvl w:val="0"/>
          <w:numId w:val="8"/>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Have the knowledge and </w:t>
      </w:r>
      <w:r>
        <w:rPr>
          <w:rFonts w:ascii="Gill Sans MT" w:hAnsi="Gill Sans MT" w:cstheme="minorHAnsi"/>
          <w:sz w:val="26"/>
          <w:szCs w:val="26"/>
        </w:rPr>
        <w:t xml:space="preserve">competence </w:t>
      </w:r>
      <w:r w:rsidRPr="00401447">
        <w:rPr>
          <w:rFonts w:ascii="Gill Sans MT" w:hAnsi="Gill Sans MT" w:cstheme="minorHAnsi"/>
          <w:sz w:val="26"/>
          <w:szCs w:val="26"/>
        </w:rPr>
        <w:t>to discharge the duties of the post concerned</w:t>
      </w:r>
    </w:p>
    <w:p w14:paraId="05ABCA70" w14:textId="5386948D" w:rsidR="005120AE" w:rsidRPr="00401447" w:rsidRDefault="004170EA" w:rsidP="00E145A7">
      <w:pPr>
        <w:pStyle w:val="ListParagraph"/>
        <w:numPr>
          <w:ilvl w:val="0"/>
          <w:numId w:val="9"/>
        </w:numPr>
        <w:spacing w:after="0" w:line="240" w:lineRule="auto"/>
        <w:rPr>
          <w:rFonts w:ascii="Gill Sans MT" w:hAnsi="Gill Sans MT" w:cstheme="minorHAnsi"/>
          <w:sz w:val="26"/>
          <w:szCs w:val="26"/>
        </w:rPr>
      </w:pPr>
      <w:r>
        <w:rPr>
          <w:rFonts w:ascii="Gill Sans MT" w:hAnsi="Gill Sans MT" w:cstheme="minorHAnsi"/>
          <w:sz w:val="26"/>
          <w:szCs w:val="26"/>
        </w:rPr>
        <w:t xml:space="preserve">Be </w:t>
      </w:r>
      <w:r w:rsidR="005120AE" w:rsidRPr="00401447">
        <w:rPr>
          <w:rFonts w:ascii="Gill Sans MT" w:hAnsi="Gill Sans MT" w:cstheme="minorHAnsi"/>
          <w:sz w:val="26"/>
          <w:szCs w:val="26"/>
        </w:rPr>
        <w:t xml:space="preserve">available to undertake, and fully capable of undertaking, the duties attached to the </w:t>
      </w:r>
      <w:r>
        <w:rPr>
          <w:rFonts w:ascii="Gill Sans MT" w:hAnsi="Gill Sans MT" w:cstheme="minorHAnsi"/>
          <w:sz w:val="26"/>
          <w:szCs w:val="26"/>
        </w:rPr>
        <w:t>post concerned</w:t>
      </w:r>
    </w:p>
    <w:p w14:paraId="384700E4" w14:textId="29B87F52" w:rsidR="004170EA" w:rsidRPr="00401447" w:rsidRDefault="004170EA" w:rsidP="004170EA">
      <w:pPr>
        <w:pStyle w:val="ListParagraph"/>
        <w:numPr>
          <w:ilvl w:val="0"/>
          <w:numId w:val="9"/>
        </w:numPr>
        <w:spacing w:after="0" w:line="240" w:lineRule="auto"/>
        <w:rPr>
          <w:rFonts w:ascii="Gill Sans MT" w:hAnsi="Gill Sans MT" w:cstheme="minorHAnsi"/>
          <w:sz w:val="26"/>
          <w:szCs w:val="26"/>
        </w:rPr>
      </w:pPr>
      <w:r w:rsidRPr="00401447">
        <w:rPr>
          <w:rFonts w:ascii="Gill Sans MT" w:hAnsi="Gill Sans MT" w:cstheme="minorHAnsi"/>
          <w:sz w:val="26"/>
          <w:szCs w:val="26"/>
        </w:rPr>
        <w:t>Agree to undertake the duties attached to the post and accept the conditions under which the duties are, or may be required to be, performed</w:t>
      </w:r>
    </w:p>
    <w:p w14:paraId="512F5A35" w14:textId="13655618" w:rsidR="005120AE" w:rsidRPr="00401447" w:rsidRDefault="005120AE" w:rsidP="00E145A7">
      <w:pPr>
        <w:pStyle w:val="ListParagraph"/>
        <w:numPr>
          <w:ilvl w:val="0"/>
          <w:numId w:val="9"/>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Be passed </w:t>
      </w:r>
      <w:r w:rsidR="004170EA">
        <w:rPr>
          <w:rFonts w:ascii="Gill Sans MT" w:hAnsi="Gill Sans MT" w:cstheme="minorHAnsi"/>
          <w:sz w:val="26"/>
          <w:szCs w:val="26"/>
        </w:rPr>
        <w:t xml:space="preserve">as </w:t>
      </w:r>
      <w:r w:rsidRPr="00401447">
        <w:rPr>
          <w:rFonts w:ascii="Gill Sans MT" w:hAnsi="Gill Sans MT" w:cstheme="minorHAnsi"/>
          <w:sz w:val="26"/>
          <w:szCs w:val="26"/>
        </w:rPr>
        <w:t>medically fit to take up the appointment</w:t>
      </w:r>
      <w:r w:rsidR="009D2E58" w:rsidRPr="00401447">
        <w:rPr>
          <w:rFonts w:ascii="Gill Sans MT" w:hAnsi="Gill Sans MT" w:cstheme="minorHAnsi"/>
          <w:sz w:val="26"/>
          <w:szCs w:val="26"/>
        </w:rPr>
        <w:t>.</w:t>
      </w:r>
    </w:p>
    <w:p w14:paraId="633CFDEC" w14:textId="36EEBC92" w:rsidR="005120AE" w:rsidRPr="00132304" w:rsidRDefault="005120AE" w:rsidP="009D2E58">
      <w:pPr>
        <w:pStyle w:val="Heading2"/>
        <w:spacing w:before="240" w:after="120"/>
        <w:rPr>
          <w:rFonts w:ascii="Gill Sans MT" w:hAnsi="Gill Sans MT" w:cstheme="minorHAnsi"/>
          <w:b/>
          <w:color w:val="auto"/>
          <w:sz w:val="28"/>
          <w:szCs w:val="28"/>
        </w:rPr>
      </w:pPr>
      <w:r w:rsidRPr="00132304">
        <w:rPr>
          <w:rFonts w:ascii="Gill Sans MT" w:hAnsi="Gill Sans MT" w:cstheme="minorHAnsi"/>
          <w:b/>
          <w:color w:val="auto"/>
          <w:sz w:val="28"/>
          <w:szCs w:val="28"/>
        </w:rPr>
        <w:t>Deeming</w:t>
      </w:r>
      <w:r w:rsidR="009D2E58" w:rsidRPr="00132304">
        <w:rPr>
          <w:rFonts w:ascii="Gill Sans MT" w:hAnsi="Gill Sans MT" w:cstheme="minorHAnsi"/>
          <w:b/>
          <w:color w:val="auto"/>
          <w:sz w:val="28"/>
          <w:szCs w:val="28"/>
        </w:rPr>
        <w:t xml:space="preserve"> of candidature to be withdrawn</w:t>
      </w:r>
    </w:p>
    <w:p w14:paraId="13B1A81A" w14:textId="7B9870B6" w:rsidR="000E7313" w:rsidRPr="00253620" w:rsidRDefault="005120AE" w:rsidP="00253620">
      <w:pPr>
        <w:spacing w:after="120" w:line="240" w:lineRule="auto"/>
        <w:rPr>
          <w:rFonts w:ascii="Gill Sans MT" w:hAnsi="Gill Sans MT" w:cstheme="minorHAnsi"/>
          <w:sz w:val="26"/>
          <w:szCs w:val="26"/>
        </w:rPr>
      </w:pPr>
      <w:r w:rsidRPr="00253620">
        <w:rPr>
          <w:rFonts w:ascii="Gill Sans MT" w:hAnsi="Gill Sans MT" w:cstheme="minorHAnsi"/>
          <w:sz w:val="26"/>
          <w:szCs w:val="26"/>
        </w:rPr>
        <w:t xml:space="preserve">Candidates who do not attend for interview or other test when and where required by </w:t>
      </w:r>
      <w:r w:rsidR="00C920E8" w:rsidRPr="00253620">
        <w:rPr>
          <w:rFonts w:ascii="Gill Sans MT" w:hAnsi="Gill Sans MT" w:cstheme="minorHAnsi"/>
          <w:sz w:val="26"/>
          <w:szCs w:val="26"/>
        </w:rPr>
        <w:t>the NDA</w:t>
      </w:r>
      <w:r w:rsidRPr="00253620">
        <w:rPr>
          <w:rFonts w:ascii="Gill Sans MT" w:hAnsi="Gill Sans MT" w:cstheme="minorHAnsi"/>
          <w:sz w:val="26"/>
          <w:szCs w:val="26"/>
        </w:rPr>
        <w:t xml:space="preserve">, or who do not, when requested, furnish such evidence as </w:t>
      </w:r>
      <w:r w:rsidR="00C920E8" w:rsidRPr="00253620">
        <w:rPr>
          <w:rFonts w:ascii="Gill Sans MT" w:hAnsi="Gill Sans MT" w:cstheme="minorHAnsi"/>
          <w:sz w:val="26"/>
          <w:szCs w:val="26"/>
        </w:rPr>
        <w:t xml:space="preserve">required by the </w:t>
      </w:r>
      <w:r w:rsidR="004170EA">
        <w:rPr>
          <w:rFonts w:ascii="Gill Sans MT" w:hAnsi="Gill Sans MT" w:cstheme="minorHAnsi"/>
          <w:sz w:val="26"/>
          <w:szCs w:val="26"/>
        </w:rPr>
        <w:t>NDA</w:t>
      </w:r>
      <w:r w:rsidR="00C920E8" w:rsidRPr="00253620">
        <w:rPr>
          <w:rFonts w:ascii="Gill Sans MT" w:hAnsi="Gill Sans MT" w:cstheme="minorHAnsi"/>
          <w:sz w:val="26"/>
          <w:szCs w:val="26"/>
        </w:rPr>
        <w:t xml:space="preserve"> </w:t>
      </w:r>
      <w:r w:rsidRPr="00253620">
        <w:rPr>
          <w:rFonts w:ascii="Gill Sans MT" w:hAnsi="Gill Sans MT" w:cstheme="minorHAnsi"/>
          <w:sz w:val="26"/>
          <w:szCs w:val="26"/>
        </w:rPr>
        <w:t>relevant to their candidature, will have no further claim to consideration.</w:t>
      </w:r>
    </w:p>
    <w:p w14:paraId="61F8451D" w14:textId="34661732" w:rsidR="000E7313" w:rsidRPr="00132304" w:rsidRDefault="005120AE" w:rsidP="00F86107">
      <w:pPr>
        <w:pStyle w:val="Heading1"/>
        <w:spacing w:before="240" w:after="120"/>
        <w:jc w:val="left"/>
        <w:rPr>
          <w:rFonts w:ascii="Gill Sans MT" w:hAnsi="Gill Sans MT"/>
          <w:sz w:val="32"/>
          <w:szCs w:val="32"/>
        </w:rPr>
      </w:pPr>
      <w:r w:rsidRPr="00132304">
        <w:rPr>
          <w:rFonts w:ascii="Gill Sans MT" w:hAnsi="Gill Sans MT"/>
          <w:sz w:val="32"/>
          <w:szCs w:val="32"/>
        </w:rPr>
        <w:lastRenderedPageBreak/>
        <w:t>Citizenship Requirement</w:t>
      </w:r>
    </w:p>
    <w:p w14:paraId="43D141AB" w14:textId="77777777" w:rsidR="00132304" w:rsidRPr="00D10A96" w:rsidRDefault="005120AE" w:rsidP="00132304">
      <w:pPr>
        <w:spacing w:line="240" w:lineRule="auto"/>
        <w:jc w:val="both"/>
        <w:rPr>
          <w:rFonts w:ascii="Gill Sans MT" w:hAnsi="Gill Sans MT"/>
          <w:sz w:val="26"/>
          <w:szCs w:val="26"/>
        </w:rPr>
      </w:pPr>
      <w:r w:rsidRPr="00DE32FC">
        <w:rPr>
          <w:rFonts w:ascii="Gill Sans MT" w:hAnsi="Gill Sans MT" w:cstheme="minorHAnsi"/>
          <w:sz w:val="24"/>
          <w:szCs w:val="24"/>
        </w:rPr>
        <w:t xml:space="preserve">Candidates should note that eligibility to compete for posts is open to citizens of the European Economic Area (EEA) or to non-EEA nationals with a valid work permit. </w:t>
      </w:r>
      <w:r w:rsidR="00132304" w:rsidRPr="00D10A96">
        <w:rPr>
          <w:rFonts w:ascii="Gill Sans MT" w:hAnsi="Gill Sans MT"/>
          <w:sz w:val="26"/>
          <w:szCs w:val="26"/>
        </w:rPr>
        <w:t xml:space="preserve">The EEA consists of the Member States of the European Union along with Iceland, Liechtenstein and Norway. </w:t>
      </w:r>
      <w:r w:rsidR="00132304" w:rsidRPr="00E12E98">
        <w:rPr>
          <w:rFonts w:ascii="Gill Sans MT" w:hAnsi="Gill Sans MT"/>
          <w:sz w:val="26"/>
          <w:szCs w:val="26"/>
        </w:rPr>
        <w:t>Under the Common Travel Area UK citizens may apply</w:t>
      </w:r>
      <w:r w:rsidR="00132304">
        <w:rPr>
          <w:rFonts w:ascii="Gill Sans MT" w:hAnsi="Gill Sans MT"/>
          <w:sz w:val="26"/>
          <w:szCs w:val="26"/>
        </w:rPr>
        <w:t xml:space="preserve">. </w:t>
      </w:r>
      <w:r w:rsidR="00132304" w:rsidRPr="00D10A96">
        <w:rPr>
          <w:rFonts w:ascii="Gill Sans MT" w:hAnsi="Gill Sans MT"/>
          <w:sz w:val="26"/>
          <w:szCs w:val="26"/>
        </w:rPr>
        <w:t>Swiss citizens under EU agreements may also apply.</w:t>
      </w:r>
    </w:p>
    <w:p w14:paraId="01A06E09" w14:textId="7F60E8D5" w:rsidR="005120AE" w:rsidRPr="00132304" w:rsidRDefault="005120AE" w:rsidP="002D636A">
      <w:pPr>
        <w:pStyle w:val="Heading1"/>
        <w:spacing w:after="120"/>
        <w:jc w:val="left"/>
        <w:rPr>
          <w:rFonts w:ascii="Gill Sans MT" w:hAnsi="Gill Sans MT"/>
          <w:sz w:val="32"/>
          <w:szCs w:val="32"/>
        </w:rPr>
      </w:pPr>
      <w:r w:rsidRPr="00132304">
        <w:rPr>
          <w:rFonts w:ascii="Gill Sans MT" w:hAnsi="Gill Sans MT"/>
          <w:sz w:val="32"/>
          <w:szCs w:val="32"/>
        </w:rPr>
        <w:t>Data Protection Act 2018</w:t>
      </w:r>
    </w:p>
    <w:p w14:paraId="451BE778" w14:textId="18EE88F5" w:rsidR="005120AE" w:rsidRPr="002D636A" w:rsidRDefault="005120AE" w:rsidP="00F0510A">
      <w:pPr>
        <w:spacing w:line="240" w:lineRule="auto"/>
        <w:rPr>
          <w:rFonts w:ascii="Gill Sans MT" w:hAnsi="Gill Sans MT" w:cstheme="minorHAnsi"/>
          <w:iCs/>
          <w:sz w:val="26"/>
          <w:szCs w:val="26"/>
        </w:rPr>
      </w:pPr>
      <w:r w:rsidRPr="002D636A">
        <w:rPr>
          <w:rFonts w:ascii="Gill Sans MT" w:hAnsi="Gill Sans MT" w:cstheme="minorHAnsi"/>
          <w:iCs/>
          <w:sz w:val="26"/>
          <w:szCs w:val="26"/>
        </w:rPr>
        <w:t>When your application is received, we create a record in your name, which contains much of the personal information you have supplied. This personal record is used solely in processing your candidature and as p</w:t>
      </w:r>
      <w:r w:rsidR="002B6945" w:rsidRPr="002D636A">
        <w:rPr>
          <w:rFonts w:ascii="Gill Sans MT" w:hAnsi="Gill Sans MT" w:cstheme="minorHAnsi"/>
          <w:iCs/>
          <w:sz w:val="26"/>
          <w:szCs w:val="26"/>
        </w:rPr>
        <w:t xml:space="preserve">art of the recruitment process. </w:t>
      </w:r>
      <w:r w:rsidRPr="002D636A">
        <w:rPr>
          <w:rFonts w:ascii="Gill Sans MT" w:hAnsi="Gill Sans MT" w:cstheme="minorHAnsi"/>
          <w:iCs/>
          <w:sz w:val="26"/>
          <w:szCs w:val="26"/>
        </w:rPr>
        <w:t xml:space="preserve">Such information held by </w:t>
      </w:r>
      <w:r w:rsidR="002B6945" w:rsidRPr="002D636A">
        <w:rPr>
          <w:rFonts w:ascii="Gill Sans MT" w:hAnsi="Gill Sans MT" w:cstheme="minorHAnsi"/>
          <w:iCs/>
          <w:sz w:val="26"/>
          <w:szCs w:val="26"/>
        </w:rPr>
        <w:t>the NDA</w:t>
      </w:r>
      <w:r w:rsidRPr="002D636A">
        <w:rPr>
          <w:rFonts w:ascii="Gill Sans MT" w:hAnsi="Gill Sans MT" w:cstheme="minorHAnsi"/>
          <w:iCs/>
          <w:sz w:val="26"/>
          <w:szCs w:val="26"/>
        </w:rPr>
        <w:t xml:space="preserve"> and the employing organisation is subject to the rights and obligations set out in the Data Protection Act 2018. For more information on how we retain and use your personal data, please review </w:t>
      </w:r>
      <w:r w:rsidR="001848E4" w:rsidRPr="002D636A">
        <w:rPr>
          <w:rFonts w:ascii="Gill Sans MT" w:hAnsi="Gill Sans MT" w:cstheme="minorHAnsi"/>
          <w:iCs/>
          <w:color w:val="222222"/>
          <w:sz w:val="26"/>
          <w:szCs w:val="26"/>
          <w:lang w:val="en"/>
        </w:rPr>
        <w:t xml:space="preserve">the </w:t>
      </w:r>
      <w:hyperlink r:id="rId15" w:history="1">
        <w:r w:rsidR="001848E4" w:rsidRPr="002D636A">
          <w:rPr>
            <w:rStyle w:val="Hyperlink"/>
            <w:rFonts w:ascii="Gill Sans MT" w:hAnsi="Gill Sans MT" w:cstheme="minorHAnsi"/>
            <w:iCs/>
            <w:sz w:val="26"/>
            <w:szCs w:val="26"/>
            <w:lang w:val="en"/>
          </w:rPr>
          <w:t>National Disability Authority’s Privacy Policy</w:t>
        </w:r>
      </w:hyperlink>
      <w:r w:rsidR="001848E4" w:rsidRPr="002D636A">
        <w:rPr>
          <w:rFonts w:ascii="Gill Sans MT" w:hAnsi="Gill Sans MT" w:cstheme="minorHAnsi"/>
          <w:iCs/>
          <w:color w:val="222222"/>
          <w:sz w:val="26"/>
          <w:szCs w:val="26"/>
          <w:lang w:val="en"/>
        </w:rPr>
        <w:t xml:space="preserve"> </w:t>
      </w:r>
      <w:r w:rsidRPr="002D636A">
        <w:rPr>
          <w:rFonts w:ascii="Gill Sans MT" w:hAnsi="Gill Sans MT" w:cstheme="minorHAnsi"/>
          <w:iCs/>
          <w:color w:val="222222"/>
          <w:sz w:val="26"/>
          <w:szCs w:val="26"/>
          <w:lang w:val="en"/>
        </w:rPr>
        <w:t>which includes instructions on their right to withdraw consent at any point</w:t>
      </w:r>
      <w:r w:rsidR="00F0510A" w:rsidRPr="002D636A">
        <w:rPr>
          <w:rFonts w:ascii="Gill Sans MT" w:hAnsi="Gill Sans MT" w:cstheme="minorHAnsi"/>
          <w:iCs/>
          <w:color w:val="222222"/>
          <w:sz w:val="26"/>
          <w:szCs w:val="26"/>
          <w:lang w:val="en"/>
        </w:rPr>
        <w:t>.</w:t>
      </w:r>
    </w:p>
    <w:p w14:paraId="1EF016B3" w14:textId="75E687CC" w:rsidR="001848E4" w:rsidRPr="002D636A" w:rsidRDefault="005120AE" w:rsidP="001848E4">
      <w:pPr>
        <w:rPr>
          <w:rFonts w:ascii="Gill Sans MT" w:hAnsi="Gill Sans MT" w:cstheme="minorHAnsi"/>
          <w:iCs/>
          <w:sz w:val="26"/>
          <w:szCs w:val="26"/>
          <w:lang w:val="en"/>
        </w:rPr>
      </w:pPr>
      <w:r w:rsidRPr="002D636A">
        <w:rPr>
          <w:rFonts w:ascii="Gill Sans MT" w:hAnsi="Gill Sans MT" w:cstheme="minorHAnsi"/>
          <w:iCs/>
          <w:sz w:val="26"/>
          <w:szCs w:val="26"/>
        </w:rPr>
        <w:t>To make a subject access request under the Data Protection Act 2018, please submit your request in writing to</w:t>
      </w:r>
      <w:r w:rsidR="002B6945" w:rsidRPr="002D636A">
        <w:rPr>
          <w:rFonts w:ascii="Gill Sans MT" w:hAnsi="Gill Sans MT" w:cstheme="minorHAnsi"/>
          <w:iCs/>
          <w:sz w:val="26"/>
          <w:szCs w:val="26"/>
        </w:rPr>
        <w:t>:</w:t>
      </w:r>
      <w:r w:rsidR="001848E4" w:rsidRPr="002D636A">
        <w:rPr>
          <w:rFonts w:ascii="Gill Sans MT" w:eastAsia="Times New Roman" w:hAnsi="Gill Sans MT" w:cstheme="minorHAnsi"/>
          <w:sz w:val="26"/>
          <w:szCs w:val="26"/>
          <w:lang w:val="en" w:eastAsia="en-IE"/>
        </w:rPr>
        <w:t xml:space="preserve"> </w:t>
      </w:r>
      <w:r w:rsidR="001848E4" w:rsidRPr="002D636A">
        <w:rPr>
          <w:rFonts w:ascii="Gill Sans MT" w:hAnsi="Gill Sans MT" w:cstheme="minorHAnsi"/>
          <w:iCs/>
          <w:sz w:val="26"/>
          <w:szCs w:val="26"/>
          <w:lang w:val="en"/>
        </w:rPr>
        <w:t xml:space="preserve">Data Protection Officer, National Disability Authority, 25 Clyde Road, Dublin </w:t>
      </w:r>
      <w:r w:rsidR="00132304" w:rsidRPr="002D636A">
        <w:rPr>
          <w:rFonts w:ascii="Gill Sans MT" w:hAnsi="Gill Sans MT" w:cstheme="minorHAnsi"/>
          <w:iCs/>
          <w:sz w:val="26"/>
          <w:szCs w:val="26"/>
          <w:lang w:val="en"/>
        </w:rPr>
        <w:t>D0</w:t>
      </w:r>
      <w:r w:rsidR="001848E4" w:rsidRPr="002D636A">
        <w:rPr>
          <w:rFonts w:ascii="Gill Sans MT" w:hAnsi="Gill Sans MT" w:cstheme="minorHAnsi"/>
          <w:iCs/>
          <w:sz w:val="26"/>
          <w:szCs w:val="26"/>
          <w:lang w:val="en"/>
        </w:rPr>
        <w:t>4</w:t>
      </w:r>
      <w:r w:rsidR="00132304" w:rsidRPr="002D636A">
        <w:rPr>
          <w:rFonts w:ascii="Gill Sans MT" w:hAnsi="Gill Sans MT" w:cstheme="minorHAnsi"/>
          <w:iCs/>
          <w:sz w:val="26"/>
          <w:szCs w:val="26"/>
          <w:lang w:val="en"/>
        </w:rPr>
        <w:t xml:space="preserve"> E409</w:t>
      </w:r>
      <w:r w:rsidR="001848E4" w:rsidRPr="002D636A">
        <w:rPr>
          <w:rFonts w:ascii="Gill Sans MT" w:hAnsi="Gill Sans MT" w:cstheme="minorHAnsi"/>
          <w:iCs/>
          <w:sz w:val="26"/>
          <w:szCs w:val="26"/>
          <w:lang w:val="en"/>
        </w:rPr>
        <w:t xml:space="preserve">, or email </w:t>
      </w:r>
      <w:hyperlink r:id="rId16" w:history="1">
        <w:r w:rsidR="001848E4" w:rsidRPr="002D636A">
          <w:rPr>
            <w:rStyle w:val="Hyperlink"/>
            <w:rFonts w:ascii="Gill Sans MT" w:hAnsi="Gill Sans MT" w:cstheme="minorHAnsi"/>
            <w:iCs/>
            <w:sz w:val="26"/>
            <w:szCs w:val="26"/>
            <w:lang w:val="en"/>
          </w:rPr>
          <w:t>dataprotection@nda.ie</w:t>
        </w:r>
      </w:hyperlink>
    </w:p>
    <w:p w14:paraId="73A0BFC2" w14:textId="1316F384" w:rsidR="007559AB" w:rsidRDefault="005120AE" w:rsidP="001D4928">
      <w:pPr>
        <w:rPr>
          <w:rFonts w:ascii="Gill Sans MT" w:hAnsi="Gill Sans MT" w:cstheme="minorHAnsi"/>
          <w:iCs/>
          <w:sz w:val="26"/>
          <w:szCs w:val="26"/>
        </w:rPr>
      </w:pPr>
      <w:r w:rsidRPr="002D636A">
        <w:rPr>
          <w:rFonts w:ascii="Gill Sans MT" w:hAnsi="Gill Sans MT" w:cstheme="minorHAnsi"/>
          <w:iCs/>
          <w:sz w:val="26"/>
          <w:szCs w:val="26"/>
        </w:rPr>
        <w:t>Ensure that you describe the records you seek in the greatest possible detail to enable us to identify the relevant record. Certain items of information, not specific to any individual, are extracted from records for general statistical purposes.</w:t>
      </w:r>
    </w:p>
    <w:p w14:paraId="519449B2" w14:textId="77777777" w:rsidR="00DE3043" w:rsidRPr="00DE3043" w:rsidRDefault="00DE3043" w:rsidP="00F86107">
      <w:pPr>
        <w:pStyle w:val="Heading1"/>
        <w:spacing w:before="240" w:after="120"/>
        <w:jc w:val="both"/>
        <w:rPr>
          <w:rFonts w:ascii="Gill Sans MT" w:hAnsi="Gill Sans MT"/>
          <w:sz w:val="32"/>
          <w:szCs w:val="32"/>
        </w:rPr>
      </w:pPr>
      <w:r w:rsidRPr="00DE3043">
        <w:rPr>
          <w:rFonts w:ascii="Gill Sans MT" w:eastAsiaTheme="minorHAnsi" w:hAnsi="Gill Sans MT"/>
          <w:sz w:val="32"/>
          <w:szCs w:val="32"/>
        </w:rPr>
        <w:t>Principal Conditions of Service</w:t>
      </w:r>
    </w:p>
    <w:p w14:paraId="62C37EE6" w14:textId="54CE9C1A" w:rsidR="000E7313" w:rsidRPr="002D636A" w:rsidRDefault="000E7313" w:rsidP="009D2E58">
      <w:pPr>
        <w:spacing w:after="0" w:line="276" w:lineRule="auto"/>
        <w:rPr>
          <w:rFonts w:ascii="Gill Sans MT" w:hAnsi="Gill Sans MT" w:cstheme="minorHAnsi"/>
          <w:sz w:val="26"/>
          <w:szCs w:val="26"/>
        </w:rPr>
      </w:pPr>
      <w:r w:rsidRPr="002D636A">
        <w:rPr>
          <w:rFonts w:ascii="Gill Sans MT" w:hAnsi="Gill Sans MT" w:cstheme="minorHAnsi"/>
          <w:sz w:val="26"/>
          <w:szCs w:val="26"/>
        </w:rPr>
        <w:t>Principal conditions of service will be applied in line with all relevant governmental circulars/procedures and policies applicable at time of placement</w:t>
      </w:r>
      <w:r w:rsidR="009D2E58" w:rsidRPr="002D636A">
        <w:rPr>
          <w:rFonts w:ascii="Gill Sans MT" w:hAnsi="Gill Sans MT" w:cstheme="minorHAnsi"/>
          <w:sz w:val="26"/>
          <w:szCs w:val="26"/>
        </w:rPr>
        <w:t>.</w:t>
      </w:r>
    </w:p>
    <w:p w14:paraId="00E825EF" w14:textId="43E4557C" w:rsidR="000E7313" w:rsidRPr="00DE3043" w:rsidRDefault="009D2E58" w:rsidP="001D4928">
      <w:pPr>
        <w:pStyle w:val="Heading2"/>
        <w:spacing w:before="240" w:after="120"/>
        <w:rPr>
          <w:rFonts w:ascii="Gill Sans MT" w:hAnsi="Gill Sans MT" w:cstheme="minorHAnsi"/>
          <w:b/>
          <w:color w:val="auto"/>
          <w:sz w:val="28"/>
          <w:szCs w:val="28"/>
        </w:rPr>
      </w:pPr>
      <w:r w:rsidRPr="00DE3043">
        <w:rPr>
          <w:rFonts w:ascii="Gill Sans MT" w:hAnsi="Gill Sans MT" w:cstheme="minorHAnsi"/>
          <w:b/>
          <w:color w:val="auto"/>
          <w:sz w:val="28"/>
          <w:szCs w:val="28"/>
        </w:rPr>
        <w:t>Salary</w:t>
      </w:r>
    </w:p>
    <w:p w14:paraId="6C33C093" w14:textId="7D5DE169" w:rsidR="00155562" w:rsidRPr="006B76F1" w:rsidRDefault="00155562" w:rsidP="00155562">
      <w:pPr>
        <w:rPr>
          <w:rFonts w:ascii="Gill Sans MT" w:hAnsi="Gill Sans MT" w:cstheme="minorHAnsi"/>
          <w:sz w:val="26"/>
          <w:szCs w:val="26"/>
        </w:rPr>
      </w:pPr>
      <w:r w:rsidRPr="006B76F1">
        <w:rPr>
          <w:rFonts w:ascii="Gill Sans MT" w:hAnsi="Gill Sans MT" w:cstheme="minorHAnsi"/>
          <w:sz w:val="26"/>
          <w:szCs w:val="26"/>
        </w:rPr>
        <w:t xml:space="preserve">Entry will be at the minimum of the </w:t>
      </w:r>
      <w:r w:rsidR="0038403B">
        <w:rPr>
          <w:rFonts w:ascii="Gill Sans MT" w:hAnsi="Gill Sans MT" w:cstheme="minorHAnsi"/>
          <w:sz w:val="26"/>
          <w:szCs w:val="26"/>
        </w:rPr>
        <w:t xml:space="preserve">Higher Executive Officer </w:t>
      </w:r>
      <w:r w:rsidRPr="006B76F1">
        <w:rPr>
          <w:rFonts w:ascii="Gill Sans MT" w:hAnsi="Gill Sans MT" w:cstheme="minorHAnsi"/>
          <w:sz w:val="26"/>
          <w:szCs w:val="26"/>
        </w:rPr>
        <w:t>Standard Salary Scale. The salary scale for the position is as follows:</w:t>
      </w:r>
    </w:p>
    <w:p w14:paraId="5189BAD0" w14:textId="05A5D370" w:rsidR="00DE3043" w:rsidRPr="006B76F1" w:rsidRDefault="00DE3043" w:rsidP="00155562">
      <w:pPr>
        <w:rPr>
          <w:rFonts w:ascii="Gill Sans MT" w:hAnsi="Gill Sans MT"/>
          <w:sz w:val="26"/>
          <w:szCs w:val="26"/>
        </w:rPr>
      </w:pPr>
      <w:r w:rsidRPr="006B76F1">
        <w:rPr>
          <w:rFonts w:ascii="Gill Sans MT" w:hAnsi="Gill Sans MT"/>
          <w:sz w:val="26"/>
          <w:szCs w:val="26"/>
        </w:rPr>
        <w:t xml:space="preserve">Pay scale with effect from 1 </w:t>
      </w:r>
      <w:r w:rsidR="004D59F0" w:rsidRPr="006B76F1">
        <w:rPr>
          <w:rFonts w:ascii="Gill Sans MT" w:hAnsi="Gill Sans MT"/>
          <w:sz w:val="26"/>
          <w:szCs w:val="26"/>
        </w:rPr>
        <w:t>March</w:t>
      </w:r>
      <w:r w:rsidRPr="006B76F1">
        <w:rPr>
          <w:rFonts w:ascii="Gill Sans MT" w:hAnsi="Gill Sans MT"/>
          <w:sz w:val="26"/>
          <w:szCs w:val="26"/>
        </w:rPr>
        <w:t xml:space="preserve"> 202</w:t>
      </w:r>
      <w:r w:rsidR="004D59F0" w:rsidRPr="006B76F1">
        <w:rPr>
          <w:rFonts w:ascii="Gill Sans MT" w:hAnsi="Gill Sans MT"/>
          <w:sz w:val="26"/>
          <w:szCs w:val="26"/>
        </w:rPr>
        <w:t>3</w:t>
      </w:r>
      <w:r w:rsidRPr="006B76F1">
        <w:rPr>
          <w:rFonts w:ascii="Gill Sans MT" w:hAnsi="Gill Sans MT"/>
          <w:sz w:val="26"/>
          <w:szCs w:val="26"/>
        </w:rPr>
        <w:t xml:space="preserve"> for established employees appointed on or after 6th April 1995 paying the Class A rate of PRSI contribution and making an employee contribution in respect of personal superannuation benefits (PPC):</w:t>
      </w:r>
    </w:p>
    <w:p w14:paraId="0BAE0AA9" w14:textId="159D6891" w:rsidR="00DE3043" w:rsidRPr="006B76F1" w:rsidRDefault="0038403B" w:rsidP="00C34B83">
      <w:pPr>
        <w:pStyle w:val="Heading3"/>
        <w:spacing w:after="120"/>
        <w:rPr>
          <w:rFonts w:ascii="Gill Sans MT" w:hAnsi="Gill Sans MT"/>
          <w:b/>
          <w:color w:val="auto"/>
          <w:sz w:val="26"/>
          <w:szCs w:val="26"/>
        </w:rPr>
      </w:pPr>
      <w:r>
        <w:rPr>
          <w:rFonts w:ascii="Gill Sans MT" w:hAnsi="Gill Sans MT"/>
          <w:b/>
          <w:color w:val="auto"/>
          <w:sz w:val="26"/>
          <w:szCs w:val="26"/>
        </w:rPr>
        <w:t xml:space="preserve">Higher Executive Officer </w:t>
      </w:r>
      <w:r w:rsidR="00DE3043" w:rsidRPr="006B76F1">
        <w:rPr>
          <w:rFonts w:ascii="Gill Sans MT" w:hAnsi="Gill Sans MT"/>
          <w:b/>
          <w:color w:val="auto"/>
          <w:sz w:val="26"/>
          <w:szCs w:val="26"/>
        </w:rPr>
        <w:t>Standard Scale (PPC)</w:t>
      </w:r>
    </w:p>
    <w:p w14:paraId="1CA945B2" w14:textId="77777777" w:rsidR="0038403B" w:rsidRPr="0038403B" w:rsidRDefault="0038403B" w:rsidP="0038403B">
      <w:pPr>
        <w:shd w:val="clear" w:color="auto" w:fill="FFFFFF"/>
        <w:spacing w:after="100" w:afterAutospacing="1" w:line="240" w:lineRule="auto"/>
        <w:rPr>
          <w:rFonts w:ascii="Arial" w:eastAsia="Times New Roman" w:hAnsi="Arial" w:cs="Arial"/>
          <w:color w:val="212529"/>
          <w:sz w:val="24"/>
          <w:szCs w:val="24"/>
          <w:lang w:eastAsia="en-IE"/>
        </w:rPr>
      </w:pPr>
      <w:r w:rsidRPr="0038403B">
        <w:rPr>
          <w:rFonts w:ascii="Arial" w:eastAsia="Times New Roman" w:hAnsi="Arial" w:cs="Arial"/>
          <w:color w:val="212529"/>
          <w:sz w:val="24"/>
          <w:szCs w:val="24"/>
          <w:lang w:eastAsia="en-IE"/>
        </w:rPr>
        <w:t>€53,955 €55,532 €57,106 €58,680 €60,259 €61,831 €63,407 €65,682¹ €67,951²</w:t>
      </w:r>
    </w:p>
    <w:p w14:paraId="7286ACC9" w14:textId="495EC45C" w:rsidR="00DE3043" w:rsidRDefault="00DE3043" w:rsidP="00DE3043">
      <w:pPr>
        <w:spacing w:line="240" w:lineRule="auto"/>
        <w:jc w:val="both"/>
        <w:rPr>
          <w:rFonts w:ascii="Gill Sans MT" w:hAnsi="Gill Sans MT"/>
          <w:sz w:val="26"/>
          <w:szCs w:val="26"/>
        </w:rPr>
      </w:pPr>
      <w:r>
        <w:rPr>
          <w:rFonts w:ascii="Gill Sans MT" w:hAnsi="Gill Sans MT"/>
          <w:sz w:val="26"/>
          <w:szCs w:val="26"/>
          <w:lang w:val="en-GB"/>
        </w:rPr>
        <w:lastRenderedPageBreak/>
        <w:t xml:space="preserve">Non-Personal Pension Contribution Pay Scale </w:t>
      </w:r>
      <w:r>
        <w:rPr>
          <w:rFonts w:ascii="Gill Sans MT" w:hAnsi="Gill Sans MT"/>
          <w:sz w:val="26"/>
          <w:szCs w:val="26"/>
        </w:rPr>
        <w:t xml:space="preserve">with effect from </w:t>
      </w:r>
      <w:r w:rsidRPr="006B76F1">
        <w:rPr>
          <w:rFonts w:ascii="Gill Sans MT" w:hAnsi="Gill Sans MT"/>
          <w:sz w:val="26"/>
          <w:szCs w:val="26"/>
        </w:rPr>
        <w:t xml:space="preserve">1 </w:t>
      </w:r>
      <w:r w:rsidR="004D59F0" w:rsidRPr="006B76F1">
        <w:rPr>
          <w:rFonts w:ascii="Gill Sans MT" w:hAnsi="Gill Sans MT"/>
          <w:sz w:val="26"/>
          <w:szCs w:val="26"/>
        </w:rPr>
        <w:t>March</w:t>
      </w:r>
      <w:r w:rsidRPr="006B76F1">
        <w:rPr>
          <w:rFonts w:ascii="Gill Sans MT" w:hAnsi="Gill Sans MT"/>
          <w:sz w:val="26"/>
          <w:szCs w:val="26"/>
        </w:rPr>
        <w:t xml:space="preserve"> 202</w:t>
      </w:r>
      <w:r w:rsidR="004D59F0" w:rsidRPr="006B76F1">
        <w:rPr>
          <w:rFonts w:ascii="Gill Sans MT" w:hAnsi="Gill Sans MT"/>
          <w:sz w:val="26"/>
          <w:szCs w:val="26"/>
        </w:rPr>
        <w:t>3</w:t>
      </w:r>
      <w:r w:rsidRPr="00373FC2">
        <w:rPr>
          <w:rFonts w:ascii="Gill Sans MT" w:hAnsi="Gill Sans MT"/>
          <w:sz w:val="26"/>
          <w:szCs w:val="26"/>
        </w:rPr>
        <w:t xml:space="preserve"> </w:t>
      </w:r>
      <w:r>
        <w:rPr>
          <w:rFonts w:ascii="Gill Sans MT" w:hAnsi="Gill Sans MT"/>
          <w:sz w:val="26"/>
          <w:szCs w:val="26"/>
          <w:lang w:val="en-GB"/>
        </w:rPr>
        <w:t>(for those appointed before 6 April 1995)</w:t>
      </w:r>
      <w:r>
        <w:rPr>
          <w:rFonts w:ascii="Gill Sans MT" w:hAnsi="Gill Sans MT"/>
          <w:sz w:val="26"/>
          <w:szCs w:val="26"/>
        </w:rPr>
        <w:t>:</w:t>
      </w:r>
    </w:p>
    <w:p w14:paraId="339F996D" w14:textId="7A197AB6" w:rsidR="00DE3043" w:rsidRPr="006B76F1" w:rsidRDefault="0038403B" w:rsidP="007C3A34">
      <w:pPr>
        <w:pStyle w:val="Heading3"/>
        <w:spacing w:after="120"/>
        <w:rPr>
          <w:rFonts w:ascii="Gill Sans MT" w:hAnsi="Gill Sans MT"/>
          <w:b/>
          <w:color w:val="auto"/>
          <w:sz w:val="26"/>
          <w:szCs w:val="26"/>
        </w:rPr>
      </w:pPr>
      <w:r>
        <w:rPr>
          <w:rFonts w:ascii="Gill Sans MT" w:hAnsi="Gill Sans MT"/>
          <w:b/>
          <w:color w:val="auto"/>
          <w:sz w:val="26"/>
          <w:szCs w:val="26"/>
        </w:rPr>
        <w:t xml:space="preserve">Higher Executive Officer </w:t>
      </w:r>
      <w:r w:rsidR="00DE3043" w:rsidRPr="006B76F1">
        <w:rPr>
          <w:rFonts w:ascii="Gill Sans MT" w:hAnsi="Gill Sans MT"/>
          <w:b/>
          <w:color w:val="auto"/>
          <w:sz w:val="26"/>
          <w:szCs w:val="26"/>
        </w:rPr>
        <w:t>Standard Scale</w:t>
      </w:r>
    </w:p>
    <w:p w14:paraId="5296329C" w14:textId="77777777" w:rsidR="0038403B" w:rsidRPr="0038403B" w:rsidRDefault="0038403B" w:rsidP="0038403B">
      <w:pPr>
        <w:shd w:val="clear" w:color="auto" w:fill="FFFFFF"/>
        <w:spacing w:after="100" w:afterAutospacing="1" w:line="240" w:lineRule="auto"/>
        <w:rPr>
          <w:rFonts w:ascii="Arial" w:eastAsia="Times New Roman" w:hAnsi="Arial" w:cs="Arial"/>
          <w:color w:val="212529"/>
          <w:sz w:val="24"/>
          <w:szCs w:val="24"/>
          <w:lang w:eastAsia="en-IE"/>
        </w:rPr>
      </w:pPr>
      <w:r w:rsidRPr="0038403B">
        <w:rPr>
          <w:rFonts w:ascii="Arial" w:eastAsia="Times New Roman" w:hAnsi="Arial" w:cs="Arial"/>
          <w:color w:val="212529"/>
          <w:sz w:val="24"/>
          <w:szCs w:val="24"/>
          <w:lang w:eastAsia="en-IE"/>
        </w:rPr>
        <w:t>€51,387 €52,871 €54,351 €55,844 €57,339 €58,844 €60,340 €62,492¹ €64,651²</w:t>
      </w:r>
    </w:p>
    <w:p w14:paraId="336484DB" w14:textId="1B7FFDE2" w:rsidR="000E7313" w:rsidRPr="006B76F1" w:rsidRDefault="000E7313" w:rsidP="001D4928">
      <w:pPr>
        <w:pStyle w:val="Default"/>
        <w:rPr>
          <w:rFonts w:ascii="Gill Sans MT" w:hAnsi="Gill Sans MT" w:cstheme="minorHAnsi"/>
          <w:color w:val="auto"/>
          <w:sz w:val="26"/>
          <w:szCs w:val="26"/>
        </w:rPr>
      </w:pPr>
      <w:r w:rsidRPr="006B76F1">
        <w:rPr>
          <w:rFonts w:ascii="Gill Sans MT" w:hAnsi="Gill Sans MT" w:cstheme="minorHAnsi"/>
          <w:color w:val="auto"/>
          <w:sz w:val="26"/>
          <w:szCs w:val="26"/>
        </w:rPr>
        <w:t>Subject to satisfactory performance, increments may be payable in line with Government Policy. Long service increments may be payable after 3 (LSI-1) and 6 (LSI-2) years’ satisfactory service at the maximum of the scale.</w:t>
      </w:r>
    </w:p>
    <w:p w14:paraId="4AF6BA70" w14:textId="03138BC1" w:rsidR="000E7313" w:rsidRPr="006B76F1" w:rsidRDefault="000E7313" w:rsidP="00A163D2">
      <w:pPr>
        <w:pStyle w:val="Default"/>
        <w:spacing w:before="240"/>
        <w:rPr>
          <w:rFonts w:ascii="Gill Sans MT" w:hAnsi="Gill Sans MT" w:cstheme="minorHAnsi"/>
          <w:color w:val="auto"/>
          <w:sz w:val="26"/>
          <w:szCs w:val="26"/>
        </w:rPr>
      </w:pPr>
      <w:r w:rsidRPr="006B76F1">
        <w:rPr>
          <w:rFonts w:ascii="Gill Sans MT" w:hAnsi="Gill Sans MT" w:cstheme="minorHAnsi"/>
          <w:color w:val="auto"/>
          <w:sz w:val="26"/>
          <w:szCs w:val="26"/>
        </w:rPr>
        <w:t xml:space="preserve">Entry will be at the </w:t>
      </w:r>
      <w:r w:rsidR="004D59F0" w:rsidRPr="006B76F1">
        <w:rPr>
          <w:rFonts w:ascii="Gill Sans MT" w:hAnsi="Gill Sans MT" w:cstheme="minorHAnsi"/>
          <w:b/>
          <w:color w:val="auto"/>
          <w:sz w:val="26"/>
          <w:szCs w:val="26"/>
        </w:rPr>
        <w:t>first point</w:t>
      </w:r>
      <w:r w:rsidR="004D59F0" w:rsidRPr="006B76F1">
        <w:rPr>
          <w:rFonts w:ascii="Gill Sans MT" w:hAnsi="Gill Sans MT" w:cstheme="minorHAnsi"/>
          <w:color w:val="auto"/>
          <w:sz w:val="26"/>
          <w:szCs w:val="26"/>
        </w:rPr>
        <w:t xml:space="preserve"> </w:t>
      </w:r>
      <w:r w:rsidRPr="006B76F1">
        <w:rPr>
          <w:rFonts w:ascii="Gill Sans MT" w:hAnsi="Gill Sans MT" w:cstheme="minorHAnsi"/>
          <w:color w:val="auto"/>
          <w:sz w:val="26"/>
          <w:szCs w:val="26"/>
        </w:rPr>
        <w:t>of the scale. Different terms and conditions may apply if you are a currently serving civil or public servant.</w:t>
      </w:r>
    </w:p>
    <w:p w14:paraId="6DF91628" w14:textId="78C34600" w:rsidR="007559AB" w:rsidRPr="004D59F0" w:rsidRDefault="00562B4F"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Annual Leave</w:t>
      </w:r>
    </w:p>
    <w:p w14:paraId="33185DFF" w14:textId="7DA87A00" w:rsidR="004D59F0" w:rsidRPr="00E83566" w:rsidRDefault="004D59F0" w:rsidP="004D59F0">
      <w:pPr>
        <w:spacing w:line="240" w:lineRule="auto"/>
        <w:jc w:val="both"/>
        <w:rPr>
          <w:rFonts w:ascii="Gill Sans MT" w:hAnsi="Gill Sans MT"/>
          <w:sz w:val="26"/>
          <w:szCs w:val="26"/>
          <w:lang w:val="en-GB"/>
        </w:rPr>
      </w:pPr>
      <w:r w:rsidRPr="00822133">
        <w:rPr>
          <w:rFonts w:ascii="Gill Sans MT" w:hAnsi="Gill Sans MT"/>
          <w:sz w:val="26"/>
          <w:szCs w:val="26"/>
          <w:lang w:val="en-GB"/>
        </w:rPr>
        <w:t>The annual leav</w:t>
      </w:r>
      <w:r>
        <w:rPr>
          <w:rFonts w:ascii="Gill Sans MT" w:hAnsi="Gill Sans MT"/>
          <w:sz w:val="26"/>
          <w:szCs w:val="26"/>
          <w:lang w:val="en-GB"/>
        </w:rPr>
        <w:t xml:space="preserve">e allowance for the position of </w:t>
      </w:r>
      <w:r w:rsidR="0038403B">
        <w:rPr>
          <w:rFonts w:ascii="Gill Sans MT" w:hAnsi="Gill Sans MT"/>
          <w:sz w:val="26"/>
          <w:szCs w:val="26"/>
          <w:lang w:val="en-GB"/>
        </w:rPr>
        <w:t>Higher Executive Officer</w:t>
      </w:r>
      <w:r>
        <w:rPr>
          <w:rFonts w:ascii="Gill Sans MT" w:hAnsi="Gill Sans MT"/>
          <w:sz w:val="26"/>
          <w:szCs w:val="26"/>
          <w:lang w:val="en-GB"/>
        </w:rPr>
        <w:t xml:space="preserve"> is </w:t>
      </w:r>
      <w:r w:rsidR="0038403B">
        <w:rPr>
          <w:rFonts w:ascii="Gill Sans MT" w:hAnsi="Gill Sans MT"/>
          <w:sz w:val="26"/>
          <w:szCs w:val="26"/>
          <w:lang w:val="en-GB"/>
        </w:rPr>
        <w:t>29</w:t>
      </w:r>
      <w:r>
        <w:rPr>
          <w:rFonts w:ascii="Gill Sans MT" w:hAnsi="Gill Sans MT"/>
          <w:sz w:val="26"/>
          <w:szCs w:val="26"/>
          <w:lang w:val="en-GB"/>
        </w:rPr>
        <w:t xml:space="preserve"> days</w:t>
      </w:r>
      <w:r w:rsidR="00971655">
        <w:rPr>
          <w:rFonts w:ascii="Gill Sans MT" w:hAnsi="Gill Sans MT"/>
          <w:sz w:val="26"/>
          <w:szCs w:val="26"/>
          <w:lang w:val="en-GB"/>
        </w:rPr>
        <w:t xml:space="preserve"> rising to 30 days after 5 years service</w:t>
      </w:r>
      <w:r>
        <w:rPr>
          <w:rFonts w:ascii="Gill Sans MT" w:hAnsi="Gill Sans MT"/>
          <w:sz w:val="26"/>
          <w:szCs w:val="26"/>
          <w:lang w:val="en-GB"/>
        </w:rPr>
        <w:t>.</w:t>
      </w:r>
    </w:p>
    <w:p w14:paraId="48DAC099" w14:textId="77777777" w:rsidR="004D59F0" w:rsidRPr="00822133" w:rsidRDefault="004D59F0" w:rsidP="004D59F0">
      <w:pPr>
        <w:spacing w:line="240" w:lineRule="auto"/>
        <w:jc w:val="both"/>
        <w:rPr>
          <w:rFonts w:ascii="Gill Sans MT" w:hAnsi="Gill Sans MT" w:cstheme="minorHAnsi"/>
          <w:sz w:val="26"/>
          <w:szCs w:val="26"/>
        </w:rPr>
      </w:pPr>
      <w:r w:rsidRPr="00822133">
        <w:rPr>
          <w:rFonts w:ascii="Gill Sans MT" w:hAnsi="Gill Sans MT" w:cstheme="minorHAnsi"/>
          <w:sz w:val="26"/>
          <w:szCs w:val="26"/>
        </w:rPr>
        <w:t>This allowance is subject to conditions regarding the granting of annual leave in the public sector and is based on a 5-day week, exclusive of public holidays.</w:t>
      </w:r>
    </w:p>
    <w:p w14:paraId="7775F68C" w14:textId="2D83BB70" w:rsidR="0084500B" w:rsidRPr="004D59F0" w:rsidRDefault="009D2E58"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Hours of Work</w:t>
      </w:r>
    </w:p>
    <w:p w14:paraId="4EE354CF" w14:textId="77777777" w:rsidR="004D59F0" w:rsidRPr="00822133" w:rsidRDefault="004D59F0" w:rsidP="004D59F0">
      <w:pPr>
        <w:spacing w:after="0" w:line="240" w:lineRule="auto"/>
        <w:jc w:val="both"/>
        <w:rPr>
          <w:rFonts w:ascii="Gill Sans MT" w:hAnsi="Gill Sans MT" w:cs="Arial"/>
          <w:bCs/>
          <w:sz w:val="26"/>
          <w:szCs w:val="26"/>
        </w:rPr>
      </w:pPr>
      <w:r w:rsidRPr="00822133">
        <w:rPr>
          <w:rFonts w:ascii="Gill Sans MT" w:hAnsi="Gill Sans MT" w:cs="Arial"/>
          <w:bCs/>
          <w:sz w:val="26"/>
          <w:szCs w:val="26"/>
        </w:rPr>
        <w:t xml:space="preserve">Hours of attendance will be not less </w:t>
      </w:r>
      <w:r w:rsidRPr="006B76F1">
        <w:rPr>
          <w:rFonts w:ascii="Gill Sans MT" w:hAnsi="Gill Sans MT" w:cs="Arial"/>
          <w:bCs/>
          <w:sz w:val="26"/>
          <w:szCs w:val="26"/>
        </w:rPr>
        <w:t>than 35</w:t>
      </w:r>
      <w:r w:rsidRPr="00822133">
        <w:rPr>
          <w:rFonts w:ascii="Gill Sans MT" w:hAnsi="Gill Sans MT" w:cs="Arial"/>
          <w:bCs/>
          <w:sz w:val="26"/>
          <w:szCs w:val="26"/>
        </w:rPr>
        <w:t xml:space="preserve"> hours net per week. Your normal working hours are from 9am </w:t>
      </w:r>
      <w:r w:rsidRPr="007579EE">
        <w:rPr>
          <w:rFonts w:ascii="Gill Sans MT" w:hAnsi="Gill Sans MT" w:cs="Arial"/>
          <w:bCs/>
          <w:sz w:val="26"/>
          <w:szCs w:val="26"/>
        </w:rPr>
        <w:t>to 5pm</w:t>
      </w:r>
      <w:r w:rsidRPr="00822133">
        <w:rPr>
          <w:rFonts w:ascii="Gill Sans MT" w:hAnsi="Gill Sans MT" w:cs="Arial"/>
          <w:bCs/>
          <w:sz w:val="26"/>
          <w:szCs w:val="26"/>
        </w:rPr>
        <w:t>, Monday to Friday.</w:t>
      </w:r>
    </w:p>
    <w:p w14:paraId="35CA35F3" w14:textId="65684FDB" w:rsidR="008E1F64"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Rest Periods</w:t>
      </w:r>
    </w:p>
    <w:p w14:paraId="68191978" w14:textId="233910A8" w:rsidR="0084500B" w:rsidRPr="006B76F1" w:rsidRDefault="0084500B" w:rsidP="009D2E58">
      <w:pPr>
        <w:spacing w:before="120" w:after="120"/>
        <w:rPr>
          <w:rFonts w:ascii="Gill Sans MT" w:hAnsi="Gill Sans MT" w:cstheme="minorHAnsi"/>
          <w:sz w:val="26"/>
          <w:szCs w:val="26"/>
        </w:rPr>
      </w:pPr>
      <w:r w:rsidRPr="006B76F1">
        <w:rPr>
          <w:rFonts w:ascii="Gill Sans MT" w:hAnsi="Gill Sans MT" w:cstheme="minorHAnsi"/>
          <w:sz w:val="26"/>
          <w:szCs w:val="26"/>
        </w:rPr>
        <w:t>The terms of the Organisation of Working Time Act, 1997 will apply to this appointment.</w:t>
      </w:r>
    </w:p>
    <w:p w14:paraId="3A22631C" w14:textId="086E50FF" w:rsidR="0084500B"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Place of work</w:t>
      </w:r>
    </w:p>
    <w:p w14:paraId="7F3534F5" w14:textId="2D2BA59E" w:rsidR="006030CD" w:rsidRDefault="006030CD" w:rsidP="006030CD">
      <w:pPr>
        <w:spacing w:line="276" w:lineRule="auto"/>
        <w:rPr>
          <w:rFonts w:ascii="Gill Sans MT" w:hAnsi="Gill Sans MT"/>
          <w:sz w:val="26"/>
          <w:szCs w:val="26"/>
        </w:rPr>
      </w:pPr>
      <w:r>
        <w:rPr>
          <w:rFonts w:ascii="Gill Sans MT" w:hAnsi="Gill Sans MT"/>
          <w:sz w:val="26"/>
          <w:szCs w:val="26"/>
        </w:rPr>
        <w:t>The National Disability Authority is currently located in 25 Clyde Road, Dublin D04 E409. The NDA is currently operating a hybrid working arrangement subject to business needs.</w:t>
      </w:r>
    </w:p>
    <w:p w14:paraId="45CEA6FE" w14:textId="1084F6CA"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Tenure</w:t>
      </w:r>
    </w:p>
    <w:p w14:paraId="23097B95" w14:textId="440CAC22" w:rsidR="000E7313" w:rsidRPr="006B76F1" w:rsidRDefault="00264767" w:rsidP="00CC017B">
      <w:pPr>
        <w:tabs>
          <w:tab w:val="left" w:pos="-720"/>
          <w:tab w:val="left" w:pos="2070"/>
          <w:tab w:val="left" w:pos="3525"/>
          <w:tab w:val="left" w:pos="5010"/>
        </w:tabs>
        <w:suppressAutoHyphens/>
        <w:spacing w:after="120" w:line="276" w:lineRule="auto"/>
        <w:rPr>
          <w:rFonts w:ascii="Gill Sans MT" w:hAnsi="Gill Sans MT" w:cstheme="minorHAnsi"/>
          <w:bCs/>
          <w:sz w:val="26"/>
          <w:szCs w:val="26"/>
        </w:rPr>
      </w:pPr>
      <w:r>
        <w:rPr>
          <w:rFonts w:ascii="Gill Sans MT" w:hAnsi="Gill Sans MT" w:cstheme="minorHAnsi"/>
          <w:bCs/>
          <w:sz w:val="26"/>
          <w:szCs w:val="26"/>
        </w:rPr>
        <w:t xml:space="preserve">Permanent or </w:t>
      </w:r>
      <w:r w:rsidR="00003255">
        <w:rPr>
          <w:rFonts w:ascii="Gill Sans MT" w:hAnsi="Gill Sans MT" w:cstheme="minorHAnsi"/>
          <w:bCs/>
          <w:sz w:val="26"/>
          <w:szCs w:val="26"/>
        </w:rPr>
        <w:t xml:space="preserve">Specific Purpose </w:t>
      </w:r>
      <w:r w:rsidR="004170EA">
        <w:rPr>
          <w:rFonts w:ascii="Gill Sans MT" w:hAnsi="Gill Sans MT" w:cstheme="minorHAnsi"/>
          <w:bCs/>
          <w:sz w:val="26"/>
          <w:szCs w:val="26"/>
        </w:rPr>
        <w:t xml:space="preserve">contract </w:t>
      </w:r>
      <w:r w:rsidR="00003255">
        <w:rPr>
          <w:rFonts w:ascii="Gill Sans MT" w:hAnsi="Gill Sans MT" w:cstheme="minorHAnsi"/>
          <w:bCs/>
          <w:sz w:val="26"/>
          <w:szCs w:val="26"/>
        </w:rPr>
        <w:t xml:space="preserve">– </w:t>
      </w:r>
      <w:r w:rsidR="00EC7C4E" w:rsidRPr="006B76F1">
        <w:rPr>
          <w:rFonts w:ascii="Gill Sans MT" w:hAnsi="Gill Sans MT" w:cstheme="minorHAnsi"/>
          <w:bCs/>
          <w:sz w:val="26"/>
          <w:szCs w:val="26"/>
        </w:rPr>
        <w:t>full</w:t>
      </w:r>
      <w:r w:rsidR="00003255">
        <w:rPr>
          <w:rFonts w:ascii="Gill Sans MT" w:hAnsi="Gill Sans MT" w:cstheme="minorHAnsi"/>
          <w:bCs/>
          <w:sz w:val="26"/>
          <w:szCs w:val="26"/>
        </w:rPr>
        <w:t xml:space="preserve"> and/or part</w:t>
      </w:r>
      <w:r w:rsidR="0084500B" w:rsidRPr="006B76F1">
        <w:rPr>
          <w:rFonts w:ascii="Gill Sans MT" w:hAnsi="Gill Sans MT" w:cstheme="minorHAnsi"/>
          <w:bCs/>
          <w:sz w:val="26"/>
          <w:szCs w:val="26"/>
        </w:rPr>
        <w:t>-time position</w:t>
      </w:r>
      <w:r w:rsidR="00003255">
        <w:rPr>
          <w:rFonts w:ascii="Gill Sans MT" w:hAnsi="Gill Sans MT" w:cstheme="minorHAnsi"/>
          <w:bCs/>
          <w:sz w:val="26"/>
          <w:szCs w:val="26"/>
        </w:rPr>
        <w:t>s dependent on the corresponding vacancy</w:t>
      </w:r>
      <w:r w:rsidR="0084500B" w:rsidRPr="006B76F1">
        <w:rPr>
          <w:rFonts w:ascii="Gill Sans MT" w:hAnsi="Gill Sans MT" w:cstheme="minorHAnsi"/>
          <w:bCs/>
          <w:sz w:val="26"/>
          <w:szCs w:val="26"/>
        </w:rPr>
        <w:t>.</w:t>
      </w:r>
      <w:r w:rsidR="00EC7C4E" w:rsidRPr="006B76F1">
        <w:rPr>
          <w:rFonts w:ascii="Gill Sans MT" w:hAnsi="Gill Sans MT" w:cstheme="minorHAnsi"/>
          <w:bCs/>
          <w:sz w:val="26"/>
          <w:szCs w:val="26"/>
        </w:rPr>
        <w:t xml:space="preserve"> </w:t>
      </w:r>
      <w:r w:rsidR="00EC7C4E" w:rsidRPr="006B76F1">
        <w:rPr>
          <w:rFonts w:ascii="Gill Sans MT" w:hAnsi="Gill Sans MT"/>
          <w:sz w:val="26"/>
          <w:szCs w:val="26"/>
        </w:rPr>
        <w:t>You will be required to undergo a probationary period.</w:t>
      </w:r>
    </w:p>
    <w:p w14:paraId="5F7C20C9" w14:textId="3DCC7E43" w:rsidR="0084500B" w:rsidRPr="006B76F1" w:rsidRDefault="009D2E58" w:rsidP="00CC017B">
      <w:pPr>
        <w:pStyle w:val="Heading2"/>
        <w:spacing w:before="240" w:after="120"/>
        <w:rPr>
          <w:rFonts w:ascii="Gill Sans MT" w:hAnsi="Gill Sans MT"/>
          <w:b/>
          <w:color w:val="auto"/>
          <w:sz w:val="28"/>
          <w:szCs w:val="28"/>
        </w:rPr>
      </w:pPr>
      <w:r w:rsidRPr="006B76F1">
        <w:rPr>
          <w:rFonts w:ascii="Gill Sans MT" w:hAnsi="Gill Sans MT"/>
          <w:b/>
          <w:color w:val="auto"/>
          <w:sz w:val="28"/>
          <w:szCs w:val="28"/>
        </w:rPr>
        <w:lastRenderedPageBreak/>
        <w:t>Sick Leave</w:t>
      </w:r>
    </w:p>
    <w:p w14:paraId="452147BE" w14:textId="0A5DDE91" w:rsidR="0084500B" w:rsidRPr="006B76F1" w:rsidRDefault="0084500B" w:rsidP="001D4928">
      <w:pPr>
        <w:spacing w:after="0" w:line="276" w:lineRule="auto"/>
        <w:rPr>
          <w:rFonts w:ascii="Gill Sans MT" w:hAnsi="Gill Sans MT" w:cstheme="minorHAnsi"/>
          <w:sz w:val="26"/>
          <w:szCs w:val="26"/>
        </w:rPr>
      </w:pPr>
      <w:r w:rsidRPr="006B76F1">
        <w:rPr>
          <w:rFonts w:ascii="Gill Sans MT" w:hAnsi="Gill Sans MT" w:cstheme="minorHAnsi"/>
          <w:sz w:val="26"/>
          <w:szCs w:val="26"/>
        </w:rPr>
        <w:t>Pay during sick absence will apply in accordance with the provisions of the Public Service Sick Leave Regulations.</w:t>
      </w:r>
    </w:p>
    <w:p w14:paraId="409EDFBE" w14:textId="1064096C" w:rsidR="0084500B" w:rsidRPr="006B76F1" w:rsidRDefault="009D2E58" w:rsidP="006B76F1">
      <w:pPr>
        <w:pStyle w:val="Heading2"/>
        <w:spacing w:before="120" w:after="120"/>
        <w:rPr>
          <w:rFonts w:ascii="Gill Sans MT" w:hAnsi="Gill Sans MT" w:cstheme="minorHAnsi"/>
          <w:b/>
          <w:color w:val="auto"/>
          <w:sz w:val="28"/>
          <w:szCs w:val="28"/>
        </w:rPr>
      </w:pPr>
      <w:r w:rsidRPr="006B76F1">
        <w:rPr>
          <w:rFonts w:ascii="Gill Sans MT" w:hAnsi="Gill Sans MT" w:cstheme="minorHAnsi"/>
          <w:b/>
          <w:color w:val="auto"/>
          <w:sz w:val="28"/>
          <w:szCs w:val="28"/>
        </w:rPr>
        <w:t>PRSI</w:t>
      </w:r>
    </w:p>
    <w:p w14:paraId="6FB9F87E" w14:textId="392DB3D4" w:rsidR="0084500B" w:rsidRPr="006B76F1" w:rsidRDefault="0084500B" w:rsidP="009D2E58">
      <w:pPr>
        <w:spacing w:after="0" w:line="276" w:lineRule="auto"/>
        <w:rPr>
          <w:rFonts w:ascii="Gill Sans MT" w:hAnsi="Gill Sans MT" w:cstheme="minorHAnsi"/>
          <w:sz w:val="26"/>
          <w:szCs w:val="26"/>
        </w:rPr>
      </w:pPr>
      <w:r w:rsidRPr="006B76F1">
        <w:rPr>
          <w:rFonts w:ascii="Gill Sans MT" w:hAnsi="Gill Sans MT" w:cstheme="minorHAnsi"/>
          <w:sz w:val="26"/>
          <w:szCs w:val="26"/>
        </w:rPr>
        <w:t>Officers who pay Class A rate of PRSI will be required to sign a mandate authorising the Department of Employment Affairs and Social Protection to pay any benefits due under the Social Welfare Acts directly to the NDA. Payment during illness will be subject to the officer making the necessary claims for social insurance benefit to the Department of Employment Affairs and Social Protection within the required time limits.</w:t>
      </w:r>
    </w:p>
    <w:p w14:paraId="3C07E572" w14:textId="47B1A629" w:rsidR="0084500B" w:rsidRPr="00EC7C4E" w:rsidRDefault="009D2E58" w:rsidP="006B76F1">
      <w:pPr>
        <w:pStyle w:val="Heading2"/>
        <w:spacing w:before="120" w:after="120"/>
        <w:rPr>
          <w:rFonts w:ascii="Gill Sans MT" w:hAnsi="Gill Sans MT" w:cstheme="minorHAnsi"/>
          <w:b/>
          <w:color w:val="auto"/>
          <w:sz w:val="28"/>
          <w:szCs w:val="28"/>
        </w:rPr>
      </w:pPr>
      <w:r w:rsidRPr="00EC7C4E">
        <w:rPr>
          <w:rFonts w:ascii="Gill Sans MT" w:hAnsi="Gill Sans MT" w:cstheme="minorHAnsi"/>
          <w:b/>
          <w:color w:val="auto"/>
          <w:sz w:val="28"/>
          <w:szCs w:val="28"/>
        </w:rPr>
        <w:t>Outside Employment</w:t>
      </w:r>
    </w:p>
    <w:p w14:paraId="3E6E1BD0" w14:textId="0C2E8D4B" w:rsidR="0084500B" w:rsidRPr="006B76F1" w:rsidRDefault="0084500B" w:rsidP="002C64C1">
      <w:pPr>
        <w:rPr>
          <w:rFonts w:ascii="Gill Sans MT" w:hAnsi="Gill Sans MT" w:cstheme="minorHAnsi"/>
          <w:sz w:val="26"/>
          <w:szCs w:val="26"/>
        </w:rPr>
      </w:pPr>
      <w:r w:rsidRPr="006B76F1">
        <w:rPr>
          <w:rFonts w:ascii="Gill Sans MT" w:hAnsi="Gill Sans MT" w:cstheme="minorHAnsi"/>
          <w:sz w:val="26"/>
          <w:szCs w:val="26"/>
        </w:rPr>
        <w:t xml:space="preserve">The </w:t>
      </w:r>
      <w:r w:rsidR="00003255">
        <w:rPr>
          <w:rFonts w:ascii="Gill Sans MT" w:hAnsi="Gill Sans MT" w:cstheme="minorHAnsi"/>
          <w:sz w:val="26"/>
          <w:szCs w:val="26"/>
        </w:rPr>
        <w:t xml:space="preserve">appointees to </w:t>
      </w:r>
      <w:r w:rsidR="00EC7C4E" w:rsidRPr="006B76F1">
        <w:rPr>
          <w:rFonts w:ascii="Gill Sans MT" w:hAnsi="Gill Sans MT" w:cstheme="minorHAnsi"/>
          <w:sz w:val="26"/>
          <w:szCs w:val="26"/>
        </w:rPr>
        <w:t>full-</w:t>
      </w:r>
      <w:r w:rsidRPr="006B76F1">
        <w:rPr>
          <w:rFonts w:ascii="Gill Sans MT" w:hAnsi="Gill Sans MT" w:cstheme="minorHAnsi"/>
          <w:sz w:val="26"/>
          <w:szCs w:val="26"/>
        </w:rPr>
        <w:t>time</w:t>
      </w:r>
      <w:r w:rsidR="00003255">
        <w:rPr>
          <w:rFonts w:ascii="Gill Sans MT" w:hAnsi="Gill Sans MT" w:cstheme="minorHAnsi"/>
          <w:sz w:val="26"/>
          <w:szCs w:val="26"/>
        </w:rPr>
        <w:t xml:space="preserve"> positions </w:t>
      </w:r>
      <w:r w:rsidRPr="006B76F1">
        <w:rPr>
          <w:rFonts w:ascii="Gill Sans MT" w:hAnsi="Gill Sans MT" w:cstheme="minorHAnsi"/>
          <w:sz w:val="26"/>
          <w:szCs w:val="26"/>
        </w:rPr>
        <w:t>may not engage in private practice or be connected with any outside business, which would interfere with the performance of official duties.</w:t>
      </w:r>
    </w:p>
    <w:p w14:paraId="212DC4BE" w14:textId="38B07D4E"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Superannuation and retirement</w:t>
      </w:r>
    </w:p>
    <w:p w14:paraId="2CFCE999" w14:textId="506AD470" w:rsidR="0084500B" w:rsidRPr="0056029A" w:rsidRDefault="0084500B" w:rsidP="009D2E58">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successful candidate will be offered public service pension terms and retirement age conditions in accordance with pension arrangements in the NDA depending on the status of the successful appointee:</w:t>
      </w:r>
    </w:p>
    <w:p w14:paraId="7D9A5F3B" w14:textId="503C2D5B" w:rsidR="0084500B" w:rsidRPr="0056029A" w:rsidRDefault="0084500B" w:rsidP="00E145A7">
      <w:pPr>
        <w:pStyle w:val="ListParagraph"/>
        <w:numPr>
          <w:ilvl w:val="0"/>
          <w:numId w:val="1"/>
        </w:numPr>
        <w:autoSpaceDE w:val="0"/>
        <w:autoSpaceDN w:val="0"/>
        <w:adjustRightInd w:val="0"/>
        <w:spacing w:after="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56029A">
        <w:rPr>
          <w:rFonts w:ascii="Gill Sans MT" w:hAnsi="Gill Sans MT" w:cstheme="minorHAnsi"/>
          <w:color w:val="000000"/>
          <w:sz w:val="26"/>
          <w:szCs w:val="26"/>
          <w:lang w:val="en-US"/>
        </w:rPr>
        <w:t>r Provisions) Act 2012 refers];</w:t>
      </w:r>
    </w:p>
    <w:p w14:paraId="264A9D11" w14:textId="1ECCA69A" w:rsidR="0084500B" w:rsidRPr="0056029A" w:rsidRDefault="0084500B" w:rsidP="00E145A7">
      <w:pPr>
        <w:pStyle w:val="ListParagraph"/>
        <w:numPr>
          <w:ilvl w:val="0"/>
          <w:numId w:val="1"/>
        </w:numPr>
        <w:autoSpaceDE w:val="0"/>
        <w:autoSpaceDN w:val="0"/>
        <w:adjustRightInd w:val="0"/>
        <w:spacing w:after="24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177855C4" w14:textId="4AE8DFCE" w:rsidR="0084500B" w:rsidRPr="00EC7C4E" w:rsidRDefault="0084500B"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Appointee’s status for superannuation purposes</w:t>
      </w:r>
    </w:p>
    <w:p w14:paraId="6AA445DC" w14:textId="59B47C8D"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Appointees will be required to disclose their full public service history. Details of the appropriate superannuation provisions will be provided upon determi</w:t>
      </w:r>
      <w:r w:rsidR="009D2E58" w:rsidRPr="0056029A">
        <w:rPr>
          <w:rFonts w:ascii="Gill Sans MT" w:hAnsi="Gill Sans MT" w:cstheme="minorHAnsi"/>
          <w:color w:val="000000"/>
          <w:sz w:val="26"/>
          <w:szCs w:val="26"/>
          <w:lang w:val="en-US"/>
        </w:rPr>
        <w:t xml:space="preserve">nation of appointee’s status. </w:t>
      </w:r>
      <w:r w:rsidRPr="0056029A">
        <w:rPr>
          <w:rFonts w:ascii="Gill Sans MT" w:hAnsi="Gill Sans MT" w:cstheme="minorHAnsi"/>
          <w:color w:val="000000"/>
          <w:sz w:val="26"/>
          <w:szCs w:val="26"/>
          <w:lang w:val="en-US"/>
        </w:rPr>
        <w:t>The fo</w:t>
      </w:r>
      <w:r w:rsidR="009D2E58" w:rsidRPr="0056029A">
        <w:rPr>
          <w:rFonts w:ascii="Gill Sans MT" w:hAnsi="Gill Sans MT" w:cstheme="minorHAnsi"/>
          <w:color w:val="000000"/>
          <w:sz w:val="26"/>
          <w:szCs w:val="26"/>
          <w:lang w:val="en-US"/>
        </w:rPr>
        <w:t>llowing points should be noted:</w:t>
      </w:r>
    </w:p>
    <w:p w14:paraId="3B18F259" w14:textId="4343CFAC" w:rsidR="0084500B" w:rsidRPr="00D23C46" w:rsidRDefault="009D2E58"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lastRenderedPageBreak/>
        <w:t>Pension Accrual</w:t>
      </w:r>
    </w:p>
    <w:p w14:paraId="38623B71" w14:textId="6FC52F20" w:rsidR="009D2E58" w:rsidRPr="0056029A" w:rsidRDefault="0084500B" w:rsidP="009D2E58">
      <w:pPr>
        <w:autoSpaceDE w:val="0"/>
        <w:autoSpaceDN w:val="0"/>
        <w:adjustRightInd w:val="0"/>
        <w:spacing w:after="120" w:line="276" w:lineRule="auto"/>
        <w:rPr>
          <w:rFonts w:ascii="Gill Sans MT" w:hAnsi="Gill Sans MT" w:cstheme="minorHAnsi"/>
          <w:b/>
          <w:bCs/>
          <w:color w:val="000000"/>
          <w:sz w:val="26"/>
          <w:szCs w:val="26"/>
          <w:lang w:val="en-US"/>
        </w:rPr>
      </w:pPr>
      <w:r w:rsidRPr="0056029A">
        <w:rPr>
          <w:rFonts w:ascii="Gill Sans MT" w:hAnsi="Gill Sans MT" w:cstheme="minorHAnsi"/>
          <w:color w:val="000000"/>
          <w:sz w:val="26"/>
          <w:szCs w:val="26"/>
          <w:lang w:val="en-US"/>
        </w:rPr>
        <w:t>A 40-year limit on total service that can be counted towards pension where a person has been a member of more than one existing public serv</w:t>
      </w:r>
      <w:r w:rsidR="009D2E58" w:rsidRPr="0056029A">
        <w:rPr>
          <w:rFonts w:ascii="Gill Sans MT" w:hAnsi="Gill Sans MT" w:cstheme="minorHAnsi"/>
          <w:color w:val="000000"/>
          <w:sz w:val="26"/>
          <w:szCs w:val="26"/>
          <w:lang w:val="en-US"/>
        </w:rPr>
        <w:t xml:space="preserve">ice pension scheme will apply. </w:t>
      </w:r>
      <w:r w:rsidRPr="0056029A">
        <w:rPr>
          <w:rFonts w:ascii="Gill Sans MT" w:hAnsi="Gill Sans MT" w:cstheme="minorHAnsi"/>
          <w:color w:val="000000"/>
          <w:sz w:val="26"/>
          <w:szCs w:val="26"/>
          <w:lang w:val="en-US"/>
        </w:rPr>
        <w:t>This 40-year limit, which is provided for in the Public Service Pensions (Single Scheme and other Provisions) Act 2012 cam</w:t>
      </w:r>
      <w:r w:rsidR="009D2E58" w:rsidRPr="0056029A">
        <w:rPr>
          <w:rFonts w:ascii="Gill Sans MT" w:hAnsi="Gill Sans MT" w:cstheme="minorHAnsi"/>
          <w:color w:val="000000"/>
          <w:sz w:val="26"/>
          <w:szCs w:val="26"/>
          <w:lang w:val="en-US"/>
        </w:rPr>
        <w:t xml:space="preserve">e into effect on 28 July 2012. </w:t>
      </w:r>
      <w:r w:rsidRPr="0056029A">
        <w:rPr>
          <w:rFonts w:ascii="Gill Sans MT" w:hAnsi="Gill Sans MT" w:cstheme="minorHAnsi"/>
          <w:b/>
          <w:bCs/>
          <w:color w:val="000000"/>
          <w:sz w:val="26"/>
          <w:szCs w:val="26"/>
          <w:lang w:val="en-US"/>
        </w:rPr>
        <w:t>This may have implications for any appointee who has acquired pension rights in a prev</w:t>
      </w:r>
      <w:r w:rsidR="009D2E58" w:rsidRPr="0056029A">
        <w:rPr>
          <w:rFonts w:ascii="Gill Sans MT" w:hAnsi="Gill Sans MT" w:cstheme="minorHAnsi"/>
          <w:b/>
          <w:bCs/>
          <w:color w:val="000000"/>
          <w:sz w:val="26"/>
          <w:szCs w:val="26"/>
          <w:lang w:val="en-US"/>
        </w:rPr>
        <w:t>ious public service employment.</w:t>
      </w:r>
    </w:p>
    <w:p w14:paraId="508D7412" w14:textId="74AADF99"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Abatement</w:t>
      </w:r>
    </w:p>
    <w:p w14:paraId="7A317467" w14:textId="3261320B" w:rsidR="0084500B" w:rsidRPr="0056029A" w:rsidRDefault="0084500B" w:rsidP="00D32A6C">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2E1FF8DA" w14:textId="357FEC7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56029A">
        <w:rPr>
          <w:rFonts w:ascii="Gill Sans MT" w:hAnsi="Gill Sans MT" w:cstheme="minorHAnsi"/>
          <w:color w:val="000000"/>
          <w:sz w:val="26"/>
          <w:szCs w:val="26"/>
          <w:lang w:val="en-US"/>
        </w:rPr>
        <w:t>from the date of reappointment.</w:t>
      </w:r>
    </w:p>
    <w:p w14:paraId="1B9A96F8" w14:textId="3D80AEE0"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Department of Education and Skills Early Retirement Scheme</w:t>
      </w:r>
      <w:r w:rsidR="00D32A6C" w:rsidRPr="00D23C46">
        <w:rPr>
          <w:rFonts w:ascii="Gill Sans MT" w:hAnsi="Gill Sans MT" w:cstheme="minorHAnsi"/>
          <w:b/>
          <w:color w:val="auto"/>
          <w:sz w:val="28"/>
          <w:szCs w:val="28"/>
        </w:rPr>
        <w:t xml:space="preserve"> for Teachers Circular 102/2007</w:t>
      </w:r>
    </w:p>
    <w:p w14:paraId="1A98FCCD" w14:textId="134D9FF3"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Department of Education and Skills introduced an Early R</w:t>
      </w:r>
      <w:r w:rsidR="00D32A6C" w:rsidRPr="0056029A">
        <w:rPr>
          <w:rFonts w:ascii="Gill Sans MT" w:hAnsi="Gill Sans MT" w:cstheme="minorHAnsi"/>
          <w:color w:val="000000"/>
          <w:sz w:val="26"/>
          <w:szCs w:val="26"/>
          <w:lang w:val="en-US"/>
        </w:rPr>
        <w:t xml:space="preserve">etirement Scheme for Teachers. </w:t>
      </w:r>
      <w:r w:rsidRPr="0056029A">
        <w:rPr>
          <w:rFonts w:ascii="Gill Sans MT" w:hAnsi="Gill Sans MT" w:cstheme="minorHAnsi"/>
          <w:color w:val="000000"/>
          <w:sz w:val="26"/>
          <w:szCs w:val="26"/>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56029A">
        <w:rPr>
          <w:rFonts w:ascii="Gill Sans MT" w:hAnsi="Gill Sans MT" w:cstheme="minorHAnsi"/>
          <w:color w:val="000000"/>
          <w:sz w:val="26"/>
          <w:szCs w:val="26"/>
          <w:lang w:val="en-US"/>
        </w:rPr>
        <w:t xml:space="preserve">scheme will immediately cease. </w:t>
      </w:r>
      <w:r w:rsidRPr="0056029A">
        <w:rPr>
          <w:rFonts w:ascii="Gill Sans MT" w:hAnsi="Gill Sans MT" w:cstheme="minorHAnsi"/>
          <w:color w:val="000000"/>
          <w:sz w:val="26"/>
          <w:szCs w:val="26"/>
          <w:lang w:val="en-US"/>
        </w:rPr>
        <w:t>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w:t>
      </w:r>
      <w:r w:rsidR="00D32A6C" w:rsidRPr="0056029A">
        <w:rPr>
          <w:rFonts w:ascii="Gill Sans MT" w:hAnsi="Gill Sans MT" w:cstheme="minorHAnsi"/>
          <w:color w:val="000000"/>
          <w:sz w:val="26"/>
          <w:szCs w:val="26"/>
          <w:lang w:val="en-US"/>
        </w:rPr>
        <w:t>lation of the pension payment).</w:t>
      </w:r>
    </w:p>
    <w:p w14:paraId="7A26F459" w14:textId="5F8600B3"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Ill-Health Retirement</w:t>
      </w:r>
    </w:p>
    <w:p w14:paraId="1394C711" w14:textId="6A399B1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 xml:space="preserve">Please note that where an individual has retired from a Civil/Public Service body on the grounds of ill-health his/her pension from that employment may be subject to </w:t>
      </w:r>
      <w:r w:rsidRPr="0056029A">
        <w:rPr>
          <w:rFonts w:ascii="Gill Sans MT" w:hAnsi="Gill Sans MT" w:cstheme="minorHAnsi"/>
          <w:color w:val="000000"/>
          <w:sz w:val="26"/>
          <w:szCs w:val="26"/>
          <w:lang w:val="en-US"/>
        </w:rPr>
        <w:lastRenderedPageBreak/>
        <w:t>review in accordance with the rules of ill-health retirement within the pension scheme of that employment.</w:t>
      </w:r>
    </w:p>
    <w:p w14:paraId="147E6133" w14:textId="77777777" w:rsidR="00D23C46" w:rsidRPr="002B4126" w:rsidRDefault="00D23C46" w:rsidP="002B4126">
      <w:pPr>
        <w:pStyle w:val="Heading2"/>
        <w:spacing w:before="240" w:after="120"/>
        <w:rPr>
          <w:rFonts w:ascii="Gill Sans MT" w:hAnsi="Gill Sans MT"/>
          <w:b/>
          <w:color w:val="auto"/>
          <w:sz w:val="28"/>
          <w:szCs w:val="28"/>
        </w:rPr>
      </w:pPr>
      <w:r w:rsidRPr="002B4126">
        <w:rPr>
          <w:rFonts w:ascii="Gill Sans MT" w:hAnsi="Gill Sans MT"/>
          <w:b/>
          <w:color w:val="auto"/>
          <w:sz w:val="28"/>
          <w:szCs w:val="28"/>
        </w:rPr>
        <w:t>Additional Superannuation Contribution (ASC)</w:t>
      </w:r>
    </w:p>
    <w:p w14:paraId="4F63B080" w14:textId="77777777" w:rsidR="00D23C46" w:rsidRPr="00A74B0A" w:rsidRDefault="00D23C46" w:rsidP="00D23C46">
      <w:pPr>
        <w:spacing w:after="360"/>
        <w:jc w:val="both"/>
        <w:rPr>
          <w:rFonts w:ascii="Gill Sans MT" w:hAnsi="Gill Sans MT" w:cs="Verdana"/>
          <w:sz w:val="26"/>
          <w:szCs w:val="26"/>
          <w:u w:val="single"/>
          <w:lang w:val="en-US"/>
        </w:rPr>
      </w:pPr>
      <w:r>
        <w:rPr>
          <w:rFonts w:ascii="Gill Sans MT" w:hAnsi="Gill Sans MT"/>
          <w:sz w:val="26"/>
          <w:szCs w:val="26"/>
          <w:lang w:val="en-GB"/>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64C0F2B9" w14:textId="6E60D3DF" w:rsidR="00185BC1" w:rsidRPr="0056029A" w:rsidRDefault="00D32A6C" w:rsidP="00D32A6C">
      <w:pPr>
        <w:pBdr>
          <w:top w:val="single" w:sz="18" w:space="10" w:color="auto"/>
          <w:left w:val="single" w:sz="18" w:space="10" w:color="auto"/>
          <w:bottom w:val="single" w:sz="18" w:space="10" w:color="auto"/>
          <w:right w:val="single" w:sz="18" w:space="10" w:color="auto"/>
        </w:pBdr>
        <w:spacing w:line="276" w:lineRule="auto"/>
        <w:rPr>
          <w:rFonts w:ascii="Gill Sans MT" w:hAnsi="Gill Sans MT" w:cstheme="minorHAnsi"/>
          <w:sz w:val="26"/>
          <w:szCs w:val="26"/>
        </w:rPr>
      </w:pPr>
      <w:r w:rsidRPr="0056029A">
        <w:rPr>
          <w:rFonts w:ascii="Gill Sans MT" w:hAnsi="Gill Sans MT" w:cstheme="minorHAnsi"/>
          <w:sz w:val="26"/>
          <w:szCs w:val="26"/>
        </w:rPr>
        <w:t>The above represents the principal conditions of service and is not intended to be the comprehensive list of all terms and conditions of employment which will be set out in the employment contract</w:t>
      </w:r>
      <w:r w:rsidR="004170EA">
        <w:rPr>
          <w:rFonts w:ascii="Gill Sans MT" w:hAnsi="Gill Sans MT" w:cstheme="minorHAnsi"/>
          <w:sz w:val="26"/>
          <w:szCs w:val="26"/>
        </w:rPr>
        <w:t>s</w:t>
      </w:r>
      <w:r w:rsidRPr="0056029A">
        <w:rPr>
          <w:rFonts w:ascii="Gill Sans MT" w:hAnsi="Gill Sans MT" w:cstheme="minorHAnsi"/>
          <w:sz w:val="26"/>
          <w:szCs w:val="26"/>
        </w:rPr>
        <w:t xml:space="preserve"> to be agreed with successful candidates.</w:t>
      </w:r>
    </w:p>
    <w:sectPr w:rsidR="00185BC1" w:rsidRPr="0056029A"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9A2A" w14:textId="77777777" w:rsidR="005704BF" w:rsidRDefault="005704BF" w:rsidP="00185BC1">
      <w:pPr>
        <w:spacing w:after="0" w:line="240" w:lineRule="auto"/>
      </w:pPr>
      <w:r>
        <w:separator/>
      </w:r>
    </w:p>
  </w:endnote>
  <w:endnote w:type="continuationSeparator" w:id="0">
    <w:p w14:paraId="66007CB6" w14:textId="77777777" w:rsidR="005704BF" w:rsidRDefault="005704BF"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06F93ACA" w14:textId="6B5B639E" w:rsidR="002E48C0" w:rsidRDefault="00E4405F">
        <w:pPr>
          <w:pStyle w:val="Footer"/>
          <w:jc w:val="center"/>
        </w:pPr>
        <w:r>
          <w:fldChar w:fldCharType="begin"/>
        </w:r>
        <w:r w:rsidR="002E48C0">
          <w:instrText xml:space="preserve"> PAGE   \* MERGEFORMAT </w:instrText>
        </w:r>
        <w:r>
          <w:fldChar w:fldCharType="separate"/>
        </w:r>
        <w:r w:rsidR="006030CD">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BD58" w14:textId="77777777" w:rsidR="005704BF" w:rsidRDefault="005704BF" w:rsidP="00185BC1">
      <w:pPr>
        <w:spacing w:after="0" w:line="240" w:lineRule="auto"/>
      </w:pPr>
      <w:r>
        <w:separator/>
      </w:r>
    </w:p>
  </w:footnote>
  <w:footnote w:type="continuationSeparator" w:id="0">
    <w:p w14:paraId="22A73B71" w14:textId="77777777" w:rsidR="005704BF" w:rsidRDefault="005704BF"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020" w14:textId="244C15B2" w:rsidR="00185BC1" w:rsidRDefault="00CA7010" w:rsidP="00535BB1">
    <w:pPr>
      <w:pStyle w:val="Header"/>
      <w:spacing w:after="240"/>
      <w:ind w:left="-426" w:hanging="425"/>
      <w:jc w:val="center"/>
    </w:pPr>
    <w:r>
      <w:rPr>
        <w:noProof/>
        <w:lang w:eastAsia="en-IE"/>
      </w:rPr>
      <mc:AlternateContent>
        <mc:Choice Requires="wps">
          <w:drawing>
            <wp:inline distT="0" distB="0" distL="0" distR="0" wp14:anchorId="0D409DA8" wp14:editId="772C0556">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9963E"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A7010">
      <w:rPr>
        <w:noProof/>
        <w:lang w:eastAsia="en-IE"/>
      </w:rPr>
      <mc:AlternateContent>
        <mc:Choice Requires="wps">
          <w:drawing>
            <wp:inline distT="0" distB="0" distL="0" distR="0" wp14:anchorId="54FDBAF3" wp14:editId="24F9E99A">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BBEC7"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032A6">
      <w:rPr>
        <w:noProof/>
        <w:lang w:eastAsia="en-IE"/>
      </w:rPr>
      <w:drawing>
        <wp:inline distT="0" distB="0" distL="0" distR="0" wp14:anchorId="37FB1396" wp14:editId="362B21B5">
          <wp:extent cx="1447800" cy="1033780"/>
          <wp:effectExtent l="0" t="0" r="0" b="0"/>
          <wp:docPr id="1" name="Picture 1"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2"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1A13B6"/>
    <w:multiLevelType w:val="multilevel"/>
    <w:tmpl w:val="D5441D8C"/>
    <w:lvl w:ilvl="0">
      <w:start w:val="1"/>
      <w:numFmt w:val="bullet"/>
      <w:lvlText w:val=""/>
      <w:lvlJc w:val="left"/>
      <w:pPr>
        <w:tabs>
          <w:tab w:val="num" w:pos="720"/>
        </w:tabs>
        <w:ind w:left="1080" w:hanging="1080"/>
      </w:pPr>
      <w:rPr>
        <w:rFonts w:ascii="Symbol" w:hAnsi="Symbol"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4" w15:restartNumberingAfterBreak="0">
    <w:nsid w:val="093276E3"/>
    <w:multiLevelType w:val="hybridMultilevel"/>
    <w:tmpl w:val="8BFCDC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76010E"/>
    <w:multiLevelType w:val="hybridMultilevel"/>
    <w:tmpl w:val="4E3CB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950016"/>
    <w:multiLevelType w:val="hybridMultilevel"/>
    <w:tmpl w:val="F9FA99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6F3D77"/>
    <w:multiLevelType w:val="hybridMultilevel"/>
    <w:tmpl w:val="7FD46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F6078D"/>
    <w:multiLevelType w:val="hybridMultilevel"/>
    <w:tmpl w:val="D1C0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577D0C"/>
    <w:multiLevelType w:val="hybridMultilevel"/>
    <w:tmpl w:val="468865D4"/>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465CEE"/>
    <w:multiLevelType w:val="hybridMultilevel"/>
    <w:tmpl w:val="BA3AB5E6"/>
    <w:lvl w:ilvl="0" w:tplc="25883596">
      <w:start w:val="1"/>
      <w:numFmt w:val="decimal"/>
      <w:lvlText w:val="%1."/>
      <w:lvlJc w:val="left"/>
      <w:pPr>
        <w:ind w:left="360" w:hanging="360"/>
      </w:pPr>
      <w:rPr>
        <w:b w:val="0"/>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35C0B72"/>
    <w:multiLevelType w:val="hybridMultilevel"/>
    <w:tmpl w:val="BF28D404"/>
    <w:lvl w:ilvl="0" w:tplc="BA446F14">
      <w:numFmt w:val="bullet"/>
      <w:lvlText w:val="•"/>
      <w:lvlJc w:val="left"/>
      <w:pPr>
        <w:ind w:left="72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2A65E0"/>
    <w:multiLevelType w:val="multilevel"/>
    <w:tmpl w:val="D5441D8C"/>
    <w:lvl w:ilvl="0">
      <w:start w:val="1"/>
      <w:numFmt w:val="bullet"/>
      <w:lvlText w:val=""/>
      <w:lvlJc w:val="left"/>
      <w:pPr>
        <w:tabs>
          <w:tab w:val="num" w:pos="720"/>
        </w:tabs>
        <w:ind w:left="1080" w:hanging="1080"/>
      </w:pPr>
      <w:rPr>
        <w:rFonts w:ascii="Symbol" w:hAnsi="Symbol"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7"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47165B"/>
    <w:multiLevelType w:val="hybridMultilevel"/>
    <w:tmpl w:val="BDF85EEC"/>
    <w:lvl w:ilvl="0" w:tplc="B56C88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9453E2"/>
    <w:multiLevelType w:val="hybridMultilevel"/>
    <w:tmpl w:val="53983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0FC4744"/>
    <w:multiLevelType w:val="hybridMultilevel"/>
    <w:tmpl w:val="849A9E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13A1DBA"/>
    <w:multiLevelType w:val="hybridMultilevel"/>
    <w:tmpl w:val="4650E19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174CE5"/>
    <w:multiLevelType w:val="hybridMultilevel"/>
    <w:tmpl w:val="7AFE01DC"/>
    <w:lvl w:ilvl="0" w:tplc="41EC474C">
      <w:start w:val="1"/>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AF2FFC"/>
    <w:multiLevelType w:val="hybridMultilevel"/>
    <w:tmpl w:val="4A62FC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E196D97"/>
    <w:multiLevelType w:val="hybridMultilevel"/>
    <w:tmpl w:val="EDD6AD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F34558C"/>
    <w:multiLevelType w:val="hybridMultilevel"/>
    <w:tmpl w:val="0D4EE8B2"/>
    <w:lvl w:ilvl="0" w:tplc="CD246FB6">
      <w:start w:val="1"/>
      <w:numFmt w:val="decimal"/>
      <w:lvlText w:val="%1."/>
      <w:lvlJc w:val="left"/>
      <w:pPr>
        <w:ind w:left="720" w:hanging="360"/>
      </w:pPr>
      <w:rPr>
        <w:rFonts w:ascii="Gill Sans MT" w:hAnsi="Gill Sans MT"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0FA5A0C"/>
    <w:multiLevelType w:val="hybridMultilevel"/>
    <w:tmpl w:val="7BCCD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B07650"/>
    <w:multiLevelType w:val="hybridMultilevel"/>
    <w:tmpl w:val="0016CCE6"/>
    <w:lvl w:ilvl="0" w:tplc="ED96208C">
      <w:start w:val="1"/>
      <w:numFmt w:val="decimal"/>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E92F0D"/>
    <w:multiLevelType w:val="hybridMultilevel"/>
    <w:tmpl w:val="9BBCFC5A"/>
    <w:lvl w:ilvl="0" w:tplc="B922D2FC">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7948F6"/>
    <w:multiLevelType w:val="hybridMultilevel"/>
    <w:tmpl w:val="8F2AC65A"/>
    <w:lvl w:ilvl="0" w:tplc="B922D2FC">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103DF2"/>
    <w:multiLevelType w:val="hybridMultilevel"/>
    <w:tmpl w:val="51A6A4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1C5E3F"/>
    <w:multiLevelType w:val="hybridMultilevel"/>
    <w:tmpl w:val="1D0EED74"/>
    <w:lvl w:ilvl="0" w:tplc="25883596">
      <w:start w:val="1"/>
      <w:numFmt w:val="decimal"/>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AE15C1B"/>
    <w:multiLevelType w:val="hybridMultilevel"/>
    <w:tmpl w:val="27B805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BD578BA"/>
    <w:multiLevelType w:val="hybridMultilevel"/>
    <w:tmpl w:val="A2201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9D76F4"/>
    <w:multiLevelType w:val="hybridMultilevel"/>
    <w:tmpl w:val="628E5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0482889">
    <w:abstractNumId w:val="12"/>
  </w:num>
  <w:num w:numId="2" w16cid:durableId="81999256">
    <w:abstractNumId w:val="16"/>
  </w:num>
  <w:num w:numId="3" w16cid:durableId="2046979499">
    <w:abstractNumId w:val="0"/>
  </w:num>
  <w:num w:numId="4" w16cid:durableId="1771857506">
    <w:abstractNumId w:val="40"/>
  </w:num>
  <w:num w:numId="5" w16cid:durableId="1080830682">
    <w:abstractNumId w:val="17"/>
  </w:num>
  <w:num w:numId="6" w16cid:durableId="744377606">
    <w:abstractNumId w:val="10"/>
  </w:num>
  <w:num w:numId="7" w16cid:durableId="584343963">
    <w:abstractNumId w:val="35"/>
  </w:num>
  <w:num w:numId="8" w16cid:durableId="2023122069">
    <w:abstractNumId w:val="24"/>
  </w:num>
  <w:num w:numId="9" w16cid:durableId="715204469">
    <w:abstractNumId w:val="41"/>
  </w:num>
  <w:num w:numId="10" w16cid:durableId="627273844">
    <w:abstractNumId w:val="5"/>
  </w:num>
  <w:num w:numId="11" w16cid:durableId="1079519474">
    <w:abstractNumId w:val="15"/>
  </w:num>
  <w:num w:numId="12" w16cid:durableId="1776050933">
    <w:abstractNumId w:val="11"/>
  </w:num>
  <w:num w:numId="13" w16cid:durableId="1710059671">
    <w:abstractNumId w:val="1"/>
  </w:num>
  <w:num w:numId="14" w16cid:durableId="1383360992">
    <w:abstractNumId w:val="32"/>
  </w:num>
  <w:num w:numId="15" w16cid:durableId="213932617">
    <w:abstractNumId w:val="34"/>
  </w:num>
  <w:num w:numId="16" w16cid:durableId="2002613474">
    <w:abstractNumId w:val="22"/>
  </w:num>
  <w:num w:numId="17" w16cid:durableId="1616868601">
    <w:abstractNumId w:val="2"/>
  </w:num>
  <w:num w:numId="18" w16cid:durableId="1035354557">
    <w:abstractNumId w:val="6"/>
  </w:num>
  <w:num w:numId="19" w16cid:durableId="99028847">
    <w:abstractNumId w:val="8"/>
  </w:num>
  <w:num w:numId="20" w16cid:durableId="471485792">
    <w:abstractNumId w:val="0"/>
  </w:num>
  <w:num w:numId="21" w16cid:durableId="1930037159">
    <w:abstractNumId w:val="4"/>
  </w:num>
  <w:num w:numId="22" w16cid:durableId="295182545">
    <w:abstractNumId w:val="23"/>
  </w:num>
  <w:num w:numId="23" w16cid:durableId="473907473">
    <w:abstractNumId w:val="18"/>
  </w:num>
  <w:num w:numId="24" w16cid:durableId="182600548">
    <w:abstractNumId w:val="13"/>
  </w:num>
  <w:num w:numId="25" w16cid:durableId="1281454817">
    <w:abstractNumId w:val="36"/>
  </w:num>
  <w:num w:numId="26" w16cid:durableId="2109501842">
    <w:abstractNumId w:val="29"/>
  </w:num>
  <w:num w:numId="27" w16cid:durableId="1298268390">
    <w:abstractNumId w:val="37"/>
  </w:num>
  <w:num w:numId="28" w16cid:durableId="815099364">
    <w:abstractNumId w:val="9"/>
  </w:num>
  <w:num w:numId="29" w16cid:durableId="273102985">
    <w:abstractNumId w:val="30"/>
  </w:num>
  <w:num w:numId="30" w16cid:durableId="1596135591">
    <w:abstractNumId w:val="3"/>
  </w:num>
  <w:num w:numId="31" w16cid:durableId="881090538">
    <w:abstractNumId w:val="27"/>
  </w:num>
  <w:num w:numId="32" w16cid:durableId="1885410175">
    <w:abstractNumId w:val="39"/>
  </w:num>
  <w:num w:numId="33" w16cid:durableId="644551697">
    <w:abstractNumId w:val="38"/>
  </w:num>
  <w:num w:numId="34" w16cid:durableId="1080326320">
    <w:abstractNumId w:val="19"/>
  </w:num>
  <w:num w:numId="35" w16cid:durableId="385302820">
    <w:abstractNumId w:val="20"/>
  </w:num>
  <w:num w:numId="36" w16cid:durableId="692927253">
    <w:abstractNumId w:val="28"/>
  </w:num>
  <w:num w:numId="37" w16cid:durableId="618415335">
    <w:abstractNumId w:val="14"/>
  </w:num>
  <w:num w:numId="38" w16cid:durableId="439179887">
    <w:abstractNumId w:val="7"/>
  </w:num>
  <w:num w:numId="39" w16cid:durableId="1819029856">
    <w:abstractNumId w:val="31"/>
  </w:num>
  <w:num w:numId="40" w16cid:durableId="1553344480">
    <w:abstractNumId w:val="33"/>
  </w:num>
  <w:num w:numId="41" w16cid:durableId="1902590477">
    <w:abstractNumId w:val="21"/>
  </w:num>
  <w:num w:numId="42" w16cid:durableId="650794064">
    <w:abstractNumId w:val="26"/>
  </w:num>
  <w:num w:numId="43" w16cid:durableId="78488630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19C"/>
    <w:rsid w:val="00003255"/>
    <w:rsid w:val="000058B1"/>
    <w:rsid w:val="000062AF"/>
    <w:rsid w:val="00016774"/>
    <w:rsid w:val="0004030A"/>
    <w:rsid w:val="000449BB"/>
    <w:rsid w:val="00050325"/>
    <w:rsid w:val="00051FCB"/>
    <w:rsid w:val="00056828"/>
    <w:rsid w:val="000609D0"/>
    <w:rsid w:val="00061843"/>
    <w:rsid w:val="00064BAD"/>
    <w:rsid w:val="000708C4"/>
    <w:rsid w:val="000708CE"/>
    <w:rsid w:val="0007547B"/>
    <w:rsid w:val="00076F41"/>
    <w:rsid w:val="00084240"/>
    <w:rsid w:val="00093FC4"/>
    <w:rsid w:val="000A50E6"/>
    <w:rsid w:val="000B1C0E"/>
    <w:rsid w:val="000B2E8F"/>
    <w:rsid w:val="000B4731"/>
    <w:rsid w:val="000C06EF"/>
    <w:rsid w:val="000C592B"/>
    <w:rsid w:val="000D1C75"/>
    <w:rsid w:val="000D5F62"/>
    <w:rsid w:val="000D6B71"/>
    <w:rsid w:val="000E0606"/>
    <w:rsid w:val="000E5337"/>
    <w:rsid w:val="000E671B"/>
    <w:rsid w:val="000E7313"/>
    <w:rsid w:val="000F33E1"/>
    <w:rsid w:val="000F3400"/>
    <w:rsid w:val="00102EDC"/>
    <w:rsid w:val="00103549"/>
    <w:rsid w:val="00106B33"/>
    <w:rsid w:val="001113A3"/>
    <w:rsid w:val="00112172"/>
    <w:rsid w:val="00116596"/>
    <w:rsid w:val="00122177"/>
    <w:rsid w:val="00122FB0"/>
    <w:rsid w:val="0012315F"/>
    <w:rsid w:val="001235DA"/>
    <w:rsid w:val="00132304"/>
    <w:rsid w:val="0013277E"/>
    <w:rsid w:val="00133CE8"/>
    <w:rsid w:val="00134696"/>
    <w:rsid w:val="00136FCF"/>
    <w:rsid w:val="00143CED"/>
    <w:rsid w:val="001457A9"/>
    <w:rsid w:val="00147E9D"/>
    <w:rsid w:val="001517A8"/>
    <w:rsid w:val="00151BED"/>
    <w:rsid w:val="00155562"/>
    <w:rsid w:val="00156BE1"/>
    <w:rsid w:val="00165DF1"/>
    <w:rsid w:val="001718D5"/>
    <w:rsid w:val="00173257"/>
    <w:rsid w:val="0017780E"/>
    <w:rsid w:val="001843BB"/>
    <w:rsid w:val="001848E4"/>
    <w:rsid w:val="00185731"/>
    <w:rsid w:val="00185BC1"/>
    <w:rsid w:val="0018607B"/>
    <w:rsid w:val="00193920"/>
    <w:rsid w:val="00196384"/>
    <w:rsid w:val="001A170A"/>
    <w:rsid w:val="001A224F"/>
    <w:rsid w:val="001A4265"/>
    <w:rsid w:val="001A55A5"/>
    <w:rsid w:val="001B09BA"/>
    <w:rsid w:val="001B0A88"/>
    <w:rsid w:val="001B2A46"/>
    <w:rsid w:val="001B30F8"/>
    <w:rsid w:val="001B3CF7"/>
    <w:rsid w:val="001B4F23"/>
    <w:rsid w:val="001B57FE"/>
    <w:rsid w:val="001B5CE1"/>
    <w:rsid w:val="001B655F"/>
    <w:rsid w:val="001C742F"/>
    <w:rsid w:val="001D38AE"/>
    <w:rsid w:val="001D4608"/>
    <w:rsid w:val="001D4928"/>
    <w:rsid w:val="001E26CA"/>
    <w:rsid w:val="001E6E44"/>
    <w:rsid w:val="001F2ACC"/>
    <w:rsid w:val="001F371B"/>
    <w:rsid w:val="001F43D4"/>
    <w:rsid w:val="00200E9A"/>
    <w:rsid w:val="002022F0"/>
    <w:rsid w:val="00203D9B"/>
    <w:rsid w:val="00210219"/>
    <w:rsid w:val="00211E05"/>
    <w:rsid w:val="0021510A"/>
    <w:rsid w:val="002231F3"/>
    <w:rsid w:val="00224432"/>
    <w:rsid w:val="00226335"/>
    <w:rsid w:val="002334A1"/>
    <w:rsid w:val="002459C7"/>
    <w:rsid w:val="002460B0"/>
    <w:rsid w:val="00247E93"/>
    <w:rsid w:val="00251308"/>
    <w:rsid w:val="00253620"/>
    <w:rsid w:val="00261700"/>
    <w:rsid w:val="00264767"/>
    <w:rsid w:val="0026480C"/>
    <w:rsid w:val="00264EB3"/>
    <w:rsid w:val="00270773"/>
    <w:rsid w:val="002713A1"/>
    <w:rsid w:val="00272406"/>
    <w:rsid w:val="00282FBC"/>
    <w:rsid w:val="00287385"/>
    <w:rsid w:val="00295EB7"/>
    <w:rsid w:val="00297B7F"/>
    <w:rsid w:val="002A0868"/>
    <w:rsid w:val="002A1865"/>
    <w:rsid w:val="002A62CB"/>
    <w:rsid w:val="002A7382"/>
    <w:rsid w:val="002B281C"/>
    <w:rsid w:val="002B4126"/>
    <w:rsid w:val="002B5D1D"/>
    <w:rsid w:val="002B6945"/>
    <w:rsid w:val="002C08F7"/>
    <w:rsid w:val="002C64C1"/>
    <w:rsid w:val="002C6D55"/>
    <w:rsid w:val="002C7107"/>
    <w:rsid w:val="002D59E0"/>
    <w:rsid w:val="002D636A"/>
    <w:rsid w:val="002D7DCB"/>
    <w:rsid w:val="002E017C"/>
    <w:rsid w:val="002E35CF"/>
    <w:rsid w:val="002E3693"/>
    <w:rsid w:val="002E4445"/>
    <w:rsid w:val="002E48C0"/>
    <w:rsid w:val="002E725E"/>
    <w:rsid w:val="002F3BEC"/>
    <w:rsid w:val="002F62B0"/>
    <w:rsid w:val="00303FF0"/>
    <w:rsid w:val="0030722F"/>
    <w:rsid w:val="00307B4C"/>
    <w:rsid w:val="0031517E"/>
    <w:rsid w:val="0032533D"/>
    <w:rsid w:val="00353EB1"/>
    <w:rsid w:val="00357781"/>
    <w:rsid w:val="00361F95"/>
    <w:rsid w:val="00366DF5"/>
    <w:rsid w:val="003679F4"/>
    <w:rsid w:val="00373399"/>
    <w:rsid w:val="00381F61"/>
    <w:rsid w:val="00382E61"/>
    <w:rsid w:val="0038403B"/>
    <w:rsid w:val="00394D18"/>
    <w:rsid w:val="00396C03"/>
    <w:rsid w:val="003A1524"/>
    <w:rsid w:val="003A3B1D"/>
    <w:rsid w:val="003A4999"/>
    <w:rsid w:val="003A6F85"/>
    <w:rsid w:val="003B0016"/>
    <w:rsid w:val="003B07CA"/>
    <w:rsid w:val="003C2A80"/>
    <w:rsid w:val="003C2E24"/>
    <w:rsid w:val="003C4D76"/>
    <w:rsid w:val="003D20CC"/>
    <w:rsid w:val="003D449F"/>
    <w:rsid w:val="003E4AC5"/>
    <w:rsid w:val="003E53AA"/>
    <w:rsid w:val="003F24E2"/>
    <w:rsid w:val="003F62A6"/>
    <w:rsid w:val="004001D7"/>
    <w:rsid w:val="00401447"/>
    <w:rsid w:val="0040322A"/>
    <w:rsid w:val="00414066"/>
    <w:rsid w:val="00415D45"/>
    <w:rsid w:val="004170EA"/>
    <w:rsid w:val="00417347"/>
    <w:rsid w:val="0042015B"/>
    <w:rsid w:val="00420D4D"/>
    <w:rsid w:val="0042108E"/>
    <w:rsid w:val="00421104"/>
    <w:rsid w:val="0042214A"/>
    <w:rsid w:val="00422B65"/>
    <w:rsid w:val="004241CE"/>
    <w:rsid w:val="0042464B"/>
    <w:rsid w:val="004258D2"/>
    <w:rsid w:val="0043083B"/>
    <w:rsid w:val="00432D78"/>
    <w:rsid w:val="00433376"/>
    <w:rsid w:val="00442E5A"/>
    <w:rsid w:val="004455C3"/>
    <w:rsid w:val="00455886"/>
    <w:rsid w:val="0046095F"/>
    <w:rsid w:val="00467EBE"/>
    <w:rsid w:val="00487649"/>
    <w:rsid w:val="004902A4"/>
    <w:rsid w:val="004903A9"/>
    <w:rsid w:val="004A4984"/>
    <w:rsid w:val="004B5BB5"/>
    <w:rsid w:val="004C163F"/>
    <w:rsid w:val="004C6232"/>
    <w:rsid w:val="004C65A6"/>
    <w:rsid w:val="004C723B"/>
    <w:rsid w:val="004D15F3"/>
    <w:rsid w:val="004D1CFB"/>
    <w:rsid w:val="004D54D2"/>
    <w:rsid w:val="004D59F0"/>
    <w:rsid w:val="004E0CC1"/>
    <w:rsid w:val="004E1E00"/>
    <w:rsid w:val="004E232D"/>
    <w:rsid w:val="004F0CE8"/>
    <w:rsid w:val="004F1389"/>
    <w:rsid w:val="004F2210"/>
    <w:rsid w:val="004F7527"/>
    <w:rsid w:val="00501E6F"/>
    <w:rsid w:val="005120AE"/>
    <w:rsid w:val="0051281F"/>
    <w:rsid w:val="00514289"/>
    <w:rsid w:val="00522F05"/>
    <w:rsid w:val="0052440A"/>
    <w:rsid w:val="00531E0B"/>
    <w:rsid w:val="00535BB1"/>
    <w:rsid w:val="00540162"/>
    <w:rsid w:val="00552735"/>
    <w:rsid w:val="00554C97"/>
    <w:rsid w:val="0056029A"/>
    <w:rsid w:val="00562B4F"/>
    <w:rsid w:val="0056409A"/>
    <w:rsid w:val="005704BF"/>
    <w:rsid w:val="00574329"/>
    <w:rsid w:val="005771A1"/>
    <w:rsid w:val="00583D67"/>
    <w:rsid w:val="005848D2"/>
    <w:rsid w:val="005848D6"/>
    <w:rsid w:val="00592449"/>
    <w:rsid w:val="00592C92"/>
    <w:rsid w:val="00595615"/>
    <w:rsid w:val="005A0210"/>
    <w:rsid w:val="005A5D7E"/>
    <w:rsid w:val="005A5DD1"/>
    <w:rsid w:val="005B05B8"/>
    <w:rsid w:val="005B176D"/>
    <w:rsid w:val="005C1448"/>
    <w:rsid w:val="005C23C8"/>
    <w:rsid w:val="005C4399"/>
    <w:rsid w:val="005C661F"/>
    <w:rsid w:val="005D1ABD"/>
    <w:rsid w:val="005D1FB1"/>
    <w:rsid w:val="005D707E"/>
    <w:rsid w:val="005E472E"/>
    <w:rsid w:val="005F028E"/>
    <w:rsid w:val="005F0B6D"/>
    <w:rsid w:val="005F1BDF"/>
    <w:rsid w:val="005F4C30"/>
    <w:rsid w:val="006030CD"/>
    <w:rsid w:val="006032A6"/>
    <w:rsid w:val="006061C8"/>
    <w:rsid w:val="00611B73"/>
    <w:rsid w:val="006246C1"/>
    <w:rsid w:val="00625167"/>
    <w:rsid w:val="00627FAE"/>
    <w:rsid w:val="00632F94"/>
    <w:rsid w:val="006378AC"/>
    <w:rsid w:val="00637B46"/>
    <w:rsid w:val="006442D2"/>
    <w:rsid w:val="0064450C"/>
    <w:rsid w:val="006470B2"/>
    <w:rsid w:val="00651CBD"/>
    <w:rsid w:val="00655BDA"/>
    <w:rsid w:val="00655F47"/>
    <w:rsid w:val="006565D0"/>
    <w:rsid w:val="00657879"/>
    <w:rsid w:val="0066479B"/>
    <w:rsid w:val="0066579F"/>
    <w:rsid w:val="00672959"/>
    <w:rsid w:val="00680459"/>
    <w:rsid w:val="00684BE4"/>
    <w:rsid w:val="00685EE7"/>
    <w:rsid w:val="0069396A"/>
    <w:rsid w:val="006A313C"/>
    <w:rsid w:val="006B5B35"/>
    <w:rsid w:val="006B5DE8"/>
    <w:rsid w:val="006B67F6"/>
    <w:rsid w:val="006B76F1"/>
    <w:rsid w:val="006E0C09"/>
    <w:rsid w:val="006E20BB"/>
    <w:rsid w:val="006E34A3"/>
    <w:rsid w:val="006E36EE"/>
    <w:rsid w:val="006E55B9"/>
    <w:rsid w:val="006E5A58"/>
    <w:rsid w:val="006F08F0"/>
    <w:rsid w:val="006F4495"/>
    <w:rsid w:val="006F5489"/>
    <w:rsid w:val="006F6D35"/>
    <w:rsid w:val="006F7670"/>
    <w:rsid w:val="007117FF"/>
    <w:rsid w:val="00720979"/>
    <w:rsid w:val="0072098E"/>
    <w:rsid w:val="00726C68"/>
    <w:rsid w:val="00741BB1"/>
    <w:rsid w:val="00742A43"/>
    <w:rsid w:val="00745AC4"/>
    <w:rsid w:val="007474E2"/>
    <w:rsid w:val="00750610"/>
    <w:rsid w:val="00754CEC"/>
    <w:rsid w:val="007559AB"/>
    <w:rsid w:val="00757D09"/>
    <w:rsid w:val="0076094C"/>
    <w:rsid w:val="00760EB6"/>
    <w:rsid w:val="00761735"/>
    <w:rsid w:val="00770F51"/>
    <w:rsid w:val="00771256"/>
    <w:rsid w:val="00776DCC"/>
    <w:rsid w:val="00782B01"/>
    <w:rsid w:val="00786F5D"/>
    <w:rsid w:val="00793C8D"/>
    <w:rsid w:val="007955B0"/>
    <w:rsid w:val="007A6DFE"/>
    <w:rsid w:val="007B384A"/>
    <w:rsid w:val="007B3FC2"/>
    <w:rsid w:val="007B48FE"/>
    <w:rsid w:val="007B5CAA"/>
    <w:rsid w:val="007C3057"/>
    <w:rsid w:val="007C3A34"/>
    <w:rsid w:val="007D0FB8"/>
    <w:rsid w:val="007D2F55"/>
    <w:rsid w:val="007D3503"/>
    <w:rsid w:val="007D4EF2"/>
    <w:rsid w:val="007D5863"/>
    <w:rsid w:val="007D6DE5"/>
    <w:rsid w:val="007D71D8"/>
    <w:rsid w:val="007F2198"/>
    <w:rsid w:val="007F3672"/>
    <w:rsid w:val="00803566"/>
    <w:rsid w:val="00811543"/>
    <w:rsid w:val="0081165D"/>
    <w:rsid w:val="00812CA9"/>
    <w:rsid w:val="00814287"/>
    <w:rsid w:val="00816554"/>
    <w:rsid w:val="008421BA"/>
    <w:rsid w:val="0084500B"/>
    <w:rsid w:val="0085332E"/>
    <w:rsid w:val="00861A9B"/>
    <w:rsid w:val="00871EAA"/>
    <w:rsid w:val="00872F17"/>
    <w:rsid w:val="0087497B"/>
    <w:rsid w:val="0087524E"/>
    <w:rsid w:val="0088138F"/>
    <w:rsid w:val="00885A57"/>
    <w:rsid w:val="00887127"/>
    <w:rsid w:val="00890597"/>
    <w:rsid w:val="00890F61"/>
    <w:rsid w:val="008A043D"/>
    <w:rsid w:val="008A04A7"/>
    <w:rsid w:val="008A2DAB"/>
    <w:rsid w:val="008A5677"/>
    <w:rsid w:val="008B2243"/>
    <w:rsid w:val="008B28CD"/>
    <w:rsid w:val="008B3C80"/>
    <w:rsid w:val="008B7B50"/>
    <w:rsid w:val="008D4967"/>
    <w:rsid w:val="008D58B3"/>
    <w:rsid w:val="008D64D9"/>
    <w:rsid w:val="008E1457"/>
    <w:rsid w:val="008E1F64"/>
    <w:rsid w:val="008F6627"/>
    <w:rsid w:val="00900FA2"/>
    <w:rsid w:val="0092026E"/>
    <w:rsid w:val="00927ACE"/>
    <w:rsid w:val="00931C2A"/>
    <w:rsid w:val="009375AE"/>
    <w:rsid w:val="009420EF"/>
    <w:rsid w:val="00942221"/>
    <w:rsid w:val="00943DD0"/>
    <w:rsid w:val="00947C0C"/>
    <w:rsid w:val="00951E59"/>
    <w:rsid w:val="00957507"/>
    <w:rsid w:val="00965D36"/>
    <w:rsid w:val="00971655"/>
    <w:rsid w:val="00972CA0"/>
    <w:rsid w:val="00974261"/>
    <w:rsid w:val="00974E8F"/>
    <w:rsid w:val="00974F8D"/>
    <w:rsid w:val="00981DEE"/>
    <w:rsid w:val="00997066"/>
    <w:rsid w:val="009A0205"/>
    <w:rsid w:val="009A31D0"/>
    <w:rsid w:val="009C3DAA"/>
    <w:rsid w:val="009C5D8C"/>
    <w:rsid w:val="009D2CA3"/>
    <w:rsid w:val="009D2E58"/>
    <w:rsid w:val="009D3C67"/>
    <w:rsid w:val="009D6368"/>
    <w:rsid w:val="009E4D56"/>
    <w:rsid w:val="009F057B"/>
    <w:rsid w:val="009F366F"/>
    <w:rsid w:val="00A02130"/>
    <w:rsid w:val="00A03A98"/>
    <w:rsid w:val="00A06A19"/>
    <w:rsid w:val="00A157D5"/>
    <w:rsid w:val="00A163D2"/>
    <w:rsid w:val="00A16ABC"/>
    <w:rsid w:val="00A31510"/>
    <w:rsid w:val="00A379A2"/>
    <w:rsid w:val="00A41389"/>
    <w:rsid w:val="00A52F8C"/>
    <w:rsid w:val="00A54377"/>
    <w:rsid w:val="00A61645"/>
    <w:rsid w:val="00A63C47"/>
    <w:rsid w:val="00A66784"/>
    <w:rsid w:val="00A67779"/>
    <w:rsid w:val="00A67D4B"/>
    <w:rsid w:val="00A777F5"/>
    <w:rsid w:val="00A82A82"/>
    <w:rsid w:val="00A8730B"/>
    <w:rsid w:val="00A87B98"/>
    <w:rsid w:val="00A90970"/>
    <w:rsid w:val="00A9148B"/>
    <w:rsid w:val="00A950B0"/>
    <w:rsid w:val="00AA6EB7"/>
    <w:rsid w:val="00AB07DA"/>
    <w:rsid w:val="00AB1996"/>
    <w:rsid w:val="00AB3F43"/>
    <w:rsid w:val="00AB5C39"/>
    <w:rsid w:val="00AB6266"/>
    <w:rsid w:val="00AC6E97"/>
    <w:rsid w:val="00AD1EFF"/>
    <w:rsid w:val="00AD258C"/>
    <w:rsid w:val="00AD4E8D"/>
    <w:rsid w:val="00AE1A5F"/>
    <w:rsid w:val="00AE3DC7"/>
    <w:rsid w:val="00B01CDE"/>
    <w:rsid w:val="00B0268F"/>
    <w:rsid w:val="00B0368E"/>
    <w:rsid w:val="00B04FA1"/>
    <w:rsid w:val="00B06709"/>
    <w:rsid w:val="00B109A2"/>
    <w:rsid w:val="00B11F3A"/>
    <w:rsid w:val="00B20A2E"/>
    <w:rsid w:val="00B31BAB"/>
    <w:rsid w:val="00B33DB9"/>
    <w:rsid w:val="00B3571E"/>
    <w:rsid w:val="00B35AB4"/>
    <w:rsid w:val="00B44EC5"/>
    <w:rsid w:val="00B50D4E"/>
    <w:rsid w:val="00B719E9"/>
    <w:rsid w:val="00B71F44"/>
    <w:rsid w:val="00B75063"/>
    <w:rsid w:val="00B76B1F"/>
    <w:rsid w:val="00B86248"/>
    <w:rsid w:val="00BA3AFB"/>
    <w:rsid w:val="00BA3BAE"/>
    <w:rsid w:val="00BA61A0"/>
    <w:rsid w:val="00BA6FE7"/>
    <w:rsid w:val="00BB04B2"/>
    <w:rsid w:val="00BB7D85"/>
    <w:rsid w:val="00BC055C"/>
    <w:rsid w:val="00BC073C"/>
    <w:rsid w:val="00BC3127"/>
    <w:rsid w:val="00BC3664"/>
    <w:rsid w:val="00BC3A6E"/>
    <w:rsid w:val="00BD15C0"/>
    <w:rsid w:val="00BD55A1"/>
    <w:rsid w:val="00BD615B"/>
    <w:rsid w:val="00BF6352"/>
    <w:rsid w:val="00C03224"/>
    <w:rsid w:val="00C0531C"/>
    <w:rsid w:val="00C10696"/>
    <w:rsid w:val="00C14D06"/>
    <w:rsid w:val="00C1794B"/>
    <w:rsid w:val="00C22A3F"/>
    <w:rsid w:val="00C24399"/>
    <w:rsid w:val="00C26440"/>
    <w:rsid w:val="00C26C14"/>
    <w:rsid w:val="00C26C92"/>
    <w:rsid w:val="00C27C08"/>
    <w:rsid w:val="00C31F9C"/>
    <w:rsid w:val="00C334BC"/>
    <w:rsid w:val="00C34B83"/>
    <w:rsid w:val="00C35F49"/>
    <w:rsid w:val="00C435FC"/>
    <w:rsid w:val="00C452C2"/>
    <w:rsid w:val="00C46EB6"/>
    <w:rsid w:val="00C513DC"/>
    <w:rsid w:val="00C6209B"/>
    <w:rsid w:val="00C6388D"/>
    <w:rsid w:val="00C63947"/>
    <w:rsid w:val="00C723D0"/>
    <w:rsid w:val="00C75DAA"/>
    <w:rsid w:val="00C81325"/>
    <w:rsid w:val="00C816F0"/>
    <w:rsid w:val="00C9098A"/>
    <w:rsid w:val="00C920E8"/>
    <w:rsid w:val="00C947C4"/>
    <w:rsid w:val="00C95A8F"/>
    <w:rsid w:val="00C95F14"/>
    <w:rsid w:val="00C965CD"/>
    <w:rsid w:val="00CA1F11"/>
    <w:rsid w:val="00CA49DE"/>
    <w:rsid w:val="00CA5540"/>
    <w:rsid w:val="00CA7010"/>
    <w:rsid w:val="00CB0D3B"/>
    <w:rsid w:val="00CB4BD9"/>
    <w:rsid w:val="00CB73E1"/>
    <w:rsid w:val="00CB7491"/>
    <w:rsid w:val="00CC017B"/>
    <w:rsid w:val="00CC0E0C"/>
    <w:rsid w:val="00CC1D29"/>
    <w:rsid w:val="00CD44EC"/>
    <w:rsid w:val="00CE4D95"/>
    <w:rsid w:val="00CE59FD"/>
    <w:rsid w:val="00CF281F"/>
    <w:rsid w:val="00D02680"/>
    <w:rsid w:val="00D02734"/>
    <w:rsid w:val="00D051C2"/>
    <w:rsid w:val="00D05CE7"/>
    <w:rsid w:val="00D114A9"/>
    <w:rsid w:val="00D13C27"/>
    <w:rsid w:val="00D14B4E"/>
    <w:rsid w:val="00D17E46"/>
    <w:rsid w:val="00D23C46"/>
    <w:rsid w:val="00D2624A"/>
    <w:rsid w:val="00D306CB"/>
    <w:rsid w:val="00D30E10"/>
    <w:rsid w:val="00D32A6C"/>
    <w:rsid w:val="00D35D94"/>
    <w:rsid w:val="00D40FA7"/>
    <w:rsid w:val="00D43DCB"/>
    <w:rsid w:val="00D43F45"/>
    <w:rsid w:val="00D46996"/>
    <w:rsid w:val="00D50195"/>
    <w:rsid w:val="00D52262"/>
    <w:rsid w:val="00D527A4"/>
    <w:rsid w:val="00D54CA3"/>
    <w:rsid w:val="00D64117"/>
    <w:rsid w:val="00D75A75"/>
    <w:rsid w:val="00D76154"/>
    <w:rsid w:val="00D77BB0"/>
    <w:rsid w:val="00D805C5"/>
    <w:rsid w:val="00D80881"/>
    <w:rsid w:val="00D80909"/>
    <w:rsid w:val="00D92125"/>
    <w:rsid w:val="00D933AA"/>
    <w:rsid w:val="00DA1D7D"/>
    <w:rsid w:val="00DA37EB"/>
    <w:rsid w:val="00DA74D1"/>
    <w:rsid w:val="00DB75ED"/>
    <w:rsid w:val="00DC0687"/>
    <w:rsid w:val="00DC3E3C"/>
    <w:rsid w:val="00DD695F"/>
    <w:rsid w:val="00DE135B"/>
    <w:rsid w:val="00DE3043"/>
    <w:rsid w:val="00DE32FC"/>
    <w:rsid w:val="00DF15F3"/>
    <w:rsid w:val="00E05621"/>
    <w:rsid w:val="00E0642A"/>
    <w:rsid w:val="00E13BB4"/>
    <w:rsid w:val="00E145A7"/>
    <w:rsid w:val="00E1648B"/>
    <w:rsid w:val="00E208B6"/>
    <w:rsid w:val="00E23503"/>
    <w:rsid w:val="00E23A1F"/>
    <w:rsid w:val="00E26F4A"/>
    <w:rsid w:val="00E273CF"/>
    <w:rsid w:val="00E27D24"/>
    <w:rsid w:val="00E4405F"/>
    <w:rsid w:val="00E5077B"/>
    <w:rsid w:val="00E562AA"/>
    <w:rsid w:val="00E64B78"/>
    <w:rsid w:val="00E6502A"/>
    <w:rsid w:val="00E74F4F"/>
    <w:rsid w:val="00E77424"/>
    <w:rsid w:val="00E77AD2"/>
    <w:rsid w:val="00E97C35"/>
    <w:rsid w:val="00EA160A"/>
    <w:rsid w:val="00EA1B0E"/>
    <w:rsid w:val="00EA27A2"/>
    <w:rsid w:val="00EA4FF1"/>
    <w:rsid w:val="00EA77D6"/>
    <w:rsid w:val="00EB7654"/>
    <w:rsid w:val="00EC3882"/>
    <w:rsid w:val="00EC631C"/>
    <w:rsid w:val="00EC7C4E"/>
    <w:rsid w:val="00EE116F"/>
    <w:rsid w:val="00EE7D0F"/>
    <w:rsid w:val="00EF0384"/>
    <w:rsid w:val="00EF5212"/>
    <w:rsid w:val="00F034D7"/>
    <w:rsid w:val="00F0475B"/>
    <w:rsid w:val="00F0510A"/>
    <w:rsid w:val="00F060AD"/>
    <w:rsid w:val="00F07F25"/>
    <w:rsid w:val="00F10E4E"/>
    <w:rsid w:val="00F2080A"/>
    <w:rsid w:val="00F310C5"/>
    <w:rsid w:val="00F35F52"/>
    <w:rsid w:val="00F377C6"/>
    <w:rsid w:val="00F51777"/>
    <w:rsid w:val="00F52BAF"/>
    <w:rsid w:val="00F549D9"/>
    <w:rsid w:val="00F61AB4"/>
    <w:rsid w:val="00F76F42"/>
    <w:rsid w:val="00F80B9C"/>
    <w:rsid w:val="00F81E50"/>
    <w:rsid w:val="00F828EB"/>
    <w:rsid w:val="00F82BA5"/>
    <w:rsid w:val="00F83B27"/>
    <w:rsid w:val="00F86107"/>
    <w:rsid w:val="00F90654"/>
    <w:rsid w:val="00F925FB"/>
    <w:rsid w:val="00F9320A"/>
    <w:rsid w:val="00F93A46"/>
    <w:rsid w:val="00F9753A"/>
    <w:rsid w:val="00FA26AF"/>
    <w:rsid w:val="00FA535C"/>
    <w:rsid w:val="00FA6EE1"/>
    <w:rsid w:val="00FA7D84"/>
    <w:rsid w:val="00FC395D"/>
    <w:rsid w:val="00FC573E"/>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4838"/>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D05CE7"/>
    <w:pPr>
      <w:keepNext/>
      <w:tabs>
        <w:tab w:val="left" w:pos="-720"/>
      </w:tabs>
      <w:suppressAutoHyphens/>
      <w:spacing w:after="0" w:line="240" w:lineRule="auto"/>
      <w:jc w:val="center"/>
      <w:outlineLvl w:val="0"/>
    </w:pPr>
    <w:rPr>
      <w:rFonts w:ascii="Times New Roman" w:eastAsia="Times New Roman" w:hAnsi="Times New Roman" w:cs="Times New Roman"/>
      <w:b/>
      <w:sz w:val="28"/>
      <w:szCs w:val="20"/>
      <w:lang w:val="en-GB" w:eastAsia="en-GB"/>
    </w:rPr>
  </w:style>
  <w:style w:type="paragraph" w:styleId="Heading2">
    <w:name w:val="heading 2"/>
    <w:basedOn w:val="Normal"/>
    <w:next w:val="Normal"/>
    <w:link w:val="Heading2Char"/>
    <w:uiPriority w:val="9"/>
    <w:unhideWhenUsed/>
    <w:qFormat/>
    <w:rsid w:val="00562B4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BC0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D05CE7"/>
    <w:rPr>
      <w:rFonts w:ascii="Times New Roman" w:eastAsia="Times New Roman" w:hAnsi="Times New Roman" w:cs="Times New Roman"/>
      <w:b/>
      <w:sz w:val="28"/>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semiHidden/>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semiHidden/>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pBdr>
        <w:bottom w:val="single" w:sz="4" w:space="1" w:color="800000"/>
      </w:pBdr>
      <w:tabs>
        <w:tab w:val="clear" w:pos="-720"/>
      </w:tabs>
      <w:suppressAutoHyphens w:val="0"/>
      <w:spacing w:before="240" w:after="240" w:line="360" w:lineRule="auto"/>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pBdr>
        <w:bottom w:val="single" w:sz="4" w:space="1" w:color="800000"/>
      </w:pBdr>
      <w:tabs>
        <w:tab w:val="clear" w:pos="-720"/>
      </w:tabs>
      <w:suppressAutoHyphens w:val="0"/>
      <w:spacing w:before="240" w:after="240" w:line="360" w:lineRule="auto"/>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spacing w:before="240" w:after="240" w:line="240" w:lineRule="auto"/>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spacing w:before="240" w:after="240" w:line="360" w:lineRule="auto"/>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tabs>
        <w:tab w:val="left" w:pos="1440"/>
        <w:tab w:val="num" w:pos="4320"/>
      </w:tabs>
      <w:spacing w:before="240" w:after="240" w:line="240" w:lineRule="auto"/>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62B4F"/>
    <w:rPr>
      <w:rFonts w:asciiTheme="majorHAnsi" w:eastAsiaTheme="majorEastAsia" w:hAnsiTheme="majorHAnsi" w:cstheme="majorBidi"/>
      <w:color w:val="2E74B5" w:themeColor="accent1" w:themeShade="BF"/>
      <w:sz w:val="26"/>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BC055C"/>
    <w:rPr>
      <w:rFonts w:asciiTheme="majorHAnsi" w:eastAsiaTheme="majorEastAsia" w:hAnsiTheme="majorHAnsi" w:cstheme="majorBidi"/>
      <w:color w:val="1F4D78" w:themeColor="accent1" w:themeShade="7F"/>
      <w:sz w:val="24"/>
      <w:szCs w:val="24"/>
    </w:rPr>
  </w:style>
  <w:style w:type="paragraph" w:styleId="ListNumber">
    <w:name w:val="List Number"/>
    <w:basedOn w:val="Normal"/>
    <w:uiPriority w:val="99"/>
    <w:unhideWhenUsed/>
    <w:rsid w:val="00943DD0"/>
    <w:pPr>
      <w:numPr>
        <w:numId w:val="13"/>
      </w:numPr>
      <w:contextualSpacing/>
    </w:pPr>
  </w:style>
  <w:style w:type="paragraph" w:customStyle="1" w:styleId="TableParagraph">
    <w:name w:val="Table Paragraph"/>
    <w:basedOn w:val="Normal"/>
    <w:uiPriority w:val="1"/>
    <w:qFormat/>
    <w:rsid w:val="00FA26AF"/>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5F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914">
      <w:bodyDiv w:val="1"/>
      <w:marLeft w:val="0"/>
      <w:marRight w:val="0"/>
      <w:marTop w:val="0"/>
      <w:marBottom w:val="0"/>
      <w:divBdr>
        <w:top w:val="none" w:sz="0" w:space="0" w:color="auto"/>
        <w:left w:val="none" w:sz="0" w:space="0" w:color="auto"/>
        <w:bottom w:val="none" w:sz="0" w:space="0" w:color="auto"/>
        <w:right w:val="none" w:sz="0" w:space="0" w:color="auto"/>
      </w:divBdr>
      <w:divsChild>
        <w:div w:id="2041315902">
          <w:marLeft w:val="0"/>
          <w:marRight w:val="0"/>
          <w:marTop w:val="0"/>
          <w:marBottom w:val="0"/>
          <w:divBdr>
            <w:top w:val="none" w:sz="0" w:space="0" w:color="auto"/>
            <w:left w:val="none" w:sz="0" w:space="0" w:color="auto"/>
            <w:bottom w:val="none" w:sz="0" w:space="0" w:color="auto"/>
            <w:right w:val="none" w:sz="0" w:space="0" w:color="auto"/>
          </w:divBdr>
          <w:divsChild>
            <w:div w:id="1922443954">
              <w:marLeft w:val="0"/>
              <w:marRight w:val="0"/>
              <w:marTop w:val="0"/>
              <w:marBottom w:val="0"/>
              <w:divBdr>
                <w:top w:val="none" w:sz="0" w:space="0" w:color="auto"/>
                <w:left w:val="none" w:sz="0" w:space="0" w:color="auto"/>
                <w:bottom w:val="none" w:sz="0" w:space="0" w:color="auto"/>
                <w:right w:val="none" w:sz="0" w:space="0" w:color="auto"/>
              </w:divBdr>
              <w:divsChild>
                <w:div w:id="280115874">
                  <w:marLeft w:val="0"/>
                  <w:marRight w:val="0"/>
                  <w:marTop w:val="0"/>
                  <w:marBottom w:val="0"/>
                  <w:divBdr>
                    <w:top w:val="none" w:sz="0" w:space="0" w:color="auto"/>
                    <w:left w:val="none" w:sz="0" w:space="0" w:color="auto"/>
                    <w:bottom w:val="none" w:sz="0" w:space="0" w:color="auto"/>
                    <w:right w:val="none" w:sz="0" w:space="0" w:color="auto"/>
                  </w:divBdr>
                  <w:divsChild>
                    <w:div w:id="17527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63795305">
      <w:bodyDiv w:val="1"/>
      <w:marLeft w:val="0"/>
      <w:marRight w:val="0"/>
      <w:marTop w:val="0"/>
      <w:marBottom w:val="0"/>
      <w:divBdr>
        <w:top w:val="none" w:sz="0" w:space="0" w:color="auto"/>
        <w:left w:val="none" w:sz="0" w:space="0" w:color="auto"/>
        <w:bottom w:val="none" w:sz="0" w:space="0" w:color="auto"/>
        <w:right w:val="none" w:sz="0" w:space="0" w:color="auto"/>
      </w:divBdr>
    </w:div>
    <w:div w:id="595672454">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2236542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277323698">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768453586">
      <w:bodyDiv w:val="1"/>
      <w:marLeft w:val="0"/>
      <w:marRight w:val="0"/>
      <w:marTop w:val="0"/>
      <w:marBottom w:val="0"/>
      <w:divBdr>
        <w:top w:val="none" w:sz="0" w:space="0" w:color="auto"/>
        <w:left w:val="none" w:sz="0" w:space="0" w:color="auto"/>
        <w:bottom w:val="none" w:sz="0" w:space="0" w:color="auto"/>
        <w:right w:val="none" w:sz="0" w:space="0" w:color="auto"/>
      </w:divBdr>
    </w:div>
    <w:div w:id="1805468338">
      <w:bodyDiv w:val="1"/>
      <w:marLeft w:val="0"/>
      <w:marRight w:val="0"/>
      <w:marTop w:val="0"/>
      <w:marBottom w:val="0"/>
      <w:divBdr>
        <w:top w:val="none" w:sz="0" w:space="0" w:color="auto"/>
        <w:left w:val="none" w:sz="0" w:space="0" w:color="auto"/>
        <w:bottom w:val="none" w:sz="0" w:space="0" w:color="auto"/>
        <w:right w:val="none" w:sz="0" w:space="0" w:color="auto"/>
      </w:divBdr>
      <w:divsChild>
        <w:div w:id="1684867155">
          <w:marLeft w:val="0"/>
          <w:marRight w:val="0"/>
          <w:marTop w:val="0"/>
          <w:marBottom w:val="0"/>
          <w:divBdr>
            <w:top w:val="none" w:sz="0" w:space="0" w:color="auto"/>
            <w:left w:val="none" w:sz="0" w:space="0" w:color="auto"/>
            <w:bottom w:val="none" w:sz="0" w:space="0" w:color="auto"/>
            <w:right w:val="none" w:sz="0" w:space="0" w:color="auto"/>
          </w:divBdr>
          <w:divsChild>
            <w:div w:id="1866019736">
              <w:marLeft w:val="0"/>
              <w:marRight w:val="0"/>
              <w:marTop w:val="0"/>
              <w:marBottom w:val="0"/>
              <w:divBdr>
                <w:top w:val="none" w:sz="0" w:space="0" w:color="auto"/>
                <w:left w:val="none" w:sz="0" w:space="0" w:color="auto"/>
                <w:bottom w:val="none" w:sz="0" w:space="0" w:color="auto"/>
                <w:right w:val="none" w:sz="0" w:space="0" w:color="auto"/>
              </w:divBdr>
              <w:divsChild>
                <w:div w:id="1415129971">
                  <w:marLeft w:val="0"/>
                  <w:marRight w:val="0"/>
                  <w:marTop w:val="0"/>
                  <w:marBottom w:val="0"/>
                  <w:divBdr>
                    <w:top w:val="none" w:sz="0" w:space="0" w:color="auto"/>
                    <w:left w:val="none" w:sz="0" w:space="0" w:color="auto"/>
                    <w:bottom w:val="none" w:sz="0" w:space="0" w:color="auto"/>
                    <w:right w:val="none" w:sz="0" w:space="0" w:color="auto"/>
                  </w:divBdr>
                  <w:divsChild>
                    <w:div w:id="19087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2741">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77561426">
      <w:bodyDiv w:val="1"/>
      <w:marLeft w:val="0"/>
      <w:marRight w:val="0"/>
      <w:marTop w:val="0"/>
      <w:marBottom w:val="0"/>
      <w:divBdr>
        <w:top w:val="none" w:sz="0" w:space="0" w:color="auto"/>
        <w:left w:val="none" w:sz="0" w:space="0" w:color="auto"/>
        <w:bottom w:val="none" w:sz="0" w:space="0" w:color="auto"/>
        <w:right w:val="none" w:sz="0" w:space="0" w:color="auto"/>
      </w:divBdr>
    </w:div>
    <w:div w:id="2039770151">
      <w:bodyDiv w:val="1"/>
      <w:marLeft w:val="0"/>
      <w:marRight w:val="0"/>
      <w:marTop w:val="0"/>
      <w:marBottom w:val="0"/>
      <w:divBdr>
        <w:top w:val="none" w:sz="0" w:space="0" w:color="auto"/>
        <w:left w:val="none" w:sz="0" w:space="0" w:color="auto"/>
        <w:bottom w:val="none" w:sz="0" w:space="0" w:color="auto"/>
        <w:right w:val="none" w:sz="0" w:space="0" w:color="auto"/>
      </w:divBdr>
    </w:div>
    <w:div w:id="2091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file:///C:\Users\oreillysm\AppData\Local\Microsoft\Windows\INetCache\IE\DB228211\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oreillysm\AppData\Local\Microsoft\Windows\INetCache\IE\DB228211\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F06D-2007-479C-989C-483374E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Suzanne Lambe (NDA)</cp:lastModifiedBy>
  <cp:revision>8</cp:revision>
  <cp:lastPrinted>2020-02-05T10:26:00Z</cp:lastPrinted>
  <dcterms:created xsi:type="dcterms:W3CDTF">2023-09-01T15:25:00Z</dcterms:created>
  <dcterms:modified xsi:type="dcterms:W3CDTF">2023-09-06T08:13:00Z</dcterms:modified>
</cp:coreProperties>
</file>