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BEFB" w14:textId="0DB56617" w:rsidR="00782F77" w:rsidRDefault="0013096C" w:rsidP="009C3BD7">
      <w:pPr>
        <w:pStyle w:val="Title"/>
      </w:pPr>
      <w:r>
        <w:rPr>
          <w:noProof/>
        </w:rPr>
        <w:drawing>
          <wp:anchor distT="0" distB="0" distL="114300" distR="114300" simplePos="0" relativeHeight="251659264" behindDoc="0" locked="0" layoutInCell="1" allowOverlap="1" wp14:anchorId="137B2A1C" wp14:editId="0045B820">
            <wp:simplePos x="0" y="0"/>
            <wp:positionH relativeFrom="margin">
              <wp:posOffset>3265170</wp:posOffset>
            </wp:positionH>
            <wp:positionV relativeFrom="margin">
              <wp:posOffset>-457200</wp:posOffset>
            </wp:positionV>
            <wp:extent cx="2520950" cy="1801495"/>
            <wp:effectExtent l="0" t="0" r="0" b="0"/>
            <wp:wrapSquare wrapText="bothSides"/>
            <wp:docPr id="1" name="Picture 2" descr="NDA_LOGO_2010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_LOGO_2010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04212" w14:textId="77777777" w:rsidR="00782F77" w:rsidRDefault="00782F77" w:rsidP="009C3BD7">
      <w:pPr>
        <w:pStyle w:val="Title"/>
      </w:pPr>
    </w:p>
    <w:p w14:paraId="79014F4A" w14:textId="77777777" w:rsidR="00782F77" w:rsidRDefault="00782F77" w:rsidP="00782F77">
      <w:pPr>
        <w:pStyle w:val="Title"/>
        <w:jc w:val="left"/>
      </w:pPr>
    </w:p>
    <w:p w14:paraId="5D5054EE" w14:textId="7F6286FA" w:rsidR="009C4D62" w:rsidRDefault="00782F77" w:rsidP="009C3BD7">
      <w:pPr>
        <w:pStyle w:val="Title"/>
      </w:pPr>
      <w:r>
        <w:t>Climate Action Roadmap</w:t>
      </w:r>
    </w:p>
    <w:p w14:paraId="0839296D" w14:textId="08D347F0" w:rsidR="00782F77" w:rsidRPr="00782F77" w:rsidRDefault="00782F77" w:rsidP="00782F77">
      <w:pPr>
        <w:pStyle w:val="Heading1"/>
        <w:numPr>
          <w:ilvl w:val="0"/>
          <w:numId w:val="19"/>
        </w:numPr>
      </w:pPr>
      <w:r>
        <w:t>Introduction</w:t>
      </w:r>
    </w:p>
    <w:p w14:paraId="2D5B81E0" w14:textId="77777777" w:rsidR="00782F77" w:rsidRDefault="00782F77" w:rsidP="00782F77">
      <w:pPr>
        <w:pStyle w:val="Heading2"/>
      </w:pPr>
    </w:p>
    <w:p w14:paraId="086ECC19" w14:textId="16A83AAD" w:rsidR="00782F77" w:rsidRDefault="00782F77" w:rsidP="00782F77">
      <w:pPr>
        <w:pStyle w:val="Heading2"/>
      </w:pPr>
      <w:r>
        <w:t xml:space="preserve">1.1 </w:t>
      </w:r>
      <w:r w:rsidR="00487A0D">
        <w:t xml:space="preserve">Organisation </w:t>
      </w:r>
      <w:r>
        <w:t>Overvie</w:t>
      </w:r>
      <w:r w:rsidR="00487A0D">
        <w:t>w</w:t>
      </w:r>
    </w:p>
    <w:p w14:paraId="4668111C" w14:textId="208A3CC4" w:rsidR="00782F77" w:rsidRDefault="00782F77" w:rsidP="00782F77">
      <w:r w:rsidRPr="00782F77">
        <w:t xml:space="preserve">The National Disability Authority (NDA) is a statutory body </w:t>
      </w:r>
      <w:r w:rsidR="00B8728F">
        <w:t>that</w:t>
      </w:r>
      <w:r w:rsidR="00B8728F" w:rsidRPr="00782F77">
        <w:t xml:space="preserve"> </w:t>
      </w:r>
      <w:r w:rsidRPr="00782F77">
        <w:t>provides independent, evidence-informed advice to Ministers and officials on policy and practice relevant to the lives of persons with disabilities. Our work crosses all government departments and agencies. It also has statutory functions to promote the Universal Design of the built environment, products, services</w:t>
      </w:r>
      <w:r w:rsidR="00B8728F">
        <w:t>,</w:t>
      </w:r>
      <w:r w:rsidRPr="00782F77">
        <w:t xml:space="preserve"> and ICT so that they can be accessed, understood</w:t>
      </w:r>
      <w:r w:rsidR="00B8728F">
        <w:t>,</w:t>
      </w:r>
      <w:r w:rsidRPr="00782F77">
        <w:t xml:space="preserve"> and easily used by everyone regardless of their age, size, ability</w:t>
      </w:r>
      <w:r w:rsidR="00B8728F">
        <w:t>,</w:t>
      </w:r>
      <w:r w:rsidRPr="00782F77">
        <w:t xml:space="preserve"> or disability. We are a small Public Body with a staff </w:t>
      </w:r>
      <w:r w:rsidR="00B8728F">
        <w:t>complement</w:t>
      </w:r>
      <w:r w:rsidR="00B8728F" w:rsidRPr="00782F77">
        <w:t xml:space="preserve"> </w:t>
      </w:r>
      <w:r w:rsidRPr="00782F77">
        <w:t xml:space="preserve">of </w:t>
      </w:r>
      <w:r w:rsidR="00763367" w:rsidRPr="00782F77">
        <w:t>4</w:t>
      </w:r>
      <w:r w:rsidR="00763367">
        <w:t xml:space="preserve">4 </w:t>
      </w:r>
      <w:r w:rsidRPr="00782F77">
        <w:t xml:space="preserve">and are based </w:t>
      </w:r>
      <w:r w:rsidR="00B8728F">
        <w:t>at</w:t>
      </w:r>
      <w:r w:rsidR="00B8728F" w:rsidRPr="00782F77">
        <w:t xml:space="preserve"> </w:t>
      </w:r>
      <w:r w:rsidRPr="00782F77">
        <w:t>25 Clyde Road, Ballsbridge, a protected structure building.  </w:t>
      </w:r>
    </w:p>
    <w:p w14:paraId="37E04CDA" w14:textId="3B928FB4" w:rsidR="00782F77" w:rsidRPr="00782F77" w:rsidRDefault="00782F77" w:rsidP="00782F77">
      <w:pPr>
        <w:pStyle w:val="Heading2"/>
      </w:pPr>
      <w:r>
        <w:t>1.2 Overview</w:t>
      </w:r>
    </w:p>
    <w:p w14:paraId="7F0C7293" w14:textId="561DB722" w:rsidR="00782F77" w:rsidRPr="00782F77" w:rsidRDefault="00B97D03" w:rsidP="00782F77">
      <w:hyperlink r:id="rId9" w:history="1">
        <w:r w:rsidR="00782F77" w:rsidRPr="005A7DE8">
          <w:rPr>
            <w:rStyle w:val="Hyperlink"/>
          </w:rPr>
          <w:t>The Climate Action Plan 202</w:t>
        </w:r>
        <w:r w:rsidR="005A7DE8" w:rsidRPr="005A7DE8">
          <w:rPr>
            <w:rStyle w:val="Hyperlink"/>
          </w:rPr>
          <w:t>3</w:t>
        </w:r>
      </w:hyperlink>
      <w:r w:rsidR="00782F77" w:rsidRPr="00782F77">
        <w:t xml:space="preserve"> </w:t>
      </w:r>
      <w:r w:rsidR="005A7DE8">
        <w:t xml:space="preserve">(CAP23) </w:t>
      </w:r>
      <w:r w:rsidR="00782F77" w:rsidRPr="00782F77">
        <w:t>set</w:t>
      </w:r>
      <w:r w:rsidR="005A7DE8">
        <w:t>s</w:t>
      </w:r>
      <w:r w:rsidR="00782F77" w:rsidRPr="00782F77">
        <w:t xml:space="preserve"> out a</w:t>
      </w:r>
      <w:r w:rsidR="00782F77">
        <w:t xml:space="preserve"> </w:t>
      </w:r>
      <w:r w:rsidR="00782F77" w:rsidRPr="00782F77">
        <w:t>number of</w:t>
      </w:r>
      <w:r w:rsidR="00782F77">
        <w:t xml:space="preserve"> </w:t>
      </w:r>
      <w:r w:rsidR="00782F77" w:rsidRPr="00782F77">
        <w:t>ambitious objectives,</w:t>
      </w:r>
      <w:r w:rsidR="00782F77">
        <w:t xml:space="preserve"> </w:t>
      </w:r>
      <w:r w:rsidR="00782F77" w:rsidRPr="00782F77">
        <w:t>including reducing GHG emissions by 51% by 2030 and raising the targeted improvement in energy efficiency in the public sector from the previous aim of 33% by</w:t>
      </w:r>
      <w:r w:rsidR="00782F77">
        <w:t xml:space="preserve"> </w:t>
      </w:r>
      <w:r w:rsidR="00782F77" w:rsidRPr="00782F77">
        <w:t>2020 to 50% by 2030.  This Climate Action Roadmap sets out the progress</w:t>
      </w:r>
      <w:r w:rsidR="00782F77">
        <w:t xml:space="preserve"> </w:t>
      </w:r>
      <w:r w:rsidR="00782F77" w:rsidRPr="00782F77">
        <w:t xml:space="preserve">that has been </w:t>
      </w:r>
      <w:r w:rsidR="00487A0D">
        <w:t xml:space="preserve">made </w:t>
      </w:r>
      <w:r w:rsidR="00782F77" w:rsidRPr="00782F77">
        <w:t xml:space="preserve">to date </w:t>
      </w:r>
      <w:r w:rsidR="00487A0D">
        <w:t xml:space="preserve">by the NDA </w:t>
      </w:r>
      <w:r w:rsidR="00782F77" w:rsidRPr="00782F77">
        <w:t>as regards</w:t>
      </w:r>
      <w:r w:rsidR="00782F77">
        <w:t xml:space="preserve"> </w:t>
      </w:r>
      <w:r w:rsidR="00782F77" w:rsidRPr="00782F77">
        <w:t>projects that have been commenced and efforts</w:t>
      </w:r>
      <w:r w:rsidR="00782F77">
        <w:t xml:space="preserve"> </w:t>
      </w:r>
      <w:r w:rsidR="00782F77" w:rsidRPr="00782F77">
        <w:t xml:space="preserve">underway to meet the climate action plan targets. It will also focus on future projects that the </w:t>
      </w:r>
      <w:r w:rsidR="00487A0D">
        <w:t>NDA</w:t>
      </w:r>
      <w:r w:rsidR="00487A0D" w:rsidRPr="00782F77">
        <w:t xml:space="preserve"> </w:t>
      </w:r>
      <w:r w:rsidR="00782F77" w:rsidRPr="00782F77">
        <w:t>is planning in order to meet the targets outlined in CAP2</w:t>
      </w:r>
      <w:r w:rsidR="005A7DE8">
        <w:t>3</w:t>
      </w:r>
      <w:r w:rsidR="00782F77" w:rsidRPr="00782F77">
        <w:t>. The themes laid out in the Climate Action Roadmap are guided by SEAI guidance documentation and CAP2</w:t>
      </w:r>
      <w:r w:rsidR="005A7DE8">
        <w:t>3</w:t>
      </w:r>
      <w:r w:rsidR="00782F77" w:rsidRPr="00782F77">
        <w:t xml:space="preserve">. These are: </w:t>
      </w:r>
    </w:p>
    <w:p w14:paraId="1B945BF4" w14:textId="26316816" w:rsidR="00782F77" w:rsidRPr="00782F77" w:rsidRDefault="00782F77" w:rsidP="00782F77">
      <w:pPr>
        <w:numPr>
          <w:ilvl w:val="0"/>
          <w:numId w:val="21"/>
        </w:numPr>
      </w:pPr>
      <w:r w:rsidRPr="00782F77">
        <w:t>Our People.</w:t>
      </w:r>
    </w:p>
    <w:p w14:paraId="25985E82" w14:textId="60B0FD5D" w:rsidR="00782F77" w:rsidRPr="00782F77" w:rsidRDefault="00782F77" w:rsidP="00782F77">
      <w:pPr>
        <w:numPr>
          <w:ilvl w:val="0"/>
          <w:numId w:val="21"/>
        </w:numPr>
      </w:pPr>
      <w:r w:rsidRPr="00782F77">
        <w:t xml:space="preserve">Our Targets. </w:t>
      </w:r>
    </w:p>
    <w:p w14:paraId="616E63E9" w14:textId="55ECB28E" w:rsidR="00782F77" w:rsidRPr="00782F77" w:rsidRDefault="00782F77" w:rsidP="00782F77">
      <w:pPr>
        <w:numPr>
          <w:ilvl w:val="0"/>
          <w:numId w:val="21"/>
        </w:numPr>
      </w:pPr>
      <w:r w:rsidRPr="00782F77">
        <w:t xml:space="preserve">Our Way of </w:t>
      </w:r>
      <w:r w:rsidR="009D06EE" w:rsidRPr="00782F77">
        <w:t>Working.</w:t>
      </w:r>
      <w:r w:rsidRPr="00782F77">
        <w:t xml:space="preserve"> </w:t>
      </w:r>
    </w:p>
    <w:p w14:paraId="62FBD4CF" w14:textId="71758C92" w:rsidR="00782F77" w:rsidRPr="00782F77" w:rsidRDefault="00782F77" w:rsidP="00782F77">
      <w:pPr>
        <w:numPr>
          <w:ilvl w:val="0"/>
          <w:numId w:val="21"/>
        </w:numPr>
      </w:pPr>
      <w:r w:rsidRPr="00782F77">
        <w:t>Our Buildings (and Vehicles).</w:t>
      </w:r>
    </w:p>
    <w:p w14:paraId="4DEB656A" w14:textId="058EA47E" w:rsidR="00B8728F" w:rsidRDefault="00B8728F" w:rsidP="005A7DE8">
      <w:pPr>
        <w:pStyle w:val="Heading1"/>
        <w:numPr>
          <w:ilvl w:val="0"/>
          <w:numId w:val="19"/>
        </w:numPr>
      </w:pPr>
      <w:r>
        <w:lastRenderedPageBreak/>
        <w:t>Our People</w:t>
      </w:r>
    </w:p>
    <w:p w14:paraId="66E77DA0" w14:textId="329E2F55" w:rsidR="00965139" w:rsidRPr="005A7DE8" w:rsidRDefault="00965139" w:rsidP="00BD0DCA">
      <w:pPr>
        <w:rPr>
          <w:b/>
          <w:bCs/>
        </w:rPr>
      </w:pPr>
      <w:r w:rsidRPr="005A7DE8">
        <w:rPr>
          <w:b/>
          <w:bCs/>
        </w:rPr>
        <w:t>2.</w:t>
      </w:r>
      <w:r w:rsidR="005A7DE8" w:rsidRPr="005A7DE8">
        <w:rPr>
          <w:b/>
          <w:bCs/>
        </w:rPr>
        <w:t>1</w:t>
      </w:r>
      <w:r w:rsidRPr="005A7DE8">
        <w:rPr>
          <w:b/>
          <w:bCs/>
        </w:rPr>
        <w:t xml:space="preserve"> Energy </w:t>
      </w:r>
      <w:r w:rsidR="001F35B0" w:rsidRPr="005A7DE8">
        <w:rPr>
          <w:b/>
          <w:bCs/>
        </w:rPr>
        <w:t>Saving Champion &amp; Green Team</w:t>
      </w:r>
    </w:p>
    <w:p w14:paraId="1FC9216E" w14:textId="3C1A7191" w:rsidR="001F35B0" w:rsidRDefault="00E700C7" w:rsidP="001F35B0">
      <w:pPr>
        <w:rPr>
          <w:rFonts w:ascii="Gill Sans MT" w:hAnsi="Gill Sans MT"/>
          <w:szCs w:val="26"/>
        </w:rPr>
      </w:pPr>
      <w:r>
        <w:rPr>
          <w:szCs w:val="26"/>
        </w:rPr>
        <w:t>Within</w:t>
      </w:r>
      <w:r w:rsidR="001F35B0">
        <w:rPr>
          <w:szCs w:val="26"/>
        </w:rPr>
        <w:t xml:space="preserve"> the </w:t>
      </w:r>
      <w:r>
        <w:rPr>
          <w:szCs w:val="26"/>
        </w:rPr>
        <w:t>NDA</w:t>
      </w:r>
      <w:r w:rsidR="001F35B0">
        <w:rPr>
          <w:szCs w:val="26"/>
        </w:rPr>
        <w:t xml:space="preserve">, we have a </w:t>
      </w:r>
      <w:r>
        <w:rPr>
          <w:szCs w:val="26"/>
        </w:rPr>
        <w:t>‘Green Team’</w:t>
      </w:r>
      <w:r w:rsidR="001F35B0">
        <w:rPr>
          <w:szCs w:val="26"/>
        </w:rPr>
        <w:t xml:space="preserve"> </w:t>
      </w:r>
      <w:r>
        <w:rPr>
          <w:szCs w:val="26"/>
        </w:rPr>
        <w:t>whose remit is to lead the organisation’s energy saving activities. The group</w:t>
      </w:r>
      <w:r w:rsidR="001F35B0">
        <w:rPr>
          <w:szCs w:val="26"/>
        </w:rPr>
        <w:t xml:space="preserve"> is obliged to abide by the Energy &amp; Green Code of Good Practice</w:t>
      </w:r>
      <w:r>
        <w:rPr>
          <w:szCs w:val="26"/>
        </w:rPr>
        <w:t>, which</w:t>
      </w:r>
      <w:r w:rsidR="001F35B0">
        <w:rPr>
          <w:szCs w:val="26"/>
        </w:rPr>
        <w:t xml:space="preserve"> outlines the required standards of energy and </w:t>
      </w:r>
      <w:r w:rsidR="001F35B0">
        <w:rPr>
          <w:szCs w:val="26"/>
          <w:shd w:val="clear" w:color="auto" w:fill="FFFFFF"/>
        </w:rPr>
        <w:t xml:space="preserve">environmentally friendly </w:t>
      </w:r>
      <w:r w:rsidR="001F35B0">
        <w:rPr>
          <w:szCs w:val="26"/>
        </w:rPr>
        <w:t xml:space="preserve">behaviour and practice by employees in undertaking their role with the National Disability Authority. The </w:t>
      </w:r>
      <w:r>
        <w:rPr>
          <w:szCs w:val="26"/>
        </w:rPr>
        <w:t>G</w:t>
      </w:r>
      <w:r w:rsidR="001F35B0">
        <w:rPr>
          <w:szCs w:val="26"/>
        </w:rPr>
        <w:t xml:space="preserve">reen </w:t>
      </w:r>
      <w:r>
        <w:rPr>
          <w:szCs w:val="26"/>
        </w:rPr>
        <w:t>T</w:t>
      </w:r>
      <w:r w:rsidR="001F35B0">
        <w:rPr>
          <w:szCs w:val="26"/>
        </w:rPr>
        <w:t>eam is made up of an Energy Performance Officer, Stephen Patten, an Energy Champion, Claire McGann, and a team of 4 other staff members.</w:t>
      </w:r>
    </w:p>
    <w:p w14:paraId="71A6C553" w14:textId="5A59BDA1" w:rsidR="001F35B0" w:rsidRDefault="001F35B0" w:rsidP="00BD0DCA">
      <w:r>
        <w:t xml:space="preserve">In 2022 the NDA implemented an Energy Policy. This </w:t>
      </w:r>
      <w:r w:rsidR="005A7DE8">
        <w:t>arose from a recommendation in</w:t>
      </w:r>
      <w:r>
        <w:t xml:space="preserve"> </w:t>
      </w:r>
      <w:r w:rsidR="005A7DE8">
        <w:t xml:space="preserve">an </w:t>
      </w:r>
      <w:r>
        <w:t>Energy Audit</w:t>
      </w:r>
      <w:r w:rsidR="005A7DE8">
        <w:t xml:space="preserve"> report, conducted by the NDA’s Internal Auditors</w:t>
      </w:r>
      <w:r>
        <w:t xml:space="preserve">. The policy outlines a list of energy-saving measures that are a commitment by the NDA to improve our overall energy usage. </w:t>
      </w:r>
      <w:r w:rsidR="00155683">
        <w:t xml:space="preserve">The policy was explained and disseminated to staff. </w:t>
      </w:r>
      <w:r w:rsidRPr="00D144B8">
        <w:t xml:space="preserve">The appointment of Claire McGann as Energy Champion is an important part of the policy. It </w:t>
      </w:r>
      <w:r w:rsidR="00155683">
        <w:t>is</w:t>
      </w:r>
      <w:r w:rsidRPr="00D144B8">
        <w:t xml:space="preserve"> the role </w:t>
      </w:r>
      <w:r>
        <w:t>of the</w:t>
      </w:r>
      <w:r w:rsidRPr="00D144B8">
        <w:t xml:space="preserve"> Energy Champion as well as the</w:t>
      </w:r>
      <w:r>
        <w:t xml:space="preserve"> NDA Green Team </w:t>
      </w:r>
      <w:r w:rsidRPr="00D144B8">
        <w:t>to manage the various energy savings initiatives</w:t>
      </w:r>
      <w:r w:rsidR="00237D95">
        <w:t xml:space="preserve">. Additionally, </w:t>
      </w:r>
      <w:r w:rsidRPr="00D144B8">
        <w:t xml:space="preserve">the </w:t>
      </w:r>
      <w:r w:rsidR="00B818FD">
        <w:t xml:space="preserve">energy-related matters are an agenda item for the </w:t>
      </w:r>
      <w:r w:rsidR="00237D95">
        <w:t xml:space="preserve">NDA’s </w:t>
      </w:r>
      <w:r w:rsidR="00155683">
        <w:t>Senior Management Group (</w:t>
      </w:r>
      <w:r w:rsidRPr="00D144B8">
        <w:t>SMG</w:t>
      </w:r>
      <w:r w:rsidR="00155683">
        <w:t>)</w:t>
      </w:r>
      <w:r w:rsidR="00237D95">
        <w:t xml:space="preserve"> </w:t>
      </w:r>
      <w:r w:rsidR="00B818FD">
        <w:t>at least</w:t>
      </w:r>
      <w:r w:rsidR="00237D95">
        <w:t xml:space="preserve"> on a quarterly basis</w:t>
      </w:r>
      <w:r w:rsidR="00B818FD">
        <w:t>, and more frequently if required</w:t>
      </w:r>
      <w:r w:rsidR="00237D95">
        <w:t xml:space="preserve">. </w:t>
      </w:r>
    </w:p>
    <w:p w14:paraId="686C992E" w14:textId="58220391" w:rsidR="00965139" w:rsidRPr="005A7DE8" w:rsidRDefault="00965139" w:rsidP="00BD0DCA">
      <w:pPr>
        <w:rPr>
          <w:b/>
          <w:bCs/>
        </w:rPr>
      </w:pPr>
      <w:r w:rsidRPr="005A7DE8">
        <w:rPr>
          <w:b/>
          <w:bCs/>
        </w:rPr>
        <w:t>2.</w:t>
      </w:r>
      <w:r w:rsidR="005A7DE8" w:rsidRPr="005A7DE8">
        <w:rPr>
          <w:b/>
          <w:bCs/>
        </w:rPr>
        <w:t>2</w:t>
      </w:r>
      <w:r w:rsidRPr="005A7DE8">
        <w:rPr>
          <w:b/>
          <w:bCs/>
        </w:rPr>
        <w:t xml:space="preserve"> Training and workshops</w:t>
      </w:r>
    </w:p>
    <w:p w14:paraId="0589C6C2" w14:textId="2F473C56" w:rsidR="00776DBF" w:rsidRDefault="006A3D7A" w:rsidP="00BD0DCA">
      <w:r>
        <w:t xml:space="preserve">The NDA will look to facilitate a range of climate action training through the SEAI (as normal practice,) and wider providers for specific roles and functions in the NDA. </w:t>
      </w:r>
    </w:p>
    <w:p w14:paraId="33FF291D" w14:textId="5ED90324" w:rsidR="00965139" w:rsidRDefault="00965139" w:rsidP="00BD0DCA"/>
    <w:p w14:paraId="16E618C6" w14:textId="3FA9AE6B" w:rsidR="00965139" w:rsidRPr="00782F77" w:rsidRDefault="00965139" w:rsidP="00965139">
      <w:pPr>
        <w:pStyle w:val="Heading1"/>
        <w:numPr>
          <w:ilvl w:val="0"/>
          <w:numId w:val="19"/>
        </w:numPr>
      </w:pPr>
      <w:r>
        <w:t>Our targets</w:t>
      </w:r>
    </w:p>
    <w:p w14:paraId="6020085F" w14:textId="5AE27141" w:rsidR="00A02E95" w:rsidRPr="00155683" w:rsidRDefault="00965139" w:rsidP="00BD0DCA">
      <w:pPr>
        <w:rPr>
          <w:b/>
          <w:bCs/>
        </w:rPr>
      </w:pPr>
      <w:r w:rsidRPr="00155683">
        <w:rPr>
          <w:b/>
          <w:bCs/>
        </w:rPr>
        <w:t xml:space="preserve">3.1 </w:t>
      </w:r>
      <w:r w:rsidR="00B8728F" w:rsidRPr="00155683">
        <w:rPr>
          <w:b/>
          <w:bCs/>
        </w:rPr>
        <w:t>Energy-related</w:t>
      </w:r>
      <w:r w:rsidRPr="00155683">
        <w:rPr>
          <w:b/>
          <w:bCs/>
        </w:rPr>
        <w:t xml:space="preserve"> usage</w:t>
      </w:r>
    </w:p>
    <w:p w14:paraId="69B6140F" w14:textId="19F1CBC1" w:rsidR="00A02E95" w:rsidRDefault="00A02E95" w:rsidP="00A02E95">
      <w:pPr>
        <w:rPr>
          <w:rFonts w:eastAsia="SimSun"/>
          <w:lang w:eastAsia="en-IE"/>
        </w:rPr>
      </w:pPr>
      <w:r>
        <w:t xml:space="preserve">The National Disability Authority is committed to ensuring that the carbon emissions that arise as a result of its activities are kept to a minimum and, </w:t>
      </w:r>
      <w:r w:rsidR="004F26E8">
        <w:t>to</w:t>
      </w:r>
      <w:r>
        <w:t xml:space="preserve"> this, </w:t>
      </w:r>
      <w:r>
        <w:rPr>
          <w:rFonts w:eastAsia="SimSun"/>
          <w:lang w:eastAsia="en-IE"/>
        </w:rPr>
        <w:t xml:space="preserve">to implementing </w:t>
      </w:r>
      <w:r w:rsidR="001F35B0">
        <w:rPr>
          <w:rFonts w:eastAsia="SimSun"/>
          <w:lang w:eastAsia="en-IE"/>
        </w:rPr>
        <w:t>energy-efficient</w:t>
      </w:r>
      <w:r>
        <w:rPr>
          <w:rFonts w:eastAsia="SimSun"/>
          <w:lang w:eastAsia="en-IE"/>
        </w:rPr>
        <w:t xml:space="preserve"> and environmentally friendly practices. All of our measures are in line with the </w:t>
      </w:r>
      <w:hyperlink r:id="rId10" w:history="1">
        <w:r w:rsidRPr="002C3F39">
          <w:rPr>
            <w:rStyle w:val="Hyperlink"/>
            <w:rFonts w:eastAsia="SimSun"/>
            <w:lang w:eastAsia="en-IE"/>
          </w:rPr>
          <w:t>Government’s National Energy and Climate Plan 2021-2030</w:t>
        </w:r>
      </w:hyperlink>
      <w:r>
        <w:rPr>
          <w:rFonts w:eastAsia="SimSun"/>
          <w:lang w:eastAsia="en-IE"/>
        </w:rPr>
        <w:t>, whose aims include a 30% reduction in CO2 emissions, a 32.5% improvement in energy efficiency</w:t>
      </w:r>
      <w:r w:rsidR="001F35B0">
        <w:rPr>
          <w:rFonts w:eastAsia="SimSun"/>
          <w:lang w:eastAsia="en-IE"/>
        </w:rPr>
        <w:t>,</w:t>
      </w:r>
      <w:r>
        <w:rPr>
          <w:rFonts w:eastAsia="SimSun"/>
          <w:lang w:eastAsia="en-IE"/>
        </w:rPr>
        <w:t xml:space="preserve"> and up to 80% renewable electricity. In 2022 the NDA reported a 65.6</w:t>
      </w:r>
      <w:r w:rsidRPr="005B0B16">
        <w:rPr>
          <w:rFonts w:eastAsia="SimSun"/>
          <w:lang w:eastAsia="en-IE"/>
        </w:rPr>
        <w:t>% cost savings since baseline</w:t>
      </w:r>
      <w:r>
        <w:rPr>
          <w:rFonts w:eastAsia="SimSun"/>
          <w:lang w:eastAsia="en-IE"/>
        </w:rPr>
        <w:t xml:space="preserve"> and 63.3</w:t>
      </w:r>
      <w:r w:rsidRPr="005B0B16">
        <w:rPr>
          <w:rFonts w:eastAsia="SimSun"/>
          <w:lang w:eastAsia="en-IE"/>
        </w:rPr>
        <w:t xml:space="preserve">% lower </w:t>
      </w:r>
      <w:r w:rsidRPr="005B0B16">
        <w:rPr>
          <w:rFonts w:eastAsia="SimSun"/>
          <w:lang w:eastAsia="en-IE"/>
        </w:rPr>
        <w:lastRenderedPageBreak/>
        <w:t>consumption since baseline.</w:t>
      </w:r>
      <w:r>
        <w:rPr>
          <w:rFonts w:eastAsia="SimSun"/>
          <w:lang w:eastAsia="en-IE"/>
        </w:rPr>
        <w:t xml:space="preserve"> </w:t>
      </w:r>
      <w:r w:rsidRPr="00FF69C3">
        <w:rPr>
          <w:rFonts w:eastAsia="SimSun"/>
          <w:lang w:eastAsia="en-IE"/>
        </w:rPr>
        <w:t xml:space="preserve">We are also dedicated to adhering to the </w:t>
      </w:r>
      <w:hyperlink r:id="rId11" w:history="1">
        <w:r w:rsidRPr="00FF69C3">
          <w:rPr>
            <w:rStyle w:val="Hyperlink"/>
            <w:rFonts w:eastAsia="SimSun"/>
            <w:lang w:eastAsia="en-IE"/>
          </w:rPr>
          <w:t>energy cutting measures introduced by Government</w:t>
        </w:r>
      </w:hyperlink>
      <w:r w:rsidRPr="00FF69C3">
        <w:rPr>
          <w:rFonts w:eastAsia="SimSun"/>
          <w:lang w:eastAsia="en-IE"/>
        </w:rPr>
        <w:t xml:space="preserve"> towards public sector bodies in September 2022.</w:t>
      </w:r>
      <w:r>
        <w:rPr>
          <w:rFonts w:eastAsia="SimSun"/>
          <w:lang w:eastAsia="en-IE"/>
        </w:rPr>
        <w:t xml:space="preserve"> </w:t>
      </w:r>
    </w:p>
    <w:p w14:paraId="6938F80E" w14:textId="3C634497" w:rsidR="00237D95" w:rsidRDefault="007A232F" w:rsidP="00A02E95">
      <w:pPr>
        <w:rPr>
          <w:rFonts w:eastAsia="SimSun"/>
          <w:lang w:eastAsia="en-IE"/>
        </w:rPr>
      </w:pPr>
      <w:r>
        <w:rPr>
          <w:rFonts w:eastAsia="SimSun"/>
          <w:noProof/>
          <w:lang w:eastAsia="en-IE"/>
        </w:rPr>
        <w:drawing>
          <wp:inline distT="0" distB="0" distL="0" distR="0" wp14:anchorId="02D79D0C" wp14:editId="0B32F184">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E6F18F" w14:textId="77777777" w:rsidR="00237D95" w:rsidRDefault="00237D95" w:rsidP="00A02E95">
      <w:pPr>
        <w:rPr>
          <w:rFonts w:eastAsia="SimSun"/>
          <w:lang w:eastAsia="en-IE"/>
        </w:rPr>
      </w:pPr>
    </w:p>
    <w:p w14:paraId="7CB9EC65" w14:textId="1ECC8431" w:rsidR="00155683" w:rsidRDefault="00155683" w:rsidP="00A02E95">
      <w:r>
        <w:rPr>
          <w:rFonts w:eastAsia="SimSun"/>
          <w:lang w:eastAsia="en-IE"/>
        </w:rPr>
        <w:t xml:space="preserve">2023 figures will be added as soon as they are available. </w:t>
      </w:r>
    </w:p>
    <w:p w14:paraId="733047F5" w14:textId="1E45686F" w:rsidR="00965139" w:rsidRDefault="00965139" w:rsidP="00BD0DCA"/>
    <w:p w14:paraId="08ABD2C7" w14:textId="55D87ADF" w:rsidR="00965139" w:rsidRPr="00782F77" w:rsidRDefault="00965139" w:rsidP="00965139">
      <w:pPr>
        <w:pStyle w:val="Heading1"/>
        <w:numPr>
          <w:ilvl w:val="0"/>
          <w:numId w:val="19"/>
        </w:numPr>
      </w:pPr>
      <w:r>
        <w:t>Our way of working</w:t>
      </w:r>
    </w:p>
    <w:p w14:paraId="67C4297D" w14:textId="43A194E1" w:rsidR="00965139" w:rsidRPr="00155683" w:rsidRDefault="00965139" w:rsidP="00965139">
      <w:pPr>
        <w:rPr>
          <w:b/>
          <w:bCs/>
        </w:rPr>
      </w:pPr>
      <w:r w:rsidRPr="00155683">
        <w:rPr>
          <w:b/>
          <w:bCs/>
        </w:rPr>
        <w:t>4.1 Annual Report</w:t>
      </w:r>
    </w:p>
    <w:p w14:paraId="203BABA9" w14:textId="360A28C1" w:rsidR="006624AB" w:rsidRDefault="001F1019" w:rsidP="00965139">
      <w:r>
        <w:t xml:space="preserve">The </w:t>
      </w:r>
      <w:r w:rsidR="00155683">
        <w:t>NDA’s Annual Report</w:t>
      </w:r>
      <w:r>
        <w:t xml:space="preserve"> include</w:t>
      </w:r>
      <w:r w:rsidR="00155683">
        <w:t>s</w:t>
      </w:r>
      <w:r>
        <w:t xml:space="preserve"> the emissions outputs and sustainability activities carried out </w:t>
      </w:r>
      <w:r w:rsidR="00155683">
        <w:t xml:space="preserve">throughout the year. </w:t>
      </w:r>
      <w:r>
        <w:t xml:space="preserve"> </w:t>
      </w:r>
    </w:p>
    <w:p w14:paraId="251F7101" w14:textId="77777777" w:rsidR="006624AB" w:rsidRDefault="006624AB" w:rsidP="006624AB">
      <w:r>
        <w:t>The NDA Corporate Services Department registers and maintains records for the National Disability Authority with the Sustainable Energy Authority of Ireland.</w:t>
      </w:r>
    </w:p>
    <w:p w14:paraId="423EE7E3" w14:textId="626B7C4F" w:rsidR="006624AB" w:rsidRDefault="006624AB" w:rsidP="006624AB">
      <w:r>
        <w:t xml:space="preserve">The </w:t>
      </w:r>
      <w:r w:rsidR="00E700C7">
        <w:t>NDA</w:t>
      </w:r>
      <w:r>
        <w:t xml:space="preserve"> has a total floor area of 2,633 m2 which comprises a two-storey over garden-level Victorian Building (×2), a link building completed in 2006, and an adjoining three-storey plus attic building completed in the early 1980s. </w:t>
      </w:r>
    </w:p>
    <w:p w14:paraId="2B6AA768" w14:textId="77777777" w:rsidR="00A340DD" w:rsidRDefault="00A340DD" w:rsidP="006624AB">
      <w:pPr>
        <w:rPr>
          <w:b/>
          <w:bCs/>
        </w:rPr>
      </w:pPr>
    </w:p>
    <w:p w14:paraId="0252D5F9" w14:textId="474B3630" w:rsidR="006624AB" w:rsidRPr="005A7DE8" w:rsidRDefault="006624AB" w:rsidP="006624AB">
      <w:pPr>
        <w:rPr>
          <w:b/>
          <w:bCs/>
        </w:rPr>
      </w:pPr>
      <w:r w:rsidRPr="005A7DE8">
        <w:rPr>
          <w:b/>
          <w:bCs/>
        </w:rPr>
        <w:lastRenderedPageBreak/>
        <w:t>The main energy users are:</w:t>
      </w:r>
    </w:p>
    <w:p w14:paraId="3EE75127" w14:textId="77777777" w:rsidR="006624AB" w:rsidRDefault="006624AB" w:rsidP="006624AB">
      <w:r>
        <w:t>Electrical Energy: Lighting, ICT &amp; Offices</w:t>
      </w:r>
    </w:p>
    <w:p w14:paraId="4FBB2365" w14:textId="7DADA4BD" w:rsidR="006624AB" w:rsidRDefault="006624AB" w:rsidP="006624AB">
      <w:r>
        <w:t>Thermal Energy (Natural Gas): Space Heating (LTHW radiator circuits and under floor heating) and Hot Water (HWS).</w:t>
      </w:r>
    </w:p>
    <w:p w14:paraId="1C351938" w14:textId="77777777" w:rsidR="006624AB" w:rsidRDefault="006624AB" w:rsidP="006624AB">
      <w:r>
        <w:t xml:space="preserve">In 2022, the National Disability Authority consumed 272,288 kWh of energy, consisting of: </w:t>
      </w:r>
    </w:p>
    <w:p w14:paraId="3C15312A" w14:textId="77777777" w:rsidR="006624AB" w:rsidRDefault="006624AB" w:rsidP="00155683">
      <w:pPr>
        <w:pStyle w:val="ListParagraph"/>
        <w:numPr>
          <w:ilvl w:val="0"/>
          <w:numId w:val="28"/>
        </w:numPr>
      </w:pPr>
      <w:r>
        <w:t>139,062 kWh of electricity;</w:t>
      </w:r>
    </w:p>
    <w:p w14:paraId="140BFE77" w14:textId="77777777" w:rsidR="006624AB" w:rsidRDefault="006624AB" w:rsidP="00155683">
      <w:pPr>
        <w:pStyle w:val="ListParagraph"/>
        <w:numPr>
          <w:ilvl w:val="0"/>
          <w:numId w:val="28"/>
        </w:numPr>
      </w:pPr>
      <w:r>
        <w:t>133,226 kWh of fossil fuels;</w:t>
      </w:r>
    </w:p>
    <w:p w14:paraId="15FB5777" w14:textId="4EFE058D" w:rsidR="006624AB" w:rsidRDefault="006624AB" w:rsidP="00155683">
      <w:pPr>
        <w:pStyle w:val="ListParagraph"/>
        <w:numPr>
          <w:ilvl w:val="0"/>
          <w:numId w:val="28"/>
        </w:numPr>
      </w:pPr>
      <w:r>
        <w:t>0 kWh of renewable fuels.</w:t>
      </w:r>
    </w:p>
    <w:p w14:paraId="66572F8B" w14:textId="77777777" w:rsidR="006624AB" w:rsidRDefault="006624AB" w:rsidP="006624AB">
      <w:r>
        <w:t>The NDA can report a:</w:t>
      </w:r>
    </w:p>
    <w:p w14:paraId="39C7D3FE" w14:textId="77777777" w:rsidR="006624AB" w:rsidRDefault="006624AB" w:rsidP="00155683">
      <w:pPr>
        <w:pStyle w:val="ListParagraph"/>
        <w:numPr>
          <w:ilvl w:val="0"/>
          <w:numId w:val="27"/>
        </w:numPr>
      </w:pPr>
      <w:r>
        <w:t>65.6% cost savings since baseline;</w:t>
      </w:r>
    </w:p>
    <w:p w14:paraId="42B6FC21" w14:textId="07409547" w:rsidR="006624AB" w:rsidRDefault="006624AB" w:rsidP="00155683">
      <w:pPr>
        <w:pStyle w:val="ListParagraph"/>
        <w:numPr>
          <w:ilvl w:val="0"/>
          <w:numId w:val="27"/>
        </w:numPr>
      </w:pPr>
      <w:r>
        <w:t>63.3% lower consumption since baseline.</w:t>
      </w:r>
    </w:p>
    <w:p w14:paraId="760C0B66" w14:textId="77777777" w:rsidR="00155683" w:rsidRDefault="00155683" w:rsidP="00155683">
      <w:r>
        <w:rPr>
          <w:rFonts w:eastAsia="SimSun"/>
          <w:lang w:eastAsia="en-IE"/>
        </w:rPr>
        <w:t xml:space="preserve">2023 figures will be added as soon as they are available. </w:t>
      </w:r>
    </w:p>
    <w:p w14:paraId="53AB84A2" w14:textId="77777777" w:rsidR="00155683" w:rsidRDefault="00155683" w:rsidP="00965139"/>
    <w:p w14:paraId="6E26EE85" w14:textId="46A6DA15" w:rsidR="00965139" w:rsidRPr="00155683" w:rsidRDefault="00965139" w:rsidP="00965139">
      <w:pPr>
        <w:rPr>
          <w:b/>
          <w:bCs/>
        </w:rPr>
      </w:pPr>
      <w:r w:rsidRPr="00155683">
        <w:rPr>
          <w:b/>
          <w:bCs/>
        </w:rPr>
        <w:t>4.2 IT Services</w:t>
      </w:r>
    </w:p>
    <w:p w14:paraId="7A3E3ED8" w14:textId="01E289DB" w:rsidR="00284D27" w:rsidRDefault="001F1019" w:rsidP="00965139">
      <w:r>
        <w:t xml:space="preserve">The IT Services of the NDA are provided via a shared services agreement with the </w:t>
      </w:r>
      <w:r w:rsidR="00155683" w:rsidRPr="00155683">
        <w:t>Office of the Government Chief Information Officer</w:t>
      </w:r>
      <w:r w:rsidR="00155683">
        <w:t xml:space="preserve"> (</w:t>
      </w:r>
      <w:r>
        <w:t>OGCIO</w:t>
      </w:r>
      <w:r w:rsidR="00155683">
        <w:t>)</w:t>
      </w:r>
      <w:r w:rsidR="0013096C">
        <w:t xml:space="preserve"> and </w:t>
      </w:r>
      <w:r w:rsidR="00E700C7">
        <w:t xml:space="preserve">we </w:t>
      </w:r>
      <w:r w:rsidR="0013096C">
        <w:t>have adopted their digital initiatives in electronically storing documents</w:t>
      </w:r>
      <w:r>
        <w:t xml:space="preserve">. </w:t>
      </w:r>
      <w:r w:rsidR="00284D27">
        <w:t xml:space="preserve">Since our migration to OGCIO in June 2023 we have </w:t>
      </w:r>
      <w:r w:rsidR="00155683">
        <w:t>significantly reduced our number of</w:t>
      </w:r>
      <w:r w:rsidR="00284D27">
        <w:t xml:space="preserve"> printers to discourage large unnecessary print jobs. </w:t>
      </w:r>
    </w:p>
    <w:p w14:paraId="1A5143FA" w14:textId="58E74EFB" w:rsidR="009D06EE" w:rsidRDefault="0013096C" w:rsidP="00965139">
      <w:r>
        <w:t xml:space="preserve">Internally in the NDA we are undergoing a </w:t>
      </w:r>
      <w:r w:rsidR="00E700C7">
        <w:t xml:space="preserve">large-scale </w:t>
      </w:r>
      <w:r>
        <w:t xml:space="preserve">document management </w:t>
      </w:r>
      <w:r w:rsidR="00F82069">
        <w:t>p</w:t>
      </w:r>
      <w:r>
        <w:t xml:space="preserve">roject and the aim of this initiative is to create a more paperless environment </w:t>
      </w:r>
      <w:r w:rsidR="00F82069">
        <w:t xml:space="preserve">within </w:t>
      </w:r>
      <w:r>
        <w:t xml:space="preserve">the organization. With this project, we finalised retention policies and guidelines and are continuously shredding large quantities of paper files based on these guidelines. </w:t>
      </w:r>
    </w:p>
    <w:p w14:paraId="5E6AD65D" w14:textId="3178CE99" w:rsidR="00965139" w:rsidRPr="00155683" w:rsidRDefault="00965139" w:rsidP="00965139">
      <w:pPr>
        <w:rPr>
          <w:b/>
          <w:bCs/>
        </w:rPr>
      </w:pPr>
      <w:r w:rsidRPr="00155683">
        <w:rPr>
          <w:b/>
          <w:bCs/>
        </w:rPr>
        <w:t>4.3 Adoption of Hybrid Working</w:t>
      </w:r>
    </w:p>
    <w:p w14:paraId="40CA4C9E" w14:textId="3CCDDEC3" w:rsidR="001F1019" w:rsidRDefault="001F1019" w:rsidP="00965139">
      <w:r>
        <w:t xml:space="preserve">The NDA is operating in a </w:t>
      </w:r>
      <w:r w:rsidR="00B818FD">
        <w:t xml:space="preserve">Blended </w:t>
      </w:r>
      <w:r>
        <w:t>working model with a requirement for staff to attend the office for a minimum of two days per week. We have designed and implemented a</w:t>
      </w:r>
      <w:r w:rsidR="00F82069">
        <w:t>n</w:t>
      </w:r>
      <w:r>
        <w:t xml:space="preserve"> anchor day </w:t>
      </w:r>
      <w:r w:rsidR="00F82069">
        <w:t>(</w:t>
      </w:r>
      <w:r>
        <w:t>Thursday</w:t>
      </w:r>
      <w:r w:rsidR="00F82069">
        <w:t>)</w:t>
      </w:r>
      <w:r>
        <w:t xml:space="preserve"> to allow staff to collaborate within their departments and units </w:t>
      </w:r>
      <w:r w:rsidR="00B8728F">
        <w:t>and</w:t>
      </w:r>
      <w:r>
        <w:t xml:space="preserve"> meet external stakeholders and suppliers in person. The majority of staff members have therefore seen a significant reduction in their weekly commute and a decrease in emissions due to less travel over the </w:t>
      </w:r>
      <w:r w:rsidR="0013096C">
        <w:t>5-day</w:t>
      </w:r>
      <w:r>
        <w:t xml:space="preserve"> </w:t>
      </w:r>
      <w:r>
        <w:lastRenderedPageBreak/>
        <w:t>working week.</w:t>
      </w:r>
      <w:r w:rsidR="00155683">
        <w:t xml:space="preserve"> The </w:t>
      </w:r>
      <w:r w:rsidR="00E700C7">
        <w:t xml:space="preserve">corresponding </w:t>
      </w:r>
      <w:r w:rsidR="00155683">
        <w:t xml:space="preserve">reduction in electricity and heating usage within NDA offices is shown in the energy statistics referred to above. </w:t>
      </w:r>
    </w:p>
    <w:p w14:paraId="79989A5C" w14:textId="34E32E1A" w:rsidR="00965139" w:rsidRPr="00782F77" w:rsidRDefault="00965139" w:rsidP="00965139">
      <w:pPr>
        <w:pStyle w:val="Heading1"/>
        <w:numPr>
          <w:ilvl w:val="0"/>
          <w:numId w:val="19"/>
        </w:numPr>
      </w:pPr>
      <w:r>
        <w:t xml:space="preserve">Our </w:t>
      </w:r>
      <w:r w:rsidR="00B97D03">
        <w:t>B</w:t>
      </w:r>
      <w:r>
        <w:t>uilding and Vehicles</w:t>
      </w:r>
    </w:p>
    <w:p w14:paraId="01BDE842" w14:textId="6473562B" w:rsidR="00965139" w:rsidRDefault="00B8728F" w:rsidP="00965139">
      <w:r>
        <w:t xml:space="preserve">The National Disability Authority </w:t>
      </w:r>
      <w:r w:rsidR="00155683">
        <w:t>does not own</w:t>
      </w:r>
      <w:r>
        <w:t xml:space="preserve"> any vehicles. However, t</w:t>
      </w:r>
      <w:r w:rsidR="00965139">
        <w:t xml:space="preserve">here is a dedicated bicycle shed in place in the NDA’s building car park that provides areas for cyclists to securely store their bikes during work. </w:t>
      </w:r>
    </w:p>
    <w:p w14:paraId="18B7F20C" w14:textId="7D30147D" w:rsidR="008044D3" w:rsidRPr="00782F77" w:rsidRDefault="008044D3" w:rsidP="00155683">
      <w:pPr>
        <w:pStyle w:val="Heading1"/>
        <w:numPr>
          <w:ilvl w:val="0"/>
          <w:numId w:val="19"/>
        </w:numPr>
      </w:pPr>
      <w:r>
        <w:t>Our Wider Actions</w:t>
      </w:r>
      <w:r w:rsidR="008948FF">
        <w:t xml:space="preserve"> for 2024</w:t>
      </w:r>
    </w:p>
    <w:p w14:paraId="0558EBFF" w14:textId="77777777" w:rsidR="007A232F" w:rsidRDefault="008948FF" w:rsidP="007A232F">
      <w:pPr>
        <w:rPr>
          <w:rStyle w:val="CommentReference"/>
          <w:rFonts w:ascii="Arial" w:hAnsi="Arial"/>
          <w:lang w:val="x-none"/>
        </w:rPr>
      </w:pPr>
      <w:r w:rsidRPr="005A7DE8">
        <w:t xml:space="preserve">We </w:t>
      </w:r>
      <w:r w:rsidR="0085467D">
        <w:t>are committed</w:t>
      </w:r>
      <w:r w:rsidRPr="005A7DE8">
        <w:t xml:space="preserve"> to implement</w:t>
      </w:r>
      <w:r w:rsidR="0085467D">
        <w:t>ing</w:t>
      </w:r>
      <w:r w:rsidRPr="005A7DE8">
        <w:t xml:space="preserve"> wider actions on energy and resource efficiency</w:t>
      </w:r>
      <w:r w:rsidR="0085467D">
        <w:t>. Our aims for 2024 include:</w:t>
      </w:r>
      <w:r w:rsidRPr="005A7DE8">
        <w:t xml:space="preserve"> </w:t>
      </w:r>
    </w:p>
    <w:p w14:paraId="3C46BE60" w14:textId="3F623E53" w:rsidR="008948FF" w:rsidRPr="005A7DE8" w:rsidRDefault="008948FF" w:rsidP="007A232F">
      <w:pPr>
        <w:pStyle w:val="ListParagraph"/>
        <w:numPr>
          <w:ilvl w:val="0"/>
          <w:numId w:val="29"/>
        </w:numPr>
      </w:pPr>
      <w:r w:rsidRPr="005A7DE8">
        <w:t xml:space="preserve">Brown waste and green bins installed around the </w:t>
      </w:r>
      <w:r w:rsidRPr="008948FF">
        <w:t>building</w:t>
      </w:r>
    </w:p>
    <w:p w14:paraId="6E364895" w14:textId="2C2235DC" w:rsidR="008948FF" w:rsidRPr="005A7DE8" w:rsidRDefault="008948FF" w:rsidP="005A7DE8">
      <w:pPr>
        <w:pStyle w:val="ListParagraph"/>
        <w:numPr>
          <w:ilvl w:val="0"/>
          <w:numId w:val="25"/>
        </w:numPr>
      </w:pPr>
      <w:r w:rsidRPr="005A7DE8">
        <w:t xml:space="preserve">Reduction in individual office bins </w:t>
      </w:r>
    </w:p>
    <w:p w14:paraId="7350280C" w14:textId="1AB5B333" w:rsidR="008948FF" w:rsidRPr="005A7DE8" w:rsidRDefault="008948FF" w:rsidP="005A7DE8">
      <w:pPr>
        <w:pStyle w:val="ListParagraph"/>
        <w:numPr>
          <w:ilvl w:val="0"/>
          <w:numId w:val="25"/>
        </w:numPr>
      </w:pPr>
      <w:r>
        <w:t>S</w:t>
      </w:r>
      <w:r w:rsidRPr="005A7DE8">
        <w:t xml:space="preserve">ensor taps installed in main bathroom </w:t>
      </w:r>
      <w:r w:rsidRPr="008948FF">
        <w:t>areas</w:t>
      </w:r>
      <w:r w:rsidR="00DB4195">
        <w:t xml:space="preserve"> subject to accessibility considerations</w:t>
      </w:r>
    </w:p>
    <w:p w14:paraId="142E2BE7" w14:textId="49D99CDA" w:rsidR="008948FF" w:rsidRPr="005A7DE8" w:rsidRDefault="008948FF" w:rsidP="005A7DE8">
      <w:pPr>
        <w:pStyle w:val="ListParagraph"/>
        <w:numPr>
          <w:ilvl w:val="0"/>
          <w:numId w:val="25"/>
        </w:numPr>
      </w:pPr>
      <w:r w:rsidRPr="005A7DE8">
        <w:t>Continually review</w:t>
      </w:r>
      <w:r w:rsidR="00A340DD">
        <w:t xml:space="preserve"> of</w:t>
      </w:r>
      <w:r w:rsidRPr="005A7DE8">
        <w:t xml:space="preserve"> our waste management</w:t>
      </w:r>
    </w:p>
    <w:p w14:paraId="72B243BB" w14:textId="4259BC33" w:rsidR="008948FF" w:rsidRDefault="008948FF" w:rsidP="008948FF">
      <w:pPr>
        <w:pStyle w:val="ListParagraph"/>
        <w:numPr>
          <w:ilvl w:val="0"/>
          <w:numId w:val="25"/>
        </w:numPr>
      </w:pPr>
      <w:r w:rsidRPr="005A7DE8">
        <w:t>Review paper and printing use</w:t>
      </w:r>
    </w:p>
    <w:p w14:paraId="0795B970" w14:textId="10A930E4" w:rsidR="008948FF" w:rsidRPr="005A7DE8" w:rsidRDefault="008948FF" w:rsidP="005A7DE8">
      <w:pPr>
        <w:pStyle w:val="ListParagraph"/>
        <w:numPr>
          <w:ilvl w:val="0"/>
          <w:numId w:val="25"/>
        </w:numPr>
      </w:pPr>
      <w:r>
        <w:t xml:space="preserve">Green Procurement </w:t>
      </w:r>
    </w:p>
    <w:p w14:paraId="32542731" w14:textId="1F32779D" w:rsidR="008948FF" w:rsidRPr="008948FF" w:rsidRDefault="008948FF" w:rsidP="008948FF">
      <w:pPr>
        <w:shd w:val="clear" w:color="auto" w:fill="FFFFFF"/>
        <w:spacing w:after="0"/>
        <w:rPr>
          <w:rFonts w:ascii="Arial" w:hAnsi="Arial" w:cs="Arial"/>
          <w:sz w:val="28"/>
          <w:szCs w:val="28"/>
          <w:lang w:eastAsia="en-IE"/>
        </w:rPr>
      </w:pPr>
    </w:p>
    <w:p w14:paraId="2B6A02B9" w14:textId="568A5699" w:rsidR="00FD0EA7" w:rsidRDefault="00FD0EA7" w:rsidP="00965139"/>
    <w:sectPr w:rsidR="00FD0EA7">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1AED" w14:textId="77777777" w:rsidR="00782F77" w:rsidRDefault="00782F77">
      <w:r>
        <w:separator/>
      </w:r>
    </w:p>
  </w:endnote>
  <w:endnote w:type="continuationSeparator" w:id="0">
    <w:p w14:paraId="0B9DF2BD" w14:textId="77777777" w:rsidR="00782F77" w:rsidRDefault="0078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80000A67" w:usb1="00000000" w:usb2="00000000" w:usb3="00000000" w:csb0="000001F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17EC" w14:textId="77777777" w:rsidR="009C4D62" w:rsidRDefault="009C4D62">
    <w:pPr>
      <w:pStyle w:val="Footer"/>
    </w:pPr>
    <w:r>
      <w:tab/>
    </w:r>
    <w:r>
      <w:tab/>
    </w:r>
    <w:r>
      <w:fldChar w:fldCharType="begin"/>
    </w:r>
    <w:r>
      <w:instrText xml:space="preserve"> PAGE  \* Arabic  \* MERGEFORMAT </w:instrText>
    </w:r>
    <w:r>
      <w:fldChar w:fldCharType="separate"/>
    </w:r>
    <w:r w:rsidR="006E0C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B4A9" w14:textId="77777777" w:rsidR="00782F77" w:rsidRDefault="00782F77">
      <w:r>
        <w:separator/>
      </w:r>
    </w:p>
  </w:footnote>
  <w:footnote w:type="continuationSeparator" w:id="0">
    <w:p w14:paraId="0C0A5433" w14:textId="77777777" w:rsidR="00782F77" w:rsidRDefault="0078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A3A7647"/>
    <w:multiLevelType w:val="multilevel"/>
    <w:tmpl w:val="9E78EB8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3D6DAB"/>
    <w:multiLevelType w:val="hybridMultilevel"/>
    <w:tmpl w:val="0CAED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3F340F"/>
    <w:multiLevelType w:val="hybridMultilevel"/>
    <w:tmpl w:val="0FB601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C42256"/>
    <w:multiLevelType w:val="hybridMultilevel"/>
    <w:tmpl w:val="0F103E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E3E90"/>
    <w:multiLevelType w:val="hybridMultilevel"/>
    <w:tmpl w:val="0F103E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93377C"/>
    <w:multiLevelType w:val="hybridMultilevel"/>
    <w:tmpl w:val="A0685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1B097C"/>
    <w:multiLevelType w:val="hybridMultilevel"/>
    <w:tmpl w:val="39306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9A29E6"/>
    <w:multiLevelType w:val="hybridMultilevel"/>
    <w:tmpl w:val="0F103E2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B637765"/>
    <w:multiLevelType w:val="hybridMultilevel"/>
    <w:tmpl w:val="0F103E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4F7FA2"/>
    <w:multiLevelType w:val="hybridMultilevel"/>
    <w:tmpl w:val="991E9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3FE38C0"/>
    <w:multiLevelType w:val="hybridMultilevel"/>
    <w:tmpl w:val="A1C45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FB5141"/>
    <w:multiLevelType w:val="hybridMultilevel"/>
    <w:tmpl w:val="DC62265A"/>
    <w:lvl w:ilvl="0" w:tplc="4050CE88">
      <w:numFmt w:val="bullet"/>
      <w:lvlText w:val="•"/>
      <w:lvlJc w:val="left"/>
      <w:pPr>
        <w:ind w:left="720" w:hanging="36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604E1F"/>
    <w:multiLevelType w:val="hybridMultilevel"/>
    <w:tmpl w:val="8A3C8E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604873405">
    <w:abstractNumId w:val="9"/>
  </w:num>
  <w:num w:numId="2" w16cid:durableId="1407143980">
    <w:abstractNumId w:val="9"/>
  </w:num>
  <w:num w:numId="3" w16cid:durableId="1682001440">
    <w:abstractNumId w:val="7"/>
  </w:num>
  <w:num w:numId="4" w16cid:durableId="1576665292">
    <w:abstractNumId w:val="7"/>
  </w:num>
  <w:num w:numId="5" w16cid:durableId="867989921">
    <w:abstractNumId w:val="6"/>
  </w:num>
  <w:num w:numId="6" w16cid:durableId="2063018883">
    <w:abstractNumId w:val="6"/>
  </w:num>
  <w:num w:numId="7" w16cid:durableId="2032564561">
    <w:abstractNumId w:val="8"/>
  </w:num>
  <w:num w:numId="8" w16cid:durableId="1474325167">
    <w:abstractNumId w:val="8"/>
  </w:num>
  <w:num w:numId="9" w16cid:durableId="401414762">
    <w:abstractNumId w:val="3"/>
  </w:num>
  <w:num w:numId="10" w16cid:durableId="2079160260">
    <w:abstractNumId w:val="3"/>
  </w:num>
  <w:num w:numId="11" w16cid:durableId="1932201990">
    <w:abstractNumId w:val="2"/>
  </w:num>
  <w:num w:numId="12" w16cid:durableId="1924021727">
    <w:abstractNumId w:val="2"/>
  </w:num>
  <w:num w:numId="13" w16cid:durableId="1576474508">
    <w:abstractNumId w:val="5"/>
  </w:num>
  <w:num w:numId="14" w16cid:durableId="350495423">
    <w:abstractNumId w:val="4"/>
  </w:num>
  <w:num w:numId="15" w16cid:durableId="729767807">
    <w:abstractNumId w:val="1"/>
  </w:num>
  <w:num w:numId="16" w16cid:durableId="1762869912">
    <w:abstractNumId w:val="0"/>
  </w:num>
  <w:num w:numId="17" w16cid:durableId="225914599">
    <w:abstractNumId w:val="10"/>
  </w:num>
  <w:num w:numId="18" w16cid:durableId="1769932062">
    <w:abstractNumId w:val="12"/>
  </w:num>
  <w:num w:numId="19" w16cid:durableId="1398741023">
    <w:abstractNumId w:val="17"/>
  </w:num>
  <w:num w:numId="20" w16cid:durableId="252935925">
    <w:abstractNumId w:val="16"/>
  </w:num>
  <w:num w:numId="21" w16cid:durableId="729839741">
    <w:abstractNumId w:val="21"/>
  </w:num>
  <w:num w:numId="22" w16cid:durableId="1807626531">
    <w:abstractNumId w:val="13"/>
  </w:num>
  <w:num w:numId="23" w16cid:durableId="1847863888">
    <w:abstractNumId w:val="14"/>
  </w:num>
  <w:num w:numId="24" w16cid:durableId="785319931">
    <w:abstractNumId w:val="18"/>
  </w:num>
  <w:num w:numId="25" w16cid:durableId="123040128">
    <w:abstractNumId w:val="11"/>
  </w:num>
  <w:num w:numId="26" w16cid:durableId="97916023">
    <w:abstractNumId w:val="22"/>
  </w:num>
  <w:num w:numId="27" w16cid:durableId="298458676">
    <w:abstractNumId w:val="15"/>
  </w:num>
  <w:num w:numId="28" w16cid:durableId="148981196">
    <w:abstractNumId w:val="20"/>
  </w:num>
  <w:num w:numId="29" w16cid:durableId="6669034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77"/>
    <w:rsid w:val="00055418"/>
    <w:rsid w:val="001004DA"/>
    <w:rsid w:val="0013096C"/>
    <w:rsid w:val="0013443C"/>
    <w:rsid w:val="0013755B"/>
    <w:rsid w:val="00155683"/>
    <w:rsid w:val="00181FE6"/>
    <w:rsid w:val="001C2025"/>
    <w:rsid w:val="001F0D22"/>
    <w:rsid w:val="001F1019"/>
    <w:rsid w:val="001F35B0"/>
    <w:rsid w:val="00227660"/>
    <w:rsid w:val="00232005"/>
    <w:rsid w:val="00237D95"/>
    <w:rsid w:val="00265A74"/>
    <w:rsid w:val="00284D27"/>
    <w:rsid w:val="00287B8E"/>
    <w:rsid w:val="002D100B"/>
    <w:rsid w:val="003A44C8"/>
    <w:rsid w:val="003B10EC"/>
    <w:rsid w:val="00487A0D"/>
    <w:rsid w:val="004934C9"/>
    <w:rsid w:val="004C5836"/>
    <w:rsid w:val="004F26E8"/>
    <w:rsid w:val="005A7DE8"/>
    <w:rsid w:val="005C292B"/>
    <w:rsid w:val="00600DDD"/>
    <w:rsid w:val="0065147B"/>
    <w:rsid w:val="006624AB"/>
    <w:rsid w:val="00680D3A"/>
    <w:rsid w:val="006A3D7A"/>
    <w:rsid w:val="006E0C75"/>
    <w:rsid w:val="006F25EC"/>
    <w:rsid w:val="007608EF"/>
    <w:rsid w:val="00763367"/>
    <w:rsid w:val="00776DBF"/>
    <w:rsid w:val="007818AD"/>
    <w:rsid w:val="00782F77"/>
    <w:rsid w:val="007A232F"/>
    <w:rsid w:val="007B381B"/>
    <w:rsid w:val="007B6238"/>
    <w:rsid w:val="007C1D90"/>
    <w:rsid w:val="007C73F7"/>
    <w:rsid w:val="007D0476"/>
    <w:rsid w:val="007D38D2"/>
    <w:rsid w:val="007D71FC"/>
    <w:rsid w:val="008044D3"/>
    <w:rsid w:val="00831FA1"/>
    <w:rsid w:val="0085467D"/>
    <w:rsid w:val="008948FF"/>
    <w:rsid w:val="008F29EC"/>
    <w:rsid w:val="009222D3"/>
    <w:rsid w:val="00965139"/>
    <w:rsid w:val="009C3BD7"/>
    <w:rsid w:val="009C4D62"/>
    <w:rsid w:val="009D06EE"/>
    <w:rsid w:val="00A02E95"/>
    <w:rsid w:val="00A05270"/>
    <w:rsid w:val="00A1079C"/>
    <w:rsid w:val="00A340DD"/>
    <w:rsid w:val="00A443B9"/>
    <w:rsid w:val="00AA356B"/>
    <w:rsid w:val="00B05D5D"/>
    <w:rsid w:val="00B76547"/>
    <w:rsid w:val="00B818FD"/>
    <w:rsid w:val="00B837E6"/>
    <w:rsid w:val="00B8728F"/>
    <w:rsid w:val="00B97D03"/>
    <w:rsid w:val="00BA2579"/>
    <w:rsid w:val="00BC74C2"/>
    <w:rsid w:val="00BD0DCA"/>
    <w:rsid w:val="00BE3DCC"/>
    <w:rsid w:val="00C154AE"/>
    <w:rsid w:val="00C44C6A"/>
    <w:rsid w:val="00C632F9"/>
    <w:rsid w:val="00C867C9"/>
    <w:rsid w:val="00CB280C"/>
    <w:rsid w:val="00D02608"/>
    <w:rsid w:val="00D23CC1"/>
    <w:rsid w:val="00D4681B"/>
    <w:rsid w:val="00D5494F"/>
    <w:rsid w:val="00D70522"/>
    <w:rsid w:val="00DB4195"/>
    <w:rsid w:val="00E700C7"/>
    <w:rsid w:val="00EE3082"/>
    <w:rsid w:val="00F351D6"/>
    <w:rsid w:val="00F82069"/>
    <w:rsid w:val="00FC4DC9"/>
    <w:rsid w:val="00FD0E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686F"/>
  <w15:chartTrackingRefBased/>
  <w15:docId w15:val="{86A9B11C-D68E-4F47-A362-6E70C902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customStyle="1" w:styleId="Heading1Char">
    <w:name w:val="Heading 1 Char"/>
    <w:link w:val="Heading1"/>
    <w:rsid w:val="00965139"/>
    <w:rPr>
      <w:rFonts w:ascii="Gill Sans" w:eastAsia="Times New Roman" w:hAnsi="Gill Sans" w:cs="Arial"/>
      <w:b/>
      <w:bCs/>
      <w:kern w:val="32"/>
      <w:sz w:val="32"/>
      <w:szCs w:val="32"/>
      <w:lang w:eastAsia="en-US"/>
    </w:rPr>
  </w:style>
  <w:style w:type="character" w:styleId="CommentReference">
    <w:name w:val="annotation reference"/>
    <w:basedOn w:val="DefaultParagraphFont"/>
    <w:rsid w:val="00965139"/>
    <w:rPr>
      <w:sz w:val="16"/>
      <w:szCs w:val="16"/>
    </w:rPr>
  </w:style>
  <w:style w:type="paragraph" w:styleId="CommentSubject">
    <w:name w:val="annotation subject"/>
    <w:basedOn w:val="CommentText"/>
    <w:next w:val="CommentText"/>
    <w:link w:val="CommentSubjectChar"/>
    <w:rsid w:val="00965139"/>
    <w:rPr>
      <w:rFonts w:ascii="Gill Sans" w:hAnsi="Gill Sans"/>
      <w:b/>
      <w:bCs/>
      <w:szCs w:val="20"/>
      <w:lang w:val="en-IE"/>
    </w:rPr>
  </w:style>
  <w:style w:type="character" w:customStyle="1" w:styleId="CommentSubjectChar">
    <w:name w:val="Comment Subject Char"/>
    <w:basedOn w:val="CommentTextChar"/>
    <w:link w:val="CommentSubject"/>
    <w:rsid w:val="00965139"/>
    <w:rPr>
      <w:rFonts w:ascii="Gill Sans" w:eastAsia="Times New Roman" w:hAnsi="Gill Sans"/>
      <w:b/>
      <w:bCs/>
      <w:szCs w:val="24"/>
      <w:lang w:eastAsia="en-US"/>
    </w:rPr>
  </w:style>
  <w:style w:type="paragraph" w:styleId="Revision">
    <w:name w:val="Revision"/>
    <w:hidden/>
    <w:uiPriority w:val="99"/>
    <w:semiHidden/>
    <w:rsid w:val="00487A0D"/>
    <w:rPr>
      <w:rFonts w:ascii="Gill Sans" w:eastAsia="Times New Roman" w:hAnsi="Gill Sans"/>
      <w:sz w:val="26"/>
      <w:szCs w:val="24"/>
      <w:lang w:eastAsia="en-US"/>
    </w:rPr>
  </w:style>
  <w:style w:type="paragraph" w:styleId="ListParagraph">
    <w:name w:val="List Paragraph"/>
    <w:basedOn w:val="Normal"/>
    <w:uiPriority w:val="34"/>
    <w:qFormat/>
    <w:rsid w:val="008948FF"/>
    <w:pPr>
      <w:ind w:left="720"/>
      <w:contextualSpacing/>
    </w:pPr>
  </w:style>
  <w:style w:type="character" w:styleId="UnresolvedMention">
    <w:name w:val="Unresolved Mention"/>
    <w:basedOn w:val="DefaultParagraphFont"/>
    <w:uiPriority w:val="99"/>
    <w:semiHidden/>
    <w:unhideWhenUsed/>
    <w:rsid w:val="00894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370">
      <w:bodyDiv w:val="1"/>
      <w:marLeft w:val="0"/>
      <w:marRight w:val="0"/>
      <w:marTop w:val="0"/>
      <w:marBottom w:val="0"/>
      <w:divBdr>
        <w:top w:val="none" w:sz="0" w:space="0" w:color="auto"/>
        <w:left w:val="none" w:sz="0" w:space="0" w:color="auto"/>
        <w:bottom w:val="none" w:sz="0" w:space="0" w:color="auto"/>
        <w:right w:val="none" w:sz="0" w:space="0" w:color="auto"/>
      </w:divBdr>
    </w:div>
    <w:div w:id="533732752">
      <w:bodyDiv w:val="1"/>
      <w:marLeft w:val="0"/>
      <w:marRight w:val="0"/>
      <w:marTop w:val="0"/>
      <w:marBottom w:val="0"/>
      <w:divBdr>
        <w:top w:val="none" w:sz="0" w:space="0" w:color="auto"/>
        <w:left w:val="none" w:sz="0" w:space="0" w:color="auto"/>
        <w:bottom w:val="none" w:sz="0" w:space="0" w:color="auto"/>
        <w:right w:val="none" w:sz="0" w:space="0" w:color="auto"/>
      </w:divBdr>
      <w:divsChild>
        <w:div w:id="2074935785">
          <w:marLeft w:val="0"/>
          <w:marRight w:val="0"/>
          <w:marTop w:val="15"/>
          <w:marBottom w:val="0"/>
          <w:divBdr>
            <w:top w:val="single" w:sz="48" w:space="0" w:color="auto"/>
            <w:left w:val="single" w:sz="48" w:space="0" w:color="auto"/>
            <w:bottom w:val="single" w:sz="48" w:space="0" w:color="auto"/>
            <w:right w:val="single" w:sz="48" w:space="0" w:color="auto"/>
          </w:divBdr>
          <w:divsChild>
            <w:div w:id="1548837541">
              <w:marLeft w:val="0"/>
              <w:marRight w:val="0"/>
              <w:marTop w:val="0"/>
              <w:marBottom w:val="0"/>
              <w:divBdr>
                <w:top w:val="none" w:sz="0" w:space="0" w:color="auto"/>
                <w:left w:val="none" w:sz="0" w:space="0" w:color="auto"/>
                <w:bottom w:val="none" w:sz="0" w:space="0" w:color="auto"/>
                <w:right w:val="none" w:sz="0" w:space="0" w:color="auto"/>
              </w:divBdr>
              <w:divsChild>
                <w:div w:id="1512913408">
                  <w:marLeft w:val="0"/>
                  <w:marRight w:val="0"/>
                  <w:marTop w:val="0"/>
                  <w:marBottom w:val="0"/>
                  <w:divBdr>
                    <w:top w:val="none" w:sz="0" w:space="0" w:color="auto"/>
                    <w:left w:val="none" w:sz="0" w:space="0" w:color="auto"/>
                    <w:bottom w:val="none" w:sz="0" w:space="0" w:color="auto"/>
                    <w:right w:val="none" w:sz="0" w:space="0" w:color="auto"/>
                  </w:divBdr>
                </w:div>
                <w:div w:id="508833316">
                  <w:marLeft w:val="0"/>
                  <w:marRight w:val="0"/>
                  <w:marTop w:val="0"/>
                  <w:marBottom w:val="0"/>
                  <w:divBdr>
                    <w:top w:val="none" w:sz="0" w:space="0" w:color="auto"/>
                    <w:left w:val="none" w:sz="0" w:space="0" w:color="auto"/>
                    <w:bottom w:val="none" w:sz="0" w:space="0" w:color="auto"/>
                    <w:right w:val="none" w:sz="0" w:space="0" w:color="auto"/>
                  </w:divBdr>
                </w:div>
                <w:div w:id="746340362">
                  <w:marLeft w:val="0"/>
                  <w:marRight w:val="0"/>
                  <w:marTop w:val="0"/>
                  <w:marBottom w:val="0"/>
                  <w:divBdr>
                    <w:top w:val="none" w:sz="0" w:space="0" w:color="auto"/>
                    <w:left w:val="none" w:sz="0" w:space="0" w:color="auto"/>
                    <w:bottom w:val="none" w:sz="0" w:space="0" w:color="auto"/>
                    <w:right w:val="none" w:sz="0" w:space="0" w:color="auto"/>
                  </w:divBdr>
                </w:div>
                <w:div w:id="1407535956">
                  <w:marLeft w:val="0"/>
                  <w:marRight w:val="0"/>
                  <w:marTop w:val="0"/>
                  <w:marBottom w:val="0"/>
                  <w:divBdr>
                    <w:top w:val="none" w:sz="0" w:space="0" w:color="auto"/>
                    <w:left w:val="none" w:sz="0" w:space="0" w:color="auto"/>
                    <w:bottom w:val="none" w:sz="0" w:space="0" w:color="auto"/>
                    <w:right w:val="none" w:sz="0" w:space="0" w:color="auto"/>
                  </w:divBdr>
                </w:div>
                <w:div w:id="2045716445">
                  <w:marLeft w:val="0"/>
                  <w:marRight w:val="0"/>
                  <w:marTop w:val="0"/>
                  <w:marBottom w:val="0"/>
                  <w:divBdr>
                    <w:top w:val="none" w:sz="0" w:space="0" w:color="auto"/>
                    <w:left w:val="none" w:sz="0" w:space="0" w:color="auto"/>
                    <w:bottom w:val="none" w:sz="0" w:space="0" w:color="auto"/>
                    <w:right w:val="none" w:sz="0" w:space="0" w:color="auto"/>
                  </w:divBdr>
                </w:div>
                <w:div w:id="1430616717">
                  <w:marLeft w:val="0"/>
                  <w:marRight w:val="0"/>
                  <w:marTop w:val="0"/>
                  <w:marBottom w:val="0"/>
                  <w:divBdr>
                    <w:top w:val="none" w:sz="0" w:space="0" w:color="auto"/>
                    <w:left w:val="none" w:sz="0" w:space="0" w:color="auto"/>
                    <w:bottom w:val="none" w:sz="0" w:space="0" w:color="auto"/>
                    <w:right w:val="none" w:sz="0" w:space="0" w:color="auto"/>
                  </w:divBdr>
                </w:div>
                <w:div w:id="723795079">
                  <w:marLeft w:val="0"/>
                  <w:marRight w:val="0"/>
                  <w:marTop w:val="0"/>
                  <w:marBottom w:val="0"/>
                  <w:divBdr>
                    <w:top w:val="none" w:sz="0" w:space="0" w:color="auto"/>
                    <w:left w:val="none" w:sz="0" w:space="0" w:color="auto"/>
                    <w:bottom w:val="none" w:sz="0" w:space="0" w:color="auto"/>
                    <w:right w:val="none" w:sz="0" w:space="0" w:color="auto"/>
                  </w:divBdr>
                </w:div>
                <w:div w:id="369376923">
                  <w:marLeft w:val="0"/>
                  <w:marRight w:val="0"/>
                  <w:marTop w:val="0"/>
                  <w:marBottom w:val="0"/>
                  <w:divBdr>
                    <w:top w:val="none" w:sz="0" w:space="0" w:color="auto"/>
                    <w:left w:val="none" w:sz="0" w:space="0" w:color="auto"/>
                    <w:bottom w:val="none" w:sz="0" w:space="0" w:color="auto"/>
                    <w:right w:val="none" w:sz="0" w:space="0" w:color="auto"/>
                  </w:divBdr>
                </w:div>
                <w:div w:id="1835758405">
                  <w:marLeft w:val="0"/>
                  <w:marRight w:val="0"/>
                  <w:marTop w:val="0"/>
                  <w:marBottom w:val="0"/>
                  <w:divBdr>
                    <w:top w:val="none" w:sz="0" w:space="0" w:color="auto"/>
                    <w:left w:val="none" w:sz="0" w:space="0" w:color="auto"/>
                    <w:bottom w:val="none" w:sz="0" w:space="0" w:color="auto"/>
                    <w:right w:val="none" w:sz="0" w:space="0" w:color="auto"/>
                  </w:divBdr>
                </w:div>
                <w:div w:id="1129664694">
                  <w:marLeft w:val="0"/>
                  <w:marRight w:val="0"/>
                  <w:marTop w:val="0"/>
                  <w:marBottom w:val="0"/>
                  <w:divBdr>
                    <w:top w:val="none" w:sz="0" w:space="0" w:color="auto"/>
                    <w:left w:val="none" w:sz="0" w:space="0" w:color="auto"/>
                    <w:bottom w:val="none" w:sz="0" w:space="0" w:color="auto"/>
                    <w:right w:val="none" w:sz="0" w:space="0" w:color="auto"/>
                  </w:divBdr>
                </w:div>
                <w:div w:id="147287555">
                  <w:marLeft w:val="0"/>
                  <w:marRight w:val="0"/>
                  <w:marTop w:val="0"/>
                  <w:marBottom w:val="0"/>
                  <w:divBdr>
                    <w:top w:val="none" w:sz="0" w:space="0" w:color="auto"/>
                    <w:left w:val="none" w:sz="0" w:space="0" w:color="auto"/>
                    <w:bottom w:val="none" w:sz="0" w:space="0" w:color="auto"/>
                    <w:right w:val="none" w:sz="0" w:space="0" w:color="auto"/>
                  </w:divBdr>
                </w:div>
                <w:div w:id="527839808">
                  <w:marLeft w:val="0"/>
                  <w:marRight w:val="0"/>
                  <w:marTop w:val="0"/>
                  <w:marBottom w:val="0"/>
                  <w:divBdr>
                    <w:top w:val="none" w:sz="0" w:space="0" w:color="auto"/>
                    <w:left w:val="none" w:sz="0" w:space="0" w:color="auto"/>
                    <w:bottom w:val="none" w:sz="0" w:space="0" w:color="auto"/>
                    <w:right w:val="none" w:sz="0" w:space="0" w:color="auto"/>
                  </w:divBdr>
                </w:div>
                <w:div w:id="1675298689">
                  <w:marLeft w:val="0"/>
                  <w:marRight w:val="0"/>
                  <w:marTop w:val="0"/>
                  <w:marBottom w:val="0"/>
                  <w:divBdr>
                    <w:top w:val="none" w:sz="0" w:space="0" w:color="auto"/>
                    <w:left w:val="none" w:sz="0" w:space="0" w:color="auto"/>
                    <w:bottom w:val="none" w:sz="0" w:space="0" w:color="auto"/>
                    <w:right w:val="none" w:sz="0" w:space="0" w:color="auto"/>
                  </w:divBdr>
                </w:div>
                <w:div w:id="1771269309">
                  <w:marLeft w:val="0"/>
                  <w:marRight w:val="0"/>
                  <w:marTop w:val="0"/>
                  <w:marBottom w:val="0"/>
                  <w:divBdr>
                    <w:top w:val="none" w:sz="0" w:space="0" w:color="auto"/>
                    <w:left w:val="none" w:sz="0" w:space="0" w:color="auto"/>
                    <w:bottom w:val="none" w:sz="0" w:space="0" w:color="auto"/>
                    <w:right w:val="none" w:sz="0" w:space="0" w:color="auto"/>
                  </w:divBdr>
                </w:div>
                <w:div w:id="702093146">
                  <w:marLeft w:val="0"/>
                  <w:marRight w:val="0"/>
                  <w:marTop w:val="0"/>
                  <w:marBottom w:val="0"/>
                  <w:divBdr>
                    <w:top w:val="none" w:sz="0" w:space="0" w:color="auto"/>
                    <w:left w:val="none" w:sz="0" w:space="0" w:color="auto"/>
                    <w:bottom w:val="none" w:sz="0" w:space="0" w:color="auto"/>
                    <w:right w:val="none" w:sz="0" w:space="0" w:color="auto"/>
                  </w:divBdr>
                </w:div>
                <w:div w:id="1601833915">
                  <w:marLeft w:val="0"/>
                  <w:marRight w:val="0"/>
                  <w:marTop w:val="0"/>
                  <w:marBottom w:val="0"/>
                  <w:divBdr>
                    <w:top w:val="none" w:sz="0" w:space="0" w:color="auto"/>
                    <w:left w:val="none" w:sz="0" w:space="0" w:color="auto"/>
                    <w:bottom w:val="none" w:sz="0" w:space="0" w:color="auto"/>
                    <w:right w:val="none" w:sz="0" w:space="0" w:color="auto"/>
                  </w:divBdr>
                </w:div>
                <w:div w:id="467019558">
                  <w:marLeft w:val="0"/>
                  <w:marRight w:val="0"/>
                  <w:marTop w:val="0"/>
                  <w:marBottom w:val="0"/>
                  <w:divBdr>
                    <w:top w:val="none" w:sz="0" w:space="0" w:color="auto"/>
                    <w:left w:val="none" w:sz="0" w:space="0" w:color="auto"/>
                    <w:bottom w:val="none" w:sz="0" w:space="0" w:color="auto"/>
                    <w:right w:val="none" w:sz="0" w:space="0" w:color="auto"/>
                  </w:divBdr>
                </w:div>
                <w:div w:id="2039308252">
                  <w:marLeft w:val="0"/>
                  <w:marRight w:val="0"/>
                  <w:marTop w:val="0"/>
                  <w:marBottom w:val="0"/>
                  <w:divBdr>
                    <w:top w:val="none" w:sz="0" w:space="0" w:color="auto"/>
                    <w:left w:val="none" w:sz="0" w:space="0" w:color="auto"/>
                    <w:bottom w:val="none" w:sz="0" w:space="0" w:color="auto"/>
                    <w:right w:val="none" w:sz="0" w:space="0" w:color="auto"/>
                  </w:divBdr>
                </w:div>
                <w:div w:id="728960970">
                  <w:marLeft w:val="0"/>
                  <w:marRight w:val="0"/>
                  <w:marTop w:val="0"/>
                  <w:marBottom w:val="0"/>
                  <w:divBdr>
                    <w:top w:val="none" w:sz="0" w:space="0" w:color="auto"/>
                    <w:left w:val="none" w:sz="0" w:space="0" w:color="auto"/>
                    <w:bottom w:val="none" w:sz="0" w:space="0" w:color="auto"/>
                    <w:right w:val="none" w:sz="0" w:space="0" w:color="auto"/>
                  </w:divBdr>
                </w:div>
                <w:div w:id="1189097723">
                  <w:marLeft w:val="0"/>
                  <w:marRight w:val="0"/>
                  <w:marTop w:val="0"/>
                  <w:marBottom w:val="0"/>
                  <w:divBdr>
                    <w:top w:val="none" w:sz="0" w:space="0" w:color="auto"/>
                    <w:left w:val="none" w:sz="0" w:space="0" w:color="auto"/>
                    <w:bottom w:val="none" w:sz="0" w:space="0" w:color="auto"/>
                    <w:right w:val="none" w:sz="0" w:space="0" w:color="auto"/>
                  </w:divBdr>
                </w:div>
                <w:div w:id="786387165">
                  <w:marLeft w:val="0"/>
                  <w:marRight w:val="0"/>
                  <w:marTop w:val="0"/>
                  <w:marBottom w:val="0"/>
                  <w:divBdr>
                    <w:top w:val="none" w:sz="0" w:space="0" w:color="auto"/>
                    <w:left w:val="none" w:sz="0" w:space="0" w:color="auto"/>
                    <w:bottom w:val="none" w:sz="0" w:space="0" w:color="auto"/>
                    <w:right w:val="none" w:sz="0" w:space="0" w:color="auto"/>
                  </w:divBdr>
                </w:div>
                <w:div w:id="1527013616">
                  <w:marLeft w:val="0"/>
                  <w:marRight w:val="0"/>
                  <w:marTop w:val="0"/>
                  <w:marBottom w:val="0"/>
                  <w:divBdr>
                    <w:top w:val="none" w:sz="0" w:space="0" w:color="auto"/>
                    <w:left w:val="none" w:sz="0" w:space="0" w:color="auto"/>
                    <w:bottom w:val="none" w:sz="0" w:space="0" w:color="auto"/>
                    <w:right w:val="none" w:sz="0" w:space="0" w:color="auto"/>
                  </w:divBdr>
                </w:div>
                <w:div w:id="48304431">
                  <w:marLeft w:val="0"/>
                  <w:marRight w:val="0"/>
                  <w:marTop w:val="0"/>
                  <w:marBottom w:val="0"/>
                  <w:divBdr>
                    <w:top w:val="none" w:sz="0" w:space="0" w:color="auto"/>
                    <w:left w:val="none" w:sz="0" w:space="0" w:color="auto"/>
                    <w:bottom w:val="none" w:sz="0" w:space="0" w:color="auto"/>
                    <w:right w:val="none" w:sz="0" w:space="0" w:color="auto"/>
                  </w:divBdr>
                </w:div>
                <w:div w:id="1024599546">
                  <w:marLeft w:val="0"/>
                  <w:marRight w:val="0"/>
                  <w:marTop w:val="0"/>
                  <w:marBottom w:val="0"/>
                  <w:divBdr>
                    <w:top w:val="none" w:sz="0" w:space="0" w:color="auto"/>
                    <w:left w:val="none" w:sz="0" w:space="0" w:color="auto"/>
                    <w:bottom w:val="none" w:sz="0" w:space="0" w:color="auto"/>
                    <w:right w:val="none" w:sz="0" w:space="0" w:color="auto"/>
                  </w:divBdr>
                </w:div>
                <w:div w:id="74129737">
                  <w:marLeft w:val="0"/>
                  <w:marRight w:val="0"/>
                  <w:marTop w:val="0"/>
                  <w:marBottom w:val="0"/>
                  <w:divBdr>
                    <w:top w:val="none" w:sz="0" w:space="0" w:color="auto"/>
                    <w:left w:val="none" w:sz="0" w:space="0" w:color="auto"/>
                    <w:bottom w:val="none" w:sz="0" w:space="0" w:color="auto"/>
                    <w:right w:val="none" w:sz="0" w:space="0" w:color="auto"/>
                  </w:divBdr>
                </w:div>
                <w:div w:id="190385714">
                  <w:marLeft w:val="0"/>
                  <w:marRight w:val="0"/>
                  <w:marTop w:val="0"/>
                  <w:marBottom w:val="0"/>
                  <w:divBdr>
                    <w:top w:val="none" w:sz="0" w:space="0" w:color="auto"/>
                    <w:left w:val="none" w:sz="0" w:space="0" w:color="auto"/>
                    <w:bottom w:val="none" w:sz="0" w:space="0" w:color="auto"/>
                    <w:right w:val="none" w:sz="0" w:space="0" w:color="auto"/>
                  </w:divBdr>
                </w:div>
                <w:div w:id="286277145">
                  <w:marLeft w:val="0"/>
                  <w:marRight w:val="0"/>
                  <w:marTop w:val="0"/>
                  <w:marBottom w:val="0"/>
                  <w:divBdr>
                    <w:top w:val="none" w:sz="0" w:space="0" w:color="auto"/>
                    <w:left w:val="none" w:sz="0" w:space="0" w:color="auto"/>
                    <w:bottom w:val="none" w:sz="0" w:space="0" w:color="auto"/>
                    <w:right w:val="none" w:sz="0" w:space="0" w:color="auto"/>
                  </w:divBdr>
                </w:div>
                <w:div w:id="1429615860">
                  <w:marLeft w:val="0"/>
                  <w:marRight w:val="0"/>
                  <w:marTop w:val="0"/>
                  <w:marBottom w:val="0"/>
                  <w:divBdr>
                    <w:top w:val="none" w:sz="0" w:space="0" w:color="auto"/>
                    <w:left w:val="none" w:sz="0" w:space="0" w:color="auto"/>
                    <w:bottom w:val="none" w:sz="0" w:space="0" w:color="auto"/>
                    <w:right w:val="none" w:sz="0" w:space="0" w:color="auto"/>
                  </w:divBdr>
                </w:div>
                <w:div w:id="20790059">
                  <w:marLeft w:val="0"/>
                  <w:marRight w:val="0"/>
                  <w:marTop w:val="0"/>
                  <w:marBottom w:val="0"/>
                  <w:divBdr>
                    <w:top w:val="none" w:sz="0" w:space="0" w:color="auto"/>
                    <w:left w:val="none" w:sz="0" w:space="0" w:color="auto"/>
                    <w:bottom w:val="none" w:sz="0" w:space="0" w:color="auto"/>
                    <w:right w:val="none" w:sz="0" w:space="0" w:color="auto"/>
                  </w:divBdr>
                </w:div>
                <w:div w:id="1931809593">
                  <w:marLeft w:val="0"/>
                  <w:marRight w:val="0"/>
                  <w:marTop w:val="0"/>
                  <w:marBottom w:val="0"/>
                  <w:divBdr>
                    <w:top w:val="none" w:sz="0" w:space="0" w:color="auto"/>
                    <w:left w:val="none" w:sz="0" w:space="0" w:color="auto"/>
                    <w:bottom w:val="none" w:sz="0" w:space="0" w:color="auto"/>
                    <w:right w:val="none" w:sz="0" w:space="0" w:color="auto"/>
                  </w:divBdr>
                </w:div>
                <w:div w:id="170875387">
                  <w:marLeft w:val="0"/>
                  <w:marRight w:val="0"/>
                  <w:marTop w:val="0"/>
                  <w:marBottom w:val="0"/>
                  <w:divBdr>
                    <w:top w:val="none" w:sz="0" w:space="0" w:color="auto"/>
                    <w:left w:val="none" w:sz="0" w:space="0" w:color="auto"/>
                    <w:bottom w:val="none" w:sz="0" w:space="0" w:color="auto"/>
                    <w:right w:val="none" w:sz="0" w:space="0" w:color="auto"/>
                  </w:divBdr>
                </w:div>
                <w:div w:id="376777984">
                  <w:marLeft w:val="0"/>
                  <w:marRight w:val="0"/>
                  <w:marTop w:val="0"/>
                  <w:marBottom w:val="0"/>
                  <w:divBdr>
                    <w:top w:val="none" w:sz="0" w:space="0" w:color="auto"/>
                    <w:left w:val="none" w:sz="0" w:space="0" w:color="auto"/>
                    <w:bottom w:val="none" w:sz="0" w:space="0" w:color="auto"/>
                    <w:right w:val="none" w:sz="0" w:space="0" w:color="auto"/>
                  </w:divBdr>
                </w:div>
                <w:div w:id="1800876596">
                  <w:marLeft w:val="0"/>
                  <w:marRight w:val="0"/>
                  <w:marTop w:val="0"/>
                  <w:marBottom w:val="0"/>
                  <w:divBdr>
                    <w:top w:val="none" w:sz="0" w:space="0" w:color="auto"/>
                    <w:left w:val="none" w:sz="0" w:space="0" w:color="auto"/>
                    <w:bottom w:val="none" w:sz="0" w:space="0" w:color="auto"/>
                    <w:right w:val="none" w:sz="0" w:space="0" w:color="auto"/>
                  </w:divBdr>
                </w:div>
                <w:div w:id="259876888">
                  <w:marLeft w:val="0"/>
                  <w:marRight w:val="0"/>
                  <w:marTop w:val="0"/>
                  <w:marBottom w:val="0"/>
                  <w:divBdr>
                    <w:top w:val="none" w:sz="0" w:space="0" w:color="auto"/>
                    <w:left w:val="none" w:sz="0" w:space="0" w:color="auto"/>
                    <w:bottom w:val="none" w:sz="0" w:space="0" w:color="auto"/>
                    <w:right w:val="none" w:sz="0" w:space="0" w:color="auto"/>
                  </w:divBdr>
                </w:div>
                <w:div w:id="218707255">
                  <w:marLeft w:val="0"/>
                  <w:marRight w:val="0"/>
                  <w:marTop w:val="0"/>
                  <w:marBottom w:val="0"/>
                  <w:divBdr>
                    <w:top w:val="none" w:sz="0" w:space="0" w:color="auto"/>
                    <w:left w:val="none" w:sz="0" w:space="0" w:color="auto"/>
                    <w:bottom w:val="none" w:sz="0" w:space="0" w:color="auto"/>
                    <w:right w:val="none" w:sz="0" w:space="0" w:color="auto"/>
                  </w:divBdr>
                </w:div>
                <w:div w:id="506480675">
                  <w:marLeft w:val="0"/>
                  <w:marRight w:val="0"/>
                  <w:marTop w:val="0"/>
                  <w:marBottom w:val="0"/>
                  <w:divBdr>
                    <w:top w:val="none" w:sz="0" w:space="0" w:color="auto"/>
                    <w:left w:val="none" w:sz="0" w:space="0" w:color="auto"/>
                    <w:bottom w:val="none" w:sz="0" w:space="0" w:color="auto"/>
                    <w:right w:val="none" w:sz="0" w:space="0" w:color="auto"/>
                  </w:divBdr>
                </w:div>
                <w:div w:id="1971015864">
                  <w:marLeft w:val="0"/>
                  <w:marRight w:val="0"/>
                  <w:marTop w:val="0"/>
                  <w:marBottom w:val="0"/>
                  <w:divBdr>
                    <w:top w:val="none" w:sz="0" w:space="0" w:color="auto"/>
                    <w:left w:val="none" w:sz="0" w:space="0" w:color="auto"/>
                    <w:bottom w:val="none" w:sz="0" w:space="0" w:color="auto"/>
                    <w:right w:val="none" w:sz="0" w:space="0" w:color="auto"/>
                  </w:divBdr>
                </w:div>
                <w:div w:id="1018771353">
                  <w:marLeft w:val="0"/>
                  <w:marRight w:val="0"/>
                  <w:marTop w:val="0"/>
                  <w:marBottom w:val="0"/>
                  <w:divBdr>
                    <w:top w:val="none" w:sz="0" w:space="0" w:color="auto"/>
                    <w:left w:val="none" w:sz="0" w:space="0" w:color="auto"/>
                    <w:bottom w:val="none" w:sz="0" w:space="0" w:color="auto"/>
                    <w:right w:val="none" w:sz="0" w:space="0" w:color="auto"/>
                  </w:divBdr>
                </w:div>
                <w:div w:id="293488695">
                  <w:marLeft w:val="0"/>
                  <w:marRight w:val="0"/>
                  <w:marTop w:val="0"/>
                  <w:marBottom w:val="0"/>
                  <w:divBdr>
                    <w:top w:val="none" w:sz="0" w:space="0" w:color="auto"/>
                    <w:left w:val="none" w:sz="0" w:space="0" w:color="auto"/>
                    <w:bottom w:val="none" w:sz="0" w:space="0" w:color="auto"/>
                    <w:right w:val="none" w:sz="0" w:space="0" w:color="auto"/>
                  </w:divBdr>
                </w:div>
                <w:div w:id="122965568">
                  <w:marLeft w:val="0"/>
                  <w:marRight w:val="0"/>
                  <w:marTop w:val="0"/>
                  <w:marBottom w:val="0"/>
                  <w:divBdr>
                    <w:top w:val="none" w:sz="0" w:space="0" w:color="auto"/>
                    <w:left w:val="none" w:sz="0" w:space="0" w:color="auto"/>
                    <w:bottom w:val="none" w:sz="0" w:space="0" w:color="auto"/>
                    <w:right w:val="none" w:sz="0" w:space="0" w:color="auto"/>
                  </w:divBdr>
                </w:div>
                <w:div w:id="147551225">
                  <w:marLeft w:val="0"/>
                  <w:marRight w:val="0"/>
                  <w:marTop w:val="0"/>
                  <w:marBottom w:val="0"/>
                  <w:divBdr>
                    <w:top w:val="none" w:sz="0" w:space="0" w:color="auto"/>
                    <w:left w:val="none" w:sz="0" w:space="0" w:color="auto"/>
                    <w:bottom w:val="none" w:sz="0" w:space="0" w:color="auto"/>
                    <w:right w:val="none" w:sz="0" w:space="0" w:color="auto"/>
                  </w:divBdr>
                </w:div>
                <w:div w:id="946816608">
                  <w:marLeft w:val="0"/>
                  <w:marRight w:val="0"/>
                  <w:marTop w:val="0"/>
                  <w:marBottom w:val="0"/>
                  <w:divBdr>
                    <w:top w:val="none" w:sz="0" w:space="0" w:color="auto"/>
                    <w:left w:val="none" w:sz="0" w:space="0" w:color="auto"/>
                    <w:bottom w:val="none" w:sz="0" w:space="0" w:color="auto"/>
                    <w:right w:val="none" w:sz="0" w:space="0" w:color="auto"/>
                  </w:divBdr>
                </w:div>
                <w:div w:id="1858076932">
                  <w:marLeft w:val="0"/>
                  <w:marRight w:val="0"/>
                  <w:marTop w:val="0"/>
                  <w:marBottom w:val="0"/>
                  <w:divBdr>
                    <w:top w:val="none" w:sz="0" w:space="0" w:color="auto"/>
                    <w:left w:val="none" w:sz="0" w:space="0" w:color="auto"/>
                    <w:bottom w:val="none" w:sz="0" w:space="0" w:color="auto"/>
                    <w:right w:val="none" w:sz="0" w:space="0" w:color="auto"/>
                  </w:divBdr>
                </w:div>
                <w:div w:id="257635850">
                  <w:marLeft w:val="0"/>
                  <w:marRight w:val="0"/>
                  <w:marTop w:val="0"/>
                  <w:marBottom w:val="0"/>
                  <w:divBdr>
                    <w:top w:val="none" w:sz="0" w:space="0" w:color="auto"/>
                    <w:left w:val="none" w:sz="0" w:space="0" w:color="auto"/>
                    <w:bottom w:val="none" w:sz="0" w:space="0" w:color="auto"/>
                    <w:right w:val="none" w:sz="0" w:space="0" w:color="auto"/>
                  </w:divBdr>
                </w:div>
                <w:div w:id="589659140">
                  <w:marLeft w:val="0"/>
                  <w:marRight w:val="0"/>
                  <w:marTop w:val="0"/>
                  <w:marBottom w:val="0"/>
                  <w:divBdr>
                    <w:top w:val="none" w:sz="0" w:space="0" w:color="auto"/>
                    <w:left w:val="none" w:sz="0" w:space="0" w:color="auto"/>
                    <w:bottom w:val="none" w:sz="0" w:space="0" w:color="auto"/>
                    <w:right w:val="none" w:sz="0" w:space="0" w:color="auto"/>
                  </w:divBdr>
                </w:div>
                <w:div w:id="12047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7027">
      <w:bodyDiv w:val="1"/>
      <w:marLeft w:val="0"/>
      <w:marRight w:val="0"/>
      <w:marTop w:val="0"/>
      <w:marBottom w:val="0"/>
      <w:divBdr>
        <w:top w:val="none" w:sz="0" w:space="0" w:color="auto"/>
        <w:left w:val="none" w:sz="0" w:space="0" w:color="auto"/>
        <w:bottom w:val="none" w:sz="0" w:space="0" w:color="auto"/>
        <w:right w:val="none" w:sz="0" w:space="0" w:color="auto"/>
      </w:divBdr>
    </w:div>
    <w:div w:id="1366908585">
      <w:bodyDiv w:val="1"/>
      <w:marLeft w:val="0"/>
      <w:marRight w:val="0"/>
      <w:marTop w:val="0"/>
      <w:marBottom w:val="0"/>
      <w:divBdr>
        <w:top w:val="none" w:sz="0" w:space="0" w:color="auto"/>
        <w:left w:val="none" w:sz="0" w:space="0" w:color="auto"/>
        <w:bottom w:val="none" w:sz="0" w:space="0" w:color="auto"/>
        <w:right w:val="none" w:sz="0" w:space="0" w:color="auto"/>
      </w:divBdr>
    </w:div>
    <w:div w:id="1961494273">
      <w:bodyDiv w:val="1"/>
      <w:marLeft w:val="0"/>
      <w:marRight w:val="0"/>
      <w:marTop w:val="0"/>
      <w:marBottom w:val="0"/>
      <w:divBdr>
        <w:top w:val="none" w:sz="0" w:space="0" w:color="auto"/>
        <w:left w:val="none" w:sz="0" w:space="0" w:color="auto"/>
        <w:bottom w:val="none" w:sz="0" w:space="0" w:color="auto"/>
        <w:right w:val="none" w:sz="0" w:space="0" w:color="auto"/>
      </w:divBdr>
      <w:divsChild>
        <w:div w:id="123622406">
          <w:marLeft w:val="0"/>
          <w:marRight w:val="0"/>
          <w:marTop w:val="15"/>
          <w:marBottom w:val="0"/>
          <w:divBdr>
            <w:top w:val="single" w:sz="48" w:space="0" w:color="auto"/>
            <w:left w:val="single" w:sz="48" w:space="0" w:color="auto"/>
            <w:bottom w:val="single" w:sz="48" w:space="0" w:color="auto"/>
            <w:right w:val="single" w:sz="48" w:space="0" w:color="auto"/>
          </w:divBdr>
          <w:divsChild>
            <w:div w:id="1832679019">
              <w:marLeft w:val="0"/>
              <w:marRight w:val="0"/>
              <w:marTop w:val="0"/>
              <w:marBottom w:val="0"/>
              <w:divBdr>
                <w:top w:val="none" w:sz="0" w:space="0" w:color="auto"/>
                <w:left w:val="none" w:sz="0" w:space="0" w:color="auto"/>
                <w:bottom w:val="none" w:sz="0" w:space="0" w:color="auto"/>
                <w:right w:val="none" w:sz="0" w:space="0" w:color="auto"/>
              </w:divBdr>
              <w:divsChild>
                <w:div w:id="1448353290">
                  <w:marLeft w:val="0"/>
                  <w:marRight w:val="0"/>
                  <w:marTop w:val="0"/>
                  <w:marBottom w:val="0"/>
                  <w:divBdr>
                    <w:top w:val="none" w:sz="0" w:space="0" w:color="auto"/>
                    <w:left w:val="none" w:sz="0" w:space="0" w:color="auto"/>
                    <w:bottom w:val="none" w:sz="0" w:space="0" w:color="auto"/>
                    <w:right w:val="none" w:sz="0" w:space="0" w:color="auto"/>
                  </w:divBdr>
                </w:div>
                <w:div w:id="1820611312">
                  <w:marLeft w:val="0"/>
                  <w:marRight w:val="0"/>
                  <w:marTop w:val="0"/>
                  <w:marBottom w:val="0"/>
                  <w:divBdr>
                    <w:top w:val="none" w:sz="0" w:space="0" w:color="auto"/>
                    <w:left w:val="none" w:sz="0" w:space="0" w:color="auto"/>
                    <w:bottom w:val="none" w:sz="0" w:space="0" w:color="auto"/>
                    <w:right w:val="none" w:sz="0" w:space="0" w:color="auto"/>
                  </w:divBdr>
                </w:div>
                <w:div w:id="1685933153">
                  <w:marLeft w:val="0"/>
                  <w:marRight w:val="0"/>
                  <w:marTop w:val="0"/>
                  <w:marBottom w:val="0"/>
                  <w:divBdr>
                    <w:top w:val="none" w:sz="0" w:space="0" w:color="auto"/>
                    <w:left w:val="none" w:sz="0" w:space="0" w:color="auto"/>
                    <w:bottom w:val="none" w:sz="0" w:space="0" w:color="auto"/>
                    <w:right w:val="none" w:sz="0" w:space="0" w:color="auto"/>
                  </w:divBdr>
                </w:div>
                <w:div w:id="1100948284">
                  <w:marLeft w:val="0"/>
                  <w:marRight w:val="0"/>
                  <w:marTop w:val="0"/>
                  <w:marBottom w:val="0"/>
                  <w:divBdr>
                    <w:top w:val="none" w:sz="0" w:space="0" w:color="auto"/>
                    <w:left w:val="none" w:sz="0" w:space="0" w:color="auto"/>
                    <w:bottom w:val="none" w:sz="0" w:space="0" w:color="auto"/>
                    <w:right w:val="none" w:sz="0" w:space="0" w:color="auto"/>
                  </w:divBdr>
                </w:div>
                <w:div w:id="1336151773">
                  <w:marLeft w:val="0"/>
                  <w:marRight w:val="0"/>
                  <w:marTop w:val="0"/>
                  <w:marBottom w:val="0"/>
                  <w:divBdr>
                    <w:top w:val="none" w:sz="0" w:space="0" w:color="auto"/>
                    <w:left w:val="none" w:sz="0" w:space="0" w:color="auto"/>
                    <w:bottom w:val="none" w:sz="0" w:space="0" w:color="auto"/>
                    <w:right w:val="none" w:sz="0" w:space="0" w:color="auto"/>
                  </w:divBdr>
                </w:div>
                <w:div w:id="1205797594">
                  <w:marLeft w:val="0"/>
                  <w:marRight w:val="0"/>
                  <w:marTop w:val="0"/>
                  <w:marBottom w:val="0"/>
                  <w:divBdr>
                    <w:top w:val="none" w:sz="0" w:space="0" w:color="auto"/>
                    <w:left w:val="none" w:sz="0" w:space="0" w:color="auto"/>
                    <w:bottom w:val="none" w:sz="0" w:space="0" w:color="auto"/>
                    <w:right w:val="none" w:sz="0" w:space="0" w:color="auto"/>
                  </w:divBdr>
                </w:div>
                <w:div w:id="1668826890">
                  <w:marLeft w:val="0"/>
                  <w:marRight w:val="0"/>
                  <w:marTop w:val="0"/>
                  <w:marBottom w:val="0"/>
                  <w:divBdr>
                    <w:top w:val="none" w:sz="0" w:space="0" w:color="auto"/>
                    <w:left w:val="none" w:sz="0" w:space="0" w:color="auto"/>
                    <w:bottom w:val="none" w:sz="0" w:space="0" w:color="auto"/>
                    <w:right w:val="none" w:sz="0" w:space="0" w:color="auto"/>
                  </w:divBdr>
                </w:div>
                <w:div w:id="1505242065">
                  <w:marLeft w:val="0"/>
                  <w:marRight w:val="0"/>
                  <w:marTop w:val="0"/>
                  <w:marBottom w:val="0"/>
                  <w:divBdr>
                    <w:top w:val="none" w:sz="0" w:space="0" w:color="auto"/>
                    <w:left w:val="none" w:sz="0" w:space="0" w:color="auto"/>
                    <w:bottom w:val="none" w:sz="0" w:space="0" w:color="auto"/>
                    <w:right w:val="none" w:sz="0" w:space="0" w:color="auto"/>
                  </w:divBdr>
                </w:div>
                <w:div w:id="278415966">
                  <w:marLeft w:val="0"/>
                  <w:marRight w:val="0"/>
                  <w:marTop w:val="0"/>
                  <w:marBottom w:val="0"/>
                  <w:divBdr>
                    <w:top w:val="none" w:sz="0" w:space="0" w:color="auto"/>
                    <w:left w:val="none" w:sz="0" w:space="0" w:color="auto"/>
                    <w:bottom w:val="none" w:sz="0" w:space="0" w:color="auto"/>
                    <w:right w:val="none" w:sz="0" w:space="0" w:color="auto"/>
                  </w:divBdr>
                </w:div>
                <w:div w:id="178742181">
                  <w:marLeft w:val="0"/>
                  <w:marRight w:val="0"/>
                  <w:marTop w:val="0"/>
                  <w:marBottom w:val="0"/>
                  <w:divBdr>
                    <w:top w:val="none" w:sz="0" w:space="0" w:color="auto"/>
                    <w:left w:val="none" w:sz="0" w:space="0" w:color="auto"/>
                    <w:bottom w:val="none" w:sz="0" w:space="0" w:color="auto"/>
                    <w:right w:val="none" w:sz="0" w:space="0" w:color="auto"/>
                  </w:divBdr>
                </w:div>
                <w:div w:id="1132863738">
                  <w:marLeft w:val="0"/>
                  <w:marRight w:val="0"/>
                  <w:marTop w:val="0"/>
                  <w:marBottom w:val="0"/>
                  <w:divBdr>
                    <w:top w:val="none" w:sz="0" w:space="0" w:color="auto"/>
                    <w:left w:val="none" w:sz="0" w:space="0" w:color="auto"/>
                    <w:bottom w:val="none" w:sz="0" w:space="0" w:color="auto"/>
                    <w:right w:val="none" w:sz="0" w:space="0" w:color="auto"/>
                  </w:divBdr>
                </w:div>
                <w:div w:id="363603402">
                  <w:marLeft w:val="0"/>
                  <w:marRight w:val="0"/>
                  <w:marTop w:val="0"/>
                  <w:marBottom w:val="0"/>
                  <w:divBdr>
                    <w:top w:val="none" w:sz="0" w:space="0" w:color="auto"/>
                    <w:left w:val="none" w:sz="0" w:space="0" w:color="auto"/>
                    <w:bottom w:val="none" w:sz="0" w:space="0" w:color="auto"/>
                    <w:right w:val="none" w:sz="0" w:space="0" w:color="auto"/>
                  </w:divBdr>
                </w:div>
                <w:div w:id="1116484451">
                  <w:marLeft w:val="0"/>
                  <w:marRight w:val="0"/>
                  <w:marTop w:val="0"/>
                  <w:marBottom w:val="0"/>
                  <w:divBdr>
                    <w:top w:val="none" w:sz="0" w:space="0" w:color="auto"/>
                    <w:left w:val="none" w:sz="0" w:space="0" w:color="auto"/>
                    <w:bottom w:val="none" w:sz="0" w:space="0" w:color="auto"/>
                    <w:right w:val="none" w:sz="0" w:space="0" w:color="auto"/>
                  </w:divBdr>
                </w:div>
                <w:div w:id="2116362288">
                  <w:marLeft w:val="0"/>
                  <w:marRight w:val="0"/>
                  <w:marTop w:val="0"/>
                  <w:marBottom w:val="0"/>
                  <w:divBdr>
                    <w:top w:val="none" w:sz="0" w:space="0" w:color="auto"/>
                    <w:left w:val="none" w:sz="0" w:space="0" w:color="auto"/>
                    <w:bottom w:val="none" w:sz="0" w:space="0" w:color="auto"/>
                    <w:right w:val="none" w:sz="0" w:space="0" w:color="auto"/>
                  </w:divBdr>
                </w:div>
                <w:div w:id="1385985014">
                  <w:marLeft w:val="0"/>
                  <w:marRight w:val="0"/>
                  <w:marTop w:val="0"/>
                  <w:marBottom w:val="0"/>
                  <w:divBdr>
                    <w:top w:val="none" w:sz="0" w:space="0" w:color="auto"/>
                    <w:left w:val="none" w:sz="0" w:space="0" w:color="auto"/>
                    <w:bottom w:val="none" w:sz="0" w:space="0" w:color="auto"/>
                    <w:right w:val="none" w:sz="0" w:space="0" w:color="auto"/>
                  </w:divBdr>
                </w:div>
                <w:div w:id="1064916197">
                  <w:marLeft w:val="0"/>
                  <w:marRight w:val="0"/>
                  <w:marTop w:val="0"/>
                  <w:marBottom w:val="0"/>
                  <w:divBdr>
                    <w:top w:val="none" w:sz="0" w:space="0" w:color="auto"/>
                    <w:left w:val="none" w:sz="0" w:space="0" w:color="auto"/>
                    <w:bottom w:val="none" w:sz="0" w:space="0" w:color="auto"/>
                    <w:right w:val="none" w:sz="0" w:space="0" w:color="auto"/>
                  </w:divBdr>
                </w:div>
                <w:div w:id="102307500">
                  <w:marLeft w:val="0"/>
                  <w:marRight w:val="0"/>
                  <w:marTop w:val="0"/>
                  <w:marBottom w:val="0"/>
                  <w:divBdr>
                    <w:top w:val="none" w:sz="0" w:space="0" w:color="auto"/>
                    <w:left w:val="none" w:sz="0" w:space="0" w:color="auto"/>
                    <w:bottom w:val="none" w:sz="0" w:space="0" w:color="auto"/>
                    <w:right w:val="none" w:sz="0" w:space="0" w:color="auto"/>
                  </w:divBdr>
                </w:div>
                <w:div w:id="1371103509">
                  <w:marLeft w:val="0"/>
                  <w:marRight w:val="0"/>
                  <w:marTop w:val="0"/>
                  <w:marBottom w:val="0"/>
                  <w:divBdr>
                    <w:top w:val="none" w:sz="0" w:space="0" w:color="auto"/>
                    <w:left w:val="none" w:sz="0" w:space="0" w:color="auto"/>
                    <w:bottom w:val="none" w:sz="0" w:space="0" w:color="auto"/>
                    <w:right w:val="none" w:sz="0" w:space="0" w:color="auto"/>
                  </w:divBdr>
                </w:div>
                <w:div w:id="395780354">
                  <w:marLeft w:val="0"/>
                  <w:marRight w:val="0"/>
                  <w:marTop w:val="0"/>
                  <w:marBottom w:val="0"/>
                  <w:divBdr>
                    <w:top w:val="none" w:sz="0" w:space="0" w:color="auto"/>
                    <w:left w:val="none" w:sz="0" w:space="0" w:color="auto"/>
                    <w:bottom w:val="none" w:sz="0" w:space="0" w:color="auto"/>
                    <w:right w:val="none" w:sz="0" w:space="0" w:color="auto"/>
                  </w:divBdr>
                </w:div>
                <w:div w:id="1534029142">
                  <w:marLeft w:val="0"/>
                  <w:marRight w:val="0"/>
                  <w:marTop w:val="0"/>
                  <w:marBottom w:val="0"/>
                  <w:divBdr>
                    <w:top w:val="none" w:sz="0" w:space="0" w:color="auto"/>
                    <w:left w:val="none" w:sz="0" w:space="0" w:color="auto"/>
                    <w:bottom w:val="none" w:sz="0" w:space="0" w:color="auto"/>
                    <w:right w:val="none" w:sz="0" w:space="0" w:color="auto"/>
                  </w:divBdr>
                </w:div>
                <w:div w:id="767696794">
                  <w:marLeft w:val="0"/>
                  <w:marRight w:val="0"/>
                  <w:marTop w:val="0"/>
                  <w:marBottom w:val="0"/>
                  <w:divBdr>
                    <w:top w:val="none" w:sz="0" w:space="0" w:color="auto"/>
                    <w:left w:val="none" w:sz="0" w:space="0" w:color="auto"/>
                    <w:bottom w:val="none" w:sz="0" w:space="0" w:color="auto"/>
                    <w:right w:val="none" w:sz="0" w:space="0" w:color="auto"/>
                  </w:divBdr>
                </w:div>
                <w:div w:id="1855413295">
                  <w:marLeft w:val="0"/>
                  <w:marRight w:val="0"/>
                  <w:marTop w:val="0"/>
                  <w:marBottom w:val="0"/>
                  <w:divBdr>
                    <w:top w:val="none" w:sz="0" w:space="0" w:color="auto"/>
                    <w:left w:val="none" w:sz="0" w:space="0" w:color="auto"/>
                    <w:bottom w:val="none" w:sz="0" w:space="0" w:color="auto"/>
                    <w:right w:val="none" w:sz="0" w:space="0" w:color="auto"/>
                  </w:divBdr>
                </w:div>
                <w:div w:id="242107223">
                  <w:marLeft w:val="0"/>
                  <w:marRight w:val="0"/>
                  <w:marTop w:val="0"/>
                  <w:marBottom w:val="0"/>
                  <w:divBdr>
                    <w:top w:val="none" w:sz="0" w:space="0" w:color="auto"/>
                    <w:left w:val="none" w:sz="0" w:space="0" w:color="auto"/>
                    <w:bottom w:val="none" w:sz="0" w:space="0" w:color="auto"/>
                    <w:right w:val="none" w:sz="0" w:space="0" w:color="auto"/>
                  </w:divBdr>
                </w:div>
                <w:div w:id="23530376">
                  <w:marLeft w:val="0"/>
                  <w:marRight w:val="0"/>
                  <w:marTop w:val="0"/>
                  <w:marBottom w:val="0"/>
                  <w:divBdr>
                    <w:top w:val="none" w:sz="0" w:space="0" w:color="auto"/>
                    <w:left w:val="none" w:sz="0" w:space="0" w:color="auto"/>
                    <w:bottom w:val="none" w:sz="0" w:space="0" w:color="auto"/>
                    <w:right w:val="none" w:sz="0" w:space="0" w:color="auto"/>
                  </w:divBdr>
                </w:div>
                <w:div w:id="1782452909">
                  <w:marLeft w:val="0"/>
                  <w:marRight w:val="0"/>
                  <w:marTop w:val="0"/>
                  <w:marBottom w:val="0"/>
                  <w:divBdr>
                    <w:top w:val="none" w:sz="0" w:space="0" w:color="auto"/>
                    <w:left w:val="none" w:sz="0" w:space="0" w:color="auto"/>
                    <w:bottom w:val="none" w:sz="0" w:space="0" w:color="auto"/>
                    <w:right w:val="none" w:sz="0" w:space="0" w:color="auto"/>
                  </w:divBdr>
                </w:div>
                <w:div w:id="2080900643">
                  <w:marLeft w:val="0"/>
                  <w:marRight w:val="0"/>
                  <w:marTop w:val="0"/>
                  <w:marBottom w:val="0"/>
                  <w:divBdr>
                    <w:top w:val="none" w:sz="0" w:space="0" w:color="auto"/>
                    <w:left w:val="none" w:sz="0" w:space="0" w:color="auto"/>
                    <w:bottom w:val="none" w:sz="0" w:space="0" w:color="auto"/>
                    <w:right w:val="none" w:sz="0" w:space="0" w:color="auto"/>
                  </w:divBdr>
                </w:div>
                <w:div w:id="1873570758">
                  <w:marLeft w:val="0"/>
                  <w:marRight w:val="0"/>
                  <w:marTop w:val="0"/>
                  <w:marBottom w:val="0"/>
                  <w:divBdr>
                    <w:top w:val="none" w:sz="0" w:space="0" w:color="auto"/>
                    <w:left w:val="none" w:sz="0" w:space="0" w:color="auto"/>
                    <w:bottom w:val="none" w:sz="0" w:space="0" w:color="auto"/>
                    <w:right w:val="none" w:sz="0" w:space="0" w:color="auto"/>
                  </w:divBdr>
                </w:div>
                <w:div w:id="841043878">
                  <w:marLeft w:val="0"/>
                  <w:marRight w:val="0"/>
                  <w:marTop w:val="0"/>
                  <w:marBottom w:val="0"/>
                  <w:divBdr>
                    <w:top w:val="none" w:sz="0" w:space="0" w:color="auto"/>
                    <w:left w:val="none" w:sz="0" w:space="0" w:color="auto"/>
                    <w:bottom w:val="none" w:sz="0" w:space="0" w:color="auto"/>
                    <w:right w:val="none" w:sz="0" w:space="0" w:color="auto"/>
                  </w:divBdr>
                </w:div>
                <w:div w:id="559249545">
                  <w:marLeft w:val="0"/>
                  <w:marRight w:val="0"/>
                  <w:marTop w:val="0"/>
                  <w:marBottom w:val="0"/>
                  <w:divBdr>
                    <w:top w:val="none" w:sz="0" w:space="0" w:color="auto"/>
                    <w:left w:val="none" w:sz="0" w:space="0" w:color="auto"/>
                    <w:bottom w:val="none" w:sz="0" w:space="0" w:color="auto"/>
                    <w:right w:val="none" w:sz="0" w:space="0" w:color="auto"/>
                  </w:divBdr>
                </w:div>
                <w:div w:id="1375695704">
                  <w:marLeft w:val="0"/>
                  <w:marRight w:val="0"/>
                  <w:marTop w:val="0"/>
                  <w:marBottom w:val="0"/>
                  <w:divBdr>
                    <w:top w:val="none" w:sz="0" w:space="0" w:color="auto"/>
                    <w:left w:val="none" w:sz="0" w:space="0" w:color="auto"/>
                    <w:bottom w:val="none" w:sz="0" w:space="0" w:color="auto"/>
                    <w:right w:val="none" w:sz="0" w:space="0" w:color="auto"/>
                  </w:divBdr>
                </w:div>
                <w:div w:id="809786314">
                  <w:marLeft w:val="0"/>
                  <w:marRight w:val="0"/>
                  <w:marTop w:val="0"/>
                  <w:marBottom w:val="0"/>
                  <w:divBdr>
                    <w:top w:val="none" w:sz="0" w:space="0" w:color="auto"/>
                    <w:left w:val="none" w:sz="0" w:space="0" w:color="auto"/>
                    <w:bottom w:val="none" w:sz="0" w:space="0" w:color="auto"/>
                    <w:right w:val="none" w:sz="0" w:space="0" w:color="auto"/>
                  </w:divBdr>
                </w:div>
                <w:div w:id="21368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ga/preasraitis/948d3-cabinet-approves-measures-to-cut-energy-use-across-the-public-sect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publication/0015c-irelands-national-energy-climate-plan-2021-2030/" TargetMode="External"/><Relationship Id="rId4" Type="http://schemas.openxmlformats.org/officeDocument/2006/relationships/settings" Target="settings.xml"/><Relationship Id="rId9" Type="http://schemas.openxmlformats.org/officeDocument/2006/relationships/hyperlink" Target="https://www.gov.ie/en/publication/7bd8c-climate-action-plan-202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NDA</a:t>
            </a:r>
            <a:r>
              <a:rPr lang="en-IE" baseline="0"/>
              <a:t> Energy Savings (% lower than baseline)</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2022</c:v>
                </c:pt>
              </c:strCache>
            </c:strRef>
          </c:tx>
          <c:spPr>
            <a:solidFill>
              <a:schemeClr val="accent1"/>
            </a:solidFill>
            <a:ln>
              <a:noFill/>
            </a:ln>
            <a:effectLst/>
            <a:sp3d/>
          </c:spPr>
          <c:invertIfNegative val="0"/>
          <c:cat>
            <c:strRef>
              <c:f>Sheet1!$A$2</c:f>
              <c:strCache>
                <c:ptCount val="1"/>
                <c:pt idx="0">
                  <c:v>Category 1</c:v>
                </c:pt>
              </c:strCache>
            </c:strRef>
          </c:cat>
          <c:val>
            <c:numRef>
              <c:f>Sheet1!$B$2</c:f>
              <c:numCache>
                <c:formatCode>0.00%</c:formatCode>
                <c:ptCount val="1"/>
                <c:pt idx="0">
                  <c:v>0.65600000000000003</c:v>
                </c:pt>
              </c:numCache>
            </c:numRef>
          </c:val>
          <c:extLst>
            <c:ext xmlns:c16="http://schemas.microsoft.com/office/drawing/2014/chart" uri="{C3380CC4-5D6E-409C-BE32-E72D297353CC}">
              <c16:uniqueId val="{00000000-BC68-4E8C-AB29-8157B28451BF}"/>
            </c:ext>
          </c:extLst>
        </c:ser>
        <c:ser>
          <c:idx val="1"/>
          <c:order val="1"/>
          <c:tx>
            <c:strRef>
              <c:f>Sheet1!$C$1</c:f>
              <c:strCache>
                <c:ptCount val="1"/>
                <c:pt idx="0">
                  <c:v>2021</c:v>
                </c:pt>
              </c:strCache>
            </c:strRef>
          </c:tx>
          <c:spPr>
            <a:solidFill>
              <a:schemeClr val="accent2"/>
            </a:solidFill>
            <a:ln>
              <a:noFill/>
            </a:ln>
            <a:effectLst/>
            <a:sp3d/>
          </c:spPr>
          <c:invertIfNegative val="0"/>
          <c:cat>
            <c:strRef>
              <c:f>Sheet1!$A$2</c:f>
              <c:strCache>
                <c:ptCount val="1"/>
                <c:pt idx="0">
                  <c:v>Category 1</c:v>
                </c:pt>
              </c:strCache>
            </c:strRef>
          </c:cat>
          <c:val>
            <c:numRef>
              <c:f>Sheet1!$C$2</c:f>
              <c:numCache>
                <c:formatCode>0.00%</c:formatCode>
                <c:ptCount val="1"/>
                <c:pt idx="0">
                  <c:v>0.69899999999999995</c:v>
                </c:pt>
              </c:numCache>
            </c:numRef>
          </c:val>
          <c:extLst>
            <c:ext xmlns:c16="http://schemas.microsoft.com/office/drawing/2014/chart" uri="{C3380CC4-5D6E-409C-BE32-E72D297353CC}">
              <c16:uniqueId val="{00000001-BC68-4E8C-AB29-8157B28451BF}"/>
            </c:ext>
          </c:extLst>
        </c:ser>
        <c:ser>
          <c:idx val="2"/>
          <c:order val="2"/>
          <c:tx>
            <c:strRef>
              <c:f>Sheet1!$D$1</c:f>
              <c:strCache>
                <c:ptCount val="1"/>
                <c:pt idx="0">
                  <c:v>2020</c:v>
                </c:pt>
              </c:strCache>
            </c:strRef>
          </c:tx>
          <c:spPr>
            <a:solidFill>
              <a:schemeClr val="accent3"/>
            </a:solidFill>
            <a:ln>
              <a:noFill/>
            </a:ln>
            <a:effectLst/>
            <a:sp3d/>
          </c:spPr>
          <c:invertIfNegative val="0"/>
          <c:cat>
            <c:strRef>
              <c:f>Sheet1!$A$2</c:f>
              <c:strCache>
                <c:ptCount val="1"/>
                <c:pt idx="0">
                  <c:v>Category 1</c:v>
                </c:pt>
              </c:strCache>
            </c:strRef>
          </c:cat>
          <c:val>
            <c:numRef>
              <c:f>Sheet1!$D$2</c:f>
              <c:numCache>
                <c:formatCode>0.00%</c:formatCode>
                <c:ptCount val="1"/>
                <c:pt idx="0">
                  <c:v>0.502</c:v>
                </c:pt>
              </c:numCache>
            </c:numRef>
          </c:val>
          <c:extLst>
            <c:ext xmlns:c16="http://schemas.microsoft.com/office/drawing/2014/chart" uri="{C3380CC4-5D6E-409C-BE32-E72D297353CC}">
              <c16:uniqueId val="{00000002-BC68-4E8C-AB29-8157B28451BF}"/>
            </c:ext>
          </c:extLst>
        </c:ser>
        <c:dLbls>
          <c:showLegendKey val="0"/>
          <c:showVal val="0"/>
          <c:showCatName val="0"/>
          <c:showSerName val="0"/>
          <c:showPercent val="0"/>
          <c:showBubbleSize val="0"/>
        </c:dLbls>
        <c:gapWidth val="150"/>
        <c:shape val="box"/>
        <c:axId val="389754936"/>
        <c:axId val="389755296"/>
        <c:axId val="0"/>
      </c:bar3DChart>
      <c:catAx>
        <c:axId val="389754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755296"/>
        <c:crosses val="autoZero"/>
        <c:auto val="1"/>
        <c:lblAlgn val="ctr"/>
        <c:lblOffset val="100"/>
        <c:noMultiLvlLbl val="0"/>
      </c:catAx>
      <c:valAx>
        <c:axId val="389755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754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5</Pages>
  <Words>1091</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McGann (NDA)</dc:creator>
  <cp:keywords/>
  <dc:description/>
  <cp:lastModifiedBy>Stephen Patten (NDA)</cp:lastModifiedBy>
  <cp:revision>3</cp:revision>
  <dcterms:created xsi:type="dcterms:W3CDTF">2023-12-13T12:11:00Z</dcterms:created>
  <dcterms:modified xsi:type="dcterms:W3CDTF">2023-12-14T10:32:00Z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39529179-38f9-4419-b25a-641d191afcd7</vt:lpwstr>
  </property>
</Properties>
</file>