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4D855" w14:textId="4AAE64BA" w:rsidR="00817B19" w:rsidRPr="00396235" w:rsidRDefault="00A51B42" w:rsidP="00A51B42">
      <w:pPr>
        <w:pStyle w:val="Title"/>
        <w:spacing w:before="960" w:after="5760"/>
        <w:rPr>
          <w:rFonts w:ascii="Gill Sans" w:hAnsi="Gill Sans"/>
          <w:sz w:val="80"/>
          <w:szCs w:val="80"/>
        </w:rPr>
      </w:pPr>
      <w:r w:rsidRPr="00396235">
        <w:rPr>
          <w:rFonts w:ascii="Gill Sans" w:hAnsi="Gill Sans"/>
          <w:sz w:val="80"/>
          <w:szCs w:val="80"/>
        </w:rPr>
        <w:t>Briefing Report</w:t>
      </w:r>
      <w:r w:rsidR="00396235" w:rsidRPr="00396235">
        <w:rPr>
          <w:rFonts w:ascii="Gill Sans" w:hAnsi="Gill Sans"/>
          <w:sz w:val="80"/>
          <w:szCs w:val="80"/>
        </w:rPr>
        <w:t xml:space="preserve"> for</w:t>
      </w:r>
      <w:r w:rsidRPr="00396235">
        <w:rPr>
          <w:rFonts w:ascii="Gill Sans" w:hAnsi="Gill Sans"/>
          <w:sz w:val="80"/>
          <w:szCs w:val="80"/>
        </w:rPr>
        <w:t xml:space="preserve"> </w:t>
      </w:r>
      <w:r w:rsidR="00817B19" w:rsidRPr="00396235">
        <w:rPr>
          <w:rFonts w:ascii="Gill Sans" w:hAnsi="Gill Sans"/>
          <w:sz w:val="80"/>
          <w:szCs w:val="80"/>
        </w:rPr>
        <w:t>NDA Factsheet: Disability Statistics</w:t>
      </w:r>
    </w:p>
    <w:p w14:paraId="534E34D4" w14:textId="59909CE0" w:rsidR="00245879" w:rsidRPr="00D43799" w:rsidRDefault="00D035DB" w:rsidP="00245879">
      <w:pPr>
        <w:spacing w:after="600"/>
        <w:rPr>
          <w:rFonts w:ascii="Gill Sans" w:hAnsi="Gill Sans"/>
          <w:b/>
          <w:sz w:val="32"/>
          <w:szCs w:val="32"/>
        </w:rPr>
      </w:pPr>
      <w:r>
        <w:rPr>
          <w:rFonts w:ascii="Gill Sans" w:hAnsi="Gill Sans"/>
          <w:b/>
          <w:sz w:val="32"/>
          <w:szCs w:val="32"/>
        </w:rPr>
        <w:t>November</w:t>
      </w:r>
      <w:r w:rsidR="004860F0">
        <w:rPr>
          <w:rFonts w:ascii="Gill Sans" w:hAnsi="Gill Sans"/>
          <w:b/>
          <w:sz w:val="32"/>
          <w:szCs w:val="32"/>
        </w:rPr>
        <w:t xml:space="preserve"> 2024</w:t>
      </w:r>
    </w:p>
    <w:p w14:paraId="7B6D8977" w14:textId="048F32F9" w:rsidR="00817B19" w:rsidRPr="00D43799" w:rsidRDefault="00817B19" w:rsidP="000142B1">
      <w:pPr>
        <w:pStyle w:val="Title"/>
        <w:jc w:val="left"/>
        <w:rPr>
          <w:rFonts w:ascii="Gill Sans" w:hAnsi="Gill Sans"/>
        </w:rPr>
      </w:pPr>
      <w:r w:rsidRPr="00D43799">
        <w:rPr>
          <w:rFonts w:ascii="Gill Sans" w:hAnsi="Gill Sans"/>
          <w:noProof/>
          <w:lang w:eastAsia="en-IE"/>
        </w:rPr>
        <w:drawing>
          <wp:inline distT="0" distB="0" distL="0" distR="0" wp14:anchorId="53D0A18C" wp14:editId="73FFD61D">
            <wp:extent cx="2520696" cy="1801368"/>
            <wp:effectExtent l="0" t="0" r="0" b="8890"/>
            <wp:docPr id="5" name="Picture 5" descr="NDA Logo" title="N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DA_LOGO_2010_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696" cy="1801368"/>
                    </a:xfrm>
                    <a:prstGeom prst="rect">
                      <a:avLst/>
                    </a:prstGeom>
                  </pic:spPr>
                </pic:pic>
              </a:graphicData>
            </a:graphic>
          </wp:inline>
        </w:drawing>
      </w:r>
      <w:r w:rsidRPr="00D43799">
        <w:rPr>
          <w:rFonts w:ascii="Gill Sans" w:hAnsi="Gill Sans"/>
        </w:rPr>
        <w:br w:type="page"/>
      </w:r>
    </w:p>
    <w:p w14:paraId="485D29C3" w14:textId="77777777" w:rsidR="009C3BD7" w:rsidRPr="00D43799" w:rsidRDefault="00821DB3" w:rsidP="009C3BD7">
      <w:pPr>
        <w:pStyle w:val="Heading1"/>
        <w:rPr>
          <w:rFonts w:ascii="Gill Sans" w:hAnsi="Gill Sans"/>
        </w:rPr>
      </w:pPr>
      <w:r w:rsidRPr="00D43799">
        <w:rPr>
          <w:rFonts w:ascii="Gill Sans" w:hAnsi="Gill Sans"/>
        </w:rPr>
        <w:lastRenderedPageBreak/>
        <w:t>Introduction</w:t>
      </w:r>
    </w:p>
    <w:p w14:paraId="19373B8C" w14:textId="48522170" w:rsidR="003230FA" w:rsidRPr="00D43799" w:rsidRDefault="0094611C" w:rsidP="00865A9F">
      <w:pPr>
        <w:rPr>
          <w:rFonts w:ascii="Gill Sans" w:hAnsi="Gill Sans"/>
        </w:rPr>
      </w:pPr>
      <w:bookmarkStart w:id="0" w:name="_Hlk155946203"/>
      <w:r w:rsidRPr="00D43799">
        <w:rPr>
          <w:rFonts w:ascii="Gill Sans" w:hAnsi="Gill Sans"/>
        </w:rPr>
        <w:t>Th</w:t>
      </w:r>
      <w:r w:rsidR="00997271" w:rsidRPr="00D43799">
        <w:rPr>
          <w:rFonts w:ascii="Gill Sans" w:hAnsi="Gill Sans"/>
        </w:rPr>
        <w:t xml:space="preserve">is factsheet is </w:t>
      </w:r>
      <w:r w:rsidR="009B70D0" w:rsidRPr="00D43799">
        <w:rPr>
          <w:rFonts w:ascii="Gill Sans" w:hAnsi="Gill Sans"/>
        </w:rPr>
        <w:t>part of</w:t>
      </w:r>
      <w:r w:rsidR="00997271" w:rsidRPr="00D43799">
        <w:rPr>
          <w:rFonts w:ascii="Gill Sans" w:hAnsi="Gill Sans"/>
        </w:rPr>
        <w:t xml:space="preserve"> a series produced by the</w:t>
      </w:r>
      <w:r w:rsidRPr="00D43799">
        <w:rPr>
          <w:rFonts w:ascii="Gill Sans" w:hAnsi="Gill Sans"/>
        </w:rPr>
        <w:t xml:space="preserve"> National Disability Authority (NDA) </w:t>
      </w:r>
      <w:r w:rsidR="003230FA" w:rsidRPr="00D43799">
        <w:rPr>
          <w:rFonts w:ascii="Gill Sans" w:hAnsi="Gill Sans"/>
        </w:rPr>
        <w:t>on</w:t>
      </w:r>
      <w:r w:rsidR="00BE2EC4" w:rsidRPr="00D43799">
        <w:rPr>
          <w:rFonts w:ascii="Gill Sans" w:hAnsi="Gill Sans"/>
        </w:rPr>
        <w:t xml:space="preserve"> different aspects of the lives of pe</w:t>
      </w:r>
      <w:r w:rsidR="00E413F2" w:rsidRPr="00D43799">
        <w:rPr>
          <w:rFonts w:ascii="Gill Sans" w:hAnsi="Gill Sans"/>
        </w:rPr>
        <w:t xml:space="preserve">ople </w:t>
      </w:r>
      <w:r w:rsidR="00BE2EC4" w:rsidRPr="00D43799">
        <w:rPr>
          <w:rFonts w:ascii="Gill Sans" w:hAnsi="Gill Sans"/>
        </w:rPr>
        <w:t>with disabilities in Ireland.</w:t>
      </w:r>
      <w:r w:rsidR="003230FA" w:rsidRPr="00D43799">
        <w:rPr>
          <w:rFonts w:ascii="Gill Sans" w:hAnsi="Gill Sans"/>
        </w:rPr>
        <w:t xml:space="preserve"> The goal of the </w:t>
      </w:r>
      <w:r w:rsidR="00C10D7B" w:rsidRPr="00D43799">
        <w:rPr>
          <w:rFonts w:ascii="Gill Sans" w:hAnsi="Gill Sans"/>
        </w:rPr>
        <w:t>series</w:t>
      </w:r>
      <w:r w:rsidR="003230FA" w:rsidRPr="00D43799">
        <w:rPr>
          <w:rFonts w:ascii="Gill Sans" w:hAnsi="Gill Sans"/>
        </w:rPr>
        <w:t xml:space="preserve"> </w:t>
      </w:r>
      <w:r w:rsidR="00CD51A0" w:rsidRPr="00D43799">
        <w:rPr>
          <w:rFonts w:ascii="Gill Sans" w:hAnsi="Gill Sans"/>
        </w:rPr>
        <w:t xml:space="preserve">is </w:t>
      </w:r>
      <w:r w:rsidR="003230FA" w:rsidRPr="00D43799">
        <w:rPr>
          <w:rFonts w:ascii="Gill Sans" w:hAnsi="Gill Sans"/>
        </w:rPr>
        <w:t xml:space="preserve">to </w:t>
      </w:r>
      <w:r w:rsidR="00360942" w:rsidRPr="00D43799">
        <w:rPr>
          <w:rFonts w:ascii="Gill Sans" w:hAnsi="Gill Sans"/>
        </w:rPr>
        <w:t xml:space="preserve">compile </w:t>
      </w:r>
      <w:r w:rsidR="0097183F" w:rsidRPr="00D43799">
        <w:rPr>
          <w:rFonts w:ascii="Gill Sans" w:hAnsi="Gill Sans"/>
        </w:rPr>
        <w:t>timel</w:t>
      </w:r>
      <w:r w:rsidR="00360942" w:rsidRPr="00D43799">
        <w:rPr>
          <w:rFonts w:ascii="Gill Sans" w:hAnsi="Gill Sans"/>
        </w:rPr>
        <w:t xml:space="preserve">y and </w:t>
      </w:r>
      <w:r w:rsidR="0097183F" w:rsidRPr="00D43799">
        <w:rPr>
          <w:rFonts w:ascii="Gill Sans" w:hAnsi="Gill Sans"/>
        </w:rPr>
        <w:t xml:space="preserve">accurate </w:t>
      </w:r>
      <w:r w:rsidR="00997271" w:rsidRPr="00D43799">
        <w:rPr>
          <w:rFonts w:ascii="Gill Sans" w:hAnsi="Gill Sans"/>
        </w:rPr>
        <w:t xml:space="preserve">statistical </w:t>
      </w:r>
      <w:r w:rsidR="003230FA" w:rsidRPr="00D43799">
        <w:rPr>
          <w:rFonts w:ascii="Gill Sans" w:hAnsi="Gill Sans"/>
        </w:rPr>
        <w:t>information</w:t>
      </w:r>
      <w:r w:rsidR="00CD51A0" w:rsidRPr="00D43799">
        <w:rPr>
          <w:rFonts w:ascii="Gill Sans" w:hAnsi="Gill Sans"/>
        </w:rPr>
        <w:t xml:space="preserve"> across different themes</w:t>
      </w:r>
      <w:r w:rsidR="00360942" w:rsidRPr="00D43799">
        <w:rPr>
          <w:rFonts w:ascii="Gill Sans" w:hAnsi="Gill Sans"/>
        </w:rPr>
        <w:t xml:space="preserve"> </w:t>
      </w:r>
      <w:r w:rsidR="00CD51A0" w:rsidRPr="00D43799">
        <w:rPr>
          <w:rFonts w:ascii="Gill Sans" w:hAnsi="Gill Sans"/>
        </w:rPr>
        <w:t>that may be useful to a range of stakeholders. Interested readers may include individuals</w:t>
      </w:r>
      <w:r w:rsidR="00C10D7B" w:rsidRPr="00D43799">
        <w:rPr>
          <w:rFonts w:ascii="Gill Sans" w:hAnsi="Gill Sans"/>
        </w:rPr>
        <w:t xml:space="preserve"> with disabilities,</w:t>
      </w:r>
      <w:r w:rsidR="002F7F9A" w:rsidRPr="00D43799">
        <w:rPr>
          <w:rFonts w:ascii="Gill Sans" w:hAnsi="Gill Sans"/>
        </w:rPr>
        <w:t xml:space="preserve"> </w:t>
      </w:r>
      <w:r w:rsidR="00C97DCE">
        <w:rPr>
          <w:rFonts w:ascii="Gill Sans" w:hAnsi="Gill Sans"/>
        </w:rPr>
        <w:t>Disabled</w:t>
      </w:r>
      <w:r w:rsidR="00C97DCE" w:rsidRPr="00D43799">
        <w:rPr>
          <w:rFonts w:ascii="Gill Sans" w:hAnsi="Gill Sans"/>
        </w:rPr>
        <w:t xml:space="preserve"> </w:t>
      </w:r>
      <w:r w:rsidR="00C97DCE">
        <w:rPr>
          <w:rFonts w:ascii="Gill Sans" w:hAnsi="Gill Sans"/>
        </w:rPr>
        <w:t>P</w:t>
      </w:r>
      <w:r w:rsidR="002F7F9A" w:rsidRPr="00D43799">
        <w:rPr>
          <w:rFonts w:ascii="Gill Sans" w:hAnsi="Gill Sans"/>
        </w:rPr>
        <w:t xml:space="preserve">ersons </w:t>
      </w:r>
      <w:r w:rsidR="00C97DCE">
        <w:rPr>
          <w:rFonts w:ascii="Gill Sans" w:hAnsi="Gill Sans"/>
        </w:rPr>
        <w:t>O</w:t>
      </w:r>
      <w:r w:rsidR="002F7F9A" w:rsidRPr="00D43799">
        <w:rPr>
          <w:rFonts w:ascii="Gill Sans" w:hAnsi="Gill Sans"/>
        </w:rPr>
        <w:t xml:space="preserve">rganisations, </w:t>
      </w:r>
      <w:r w:rsidR="00B03932">
        <w:rPr>
          <w:rFonts w:ascii="Gill Sans" w:hAnsi="Gill Sans"/>
        </w:rPr>
        <w:t xml:space="preserve">other organisations, </w:t>
      </w:r>
      <w:r w:rsidR="002F7F9A" w:rsidRPr="00D43799">
        <w:rPr>
          <w:rFonts w:ascii="Gill Sans" w:hAnsi="Gill Sans"/>
        </w:rPr>
        <w:t>service providers,</w:t>
      </w:r>
      <w:r w:rsidR="00C10D7B" w:rsidRPr="00D43799">
        <w:rPr>
          <w:rFonts w:ascii="Gill Sans" w:hAnsi="Gill Sans"/>
        </w:rPr>
        <w:t xml:space="preserve"> policy makers, researchers, and the general public.</w:t>
      </w:r>
    </w:p>
    <w:p w14:paraId="7C4CE8BF" w14:textId="681CDFC9" w:rsidR="00360942" w:rsidRPr="00D43799" w:rsidRDefault="00BE2EC4" w:rsidP="00347F7D">
      <w:pPr>
        <w:rPr>
          <w:rFonts w:ascii="Gill Sans" w:hAnsi="Gill Sans"/>
        </w:rPr>
      </w:pPr>
      <w:bookmarkStart w:id="1" w:name="_Hlk155946313"/>
      <w:bookmarkEnd w:id="0"/>
      <w:r w:rsidRPr="00D43799">
        <w:rPr>
          <w:rFonts w:ascii="Gill Sans" w:hAnsi="Gill Sans"/>
        </w:rPr>
        <w:t>This</w:t>
      </w:r>
      <w:r w:rsidR="00360942" w:rsidRPr="00D43799">
        <w:rPr>
          <w:rFonts w:ascii="Gill Sans" w:hAnsi="Gill Sans"/>
        </w:rPr>
        <w:t xml:space="preserve"> introductory</w:t>
      </w:r>
      <w:r w:rsidRPr="00D43799">
        <w:rPr>
          <w:rFonts w:ascii="Gill Sans" w:hAnsi="Gill Sans"/>
        </w:rPr>
        <w:t xml:space="preserve"> factsheet provides information on the number of people with disabilities in Ireland</w:t>
      </w:r>
      <w:r w:rsidR="00CD51A0" w:rsidRPr="00D43799">
        <w:rPr>
          <w:rFonts w:ascii="Gill Sans" w:hAnsi="Gill Sans"/>
        </w:rPr>
        <w:t xml:space="preserve"> and on </w:t>
      </w:r>
      <w:r w:rsidR="00794068" w:rsidRPr="00D43799">
        <w:rPr>
          <w:rFonts w:ascii="Gill Sans" w:hAnsi="Gill Sans"/>
        </w:rPr>
        <w:t xml:space="preserve">the </w:t>
      </w:r>
      <w:r w:rsidR="00CD51A0" w:rsidRPr="00D43799">
        <w:rPr>
          <w:rFonts w:ascii="Gill Sans" w:hAnsi="Gill Sans"/>
        </w:rPr>
        <w:t>nature and extent</w:t>
      </w:r>
      <w:r w:rsidR="00794068" w:rsidRPr="00D43799">
        <w:rPr>
          <w:rFonts w:ascii="Gill Sans" w:hAnsi="Gill Sans"/>
        </w:rPr>
        <w:t xml:space="preserve"> of </w:t>
      </w:r>
      <w:r w:rsidR="00CD51A0" w:rsidRPr="00D43799">
        <w:rPr>
          <w:rFonts w:ascii="Gill Sans" w:hAnsi="Gill Sans"/>
        </w:rPr>
        <w:t xml:space="preserve">those </w:t>
      </w:r>
      <w:r w:rsidR="00794068" w:rsidRPr="00D43799">
        <w:rPr>
          <w:rFonts w:ascii="Gill Sans" w:hAnsi="Gill Sans"/>
        </w:rPr>
        <w:t>disabilities</w:t>
      </w:r>
      <w:r w:rsidR="00CD51A0" w:rsidRPr="00D43799">
        <w:rPr>
          <w:rFonts w:ascii="Gill Sans" w:hAnsi="Gill Sans"/>
        </w:rPr>
        <w:t xml:space="preserve">. Information is also provided on </w:t>
      </w:r>
      <w:r w:rsidR="003D3172" w:rsidRPr="00D43799">
        <w:rPr>
          <w:rFonts w:ascii="Gill Sans" w:hAnsi="Gill Sans"/>
        </w:rPr>
        <w:t xml:space="preserve">selected </w:t>
      </w:r>
      <w:r w:rsidR="00CD51A0" w:rsidRPr="00D43799">
        <w:rPr>
          <w:rFonts w:ascii="Gill Sans" w:hAnsi="Gill Sans"/>
        </w:rPr>
        <w:t>characteristics of the population with a disability,</w:t>
      </w:r>
      <w:r w:rsidR="00BB01C2" w:rsidRPr="00D43799">
        <w:rPr>
          <w:rFonts w:ascii="Gill Sans" w:hAnsi="Gill Sans"/>
        </w:rPr>
        <w:t xml:space="preserve"> such as</w:t>
      </w:r>
      <w:r w:rsidR="00263B4F" w:rsidRPr="00D43799">
        <w:rPr>
          <w:rFonts w:ascii="Gill Sans" w:hAnsi="Gill Sans"/>
        </w:rPr>
        <w:t xml:space="preserve"> </w:t>
      </w:r>
      <w:r w:rsidR="00CD51A0" w:rsidRPr="00D43799">
        <w:rPr>
          <w:rFonts w:ascii="Gill Sans" w:hAnsi="Gill Sans"/>
        </w:rPr>
        <w:t>age profile, education levels</w:t>
      </w:r>
      <w:r w:rsidR="003D3172" w:rsidRPr="00D43799">
        <w:rPr>
          <w:rFonts w:ascii="Gill Sans" w:hAnsi="Gill Sans"/>
        </w:rPr>
        <w:t>,</w:t>
      </w:r>
      <w:r w:rsidR="00CD51A0" w:rsidRPr="00D43799">
        <w:rPr>
          <w:rFonts w:ascii="Gill Sans" w:hAnsi="Gill Sans"/>
        </w:rPr>
        <w:t xml:space="preserve"> labour market participation</w:t>
      </w:r>
      <w:r w:rsidR="006617BD" w:rsidRPr="00D43799">
        <w:rPr>
          <w:rFonts w:ascii="Gill Sans" w:hAnsi="Gill Sans"/>
        </w:rPr>
        <w:t>,</w:t>
      </w:r>
      <w:r w:rsidR="003D3172" w:rsidRPr="00D43799">
        <w:rPr>
          <w:rFonts w:ascii="Gill Sans" w:hAnsi="Gill Sans"/>
        </w:rPr>
        <w:t xml:space="preserve"> and general health</w:t>
      </w:r>
      <w:r w:rsidR="00CD51A0" w:rsidRPr="00D43799">
        <w:rPr>
          <w:rFonts w:ascii="Gill Sans" w:hAnsi="Gill Sans"/>
        </w:rPr>
        <w:t xml:space="preserve">. </w:t>
      </w:r>
      <w:r w:rsidR="00360942" w:rsidRPr="00D43799">
        <w:rPr>
          <w:rFonts w:ascii="Gill Sans" w:hAnsi="Gill Sans"/>
        </w:rPr>
        <w:t xml:space="preserve">While an overview </w:t>
      </w:r>
      <w:r w:rsidR="00263B4F" w:rsidRPr="00D43799">
        <w:rPr>
          <w:rFonts w:ascii="Gill Sans" w:hAnsi="Gill Sans"/>
        </w:rPr>
        <w:t xml:space="preserve">of these characteristics </w:t>
      </w:r>
      <w:r w:rsidR="00360942" w:rsidRPr="00D43799">
        <w:rPr>
          <w:rFonts w:ascii="Gill Sans" w:hAnsi="Gill Sans"/>
        </w:rPr>
        <w:t xml:space="preserve">is </w:t>
      </w:r>
      <w:r w:rsidR="006617BD" w:rsidRPr="00D43799">
        <w:rPr>
          <w:rFonts w:ascii="Gill Sans" w:hAnsi="Gill Sans"/>
        </w:rPr>
        <w:t>given</w:t>
      </w:r>
      <w:r w:rsidR="00360942" w:rsidRPr="00D43799">
        <w:rPr>
          <w:rFonts w:ascii="Gill Sans" w:hAnsi="Gill Sans"/>
        </w:rPr>
        <w:t xml:space="preserve"> here, more detailed information </w:t>
      </w:r>
      <w:r w:rsidR="00FD18B7">
        <w:rPr>
          <w:rFonts w:ascii="Gill Sans" w:hAnsi="Gill Sans"/>
        </w:rPr>
        <w:t>will be</w:t>
      </w:r>
      <w:r w:rsidR="00360942" w:rsidRPr="00D43799">
        <w:rPr>
          <w:rFonts w:ascii="Gill Sans" w:hAnsi="Gill Sans"/>
        </w:rPr>
        <w:t xml:space="preserve"> provided in separate factsheets dedicated </w:t>
      </w:r>
      <w:r w:rsidR="006617BD" w:rsidRPr="00D43799">
        <w:rPr>
          <w:rFonts w:ascii="Gill Sans" w:hAnsi="Gill Sans"/>
        </w:rPr>
        <w:t>to themes</w:t>
      </w:r>
      <w:r w:rsidR="00360942" w:rsidRPr="00D43799">
        <w:rPr>
          <w:rFonts w:ascii="Gill Sans" w:hAnsi="Gill Sans"/>
        </w:rPr>
        <w:t xml:space="preserve"> </w:t>
      </w:r>
      <w:r w:rsidR="00817574" w:rsidRPr="00D43799">
        <w:rPr>
          <w:rFonts w:ascii="Gill Sans" w:hAnsi="Gill Sans"/>
        </w:rPr>
        <w:t>such as</w:t>
      </w:r>
      <w:r w:rsidR="00360942" w:rsidRPr="00D43799">
        <w:rPr>
          <w:rFonts w:ascii="Gill Sans" w:hAnsi="Gill Sans"/>
        </w:rPr>
        <w:t xml:space="preserve"> employment, education, housing</w:t>
      </w:r>
      <w:r w:rsidR="00817574" w:rsidRPr="00D43799">
        <w:rPr>
          <w:rFonts w:ascii="Gill Sans" w:hAnsi="Gill Sans"/>
        </w:rPr>
        <w:t>,</w:t>
      </w:r>
      <w:r w:rsidR="00360942" w:rsidRPr="00D43799">
        <w:rPr>
          <w:rFonts w:ascii="Gill Sans" w:hAnsi="Gill Sans"/>
        </w:rPr>
        <w:t xml:space="preserve"> and children</w:t>
      </w:r>
      <w:r w:rsidR="00FF72CD" w:rsidRPr="00D43799">
        <w:rPr>
          <w:rFonts w:ascii="Gill Sans" w:hAnsi="Gill Sans"/>
        </w:rPr>
        <w:t xml:space="preserve"> with disabilities</w:t>
      </w:r>
      <w:r w:rsidR="00360942" w:rsidRPr="00D43799">
        <w:rPr>
          <w:rFonts w:ascii="Gill Sans" w:hAnsi="Gill Sans"/>
        </w:rPr>
        <w:t xml:space="preserve">. </w:t>
      </w:r>
      <w:r w:rsidRPr="00D43799">
        <w:rPr>
          <w:rFonts w:ascii="Gill Sans" w:hAnsi="Gill Sans"/>
        </w:rPr>
        <w:t xml:space="preserve"> </w:t>
      </w:r>
    </w:p>
    <w:p w14:paraId="6E2CE506" w14:textId="7177E80F" w:rsidR="00886C1A" w:rsidRDefault="00360942" w:rsidP="00347F7D">
      <w:bookmarkStart w:id="2" w:name="_Hlk149746020"/>
      <w:bookmarkEnd w:id="1"/>
      <w:r w:rsidRPr="00D43799">
        <w:rPr>
          <w:rFonts w:ascii="Gill Sans" w:hAnsi="Gill Sans"/>
        </w:rPr>
        <w:t xml:space="preserve">This document </w:t>
      </w:r>
      <w:r w:rsidR="00BE2EC4" w:rsidRPr="00D43799">
        <w:rPr>
          <w:rFonts w:ascii="Gill Sans" w:hAnsi="Gill Sans"/>
        </w:rPr>
        <w:t>draws much of its information from the Census of Population 2022</w:t>
      </w:r>
      <w:r w:rsidR="00997271" w:rsidRPr="00D43799">
        <w:rPr>
          <w:rFonts w:ascii="Gill Sans" w:hAnsi="Gill Sans"/>
        </w:rPr>
        <w:t xml:space="preserve"> carried out by the Central Statistics Office (CSO)</w:t>
      </w:r>
      <w:r w:rsidR="00BE2EC4" w:rsidRPr="00D43799">
        <w:rPr>
          <w:rFonts w:ascii="Gill Sans" w:hAnsi="Gill Sans"/>
        </w:rPr>
        <w:t xml:space="preserve">. </w:t>
      </w:r>
      <w:r w:rsidR="00997271" w:rsidRPr="00D43799">
        <w:rPr>
          <w:rFonts w:ascii="Gill Sans" w:hAnsi="Gill Sans"/>
        </w:rPr>
        <w:t>Respondents to Census 2022</w:t>
      </w:r>
      <w:r w:rsidR="00BE2EC4" w:rsidRPr="00D43799">
        <w:rPr>
          <w:rFonts w:ascii="Gill Sans" w:hAnsi="Gill Sans"/>
        </w:rPr>
        <w:t xml:space="preserve"> were asked to indicate whether they experienced each of a</w:t>
      </w:r>
      <w:r w:rsidR="00CE71B7" w:rsidRPr="00D43799">
        <w:rPr>
          <w:rFonts w:ascii="Gill Sans" w:hAnsi="Gill Sans"/>
        </w:rPr>
        <w:t xml:space="preserve"> series of</w:t>
      </w:r>
      <w:r w:rsidR="00BE2EC4" w:rsidRPr="00D43799">
        <w:rPr>
          <w:rFonts w:ascii="Gill Sans" w:hAnsi="Gill Sans"/>
        </w:rPr>
        <w:t xml:space="preserve"> long-lasting conditions or difficulties. Individuals indicating that they experienced a condition ‘to some extent’ or ‘to a great extent’ and individuals indicating that they experienced a difficulty ‘a little’ or ‘a lot’ were classified as having a disability. The Disability and Difficulties questions </w:t>
      </w:r>
      <w:r w:rsidR="00997271" w:rsidRPr="00D43799">
        <w:rPr>
          <w:rFonts w:ascii="Gill Sans" w:hAnsi="Gill Sans"/>
        </w:rPr>
        <w:t xml:space="preserve">included in the census </w:t>
      </w:r>
      <w:r w:rsidR="00BE2EC4" w:rsidRPr="00D43799">
        <w:rPr>
          <w:rFonts w:ascii="Gill Sans" w:hAnsi="Gill Sans"/>
        </w:rPr>
        <w:t>were changed substantially in 2022, meaning Census 2022 results are not directly comparable with those from previous censuses</w:t>
      </w:r>
      <w:r w:rsidR="00E25147">
        <w:rPr>
          <w:rFonts w:ascii="Gill Sans" w:hAnsi="Gill Sans"/>
        </w:rPr>
        <w:t xml:space="preserve"> </w:t>
      </w:r>
      <w:r w:rsidR="00E25147" w:rsidRPr="00E25147">
        <w:rPr>
          <w:rFonts w:ascii="Gill Sans" w:hAnsi="Gill Sans"/>
        </w:rPr>
        <w:t>(see Appendix A for more information)</w:t>
      </w:r>
      <w:bookmarkEnd w:id="2"/>
      <w:r w:rsidR="00E25147" w:rsidRPr="00E25147">
        <w:rPr>
          <w:rFonts w:ascii="Gill Sans" w:hAnsi="Gill Sans"/>
        </w:rPr>
        <w:t>.</w:t>
      </w:r>
      <w:r w:rsidR="00E25147" w:rsidRPr="00E25147" w:rsidDel="00E25147">
        <w:rPr>
          <w:rStyle w:val="FootnoteReference"/>
        </w:rPr>
        <w:t xml:space="preserve"> </w:t>
      </w:r>
    </w:p>
    <w:p w14:paraId="693513B5" w14:textId="77777777" w:rsidR="005A3102" w:rsidRPr="001C0297" w:rsidRDefault="00E25147" w:rsidP="005A3102">
      <w:pPr>
        <w:pStyle w:val="pf0"/>
        <w:rPr>
          <w:rFonts w:ascii="Gill Sans MT" w:hAnsi="Gill Sans MT" w:cs="Arial"/>
          <w:sz w:val="26"/>
          <w:szCs w:val="26"/>
        </w:rPr>
      </w:pPr>
      <w:r w:rsidRPr="00292F54">
        <w:rPr>
          <w:rFonts w:ascii="Gill Sans MT" w:hAnsi="Gill Sans MT"/>
          <w:sz w:val="26"/>
          <w:szCs w:val="26"/>
        </w:rPr>
        <w:t>Throughout this document, the terms ‘persons with disabilities’ and ‘disabled people’ are used interchangeably. The term ‘disabled people’ is recognised by many within the disability rights movement in Ireland to align with the social and human rights model of disability, as it is considered to acknowledge the fact that people with an impairment are disabled by environmental and societal barriers. However, we recognise that other people prefer the term “persons with disabilities” because of the inherent understanding in the term that they are first and foremost human beings entitled to human rights.</w:t>
      </w:r>
      <w:r w:rsidRPr="00886C1A">
        <w:rPr>
          <w:rFonts w:ascii="Gill Sans" w:hAnsi="Gill Sans"/>
        </w:rPr>
        <w:t xml:space="preserve"> </w:t>
      </w:r>
      <w:r w:rsidR="005A3102" w:rsidRPr="001C0297">
        <w:rPr>
          <w:rStyle w:val="cf01"/>
          <w:rFonts w:ascii="Gill Sans MT" w:hAnsi="Gill Sans MT"/>
          <w:sz w:val="26"/>
          <w:szCs w:val="26"/>
        </w:rPr>
        <w:t>This reflects the language used in the UNCRPD. Finally, we recognise that some people do not identify as being disabled.</w:t>
      </w:r>
    </w:p>
    <w:p w14:paraId="60DBC03A" w14:textId="34420024" w:rsidR="00E25147" w:rsidRPr="00E25147" w:rsidRDefault="00E25147" w:rsidP="00347F7D">
      <w:pPr>
        <w:rPr>
          <w:rFonts w:ascii="Gill Sans" w:hAnsi="Gill Sans"/>
        </w:rPr>
      </w:pPr>
    </w:p>
    <w:p w14:paraId="3AB1B9DC" w14:textId="7C2EBCF0" w:rsidR="00B14618" w:rsidRPr="00D43799" w:rsidRDefault="00B94A79" w:rsidP="00865A9F">
      <w:pPr>
        <w:pStyle w:val="Heading1"/>
        <w:rPr>
          <w:rFonts w:ascii="Gill Sans" w:hAnsi="Gill Sans"/>
          <w:iCs/>
        </w:rPr>
      </w:pPr>
      <w:r w:rsidRPr="00D43799">
        <w:rPr>
          <w:rFonts w:ascii="Gill Sans" w:hAnsi="Gill Sans"/>
          <w:iCs/>
        </w:rPr>
        <w:lastRenderedPageBreak/>
        <w:t>Prevalence of disability</w:t>
      </w:r>
    </w:p>
    <w:p w14:paraId="44A77532" w14:textId="5A6C0EAD" w:rsidR="00FA5608" w:rsidRPr="00D43799" w:rsidRDefault="00BA1C8B" w:rsidP="00865A9F">
      <w:pPr>
        <w:rPr>
          <w:rFonts w:ascii="Gill Sans" w:hAnsi="Gill Sans"/>
        </w:rPr>
      </w:pPr>
      <w:r w:rsidRPr="00D43799">
        <w:rPr>
          <w:rFonts w:ascii="Gill Sans" w:hAnsi="Gill Sans"/>
        </w:rPr>
        <w:t xml:space="preserve">In Census 2022, </w:t>
      </w:r>
      <w:bookmarkStart w:id="3" w:name="_Hlk155946756"/>
      <w:r w:rsidRPr="00D43799">
        <w:rPr>
          <w:rFonts w:ascii="Gill Sans" w:hAnsi="Gill Sans"/>
        </w:rPr>
        <w:t xml:space="preserve">1,109,557 people reported </w:t>
      </w:r>
      <w:r w:rsidR="00FA5608" w:rsidRPr="00D43799">
        <w:rPr>
          <w:rFonts w:ascii="Gill Sans" w:hAnsi="Gill Sans"/>
        </w:rPr>
        <w:t>experiencing</w:t>
      </w:r>
      <w:r w:rsidRPr="00D43799">
        <w:rPr>
          <w:rFonts w:ascii="Gill Sans" w:hAnsi="Gill Sans"/>
        </w:rPr>
        <w:t xml:space="preserve"> a long-lasting condition or difficulty</w:t>
      </w:r>
      <w:r w:rsidR="006F6758" w:rsidRPr="00D43799">
        <w:rPr>
          <w:rFonts w:ascii="Gill Sans" w:hAnsi="Gill Sans"/>
        </w:rPr>
        <w:t xml:space="preserve"> to any extent</w:t>
      </w:r>
      <w:r w:rsidR="00FA5608" w:rsidRPr="00D43799">
        <w:rPr>
          <w:rFonts w:ascii="Gill Sans" w:hAnsi="Gill Sans"/>
        </w:rPr>
        <w:t>. This</w:t>
      </w:r>
      <w:r w:rsidR="00F2149D" w:rsidRPr="00D43799">
        <w:rPr>
          <w:rFonts w:ascii="Gill Sans" w:hAnsi="Gill Sans"/>
        </w:rPr>
        <w:t xml:space="preserve"> mean</w:t>
      </w:r>
      <w:r w:rsidR="00FA5608" w:rsidRPr="00D43799">
        <w:rPr>
          <w:rFonts w:ascii="Gill Sans" w:hAnsi="Gill Sans"/>
        </w:rPr>
        <w:t>s that</w:t>
      </w:r>
      <w:r w:rsidR="00F2149D" w:rsidRPr="00D43799">
        <w:rPr>
          <w:rFonts w:ascii="Gill Sans" w:hAnsi="Gill Sans"/>
        </w:rPr>
        <w:t xml:space="preserve"> </w:t>
      </w:r>
      <w:r w:rsidR="006F6758" w:rsidRPr="00D43799">
        <w:rPr>
          <w:rFonts w:ascii="Gill Sans" w:hAnsi="Gill Sans"/>
        </w:rPr>
        <w:t>21.5</w:t>
      </w:r>
      <w:r w:rsidR="00467A73" w:rsidRPr="00D43799">
        <w:rPr>
          <w:rFonts w:ascii="Gill Sans" w:hAnsi="Gill Sans"/>
        </w:rPr>
        <w:t>%</w:t>
      </w:r>
      <w:r w:rsidR="0048497E" w:rsidRPr="00D43799">
        <w:rPr>
          <w:rFonts w:ascii="Gill Sans" w:hAnsi="Gill Sans"/>
        </w:rPr>
        <w:t xml:space="preserve"> </w:t>
      </w:r>
      <w:r w:rsidRPr="00D43799">
        <w:rPr>
          <w:rFonts w:ascii="Gill Sans" w:hAnsi="Gill Sans"/>
        </w:rPr>
        <w:t>of the population</w:t>
      </w:r>
      <w:r w:rsidR="0048497E" w:rsidRPr="00D43799">
        <w:rPr>
          <w:rFonts w:ascii="Gill Sans" w:hAnsi="Gill Sans"/>
        </w:rPr>
        <w:t xml:space="preserve">, or more than 1 </w:t>
      </w:r>
      <w:r w:rsidR="00C97DCE">
        <w:rPr>
          <w:rFonts w:ascii="Gill Sans" w:hAnsi="Gill Sans"/>
        </w:rPr>
        <w:t>in</w:t>
      </w:r>
      <w:r w:rsidR="00C97DCE" w:rsidRPr="00D43799">
        <w:rPr>
          <w:rFonts w:ascii="Gill Sans" w:hAnsi="Gill Sans"/>
        </w:rPr>
        <w:t xml:space="preserve"> </w:t>
      </w:r>
      <w:r w:rsidR="0048497E" w:rsidRPr="00D43799">
        <w:rPr>
          <w:rFonts w:ascii="Gill Sans" w:hAnsi="Gill Sans"/>
        </w:rPr>
        <w:t>5 people</w:t>
      </w:r>
      <w:r w:rsidR="007F6C8E" w:rsidRPr="00D43799">
        <w:rPr>
          <w:rFonts w:ascii="Gill Sans" w:hAnsi="Gill Sans"/>
        </w:rPr>
        <w:t xml:space="preserve"> in Ireland</w:t>
      </w:r>
      <w:r w:rsidR="0007006F" w:rsidRPr="00D43799">
        <w:rPr>
          <w:rFonts w:ascii="Gill Sans" w:hAnsi="Gill Sans"/>
        </w:rPr>
        <w:t>,</w:t>
      </w:r>
      <w:r w:rsidR="007F6C8E" w:rsidRPr="00D43799">
        <w:rPr>
          <w:rFonts w:ascii="Gill Sans" w:hAnsi="Gill Sans"/>
        </w:rPr>
        <w:t xml:space="preserve"> have a disability</w:t>
      </w:r>
      <w:r w:rsidRPr="00D43799">
        <w:rPr>
          <w:rFonts w:ascii="Gill Sans" w:hAnsi="Gill Sans"/>
        </w:rPr>
        <w:t>.</w:t>
      </w:r>
      <w:r w:rsidR="0007006F" w:rsidRPr="00D43799">
        <w:rPr>
          <w:rFonts w:ascii="Gill Sans" w:hAnsi="Gill Sans"/>
        </w:rPr>
        <w:t xml:space="preserve"> </w:t>
      </w:r>
      <w:bookmarkEnd w:id="3"/>
      <w:r w:rsidR="0007006F" w:rsidRPr="00D43799">
        <w:rPr>
          <w:rFonts w:ascii="Gill Sans" w:hAnsi="Gill Sans"/>
        </w:rPr>
        <w:t xml:space="preserve">Specifically, </w:t>
      </w:r>
      <w:bookmarkStart w:id="4" w:name="_Hlk155946785"/>
      <w:r w:rsidR="0007006F" w:rsidRPr="00D43799">
        <w:rPr>
          <w:rFonts w:ascii="Gill Sans" w:hAnsi="Gill Sans"/>
        </w:rPr>
        <w:t xml:space="preserve">13.6% of the population in 2022 </w:t>
      </w:r>
      <w:r w:rsidR="00875656" w:rsidRPr="00D43799">
        <w:rPr>
          <w:rFonts w:ascii="Gill Sans" w:hAnsi="Gill Sans"/>
        </w:rPr>
        <w:t>reported</w:t>
      </w:r>
      <w:r w:rsidR="0007006F" w:rsidRPr="00D43799">
        <w:rPr>
          <w:rFonts w:ascii="Gill Sans" w:hAnsi="Gill Sans"/>
        </w:rPr>
        <w:t xml:space="preserve"> having a long-lasting condition or difficulty ‘to some extent’</w:t>
      </w:r>
      <w:r w:rsidR="00875656" w:rsidRPr="00D43799">
        <w:rPr>
          <w:rFonts w:ascii="Gill Sans" w:hAnsi="Gill Sans"/>
        </w:rPr>
        <w:t>,</w:t>
      </w:r>
      <w:r w:rsidR="0007006F" w:rsidRPr="00D43799">
        <w:rPr>
          <w:rFonts w:ascii="Gill Sans" w:hAnsi="Gill Sans"/>
        </w:rPr>
        <w:t xml:space="preserve"> and </w:t>
      </w:r>
      <w:r w:rsidR="00875656" w:rsidRPr="00D43799">
        <w:rPr>
          <w:rFonts w:ascii="Gill Sans" w:hAnsi="Gill Sans"/>
        </w:rPr>
        <w:t xml:space="preserve">a further </w:t>
      </w:r>
      <w:r w:rsidR="0007006F" w:rsidRPr="00D43799">
        <w:rPr>
          <w:rFonts w:ascii="Gill Sans" w:hAnsi="Gill Sans"/>
        </w:rPr>
        <w:t xml:space="preserve">7.9% </w:t>
      </w:r>
      <w:r w:rsidR="00875656" w:rsidRPr="00D43799">
        <w:rPr>
          <w:rFonts w:ascii="Gill Sans" w:hAnsi="Gill Sans"/>
        </w:rPr>
        <w:t xml:space="preserve">reported having at least one condition or difficulty </w:t>
      </w:r>
      <w:r w:rsidR="0007006F" w:rsidRPr="00D43799">
        <w:rPr>
          <w:rFonts w:ascii="Gill Sans" w:hAnsi="Gill Sans"/>
        </w:rPr>
        <w:t>‘to a great extent’</w:t>
      </w:r>
      <w:bookmarkEnd w:id="4"/>
      <w:r w:rsidR="0007006F" w:rsidRPr="00D43799">
        <w:rPr>
          <w:rFonts w:ascii="Gill Sans" w:hAnsi="Gill Sans"/>
        </w:rPr>
        <w:t>.</w:t>
      </w:r>
    </w:p>
    <w:p w14:paraId="2202F4FC" w14:textId="14864153" w:rsidR="005027BE" w:rsidRPr="00D43799" w:rsidRDefault="00246116" w:rsidP="005027BE">
      <w:pPr>
        <w:rPr>
          <w:rFonts w:ascii="Gill Sans" w:hAnsi="Gill Sans"/>
        </w:rPr>
      </w:pPr>
      <w:bookmarkStart w:id="5" w:name="_Hlk155946829"/>
      <w:r>
        <w:rPr>
          <w:rFonts w:ascii="Gill Sans" w:hAnsi="Gill Sans"/>
        </w:rPr>
        <w:t>Disability is slightly more prevalent among</w:t>
      </w:r>
      <w:r w:rsidR="00FD18B7">
        <w:rPr>
          <w:rFonts w:ascii="Gill Sans" w:hAnsi="Gill Sans"/>
        </w:rPr>
        <w:t xml:space="preserve"> </w:t>
      </w:r>
      <w:r w:rsidR="00865A9F" w:rsidRPr="00D43799">
        <w:rPr>
          <w:rFonts w:ascii="Gill Sans" w:hAnsi="Gill Sans"/>
        </w:rPr>
        <w:t>females (</w:t>
      </w:r>
      <w:r w:rsidR="00467A73" w:rsidRPr="00D43799">
        <w:rPr>
          <w:rFonts w:ascii="Gill Sans" w:hAnsi="Gill Sans"/>
        </w:rPr>
        <w:t>22.2%</w:t>
      </w:r>
      <w:r w:rsidR="00BE10CF" w:rsidRPr="00D43799">
        <w:rPr>
          <w:rFonts w:ascii="Gill Sans" w:hAnsi="Gill Sans"/>
        </w:rPr>
        <w:t>)</w:t>
      </w:r>
      <w:r w:rsidR="00865A9F" w:rsidRPr="00D43799">
        <w:rPr>
          <w:rFonts w:ascii="Gill Sans" w:hAnsi="Gill Sans"/>
        </w:rPr>
        <w:t xml:space="preserve"> than males (</w:t>
      </w:r>
      <w:r w:rsidR="00467A73" w:rsidRPr="00D43799">
        <w:rPr>
          <w:rFonts w:ascii="Gill Sans" w:hAnsi="Gill Sans"/>
        </w:rPr>
        <w:t>20.9%</w:t>
      </w:r>
      <w:r w:rsidR="00865A9F" w:rsidRPr="00D43799">
        <w:rPr>
          <w:rFonts w:ascii="Gill Sans" w:hAnsi="Gill Sans"/>
        </w:rPr>
        <w:t xml:space="preserve">) </w:t>
      </w:r>
      <w:r w:rsidR="00A83A2F" w:rsidRPr="00D43799">
        <w:rPr>
          <w:rFonts w:ascii="Gill Sans" w:hAnsi="Gill Sans"/>
        </w:rPr>
        <w:t>in Ireland</w:t>
      </w:r>
      <w:r w:rsidR="007C4660" w:rsidRPr="00D43799">
        <w:rPr>
          <w:rFonts w:ascii="Gill Sans" w:hAnsi="Gill Sans"/>
        </w:rPr>
        <w:t>.</w:t>
      </w:r>
      <w:r w:rsidR="00865A9F" w:rsidRPr="00D43799">
        <w:rPr>
          <w:rFonts w:ascii="Gill Sans" w:hAnsi="Gill Sans"/>
        </w:rPr>
        <w:t xml:space="preserve"> This is probably accounted for by the fact that</w:t>
      </w:r>
      <w:r w:rsidR="00A83A2F" w:rsidRPr="00D43799">
        <w:rPr>
          <w:rFonts w:ascii="Gill Sans" w:hAnsi="Gill Sans"/>
        </w:rPr>
        <w:t xml:space="preserve"> </w:t>
      </w:r>
      <w:r w:rsidR="00467A73" w:rsidRPr="00D43799">
        <w:rPr>
          <w:rFonts w:ascii="Gill Sans" w:hAnsi="Gill Sans"/>
        </w:rPr>
        <w:t>females</w:t>
      </w:r>
      <w:r>
        <w:rPr>
          <w:rFonts w:ascii="Gill Sans" w:hAnsi="Gill Sans"/>
        </w:rPr>
        <w:t xml:space="preserve"> </w:t>
      </w:r>
      <w:r w:rsidR="00865A9F" w:rsidRPr="00D43799">
        <w:rPr>
          <w:rFonts w:ascii="Gill Sans" w:hAnsi="Gill Sans"/>
        </w:rPr>
        <w:t>live longer</w:t>
      </w:r>
      <w:r>
        <w:rPr>
          <w:rFonts w:ascii="Gill Sans" w:hAnsi="Gill Sans"/>
        </w:rPr>
        <w:t>, on average,</w:t>
      </w:r>
      <w:r w:rsidR="00865A9F" w:rsidRPr="00D43799">
        <w:rPr>
          <w:rFonts w:ascii="Gill Sans" w:hAnsi="Gill Sans"/>
        </w:rPr>
        <w:t xml:space="preserve"> than </w:t>
      </w:r>
      <w:r w:rsidR="00467A73" w:rsidRPr="00D43799">
        <w:rPr>
          <w:rFonts w:ascii="Gill Sans" w:hAnsi="Gill Sans"/>
        </w:rPr>
        <w:t>males,</w:t>
      </w:r>
      <w:r w:rsidR="00590B6C" w:rsidRPr="00D43799">
        <w:rPr>
          <w:rFonts w:ascii="Gill Sans" w:hAnsi="Gill Sans"/>
        </w:rPr>
        <w:t xml:space="preserve"> and disability rates increase with age</w:t>
      </w:r>
      <w:r w:rsidR="00865A9F" w:rsidRPr="00D43799">
        <w:rPr>
          <w:rFonts w:ascii="Gill Sans" w:hAnsi="Gill Sans"/>
        </w:rPr>
        <w:t xml:space="preserve">. </w:t>
      </w:r>
      <w:r w:rsidR="00467A73" w:rsidRPr="00D43799">
        <w:rPr>
          <w:rFonts w:ascii="Gill Sans" w:hAnsi="Gill Sans"/>
        </w:rPr>
        <w:t xml:space="preserve">Women </w:t>
      </w:r>
      <w:r w:rsidR="00FD18B7">
        <w:rPr>
          <w:rFonts w:ascii="Gill Sans" w:hAnsi="Gill Sans"/>
        </w:rPr>
        <w:t>ar</w:t>
      </w:r>
      <w:r>
        <w:rPr>
          <w:rFonts w:ascii="Gill Sans" w:hAnsi="Gill Sans"/>
        </w:rPr>
        <w:t xml:space="preserve">e </w:t>
      </w:r>
      <w:r w:rsidR="00FD18B7">
        <w:rPr>
          <w:rFonts w:ascii="Gill Sans" w:hAnsi="Gill Sans"/>
        </w:rPr>
        <w:t>slightly</w:t>
      </w:r>
      <w:r w:rsidR="00467A73" w:rsidRPr="00D43799">
        <w:rPr>
          <w:rFonts w:ascii="Gill Sans" w:hAnsi="Gill Sans"/>
        </w:rPr>
        <w:t xml:space="preserve"> more likely to </w:t>
      </w:r>
      <w:r w:rsidR="00FD18B7">
        <w:rPr>
          <w:rFonts w:ascii="Gill Sans" w:hAnsi="Gill Sans"/>
        </w:rPr>
        <w:t>have</w:t>
      </w:r>
      <w:r w:rsidR="00A83A2F" w:rsidRPr="00D43799">
        <w:rPr>
          <w:rFonts w:ascii="Gill Sans" w:hAnsi="Gill Sans"/>
        </w:rPr>
        <w:t xml:space="preserve"> </w:t>
      </w:r>
      <w:r>
        <w:rPr>
          <w:rFonts w:ascii="Gill Sans" w:hAnsi="Gill Sans"/>
        </w:rPr>
        <w:t>both a</w:t>
      </w:r>
      <w:r w:rsidR="00467A73" w:rsidRPr="00D43799">
        <w:rPr>
          <w:rFonts w:ascii="Gill Sans" w:hAnsi="Gill Sans"/>
        </w:rPr>
        <w:t xml:space="preserve"> </w:t>
      </w:r>
      <w:r w:rsidR="007F2E49" w:rsidRPr="00D43799">
        <w:rPr>
          <w:rFonts w:ascii="Gill Sans" w:hAnsi="Gill Sans"/>
        </w:rPr>
        <w:t>long-lasting condition or difficulty</w:t>
      </w:r>
      <w:r w:rsidR="00467A73" w:rsidRPr="00D43799">
        <w:rPr>
          <w:rFonts w:ascii="Gill Sans" w:hAnsi="Gill Sans"/>
        </w:rPr>
        <w:t xml:space="preserve"> to some extent (13.9</w:t>
      </w:r>
      <w:r w:rsidR="00D62654" w:rsidRPr="00D43799">
        <w:rPr>
          <w:rFonts w:ascii="Gill Sans" w:hAnsi="Gill Sans"/>
        </w:rPr>
        <w:t>%</w:t>
      </w:r>
      <w:r w:rsidR="00467A73" w:rsidRPr="00D43799">
        <w:rPr>
          <w:rFonts w:ascii="Gill Sans" w:hAnsi="Gill Sans"/>
        </w:rPr>
        <w:t xml:space="preserve"> of females, 13.4</w:t>
      </w:r>
      <w:r w:rsidR="00D62654" w:rsidRPr="00D43799">
        <w:rPr>
          <w:rFonts w:ascii="Gill Sans" w:hAnsi="Gill Sans"/>
        </w:rPr>
        <w:t>%</w:t>
      </w:r>
      <w:r w:rsidR="00A83A2F" w:rsidRPr="00D43799">
        <w:rPr>
          <w:rFonts w:ascii="Gill Sans" w:hAnsi="Gill Sans"/>
        </w:rPr>
        <w:t xml:space="preserve"> of males</w:t>
      </w:r>
      <w:r w:rsidR="00467A73" w:rsidRPr="00D43799">
        <w:rPr>
          <w:rFonts w:ascii="Gill Sans" w:hAnsi="Gill Sans"/>
        </w:rPr>
        <w:t>) and to a great extent (8.3% of females, 7.5% of males).</w:t>
      </w:r>
    </w:p>
    <w:bookmarkEnd w:id="5"/>
    <w:p w14:paraId="3011E6D4" w14:textId="4255AEA5" w:rsidR="00B867D6" w:rsidRPr="00D43799" w:rsidRDefault="00FC4031" w:rsidP="005027BE">
      <w:pPr>
        <w:pStyle w:val="Heading1"/>
        <w:rPr>
          <w:rFonts w:ascii="Gill Sans" w:hAnsi="Gill Sans"/>
        </w:rPr>
      </w:pPr>
      <w:r w:rsidRPr="00D43799">
        <w:rPr>
          <w:rFonts w:ascii="Gill Sans" w:hAnsi="Gill Sans"/>
          <w:noProof/>
          <w:lang w:eastAsia="en-IE"/>
        </w:rPr>
        <w:t>Common</w:t>
      </w:r>
      <w:r w:rsidRPr="00D43799">
        <w:rPr>
          <w:rFonts w:ascii="Gill Sans" w:hAnsi="Gill Sans"/>
        </w:rPr>
        <w:t xml:space="preserve"> types of disability</w:t>
      </w:r>
    </w:p>
    <w:p w14:paraId="28E09D2A" w14:textId="6ED2A422" w:rsidR="00865A9F" w:rsidRPr="00D43799" w:rsidRDefault="00600C40" w:rsidP="00B867D6">
      <w:pPr>
        <w:spacing w:after="360"/>
        <w:rPr>
          <w:rFonts w:ascii="Gill Sans" w:hAnsi="Gill Sans"/>
        </w:rPr>
      </w:pPr>
      <w:r w:rsidRPr="00D43799">
        <w:rPr>
          <w:rFonts w:ascii="Gill Sans" w:hAnsi="Gill Sans"/>
        </w:rPr>
        <w:t>The most common type of</w:t>
      </w:r>
      <w:r w:rsidR="00D62654" w:rsidRPr="00D43799">
        <w:rPr>
          <w:rFonts w:ascii="Gill Sans" w:hAnsi="Gill Sans"/>
        </w:rPr>
        <w:t xml:space="preserve"> long-lasting</w:t>
      </w:r>
      <w:r w:rsidRPr="00D43799">
        <w:rPr>
          <w:rFonts w:ascii="Gill Sans" w:hAnsi="Gill Sans"/>
        </w:rPr>
        <w:t xml:space="preserve"> </w:t>
      </w:r>
      <w:r w:rsidR="00347F7D" w:rsidRPr="00D43799">
        <w:rPr>
          <w:rFonts w:ascii="Gill Sans" w:hAnsi="Gill Sans"/>
        </w:rPr>
        <w:t>condition</w:t>
      </w:r>
      <w:r w:rsidR="007C4660" w:rsidRPr="00D43799">
        <w:rPr>
          <w:rFonts w:ascii="Gill Sans" w:hAnsi="Gill Sans"/>
        </w:rPr>
        <w:t xml:space="preserve"> experienced by people in Ireland</w:t>
      </w:r>
      <w:r w:rsidR="00347F7D" w:rsidRPr="00D43799">
        <w:rPr>
          <w:rFonts w:ascii="Gill Sans" w:hAnsi="Gill Sans"/>
        </w:rPr>
        <w:t xml:space="preserve"> </w:t>
      </w:r>
      <w:r w:rsidR="0031320A" w:rsidRPr="00D43799">
        <w:rPr>
          <w:rFonts w:ascii="Gill Sans" w:hAnsi="Gill Sans"/>
        </w:rPr>
        <w:t>is</w:t>
      </w:r>
      <w:r w:rsidRPr="00D43799">
        <w:rPr>
          <w:rFonts w:ascii="Gill Sans" w:hAnsi="Gill Sans"/>
        </w:rPr>
        <w:t xml:space="preserve"> ‘</w:t>
      </w:r>
      <w:r w:rsidR="001D28B8" w:rsidRPr="00D43799">
        <w:rPr>
          <w:rFonts w:ascii="Gill Sans" w:hAnsi="Gill Sans"/>
        </w:rPr>
        <w:t>difficulty with pain, breathing, or any other chronic illness or condition’</w:t>
      </w:r>
      <w:r w:rsidR="00BE10CF" w:rsidRPr="00D43799">
        <w:rPr>
          <w:rFonts w:ascii="Gill Sans" w:hAnsi="Gill Sans"/>
        </w:rPr>
        <w:t xml:space="preserve"> (Figure 1)</w:t>
      </w:r>
      <w:r w:rsidR="007C4660" w:rsidRPr="00D43799">
        <w:rPr>
          <w:rFonts w:ascii="Gill Sans" w:hAnsi="Gill Sans"/>
        </w:rPr>
        <w:t xml:space="preserve">, </w:t>
      </w:r>
      <w:r w:rsidR="0018584A" w:rsidRPr="00D43799">
        <w:rPr>
          <w:rFonts w:ascii="Gill Sans" w:hAnsi="Gill Sans"/>
        </w:rPr>
        <w:t xml:space="preserve">which is </w:t>
      </w:r>
      <w:r w:rsidR="007C4660" w:rsidRPr="00D43799">
        <w:rPr>
          <w:rFonts w:ascii="Gill Sans" w:hAnsi="Gill Sans"/>
        </w:rPr>
        <w:t xml:space="preserve">reported by </w:t>
      </w:r>
      <w:r w:rsidR="00C95E0A" w:rsidRPr="00D43799">
        <w:rPr>
          <w:rFonts w:ascii="Gill Sans" w:hAnsi="Gill Sans"/>
        </w:rPr>
        <w:t>8.5</w:t>
      </w:r>
      <w:r w:rsidR="007C4660" w:rsidRPr="00D43799">
        <w:rPr>
          <w:rFonts w:ascii="Gill Sans" w:hAnsi="Gill Sans"/>
        </w:rPr>
        <w:t xml:space="preserve">% of the total population </w:t>
      </w:r>
      <w:r w:rsidR="0031320A" w:rsidRPr="00D43799">
        <w:rPr>
          <w:rFonts w:ascii="Gill Sans" w:hAnsi="Gill Sans"/>
        </w:rPr>
        <w:t>and</w:t>
      </w:r>
      <w:r w:rsidR="007C4660" w:rsidRPr="00D43799">
        <w:rPr>
          <w:rFonts w:ascii="Gill Sans" w:hAnsi="Gill Sans"/>
        </w:rPr>
        <w:t xml:space="preserve"> </w:t>
      </w:r>
      <w:r w:rsidR="00C95E0A" w:rsidRPr="00D43799">
        <w:rPr>
          <w:rFonts w:ascii="Gill Sans" w:hAnsi="Gill Sans"/>
        </w:rPr>
        <w:t>39.7</w:t>
      </w:r>
      <w:r w:rsidR="007C4660" w:rsidRPr="00D43799">
        <w:rPr>
          <w:rFonts w:ascii="Gill Sans" w:hAnsi="Gill Sans"/>
        </w:rPr>
        <w:t xml:space="preserve">% of all those reporting a disability. </w:t>
      </w:r>
      <w:r w:rsidR="001D28B8" w:rsidRPr="00D43799">
        <w:rPr>
          <w:rFonts w:ascii="Gill Sans" w:hAnsi="Gill Sans"/>
        </w:rPr>
        <w:t xml:space="preserve">The next most common </w:t>
      </w:r>
      <w:r w:rsidR="007C4660" w:rsidRPr="00D43799">
        <w:rPr>
          <w:rFonts w:ascii="Gill Sans" w:hAnsi="Gill Sans"/>
        </w:rPr>
        <w:t>long-lasting condition</w:t>
      </w:r>
      <w:r w:rsidR="001D28B8" w:rsidRPr="00D43799">
        <w:rPr>
          <w:rFonts w:ascii="Gill Sans" w:hAnsi="Gill Sans"/>
        </w:rPr>
        <w:t xml:space="preserve"> </w:t>
      </w:r>
      <w:r w:rsidR="007C4660" w:rsidRPr="00D43799">
        <w:rPr>
          <w:rFonts w:ascii="Gill Sans" w:hAnsi="Gill Sans"/>
        </w:rPr>
        <w:t>is</w:t>
      </w:r>
      <w:r w:rsidRPr="00D43799">
        <w:rPr>
          <w:rFonts w:ascii="Gill Sans" w:hAnsi="Gill Sans"/>
        </w:rPr>
        <w:t xml:space="preserve"> </w:t>
      </w:r>
      <w:r w:rsidR="001D28B8" w:rsidRPr="00D43799">
        <w:rPr>
          <w:rFonts w:ascii="Gill Sans" w:hAnsi="Gill Sans"/>
        </w:rPr>
        <w:t>‘a difficulty with basic physical activities such as walking, climbing stairs, reaching, lifting or carrying’</w:t>
      </w:r>
      <w:r w:rsidR="007C4660" w:rsidRPr="00D43799">
        <w:rPr>
          <w:rFonts w:ascii="Gill Sans" w:hAnsi="Gill Sans"/>
        </w:rPr>
        <w:t xml:space="preserve">, which is experienced by </w:t>
      </w:r>
      <w:r w:rsidR="00C95E0A" w:rsidRPr="00D43799">
        <w:rPr>
          <w:rFonts w:ascii="Gill Sans" w:hAnsi="Gill Sans"/>
        </w:rPr>
        <w:t>6.8</w:t>
      </w:r>
      <w:r w:rsidR="007C4660" w:rsidRPr="00D43799">
        <w:rPr>
          <w:rFonts w:ascii="Gill Sans" w:hAnsi="Gill Sans"/>
        </w:rPr>
        <w:t xml:space="preserve">% of the population </w:t>
      </w:r>
      <w:r w:rsidR="0031320A" w:rsidRPr="00D43799">
        <w:rPr>
          <w:rFonts w:ascii="Gill Sans" w:hAnsi="Gill Sans"/>
        </w:rPr>
        <w:t>and</w:t>
      </w:r>
      <w:r w:rsidR="007C4660" w:rsidRPr="00D43799">
        <w:rPr>
          <w:rFonts w:ascii="Gill Sans" w:hAnsi="Gill Sans"/>
        </w:rPr>
        <w:t xml:space="preserve"> 3</w:t>
      </w:r>
      <w:r w:rsidR="00C95E0A" w:rsidRPr="00D43799">
        <w:rPr>
          <w:rFonts w:ascii="Gill Sans" w:hAnsi="Gill Sans"/>
        </w:rPr>
        <w:t>1.5</w:t>
      </w:r>
      <w:r w:rsidR="007C4660" w:rsidRPr="00D43799">
        <w:rPr>
          <w:rFonts w:ascii="Gill Sans" w:hAnsi="Gill Sans"/>
        </w:rPr>
        <w:t xml:space="preserve">% of </w:t>
      </w:r>
      <w:r w:rsidR="0018584A" w:rsidRPr="00D43799">
        <w:rPr>
          <w:rFonts w:ascii="Gill Sans" w:hAnsi="Gill Sans"/>
        </w:rPr>
        <w:t>the population with a</w:t>
      </w:r>
      <w:r w:rsidR="007C4660" w:rsidRPr="00D43799">
        <w:rPr>
          <w:rFonts w:ascii="Gill Sans" w:hAnsi="Gill Sans"/>
        </w:rPr>
        <w:t xml:space="preserve"> disability. The</w:t>
      </w:r>
      <w:r w:rsidR="001D28B8" w:rsidRPr="00D43799">
        <w:rPr>
          <w:rFonts w:ascii="Gill Sans" w:hAnsi="Gill Sans"/>
        </w:rPr>
        <w:t xml:space="preserve"> third most common </w:t>
      </w:r>
      <w:r w:rsidR="007C4660" w:rsidRPr="00D43799">
        <w:rPr>
          <w:rFonts w:ascii="Gill Sans" w:hAnsi="Gill Sans"/>
        </w:rPr>
        <w:t>condition is</w:t>
      </w:r>
      <w:r w:rsidR="001D28B8" w:rsidRPr="00D43799">
        <w:rPr>
          <w:rFonts w:ascii="Gill Sans" w:hAnsi="Gill Sans"/>
        </w:rPr>
        <w:t xml:space="preserve"> ‘blindness or visual </w:t>
      </w:r>
      <w:r w:rsidR="007C4660" w:rsidRPr="00D43799">
        <w:rPr>
          <w:rFonts w:ascii="Gill Sans" w:hAnsi="Gill Sans"/>
        </w:rPr>
        <w:t>impairment</w:t>
      </w:r>
      <w:r w:rsidR="003E5C3C" w:rsidRPr="00D43799">
        <w:rPr>
          <w:rFonts w:ascii="Gill Sans" w:hAnsi="Gill Sans"/>
        </w:rPr>
        <w:t>’</w:t>
      </w:r>
      <w:r w:rsidR="007C4660" w:rsidRPr="00D43799">
        <w:rPr>
          <w:rFonts w:ascii="Gill Sans" w:hAnsi="Gill Sans"/>
        </w:rPr>
        <w:t xml:space="preserve">, which </w:t>
      </w:r>
      <w:r w:rsidR="0031320A" w:rsidRPr="00D43799">
        <w:rPr>
          <w:rFonts w:ascii="Gill Sans" w:hAnsi="Gill Sans"/>
        </w:rPr>
        <w:t>is experienced</w:t>
      </w:r>
      <w:r w:rsidR="007C4660" w:rsidRPr="00D43799">
        <w:rPr>
          <w:rFonts w:ascii="Gill Sans" w:hAnsi="Gill Sans"/>
        </w:rPr>
        <w:t xml:space="preserve"> by </w:t>
      </w:r>
      <w:r w:rsidR="005A6CCB" w:rsidRPr="00D43799">
        <w:rPr>
          <w:rFonts w:ascii="Gill Sans" w:hAnsi="Gill Sans"/>
        </w:rPr>
        <w:t>5.8</w:t>
      </w:r>
      <w:r w:rsidR="007C4660" w:rsidRPr="00D43799">
        <w:rPr>
          <w:rFonts w:ascii="Gill Sans" w:hAnsi="Gill Sans"/>
        </w:rPr>
        <w:t xml:space="preserve">% of the population </w:t>
      </w:r>
      <w:r w:rsidR="0031320A" w:rsidRPr="00D43799">
        <w:rPr>
          <w:rFonts w:ascii="Gill Sans" w:hAnsi="Gill Sans"/>
        </w:rPr>
        <w:t>and</w:t>
      </w:r>
      <w:r w:rsidR="007C4660" w:rsidRPr="00D43799">
        <w:rPr>
          <w:rFonts w:ascii="Gill Sans" w:hAnsi="Gill Sans"/>
        </w:rPr>
        <w:t xml:space="preserve"> 2</w:t>
      </w:r>
      <w:r w:rsidR="00C95E0A" w:rsidRPr="00D43799">
        <w:rPr>
          <w:rFonts w:ascii="Gill Sans" w:hAnsi="Gill Sans"/>
        </w:rPr>
        <w:t>6.7</w:t>
      </w:r>
      <w:r w:rsidR="007C4660" w:rsidRPr="00D43799">
        <w:rPr>
          <w:rFonts w:ascii="Gill Sans" w:hAnsi="Gill Sans"/>
        </w:rPr>
        <w:t>% of disabled people.</w:t>
      </w:r>
    </w:p>
    <w:p w14:paraId="09DF02B0" w14:textId="6852C93A" w:rsidR="00540F9F" w:rsidRDefault="004D0454" w:rsidP="00540F9F">
      <w:pPr>
        <w:spacing w:after="360"/>
        <w:rPr>
          <w:rFonts w:ascii="Gill Sans" w:hAnsi="Gill Sans"/>
        </w:rPr>
        <w:sectPr w:rsidR="00540F9F" w:rsidSect="0004574D">
          <w:footerReference w:type="default" r:id="rId9"/>
          <w:pgSz w:w="11906" w:h="16838" w:code="9"/>
          <w:pgMar w:top="1440" w:right="1800" w:bottom="1440" w:left="1800" w:header="708" w:footer="708" w:gutter="0"/>
          <w:cols w:space="708"/>
          <w:docGrid w:linePitch="360"/>
        </w:sectPr>
      </w:pPr>
      <w:r w:rsidRPr="00D43799">
        <w:rPr>
          <w:rFonts w:ascii="Gill Sans" w:hAnsi="Gill Sans"/>
        </w:rPr>
        <w:t>Overall, 5</w:t>
      </w:r>
      <w:r w:rsidR="005A6CCB" w:rsidRPr="00D43799">
        <w:rPr>
          <w:rFonts w:ascii="Gill Sans" w:hAnsi="Gill Sans"/>
        </w:rPr>
        <w:t>.2</w:t>
      </w:r>
      <w:r w:rsidR="00BE10CF" w:rsidRPr="00D43799">
        <w:rPr>
          <w:rFonts w:ascii="Gill Sans" w:hAnsi="Gill Sans"/>
        </w:rPr>
        <w:t xml:space="preserve">% of the total population and </w:t>
      </w:r>
      <w:r w:rsidRPr="00D43799">
        <w:rPr>
          <w:rFonts w:ascii="Gill Sans" w:hAnsi="Gill Sans"/>
        </w:rPr>
        <w:t>24</w:t>
      </w:r>
      <w:r w:rsidR="00C95E0A" w:rsidRPr="00D43799">
        <w:rPr>
          <w:rFonts w:ascii="Gill Sans" w:hAnsi="Gill Sans"/>
        </w:rPr>
        <w:t>.3</w:t>
      </w:r>
      <w:r w:rsidR="00BE10CF" w:rsidRPr="00D43799">
        <w:rPr>
          <w:rFonts w:ascii="Gill Sans" w:hAnsi="Gill Sans"/>
        </w:rPr>
        <w:t>% of people with disabilities experience a psychological or emotional condition or mental health issue</w:t>
      </w:r>
      <w:r w:rsidR="00C95E0A" w:rsidRPr="00D43799">
        <w:rPr>
          <w:rFonts w:ascii="Gill Sans" w:hAnsi="Gill Sans"/>
        </w:rPr>
        <w:t>. Similarly,</w:t>
      </w:r>
      <w:r w:rsidRPr="00D43799">
        <w:rPr>
          <w:rFonts w:ascii="Gill Sans" w:hAnsi="Gill Sans"/>
        </w:rPr>
        <w:t xml:space="preserve"> 5</w:t>
      </w:r>
      <w:r w:rsidR="005A6CCB" w:rsidRPr="00D43799">
        <w:rPr>
          <w:rFonts w:ascii="Gill Sans" w:hAnsi="Gill Sans"/>
        </w:rPr>
        <w:t>.0</w:t>
      </w:r>
      <w:r w:rsidR="003A797D" w:rsidRPr="00D43799">
        <w:rPr>
          <w:rFonts w:ascii="Gill Sans" w:hAnsi="Gill Sans"/>
        </w:rPr>
        <w:t xml:space="preserve">% of the population and </w:t>
      </w:r>
      <w:r w:rsidRPr="00D43799">
        <w:rPr>
          <w:rFonts w:ascii="Gill Sans" w:hAnsi="Gill Sans"/>
        </w:rPr>
        <w:t>23</w:t>
      </w:r>
      <w:r w:rsidR="00C95E0A" w:rsidRPr="00D43799">
        <w:rPr>
          <w:rFonts w:ascii="Gill Sans" w:hAnsi="Gill Sans"/>
        </w:rPr>
        <w:t>.3</w:t>
      </w:r>
      <w:r w:rsidR="003A797D" w:rsidRPr="00D43799">
        <w:rPr>
          <w:rFonts w:ascii="Gill Sans" w:hAnsi="Gill Sans"/>
        </w:rPr>
        <w:t>% of those with a disability have a difficulty with learning remembering or concentrating</w:t>
      </w:r>
      <w:r w:rsidR="005A6CCB" w:rsidRPr="00D43799">
        <w:rPr>
          <w:rFonts w:ascii="Gill Sans" w:hAnsi="Gill Sans"/>
        </w:rPr>
        <w:t xml:space="preserve">, </w:t>
      </w:r>
      <w:r w:rsidR="00C95E0A" w:rsidRPr="00D43799">
        <w:rPr>
          <w:rFonts w:ascii="Gill Sans" w:hAnsi="Gill Sans"/>
        </w:rPr>
        <w:t xml:space="preserve">and </w:t>
      </w:r>
      <w:r w:rsidR="005A6CCB" w:rsidRPr="00D43799">
        <w:rPr>
          <w:rFonts w:ascii="Gill Sans" w:hAnsi="Gill Sans"/>
        </w:rPr>
        <w:t>4.5</w:t>
      </w:r>
      <w:r w:rsidR="003E5C3C" w:rsidRPr="00D43799">
        <w:rPr>
          <w:rFonts w:ascii="Gill Sans" w:hAnsi="Gill Sans"/>
        </w:rPr>
        <w:t xml:space="preserve">% of the total population </w:t>
      </w:r>
      <w:r w:rsidR="0010780C" w:rsidRPr="00D43799">
        <w:rPr>
          <w:rFonts w:ascii="Gill Sans" w:hAnsi="Gill Sans"/>
        </w:rPr>
        <w:t>and</w:t>
      </w:r>
      <w:r w:rsidRPr="00D43799">
        <w:rPr>
          <w:rFonts w:ascii="Gill Sans" w:hAnsi="Gill Sans"/>
        </w:rPr>
        <w:t xml:space="preserve"> 21</w:t>
      </w:r>
      <w:r w:rsidR="00C95E0A" w:rsidRPr="00D43799">
        <w:rPr>
          <w:rFonts w:ascii="Gill Sans" w:hAnsi="Gill Sans"/>
        </w:rPr>
        <w:t>.0</w:t>
      </w:r>
      <w:r w:rsidR="003E5C3C" w:rsidRPr="00D43799">
        <w:rPr>
          <w:rFonts w:ascii="Gill Sans" w:hAnsi="Gill Sans"/>
        </w:rPr>
        <w:t xml:space="preserve">% of </w:t>
      </w:r>
      <w:r w:rsidR="00C95E0A" w:rsidRPr="00D43799">
        <w:rPr>
          <w:rFonts w:ascii="Gill Sans" w:hAnsi="Gill Sans"/>
        </w:rPr>
        <w:t>disabled people</w:t>
      </w:r>
      <w:r w:rsidR="005A6CCB" w:rsidRPr="00D43799">
        <w:rPr>
          <w:rFonts w:ascii="Gill Sans" w:hAnsi="Gill Sans"/>
        </w:rPr>
        <w:t xml:space="preserve"> experience deafness or a hearing impairment</w:t>
      </w:r>
      <w:r w:rsidR="003E5C3C" w:rsidRPr="00D43799">
        <w:rPr>
          <w:rFonts w:ascii="Gill Sans" w:hAnsi="Gill Sans"/>
        </w:rPr>
        <w:t xml:space="preserve">. Finally, </w:t>
      </w:r>
      <w:r w:rsidRPr="00D43799">
        <w:rPr>
          <w:rFonts w:ascii="Gill Sans" w:hAnsi="Gill Sans"/>
        </w:rPr>
        <w:t>2</w:t>
      </w:r>
      <w:r w:rsidR="005A6CCB" w:rsidRPr="00D43799">
        <w:rPr>
          <w:rFonts w:ascii="Gill Sans" w:hAnsi="Gill Sans"/>
        </w:rPr>
        <w:t>.1</w:t>
      </w:r>
      <w:r w:rsidR="003E5C3C" w:rsidRPr="00D43799">
        <w:rPr>
          <w:rFonts w:ascii="Gill Sans" w:hAnsi="Gill Sans"/>
        </w:rPr>
        <w:t>% of the total population ha</w:t>
      </w:r>
      <w:r w:rsidR="00434D7F" w:rsidRPr="00D43799">
        <w:rPr>
          <w:rFonts w:ascii="Gill Sans" w:hAnsi="Gill Sans"/>
        </w:rPr>
        <w:t>ve</w:t>
      </w:r>
      <w:r w:rsidR="003E5C3C" w:rsidRPr="00D43799">
        <w:rPr>
          <w:rFonts w:ascii="Gill Sans" w:hAnsi="Gill Sans"/>
        </w:rPr>
        <w:t xml:space="preserve"> an intellectual disabilit</w:t>
      </w:r>
      <w:r w:rsidR="00434D7F" w:rsidRPr="00D43799">
        <w:rPr>
          <w:rFonts w:ascii="Gill Sans" w:hAnsi="Gill Sans"/>
        </w:rPr>
        <w:t>y</w:t>
      </w:r>
      <w:r w:rsidR="003E5C3C" w:rsidRPr="00D43799">
        <w:rPr>
          <w:rFonts w:ascii="Gill Sans" w:hAnsi="Gill Sans"/>
        </w:rPr>
        <w:t xml:space="preserve">, which is </w:t>
      </w:r>
      <w:r w:rsidR="00C95E0A" w:rsidRPr="00D43799">
        <w:rPr>
          <w:rFonts w:ascii="Gill Sans" w:hAnsi="Gill Sans"/>
        </w:rPr>
        <w:t>9.8</w:t>
      </w:r>
      <w:r w:rsidR="003E5C3C" w:rsidRPr="00D43799">
        <w:rPr>
          <w:rFonts w:ascii="Gill Sans" w:hAnsi="Gill Sans"/>
        </w:rPr>
        <w:t xml:space="preserve">% of </w:t>
      </w:r>
      <w:r w:rsidR="00C95E0A" w:rsidRPr="00D43799">
        <w:rPr>
          <w:rFonts w:ascii="Gill Sans" w:hAnsi="Gill Sans"/>
        </w:rPr>
        <w:t>those who</w:t>
      </w:r>
      <w:r w:rsidR="003E5C3C" w:rsidRPr="00D43799">
        <w:rPr>
          <w:rFonts w:ascii="Gill Sans" w:hAnsi="Gill Sans"/>
        </w:rPr>
        <w:t xml:space="preserve"> have a disability</w:t>
      </w:r>
      <w:r w:rsidR="00C95E0A" w:rsidRPr="00D43799">
        <w:rPr>
          <w:rFonts w:ascii="Gill Sans" w:hAnsi="Gill Sans"/>
        </w:rPr>
        <w:t xml:space="preserve"> to any extent</w:t>
      </w:r>
      <w:r w:rsidR="003E5C3C" w:rsidRPr="00D43799">
        <w:rPr>
          <w:rFonts w:ascii="Gill Sans" w:hAnsi="Gill Sans"/>
        </w:rPr>
        <w:t>.</w:t>
      </w:r>
    </w:p>
    <w:p w14:paraId="71CC818C" w14:textId="72E91792" w:rsidR="001D28B8" w:rsidRDefault="00540F9F" w:rsidP="001D28B8">
      <w:pPr>
        <w:pStyle w:val="Caption"/>
        <w:keepNext/>
        <w:jc w:val="left"/>
        <w:rPr>
          <w:rFonts w:ascii="Gill Sans" w:hAnsi="Gill Sans"/>
        </w:rPr>
      </w:pPr>
      <w:r>
        <w:rPr>
          <w:rFonts w:ascii="Gill Sans" w:hAnsi="Gill Sans"/>
        </w:rPr>
        <w:lastRenderedPageBreak/>
        <w:t>F</w:t>
      </w:r>
      <w:r w:rsidR="001D28B8" w:rsidRPr="00D43799">
        <w:rPr>
          <w:rFonts w:ascii="Gill Sans" w:hAnsi="Gill Sans"/>
        </w:rPr>
        <w:t xml:space="preserve">igure </w:t>
      </w:r>
      <w:r w:rsidR="00E52FC4" w:rsidRPr="00D43799">
        <w:rPr>
          <w:rFonts w:ascii="Gill Sans" w:hAnsi="Gill Sans"/>
        </w:rPr>
        <w:fldChar w:fldCharType="begin"/>
      </w:r>
      <w:r w:rsidR="00E52FC4" w:rsidRPr="00D43799">
        <w:rPr>
          <w:rFonts w:ascii="Gill Sans" w:hAnsi="Gill Sans"/>
        </w:rPr>
        <w:instrText xml:space="preserve"> SEQ Figure \* ARABIC </w:instrText>
      </w:r>
      <w:r w:rsidR="00E52FC4" w:rsidRPr="00D43799">
        <w:rPr>
          <w:rFonts w:ascii="Gill Sans" w:hAnsi="Gill Sans"/>
        </w:rPr>
        <w:fldChar w:fldCharType="separate"/>
      </w:r>
      <w:r w:rsidR="004867D0">
        <w:rPr>
          <w:rFonts w:ascii="Gill Sans" w:hAnsi="Gill Sans"/>
          <w:noProof/>
        </w:rPr>
        <w:t>1</w:t>
      </w:r>
      <w:r w:rsidR="00E52FC4" w:rsidRPr="00D43799">
        <w:rPr>
          <w:rFonts w:ascii="Gill Sans" w:hAnsi="Gill Sans"/>
        </w:rPr>
        <w:fldChar w:fldCharType="end"/>
      </w:r>
      <w:r w:rsidR="005F3CBA">
        <w:rPr>
          <w:rFonts w:ascii="Gill Sans" w:hAnsi="Gill Sans"/>
        </w:rPr>
        <w:t>:</w:t>
      </w:r>
      <w:r w:rsidR="001D28B8" w:rsidRPr="00D43799">
        <w:rPr>
          <w:rFonts w:ascii="Gill Sans" w:hAnsi="Gill Sans"/>
        </w:rPr>
        <w:t xml:space="preserve"> </w:t>
      </w:r>
      <w:r w:rsidR="00761834" w:rsidRPr="00D43799">
        <w:rPr>
          <w:rFonts w:ascii="Gill Sans" w:hAnsi="Gill Sans"/>
        </w:rPr>
        <w:t>Numbers</w:t>
      </w:r>
      <w:r w:rsidR="007A4F81" w:rsidRPr="00D43799">
        <w:rPr>
          <w:rFonts w:ascii="Gill Sans" w:hAnsi="Gill Sans"/>
        </w:rPr>
        <w:t xml:space="preserve"> of people</w:t>
      </w:r>
      <w:r w:rsidR="00761834" w:rsidRPr="00D43799">
        <w:rPr>
          <w:rFonts w:ascii="Gill Sans" w:hAnsi="Gill Sans"/>
        </w:rPr>
        <w:t xml:space="preserve"> experiencing</w:t>
      </w:r>
      <w:r w:rsidR="003B320A" w:rsidRPr="00D43799">
        <w:rPr>
          <w:rFonts w:ascii="Gill Sans" w:hAnsi="Gill Sans"/>
        </w:rPr>
        <w:t xml:space="preserve"> long-term conditions</w:t>
      </w:r>
      <w:r w:rsidR="00761834" w:rsidRPr="00D43799">
        <w:rPr>
          <w:rFonts w:ascii="Gill Sans" w:hAnsi="Gill Sans"/>
        </w:rPr>
        <w:t xml:space="preserve"> or </w:t>
      </w:r>
      <w:r w:rsidR="00FD18B7" w:rsidRPr="00D43799">
        <w:rPr>
          <w:rFonts w:ascii="Gill Sans" w:hAnsi="Gill Sans"/>
        </w:rPr>
        <w:t>difficulties</w:t>
      </w:r>
    </w:p>
    <w:p w14:paraId="0C938AB4" w14:textId="6E3B7A66" w:rsidR="001D5EC9" w:rsidRPr="001D5EC9" w:rsidRDefault="00540F9F" w:rsidP="001D5EC9">
      <w:r>
        <w:rPr>
          <w:noProof/>
        </w:rPr>
        <w:drawing>
          <wp:inline distT="0" distB="0" distL="0" distR="0" wp14:anchorId="7AD37CAF" wp14:editId="4F3B0532">
            <wp:extent cx="7665089" cy="4831080"/>
            <wp:effectExtent l="0" t="0" r="0" b="7620"/>
            <wp:docPr id="13" name="Picture 13" descr="This bar chart shows the numbers of people in Ireland who experience each of a range of long-term conditions or difficulties and to what extent. The most common is a difficulty with pain, breathing, or any other chronic illness or condition (295,419 people experience this to some extent, 144,671 to a great extent), followed by a difficulty with basic physical activities (230,722 to some extent, 118,433 to a great extent), blindness or vision impairment (265,636 to some extent;, 30,965 to a great extent), a psychological or emotional condition or mental health issue (186,516 to some extent, 83,273 to a great extent), a difficulty with learning, remembering or concentrating (187,163 to some extent, 71,887 to a great extent), deafness or hearing impairment (188,422 to some extent, 44,998 to a great extent), and, finally, an intellectual disability (61,623 to some extent, 47,665 to a great extent).">
              <a:extLst xmlns:a="http://schemas.openxmlformats.org/drawingml/2006/main">
                <a:ext uri="{FF2B5EF4-FFF2-40B4-BE49-F238E27FC236}">
                  <a16:creationId xmlns:a16="http://schemas.microsoft.com/office/drawing/2014/main" id="{4FF0C5C2-302D-90EB-54D1-E587C6EBD5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is bar chart shows the numbers of people in Ireland who experience each of a range of long-term conditions or difficulties and to what extent. The most common is a difficulty with pain, breathing, or any other chronic illness or condition (295,419 people experience this to some extent, 144,671 to a great extent), followed by a difficulty with basic physical activities (230,722 to some extent, 118,433 to a great extent), blindness or vision impairment (265,636 to some extent;, 30,965 to a great extent), a psychological or emotional condition or mental health issue (186,516 to some extent, 83,273 to a great extent), a difficulty with learning, remembering or concentrating (187,163 to some extent, 71,887 to a great extent), deafness or hearing impairment (188,422 to some extent, 44,998 to a great extent), and, finally, an intellectual disability (61,623 to some extent, 47,665 to a great extent).">
                      <a:extLst>
                        <a:ext uri="{FF2B5EF4-FFF2-40B4-BE49-F238E27FC236}">
                          <a16:creationId xmlns:a16="http://schemas.microsoft.com/office/drawing/2014/main" id="{4FF0C5C2-302D-90EB-54D1-E587C6EBD59A}"/>
                        </a:ext>
                      </a:extLst>
                    </pic:cNvPr>
                    <pic:cNvPicPr>
                      <a:picLocks noChangeAspect="1"/>
                    </pic:cNvPicPr>
                  </pic:nvPicPr>
                  <pic:blipFill>
                    <a:blip r:embed="rId10"/>
                    <a:stretch>
                      <a:fillRect/>
                    </a:stretch>
                  </pic:blipFill>
                  <pic:spPr>
                    <a:xfrm>
                      <a:off x="0" y="0"/>
                      <a:ext cx="7677357" cy="4838812"/>
                    </a:xfrm>
                    <a:prstGeom prst="rect">
                      <a:avLst/>
                    </a:prstGeom>
                  </pic:spPr>
                </pic:pic>
              </a:graphicData>
            </a:graphic>
          </wp:inline>
        </w:drawing>
      </w:r>
    </w:p>
    <w:p w14:paraId="58180F4B" w14:textId="77777777" w:rsidR="00DD3A5A" w:rsidRDefault="001D28B8" w:rsidP="00EA543B">
      <w:pPr>
        <w:spacing w:after="360"/>
        <w:jc w:val="center"/>
        <w:rPr>
          <w:rFonts w:ascii="Gill Sans" w:hAnsi="Gill Sans"/>
          <w:color w:val="767171" w:themeColor="background2" w:themeShade="80"/>
          <w:szCs w:val="26"/>
        </w:rPr>
        <w:sectPr w:rsidR="00DD3A5A" w:rsidSect="00540F9F">
          <w:pgSz w:w="15840" w:h="12240" w:orient="landscape"/>
          <w:pgMar w:top="1800" w:right="1440" w:bottom="1800" w:left="1440" w:header="708" w:footer="708" w:gutter="0"/>
          <w:cols w:space="708"/>
          <w:docGrid w:linePitch="360"/>
        </w:sectPr>
      </w:pPr>
      <w:r w:rsidRPr="00540F9F">
        <w:rPr>
          <w:rFonts w:ascii="Gill Sans" w:hAnsi="Gill Sans"/>
          <w:color w:val="767171" w:themeColor="background2" w:themeShade="80"/>
          <w:szCs w:val="26"/>
        </w:rPr>
        <w:t>Source: Census 202</w:t>
      </w:r>
      <w:r w:rsidR="00540F9F">
        <w:rPr>
          <w:rFonts w:ascii="Gill Sans" w:hAnsi="Gill Sans"/>
          <w:color w:val="767171" w:themeColor="background2" w:themeShade="80"/>
          <w:szCs w:val="26"/>
        </w:rPr>
        <w:t>2</w:t>
      </w:r>
    </w:p>
    <w:p w14:paraId="24554866" w14:textId="37DE0BA8" w:rsidR="007C4660" w:rsidRPr="00D43799" w:rsidRDefault="00722E3A" w:rsidP="00BE10CF">
      <w:pPr>
        <w:pStyle w:val="Heading1"/>
        <w:rPr>
          <w:rFonts w:ascii="Gill Sans" w:hAnsi="Gill Sans"/>
        </w:rPr>
      </w:pPr>
      <w:r w:rsidRPr="00D43799">
        <w:rPr>
          <w:rFonts w:ascii="Gill Sans" w:hAnsi="Gill Sans"/>
        </w:rPr>
        <w:lastRenderedPageBreak/>
        <w:t>Difficulty with</w:t>
      </w:r>
      <w:r w:rsidR="00BE10CF" w:rsidRPr="00D43799">
        <w:rPr>
          <w:rFonts w:ascii="Gill Sans" w:hAnsi="Gill Sans"/>
        </w:rPr>
        <w:t xml:space="preserve"> </w:t>
      </w:r>
      <w:r w:rsidRPr="00D43799">
        <w:rPr>
          <w:rFonts w:ascii="Gill Sans" w:hAnsi="Gill Sans"/>
        </w:rPr>
        <w:t>E</w:t>
      </w:r>
      <w:r w:rsidR="00BE10CF" w:rsidRPr="00D43799">
        <w:rPr>
          <w:rFonts w:ascii="Gill Sans" w:hAnsi="Gill Sans"/>
        </w:rPr>
        <w:t>veryday Activities</w:t>
      </w:r>
    </w:p>
    <w:p w14:paraId="45E2B010" w14:textId="7CBC2A0B" w:rsidR="000E131B" w:rsidRPr="00D43799" w:rsidRDefault="0010780C" w:rsidP="00D62654">
      <w:pPr>
        <w:rPr>
          <w:rFonts w:ascii="Gill Sans" w:hAnsi="Gill Sans"/>
        </w:rPr>
      </w:pPr>
      <w:r w:rsidRPr="00D43799">
        <w:rPr>
          <w:rFonts w:ascii="Gill Sans" w:hAnsi="Gill Sans"/>
        </w:rPr>
        <w:t xml:space="preserve">In Census 2022, </w:t>
      </w:r>
      <w:r w:rsidR="003F5C34" w:rsidRPr="00D43799">
        <w:rPr>
          <w:rFonts w:ascii="Gill Sans" w:hAnsi="Gill Sans"/>
        </w:rPr>
        <w:t xml:space="preserve">respondents were asked whether they </w:t>
      </w:r>
      <w:r w:rsidR="003D0EDA" w:rsidRPr="00D43799">
        <w:rPr>
          <w:rFonts w:ascii="Gill Sans" w:hAnsi="Gill Sans"/>
        </w:rPr>
        <w:t>experienced</w:t>
      </w:r>
      <w:r w:rsidR="003F5C34" w:rsidRPr="00D43799">
        <w:rPr>
          <w:rFonts w:ascii="Gill Sans" w:hAnsi="Gill Sans"/>
        </w:rPr>
        <w:t xml:space="preserve"> difficult</w:t>
      </w:r>
      <w:r w:rsidR="00B27110" w:rsidRPr="00D43799">
        <w:rPr>
          <w:rFonts w:ascii="Gill Sans" w:hAnsi="Gill Sans"/>
        </w:rPr>
        <w:t xml:space="preserve">ies </w:t>
      </w:r>
      <w:r w:rsidR="00997722">
        <w:rPr>
          <w:rFonts w:ascii="Gill Sans" w:hAnsi="Gill Sans"/>
        </w:rPr>
        <w:t xml:space="preserve">with </w:t>
      </w:r>
      <w:r w:rsidR="003D0EDA" w:rsidRPr="00D43799">
        <w:rPr>
          <w:rFonts w:ascii="Gill Sans" w:hAnsi="Gill Sans"/>
        </w:rPr>
        <w:t>everyday</w:t>
      </w:r>
      <w:r w:rsidR="003F5C34" w:rsidRPr="00D43799">
        <w:rPr>
          <w:rFonts w:ascii="Gill Sans" w:hAnsi="Gill Sans"/>
        </w:rPr>
        <w:t xml:space="preserve"> activities</w:t>
      </w:r>
      <w:r w:rsidR="00A41F7D" w:rsidRPr="00D43799">
        <w:rPr>
          <w:rFonts w:ascii="Gill Sans" w:hAnsi="Gill Sans"/>
        </w:rPr>
        <w:t xml:space="preserve"> as a result of a long-lasting </w:t>
      </w:r>
      <w:r w:rsidR="003D0EDA" w:rsidRPr="00D43799">
        <w:rPr>
          <w:rFonts w:ascii="Gill Sans" w:hAnsi="Gill Sans"/>
        </w:rPr>
        <w:t xml:space="preserve">condition. </w:t>
      </w:r>
    </w:p>
    <w:p w14:paraId="2803144C" w14:textId="78E429F6" w:rsidR="00B27110" w:rsidRPr="00D43799" w:rsidRDefault="003D0EDA" w:rsidP="00D62654">
      <w:pPr>
        <w:rPr>
          <w:rFonts w:ascii="Gill Sans" w:hAnsi="Gill Sans"/>
        </w:rPr>
      </w:pPr>
      <w:r w:rsidRPr="00D43799">
        <w:rPr>
          <w:rFonts w:ascii="Gill Sans" w:hAnsi="Gill Sans"/>
        </w:rPr>
        <w:t>The</w:t>
      </w:r>
      <w:r w:rsidR="003F5C34" w:rsidRPr="00D43799">
        <w:rPr>
          <w:rFonts w:ascii="Gill Sans" w:hAnsi="Gill Sans"/>
        </w:rPr>
        <w:t xml:space="preserve"> most common</w:t>
      </w:r>
      <w:r w:rsidR="00B2768F" w:rsidRPr="00D43799">
        <w:rPr>
          <w:rFonts w:ascii="Gill Sans" w:hAnsi="Gill Sans"/>
        </w:rPr>
        <w:t>ly reported</w:t>
      </w:r>
      <w:r w:rsidR="003F5C34" w:rsidRPr="00D43799">
        <w:rPr>
          <w:rFonts w:ascii="Gill Sans" w:hAnsi="Gill Sans"/>
        </w:rPr>
        <w:t xml:space="preserve"> difficulty</w:t>
      </w:r>
      <w:r w:rsidR="00B2768F" w:rsidRPr="00D43799">
        <w:rPr>
          <w:rFonts w:ascii="Gill Sans" w:hAnsi="Gill Sans"/>
        </w:rPr>
        <w:t xml:space="preserve"> </w:t>
      </w:r>
      <w:r w:rsidR="00D54B12">
        <w:rPr>
          <w:rFonts w:ascii="Gill Sans" w:hAnsi="Gill Sans"/>
        </w:rPr>
        <w:t>is</w:t>
      </w:r>
      <w:r w:rsidR="003F5C34" w:rsidRPr="00D43799">
        <w:rPr>
          <w:rFonts w:ascii="Gill Sans" w:hAnsi="Gill Sans"/>
        </w:rPr>
        <w:t xml:space="preserve"> </w:t>
      </w:r>
      <w:r w:rsidR="00B2768F" w:rsidRPr="00D43799">
        <w:rPr>
          <w:rFonts w:ascii="Gill Sans" w:hAnsi="Gill Sans"/>
        </w:rPr>
        <w:t>with</w:t>
      </w:r>
      <w:r w:rsidR="003F5C34" w:rsidRPr="00D43799">
        <w:rPr>
          <w:rFonts w:ascii="Gill Sans" w:hAnsi="Gill Sans"/>
        </w:rPr>
        <w:t xml:space="preserve"> participating in </w:t>
      </w:r>
      <w:r w:rsidR="00D54B12">
        <w:rPr>
          <w:rFonts w:ascii="Gill Sans" w:hAnsi="Gill Sans"/>
        </w:rPr>
        <w:t>‘</w:t>
      </w:r>
      <w:r w:rsidR="003F5C34" w:rsidRPr="00D43799">
        <w:rPr>
          <w:rFonts w:ascii="Gill Sans" w:hAnsi="Gill Sans"/>
        </w:rPr>
        <w:t>other activities, such as leisure or</w:t>
      </w:r>
      <w:r w:rsidRPr="00D43799">
        <w:rPr>
          <w:rFonts w:ascii="Gill Sans" w:hAnsi="Gill Sans"/>
        </w:rPr>
        <w:t xml:space="preserve"> using</w:t>
      </w:r>
      <w:r w:rsidR="003F5C34" w:rsidRPr="00D43799">
        <w:rPr>
          <w:rFonts w:ascii="Gill Sans" w:hAnsi="Gill Sans"/>
        </w:rPr>
        <w:t xml:space="preserve"> transport</w:t>
      </w:r>
      <w:r w:rsidR="00D54B12">
        <w:rPr>
          <w:rFonts w:ascii="Gill Sans" w:hAnsi="Gill Sans"/>
        </w:rPr>
        <w:t>’</w:t>
      </w:r>
      <w:r w:rsidR="00D97C71" w:rsidRPr="00D43799">
        <w:rPr>
          <w:rFonts w:ascii="Gill Sans" w:hAnsi="Gill Sans"/>
        </w:rPr>
        <w:t xml:space="preserve"> (Figure </w:t>
      </w:r>
      <w:r w:rsidR="00A41F7D" w:rsidRPr="00D43799">
        <w:rPr>
          <w:rFonts w:ascii="Gill Sans" w:hAnsi="Gill Sans"/>
        </w:rPr>
        <w:t>2</w:t>
      </w:r>
      <w:r w:rsidR="00D97C71" w:rsidRPr="00D43799">
        <w:rPr>
          <w:rFonts w:ascii="Gill Sans" w:hAnsi="Gill Sans"/>
        </w:rPr>
        <w:t xml:space="preserve">), </w:t>
      </w:r>
      <w:r w:rsidR="00B2768F" w:rsidRPr="00D43799">
        <w:rPr>
          <w:rFonts w:ascii="Gill Sans" w:hAnsi="Gill Sans"/>
        </w:rPr>
        <w:t xml:space="preserve">which is </w:t>
      </w:r>
      <w:r w:rsidR="00D97C71" w:rsidRPr="00D43799">
        <w:rPr>
          <w:rFonts w:ascii="Gill Sans" w:hAnsi="Gill Sans"/>
        </w:rPr>
        <w:t xml:space="preserve">experienced by </w:t>
      </w:r>
      <w:r w:rsidR="00452E53" w:rsidRPr="00D43799">
        <w:rPr>
          <w:rFonts w:ascii="Gill Sans" w:hAnsi="Gill Sans"/>
        </w:rPr>
        <w:t>6.8</w:t>
      </w:r>
      <w:r w:rsidR="00D97C71" w:rsidRPr="00D43799">
        <w:rPr>
          <w:rFonts w:ascii="Gill Sans" w:hAnsi="Gill Sans"/>
        </w:rPr>
        <w:t>%</w:t>
      </w:r>
      <w:r w:rsidR="003F5C34" w:rsidRPr="00D43799">
        <w:rPr>
          <w:rFonts w:ascii="Gill Sans" w:hAnsi="Gill Sans"/>
        </w:rPr>
        <w:t xml:space="preserve"> of the </w:t>
      </w:r>
      <w:r w:rsidR="00A41F7D" w:rsidRPr="00D43799">
        <w:rPr>
          <w:rFonts w:ascii="Gill Sans" w:hAnsi="Gill Sans"/>
        </w:rPr>
        <w:t xml:space="preserve">total </w:t>
      </w:r>
      <w:r w:rsidR="003F5C34" w:rsidRPr="00D43799">
        <w:rPr>
          <w:rFonts w:ascii="Gill Sans" w:hAnsi="Gill Sans"/>
        </w:rPr>
        <w:t>population</w:t>
      </w:r>
      <w:r w:rsidR="00A41F7D" w:rsidRPr="00D43799">
        <w:rPr>
          <w:rFonts w:ascii="Gill Sans" w:hAnsi="Gill Sans"/>
        </w:rPr>
        <w:t xml:space="preserve"> and </w:t>
      </w:r>
      <w:r w:rsidR="00452E53" w:rsidRPr="00D43799">
        <w:rPr>
          <w:rFonts w:ascii="Gill Sans" w:hAnsi="Gill Sans"/>
        </w:rPr>
        <w:t>31.5</w:t>
      </w:r>
      <w:r w:rsidR="00A41F7D" w:rsidRPr="00D43799">
        <w:rPr>
          <w:rFonts w:ascii="Gill Sans" w:hAnsi="Gill Sans"/>
        </w:rPr>
        <w:t>% of the population with a disability</w:t>
      </w:r>
      <w:r w:rsidR="00D97C71" w:rsidRPr="00D43799">
        <w:rPr>
          <w:rFonts w:ascii="Gill Sans" w:hAnsi="Gill Sans"/>
        </w:rPr>
        <w:t>. The next most common</w:t>
      </w:r>
      <w:r w:rsidR="003F5C34" w:rsidRPr="00D43799">
        <w:rPr>
          <w:rFonts w:ascii="Gill Sans" w:hAnsi="Gill Sans"/>
        </w:rPr>
        <w:t xml:space="preserve"> difficulty </w:t>
      </w:r>
      <w:r w:rsidR="00D54B12">
        <w:rPr>
          <w:rFonts w:ascii="Gill Sans" w:hAnsi="Gill Sans"/>
        </w:rPr>
        <w:t>is</w:t>
      </w:r>
      <w:r w:rsidR="000E131B" w:rsidRPr="00D43799">
        <w:rPr>
          <w:rFonts w:ascii="Gill Sans" w:hAnsi="Gill Sans"/>
        </w:rPr>
        <w:t xml:space="preserve"> with</w:t>
      </w:r>
      <w:r w:rsidR="00D97C71" w:rsidRPr="00D43799">
        <w:rPr>
          <w:rFonts w:ascii="Gill Sans" w:hAnsi="Gill Sans"/>
        </w:rPr>
        <w:t xml:space="preserve"> </w:t>
      </w:r>
      <w:r w:rsidR="003F5C34" w:rsidRPr="00D43799">
        <w:rPr>
          <w:rFonts w:ascii="Gill Sans" w:hAnsi="Gill Sans"/>
        </w:rPr>
        <w:t>working at a job or business or attending school or college</w:t>
      </w:r>
      <w:r w:rsidR="005717AE" w:rsidRPr="00D43799">
        <w:rPr>
          <w:rFonts w:ascii="Gill Sans" w:hAnsi="Gill Sans"/>
        </w:rPr>
        <w:t xml:space="preserve">, </w:t>
      </w:r>
      <w:r w:rsidR="00B2768F" w:rsidRPr="00D43799">
        <w:rPr>
          <w:rFonts w:ascii="Gill Sans" w:hAnsi="Gill Sans"/>
        </w:rPr>
        <w:t xml:space="preserve">with </w:t>
      </w:r>
      <w:r w:rsidR="005717AE" w:rsidRPr="00D43799">
        <w:rPr>
          <w:rFonts w:ascii="Gill Sans" w:hAnsi="Gill Sans"/>
        </w:rPr>
        <w:t xml:space="preserve">5.9% of the total population and 27.4% of </w:t>
      </w:r>
      <w:r w:rsidR="00B2768F" w:rsidRPr="00D43799">
        <w:rPr>
          <w:rFonts w:ascii="Gill Sans" w:hAnsi="Gill Sans"/>
        </w:rPr>
        <w:t>disabled people experiencing difficulty with this</w:t>
      </w:r>
      <w:r w:rsidR="005717AE" w:rsidRPr="00D43799">
        <w:rPr>
          <w:rFonts w:ascii="Gill Sans" w:hAnsi="Gill Sans"/>
        </w:rPr>
        <w:t xml:space="preserve">. </w:t>
      </w:r>
    </w:p>
    <w:p w14:paraId="3B9BB41A" w14:textId="693AA828" w:rsidR="00761834" w:rsidRPr="00D43799" w:rsidRDefault="005717AE" w:rsidP="00D62654">
      <w:pPr>
        <w:rPr>
          <w:rFonts w:ascii="Gill Sans" w:hAnsi="Gill Sans"/>
        </w:rPr>
      </w:pPr>
      <w:r w:rsidRPr="00D43799">
        <w:rPr>
          <w:rFonts w:ascii="Gill Sans" w:hAnsi="Gill Sans"/>
        </w:rPr>
        <w:t>Overall,</w:t>
      </w:r>
      <w:r w:rsidR="005A3102">
        <w:rPr>
          <w:rFonts w:ascii="Gill Sans" w:hAnsi="Gill Sans"/>
        </w:rPr>
        <w:t xml:space="preserve"> one</w:t>
      </w:r>
      <w:r w:rsidR="00761834" w:rsidRPr="00D43799">
        <w:rPr>
          <w:rFonts w:ascii="Gill Sans" w:hAnsi="Gill Sans"/>
        </w:rPr>
        <w:t xml:space="preserve"> in 20 people in Ireland </w:t>
      </w:r>
      <w:r w:rsidR="00B2768F" w:rsidRPr="00D43799">
        <w:rPr>
          <w:rFonts w:ascii="Gill Sans" w:hAnsi="Gill Sans"/>
        </w:rPr>
        <w:t xml:space="preserve">(5.0%) and 23.3% of people with a disability </w:t>
      </w:r>
      <w:r w:rsidR="00B27110" w:rsidRPr="00D43799">
        <w:rPr>
          <w:rFonts w:ascii="Gill Sans" w:hAnsi="Gill Sans"/>
        </w:rPr>
        <w:t>have</w:t>
      </w:r>
      <w:r w:rsidR="00761834" w:rsidRPr="00D43799">
        <w:rPr>
          <w:rFonts w:ascii="Gill Sans" w:hAnsi="Gill Sans"/>
        </w:rPr>
        <w:t xml:space="preserve"> difficulty </w:t>
      </w:r>
      <w:r w:rsidR="00B27110" w:rsidRPr="00D43799">
        <w:rPr>
          <w:rFonts w:ascii="Gill Sans" w:hAnsi="Gill Sans"/>
        </w:rPr>
        <w:t xml:space="preserve">with </w:t>
      </w:r>
      <w:r w:rsidR="00761834" w:rsidRPr="00D43799">
        <w:rPr>
          <w:rFonts w:ascii="Gill Sans" w:hAnsi="Gill Sans"/>
        </w:rPr>
        <w:t>going outside the home alon</w:t>
      </w:r>
      <w:r w:rsidR="00B2768F" w:rsidRPr="00D43799">
        <w:rPr>
          <w:rFonts w:ascii="Gill Sans" w:hAnsi="Gill Sans"/>
        </w:rPr>
        <w:t xml:space="preserve">e </w:t>
      </w:r>
      <w:r w:rsidR="00761834" w:rsidRPr="00D43799">
        <w:rPr>
          <w:rFonts w:ascii="Gill Sans" w:hAnsi="Gill Sans"/>
        </w:rPr>
        <w:t>to shop or visit a doctor’s surgery</w:t>
      </w:r>
      <w:r w:rsidR="00B2768F" w:rsidRPr="00D43799">
        <w:rPr>
          <w:rFonts w:ascii="Gill Sans" w:hAnsi="Gill Sans"/>
        </w:rPr>
        <w:t>. Finally,</w:t>
      </w:r>
      <w:r w:rsidR="00761834" w:rsidRPr="00D43799">
        <w:rPr>
          <w:rFonts w:ascii="Gill Sans" w:hAnsi="Gill Sans"/>
        </w:rPr>
        <w:t xml:space="preserve"> 4.</w:t>
      </w:r>
      <w:r w:rsidR="00B2768F" w:rsidRPr="00D43799">
        <w:rPr>
          <w:rFonts w:ascii="Gill Sans" w:hAnsi="Gill Sans"/>
        </w:rPr>
        <w:t>2</w:t>
      </w:r>
      <w:r w:rsidR="00761834" w:rsidRPr="00D43799">
        <w:rPr>
          <w:rFonts w:ascii="Gill Sans" w:hAnsi="Gill Sans"/>
        </w:rPr>
        <w:t>% of the</w:t>
      </w:r>
      <w:r w:rsidR="00B2768F" w:rsidRPr="00D43799">
        <w:rPr>
          <w:rFonts w:ascii="Gill Sans" w:hAnsi="Gill Sans"/>
        </w:rPr>
        <w:t xml:space="preserve"> total</w:t>
      </w:r>
      <w:r w:rsidR="00761834" w:rsidRPr="00D43799">
        <w:rPr>
          <w:rFonts w:ascii="Gill Sans" w:hAnsi="Gill Sans"/>
        </w:rPr>
        <w:t xml:space="preserve"> population </w:t>
      </w:r>
      <w:r w:rsidR="00B2768F" w:rsidRPr="00D43799">
        <w:rPr>
          <w:rFonts w:ascii="Gill Sans" w:hAnsi="Gill Sans"/>
        </w:rPr>
        <w:t xml:space="preserve">and 19.4% of people with a disability </w:t>
      </w:r>
      <w:r w:rsidR="00761834" w:rsidRPr="00D43799">
        <w:rPr>
          <w:rFonts w:ascii="Gill Sans" w:hAnsi="Gill Sans"/>
        </w:rPr>
        <w:t xml:space="preserve">have difficulty dressing, </w:t>
      </w:r>
      <w:proofErr w:type="gramStart"/>
      <w:r w:rsidR="00761834" w:rsidRPr="00D43799">
        <w:rPr>
          <w:rFonts w:ascii="Gill Sans" w:hAnsi="Gill Sans"/>
        </w:rPr>
        <w:t>bathing</w:t>
      </w:r>
      <w:proofErr w:type="gramEnd"/>
      <w:r w:rsidR="00761834" w:rsidRPr="00D43799">
        <w:rPr>
          <w:rFonts w:ascii="Gill Sans" w:hAnsi="Gill Sans"/>
        </w:rPr>
        <w:t xml:space="preserve"> or getting around inside the home.</w:t>
      </w:r>
    </w:p>
    <w:p w14:paraId="5408D266" w14:textId="210E7AD4" w:rsidR="004B008B" w:rsidRPr="00D43799" w:rsidRDefault="00761834" w:rsidP="004B008B">
      <w:pPr>
        <w:pStyle w:val="Caption"/>
        <w:keepNext/>
        <w:jc w:val="left"/>
        <w:rPr>
          <w:rFonts w:ascii="Gill Sans" w:hAnsi="Gill Sans"/>
        </w:rPr>
      </w:pPr>
      <w:r w:rsidRPr="00D43799">
        <w:rPr>
          <w:rFonts w:ascii="Gill Sans" w:hAnsi="Gill Sans"/>
        </w:rPr>
        <w:t xml:space="preserve">Figure </w:t>
      </w:r>
      <w:r w:rsidR="00E52FC4" w:rsidRPr="00D43799">
        <w:rPr>
          <w:rFonts w:ascii="Gill Sans" w:hAnsi="Gill Sans"/>
        </w:rPr>
        <w:fldChar w:fldCharType="begin"/>
      </w:r>
      <w:r w:rsidR="00E52FC4" w:rsidRPr="00D43799">
        <w:rPr>
          <w:rFonts w:ascii="Gill Sans" w:hAnsi="Gill Sans"/>
        </w:rPr>
        <w:instrText xml:space="preserve"> SEQ Figure \* ARABIC </w:instrText>
      </w:r>
      <w:r w:rsidR="00E52FC4" w:rsidRPr="00D43799">
        <w:rPr>
          <w:rFonts w:ascii="Gill Sans" w:hAnsi="Gill Sans"/>
        </w:rPr>
        <w:fldChar w:fldCharType="separate"/>
      </w:r>
      <w:r w:rsidR="004867D0">
        <w:rPr>
          <w:rFonts w:ascii="Gill Sans" w:hAnsi="Gill Sans"/>
          <w:noProof/>
        </w:rPr>
        <w:t>2</w:t>
      </w:r>
      <w:r w:rsidR="00E52FC4" w:rsidRPr="00D43799">
        <w:rPr>
          <w:rFonts w:ascii="Gill Sans" w:hAnsi="Gill Sans"/>
        </w:rPr>
        <w:fldChar w:fldCharType="end"/>
      </w:r>
      <w:r w:rsidR="00C264FF">
        <w:rPr>
          <w:rFonts w:ascii="Gill Sans" w:hAnsi="Gill Sans"/>
        </w:rPr>
        <w:t>:</w:t>
      </w:r>
      <w:r w:rsidRPr="00D43799">
        <w:rPr>
          <w:rFonts w:ascii="Gill Sans" w:hAnsi="Gill Sans"/>
        </w:rPr>
        <w:t xml:space="preserve"> Numbers </w:t>
      </w:r>
      <w:r w:rsidR="007A4F81" w:rsidRPr="00D43799">
        <w:rPr>
          <w:rFonts w:ascii="Gill Sans" w:hAnsi="Gill Sans"/>
        </w:rPr>
        <w:t xml:space="preserve">of people </w:t>
      </w:r>
      <w:proofErr w:type="gramStart"/>
      <w:r w:rsidRPr="00D43799">
        <w:rPr>
          <w:rFonts w:ascii="Gill Sans" w:hAnsi="Gill Sans"/>
        </w:rPr>
        <w:t>experiencing difficul</w:t>
      </w:r>
      <w:r w:rsidR="007A4F81" w:rsidRPr="00D43799">
        <w:rPr>
          <w:rFonts w:ascii="Gill Sans" w:hAnsi="Gill Sans"/>
        </w:rPr>
        <w:t>ty</w:t>
      </w:r>
      <w:proofErr w:type="gramEnd"/>
      <w:r w:rsidR="007A4F81" w:rsidRPr="00D43799">
        <w:rPr>
          <w:rFonts w:ascii="Gill Sans" w:hAnsi="Gill Sans"/>
        </w:rPr>
        <w:t xml:space="preserve"> </w:t>
      </w:r>
      <w:r w:rsidRPr="00D43799">
        <w:rPr>
          <w:rFonts w:ascii="Gill Sans" w:hAnsi="Gill Sans"/>
        </w:rPr>
        <w:t>with everyday activities</w:t>
      </w:r>
    </w:p>
    <w:p w14:paraId="475ED25E" w14:textId="62AEE325" w:rsidR="004B008B" w:rsidRPr="00D43799" w:rsidRDefault="001D5EC9" w:rsidP="00D62654">
      <w:pPr>
        <w:rPr>
          <w:rFonts w:ascii="Gill Sans" w:hAnsi="Gill Sans"/>
        </w:rPr>
      </w:pPr>
      <w:r>
        <w:rPr>
          <w:rFonts w:ascii="Gill Sans" w:hAnsi="Gill Sans"/>
          <w:noProof/>
        </w:rPr>
        <w:drawing>
          <wp:inline distT="0" distB="0" distL="0" distR="0" wp14:anchorId="58B15093" wp14:editId="1DABE8EE">
            <wp:extent cx="5899109" cy="3550920"/>
            <wp:effectExtent l="0" t="0" r="6985" b="0"/>
            <wp:docPr id="9" name="Picture 9" descr="This bar chart shows the number of people in Ireland experiencing difficulty with everyday activities as a result of a long-standing condition. 349,995 people had difficulty participating in 'other' activities, such as leisure or using transport (188,898&#10; to some extent, 161,097&#10; to a great extent). 303,859 people had difficulty working at a job or business or attending school or college (126,497&#10; to some extent, 177,362&#10; to a great extent). 258,243 people had difficulty going outside the home alone to shop or visit a doctor's surgery (139,182 to some extent, 119,061&#10; to a great extent). 215,609 people had difficulty dressing, bathing or getting around inside the home (126,349&#10; to some extent, 89,260 to a great ex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is bar chart shows the number of people in Ireland experiencing difficulty with everyday activities as a result of a long-standing condition. 349,995 people had difficulty participating in 'other' activities, such as leisure or using transport (188,898&#10; to some extent, 161,097&#10; to a great extent). 303,859 people had difficulty working at a job or business or attending school or college (126,497&#10; to some extent, 177,362&#10; to a great extent). 258,243 people had difficulty going outside the home alone to shop or visit a doctor's surgery (139,182 to some extent, 119,061&#10; to a great extent). 215,609 people had difficulty dressing, bathing or getting around inside the home (126,349&#10; to some extent, 89,260 to a great ext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1751" cy="3558530"/>
                    </a:xfrm>
                    <a:prstGeom prst="rect">
                      <a:avLst/>
                    </a:prstGeom>
                    <a:noFill/>
                  </pic:spPr>
                </pic:pic>
              </a:graphicData>
            </a:graphic>
          </wp:inline>
        </w:drawing>
      </w:r>
    </w:p>
    <w:p w14:paraId="4BFA1213" w14:textId="5B991A33" w:rsidR="0000199E" w:rsidRPr="00D43799" w:rsidRDefault="00FC4031" w:rsidP="0000199E">
      <w:pPr>
        <w:pStyle w:val="Heading1"/>
        <w:rPr>
          <w:rFonts w:ascii="Gill Sans" w:hAnsi="Gill Sans"/>
        </w:rPr>
      </w:pPr>
      <w:r w:rsidRPr="00D43799">
        <w:rPr>
          <w:rFonts w:ascii="Gill Sans" w:hAnsi="Gill Sans"/>
        </w:rPr>
        <w:lastRenderedPageBreak/>
        <w:t>Age and disability</w:t>
      </w:r>
    </w:p>
    <w:p w14:paraId="242F834E" w14:textId="7491DA9C" w:rsidR="00100EA4" w:rsidRDefault="00100EA4" w:rsidP="00100EA4">
      <w:pPr>
        <w:rPr>
          <w:rFonts w:ascii="Gill Sans" w:hAnsi="Gill Sans"/>
        </w:rPr>
      </w:pPr>
      <w:bookmarkStart w:id="6" w:name="_Hlk155949276"/>
      <w:r w:rsidRPr="00D43799">
        <w:rPr>
          <w:rFonts w:ascii="Gill Sans" w:hAnsi="Gill Sans"/>
        </w:rPr>
        <w:t xml:space="preserve">Most disability is acquired, meaning disability </w:t>
      </w:r>
      <w:r w:rsidR="00D54B12">
        <w:rPr>
          <w:rFonts w:ascii="Gill Sans" w:hAnsi="Gill Sans"/>
        </w:rPr>
        <w:t xml:space="preserve">that </w:t>
      </w:r>
      <w:r w:rsidRPr="00D43799">
        <w:rPr>
          <w:rFonts w:ascii="Gill Sans" w:hAnsi="Gill Sans"/>
        </w:rPr>
        <w:t>develops during a person's lifetime</w:t>
      </w:r>
      <w:r w:rsidR="007C4660" w:rsidRPr="00D43799">
        <w:rPr>
          <w:rFonts w:ascii="Gill Sans" w:hAnsi="Gill Sans"/>
        </w:rPr>
        <w:t xml:space="preserve"> </w:t>
      </w:r>
      <w:r w:rsidRPr="00D43799">
        <w:rPr>
          <w:rFonts w:ascii="Gill Sans" w:hAnsi="Gill Sans"/>
        </w:rPr>
        <w:t xml:space="preserve">as a result of an accident or illness, rather than a disability </w:t>
      </w:r>
      <w:r w:rsidR="007C4660" w:rsidRPr="00D43799">
        <w:rPr>
          <w:rFonts w:ascii="Gill Sans" w:hAnsi="Gill Sans"/>
        </w:rPr>
        <w:t>that a</w:t>
      </w:r>
      <w:r w:rsidRPr="00D43799">
        <w:rPr>
          <w:rFonts w:ascii="Gill Sans" w:hAnsi="Gill Sans"/>
        </w:rPr>
        <w:t xml:space="preserve"> person </w:t>
      </w:r>
      <w:r w:rsidR="000B76FC" w:rsidRPr="00D43799">
        <w:rPr>
          <w:rFonts w:ascii="Gill Sans" w:hAnsi="Gill Sans"/>
        </w:rPr>
        <w:t xml:space="preserve">is </w:t>
      </w:r>
      <w:r w:rsidRPr="00D43799">
        <w:rPr>
          <w:rFonts w:ascii="Gill Sans" w:hAnsi="Gill Sans"/>
        </w:rPr>
        <w:t xml:space="preserve">born with. The rate of disability therefore increases with age. Approximately 4% of children under the age of five, or </w:t>
      </w:r>
      <w:r w:rsidR="005A3102">
        <w:rPr>
          <w:rFonts w:ascii="Gill Sans" w:hAnsi="Gill Sans"/>
        </w:rPr>
        <w:t>one</w:t>
      </w:r>
      <w:r w:rsidRPr="00D43799">
        <w:rPr>
          <w:rFonts w:ascii="Gill Sans" w:hAnsi="Gill Sans"/>
        </w:rPr>
        <w:t xml:space="preserve"> in 25, </w:t>
      </w:r>
      <w:r w:rsidR="000B76FC" w:rsidRPr="00D43799">
        <w:rPr>
          <w:rFonts w:ascii="Gill Sans" w:hAnsi="Gill Sans"/>
        </w:rPr>
        <w:t>in Ireland</w:t>
      </w:r>
      <w:r w:rsidR="00D54B12">
        <w:rPr>
          <w:rFonts w:ascii="Gill Sans" w:hAnsi="Gill Sans"/>
        </w:rPr>
        <w:t xml:space="preserve"> have a disability</w:t>
      </w:r>
      <w:r w:rsidR="009B5BEE" w:rsidRPr="00D43799">
        <w:rPr>
          <w:rFonts w:ascii="Gill Sans" w:hAnsi="Gill Sans"/>
        </w:rPr>
        <w:t xml:space="preserve"> (Table 1)</w:t>
      </w:r>
      <w:r w:rsidRPr="00D43799">
        <w:rPr>
          <w:rFonts w:ascii="Gill Sans" w:hAnsi="Gill Sans"/>
        </w:rPr>
        <w:t>. In the 75-79 years age group, just under half (47%) of people have a disability</w:t>
      </w:r>
      <w:r w:rsidR="00F774B6" w:rsidRPr="00D43799">
        <w:rPr>
          <w:rFonts w:ascii="Gill Sans" w:hAnsi="Gill Sans"/>
        </w:rPr>
        <w:t>. This</w:t>
      </w:r>
      <w:r w:rsidRPr="00D43799">
        <w:rPr>
          <w:rFonts w:ascii="Gill Sans" w:hAnsi="Gill Sans"/>
        </w:rPr>
        <w:t xml:space="preserve"> ris</w:t>
      </w:r>
      <w:r w:rsidR="00F774B6" w:rsidRPr="00D43799">
        <w:rPr>
          <w:rFonts w:ascii="Gill Sans" w:hAnsi="Gill Sans"/>
        </w:rPr>
        <w:t xml:space="preserve">es </w:t>
      </w:r>
      <w:r w:rsidRPr="00D43799">
        <w:rPr>
          <w:rFonts w:ascii="Gill Sans" w:hAnsi="Gill Sans"/>
        </w:rPr>
        <w:t>to 60% of 80-84-year-olds and</w:t>
      </w:r>
      <w:r w:rsidR="000B76FC" w:rsidRPr="00D43799">
        <w:rPr>
          <w:rFonts w:ascii="Gill Sans" w:hAnsi="Gill Sans"/>
        </w:rPr>
        <w:t xml:space="preserve"> more than </w:t>
      </w:r>
      <w:r w:rsidR="005A3102">
        <w:rPr>
          <w:rFonts w:ascii="Gill Sans" w:hAnsi="Gill Sans"/>
        </w:rPr>
        <w:t>three</w:t>
      </w:r>
      <w:r w:rsidR="000B76FC" w:rsidRPr="00D43799">
        <w:rPr>
          <w:rFonts w:ascii="Gill Sans" w:hAnsi="Gill Sans"/>
        </w:rPr>
        <w:t xml:space="preserve"> in </w:t>
      </w:r>
      <w:r w:rsidR="005A3102">
        <w:rPr>
          <w:rFonts w:ascii="Gill Sans" w:hAnsi="Gill Sans"/>
        </w:rPr>
        <w:t>four</w:t>
      </w:r>
      <w:r w:rsidRPr="00D43799">
        <w:rPr>
          <w:rFonts w:ascii="Gill Sans" w:hAnsi="Gill Sans"/>
        </w:rPr>
        <w:t xml:space="preserve"> </w:t>
      </w:r>
      <w:r w:rsidR="009B5BEE" w:rsidRPr="00D43799">
        <w:rPr>
          <w:rFonts w:ascii="Gill Sans" w:hAnsi="Gill Sans"/>
        </w:rPr>
        <w:t>of those aged over 84</w:t>
      </w:r>
      <w:r w:rsidR="000B76FC" w:rsidRPr="00D43799">
        <w:rPr>
          <w:rFonts w:ascii="Gill Sans" w:hAnsi="Gill Sans"/>
        </w:rPr>
        <w:t xml:space="preserve"> (76%)</w:t>
      </w:r>
      <w:r w:rsidR="009B5BEE" w:rsidRPr="00D43799">
        <w:rPr>
          <w:rFonts w:ascii="Gill Sans" w:hAnsi="Gill Sans"/>
        </w:rPr>
        <w:t>.</w:t>
      </w:r>
      <w:r w:rsidRPr="00D43799">
        <w:rPr>
          <w:rFonts w:ascii="Gill Sans" w:hAnsi="Gill Sans"/>
        </w:rPr>
        <w:t xml:space="preserve"> </w:t>
      </w:r>
    </w:p>
    <w:p w14:paraId="68E77E16" w14:textId="77777777" w:rsidR="00FD18B7" w:rsidRPr="00D43799" w:rsidRDefault="00FD18B7" w:rsidP="00100EA4">
      <w:pPr>
        <w:rPr>
          <w:rFonts w:ascii="Gill Sans" w:hAnsi="Gill Sans"/>
        </w:rPr>
      </w:pPr>
    </w:p>
    <w:p w14:paraId="62413377" w14:textId="41B0F1ED" w:rsidR="009B5BEE" w:rsidRPr="00D43799" w:rsidRDefault="009B5BEE" w:rsidP="009B5BEE">
      <w:pPr>
        <w:pStyle w:val="Caption"/>
        <w:keepNext/>
        <w:rPr>
          <w:rFonts w:ascii="Gill Sans" w:hAnsi="Gill Sans"/>
        </w:rPr>
      </w:pPr>
      <w:r w:rsidRPr="00D43799">
        <w:rPr>
          <w:rFonts w:ascii="Gill Sans" w:hAnsi="Gill Sans"/>
        </w:rPr>
        <w:t xml:space="preserve">Table </w:t>
      </w:r>
      <w:r w:rsidR="00D43799" w:rsidRPr="00D43799">
        <w:rPr>
          <w:rFonts w:ascii="Gill Sans" w:hAnsi="Gill Sans"/>
        </w:rPr>
        <w:fldChar w:fldCharType="begin"/>
      </w:r>
      <w:r w:rsidR="00D43799" w:rsidRPr="00D43799">
        <w:rPr>
          <w:rFonts w:ascii="Gill Sans" w:hAnsi="Gill Sans"/>
        </w:rPr>
        <w:instrText xml:space="preserve"> SEQ Table \* ARABIC </w:instrText>
      </w:r>
      <w:r w:rsidR="00D43799" w:rsidRPr="00D43799">
        <w:rPr>
          <w:rFonts w:ascii="Gill Sans" w:hAnsi="Gill Sans"/>
        </w:rPr>
        <w:fldChar w:fldCharType="separate"/>
      </w:r>
      <w:r w:rsidR="00D43799">
        <w:rPr>
          <w:rFonts w:ascii="Gill Sans" w:hAnsi="Gill Sans"/>
          <w:noProof/>
        </w:rPr>
        <w:t>1</w:t>
      </w:r>
      <w:r w:rsidR="00D43799" w:rsidRPr="00D43799">
        <w:rPr>
          <w:rFonts w:ascii="Gill Sans" w:hAnsi="Gill Sans"/>
          <w:noProof/>
        </w:rPr>
        <w:fldChar w:fldCharType="end"/>
      </w:r>
      <w:r w:rsidRPr="00D43799">
        <w:rPr>
          <w:rFonts w:ascii="Gill Sans" w:hAnsi="Gill Sans"/>
        </w:rPr>
        <w:t xml:space="preserve"> Percentage of the population with a disability by extent and age group</w:t>
      </w:r>
    </w:p>
    <w:tbl>
      <w:tblPr>
        <w:tblStyle w:val="TableGrid"/>
        <w:tblW w:w="0" w:type="auto"/>
        <w:tblLook w:val="04A0" w:firstRow="1" w:lastRow="0" w:firstColumn="1" w:lastColumn="0" w:noHBand="0" w:noVBand="1"/>
      </w:tblPr>
      <w:tblGrid>
        <w:gridCol w:w="2157"/>
        <w:gridCol w:w="2157"/>
        <w:gridCol w:w="2158"/>
        <w:gridCol w:w="2158"/>
      </w:tblGrid>
      <w:tr w:rsidR="00100EA4" w:rsidRPr="00D43799" w14:paraId="711E7136" w14:textId="77777777" w:rsidTr="00100EA4">
        <w:tc>
          <w:tcPr>
            <w:tcW w:w="2157" w:type="dxa"/>
          </w:tcPr>
          <w:p w14:paraId="0C66299D" w14:textId="77777777" w:rsidR="00100EA4" w:rsidRPr="00D43799" w:rsidRDefault="00100EA4" w:rsidP="00100EA4">
            <w:pPr>
              <w:rPr>
                <w:rFonts w:ascii="Gill Sans" w:hAnsi="Gill Sans"/>
              </w:rPr>
            </w:pPr>
            <w:r w:rsidRPr="00D43799">
              <w:rPr>
                <w:rFonts w:ascii="Gill Sans" w:hAnsi="Gill Sans"/>
              </w:rPr>
              <w:t>Age group</w:t>
            </w:r>
          </w:p>
        </w:tc>
        <w:tc>
          <w:tcPr>
            <w:tcW w:w="2157" w:type="dxa"/>
          </w:tcPr>
          <w:p w14:paraId="46573145" w14:textId="77777777" w:rsidR="00100EA4" w:rsidRPr="00D43799" w:rsidRDefault="00100EA4" w:rsidP="00100EA4">
            <w:pPr>
              <w:rPr>
                <w:rFonts w:ascii="Gill Sans" w:hAnsi="Gill Sans"/>
              </w:rPr>
            </w:pPr>
            <w:r w:rsidRPr="00D43799">
              <w:rPr>
                <w:rFonts w:ascii="Gill Sans" w:hAnsi="Gill Sans"/>
              </w:rPr>
              <w:t>Disability to any extent (%)</w:t>
            </w:r>
          </w:p>
        </w:tc>
        <w:tc>
          <w:tcPr>
            <w:tcW w:w="2158" w:type="dxa"/>
          </w:tcPr>
          <w:p w14:paraId="1A09F79D" w14:textId="77777777" w:rsidR="00100EA4" w:rsidRPr="00D43799" w:rsidRDefault="00100EA4" w:rsidP="00100EA4">
            <w:pPr>
              <w:rPr>
                <w:rFonts w:ascii="Gill Sans" w:hAnsi="Gill Sans"/>
              </w:rPr>
            </w:pPr>
            <w:r w:rsidRPr="00D43799">
              <w:rPr>
                <w:rFonts w:ascii="Gill Sans" w:hAnsi="Gill Sans"/>
              </w:rPr>
              <w:t>Disability to a great extent (%)</w:t>
            </w:r>
          </w:p>
        </w:tc>
        <w:tc>
          <w:tcPr>
            <w:tcW w:w="2158" w:type="dxa"/>
          </w:tcPr>
          <w:p w14:paraId="0B6D09D2" w14:textId="77777777" w:rsidR="00100EA4" w:rsidRPr="00D43799" w:rsidRDefault="00100EA4" w:rsidP="00100EA4">
            <w:pPr>
              <w:rPr>
                <w:rFonts w:ascii="Gill Sans" w:hAnsi="Gill Sans"/>
              </w:rPr>
            </w:pPr>
            <w:r w:rsidRPr="00D43799">
              <w:rPr>
                <w:rFonts w:ascii="Gill Sans" w:hAnsi="Gill Sans"/>
              </w:rPr>
              <w:t>Disability to some extent (%)</w:t>
            </w:r>
          </w:p>
        </w:tc>
      </w:tr>
      <w:tr w:rsidR="00100EA4" w:rsidRPr="00D43799" w14:paraId="0CF7DBE6" w14:textId="77777777" w:rsidTr="00100EA4">
        <w:trPr>
          <w:trHeight w:val="288"/>
        </w:trPr>
        <w:tc>
          <w:tcPr>
            <w:tcW w:w="2157" w:type="dxa"/>
            <w:noWrap/>
            <w:hideMark/>
          </w:tcPr>
          <w:p w14:paraId="37EA201A" w14:textId="77777777" w:rsidR="00100EA4" w:rsidRPr="00D43799" w:rsidRDefault="00100EA4" w:rsidP="00100EA4">
            <w:pPr>
              <w:spacing w:after="0"/>
              <w:rPr>
                <w:rFonts w:ascii="Gill Sans" w:hAnsi="Gill Sans" w:cs="Calibri"/>
                <w:color w:val="000000"/>
                <w:sz w:val="22"/>
                <w:szCs w:val="22"/>
                <w:lang w:eastAsia="en-IE"/>
              </w:rPr>
            </w:pPr>
            <w:r w:rsidRPr="00D43799">
              <w:rPr>
                <w:rFonts w:ascii="Gill Sans" w:hAnsi="Gill Sans" w:cs="Calibri"/>
                <w:color w:val="000000"/>
                <w:sz w:val="22"/>
                <w:szCs w:val="22"/>
                <w:lang w:eastAsia="en-IE"/>
              </w:rPr>
              <w:t>All ages</w:t>
            </w:r>
          </w:p>
        </w:tc>
        <w:tc>
          <w:tcPr>
            <w:tcW w:w="2157" w:type="dxa"/>
            <w:noWrap/>
            <w:hideMark/>
          </w:tcPr>
          <w:p w14:paraId="2BDE461C"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21.5</w:t>
            </w:r>
          </w:p>
        </w:tc>
        <w:tc>
          <w:tcPr>
            <w:tcW w:w="2158" w:type="dxa"/>
            <w:noWrap/>
            <w:hideMark/>
          </w:tcPr>
          <w:p w14:paraId="093470A6"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7.9</w:t>
            </w:r>
          </w:p>
        </w:tc>
        <w:tc>
          <w:tcPr>
            <w:tcW w:w="2158" w:type="dxa"/>
            <w:noWrap/>
            <w:hideMark/>
          </w:tcPr>
          <w:p w14:paraId="3BD246EE"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13.6</w:t>
            </w:r>
          </w:p>
        </w:tc>
      </w:tr>
      <w:tr w:rsidR="00100EA4" w:rsidRPr="00D43799" w14:paraId="22BDAD44" w14:textId="77777777" w:rsidTr="00100EA4">
        <w:trPr>
          <w:trHeight w:val="288"/>
        </w:trPr>
        <w:tc>
          <w:tcPr>
            <w:tcW w:w="2157" w:type="dxa"/>
            <w:noWrap/>
            <w:hideMark/>
          </w:tcPr>
          <w:p w14:paraId="1BBBCC51" w14:textId="77777777" w:rsidR="00100EA4" w:rsidRPr="00D43799" w:rsidRDefault="00100EA4" w:rsidP="00100EA4">
            <w:pPr>
              <w:spacing w:after="0"/>
              <w:rPr>
                <w:rFonts w:ascii="Gill Sans" w:hAnsi="Gill Sans" w:cs="Calibri"/>
                <w:color w:val="000000"/>
                <w:sz w:val="22"/>
                <w:szCs w:val="22"/>
                <w:lang w:eastAsia="en-IE"/>
              </w:rPr>
            </w:pPr>
            <w:r w:rsidRPr="00D43799">
              <w:rPr>
                <w:rFonts w:ascii="Gill Sans" w:hAnsi="Gill Sans" w:cs="Calibri"/>
                <w:color w:val="000000"/>
                <w:sz w:val="22"/>
                <w:szCs w:val="22"/>
                <w:lang w:eastAsia="en-IE"/>
              </w:rPr>
              <w:t>0 - 4 years</w:t>
            </w:r>
          </w:p>
        </w:tc>
        <w:tc>
          <w:tcPr>
            <w:tcW w:w="2157" w:type="dxa"/>
            <w:noWrap/>
            <w:hideMark/>
          </w:tcPr>
          <w:p w14:paraId="0E99F707"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4.3</w:t>
            </w:r>
          </w:p>
        </w:tc>
        <w:tc>
          <w:tcPr>
            <w:tcW w:w="2158" w:type="dxa"/>
            <w:noWrap/>
            <w:hideMark/>
          </w:tcPr>
          <w:p w14:paraId="43A6727A"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2.1</w:t>
            </w:r>
          </w:p>
        </w:tc>
        <w:tc>
          <w:tcPr>
            <w:tcW w:w="2158" w:type="dxa"/>
            <w:noWrap/>
            <w:hideMark/>
          </w:tcPr>
          <w:p w14:paraId="63828F3B"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2.2</w:t>
            </w:r>
          </w:p>
        </w:tc>
      </w:tr>
      <w:tr w:rsidR="00100EA4" w:rsidRPr="00D43799" w14:paraId="2913CE95" w14:textId="77777777" w:rsidTr="00100EA4">
        <w:trPr>
          <w:trHeight w:val="288"/>
        </w:trPr>
        <w:tc>
          <w:tcPr>
            <w:tcW w:w="2157" w:type="dxa"/>
            <w:noWrap/>
            <w:hideMark/>
          </w:tcPr>
          <w:p w14:paraId="61ACD395" w14:textId="77777777" w:rsidR="00100EA4" w:rsidRPr="00D43799" w:rsidRDefault="00100EA4" w:rsidP="00100EA4">
            <w:pPr>
              <w:spacing w:after="0"/>
              <w:rPr>
                <w:rFonts w:ascii="Gill Sans" w:hAnsi="Gill Sans" w:cs="Calibri"/>
                <w:color w:val="000000"/>
                <w:sz w:val="22"/>
                <w:szCs w:val="22"/>
                <w:lang w:eastAsia="en-IE"/>
              </w:rPr>
            </w:pPr>
            <w:r w:rsidRPr="00D43799">
              <w:rPr>
                <w:rFonts w:ascii="Gill Sans" w:hAnsi="Gill Sans" w:cs="Calibri"/>
                <w:color w:val="000000"/>
                <w:sz w:val="22"/>
                <w:szCs w:val="22"/>
                <w:lang w:eastAsia="en-IE"/>
              </w:rPr>
              <w:t>5 - 9 years</w:t>
            </w:r>
          </w:p>
        </w:tc>
        <w:tc>
          <w:tcPr>
            <w:tcW w:w="2157" w:type="dxa"/>
            <w:noWrap/>
            <w:hideMark/>
          </w:tcPr>
          <w:p w14:paraId="3E3DD8B7"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10.2</w:t>
            </w:r>
          </w:p>
        </w:tc>
        <w:tc>
          <w:tcPr>
            <w:tcW w:w="2158" w:type="dxa"/>
            <w:noWrap/>
            <w:hideMark/>
          </w:tcPr>
          <w:p w14:paraId="65AFB94C"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3.8</w:t>
            </w:r>
          </w:p>
        </w:tc>
        <w:tc>
          <w:tcPr>
            <w:tcW w:w="2158" w:type="dxa"/>
            <w:noWrap/>
            <w:hideMark/>
          </w:tcPr>
          <w:p w14:paraId="21648A21"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6.4</w:t>
            </w:r>
          </w:p>
        </w:tc>
      </w:tr>
      <w:tr w:rsidR="00100EA4" w:rsidRPr="00D43799" w14:paraId="12FBD64A" w14:textId="77777777" w:rsidTr="00100EA4">
        <w:trPr>
          <w:trHeight w:val="288"/>
        </w:trPr>
        <w:tc>
          <w:tcPr>
            <w:tcW w:w="2157" w:type="dxa"/>
            <w:noWrap/>
            <w:hideMark/>
          </w:tcPr>
          <w:p w14:paraId="77E9059D" w14:textId="77777777" w:rsidR="00100EA4" w:rsidRPr="00D43799" w:rsidRDefault="00100EA4" w:rsidP="00100EA4">
            <w:pPr>
              <w:spacing w:after="0"/>
              <w:rPr>
                <w:rFonts w:ascii="Gill Sans" w:hAnsi="Gill Sans" w:cs="Calibri"/>
                <w:color w:val="000000"/>
                <w:sz w:val="22"/>
                <w:szCs w:val="22"/>
                <w:lang w:eastAsia="en-IE"/>
              </w:rPr>
            </w:pPr>
            <w:r w:rsidRPr="00D43799">
              <w:rPr>
                <w:rFonts w:ascii="Gill Sans" w:hAnsi="Gill Sans" w:cs="Calibri"/>
                <w:color w:val="000000"/>
                <w:sz w:val="22"/>
                <w:szCs w:val="22"/>
                <w:lang w:eastAsia="en-IE"/>
              </w:rPr>
              <w:t>10 - 14 years</w:t>
            </w:r>
          </w:p>
        </w:tc>
        <w:tc>
          <w:tcPr>
            <w:tcW w:w="2157" w:type="dxa"/>
            <w:noWrap/>
            <w:hideMark/>
          </w:tcPr>
          <w:p w14:paraId="41894FEC"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13.6</w:t>
            </w:r>
          </w:p>
        </w:tc>
        <w:tc>
          <w:tcPr>
            <w:tcW w:w="2158" w:type="dxa"/>
            <w:noWrap/>
            <w:hideMark/>
          </w:tcPr>
          <w:p w14:paraId="4BCBDC30"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4.5</w:t>
            </w:r>
          </w:p>
        </w:tc>
        <w:tc>
          <w:tcPr>
            <w:tcW w:w="2158" w:type="dxa"/>
            <w:noWrap/>
            <w:hideMark/>
          </w:tcPr>
          <w:p w14:paraId="66CAF3E7"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9.2</w:t>
            </w:r>
          </w:p>
        </w:tc>
      </w:tr>
      <w:tr w:rsidR="00100EA4" w:rsidRPr="00D43799" w14:paraId="07D1D6F9" w14:textId="77777777" w:rsidTr="00100EA4">
        <w:trPr>
          <w:trHeight w:val="288"/>
        </w:trPr>
        <w:tc>
          <w:tcPr>
            <w:tcW w:w="2157" w:type="dxa"/>
            <w:noWrap/>
            <w:hideMark/>
          </w:tcPr>
          <w:p w14:paraId="6258818A" w14:textId="77777777" w:rsidR="00100EA4" w:rsidRPr="00D43799" w:rsidRDefault="00100EA4" w:rsidP="00100EA4">
            <w:pPr>
              <w:spacing w:after="0"/>
              <w:rPr>
                <w:rFonts w:ascii="Gill Sans" w:hAnsi="Gill Sans" w:cs="Calibri"/>
                <w:color w:val="000000"/>
                <w:sz w:val="22"/>
                <w:szCs w:val="22"/>
                <w:lang w:eastAsia="en-IE"/>
              </w:rPr>
            </w:pPr>
            <w:r w:rsidRPr="00D43799">
              <w:rPr>
                <w:rFonts w:ascii="Gill Sans" w:hAnsi="Gill Sans" w:cs="Calibri"/>
                <w:color w:val="000000"/>
                <w:sz w:val="22"/>
                <w:szCs w:val="22"/>
                <w:lang w:eastAsia="en-IE"/>
              </w:rPr>
              <w:t>15 - 19 years</w:t>
            </w:r>
          </w:p>
        </w:tc>
        <w:tc>
          <w:tcPr>
            <w:tcW w:w="2157" w:type="dxa"/>
            <w:noWrap/>
            <w:hideMark/>
          </w:tcPr>
          <w:p w14:paraId="786E6EDC"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17.1</w:t>
            </w:r>
          </w:p>
        </w:tc>
        <w:tc>
          <w:tcPr>
            <w:tcW w:w="2158" w:type="dxa"/>
            <w:noWrap/>
            <w:hideMark/>
          </w:tcPr>
          <w:p w14:paraId="3F9FE50F"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5.5</w:t>
            </w:r>
          </w:p>
        </w:tc>
        <w:tc>
          <w:tcPr>
            <w:tcW w:w="2158" w:type="dxa"/>
            <w:noWrap/>
            <w:hideMark/>
          </w:tcPr>
          <w:p w14:paraId="74234318"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11.6</w:t>
            </w:r>
          </w:p>
        </w:tc>
      </w:tr>
      <w:tr w:rsidR="00100EA4" w:rsidRPr="00D43799" w14:paraId="258D0962" w14:textId="77777777" w:rsidTr="00100EA4">
        <w:trPr>
          <w:trHeight w:val="288"/>
        </w:trPr>
        <w:tc>
          <w:tcPr>
            <w:tcW w:w="2157" w:type="dxa"/>
            <w:noWrap/>
            <w:hideMark/>
          </w:tcPr>
          <w:p w14:paraId="1830CDA0" w14:textId="77777777" w:rsidR="00100EA4" w:rsidRPr="00D43799" w:rsidRDefault="00100EA4" w:rsidP="00100EA4">
            <w:pPr>
              <w:spacing w:after="0"/>
              <w:rPr>
                <w:rFonts w:ascii="Gill Sans" w:hAnsi="Gill Sans" w:cs="Calibri"/>
                <w:color w:val="000000"/>
                <w:sz w:val="22"/>
                <w:szCs w:val="22"/>
                <w:lang w:eastAsia="en-IE"/>
              </w:rPr>
            </w:pPr>
            <w:r w:rsidRPr="00D43799">
              <w:rPr>
                <w:rFonts w:ascii="Gill Sans" w:hAnsi="Gill Sans" w:cs="Calibri"/>
                <w:color w:val="000000"/>
                <w:sz w:val="22"/>
                <w:szCs w:val="22"/>
                <w:lang w:eastAsia="en-IE"/>
              </w:rPr>
              <w:t>20 - 24 years</w:t>
            </w:r>
          </w:p>
        </w:tc>
        <w:tc>
          <w:tcPr>
            <w:tcW w:w="2157" w:type="dxa"/>
            <w:noWrap/>
            <w:hideMark/>
          </w:tcPr>
          <w:p w14:paraId="234D2B53"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19.4</w:t>
            </w:r>
          </w:p>
        </w:tc>
        <w:tc>
          <w:tcPr>
            <w:tcW w:w="2158" w:type="dxa"/>
            <w:noWrap/>
            <w:hideMark/>
          </w:tcPr>
          <w:p w14:paraId="6283CB78"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5.9</w:t>
            </w:r>
          </w:p>
        </w:tc>
        <w:tc>
          <w:tcPr>
            <w:tcW w:w="2158" w:type="dxa"/>
            <w:noWrap/>
            <w:hideMark/>
          </w:tcPr>
          <w:p w14:paraId="75219CE6"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13.5</w:t>
            </w:r>
          </w:p>
        </w:tc>
      </w:tr>
      <w:tr w:rsidR="00100EA4" w:rsidRPr="00D43799" w14:paraId="51295FE8" w14:textId="77777777" w:rsidTr="00100EA4">
        <w:trPr>
          <w:trHeight w:val="288"/>
        </w:trPr>
        <w:tc>
          <w:tcPr>
            <w:tcW w:w="2157" w:type="dxa"/>
            <w:noWrap/>
            <w:hideMark/>
          </w:tcPr>
          <w:p w14:paraId="2EADC8BF" w14:textId="77777777" w:rsidR="00100EA4" w:rsidRPr="00D43799" w:rsidRDefault="00100EA4" w:rsidP="00100EA4">
            <w:pPr>
              <w:spacing w:after="0"/>
              <w:rPr>
                <w:rFonts w:ascii="Gill Sans" w:hAnsi="Gill Sans" w:cs="Calibri"/>
                <w:color w:val="000000"/>
                <w:sz w:val="22"/>
                <w:szCs w:val="22"/>
                <w:lang w:eastAsia="en-IE"/>
              </w:rPr>
            </w:pPr>
            <w:r w:rsidRPr="00D43799">
              <w:rPr>
                <w:rFonts w:ascii="Gill Sans" w:hAnsi="Gill Sans" w:cs="Calibri"/>
                <w:color w:val="000000"/>
                <w:sz w:val="22"/>
                <w:szCs w:val="22"/>
                <w:lang w:eastAsia="en-IE"/>
              </w:rPr>
              <w:t>25 - 29 years</w:t>
            </w:r>
          </w:p>
        </w:tc>
        <w:tc>
          <w:tcPr>
            <w:tcW w:w="2157" w:type="dxa"/>
            <w:noWrap/>
            <w:hideMark/>
          </w:tcPr>
          <w:p w14:paraId="5BFB208D"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18.2</w:t>
            </w:r>
          </w:p>
        </w:tc>
        <w:tc>
          <w:tcPr>
            <w:tcW w:w="2158" w:type="dxa"/>
            <w:noWrap/>
            <w:hideMark/>
          </w:tcPr>
          <w:p w14:paraId="4C1CA0E8"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5.2</w:t>
            </w:r>
          </w:p>
        </w:tc>
        <w:tc>
          <w:tcPr>
            <w:tcW w:w="2158" w:type="dxa"/>
            <w:noWrap/>
            <w:hideMark/>
          </w:tcPr>
          <w:p w14:paraId="0155BC67" w14:textId="07A603AB"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13</w:t>
            </w:r>
            <w:r w:rsidR="001266E6">
              <w:rPr>
                <w:rFonts w:ascii="Gill Sans" w:hAnsi="Gill Sans" w:cs="Calibri"/>
                <w:color w:val="000000"/>
                <w:sz w:val="22"/>
                <w:szCs w:val="22"/>
                <w:lang w:eastAsia="en-IE"/>
              </w:rPr>
              <w:t>.0</w:t>
            </w:r>
          </w:p>
        </w:tc>
      </w:tr>
      <w:tr w:rsidR="00100EA4" w:rsidRPr="00D43799" w14:paraId="5B8574BE" w14:textId="77777777" w:rsidTr="00100EA4">
        <w:trPr>
          <w:trHeight w:val="288"/>
        </w:trPr>
        <w:tc>
          <w:tcPr>
            <w:tcW w:w="2157" w:type="dxa"/>
            <w:noWrap/>
            <w:hideMark/>
          </w:tcPr>
          <w:p w14:paraId="3B5132BB" w14:textId="77777777" w:rsidR="00100EA4" w:rsidRPr="00D43799" w:rsidRDefault="00100EA4" w:rsidP="00100EA4">
            <w:pPr>
              <w:spacing w:after="0"/>
              <w:rPr>
                <w:rFonts w:ascii="Gill Sans" w:hAnsi="Gill Sans" w:cs="Calibri"/>
                <w:color w:val="000000"/>
                <w:sz w:val="22"/>
                <w:szCs w:val="22"/>
                <w:lang w:eastAsia="en-IE"/>
              </w:rPr>
            </w:pPr>
            <w:r w:rsidRPr="00D43799">
              <w:rPr>
                <w:rFonts w:ascii="Gill Sans" w:hAnsi="Gill Sans" w:cs="Calibri"/>
                <w:color w:val="000000"/>
                <w:sz w:val="22"/>
                <w:szCs w:val="22"/>
                <w:lang w:eastAsia="en-IE"/>
              </w:rPr>
              <w:t>30 - 34 years</w:t>
            </w:r>
          </w:p>
        </w:tc>
        <w:tc>
          <w:tcPr>
            <w:tcW w:w="2157" w:type="dxa"/>
            <w:noWrap/>
            <w:hideMark/>
          </w:tcPr>
          <w:p w14:paraId="35140102"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16.1</w:t>
            </w:r>
          </w:p>
        </w:tc>
        <w:tc>
          <w:tcPr>
            <w:tcW w:w="2158" w:type="dxa"/>
            <w:noWrap/>
            <w:hideMark/>
          </w:tcPr>
          <w:p w14:paraId="5B7771BB"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4.4</w:t>
            </w:r>
          </w:p>
        </w:tc>
        <w:tc>
          <w:tcPr>
            <w:tcW w:w="2158" w:type="dxa"/>
            <w:noWrap/>
            <w:hideMark/>
          </w:tcPr>
          <w:p w14:paraId="10530221"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11.7</w:t>
            </w:r>
          </w:p>
        </w:tc>
      </w:tr>
      <w:tr w:rsidR="00100EA4" w:rsidRPr="00D43799" w14:paraId="7544F399" w14:textId="77777777" w:rsidTr="00100EA4">
        <w:trPr>
          <w:trHeight w:val="288"/>
        </w:trPr>
        <w:tc>
          <w:tcPr>
            <w:tcW w:w="2157" w:type="dxa"/>
            <w:noWrap/>
            <w:hideMark/>
          </w:tcPr>
          <w:p w14:paraId="29DC852D" w14:textId="77777777" w:rsidR="00100EA4" w:rsidRPr="00D43799" w:rsidRDefault="00100EA4" w:rsidP="00100EA4">
            <w:pPr>
              <w:spacing w:after="0"/>
              <w:rPr>
                <w:rFonts w:ascii="Gill Sans" w:hAnsi="Gill Sans" w:cs="Calibri"/>
                <w:color w:val="000000"/>
                <w:sz w:val="22"/>
                <w:szCs w:val="22"/>
                <w:lang w:eastAsia="en-IE"/>
              </w:rPr>
            </w:pPr>
            <w:r w:rsidRPr="00D43799">
              <w:rPr>
                <w:rFonts w:ascii="Gill Sans" w:hAnsi="Gill Sans" w:cs="Calibri"/>
                <w:color w:val="000000"/>
                <w:sz w:val="22"/>
                <w:szCs w:val="22"/>
                <w:lang w:eastAsia="en-IE"/>
              </w:rPr>
              <w:t>35 - 39 years</w:t>
            </w:r>
          </w:p>
        </w:tc>
        <w:tc>
          <w:tcPr>
            <w:tcW w:w="2157" w:type="dxa"/>
            <w:noWrap/>
            <w:hideMark/>
          </w:tcPr>
          <w:p w14:paraId="0BEDD542"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15.6</w:t>
            </w:r>
          </w:p>
        </w:tc>
        <w:tc>
          <w:tcPr>
            <w:tcW w:w="2158" w:type="dxa"/>
            <w:noWrap/>
            <w:hideMark/>
          </w:tcPr>
          <w:p w14:paraId="3E1B0A83"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4.6</w:t>
            </w:r>
          </w:p>
        </w:tc>
        <w:tc>
          <w:tcPr>
            <w:tcW w:w="2158" w:type="dxa"/>
            <w:noWrap/>
            <w:hideMark/>
          </w:tcPr>
          <w:p w14:paraId="2E6F0CA5" w14:textId="513EADC3"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11</w:t>
            </w:r>
            <w:r w:rsidR="001266E6">
              <w:rPr>
                <w:rFonts w:ascii="Gill Sans" w:hAnsi="Gill Sans" w:cs="Calibri"/>
                <w:color w:val="000000"/>
                <w:sz w:val="22"/>
                <w:szCs w:val="22"/>
                <w:lang w:eastAsia="en-IE"/>
              </w:rPr>
              <w:t>.0</w:t>
            </w:r>
          </w:p>
        </w:tc>
      </w:tr>
      <w:tr w:rsidR="00100EA4" w:rsidRPr="00D43799" w14:paraId="2E26DF7C" w14:textId="77777777" w:rsidTr="00100EA4">
        <w:trPr>
          <w:trHeight w:val="288"/>
        </w:trPr>
        <w:tc>
          <w:tcPr>
            <w:tcW w:w="2157" w:type="dxa"/>
            <w:noWrap/>
            <w:hideMark/>
          </w:tcPr>
          <w:p w14:paraId="714236BB" w14:textId="77777777" w:rsidR="00100EA4" w:rsidRPr="00D43799" w:rsidRDefault="00100EA4" w:rsidP="00100EA4">
            <w:pPr>
              <w:spacing w:after="0"/>
              <w:rPr>
                <w:rFonts w:ascii="Gill Sans" w:hAnsi="Gill Sans" w:cs="Calibri"/>
                <w:color w:val="000000"/>
                <w:sz w:val="22"/>
                <w:szCs w:val="22"/>
                <w:lang w:eastAsia="en-IE"/>
              </w:rPr>
            </w:pPr>
            <w:r w:rsidRPr="00D43799">
              <w:rPr>
                <w:rFonts w:ascii="Gill Sans" w:hAnsi="Gill Sans" w:cs="Calibri"/>
                <w:color w:val="000000"/>
                <w:sz w:val="22"/>
                <w:szCs w:val="22"/>
                <w:lang w:eastAsia="en-IE"/>
              </w:rPr>
              <w:t>40 - 44 years</w:t>
            </w:r>
          </w:p>
        </w:tc>
        <w:tc>
          <w:tcPr>
            <w:tcW w:w="2157" w:type="dxa"/>
            <w:noWrap/>
            <w:hideMark/>
          </w:tcPr>
          <w:p w14:paraId="143A9168"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16.6</w:t>
            </w:r>
          </w:p>
        </w:tc>
        <w:tc>
          <w:tcPr>
            <w:tcW w:w="2158" w:type="dxa"/>
            <w:noWrap/>
            <w:hideMark/>
          </w:tcPr>
          <w:p w14:paraId="25E904CC"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5.2</w:t>
            </w:r>
          </w:p>
        </w:tc>
        <w:tc>
          <w:tcPr>
            <w:tcW w:w="2158" w:type="dxa"/>
            <w:noWrap/>
            <w:hideMark/>
          </w:tcPr>
          <w:p w14:paraId="7769BA8E"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11.4</w:t>
            </w:r>
          </w:p>
        </w:tc>
      </w:tr>
      <w:tr w:rsidR="00100EA4" w:rsidRPr="00D43799" w14:paraId="758F8137" w14:textId="77777777" w:rsidTr="00100EA4">
        <w:trPr>
          <w:trHeight w:val="288"/>
        </w:trPr>
        <w:tc>
          <w:tcPr>
            <w:tcW w:w="2157" w:type="dxa"/>
            <w:noWrap/>
            <w:hideMark/>
          </w:tcPr>
          <w:p w14:paraId="2458624E" w14:textId="77777777" w:rsidR="00100EA4" w:rsidRPr="00D43799" w:rsidRDefault="00100EA4" w:rsidP="00100EA4">
            <w:pPr>
              <w:spacing w:after="0"/>
              <w:rPr>
                <w:rFonts w:ascii="Gill Sans" w:hAnsi="Gill Sans" w:cs="Calibri"/>
                <w:color w:val="000000"/>
                <w:sz w:val="22"/>
                <w:szCs w:val="22"/>
                <w:lang w:eastAsia="en-IE"/>
              </w:rPr>
            </w:pPr>
            <w:r w:rsidRPr="00D43799">
              <w:rPr>
                <w:rFonts w:ascii="Gill Sans" w:hAnsi="Gill Sans" w:cs="Calibri"/>
                <w:color w:val="000000"/>
                <w:sz w:val="22"/>
                <w:szCs w:val="22"/>
                <w:lang w:eastAsia="en-IE"/>
              </w:rPr>
              <w:t>45 - 49 years</w:t>
            </w:r>
          </w:p>
        </w:tc>
        <w:tc>
          <w:tcPr>
            <w:tcW w:w="2157" w:type="dxa"/>
            <w:noWrap/>
            <w:hideMark/>
          </w:tcPr>
          <w:p w14:paraId="6DBFFE09"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19.1</w:t>
            </w:r>
          </w:p>
        </w:tc>
        <w:tc>
          <w:tcPr>
            <w:tcW w:w="2158" w:type="dxa"/>
            <w:noWrap/>
            <w:hideMark/>
          </w:tcPr>
          <w:p w14:paraId="798185D8"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6.3</w:t>
            </w:r>
          </w:p>
        </w:tc>
        <w:tc>
          <w:tcPr>
            <w:tcW w:w="2158" w:type="dxa"/>
            <w:noWrap/>
            <w:hideMark/>
          </w:tcPr>
          <w:p w14:paraId="78F8A2EE"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12.8</w:t>
            </w:r>
          </w:p>
        </w:tc>
      </w:tr>
      <w:tr w:rsidR="00100EA4" w:rsidRPr="00D43799" w14:paraId="75BFC043" w14:textId="77777777" w:rsidTr="00100EA4">
        <w:trPr>
          <w:trHeight w:val="288"/>
        </w:trPr>
        <w:tc>
          <w:tcPr>
            <w:tcW w:w="2157" w:type="dxa"/>
            <w:noWrap/>
            <w:hideMark/>
          </w:tcPr>
          <w:p w14:paraId="1D5D0575" w14:textId="77777777" w:rsidR="00100EA4" w:rsidRPr="00D43799" w:rsidRDefault="00100EA4" w:rsidP="00100EA4">
            <w:pPr>
              <w:spacing w:after="0"/>
              <w:rPr>
                <w:rFonts w:ascii="Gill Sans" w:hAnsi="Gill Sans" w:cs="Calibri"/>
                <w:color w:val="000000"/>
                <w:sz w:val="22"/>
                <w:szCs w:val="22"/>
                <w:lang w:eastAsia="en-IE"/>
              </w:rPr>
            </w:pPr>
            <w:r w:rsidRPr="00D43799">
              <w:rPr>
                <w:rFonts w:ascii="Gill Sans" w:hAnsi="Gill Sans" w:cs="Calibri"/>
                <w:color w:val="000000"/>
                <w:sz w:val="22"/>
                <w:szCs w:val="22"/>
                <w:lang w:eastAsia="en-IE"/>
              </w:rPr>
              <w:t>50 - 54 years</w:t>
            </w:r>
          </w:p>
        </w:tc>
        <w:tc>
          <w:tcPr>
            <w:tcW w:w="2157" w:type="dxa"/>
            <w:noWrap/>
            <w:hideMark/>
          </w:tcPr>
          <w:p w14:paraId="14A71154"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22.3</w:t>
            </w:r>
          </w:p>
        </w:tc>
        <w:tc>
          <w:tcPr>
            <w:tcW w:w="2158" w:type="dxa"/>
            <w:noWrap/>
            <w:hideMark/>
          </w:tcPr>
          <w:p w14:paraId="6850835A" w14:textId="51833A8C"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8</w:t>
            </w:r>
            <w:r w:rsidR="001266E6">
              <w:rPr>
                <w:rFonts w:ascii="Gill Sans" w:hAnsi="Gill Sans" w:cs="Calibri"/>
                <w:color w:val="000000"/>
                <w:sz w:val="22"/>
                <w:szCs w:val="22"/>
                <w:lang w:eastAsia="en-IE"/>
              </w:rPr>
              <w:t>.0</w:t>
            </w:r>
          </w:p>
        </w:tc>
        <w:tc>
          <w:tcPr>
            <w:tcW w:w="2158" w:type="dxa"/>
            <w:noWrap/>
            <w:hideMark/>
          </w:tcPr>
          <w:p w14:paraId="73CC0A9B"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14.3</w:t>
            </w:r>
          </w:p>
        </w:tc>
      </w:tr>
      <w:tr w:rsidR="00100EA4" w:rsidRPr="00D43799" w14:paraId="5BEAC591" w14:textId="77777777" w:rsidTr="00100EA4">
        <w:trPr>
          <w:trHeight w:val="288"/>
        </w:trPr>
        <w:tc>
          <w:tcPr>
            <w:tcW w:w="2157" w:type="dxa"/>
            <w:noWrap/>
            <w:hideMark/>
          </w:tcPr>
          <w:p w14:paraId="583FB02B" w14:textId="77777777" w:rsidR="00100EA4" w:rsidRPr="00D43799" w:rsidRDefault="00100EA4" w:rsidP="00100EA4">
            <w:pPr>
              <w:spacing w:after="0"/>
              <w:rPr>
                <w:rFonts w:ascii="Gill Sans" w:hAnsi="Gill Sans" w:cs="Calibri"/>
                <w:color w:val="000000"/>
                <w:sz w:val="22"/>
                <w:szCs w:val="22"/>
                <w:lang w:eastAsia="en-IE"/>
              </w:rPr>
            </w:pPr>
            <w:r w:rsidRPr="00D43799">
              <w:rPr>
                <w:rFonts w:ascii="Gill Sans" w:hAnsi="Gill Sans" w:cs="Calibri"/>
                <w:color w:val="000000"/>
                <w:sz w:val="22"/>
                <w:szCs w:val="22"/>
                <w:lang w:eastAsia="en-IE"/>
              </w:rPr>
              <w:t>55 - 59 years</w:t>
            </w:r>
          </w:p>
        </w:tc>
        <w:tc>
          <w:tcPr>
            <w:tcW w:w="2157" w:type="dxa"/>
            <w:noWrap/>
            <w:hideMark/>
          </w:tcPr>
          <w:p w14:paraId="1E5635C5"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25.8</w:t>
            </w:r>
          </w:p>
        </w:tc>
        <w:tc>
          <w:tcPr>
            <w:tcW w:w="2158" w:type="dxa"/>
            <w:noWrap/>
            <w:hideMark/>
          </w:tcPr>
          <w:p w14:paraId="6C59795E"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10.1</w:t>
            </w:r>
          </w:p>
        </w:tc>
        <w:tc>
          <w:tcPr>
            <w:tcW w:w="2158" w:type="dxa"/>
            <w:noWrap/>
            <w:hideMark/>
          </w:tcPr>
          <w:p w14:paraId="3F91EAD5"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15.7</w:t>
            </w:r>
          </w:p>
        </w:tc>
      </w:tr>
      <w:tr w:rsidR="00100EA4" w:rsidRPr="00D43799" w14:paraId="4749C3E8" w14:textId="77777777" w:rsidTr="00100EA4">
        <w:trPr>
          <w:trHeight w:val="288"/>
        </w:trPr>
        <w:tc>
          <w:tcPr>
            <w:tcW w:w="2157" w:type="dxa"/>
            <w:noWrap/>
            <w:hideMark/>
          </w:tcPr>
          <w:p w14:paraId="58AA43DC" w14:textId="77777777" w:rsidR="00100EA4" w:rsidRPr="00D43799" w:rsidRDefault="00100EA4" w:rsidP="00100EA4">
            <w:pPr>
              <w:spacing w:after="0"/>
              <w:rPr>
                <w:rFonts w:ascii="Gill Sans" w:hAnsi="Gill Sans" w:cs="Calibri"/>
                <w:color w:val="000000"/>
                <w:sz w:val="22"/>
                <w:szCs w:val="22"/>
                <w:lang w:eastAsia="en-IE"/>
              </w:rPr>
            </w:pPr>
            <w:r w:rsidRPr="00D43799">
              <w:rPr>
                <w:rFonts w:ascii="Gill Sans" w:hAnsi="Gill Sans" w:cs="Calibri"/>
                <w:color w:val="000000"/>
                <w:sz w:val="22"/>
                <w:szCs w:val="22"/>
                <w:lang w:eastAsia="en-IE"/>
              </w:rPr>
              <w:t>60 - 64 years</w:t>
            </w:r>
          </w:p>
        </w:tc>
        <w:tc>
          <w:tcPr>
            <w:tcW w:w="2157" w:type="dxa"/>
            <w:noWrap/>
            <w:hideMark/>
          </w:tcPr>
          <w:p w14:paraId="16FA3640"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30.2</w:t>
            </w:r>
          </w:p>
        </w:tc>
        <w:tc>
          <w:tcPr>
            <w:tcW w:w="2158" w:type="dxa"/>
            <w:noWrap/>
            <w:hideMark/>
          </w:tcPr>
          <w:p w14:paraId="17FFFB3C" w14:textId="061B1ECE"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12</w:t>
            </w:r>
            <w:r w:rsidR="001266E6">
              <w:rPr>
                <w:rFonts w:ascii="Gill Sans" w:hAnsi="Gill Sans" w:cs="Calibri"/>
                <w:color w:val="000000"/>
                <w:sz w:val="22"/>
                <w:szCs w:val="22"/>
                <w:lang w:eastAsia="en-IE"/>
              </w:rPr>
              <w:t>.0</w:t>
            </w:r>
          </w:p>
        </w:tc>
        <w:tc>
          <w:tcPr>
            <w:tcW w:w="2158" w:type="dxa"/>
            <w:noWrap/>
            <w:hideMark/>
          </w:tcPr>
          <w:p w14:paraId="5255F94C"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18.1</w:t>
            </w:r>
          </w:p>
        </w:tc>
      </w:tr>
      <w:tr w:rsidR="00100EA4" w:rsidRPr="00D43799" w14:paraId="3A6F3653" w14:textId="77777777" w:rsidTr="00100EA4">
        <w:trPr>
          <w:trHeight w:val="288"/>
        </w:trPr>
        <w:tc>
          <w:tcPr>
            <w:tcW w:w="2157" w:type="dxa"/>
            <w:noWrap/>
            <w:hideMark/>
          </w:tcPr>
          <w:p w14:paraId="73ED7950" w14:textId="77777777" w:rsidR="00100EA4" w:rsidRPr="00D43799" w:rsidRDefault="00100EA4" w:rsidP="00100EA4">
            <w:pPr>
              <w:spacing w:after="0"/>
              <w:rPr>
                <w:rFonts w:ascii="Gill Sans" w:hAnsi="Gill Sans" w:cs="Calibri"/>
                <w:color w:val="000000"/>
                <w:sz w:val="22"/>
                <w:szCs w:val="22"/>
                <w:lang w:eastAsia="en-IE"/>
              </w:rPr>
            </w:pPr>
            <w:r w:rsidRPr="00D43799">
              <w:rPr>
                <w:rFonts w:ascii="Gill Sans" w:hAnsi="Gill Sans" w:cs="Calibri"/>
                <w:color w:val="000000"/>
                <w:sz w:val="22"/>
                <w:szCs w:val="22"/>
                <w:lang w:eastAsia="en-IE"/>
              </w:rPr>
              <w:t>65 - 69 years</w:t>
            </w:r>
          </w:p>
        </w:tc>
        <w:tc>
          <w:tcPr>
            <w:tcW w:w="2157" w:type="dxa"/>
            <w:noWrap/>
            <w:hideMark/>
          </w:tcPr>
          <w:p w14:paraId="7853F0B0"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33.2</w:t>
            </w:r>
          </w:p>
        </w:tc>
        <w:tc>
          <w:tcPr>
            <w:tcW w:w="2158" w:type="dxa"/>
            <w:noWrap/>
            <w:hideMark/>
          </w:tcPr>
          <w:p w14:paraId="47458F3E"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11.8</w:t>
            </w:r>
          </w:p>
        </w:tc>
        <w:tc>
          <w:tcPr>
            <w:tcW w:w="2158" w:type="dxa"/>
            <w:noWrap/>
            <w:hideMark/>
          </w:tcPr>
          <w:p w14:paraId="52950860"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21.4</w:t>
            </w:r>
          </w:p>
        </w:tc>
      </w:tr>
      <w:tr w:rsidR="00100EA4" w:rsidRPr="00D43799" w14:paraId="767BA14E" w14:textId="77777777" w:rsidTr="00100EA4">
        <w:trPr>
          <w:trHeight w:val="288"/>
        </w:trPr>
        <w:tc>
          <w:tcPr>
            <w:tcW w:w="2157" w:type="dxa"/>
            <w:noWrap/>
            <w:hideMark/>
          </w:tcPr>
          <w:p w14:paraId="5783D3C2" w14:textId="77777777" w:rsidR="00100EA4" w:rsidRPr="00D43799" w:rsidRDefault="00100EA4" w:rsidP="00100EA4">
            <w:pPr>
              <w:spacing w:after="0"/>
              <w:rPr>
                <w:rFonts w:ascii="Gill Sans" w:hAnsi="Gill Sans" w:cs="Calibri"/>
                <w:color w:val="000000"/>
                <w:sz w:val="22"/>
                <w:szCs w:val="22"/>
                <w:lang w:eastAsia="en-IE"/>
              </w:rPr>
            </w:pPr>
            <w:r w:rsidRPr="00D43799">
              <w:rPr>
                <w:rFonts w:ascii="Gill Sans" w:hAnsi="Gill Sans" w:cs="Calibri"/>
                <w:color w:val="000000"/>
                <w:sz w:val="22"/>
                <w:szCs w:val="22"/>
                <w:lang w:eastAsia="en-IE"/>
              </w:rPr>
              <w:t>70 - 74 years</w:t>
            </w:r>
          </w:p>
        </w:tc>
        <w:tc>
          <w:tcPr>
            <w:tcW w:w="2157" w:type="dxa"/>
            <w:noWrap/>
            <w:hideMark/>
          </w:tcPr>
          <w:p w14:paraId="775FAFDC"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37.7</w:t>
            </w:r>
          </w:p>
        </w:tc>
        <w:tc>
          <w:tcPr>
            <w:tcW w:w="2158" w:type="dxa"/>
            <w:noWrap/>
            <w:hideMark/>
          </w:tcPr>
          <w:p w14:paraId="2CEA8AD3"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13.4</w:t>
            </w:r>
          </w:p>
        </w:tc>
        <w:tc>
          <w:tcPr>
            <w:tcW w:w="2158" w:type="dxa"/>
            <w:noWrap/>
            <w:hideMark/>
          </w:tcPr>
          <w:p w14:paraId="3CDC9CE4"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24.3</w:t>
            </w:r>
          </w:p>
        </w:tc>
      </w:tr>
      <w:tr w:rsidR="00100EA4" w:rsidRPr="00D43799" w14:paraId="5A853D96" w14:textId="77777777" w:rsidTr="00100EA4">
        <w:trPr>
          <w:trHeight w:val="288"/>
        </w:trPr>
        <w:tc>
          <w:tcPr>
            <w:tcW w:w="2157" w:type="dxa"/>
            <w:noWrap/>
            <w:hideMark/>
          </w:tcPr>
          <w:p w14:paraId="7FE81C4D" w14:textId="77777777" w:rsidR="00100EA4" w:rsidRPr="00D43799" w:rsidRDefault="00100EA4" w:rsidP="00100EA4">
            <w:pPr>
              <w:spacing w:after="0"/>
              <w:rPr>
                <w:rFonts w:ascii="Gill Sans" w:hAnsi="Gill Sans" w:cs="Calibri"/>
                <w:color w:val="000000"/>
                <w:sz w:val="22"/>
                <w:szCs w:val="22"/>
                <w:lang w:eastAsia="en-IE"/>
              </w:rPr>
            </w:pPr>
            <w:r w:rsidRPr="00D43799">
              <w:rPr>
                <w:rFonts w:ascii="Gill Sans" w:hAnsi="Gill Sans" w:cs="Calibri"/>
                <w:color w:val="000000"/>
                <w:sz w:val="22"/>
                <w:szCs w:val="22"/>
                <w:lang w:eastAsia="en-IE"/>
              </w:rPr>
              <w:t>75 - 79 years</w:t>
            </w:r>
          </w:p>
        </w:tc>
        <w:tc>
          <w:tcPr>
            <w:tcW w:w="2157" w:type="dxa"/>
            <w:noWrap/>
            <w:hideMark/>
          </w:tcPr>
          <w:p w14:paraId="0692B6A1" w14:textId="6DEECDDC"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47</w:t>
            </w:r>
            <w:r w:rsidR="001266E6">
              <w:rPr>
                <w:rFonts w:ascii="Gill Sans" w:hAnsi="Gill Sans" w:cs="Calibri"/>
                <w:color w:val="000000"/>
                <w:sz w:val="22"/>
                <w:szCs w:val="22"/>
                <w:lang w:eastAsia="en-IE"/>
              </w:rPr>
              <w:t>.0</w:t>
            </w:r>
          </w:p>
        </w:tc>
        <w:tc>
          <w:tcPr>
            <w:tcW w:w="2158" w:type="dxa"/>
            <w:noWrap/>
            <w:hideMark/>
          </w:tcPr>
          <w:p w14:paraId="4574ED52"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18.4</w:t>
            </w:r>
          </w:p>
        </w:tc>
        <w:tc>
          <w:tcPr>
            <w:tcW w:w="2158" w:type="dxa"/>
            <w:noWrap/>
            <w:hideMark/>
          </w:tcPr>
          <w:p w14:paraId="31C12A6C"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28.6</w:t>
            </w:r>
          </w:p>
        </w:tc>
      </w:tr>
      <w:tr w:rsidR="00100EA4" w:rsidRPr="00D43799" w14:paraId="7FE75E6E" w14:textId="77777777" w:rsidTr="00100EA4">
        <w:trPr>
          <w:trHeight w:val="288"/>
        </w:trPr>
        <w:tc>
          <w:tcPr>
            <w:tcW w:w="2157" w:type="dxa"/>
            <w:noWrap/>
            <w:hideMark/>
          </w:tcPr>
          <w:p w14:paraId="449880DA" w14:textId="77777777" w:rsidR="00100EA4" w:rsidRPr="00D43799" w:rsidRDefault="00100EA4" w:rsidP="00100EA4">
            <w:pPr>
              <w:spacing w:after="0"/>
              <w:rPr>
                <w:rFonts w:ascii="Gill Sans" w:hAnsi="Gill Sans" w:cs="Calibri"/>
                <w:color w:val="000000"/>
                <w:sz w:val="22"/>
                <w:szCs w:val="22"/>
                <w:lang w:eastAsia="en-IE"/>
              </w:rPr>
            </w:pPr>
            <w:r w:rsidRPr="00D43799">
              <w:rPr>
                <w:rFonts w:ascii="Gill Sans" w:hAnsi="Gill Sans" w:cs="Calibri"/>
                <w:color w:val="000000"/>
                <w:sz w:val="22"/>
                <w:szCs w:val="22"/>
                <w:lang w:eastAsia="en-IE"/>
              </w:rPr>
              <w:t>80 - 84 years</w:t>
            </w:r>
          </w:p>
        </w:tc>
        <w:tc>
          <w:tcPr>
            <w:tcW w:w="2157" w:type="dxa"/>
            <w:noWrap/>
            <w:hideMark/>
          </w:tcPr>
          <w:p w14:paraId="29941179"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59.9</w:t>
            </w:r>
          </w:p>
        </w:tc>
        <w:tc>
          <w:tcPr>
            <w:tcW w:w="2158" w:type="dxa"/>
            <w:noWrap/>
            <w:hideMark/>
          </w:tcPr>
          <w:p w14:paraId="306F2679" w14:textId="03F1C8C1"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28</w:t>
            </w:r>
            <w:r w:rsidR="001266E6">
              <w:rPr>
                <w:rFonts w:ascii="Gill Sans" w:hAnsi="Gill Sans" w:cs="Calibri"/>
                <w:color w:val="000000"/>
                <w:sz w:val="22"/>
                <w:szCs w:val="22"/>
                <w:lang w:eastAsia="en-IE"/>
              </w:rPr>
              <w:t>.0</w:t>
            </w:r>
          </w:p>
        </w:tc>
        <w:tc>
          <w:tcPr>
            <w:tcW w:w="2158" w:type="dxa"/>
            <w:noWrap/>
            <w:hideMark/>
          </w:tcPr>
          <w:p w14:paraId="3323CFCB"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31.9</w:t>
            </w:r>
          </w:p>
        </w:tc>
      </w:tr>
      <w:tr w:rsidR="00100EA4" w:rsidRPr="00D43799" w14:paraId="1F0BD9BB" w14:textId="77777777" w:rsidTr="00100EA4">
        <w:trPr>
          <w:trHeight w:val="288"/>
        </w:trPr>
        <w:tc>
          <w:tcPr>
            <w:tcW w:w="2157" w:type="dxa"/>
            <w:noWrap/>
            <w:hideMark/>
          </w:tcPr>
          <w:p w14:paraId="6A1EB14C" w14:textId="77777777" w:rsidR="00100EA4" w:rsidRPr="00D43799" w:rsidRDefault="00100EA4" w:rsidP="00100EA4">
            <w:pPr>
              <w:spacing w:after="0"/>
              <w:rPr>
                <w:rFonts w:ascii="Gill Sans" w:hAnsi="Gill Sans" w:cs="Calibri"/>
                <w:color w:val="000000"/>
                <w:sz w:val="22"/>
                <w:szCs w:val="22"/>
                <w:lang w:eastAsia="en-IE"/>
              </w:rPr>
            </w:pPr>
            <w:r w:rsidRPr="00D43799">
              <w:rPr>
                <w:rFonts w:ascii="Gill Sans" w:hAnsi="Gill Sans" w:cs="Calibri"/>
                <w:color w:val="000000"/>
                <w:sz w:val="22"/>
                <w:szCs w:val="22"/>
                <w:lang w:eastAsia="en-IE"/>
              </w:rPr>
              <w:t>85 years and over</w:t>
            </w:r>
          </w:p>
        </w:tc>
        <w:tc>
          <w:tcPr>
            <w:tcW w:w="2157" w:type="dxa"/>
            <w:noWrap/>
            <w:hideMark/>
          </w:tcPr>
          <w:p w14:paraId="36849CE2"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75.7</w:t>
            </w:r>
          </w:p>
        </w:tc>
        <w:tc>
          <w:tcPr>
            <w:tcW w:w="2158" w:type="dxa"/>
            <w:noWrap/>
            <w:hideMark/>
          </w:tcPr>
          <w:p w14:paraId="18834FA3"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48.2</w:t>
            </w:r>
          </w:p>
        </w:tc>
        <w:tc>
          <w:tcPr>
            <w:tcW w:w="2158" w:type="dxa"/>
            <w:noWrap/>
            <w:hideMark/>
          </w:tcPr>
          <w:p w14:paraId="0092E946" w14:textId="77777777" w:rsidR="00100EA4" w:rsidRPr="00D43799" w:rsidRDefault="00100EA4" w:rsidP="00100EA4">
            <w:pPr>
              <w:spacing w:after="0"/>
              <w:jc w:val="right"/>
              <w:rPr>
                <w:rFonts w:ascii="Gill Sans" w:hAnsi="Gill Sans" w:cs="Calibri"/>
                <w:color w:val="000000"/>
                <w:sz w:val="22"/>
                <w:szCs w:val="22"/>
                <w:lang w:eastAsia="en-IE"/>
              </w:rPr>
            </w:pPr>
            <w:r w:rsidRPr="00D43799">
              <w:rPr>
                <w:rFonts w:ascii="Gill Sans" w:hAnsi="Gill Sans" w:cs="Calibri"/>
                <w:color w:val="000000"/>
                <w:sz w:val="22"/>
                <w:szCs w:val="22"/>
                <w:lang w:eastAsia="en-IE"/>
              </w:rPr>
              <w:t>27.6</w:t>
            </w:r>
          </w:p>
        </w:tc>
      </w:tr>
    </w:tbl>
    <w:p w14:paraId="5A86C6AD" w14:textId="7B529070" w:rsidR="009B5BEE" w:rsidRPr="00D43799" w:rsidRDefault="00100EA4" w:rsidP="00903B48">
      <w:pPr>
        <w:jc w:val="center"/>
        <w:rPr>
          <w:rFonts w:ascii="Gill Sans" w:hAnsi="Gill Sans"/>
          <w:sz w:val="22"/>
          <w:szCs w:val="22"/>
        </w:rPr>
      </w:pPr>
      <w:r w:rsidRPr="00D43799">
        <w:rPr>
          <w:rFonts w:ascii="Gill Sans" w:hAnsi="Gill Sans"/>
          <w:sz w:val="22"/>
          <w:szCs w:val="22"/>
        </w:rPr>
        <w:t>Source: Census 2022</w:t>
      </w:r>
    </w:p>
    <w:bookmarkEnd w:id="6"/>
    <w:p w14:paraId="4BD0192F" w14:textId="6C6DD0E9" w:rsidR="009151B5" w:rsidRPr="00D43799" w:rsidRDefault="00357D98" w:rsidP="00357D98">
      <w:pPr>
        <w:rPr>
          <w:rFonts w:ascii="Gill Sans" w:hAnsi="Gill Sans"/>
        </w:rPr>
      </w:pPr>
      <w:r w:rsidRPr="00D43799">
        <w:rPr>
          <w:rFonts w:ascii="Gill Sans" w:hAnsi="Gill Sans"/>
        </w:rPr>
        <w:t>At the same time</w:t>
      </w:r>
      <w:r w:rsidR="006E177D" w:rsidRPr="00D43799">
        <w:rPr>
          <w:rFonts w:ascii="Gill Sans" w:hAnsi="Gill Sans"/>
        </w:rPr>
        <w:t>,</w:t>
      </w:r>
      <w:r w:rsidRPr="00D43799">
        <w:rPr>
          <w:rFonts w:ascii="Gill Sans" w:hAnsi="Gill Sans"/>
        </w:rPr>
        <w:t xml:space="preserve"> because the number of people aged 80 and older is a very small part of the total population, the majority of people</w:t>
      </w:r>
      <w:r w:rsidR="009151B5" w:rsidRPr="00D43799">
        <w:rPr>
          <w:rFonts w:ascii="Gill Sans" w:hAnsi="Gill Sans"/>
        </w:rPr>
        <w:t xml:space="preserve"> (60%</w:t>
      </w:r>
      <w:r w:rsidR="0078184D">
        <w:rPr>
          <w:rFonts w:ascii="Gill Sans" w:hAnsi="Gill Sans"/>
        </w:rPr>
        <w:t xml:space="preserve"> or three-fifths</w:t>
      </w:r>
      <w:r w:rsidR="009151B5" w:rsidRPr="00D43799">
        <w:rPr>
          <w:rFonts w:ascii="Gill Sans" w:hAnsi="Gill Sans"/>
        </w:rPr>
        <w:t>)</w:t>
      </w:r>
      <w:r w:rsidRPr="00D43799">
        <w:rPr>
          <w:rFonts w:ascii="Gill Sans" w:hAnsi="Gill Sans"/>
        </w:rPr>
        <w:t xml:space="preserve"> with a disability are of working age (defined</w:t>
      </w:r>
      <w:r w:rsidR="00626139" w:rsidRPr="00D43799">
        <w:rPr>
          <w:rFonts w:ascii="Gill Sans" w:hAnsi="Gill Sans"/>
        </w:rPr>
        <w:t xml:space="preserve"> here</w:t>
      </w:r>
      <w:r w:rsidRPr="00D43799">
        <w:rPr>
          <w:rFonts w:ascii="Gill Sans" w:hAnsi="Gill Sans"/>
        </w:rPr>
        <w:t xml:space="preserve"> as </w:t>
      </w:r>
      <w:r w:rsidR="006E177D" w:rsidRPr="00D43799">
        <w:rPr>
          <w:rFonts w:ascii="Gill Sans" w:hAnsi="Gill Sans"/>
        </w:rPr>
        <w:t xml:space="preserve">15 </w:t>
      </w:r>
      <w:r w:rsidR="007F041E" w:rsidRPr="00D43799">
        <w:rPr>
          <w:rFonts w:ascii="Gill Sans" w:hAnsi="Gill Sans"/>
        </w:rPr>
        <w:t>to</w:t>
      </w:r>
      <w:r w:rsidRPr="00D43799">
        <w:rPr>
          <w:rFonts w:ascii="Gill Sans" w:hAnsi="Gill Sans"/>
        </w:rPr>
        <w:t xml:space="preserve"> </w:t>
      </w:r>
      <w:r w:rsidR="006E177D" w:rsidRPr="00D43799">
        <w:rPr>
          <w:rFonts w:ascii="Gill Sans" w:hAnsi="Gill Sans"/>
        </w:rPr>
        <w:t xml:space="preserve">64 </w:t>
      </w:r>
      <w:r w:rsidRPr="00D43799">
        <w:rPr>
          <w:rFonts w:ascii="Gill Sans" w:hAnsi="Gill Sans"/>
        </w:rPr>
        <w:t xml:space="preserve">years of age). </w:t>
      </w:r>
    </w:p>
    <w:p w14:paraId="0CD216BC" w14:textId="68F18464" w:rsidR="0082177E" w:rsidRPr="00D43799" w:rsidRDefault="00357D98" w:rsidP="00357D98">
      <w:pPr>
        <w:rPr>
          <w:rFonts w:ascii="Gill Sans" w:hAnsi="Gill Sans"/>
        </w:rPr>
      </w:pPr>
      <w:r w:rsidRPr="00D43799">
        <w:rPr>
          <w:rFonts w:ascii="Gill Sans" w:hAnsi="Gill Sans"/>
        </w:rPr>
        <w:lastRenderedPageBreak/>
        <w:t xml:space="preserve">These demographic effects can be seen in </w:t>
      </w:r>
      <w:r w:rsidR="00BE1CA2" w:rsidRPr="00D43799">
        <w:rPr>
          <w:rFonts w:ascii="Gill Sans" w:hAnsi="Gill Sans"/>
        </w:rPr>
        <w:t>F</w:t>
      </w:r>
      <w:r w:rsidRPr="00D43799">
        <w:rPr>
          <w:rFonts w:ascii="Gill Sans" w:hAnsi="Gill Sans"/>
        </w:rPr>
        <w:t xml:space="preserve">igure </w:t>
      </w:r>
      <w:r w:rsidR="00BE1CA2" w:rsidRPr="00D43799">
        <w:rPr>
          <w:rFonts w:ascii="Gill Sans" w:hAnsi="Gill Sans"/>
        </w:rPr>
        <w:t>3</w:t>
      </w:r>
      <w:r w:rsidRPr="00D43799">
        <w:rPr>
          <w:rFonts w:ascii="Gill Sans" w:hAnsi="Gill Sans"/>
        </w:rPr>
        <w:t>, which has two lines</w:t>
      </w:r>
      <w:r w:rsidR="009F04D8" w:rsidRPr="00D43799">
        <w:rPr>
          <w:rFonts w:ascii="Gill Sans" w:hAnsi="Gill Sans"/>
        </w:rPr>
        <w:t xml:space="preserve">. </w:t>
      </w:r>
      <w:r w:rsidRPr="00D43799">
        <w:rPr>
          <w:rFonts w:ascii="Gill Sans" w:hAnsi="Gill Sans"/>
        </w:rPr>
        <w:t>The</w:t>
      </w:r>
      <w:r w:rsidR="000B02CD" w:rsidRPr="00D43799">
        <w:rPr>
          <w:rFonts w:ascii="Gill Sans" w:hAnsi="Gill Sans"/>
        </w:rPr>
        <w:t xml:space="preserve"> bl</w:t>
      </w:r>
      <w:r w:rsidR="00F95CEC">
        <w:rPr>
          <w:rFonts w:ascii="Gill Sans" w:hAnsi="Gill Sans"/>
        </w:rPr>
        <w:t xml:space="preserve">ack </w:t>
      </w:r>
      <w:r w:rsidR="000B02CD" w:rsidRPr="00D43799">
        <w:rPr>
          <w:rFonts w:ascii="Gill Sans" w:hAnsi="Gill Sans"/>
        </w:rPr>
        <w:t>line shows the</w:t>
      </w:r>
      <w:r w:rsidRPr="00D43799">
        <w:rPr>
          <w:rFonts w:ascii="Gill Sans" w:hAnsi="Gill Sans"/>
        </w:rPr>
        <w:t xml:space="preserve"> total number of people with a disability </w:t>
      </w:r>
      <w:r w:rsidR="000B02CD" w:rsidRPr="00D43799">
        <w:rPr>
          <w:rFonts w:ascii="Gill Sans" w:hAnsi="Gill Sans"/>
        </w:rPr>
        <w:t>in</w:t>
      </w:r>
      <w:r w:rsidRPr="00D43799">
        <w:rPr>
          <w:rFonts w:ascii="Gill Sans" w:hAnsi="Gill Sans"/>
        </w:rPr>
        <w:t xml:space="preserve"> </w:t>
      </w:r>
      <w:r w:rsidR="0082177E" w:rsidRPr="00D43799">
        <w:rPr>
          <w:rFonts w:ascii="Gill Sans" w:hAnsi="Gill Sans"/>
        </w:rPr>
        <w:t>each age group</w:t>
      </w:r>
      <w:r w:rsidRPr="00D43799">
        <w:rPr>
          <w:rFonts w:ascii="Gill Sans" w:hAnsi="Gill Sans"/>
        </w:rPr>
        <w:t xml:space="preserve"> (</w:t>
      </w:r>
      <w:r w:rsidR="00EE2607" w:rsidRPr="00D43799">
        <w:rPr>
          <w:rFonts w:ascii="Gill Sans" w:hAnsi="Gill Sans"/>
        </w:rPr>
        <w:t>labelled on the vertical axis on</w:t>
      </w:r>
      <w:r w:rsidRPr="00D43799">
        <w:rPr>
          <w:rFonts w:ascii="Gill Sans" w:hAnsi="Gill Sans"/>
        </w:rPr>
        <w:t xml:space="preserve"> the </w:t>
      </w:r>
      <w:r w:rsidR="0082177E" w:rsidRPr="00D43799">
        <w:rPr>
          <w:rFonts w:ascii="Gill Sans" w:hAnsi="Gill Sans"/>
        </w:rPr>
        <w:t>left</w:t>
      </w:r>
      <w:r w:rsidRPr="00D43799">
        <w:rPr>
          <w:rFonts w:ascii="Gill Sans" w:hAnsi="Gill Sans"/>
        </w:rPr>
        <w:t xml:space="preserve"> side of the figure) and </w:t>
      </w:r>
      <w:r w:rsidR="000B02CD" w:rsidRPr="00D43799">
        <w:rPr>
          <w:rFonts w:ascii="Gill Sans" w:hAnsi="Gill Sans"/>
        </w:rPr>
        <w:t xml:space="preserve">the </w:t>
      </w:r>
      <w:r w:rsidR="00F95CEC">
        <w:rPr>
          <w:rFonts w:ascii="Gill Sans" w:hAnsi="Gill Sans"/>
        </w:rPr>
        <w:t>pink</w:t>
      </w:r>
      <w:r w:rsidR="000B02CD" w:rsidRPr="00D43799">
        <w:rPr>
          <w:rFonts w:ascii="Gill Sans" w:hAnsi="Gill Sans"/>
        </w:rPr>
        <w:t xml:space="preserve"> line represents the</w:t>
      </w:r>
      <w:r w:rsidRPr="00D43799">
        <w:rPr>
          <w:rFonts w:ascii="Gill Sans" w:hAnsi="Gill Sans"/>
        </w:rPr>
        <w:t xml:space="preserve"> percentage of people with a disability </w:t>
      </w:r>
      <w:r w:rsidR="0082177E" w:rsidRPr="00D43799">
        <w:rPr>
          <w:rFonts w:ascii="Gill Sans" w:hAnsi="Gill Sans"/>
        </w:rPr>
        <w:t>in each age group</w:t>
      </w:r>
      <w:r w:rsidRPr="00D43799">
        <w:rPr>
          <w:rFonts w:ascii="Gill Sans" w:hAnsi="Gill Sans"/>
        </w:rPr>
        <w:t xml:space="preserve"> (labelled on the </w:t>
      </w:r>
      <w:r w:rsidR="0082177E" w:rsidRPr="00D43799">
        <w:rPr>
          <w:rFonts w:ascii="Gill Sans" w:hAnsi="Gill Sans"/>
        </w:rPr>
        <w:t>righthand</w:t>
      </w:r>
      <w:r w:rsidRPr="00D43799">
        <w:rPr>
          <w:rFonts w:ascii="Gill Sans" w:hAnsi="Gill Sans"/>
        </w:rPr>
        <w:t xml:space="preserve"> side of the figure). </w:t>
      </w:r>
    </w:p>
    <w:p w14:paraId="18E4C768" w14:textId="5A7FFF3F" w:rsidR="00EE2607" w:rsidRPr="00D43799" w:rsidRDefault="00EE2607" w:rsidP="00EE2607">
      <w:pPr>
        <w:pStyle w:val="Caption"/>
        <w:keepNext/>
        <w:rPr>
          <w:rFonts w:ascii="Gill Sans" w:hAnsi="Gill Sans"/>
        </w:rPr>
      </w:pPr>
      <w:r w:rsidRPr="00D43799">
        <w:rPr>
          <w:rFonts w:ascii="Gill Sans" w:hAnsi="Gill Sans"/>
        </w:rPr>
        <w:t xml:space="preserve">Figure </w:t>
      </w:r>
      <w:r w:rsidR="00E52FC4" w:rsidRPr="00D43799">
        <w:rPr>
          <w:rFonts w:ascii="Gill Sans" w:hAnsi="Gill Sans"/>
        </w:rPr>
        <w:fldChar w:fldCharType="begin"/>
      </w:r>
      <w:r w:rsidR="00E52FC4" w:rsidRPr="00D43799">
        <w:rPr>
          <w:rFonts w:ascii="Gill Sans" w:hAnsi="Gill Sans"/>
        </w:rPr>
        <w:instrText xml:space="preserve"> SEQ Figure \* ARABIC </w:instrText>
      </w:r>
      <w:r w:rsidR="00E52FC4" w:rsidRPr="00D43799">
        <w:rPr>
          <w:rFonts w:ascii="Gill Sans" w:hAnsi="Gill Sans"/>
        </w:rPr>
        <w:fldChar w:fldCharType="separate"/>
      </w:r>
      <w:r w:rsidR="004867D0">
        <w:rPr>
          <w:rFonts w:ascii="Gill Sans" w:hAnsi="Gill Sans"/>
          <w:noProof/>
        </w:rPr>
        <w:t>3</w:t>
      </w:r>
      <w:r w:rsidR="00E52FC4" w:rsidRPr="00D43799">
        <w:rPr>
          <w:rFonts w:ascii="Gill Sans" w:hAnsi="Gill Sans"/>
        </w:rPr>
        <w:fldChar w:fldCharType="end"/>
      </w:r>
      <w:r w:rsidRPr="00D43799">
        <w:rPr>
          <w:rFonts w:ascii="Gill Sans" w:hAnsi="Gill Sans"/>
        </w:rPr>
        <w:t xml:space="preserve"> Disability and age</w:t>
      </w:r>
    </w:p>
    <w:p w14:paraId="0FE98995" w14:textId="1E4B1F8D" w:rsidR="0082177E" w:rsidRPr="00D43799" w:rsidRDefault="0082177E" w:rsidP="00EE2607">
      <w:pPr>
        <w:jc w:val="center"/>
        <w:rPr>
          <w:rFonts w:ascii="Gill Sans" w:hAnsi="Gill Sans"/>
        </w:rPr>
      </w:pPr>
      <w:r w:rsidRPr="00D43799">
        <w:rPr>
          <w:rFonts w:ascii="Gill Sans" w:hAnsi="Gill Sans"/>
          <w:noProof/>
        </w:rPr>
        <w:drawing>
          <wp:inline distT="0" distB="0" distL="0" distR="0" wp14:anchorId="43061E38" wp14:editId="5644EA1E">
            <wp:extent cx="4572000" cy="2560320"/>
            <wp:effectExtent l="0" t="0" r="0" b="11430"/>
            <wp:docPr id="12" name="Chart 12" descr="This line graph has two lines. The black line is the total number of people in each age group that has a disability. The pink line shows the percentage of people in each age group that have a disability. The blue line is roughly n-shaped. It starts by showing that 12,671 people aged 0-4 years have a disability. With some fluctuation in the twenties, this number rises until it peaks at 82,225 people aged 60-64 having a disability and then declines rapidly from 75-79 years, showing fewer than 5000 people aged over 95 with disabilities. The orange line is a different shape, with the proportion of people with disabilities rising until it  peaks in the 95-99-year age group, in which 83.5% of people have a disability.">
              <a:extLst xmlns:a="http://schemas.openxmlformats.org/drawingml/2006/main">
                <a:ext uri="{FF2B5EF4-FFF2-40B4-BE49-F238E27FC236}">
                  <a16:creationId xmlns:a16="http://schemas.microsoft.com/office/drawing/2014/main" id="{8E7F9CE3-C17C-411B-99C0-9FC592E84F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A5E5A0D" w14:textId="589C5CEA" w:rsidR="009151B5" w:rsidRPr="00D43799" w:rsidRDefault="007A4F81" w:rsidP="007A4F81">
      <w:pPr>
        <w:jc w:val="center"/>
        <w:rPr>
          <w:rFonts w:ascii="Gill Sans" w:hAnsi="Gill Sans"/>
          <w:sz w:val="22"/>
          <w:szCs w:val="22"/>
        </w:rPr>
      </w:pPr>
      <w:r w:rsidRPr="00D43799">
        <w:rPr>
          <w:rFonts w:ascii="Gill Sans" w:hAnsi="Gill Sans"/>
        </w:rPr>
        <w:tab/>
      </w:r>
      <w:r w:rsidRPr="00D43799">
        <w:rPr>
          <w:rFonts w:ascii="Gill Sans" w:hAnsi="Gill Sans"/>
          <w:sz w:val="22"/>
          <w:szCs w:val="22"/>
        </w:rPr>
        <w:t>Source: Census 2022</w:t>
      </w:r>
    </w:p>
    <w:p w14:paraId="47EEF2B4" w14:textId="616C64F8" w:rsidR="00357D98" w:rsidRPr="00D43799" w:rsidRDefault="00357D98" w:rsidP="00FC4031">
      <w:pPr>
        <w:pStyle w:val="Heading1"/>
        <w:rPr>
          <w:rFonts w:ascii="Gill Sans" w:hAnsi="Gill Sans"/>
        </w:rPr>
      </w:pPr>
      <w:r w:rsidRPr="00D43799">
        <w:rPr>
          <w:rFonts w:ascii="Gill Sans" w:hAnsi="Gill Sans"/>
        </w:rPr>
        <w:t>Disability rates by area</w:t>
      </w:r>
    </w:p>
    <w:p w14:paraId="5EC22DED" w14:textId="5918102F" w:rsidR="00B90BB9" w:rsidRPr="00D43799" w:rsidRDefault="00D54B12" w:rsidP="00357D98">
      <w:pPr>
        <w:rPr>
          <w:rFonts w:ascii="Gill Sans" w:hAnsi="Gill Sans"/>
        </w:rPr>
      </w:pPr>
      <w:r>
        <w:rPr>
          <w:rFonts w:ascii="Gill Sans" w:hAnsi="Gill Sans"/>
        </w:rPr>
        <w:t xml:space="preserve">There is some geographical variation in disability prevalence in Ireland. </w:t>
      </w:r>
      <w:r w:rsidR="00E14583" w:rsidRPr="00D43799">
        <w:rPr>
          <w:rFonts w:ascii="Gill Sans" w:hAnsi="Gill Sans"/>
        </w:rPr>
        <w:t>The overall proportion of people with disabilities ranged from 19% in Fingal to 24% in Wexford (Figure 4).</w:t>
      </w:r>
      <w:r w:rsidR="00012D17" w:rsidRPr="00D43799">
        <w:rPr>
          <w:rFonts w:ascii="Gill Sans" w:hAnsi="Gill Sans"/>
        </w:rPr>
        <w:t xml:space="preserve"> As noted above, age is strongly associated with disability, and areas with </w:t>
      </w:r>
      <w:r w:rsidR="00C3429E" w:rsidRPr="00D43799">
        <w:rPr>
          <w:rFonts w:ascii="Gill Sans" w:hAnsi="Gill Sans"/>
        </w:rPr>
        <w:t xml:space="preserve">an </w:t>
      </w:r>
      <w:r w:rsidR="00012D17" w:rsidRPr="00D43799">
        <w:rPr>
          <w:rFonts w:ascii="Gill Sans" w:hAnsi="Gill Sans"/>
        </w:rPr>
        <w:t xml:space="preserve">older age profile will tend to have higher rates of disability than areas whose population is younger. </w:t>
      </w:r>
    </w:p>
    <w:p w14:paraId="1565DFCA" w14:textId="161541C9" w:rsidR="00B90BB9" w:rsidRPr="00D43799" w:rsidRDefault="00B90BB9" w:rsidP="00B90BB9">
      <w:pPr>
        <w:pStyle w:val="Caption"/>
        <w:keepNext/>
        <w:jc w:val="left"/>
        <w:rPr>
          <w:rFonts w:ascii="Gill Sans" w:hAnsi="Gill Sans"/>
        </w:rPr>
      </w:pPr>
      <w:r w:rsidRPr="00D43799">
        <w:rPr>
          <w:rFonts w:ascii="Gill Sans" w:hAnsi="Gill Sans"/>
        </w:rPr>
        <w:lastRenderedPageBreak/>
        <w:t xml:space="preserve">Figure </w:t>
      </w:r>
      <w:r w:rsidR="00E52FC4" w:rsidRPr="00D43799">
        <w:rPr>
          <w:rFonts w:ascii="Gill Sans" w:hAnsi="Gill Sans"/>
        </w:rPr>
        <w:fldChar w:fldCharType="begin"/>
      </w:r>
      <w:r w:rsidR="00E52FC4" w:rsidRPr="00D43799">
        <w:rPr>
          <w:rFonts w:ascii="Gill Sans" w:hAnsi="Gill Sans"/>
        </w:rPr>
        <w:instrText xml:space="preserve"> SEQ Figure \* ARABIC </w:instrText>
      </w:r>
      <w:r w:rsidR="00E52FC4" w:rsidRPr="00D43799">
        <w:rPr>
          <w:rFonts w:ascii="Gill Sans" w:hAnsi="Gill Sans"/>
        </w:rPr>
        <w:fldChar w:fldCharType="separate"/>
      </w:r>
      <w:r w:rsidR="004867D0">
        <w:rPr>
          <w:rFonts w:ascii="Gill Sans" w:hAnsi="Gill Sans"/>
          <w:noProof/>
        </w:rPr>
        <w:t>4</w:t>
      </w:r>
      <w:r w:rsidR="00E52FC4" w:rsidRPr="00D43799">
        <w:rPr>
          <w:rFonts w:ascii="Gill Sans" w:hAnsi="Gill Sans"/>
        </w:rPr>
        <w:fldChar w:fldCharType="end"/>
      </w:r>
      <w:r w:rsidRPr="00D43799">
        <w:rPr>
          <w:rFonts w:ascii="Gill Sans" w:hAnsi="Gill Sans"/>
        </w:rPr>
        <w:t xml:space="preserve"> Percentage of people with a disability in each administrative </w:t>
      </w:r>
      <w:r w:rsidR="00292F54">
        <w:rPr>
          <w:rFonts w:ascii="Gill Sans" w:hAnsi="Gill Sans"/>
        </w:rPr>
        <w:t>area</w:t>
      </w:r>
    </w:p>
    <w:p w14:paraId="64601F32" w14:textId="2D169550" w:rsidR="00E76A28" w:rsidRPr="00D43799" w:rsidRDefault="00C01855" w:rsidP="00357D98">
      <w:pPr>
        <w:rPr>
          <w:rFonts w:ascii="Gill Sans" w:hAnsi="Gill Sans"/>
        </w:rPr>
      </w:pPr>
      <w:r>
        <w:rPr>
          <w:noProof/>
        </w:rPr>
        <w:drawing>
          <wp:inline distT="0" distB="0" distL="0" distR="0" wp14:anchorId="566AE6F7" wp14:editId="59F1EA7E">
            <wp:extent cx="5486400" cy="5275580"/>
            <wp:effectExtent l="0" t="0" r="0" b="1270"/>
            <wp:docPr id="4" name="Chart 4" descr="This bar chart shows the percentage of people in each administrative county in Ireland who have a disability. In descending order, these are: Wexford County Council (24.1%), Cork City Council (23.6%), Carlow County Council (23.1%), Tipperary County Council (23.0%), Sligo County Council (23.0%), Waterford City and County Council (22.9%), Donegal County Council (22.9%), Wicklow County Council (22.8%), Offaly County Council (22.8%), Limerick City and County Council (22.6%), Leitrim County Council (22.5%), Roscommon County Council (22.4%), Galway City Council (22.2%), Louth County Council (22.0%), Dublin City Council (22.0%), Laois County Council (21.9%), Mayo County Council (21.8%), Kerry County Council (21.6%), Kilkenny County Council (21.5%), Westmeath County Council (21.5%), Dún Laoghaire Rathdown County Council (21.4%), Clare County Council (21.3%), South Dublin County Council (21.1%), Longford County Council (21.1%), Cork County Council (21.0%), Kildare County Council (20.4%), Galway County Council (20.0%), Cavan County Council (19.9%), Meath County Council (19.6%), Monaghan County Council (18.8%), Fingal County Council (18.6%) ">
              <a:extLst xmlns:a="http://schemas.openxmlformats.org/drawingml/2006/main">
                <a:ext uri="{FF2B5EF4-FFF2-40B4-BE49-F238E27FC236}">
                  <a16:creationId xmlns:a16="http://schemas.microsoft.com/office/drawing/2014/main" id="{98CD769B-2138-32DC-E0A8-F36161FEB6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81D07F" w14:textId="5DFE115B" w:rsidR="00FC4031" w:rsidRPr="00D43799" w:rsidRDefault="00FC4031" w:rsidP="00FC4031">
      <w:pPr>
        <w:pStyle w:val="TableNote"/>
        <w:rPr>
          <w:rFonts w:ascii="Gill Sans" w:hAnsi="Gill Sans"/>
        </w:rPr>
      </w:pPr>
      <w:r w:rsidRPr="00D43799">
        <w:rPr>
          <w:rFonts w:ascii="Gill Sans" w:hAnsi="Gill Sans"/>
        </w:rPr>
        <w:t>Source: Census 20</w:t>
      </w:r>
      <w:r w:rsidR="00B90BB9" w:rsidRPr="00D43799">
        <w:rPr>
          <w:rFonts w:ascii="Gill Sans" w:hAnsi="Gill Sans"/>
        </w:rPr>
        <w:t>22</w:t>
      </w:r>
    </w:p>
    <w:p w14:paraId="1F287AE5" w14:textId="77777777" w:rsidR="00FC4031" w:rsidRPr="00D43799" w:rsidRDefault="00FC4031" w:rsidP="00FC4031">
      <w:pPr>
        <w:pStyle w:val="Heading1"/>
        <w:rPr>
          <w:rFonts w:ascii="Gill Sans" w:hAnsi="Gill Sans"/>
        </w:rPr>
      </w:pPr>
      <w:r w:rsidRPr="00D43799">
        <w:rPr>
          <w:rFonts w:ascii="Gill Sans" w:hAnsi="Gill Sans"/>
        </w:rPr>
        <w:t>Disability and Employment</w:t>
      </w:r>
    </w:p>
    <w:p w14:paraId="46175E79" w14:textId="6DFA70BC" w:rsidR="00227240" w:rsidRDefault="00FC4031" w:rsidP="00227240">
      <w:pPr>
        <w:rPr>
          <w:rFonts w:ascii="Gill Sans" w:hAnsi="Gill Sans"/>
        </w:rPr>
      </w:pPr>
      <w:bookmarkStart w:id="7" w:name="_Hlk155949429"/>
      <w:r w:rsidRPr="00D43799">
        <w:rPr>
          <w:rFonts w:ascii="Gill Sans" w:hAnsi="Gill Sans"/>
        </w:rPr>
        <w:t>Pe</w:t>
      </w:r>
      <w:r w:rsidR="00D54B12">
        <w:rPr>
          <w:rFonts w:ascii="Gill Sans" w:hAnsi="Gill Sans"/>
        </w:rPr>
        <w:t>rsons</w:t>
      </w:r>
      <w:r w:rsidRPr="00D43799">
        <w:rPr>
          <w:rFonts w:ascii="Gill Sans" w:hAnsi="Gill Sans"/>
        </w:rPr>
        <w:t xml:space="preserve"> with a disability are less likely to be </w:t>
      </w:r>
      <w:r w:rsidR="009B70D0" w:rsidRPr="00D43799">
        <w:rPr>
          <w:rFonts w:ascii="Gill Sans" w:hAnsi="Gill Sans"/>
        </w:rPr>
        <w:t xml:space="preserve">employed than people without disabilities. </w:t>
      </w:r>
      <w:bookmarkEnd w:id="7"/>
      <w:r w:rsidR="001C3774" w:rsidRPr="00D43799">
        <w:rPr>
          <w:rFonts w:ascii="Gill Sans" w:hAnsi="Gill Sans"/>
        </w:rPr>
        <w:t xml:space="preserve">In 2022, people with disabilities comprised 19.6% of the working age population and 14.6% of all those </w:t>
      </w:r>
      <w:r w:rsidR="00705689" w:rsidRPr="00D43799">
        <w:rPr>
          <w:rFonts w:ascii="Gill Sans" w:hAnsi="Gill Sans"/>
        </w:rPr>
        <w:t xml:space="preserve">of working age </w:t>
      </w:r>
      <w:r w:rsidR="001C3774" w:rsidRPr="00D43799">
        <w:rPr>
          <w:rFonts w:ascii="Gill Sans" w:hAnsi="Gill Sans"/>
        </w:rPr>
        <w:t>in employment</w:t>
      </w:r>
      <w:r w:rsidR="004867D0">
        <w:rPr>
          <w:rFonts w:ascii="Gill Sans" w:hAnsi="Gill Sans"/>
        </w:rPr>
        <w:t xml:space="preserve"> (Figure 5)</w:t>
      </w:r>
      <w:r w:rsidR="001C3774" w:rsidRPr="00D43799">
        <w:rPr>
          <w:rFonts w:ascii="Gill Sans" w:hAnsi="Gill Sans"/>
        </w:rPr>
        <w:t xml:space="preserve">. This underrepresentation is more pronounced among </w:t>
      </w:r>
      <w:r w:rsidR="0013241F" w:rsidRPr="00D43799">
        <w:rPr>
          <w:rFonts w:ascii="Gill Sans" w:hAnsi="Gill Sans"/>
        </w:rPr>
        <w:t xml:space="preserve">those </w:t>
      </w:r>
      <w:r w:rsidR="001C3774" w:rsidRPr="00D43799">
        <w:rPr>
          <w:rFonts w:ascii="Gill Sans" w:hAnsi="Gill Sans"/>
        </w:rPr>
        <w:t>who report disabilities ‘to a great extent’</w:t>
      </w:r>
      <w:r w:rsidR="0013241F" w:rsidRPr="00D43799">
        <w:rPr>
          <w:rFonts w:ascii="Gill Sans" w:hAnsi="Gill Sans"/>
        </w:rPr>
        <w:t xml:space="preserve">, </w:t>
      </w:r>
      <w:r w:rsidR="001C3774" w:rsidRPr="00D43799">
        <w:rPr>
          <w:rFonts w:ascii="Gill Sans" w:hAnsi="Gill Sans"/>
        </w:rPr>
        <w:t xml:space="preserve">who represent 6.5% of the working age population but just 2.7% of those in employment. People with disabilities ‘to some extent’ represent 13% </w:t>
      </w:r>
      <w:r w:rsidR="001C3774" w:rsidRPr="00D43799">
        <w:rPr>
          <w:rFonts w:ascii="Gill Sans" w:hAnsi="Gill Sans"/>
        </w:rPr>
        <w:lastRenderedPageBreak/>
        <w:t>of the working age population and 12% of those of working age who are employed.</w:t>
      </w:r>
    </w:p>
    <w:p w14:paraId="466D1057" w14:textId="38CB13A3" w:rsidR="004867D0" w:rsidRDefault="004867D0" w:rsidP="00B06957">
      <w:pPr>
        <w:pStyle w:val="Caption"/>
        <w:keepNext/>
        <w:jc w:val="left"/>
      </w:pPr>
      <w:r>
        <w:t xml:space="preserve">Figure </w:t>
      </w:r>
      <w:r w:rsidR="00855DE8">
        <w:fldChar w:fldCharType="begin"/>
      </w:r>
      <w:r w:rsidR="00855DE8">
        <w:instrText xml:space="preserve"> SEQ Figure \* ARABIC </w:instrText>
      </w:r>
      <w:r w:rsidR="00855DE8">
        <w:fldChar w:fldCharType="separate"/>
      </w:r>
      <w:r>
        <w:rPr>
          <w:noProof/>
        </w:rPr>
        <w:t>5</w:t>
      </w:r>
      <w:r w:rsidR="00855DE8">
        <w:rPr>
          <w:noProof/>
        </w:rPr>
        <w:fldChar w:fldCharType="end"/>
      </w:r>
      <w:r>
        <w:t xml:space="preserve"> Percentages of the working age population and of the workforce with a disability</w:t>
      </w:r>
    </w:p>
    <w:p w14:paraId="2FB5B1CB" w14:textId="22E9A707" w:rsidR="006A0EE6" w:rsidRDefault="0075778E" w:rsidP="00227240">
      <w:pPr>
        <w:rPr>
          <w:rFonts w:ascii="Gill Sans" w:hAnsi="Gill Sans"/>
        </w:rPr>
      </w:pPr>
      <w:r>
        <w:rPr>
          <w:noProof/>
        </w:rPr>
        <w:drawing>
          <wp:inline distT="0" distB="0" distL="0" distR="0" wp14:anchorId="78B97581" wp14:editId="63C70749">
            <wp:extent cx="5486400" cy="2989981"/>
            <wp:effectExtent l="0" t="0" r="0" b="1270"/>
            <wp:docPr id="6" name="Chart 6" descr="This bar chart shows the percentage of people in the working age population (15-64 years) who have a disability and the proportion of 15-64-year-olds in employment who have a disability. 19.7% of the working age population have a disability to any extent, and 15.6% of the workforce has a disability to any extent. 13.1% of the working age population has a disability to some extent, and 11.9% of the workforce have a disability to some extent. Finally, 6.6% of the population have a disability to a great extent, and people with a disability to a great extent make up 2.7% of the workforce.">
              <a:extLst xmlns:a="http://schemas.openxmlformats.org/drawingml/2006/main">
                <a:ext uri="{FF2B5EF4-FFF2-40B4-BE49-F238E27FC236}">
                  <a16:creationId xmlns:a16="http://schemas.microsoft.com/office/drawing/2014/main" id="{05A0C704-C405-9EF9-3521-64C98EA2FF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B2F530D" w14:textId="77777777" w:rsidR="006A0EE6" w:rsidRPr="00D43799" w:rsidRDefault="006A0EE6" w:rsidP="00227240">
      <w:pPr>
        <w:rPr>
          <w:rFonts w:ascii="Gill Sans" w:hAnsi="Gill Sans"/>
        </w:rPr>
      </w:pPr>
    </w:p>
    <w:p w14:paraId="16B3624A" w14:textId="484C7FF2" w:rsidR="00060B11" w:rsidRPr="00D43799" w:rsidRDefault="00060B11" w:rsidP="00227240">
      <w:pPr>
        <w:rPr>
          <w:rFonts w:ascii="Gill Sans" w:hAnsi="Gill Sans"/>
        </w:rPr>
      </w:pPr>
      <w:r w:rsidRPr="00D43799">
        <w:rPr>
          <w:rFonts w:ascii="Gill Sans" w:hAnsi="Gill Sans"/>
        </w:rPr>
        <w:t xml:space="preserve">Overall, 71% of people with no disability were working as of April 2022, compared to 49% of people with disabilities. </w:t>
      </w:r>
      <w:bookmarkStart w:id="8" w:name="_Hlk155949498"/>
      <w:r w:rsidRPr="00D43799">
        <w:rPr>
          <w:rFonts w:ascii="Gill Sans" w:hAnsi="Gill Sans"/>
        </w:rPr>
        <w:t>Of people who reported that they had a disability ‘to some extent’, 60% were employed; of those who reported a disability ‘to a great extent’, 27% were in employment.</w:t>
      </w:r>
      <w:bookmarkEnd w:id="8"/>
    </w:p>
    <w:p w14:paraId="7BB206A7" w14:textId="2EABD3C0" w:rsidR="00227240" w:rsidRPr="00D43799" w:rsidRDefault="00227240" w:rsidP="00227240">
      <w:pPr>
        <w:pStyle w:val="Heading1"/>
        <w:rPr>
          <w:rFonts w:ascii="Gill Sans" w:hAnsi="Gill Sans"/>
        </w:rPr>
      </w:pPr>
      <w:r w:rsidRPr="00D43799">
        <w:rPr>
          <w:rFonts w:ascii="Gill Sans" w:hAnsi="Gill Sans"/>
        </w:rPr>
        <w:t>Disability and social class</w:t>
      </w:r>
    </w:p>
    <w:p w14:paraId="2A10548C" w14:textId="15A20D88" w:rsidR="003F7059" w:rsidRPr="00D43799" w:rsidRDefault="003F7059" w:rsidP="00227240">
      <w:pPr>
        <w:rPr>
          <w:rFonts w:ascii="Gill Sans" w:hAnsi="Gill Sans"/>
        </w:rPr>
      </w:pPr>
      <w:r w:rsidRPr="00D43799">
        <w:rPr>
          <w:rFonts w:ascii="Gill Sans" w:hAnsi="Gill Sans"/>
        </w:rPr>
        <w:t>In the census, every member of the population is assigned to a social class based on their occupation (in the case of those over 15 years of age in employment), their former occupation (for those unemployed or retired)</w:t>
      </w:r>
      <w:r w:rsidR="00BC475B" w:rsidRPr="00D43799">
        <w:rPr>
          <w:rFonts w:ascii="Gill Sans" w:hAnsi="Gill Sans"/>
        </w:rPr>
        <w:t>,</w:t>
      </w:r>
      <w:r w:rsidRPr="00D43799">
        <w:rPr>
          <w:rFonts w:ascii="Gill Sans" w:hAnsi="Gill Sans"/>
        </w:rPr>
        <w:t xml:space="preserve"> or on the occupation of a reference person (e.g., parent, spouse)</w:t>
      </w:r>
      <w:r w:rsidR="000D7A42" w:rsidRPr="00D43799">
        <w:rPr>
          <w:rFonts w:ascii="Gill Sans" w:hAnsi="Gill Sans"/>
        </w:rPr>
        <w:t xml:space="preserve"> in their household</w:t>
      </w:r>
      <w:r w:rsidRPr="00D43799">
        <w:rPr>
          <w:rFonts w:ascii="Gill Sans" w:hAnsi="Gill Sans"/>
        </w:rPr>
        <w:t xml:space="preserve"> (for those outside the labour market).</w:t>
      </w:r>
    </w:p>
    <w:p w14:paraId="21A78E25" w14:textId="6CDFEFE5" w:rsidR="00990B71" w:rsidRPr="00D43799" w:rsidRDefault="00990B71" w:rsidP="00227240">
      <w:pPr>
        <w:rPr>
          <w:rFonts w:ascii="Gill Sans" w:hAnsi="Gill Sans"/>
        </w:rPr>
      </w:pPr>
      <w:bookmarkStart w:id="9" w:name="_Hlk155949845"/>
      <w:r w:rsidRPr="00D43799">
        <w:rPr>
          <w:rFonts w:ascii="Gill Sans" w:hAnsi="Gill Sans"/>
        </w:rPr>
        <w:lastRenderedPageBreak/>
        <w:t xml:space="preserve">In </w:t>
      </w:r>
      <w:r w:rsidR="009A79C4">
        <w:rPr>
          <w:rFonts w:ascii="Gill Sans" w:hAnsi="Gill Sans"/>
        </w:rPr>
        <w:t>Ireland</w:t>
      </w:r>
      <w:r w:rsidRPr="00D43799">
        <w:rPr>
          <w:rFonts w:ascii="Gill Sans" w:hAnsi="Gill Sans"/>
        </w:rPr>
        <w:t xml:space="preserve">, people with </w:t>
      </w:r>
      <w:r w:rsidR="00BC475B" w:rsidRPr="00D43799">
        <w:rPr>
          <w:rFonts w:ascii="Gill Sans" w:hAnsi="Gill Sans"/>
        </w:rPr>
        <w:t xml:space="preserve">a </w:t>
      </w:r>
      <w:r w:rsidRPr="00D43799">
        <w:rPr>
          <w:rFonts w:ascii="Gill Sans" w:hAnsi="Gill Sans"/>
        </w:rPr>
        <w:t xml:space="preserve">disability </w:t>
      </w:r>
      <w:r w:rsidR="009A79C4">
        <w:rPr>
          <w:rFonts w:ascii="Gill Sans" w:hAnsi="Gill Sans"/>
        </w:rPr>
        <w:t>are</w:t>
      </w:r>
      <w:r w:rsidR="00DE5B1B" w:rsidRPr="00D43799">
        <w:rPr>
          <w:rFonts w:ascii="Gill Sans" w:hAnsi="Gill Sans"/>
        </w:rPr>
        <w:t xml:space="preserve"> </w:t>
      </w:r>
      <w:r w:rsidRPr="00D43799">
        <w:rPr>
          <w:rFonts w:ascii="Gill Sans" w:hAnsi="Gill Sans"/>
        </w:rPr>
        <w:t>less likely to be in higher social classes than people with no disability</w:t>
      </w:r>
      <w:bookmarkEnd w:id="9"/>
      <w:r w:rsidRPr="00D43799">
        <w:rPr>
          <w:rFonts w:ascii="Gill Sans" w:hAnsi="Gill Sans"/>
        </w:rPr>
        <w:t>.</w:t>
      </w:r>
      <w:r w:rsidRPr="00D43799">
        <w:rPr>
          <w:rStyle w:val="FootnoteReference"/>
        </w:rPr>
        <w:footnoteReference w:id="1"/>
      </w:r>
      <w:r w:rsidR="00DE5B1B" w:rsidRPr="00D43799">
        <w:rPr>
          <w:rFonts w:ascii="Gill Sans" w:hAnsi="Gill Sans"/>
        </w:rPr>
        <w:t xml:space="preserve"> Of people without disabilities, 42% are in the highest two social classes: professional and managerial or technical, compared to 32% of people with disabilities</w:t>
      </w:r>
      <w:r w:rsidR="00B40693" w:rsidRPr="00D43799">
        <w:rPr>
          <w:rFonts w:ascii="Gill Sans" w:hAnsi="Gill Sans"/>
        </w:rPr>
        <w:t xml:space="preserve"> (37% of those with disabilities ‘to some extent’ and 24% of those with disabilities ‘to a great extent’</w:t>
      </w:r>
      <w:r w:rsidR="00F04956" w:rsidRPr="00D43799">
        <w:rPr>
          <w:rFonts w:ascii="Gill Sans" w:hAnsi="Gill Sans"/>
        </w:rPr>
        <w:t>;</w:t>
      </w:r>
      <w:r w:rsidR="004E3FA5" w:rsidRPr="00D43799">
        <w:rPr>
          <w:rFonts w:ascii="Gill Sans" w:hAnsi="Gill Sans"/>
        </w:rPr>
        <w:t xml:space="preserve"> see Table 2</w:t>
      </w:r>
      <w:r w:rsidR="00B40693" w:rsidRPr="00D43799">
        <w:rPr>
          <w:rFonts w:ascii="Gill Sans" w:hAnsi="Gill Sans"/>
        </w:rPr>
        <w:t>).</w:t>
      </w:r>
      <w:r w:rsidR="00DE5B1B" w:rsidRPr="00D43799">
        <w:rPr>
          <w:rFonts w:ascii="Gill Sans" w:hAnsi="Gill Sans"/>
        </w:rPr>
        <w:t xml:space="preserve"> </w:t>
      </w:r>
    </w:p>
    <w:p w14:paraId="2CBDB24B" w14:textId="3F15474A" w:rsidR="00690CC0" w:rsidRDefault="004E3FA5" w:rsidP="00227240">
      <w:pPr>
        <w:rPr>
          <w:rFonts w:ascii="Gill Sans" w:hAnsi="Gill Sans"/>
        </w:rPr>
        <w:sectPr w:rsidR="00690CC0">
          <w:pgSz w:w="12240" w:h="15840"/>
          <w:pgMar w:top="1440" w:right="1800" w:bottom="1440" w:left="1800" w:header="708" w:footer="708" w:gutter="0"/>
          <w:cols w:space="708"/>
          <w:docGrid w:linePitch="360"/>
        </w:sectPr>
      </w:pPr>
      <w:r w:rsidRPr="00D43799">
        <w:rPr>
          <w:rFonts w:ascii="Gill Sans" w:hAnsi="Gill Sans"/>
        </w:rPr>
        <w:t>Looked at another way, people</w:t>
      </w:r>
      <w:r w:rsidR="00FC4031" w:rsidRPr="00D43799">
        <w:rPr>
          <w:rFonts w:ascii="Gill Sans" w:hAnsi="Gill Sans"/>
        </w:rPr>
        <w:t xml:space="preserve"> with a disability </w:t>
      </w:r>
      <w:r w:rsidR="00E033B5" w:rsidRPr="00D43799">
        <w:rPr>
          <w:rFonts w:ascii="Gill Sans" w:hAnsi="Gill Sans"/>
        </w:rPr>
        <w:t xml:space="preserve">make up 21.5% of the total population, but just 15% of the professional class and 18% of the managerial and technical class (Table </w:t>
      </w:r>
      <w:r w:rsidRPr="00D43799">
        <w:rPr>
          <w:rFonts w:ascii="Gill Sans" w:hAnsi="Gill Sans"/>
        </w:rPr>
        <w:t>3</w:t>
      </w:r>
      <w:r w:rsidR="00E033B5" w:rsidRPr="00D43799">
        <w:rPr>
          <w:rFonts w:ascii="Gill Sans" w:hAnsi="Gill Sans"/>
        </w:rPr>
        <w:t>). At the other end of the scale, people with disabilities are over-represented in the unskilled class (28%)</w:t>
      </w:r>
      <w:r w:rsidR="009A79C4">
        <w:rPr>
          <w:rFonts w:ascii="Gill Sans" w:hAnsi="Gill Sans"/>
        </w:rPr>
        <w:t>.</w:t>
      </w:r>
    </w:p>
    <w:p w14:paraId="517377EF" w14:textId="7FA74BFD" w:rsidR="00AC7101" w:rsidRPr="00D43799" w:rsidRDefault="00AC7101" w:rsidP="00AC7101">
      <w:pPr>
        <w:pStyle w:val="Caption"/>
        <w:keepNext/>
      </w:pPr>
      <w:r w:rsidRPr="00D43799">
        <w:lastRenderedPageBreak/>
        <w:t xml:space="preserve">Table </w:t>
      </w:r>
      <w:r w:rsidR="00855DE8">
        <w:fldChar w:fldCharType="begin"/>
      </w:r>
      <w:r w:rsidR="00855DE8">
        <w:instrText xml:space="preserve"> SEQ Table \* ARABIC </w:instrText>
      </w:r>
      <w:r w:rsidR="00855DE8">
        <w:fldChar w:fldCharType="separate"/>
      </w:r>
      <w:r w:rsidR="00D43799">
        <w:rPr>
          <w:noProof/>
        </w:rPr>
        <w:t>2</w:t>
      </w:r>
      <w:r w:rsidR="00855DE8">
        <w:rPr>
          <w:noProof/>
        </w:rPr>
        <w:fldChar w:fldCharType="end"/>
      </w:r>
      <w:r w:rsidRPr="00D43799">
        <w:t xml:space="preserve"> </w:t>
      </w:r>
      <w:r w:rsidRPr="00D43799">
        <w:rPr>
          <w:rFonts w:ascii="Gill Sans" w:hAnsi="Gill Sans"/>
        </w:rPr>
        <w:t xml:space="preserve">Social class </w:t>
      </w:r>
      <w:r w:rsidR="00A371B3" w:rsidRPr="00D43799">
        <w:rPr>
          <w:rFonts w:ascii="Gill Sans" w:hAnsi="Gill Sans"/>
        </w:rPr>
        <w:t>of the population with and without disabilities</w:t>
      </w:r>
    </w:p>
    <w:tbl>
      <w:tblPr>
        <w:tblStyle w:val="TableGrid"/>
        <w:tblW w:w="13462" w:type="dxa"/>
        <w:tblLayout w:type="fixed"/>
        <w:tblLook w:val="04A0" w:firstRow="1" w:lastRow="0" w:firstColumn="1" w:lastColumn="0" w:noHBand="0" w:noVBand="1"/>
        <w:tblCaption w:val="Figure 6: Social class by disability %"/>
        <w:tblDescription w:val="This table shows the percentage of people with and without a disability by social class. People without a disabilty: Professional and Managerial 38%, Non-manual 18%, Skilled Manual 14%, Semi-skilled 10%, Unskilled/ other/ unknown 19%. People with a disability; Professional and Managerial 24%, Non-manual 15%, Skilled Manual 14%, Semi-skilled 11%, Unskilled/ other/ unknown 37%. "/>
      </w:tblPr>
      <w:tblGrid>
        <w:gridCol w:w="2263"/>
        <w:gridCol w:w="1701"/>
        <w:gridCol w:w="1560"/>
        <w:gridCol w:w="1109"/>
        <w:gridCol w:w="1366"/>
        <w:gridCol w:w="1366"/>
        <w:gridCol w:w="1365"/>
        <w:gridCol w:w="1598"/>
        <w:gridCol w:w="1134"/>
      </w:tblGrid>
      <w:tr w:rsidR="003E3020" w:rsidRPr="00D43799" w14:paraId="3495F360" w14:textId="753E93B1" w:rsidTr="00B36FC3">
        <w:trPr>
          <w:trHeight w:val="1200"/>
          <w:tblHeader/>
        </w:trPr>
        <w:tc>
          <w:tcPr>
            <w:tcW w:w="2263" w:type="dxa"/>
            <w:noWrap/>
            <w:hideMark/>
          </w:tcPr>
          <w:p w14:paraId="466F4A29" w14:textId="77777777" w:rsidR="003E3020" w:rsidRPr="00D43799" w:rsidRDefault="003E3020" w:rsidP="00B14E76">
            <w:pPr>
              <w:rPr>
                <w:rFonts w:ascii="Gill Sans" w:hAnsi="Gill Sans"/>
                <w:b/>
                <w:sz w:val="24"/>
              </w:rPr>
            </w:pPr>
            <w:r w:rsidRPr="00D43799">
              <w:rPr>
                <w:rFonts w:ascii="Gill Sans" w:hAnsi="Gill Sans"/>
                <w:b/>
                <w:sz w:val="24"/>
              </w:rPr>
              <w:t> </w:t>
            </w:r>
          </w:p>
        </w:tc>
        <w:tc>
          <w:tcPr>
            <w:tcW w:w="1701" w:type="dxa"/>
            <w:hideMark/>
          </w:tcPr>
          <w:p w14:paraId="367CE05C" w14:textId="29253A54" w:rsidR="003E3020" w:rsidRPr="00B36FC3" w:rsidRDefault="003E3020" w:rsidP="00B36FC3">
            <w:pPr>
              <w:jc w:val="center"/>
              <w:rPr>
                <w:rFonts w:ascii="Gill Sans" w:hAnsi="Gill Sans"/>
                <w:b/>
                <w:sz w:val="24"/>
              </w:rPr>
            </w:pPr>
            <w:r w:rsidRPr="00B36FC3">
              <w:rPr>
                <w:rFonts w:ascii="Gill Sans" w:hAnsi="Gill Sans"/>
                <w:b/>
                <w:sz w:val="24"/>
              </w:rPr>
              <w:t>Professional</w:t>
            </w:r>
          </w:p>
        </w:tc>
        <w:tc>
          <w:tcPr>
            <w:tcW w:w="1560" w:type="dxa"/>
          </w:tcPr>
          <w:p w14:paraId="6E47B482" w14:textId="2E2C6CDD" w:rsidR="003E3020" w:rsidRPr="00B36FC3" w:rsidRDefault="003E3020" w:rsidP="00B36FC3">
            <w:pPr>
              <w:jc w:val="center"/>
              <w:rPr>
                <w:rFonts w:ascii="Gill Sans" w:hAnsi="Gill Sans"/>
                <w:b/>
                <w:sz w:val="24"/>
              </w:rPr>
            </w:pPr>
            <w:r w:rsidRPr="00B36FC3">
              <w:rPr>
                <w:rFonts w:ascii="Gill Sans" w:hAnsi="Gill Sans"/>
                <w:b/>
                <w:sz w:val="24"/>
              </w:rPr>
              <w:t>Managerial and technical</w:t>
            </w:r>
          </w:p>
        </w:tc>
        <w:tc>
          <w:tcPr>
            <w:tcW w:w="1109" w:type="dxa"/>
            <w:hideMark/>
          </w:tcPr>
          <w:p w14:paraId="6FB7FE9D" w14:textId="6C89672A" w:rsidR="003E3020" w:rsidRPr="00B36FC3" w:rsidRDefault="003E3020" w:rsidP="00B36FC3">
            <w:pPr>
              <w:jc w:val="center"/>
              <w:rPr>
                <w:rFonts w:ascii="Gill Sans" w:hAnsi="Gill Sans"/>
                <w:b/>
                <w:sz w:val="24"/>
              </w:rPr>
            </w:pPr>
            <w:r w:rsidRPr="00B36FC3">
              <w:rPr>
                <w:rFonts w:ascii="Gill Sans" w:hAnsi="Gill Sans"/>
                <w:b/>
                <w:sz w:val="24"/>
              </w:rPr>
              <w:t>Non-manual</w:t>
            </w:r>
          </w:p>
        </w:tc>
        <w:tc>
          <w:tcPr>
            <w:tcW w:w="1366" w:type="dxa"/>
            <w:hideMark/>
          </w:tcPr>
          <w:p w14:paraId="00AFBB09" w14:textId="77777777" w:rsidR="003E3020" w:rsidRPr="00B36FC3" w:rsidRDefault="003E3020" w:rsidP="00B36FC3">
            <w:pPr>
              <w:jc w:val="center"/>
              <w:rPr>
                <w:rFonts w:ascii="Gill Sans" w:hAnsi="Gill Sans"/>
                <w:b/>
                <w:sz w:val="24"/>
              </w:rPr>
            </w:pPr>
            <w:r w:rsidRPr="00B36FC3">
              <w:rPr>
                <w:rFonts w:ascii="Gill Sans" w:hAnsi="Gill Sans"/>
                <w:b/>
                <w:sz w:val="24"/>
              </w:rPr>
              <w:t>Skilled manual</w:t>
            </w:r>
          </w:p>
        </w:tc>
        <w:tc>
          <w:tcPr>
            <w:tcW w:w="1366" w:type="dxa"/>
            <w:hideMark/>
          </w:tcPr>
          <w:p w14:paraId="70A6EE41" w14:textId="77777777" w:rsidR="003E3020" w:rsidRPr="00B36FC3" w:rsidRDefault="003E3020" w:rsidP="00B36FC3">
            <w:pPr>
              <w:jc w:val="center"/>
              <w:rPr>
                <w:rFonts w:ascii="Gill Sans" w:hAnsi="Gill Sans"/>
                <w:b/>
                <w:sz w:val="24"/>
              </w:rPr>
            </w:pPr>
            <w:r w:rsidRPr="00B36FC3">
              <w:rPr>
                <w:rFonts w:ascii="Gill Sans" w:hAnsi="Gill Sans"/>
                <w:b/>
                <w:sz w:val="24"/>
              </w:rPr>
              <w:t>Semi-skilled</w:t>
            </w:r>
          </w:p>
        </w:tc>
        <w:tc>
          <w:tcPr>
            <w:tcW w:w="1365" w:type="dxa"/>
            <w:hideMark/>
          </w:tcPr>
          <w:p w14:paraId="4F0F3756" w14:textId="6E3A20E8" w:rsidR="003E3020" w:rsidRPr="00B36FC3" w:rsidRDefault="003E3020" w:rsidP="00B36FC3">
            <w:pPr>
              <w:spacing w:after="0"/>
              <w:jc w:val="center"/>
              <w:rPr>
                <w:rFonts w:ascii="Gill Sans" w:hAnsi="Gill Sans"/>
                <w:b/>
                <w:sz w:val="24"/>
              </w:rPr>
            </w:pPr>
            <w:r w:rsidRPr="00B36FC3">
              <w:rPr>
                <w:rFonts w:ascii="Gill Sans" w:hAnsi="Gill Sans"/>
                <w:b/>
                <w:sz w:val="24"/>
              </w:rPr>
              <w:t>Unskilled</w:t>
            </w:r>
          </w:p>
          <w:p w14:paraId="209CA5EB" w14:textId="79593459" w:rsidR="003E3020" w:rsidRPr="00B36FC3" w:rsidRDefault="003E3020" w:rsidP="00B36FC3">
            <w:pPr>
              <w:spacing w:after="0"/>
              <w:jc w:val="center"/>
              <w:rPr>
                <w:rFonts w:ascii="Gill Sans" w:hAnsi="Gill Sans"/>
                <w:b/>
                <w:sz w:val="24"/>
              </w:rPr>
            </w:pPr>
          </w:p>
        </w:tc>
        <w:tc>
          <w:tcPr>
            <w:tcW w:w="1598" w:type="dxa"/>
          </w:tcPr>
          <w:p w14:paraId="358D7514" w14:textId="45AFADE4" w:rsidR="003E3020" w:rsidRPr="00B36FC3" w:rsidRDefault="003E3020" w:rsidP="00B36FC3">
            <w:pPr>
              <w:spacing w:after="0"/>
              <w:jc w:val="center"/>
              <w:rPr>
                <w:rFonts w:ascii="Gill Sans" w:hAnsi="Gill Sans"/>
                <w:b/>
                <w:sz w:val="24"/>
              </w:rPr>
            </w:pPr>
            <w:r w:rsidRPr="00B36FC3">
              <w:rPr>
                <w:rFonts w:ascii="Gill Sans" w:hAnsi="Gill Sans"/>
                <w:b/>
                <w:sz w:val="24"/>
              </w:rPr>
              <w:t>All other gainfully occupied and unknown</w:t>
            </w:r>
          </w:p>
        </w:tc>
        <w:tc>
          <w:tcPr>
            <w:tcW w:w="1134" w:type="dxa"/>
          </w:tcPr>
          <w:p w14:paraId="7CB4E482" w14:textId="6C2E4F45" w:rsidR="003E3020" w:rsidRPr="00B36FC3" w:rsidRDefault="003E3020" w:rsidP="00B36FC3">
            <w:pPr>
              <w:spacing w:after="0"/>
              <w:jc w:val="center"/>
              <w:rPr>
                <w:rFonts w:ascii="Gill Sans" w:hAnsi="Gill Sans"/>
                <w:b/>
                <w:sz w:val="24"/>
              </w:rPr>
            </w:pPr>
            <w:r w:rsidRPr="00B36FC3">
              <w:rPr>
                <w:rFonts w:ascii="Gill Sans" w:hAnsi="Gill Sans"/>
                <w:b/>
                <w:sz w:val="24"/>
              </w:rPr>
              <w:t>Total</w:t>
            </w:r>
          </w:p>
        </w:tc>
      </w:tr>
      <w:tr w:rsidR="003E3020" w:rsidRPr="00D43799" w14:paraId="2E6E1E6E" w14:textId="42AF4F21" w:rsidTr="00B36FC3">
        <w:trPr>
          <w:trHeight w:val="600"/>
        </w:trPr>
        <w:tc>
          <w:tcPr>
            <w:tcW w:w="2263" w:type="dxa"/>
            <w:hideMark/>
          </w:tcPr>
          <w:p w14:paraId="77A67CE4" w14:textId="22D8A717" w:rsidR="003E3020" w:rsidRPr="00D43799" w:rsidRDefault="009A79C4" w:rsidP="00B14E76">
            <w:pPr>
              <w:rPr>
                <w:rFonts w:ascii="Gill Sans" w:hAnsi="Gill Sans"/>
                <w:b/>
                <w:sz w:val="24"/>
              </w:rPr>
            </w:pPr>
            <w:r>
              <w:rPr>
                <w:rFonts w:ascii="Gill Sans" w:hAnsi="Gill Sans"/>
                <w:b/>
                <w:sz w:val="24"/>
              </w:rPr>
              <w:t>Without a</w:t>
            </w:r>
            <w:r w:rsidR="003E3020" w:rsidRPr="00D43799">
              <w:rPr>
                <w:rFonts w:ascii="Gill Sans" w:hAnsi="Gill Sans"/>
                <w:b/>
                <w:sz w:val="24"/>
              </w:rPr>
              <w:t xml:space="preserve"> disability</w:t>
            </w:r>
          </w:p>
        </w:tc>
        <w:tc>
          <w:tcPr>
            <w:tcW w:w="1701" w:type="dxa"/>
            <w:noWrap/>
            <w:hideMark/>
          </w:tcPr>
          <w:p w14:paraId="491240EC" w14:textId="08E9F949" w:rsidR="003E3020" w:rsidRPr="00D43799" w:rsidRDefault="003E3020" w:rsidP="00B14E76">
            <w:pPr>
              <w:rPr>
                <w:rFonts w:ascii="Gill Sans" w:hAnsi="Gill Sans"/>
              </w:rPr>
            </w:pPr>
            <w:r w:rsidRPr="00D43799">
              <w:rPr>
                <w:rFonts w:ascii="Gill Sans" w:hAnsi="Gill Sans"/>
              </w:rPr>
              <w:t>10.0</w:t>
            </w:r>
          </w:p>
        </w:tc>
        <w:tc>
          <w:tcPr>
            <w:tcW w:w="1560" w:type="dxa"/>
          </w:tcPr>
          <w:p w14:paraId="1ABE0C50" w14:textId="1BA8316B" w:rsidR="003E3020" w:rsidRPr="00D43799" w:rsidRDefault="003E3020" w:rsidP="00B14E76">
            <w:pPr>
              <w:rPr>
                <w:rFonts w:ascii="Gill Sans" w:hAnsi="Gill Sans"/>
              </w:rPr>
            </w:pPr>
            <w:r w:rsidRPr="00D43799">
              <w:rPr>
                <w:rFonts w:ascii="Gill Sans" w:hAnsi="Gill Sans"/>
              </w:rPr>
              <w:t>32.0</w:t>
            </w:r>
          </w:p>
        </w:tc>
        <w:tc>
          <w:tcPr>
            <w:tcW w:w="1109" w:type="dxa"/>
            <w:noWrap/>
            <w:hideMark/>
          </w:tcPr>
          <w:p w14:paraId="5C516E95" w14:textId="6413C69D" w:rsidR="003E3020" w:rsidRPr="00D43799" w:rsidRDefault="003E3020" w:rsidP="00B14E76">
            <w:pPr>
              <w:rPr>
                <w:rFonts w:ascii="Gill Sans" w:hAnsi="Gill Sans"/>
              </w:rPr>
            </w:pPr>
            <w:r w:rsidRPr="00D43799">
              <w:rPr>
                <w:rFonts w:ascii="Gill Sans" w:hAnsi="Gill Sans"/>
              </w:rPr>
              <w:t>16.1</w:t>
            </w:r>
          </w:p>
        </w:tc>
        <w:tc>
          <w:tcPr>
            <w:tcW w:w="1366" w:type="dxa"/>
            <w:noWrap/>
            <w:hideMark/>
          </w:tcPr>
          <w:p w14:paraId="3B0C2398" w14:textId="703EBE49" w:rsidR="003E3020" w:rsidRPr="00D43799" w:rsidRDefault="003E3020" w:rsidP="00B14E76">
            <w:pPr>
              <w:rPr>
                <w:rFonts w:ascii="Gill Sans" w:hAnsi="Gill Sans"/>
              </w:rPr>
            </w:pPr>
            <w:r w:rsidRPr="00D43799">
              <w:rPr>
                <w:rFonts w:ascii="Gill Sans" w:hAnsi="Gill Sans"/>
              </w:rPr>
              <w:t>12.8</w:t>
            </w:r>
          </w:p>
        </w:tc>
        <w:tc>
          <w:tcPr>
            <w:tcW w:w="1366" w:type="dxa"/>
            <w:noWrap/>
            <w:hideMark/>
          </w:tcPr>
          <w:p w14:paraId="5BBE5369" w14:textId="28EC5393" w:rsidR="003E3020" w:rsidRPr="00D43799" w:rsidRDefault="003E3020" w:rsidP="00B14E76">
            <w:pPr>
              <w:rPr>
                <w:rFonts w:ascii="Gill Sans" w:hAnsi="Gill Sans"/>
              </w:rPr>
            </w:pPr>
            <w:r w:rsidRPr="00D43799">
              <w:rPr>
                <w:rFonts w:ascii="Gill Sans" w:hAnsi="Gill Sans"/>
              </w:rPr>
              <w:t>10.8</w:t>
            </w:r>
          </w:p>
        </w:tc>
        <w:tc>
          <w:tcPr>
            <w:tcW w:w="1365" w:type="dxa"/>
            <w:noWrap/>
            <w:hideMark/>
          </w:tcPr>
          <w:p w14:paraId="2F92D124" w14:textId="7E9722DF" w:rsidR="003E3020" w:rsidRPr="00D43799" w:rsidRDefault="003E3020" w:rsidP="00B14E76">
            <w:pPr>
              <w:rPr>
                <w:rFonts w:ascii="Gill Sans" w:hAnsi="Gill Sans"/>
              </w:rPr>
            </w:pPr>
            <w:r w:rsidRPr="00D43799">
              <w:rPr>
                <w:rFonts w:ascii="Gill Sans" w:hAnsi="Gill Sans"/>
              </w:rPr>
              <w:t>2.8</w:t>
            </w:r>
          </w:p>
        </w:tc>
        <w:tc>
          <w:tcPr>
            <w:tcW w:w="1598" w:type="dxa"/>
          </w:tcPr>
          <w:p w14:paraId="0CB79ACF" w14:textId="0CEB4213" w:rsidR="003E3020" w:rsidRPr="00D43799" w:rsidRDefault="003E3020" w:rsidP="00B14E76">
            <w:pPr>
              <w:rPr>
                <w:rFonts w:ascii="Gill Sans" w:hAnsi="Gill Sans"/>
              </w:rPr>
            </w:pPr>
            <w:r w:rsidRPr="00D43799">
              <w:rPr>
                <w:rFonts w:ascii="Gill Sans" w:hAnsi="Gill Sans"/>
              </w:rPr>
              <w:t>15.5</w:t>
            </w:r>
          </w:p>
        </w:tc>
        <w:tc>
          <w:tcPr>
            <w:tcW w:w="1134" w:type="dxa"/>
          </w:tcPr>
          <w:p w14:paraId="5A7B8139" w14:textId="6C8F4015" w:rsidR="003E3020" w:rsidRPr="00D43799" w:rsidRDefault="003E3020" w:rsidP="00B14E76">
            <w:pPr>
              <w:rPr>
                <w:rFonts w:ascii="Gill Sans" w:hAnsi="Gill Sans"/>
              </w:rPr>
            </w:pPr>
            <w:r w:rsidRPr="00D43799">
              <w:rPr>
                <w:rFonts w:ascii="Gill Sans" w:hAnsi="Gill Sans"/>
              </w:rPr>
              <w:t>100</w:t>
            </w:r>
          </w:p>
        </w:tc>
      </w:tr>
      <w:tr w:rsidR="003E3020" w:rsidRPr="00D43799" w14:paraId="7A01B685" w14:textId="4F19588C" w:rsidTr="00B36FC3">
        <w:trPr>
          <w:trHeight w:val="600"/>
        </w:trPr>
        <w:tc>
          <w:tcPr>
            <w:tcW w:w="2263" w:type="dxa"/>
            <w:hideMark/>
          </w:tcPr>
          <w:p w14:paraId="51923F52" w14:textId="4B5F5F40" w:rsidR="003E3020" w:rsidRPr="00D43799" w:rsidRDefault="00B36FC3" w:rsidP="00B14E76">
            <w:pPr>
              <w:rPr>
                <w:rFonts w:ascii="Gill Sans" w:hAnsi="Gill Sans"/>
                <w:b/>
                <w:sz w:val="24"/>
              </w:rPr>
            </w:pPr>
            <w:r>
              <w:rPr>
                <w:rFonts w:ascii="Gill Sans" w:hAnsi="Gill Sans"/>
                <w:b/>
                <w:sz w:val="24"/>
              </w:rPr>
              <w:t>Disability</w:t>
            </w:r>
            <w:r w:rsidR="003E3020" w:rsidRPr="00D43799">
              <w:rPr>
                <w:rFonts w:ascii="Gill Sans" w:hAnsi="Gill Sans"/>
                <w:b/>
                <w:sz w:val="24"/>
              </w:rPr>
              <w:t xml:space="preserve"> to any extent </w:t>
            </w:r>
          </w:p>
        </w:tc>
        <w:tc>
          <w:tcPr>
            <w:tcW w:w="1701" w:type="dxa"/>
            <w:noWrap/>
            <w:hideMark/>
          </w:tcPr>
          <w:p w14:paraId="72941310" w14:textId="7FAE1131" w:rsidR="003E3020" w:rsidRPr="00D43799" w:rsidRDefault="003E3020" w:rsidP="00B14E76">
            <w:pPr>
              <w:rPr>
                <w:rFonts w:ascii="Gill Sans" w:hAnsi="Gill Sans"/>
                <w:bCs/>
              </w:rPr>
            </w:pPr>
            <w:r w:rsidRPr="00D43799">
              <w:rPr>
                <w:rFonts w:ascii="Gill Sans" w:hAnsi="Gill Sans"/>
                <w:bCs/>
              </w:rPr>
              <w:t>6.5</w:t>
            </w:r>
          </w:p>
        </w:tc>
        <w:tc>
          <w:tcPr>
            <w:tcW w:w="1560" w:type="dxa"/>
          </w:tcPr>
          <w:p w14:paraId="62469988" w14:textId="37A3A988" w:rsidR="003E3020" w:rsidRPr="00D43799" w:rsidRDefault="003E3020" w:rsidP="00B14E76">
            <w:pPr>
              <w:rPr>
                <w:rFonts w:ascii="Gill Sans" w:hAnsi="Gill Sans"/>
                <w:bCs/>
              </w:rPr>
            </w:pPr>
            <w:r w:rsidRPr="00D43799">
              <w:rPr>
                <w:rFonts w:ascii="Gill Sans" w:hAnsi="Gill Sans"/>
                <w:bCs/>
              </w:rPr>
              <w:t>25.9</w:t>
            </w:r>
          </w:p>
        </w:tc>
        <w:tc>
          <w:tcPr>
            <w:tcW w:w="1109" w:type="dxa"/>
            <w:noWrap/>
            <w:hideMark/>
          </w:tcPr>
          <w:p w14:paraId="35AC4AB1" w14:textId="0E2166BC" w:rsidR="003E3020" w:rsidRPr="00D43799" w:rsidRDefault="003E3020" w:rsidP="00B14E76">
            <w:pPr>
              <w:rPr>
                <w:rFonts w:ascii="Gill Sans" w:hAnsi="Gill Sans"/>
                <w:bCs/>
              </w:rPr>
            </w:pPr>
            <w:r w:rsidRPr="00D43799">
              <w:rPr>
                <w:rFonts w:ascii="Gill Sans" w:hAnsi="Gill Sans"/>
                <w:bCs/>
              </w:rPr>
              <w:t>16.3</w:t>
            </w:r>
          </w:p>
        </w:tc>
        <w:tc>
          <w:tcPr>
            <w:tcW w:w="1366" w:type="dxa"/>
            <w:noWrap/>
            <w:hideMark/>
          </w:tcPr>
          <w:p w14:paraId="2DBA4823" w14:textId="2875FE9B" w:rsidR="003E3020" w:rsidRPr="00D43799" w:rsidRDefault="003E3020" w:rsidP="00B14E76">
            <w:pPr>
              <w:rPr>
                <w:rFonts w:ascii="Gill Sans" w:hAnsi="Gill Sans"/>
                <w:bCs/>
              </w:rPr>
            </w:pPr>
            <w:r w:rsidRPr="00D43799">
              <w:rPr>
                <w:rFonts w:ascii="Gill Sans" w:hAnsi="Gill Sans"/>
                <w:bCs/>
              </w:rPr>
              <w:t>13.5</w:t>
            </w:r>
          </w:p>
        </w:tc>
        <w:tc>
          <w:tcPr>
            <w:tcW w:w="1366" w:type="dxa"/>
            <w:noWrap/>
            <w:hideMark/>
          </w:tcPr>
          <w:p w14:paraId="5E6E2667" w14:textId="6A6D12EB" w:rsidR="003E3020" w:rsidRPr="00D43799" w:rsidRDefault="003E3020" w:rsidP="00B14E76">
            <w:pPr>
              <w:rPr>
                <w:rFonts w:ascii="Gill Sans" w:hAnsi="Gill Sans"/>
                <w:bCs/>
              </w:rPr>
            </w:pPr>
            <w:r w:rsidRPr="00D43799">
              <w:rPr>
                <w:rFonts w:ascii="Gill Sans" w:hAnsi="Gill Sans"/>
                <w:bCs/>
              </w:rPr>
              <w:t>12.9</w:t>
            </w:r>
          </w:p>
        </w:tc>
        <w:tc>
          <w:tcPr>
            <w:tcW w:w="1365" w:type="dxa"/>
            <w:noWrap/>
            <w:hideMark/>
          </w:tcPr>
          <w:p w14:paraId="42C42665" w14:textId="7FFF2084" w:rsidR="003E3020" w:rsidRPr="00D43799" w:rsidRDefault="003E3020" w:rsidP="00B14E76">
            <w:pPr>
              <w:rPr>
                <w:rFonts w:ascii="Gill Sans" w:hAnsi="Gill Sans"/>
                <w:bCs/>
              </w:rPr>
            </w:pPr>
            <w:r w:rsidRPr="00D43799">
              <w:rPr>
                <w:rFonts w:ascii="Gill Sans" w:hAnsi="Gill Sans"/>
                <w:bCs/>
              </w:rPr>
              <w:t>4.1</w:t>
            </w:r>
          </w:p>
        </w:tc>
        <w:tc>
          <w:tcPr>
            <w:tcW w:w="1598" w:type="dxa"/>
          </w:tcPr>
          <w:p w14:paraId="660D2233" w14:textId="23D0E010" w:rsidR="003E3020" w:rsidRPr="00D43799" w:rsidRDefault="003E3020" w:rsidP="00B14E76">
            <w:pPr>
              <w:rPr>
                <w:rFonts w:ascii="Gill Sans" w:hAnsi="Gill Sans"/>
                <w:bCs/>
              </w:rPr>
            </w:pPr>
            <w:r w:rsidRPr="00D43799">
              <w:rPr>
                <w:rFonts w:ascii="Gill Sans" w:hAnsi="Gill Sans"/>
                <w:bCs/>
              </w:rPr>
              <w:t>20.8</w:t>
            </w:r>
          </w:p>
        </w:tc>
        <w:tc>
          <w:tcPr>
            <w:tcW w:w="1134" w:type="dxa"/>
          </w:tcPr>
          <w:p w14:paraId="1A66E1D5" w14:textId="0FAA5C2C" w:rsidR="003E3020" w:rsidRPr="00D43799" w:rsidRDefault="003E3020" w:rsidP="00B14E76">
            <w:pPr>
              <w:rPr>
                <w:rFonts w:ascii="Gill Sans" w:hAnsi="Gill Sans"/>
                <w:bCs/>
              </w:rPr>
            </w:pPr>
            <w:r w:rsidRPr="00D43799">
              <w:rPr>
                <w:rFonts w:ascii="Gill Sans" w:hAnsi="Gill Sans"/>
                <w:bCs/>
              </w:rPr>
              <w:t>100</w:t>
            </w:r>
          </w:p>
        </w:tc>
      </w:tr>
      <w:tr w:rsidR="003E3020" w:rsidRPr="00D43799" w14:paraId="619905EE" w14:textId="77F25C3A" w:rsidTr="00B36FC3">
        <w:trPr>
          <w:trHeight w:val="600"/>
        </w:trPr>
        <w:tc>
          <w:tcPr>
            <w:tcW w:w="2263" w:type="dxa"/>
          </w:tcPr>
          <w:p w14:paraId="463155B7" w14:textId="0F2343C8" w:rsidR="003E3020" w:rsidRPr="00D43799" w:rsidRDefault="00B36FC3" w:rsidP="00B14E76">
            <w:pPr>
              <w:rPr>
                <w:rFonts w:ascii="Gill Sans" w:hAnsi="Gill Sans"/>
                <w:b/>
                <w:sz w:val="24"/>
              </w:rPr>
            </w:pPr>
            <w:r>
              <w:rPr>
                <w:rFonts w:ascii="Gill Sans" w:hAnsi="Gill Sans"/>
                <w:b/>
                <w:sz w:val="24"/>
              </w:rPr>
              <w:t>Disability</w:t>
            </w:r>
            <w:r w:rsidR="003E3020" w:rsidRPr="00D43799">
              <w:rPr>
                <w:rFonts w:ascii="Gill Sans" w:hAnsi="Gill Sans"/>
                <w:b/>
                <w:sz w:val="24"/>
              </w:rPr>
              <w:t xml:space="preserve"> to some extent</w:t>
            </w:r>
          </w:p>
        </w:tc>
        <w:tc>
          <w:tcPr>
            <w:tcW w:w="1701" w:type="dxa"/>
            <w:noWrap/>
          </w:tcPr>
          <w:p w14:paraId="6DB2243F" w14:textId="1F16E274" w:rsidR="003E3020" w:rsidRPr="00D43799" w:rsidRDefault="003E3020" w:rsidP="00B14E76">
            <w:pPr>
              <w:rPr>
                <w:rFonts w:ascii="Gill Sans" w:hAnsi="Gill Sans"/>
                <w:bCs/>
              </w:rPr>
            </w:pPr>
            <w:r w:rsidRPr="00D43799">
              <w:rPr>
                <w:rFonts w:ascii="Gill Sans" w:hAnsi="Gill Sans"/>
                <w:bCs/>
              </w:rPr>
              <w:t>7.7</w:t>
            </w:r>
          </w:p>
        </w:tc>
        <w:tc>
          <w:tcPr>
            <w:tcW w:w="1560" w:type="dxa"/>
          </w:tcPr>
          <w:p w14:paraId="66256BC3" w14:textId="7B0EA296" w:rsidR="003E3020" w:rsidRPr="00D43799" w:rsidRDefault="003E3020" w:rsidP="00B14E76">
            <w:pPr>
              <w:rPr>
                <w:rFonts w:ascii="Gill Sans" w:hAnsi="Gill Sans"/>
                <w:bCs/>
              </w:rPr>
            </w:pPr>
            <w:r w:rsidRPr="00D43799">
              <w:rPr>
                <w:rFonts w:ascii="Gill Sans" w:hAnsi="Gill Sans"/>
                <w:bCs/>
              </w:rPr>
              <w:t>29.4</w:t>
            </w:r>
          </w:p>
        </w:tc>
        <w:tc>
          <w:tcPr>
            <w:tcW w:w="1109" w:type="dxa"/>
            <w:noWrap/>
          </w:tcPr>
          <w:p w14:paraId="44A400D0" w14:textId="240612EE" w:rsidR="003E3020" w:rsidRPr="00D43799" w:rsidRDefault="003E3020" w:rsidP="00B14E76">
            <w:pPr>
              <w:rPr>
                <w:rFonts w:ascii="Gill Sans" w:hAnsi="Gill Sans"/>
                <w:bCs/>
              </w:rPr>
            </w:pPr>
            <w:r w:rsidRPr="00D43799">
              <w:rPr>
                <w:rFonts w:ascii="Gill Sans" w:hAnsi="Gill Sans"/>
                <w:bCs/>
              </w:rPr>
              <w:t>17.6</w:t>
            </w:r>
          </w:p>
        </w:tc>
        <w:tc>
          <w:tcPr>
            <w:tcW w:w="1366" w:type="dxa"/>
            <w:noWrap/>
          </w:tcPr>
          <w:p w14:paraId="62C017C2" w14:textId="0F29F3FE" w:rsidR="003E3020" w:rsidRPr="00D43799" w:rsidRDefault="003E3020" w:rsidP="00B14E76">
            <w:pPr>
              <w:rPr>
                <w:rFonts w:ascii="Gill Sans" w:hAnsi="Gill Sans"/>
                <w:bCs/>
              </w:rPr>
            </w:pPr>
            <w:r w:rsidRPr="00D43799">
              <w:rPr>
                <w:rFonts w:ascii="Gill Sans" w:hAnsi="Gill Sans"/>
                <w:bCs/>
              </w:rPr>
              <w:t>13.9</w:t>
            </w:r>
          </w:p>
        </w:tc>
        <w:tc>
          <w:tcPr>
            <w:tcW w:w="1366" w:type="dxa"/>
            <w:noWrap/>
          </w:tcPr>
          <w:p w14:paraId="7E5C5267" w14:textId="25451B7E" w:rsidR="003E3020" w:rsidRPr="00D43799" w:rsidRDefault="003E3020" w:rsidP="00B14E76">
            <w:pPr>
              <w:rPr>
                <w:rFonts w:ascii="Gill Sans" w:hAnsi="Gill Sans"/>
                <w:bCs/>
              </w:rPr>
            </w:pPr>
            <w:r w:rsidRPr="00D43799">
              <w:rPr>
                <w:rFonts w:ascii="Gill Sans" w:hAnsi="Gill Sans"/>
                <w:bCs/>
              </w:rPr>
              <w:t>13.1</w:t>
            </w:r>
          </w:p>
        </w:tc>
        <w:tc>
          <w:tcPr>
            <w:tcW w:w="1365" w:type="dxa"/>
            <w:noWrap/>
          </w:tcPr>
          <w:p w14:paraId="36D22CF5" w14:textId="000F9CB9" w:rsidR="003E3020" w:rsidRPr="00D43799" w:rsidRDefault="003E3020" w:rsidP="00B14E76">
            <w:pPr>
              <w:rPr>
                <w:rFonts w:ascii="Gill Sans" w:hAnsi="Gill Sans"/>
                <w:bCs/>
              </w:rPr>
            </w:pPr>
            <w:r w:rsidRPr="00D43799">
              <w:rPr>
                <w:rFonts w:ascii="Gill Sans" w:hAnsi="Gill Sans"/>
                <w:bCs/>
              </w:rPr>
              <w:t>3.8</w:t>
            </w:r>
          </w:p>
        </w:tc>
        <w:tc>
          <w:tcPr>
            <w:tcW w:w="1598" w:type="dxa"/>
          </w:tcPr>
          <w:p w14:paraId="38139071" w14:textId="7D435E4C" w:rsidR="003E3020" w:rsidRPr="00D43799" w:rsidRDefault="003E3020" w:rsidP="00B14E76">
            <w:pPr>
              <w:rPr>
                <w:rFonts w:ascii="Gill Sans" w:hAnsi="Gill Sans"/>
                <w:bCs/>
              </w:rPr>
            </w:pPr>
            <w:r w:rsidRPr="00D43799">
              <w:rPr>
                <w:rFonts w:ascii="Gill Sans" w:hAnsi="Gill Sans"/>
                <w:bCs/>
              </w:rPr>
              <w:t>14.5</w:t>
            </w:r>
          </w:p>
        </w:tc>
        <w:tc>
          <w:tcPr>
            <w:tcW w:w="1134" w:type="dxa"/>
          </w:tcPr>
          <w:p w14:paraId="27C91196" w14:textId="2F7E4470" w:rsidR="003E3020" w:rsidRPr="00D43799" w:rsidRDefault="003E3020" w:rsidP="00B14E76">
            <w:pPr>
              <w:rPr>
                <w:rFonts w:ascii="Gill Sans" w:hAnsi="Gill Sans"/>
                <w:bCs/>
              </w:rPr>
            </w:pPr>
            <w:r w:rsidRPr="00D43799">
              <w:rPr>
                <w:rFonts w:ascii="Gill Sans" w:hAnsi="Gill Sans"/>
                <w:bCs/>
              </w:rPr>
              <w:t>100</w:t>
            </w:r>
          </w:p>
        </w:tc>
      </w:tr>
      <w:tr w:rsidR="003E3020" w:rsidRPr="00D43799" w14:paraId="0A755742" w14:textId="67B46C59" w:rsidTr="00B36FC3">
        <w:trPr>
          <w:trHeight w:val="600"/>
        </w:trPr>
        <w:tc>
          <w:tcPr>
            <w:tcW w:w="2263" w:type="dxa"/>
          </w:tcPr>
          <w:p w14:paraId="132F6C05" w14:textId="2B07EE1A" w:rsidR="003E3020" w:rsidRPr="00D43799" w:rsidRDefault="00B36FC3" w:rsidP="00B14E76">
            <w:pPr>
              <w:rPr>
                <w:rFonts w:ascii="Gill Sans" w:hAnsi="Gill Sans"/>
                <w:b/>
                <w:sz w:val="24"/>
              </w:rPr>
            </w:pPr>
            <w:r>
              <w:rPr>
                <w:rFonts w:ascii="Gill Sans" w:hAnsi="Gill Sans"/>
                <w:b/>
                <w:sz w:val="24"/>
              </w:rPr>
              <w:t>Disability</w:t>
            </w:r>
            <w:r w:rsidR="003E3020" w:rsidRPr="00D43799">
              <w:rPr>
                <w:rFonts w:ascii="Gill Sans" w:hAnsi="Gill Sans"/>
                <w:b/>
                <w:sz w:val="24"/>
              </w:rPr>
              <w:t xml:space="preserve"> to a great extent</w:t>
            </w:r>
          </w:p>
        </w:tc>
        <w:tc>
          <w:tcPr>
            <w:tcW w:w="1701" w:type="dxa"/>
            <w:noWrap/>
          </w:tcPr>
          <w:p w14:paraId="1D4FBD3B" w14:textId="0ED59B3F" w:rsidR="003E3020" w:rsidRPr="00D43799" w:rsidRDefault="003E3020" w:rsidP="00B14E76">
            <w:pPr>
              <w:rPr>
                <w:rFonts w:ascii="Gill Sans" w:hAnsi="Gill Sans"/>
                <w:bCs/>
              </w:rPr>
            </w:pPr>
            <w:r w:rsidRPr="00D43799">
              <w:rPr>
                <w:rFonts w:ascii="Gill Sans" w:hAnsi="Gill Sans"/>
                <w:bCs/>
              </w:rPr>
              <w:t>4.2</w:t>
            </w:r>
          </w:p>
        </w:tc>
        <w:tc>
          <w:tcPr>
            <w:tcW w:w="1560" w:type="dxa"/>
          </w:tcPr>
          <w:p w14:paraId="171B49DE" w14:textId="417FFE11" w:rsidR="003E3020" w:rsidRPr="00D43799" w:rsidRDefault="003E3020" w:rsidP="00B14E76">
            <w:pPr>
              <w:rPr>
                <w:rFonts w:ascii="Gill Sans" w:hAnsi="Gill Sans"/>
                <w:bCs/>
              </w:rPr>
            </w:pPr>
            <w:r w:rsidRPr="00D43799">
              <w:rPr>
                <w:rFonts w:ascii="Gill Sans" w:hAnsi="Gill Sans"/>
                <w:bCs/>
              </w:rPr>
              <w:t>20.1</w:t>
            </w:r>
          </w:p>
        </w:tc>
        <w:tc>
          <w:tcPr>
            <w:tcW w:w="1109" w:type="dxa"/>
            <w:noWrap/>
          </w:tcPr>
          <w:p w14:paraId="0CED7D6D" w14:textId="1234AE9E" w:rsidR="003E3020" w:rsidRPr="00D43799" w:rsidRDefault="003E3020" w:rsidP="00B14E76">
            <w:pPr>
              <w:rPr>
                <w:rFonts w:ascii="Gill Sans" w:hAnsi="Gill Sans"/>
                <w:bCs/>
              </w:rPr>
            </w:pPr>
            <w:r w:rsidRPr="00D43799">
              <w:rPr>
                <w:rFonts w:ascii="Gill Sans" w:hAnsi="Gill Sans"/>
                <w:bCs/>
              </w:rPr>
              <w:t>14.1</w:t>
            </w:r>
          </w:p>
        </w:tc>
        <w:tc>
          <w:tcPr>
            <w:tcW w:w="1366" w:type="dxa"/>
            <w:noWrap/>
          </w:tcPr>
          <w:p w14:paraId="0DF185C8" w14:textId="7F32DF5B" w:rsidR="003E3020" w:rsidRPr="00D43799" w:rsidRDefault="003E3020" w:rsidP="00B14E76">
            <w:pPr>
              <w:rPr>
                <w:rFonts w:ascii="Gill Sans" w:hAnsi="Gill Sans"/>
                <w:bCs/>
              </w:rPr>
            </w:pPr>
            <w:r w:rsidRPr="00D43799">
              <w:rPr>
                <w:rFonts w:ascii="Gill Sans" w:hAnsi="Gill Sans"/>
                <w:bCs/>
              </w:rPr>
              <w:t>12.9</w:t>
            </w:r>
          </w:p>
        </w:tc>
        <w:tc>
          <w:tcPr>
            <w:tcW w:w="1366" w:type="dxa"/>
            <w:noWrap/>
          </w:tcPr>
          <w:p w14:paraId="05A61291" w14:textId="3B83AE65" w:rsidR="003E3020" w:rsidRPr="00D43799" w:rsidRDefault="003E3020" w:rsidP="00B14E76">
            <w:pPr>
              <w:rPr>
                <w:rFonts w:ascii="Gill Sans" w:hAnsi="Gill Sans"/>
                <w:bCs/>
              </w:rPr>
            </w:pPr>
            <w:r w:rsidRPr="00D43799">
              <w:rPr>
                <w:rFonts w:ascii="Gill Sans" w:hAnsi="Gill Sans"/>
                <w:bCs/>
              </w:rPr>
              <w:t>12.5</w:t>
            </w:r>
          </w:p>
        </w:tc>
        <w:tc>
          <w:tcPr>
            <w:tcW w:w="1365" w:type="dxa"/>
            <w:noWrap/>
          </w:tcPr>
          <w:p w14:paraId="4F22EE09" w14:textId="47E14CC9" w:rsidR="003E3020" w:rsidRPr="00D43799" w:rsidRDefault="003E3020" w:rsidP="00B14E76">
            <w:pPr>
              <w:rPr>
                <w:rFonts w:ascii="Gill Sans" w:hAnsi="Gill Sans"/>
                <w:bCs/>
              </w:rPr>
            </w:pPr>
            <w:r w:rsidRPr="00D43799">
              <w:rPr>
                <w:rFonts w:ascii="Gill Sans" w:hAnsi="Gill Sans"/>
                <w:bCs/>
              </w:rPr>
              <w:t>4.5</w:t>
            </w:r>
          </w:p>
        </w:tc>
        <w:tc>
          <w:tcPr>
            <w:tcW w:w="1598" w:type="dxa"/>
          </w:tcPr>
          <w:p w14:paraId="0A12B34D" w14:textId="785508B9" w:rsidR="003E3020" w:rsidRPr="00D43799" w:rsidRDefault="003E3020" w:rsidP="00B14E76">
            <w:pPr>
              <w:rPr>
                <w:rFonts w:ascii="Gill Sans" w:hAnsi="Gill Sans"/>
                <w:bCs/>
              </w:rPr>
            </w:pPr>
            <w:r w:rsidRPr="00D43799">
              <w:rPr>
                <w:rFonts w:ascii="Gill Sans" w:hAnsi="Gill Sans"/>
                <w:bCs/>
              </w:rPr>
              <w:t>31.7</w:t>
            </w:r>
          </w:p>
        </w:tc>
        <w:tc>
          <w:tcPr>
            <w:tcW w:w="1134" w:type="dxa"/>
          </w:tcPr>
          <w:p w14:paraId="0FAD8FC4" w14:textId="38EB4059" w:rsidR="003E3020" w:rsidRPr="00D43799" w:rsidRDefault="003E3020" w:rsidP="00B14E76">
            <w:pPr>
              <w:rPr>
                <w:rFonts w:ascii="Gill Sans" w:hAnsi="Gill Sans"/>
                <w:bCs/>
              </w:rPr>
            </w:pPr>
            <w:r w:rsidRPr="00D43799">
              <w:rPr>
                <w:rFonts w:ascii="Gill Sans" w:hAnsi="Gill Sans"/>
                <w:bCs/>
              </w:rPr>
              <w:t>100</w:t>
            </w:r>
          </w:p>
        </w:tc>
      </w:tr>
    </w:tbl>
    <w:p w14:paraId="6F82CE67" w14:textId="730DA09F" w:rsidR="004E3FA5" w:rsidRPr="00D43799" w:rsidRDefault="00D529B4" w:rsidP="004E3FA5">
      <w:pPr>
        <w:pStyle w:val="TableNote"/>
        <w:rPr>
          <w:rFonts w:ascii="Gill Sans" w:hAnsi="Gill Sans"/>
        </w:rPr>
      </w:pPr>
      <w:r w:rsidRPr="00D43799">
        <w:rPr>
          <w:rFonts w:ascii="Gill Sans" w:hAnsi="Gill Sans"/>
        </w:rPr>
        <w:t xml:space="preserve">Source: Census </w:t>
      </w:r>
      <w:r w:rsidR="00C36D74" w:rsidRPr="00D43799">
        <w:rPr>
          <w:rFonts w:ascii="Gill Sans" w:hAnsi="Gill Sans"/>
        </w:rPr>
        <w:t>2022</w:t>
      </w:r>
    </w:p>
    <w:p w14:paraId="7313F7A2" w14:textId="77777777" w:rsidR="009A79C4" w:rsidRPr="00D43799" w:rsidRDefault="009A79C4" w:rsidP="009A79C4">
      <w:pPr>
        <w:pStyle w:val="Caption"/>
        <w:keepNext/>
      </w:pPr>
      <w:bookmarkStart w:id="10" w:name="_Hlk155949962"/>
      <w:r w:rsidRPr="00D43799">
        <w:t xml:space="preserve">Table </w:t>
      </w:r>
      <w:r w:rsidR="00855DE8">
        <w:fldChar w:fldCharType="begin"/>
      </w:r>
      <w:r w:rsidR="00855DE8">
        <w:instrText xml:space="preserve"> SEQ Table \* ARABIC </w:instrText>
      </w:r>
      <w:r w:rsidR="00855DE8">
        <w:fldChar w:fldCharType="separate"/>
      </w:r>
      <w:r>
        <w:rPr>
          <w:noProof/>
        </w:rPr>
        <w:t>3</w:t>
      </w:r>
      <w:r w:rsidR="00855DE8">
        <w:rPr>
          <w:noProof/>
        </w:rPr>
        <w:fldChar w:fldCharType="end"/>
      </w:r>
      <w:r w:rsidRPr="00D43799">
        <w:t xml:space="preserve"> P</w:t>
      </w:r>
      <w:r w:rsidRPr="00D43799">
        <w:rPr>
          <w:rFonts w:ascii="Gill Sans" w:hAnsi="Gill Sans"/>
        </w:rPr>
        <w:t>ercentage of each social class with a disability, 2022</w:t>
      </w:r>
    </w:p>
    <w:tbl>
      <w:tblPr>
        <w:tblStyle w:val="TableGridLight"/>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Figure 5: Social Class by disability %"/>
        <w:tblDescription w:val="This chart shows the percentage of people with a disability by social class. As follows: All social classes 13.5%; Professional and managerial 8.9%; Non-manual 11.3%; Skilled manual 12.9%; Semi-skilled 13.7%; Unskilled/other/unknown 23.3%."/>
      </w:tblPr>
      <w:tblGrid>
        <w:gridCol w:w="2263"/>
        <w:gridCol w:w="993"/>
        <w:gridCol w:w="1701"/>
        <w:gridCol w:w="1470"/>
        <w:gridCol w:w="1294"/>
        <w:gridCol w:w="1293"/>
        <w:gridCol w:w="1471"/>
        <w:gridCol w:w="1276"/>
        <w:gridCol w:w="1701"/>
      </w:tblGrid>
      <w:tr w:rsidR="009A79C4" w:rsidRPr="00D43799" w14:paraId="08B78653" w14:textId="77777777" w:rsidTr="00B36FC3">
        <w:trPr>
          <w:trHeight w:val="1200"/>
          <w:tblHeader/>
        </w:trPr>
        <w:tc>
          <w:tcPr>
            <w:tcW w:w="2263" w:type="dxa"/>
            <w:noWrap/>
            <w:hideMark/>
          </w:tcPr>
          <w:p w14:paraId="600FF0F8" w14:textId="77777777" w:rsidR="009A79C4" w:rsidRPr="00D43799" w:rsidRDefault="009A79C4" w:rsidP="005D733F">
            <w:pPr>
              <w:rPr>
                <w:rFonts w:ascii="Gill Sans" w:hAnsi="Gill Sans"/>
                <w:b/>
                <w:sz w:val="24"/>
              </w:rPr>
            </w:pPr>
          </w:p>
        </w:tc>
        <w:tc>
          <w:tcPr>
            <w:tcW w:w="993" w:type="dxa"/>
            <w:hideMark/>
          </w:tcPr>
          <w:p w14:paraId="5E9C4251" w14:textId="39270630" w:rsidR="009A79C4" w:rsidRPr="00D43799" w:rsidRDefault="009A79C4" w:rsidP="00B36FC3">
            <w:pPr>
              <w:spacing w:after="0"/>
              <w:jc w:val="center"/>
              <w:rPr>
                <w:rFonts w:ascii="Gill Sans" w:hAnsi="Gill Sans"/>
                <w:b/>
                <w:sz w:val="24"/>
              </w:rPr>
            </w:pPr>
            <w:r w:rsidRPr="00D43799">
              <w:rPr>
                <w:rFonts w:ascii="Gill Sans" w:hAnsi="Gill Sans"/>
                <w:b/>
                <w:sz w:val="24"/>
              </w:rPr>
              <w:t>All</w:t>
            </w:r>
          </w:p>
        </w:tc>
        <w:tc>
          <w:tcPr>
            <w:tcW w:w="1701" w:type="dxa"/>
            <w:hideMark/>
          </w:tcPr>
          <w:p w14:paraId="2BA910AB" w14:textId="77777777" w:rsidR="009A79C4" w:rsidRPr="00D43799" w:rsidRDefault="009A79C4" w:rsidP="00B36FC3">
            <w:pPr>
              <w:spacing w:after="0"/>
              <w:jc w:val="center"/>
              <w:rPr>
                <w:rFonts w:ascii="Gill Sans" w:hAnsi="Gill Sans"/>
                <w:b/>
                <w:sz w:val="24"/>
              </w:rPr>
            </w:pPr>
            <w:r w:rsidRPr="00D43799">
              <w:rPr>
                <w:rFonts w:ascii="Gill Sans" w:hAnsi="Gill Sans"/>
                <w:b/>
                <w:sz w:val="24"/>
              </w:rPr>
              <w:t>Professional</w:t>
            </w:r>
          </w:p>
        </w:tc>
        <w:tc>
          <w:tcPr>
            <w:tcW w:w="1470" w:type="dxa"/>
          </w:tcPr>
          <w:p w14:paraId="0FF13189" w14:textId="77777777" w:rsidR="009A79C4" w:rsidRPr="00D43799" w:rsidRDefault="009A79C4" w:rsidP="00B36FC3">
            <w:pPr>
              <w:spacing w:after="0"/>
              <w:jc w:val="center"/>
              <w:rPr>
                <w:rFonts w:ascii="Gill Sans" w:hAnsi="Gill Sans"/>
                <w:b/>
                <w:sz w:val="24"/>
              </w:rPr>
            </w:pPr>
            <w:r w:rsidRPr="00D43799">
              <w:rPr>
                <w:rFonts w:ascii="Gill Sans" w:hAnsi="Gill Sans"/>
                <w:b/>
                <w:sz w:val="24"/>
              </w:rPr>
              <w:t>Managerial &amp; technical</w:t>
            </w:r>
          </w:p>
        </w:tc>
        <w:tc>
          <w:tcPr>
            <w:tcW w:w="1294" w:type="dxa"/>
            <w:hideMark/>
          </w:tcPr>
          <w:p w14:paraId="33061E33" w14:textId="77777777" w:rsidR="009A79C4" w:rsidRPr="00D43799" w:rsidRDefault="009A79C4" w:rsidP="00B36FC3">
            <w:pPr>
              <w:spacing w:after="0"/>
              <w:jc w:val="center"/>
              <w:rPr>
                <w:rFonts w:ascii="Gill Sans" w:hAnsi="Gill Sans"/>
                <w:b/>
                <w:sz w:val="24"/>
              </w:rPr>
            </w:pPr>
            <w:r w:rsidRPr="00D43799">
              <w:rPr>
                <w:rFonts w:ascii="Gill Sans" w:hAnsi="Gill Sans"/>
                <w:b/>
                <w:sz w:val="24"/>
              </w:rPr>
              <w:t>Non-manual</w:t>
            </w:r>
          </w:p>
        </w:tc>
        <w:tc>
          <w:tcPr>
            <w:tcW w:w="1293" w:type="dxa"/>
            <w:hideMark/>
          </w:tcPr>
          <w:p w14:paraId="0CC164AB" w14:textId="77777777" w:rsidR="009A79C4" w:rsidRPr="00D43799" w:rsidRDefault="009A79C4" w:rsidP="00B36FC3">
            <w:pPr>
              <w:spacing w:after="0"/>
              <w:jc w:val="center"/>
              <w:rPr>
                <w:rFonts w:ascii="Gill Sans" w:hAnsi="Gill Sans"/>
                <w:b/>
                <w:sz w:val="24"/>
              </w:rPr>
            </w:pPr>
            <w:r w:rsidRPr="00D43799">
              <w:rPr>
                <w:rFonts w:ascii="Gill Sans" w:hAnsi="Gill Sans"/>
                <w:b/>
                <w:sz w:val="24"/>
              </w:rPr>
              <w:t>Skilled manual</w:t>
            </w:r>
          </w:p>
        </w:tc>
        <w:tc>
          <w:tcPr>
            <w:tcW w:w="1471" w:type="dxa"/>
            <w:hideMark/>
          </w:tcPr>
          <w:p w14:paraId="723FBB4D" w14:textId="77777777" w:rsidR="009A79C4" w:rsidRPr="00D43799" w:rsidRDefault="009A79C4" w:rsidP="00B36FC3">
            <w:pPr>
              <w:spacing w:after="0"/>
              <w:jc w:val="center"/>
              <w:rPr>
                <w:rFonts w:ascii="Gill Sans" w:hAnsi="Gill Sans"/>
                <w:b/>
                <w:sz w:val="24"/>
              </w:rPr>
            </w:pPr>
            <w:r w:rsidRPr="00D43799">
              <w:rPr>
                <w:rFonts w:ascii="Gill Sans" w:hAnsi="Gill Sans"/>
                <w:b/>
                <w:sz w:val="24"/>
              </w:rPr>
              <w:t>Semi-skilled</w:t>
            </w:r>
          </w:p>
        </w:tc>
        <w:tc>
          <w:tcPr>
            <w:tcW w:w="1276" w:type="dxa"/>
          </w:tcPr>
          <w:p w14:paraId="1201683F" w14:textId="77777777" w:rsidR="009A79C4" w:rsidRPr="00D43799" w:rsidRDefault="009A79C4" w:rsidP="00B36FC3">
            <w:pPr>
              <w:spacing w:after="0"/>
              <w:jc w:val="center"/>
              <w:rPr>
                <w:rFonts w:ascii="Gill Sans" w:hAnsi="Gill Sans"/>
                <w:b/>
                <w:sz w:val="24"/>
              </w:rPr>
            </w:pPr>
            <w:r w:rsidRPr="00D43799">
              <w:rPr>
                <w:rFonts w:ascii="Gill Sans" w:hAnsi="Gill Sans"/>
                <w:b/>
                <w:sz w:val="24"/>
              </w:rPr>
              <w:t>Unskilled</w:t>
            </w:r>
          </w:p>
          <w:p w14:paraId="5B08E252" w14:textId="77777777" w:rsidR="009A79C4" w:rsidRPr="00D43799" w:rsidRDefault="009A79C4" w:rsidP="00B36FC3">
            <w:pPr>
              <w:spacing w:after="0"/>
              <w:jc w:val="center"/>
              <w:rPr>
                <w:rFonts w:ascii="Gill Sans" w:hAnsi="Gill Sans"/>
                <w:b/>
                <w:sz w:val="24"/>
              </w:rPr>
            </w:pPr>
          </w:p>
        </w:tc>
        <w:tc>
          <w:tcPr>
            <w:tcW w:w="1701" w:type="dxa"/>
            <w:hideMark/>
          </w:tcPr>
          <w:p w14:paraId="57DE5D8B" w14:textId="179FF0EE" w:rsidR="009A79C4" w:rsidRPr="00D43799" w:rsidRDefault="00292F54" w:rsidP="00B36FC3">
            <w:pPr>
              <w:spacing w:after="0"/>
              <w:jc w:val="center"/>
              <w:rPr>
                <w:rFonts w:ascii="Gill Sans" w:hAnsi="Gill Sans"/>
                <w:b/>
                <w:sz w:val="24"/>
              </w:rPr>
            </w:pPr>
            <w:r w:rsidRPr="009A79C4">
              <w:rPr>
                <w:rFonts w:ascii="Gill Sans" w:hAnsi="Gill Sans"/>
                <w:b/>
                <w:sz w:val="20"/>
                <w:szCs w:val="20"/>
              </w:rPr>
              <w:t>All other gainfully occupied and unknown</w:t>
            </w:r>
          </w:p>
        </w:tc>
      </w:tr>
      <w:tr w:rsidR="009A79C4" w:rsidRPr="00D43799" w14:paraId="0B576858" w14:textId="77777777" w:rsidTr="00B36FC3">
        <w:trPr>
          <w:trHeight w:val="300"/>
        </w:trPr>
        <w:tc>
          <w:tcPr>
            <w:tcW w:w="2263" w:type="dxa"/>
            <w:noWrap/>
            <w:hideMark/>
          </w:tcPr>
          <w:p w14:paraId="03A8D60E" w14:textId="1DD8ED94" w:rsidR="009A79C4" w:rsidRPr="00D43799" w:rsidRDefault="00B36FC3" w:rsidP="005D733F">
            <w:pPr>
              <w:rPr>
                <w:rFonts w:ascii="Gill Sans" w:hAnsi="Gill Sans"/>
                <w:b/>
                <w:sz w:val="24"/>
              </w:rPr>
            </w:pPr>
            <w:r>
              <w:rPr>
                <w:rFonts w:ascii="Gill Sans" w:hAnsi="Gill Sans"/>
                <w:b/>
                <w:sz w:val="24"/>
              </w:rPr>
              <w:t>Disability</w:t>
            </w:r>
            <w:r w:rsidR="009A79C4" w:rsidRPr="00D43799">
              <w:rPr>
                <w:rFonts w:ascii="Gill Sans" w:hAnsi="Gill Sans"/>
                <w:b/>
                <w:sz w:val="24"/>
              </w:rPr>
              <w:t xml:space="preserve"> </w:t>
            </w:r>
            <w:r w:rsidR="009A79C4">
              <w:rPr>
                <w:rFonts w:ascii="Gill Sans" w:hAnsi="Gill Sans"/>
                <w:b/>
                <w:sz w:val="24"/>
              </w:rPr>
              <w:t>to any extent</w:t>
            </w:r>
          </w:p>
        </w:tc>
        <w:tc>
          <w:tcPr>
            <w:tcW w:w="993" w:type="dxa"/>
            <w:noWrap/>
            <w:hideMark/>
          </w:tcPr>
          <w:p w14:paraId="7F287787" w14:textId="77777777" w:rsidR="009A79C4" w:rsidRPr="00D43799" w:rsidRDefault="009A79C4" w:rsidP="005D733F">
            <w:pPr>
              <w:jc w:val="right"/>
              <w:rPr>
                <w:rFonts w:ascii="Gill Sans" w:hAnsi="Gill Sans"/>
                <w:bCs/>
                <w:sz w:val="24"/>
              </w:rPr>
            </w:pPr>
            <w:r w:rsidRPr="00D43799">
              <w:rPr>
                <w:rFonts w:ascii="Gill Sans" w:hAnsi="Gill Sans"/>
                <w:bCs/>
                <w:sz w:val="24"/>
              </w:rPr>
              <w:t>21.5</w:t>
            </w:r>
          </w:p>
        </w:tc>
        <w:tc>
          <w:tcPr>
            <w:tcW w:w="1701" w:type="dxa"/>
            <w:noWrap/>
            <w:hideMark/>
          </w:tcPr>
          <w:p w14:paraId="4E7E68D5" w14:textId="77777777" w:rsidR="009A79C4" w:rsidRPr="00D43799" w:rsidRDefault="009A79C4" w:rsidP="005D733F">
            <w:pPr>
              <w:jc w:val="right"/>
              <w:rPr>
                <w:rFonts w:ascii="Gill Sans" w:hAnsi="Gill Sans"/>
                <w:bCs/>
                <w:sz w:val="24"/>
              </w:rPr>
            </w:pPr>
            <w:r w:rsidRPr="00D43799">
              <w:rPr>
                <w:rFonts w:ascii="Gill Sans" w:hAnsi="Gill Sans"/>
                <w:bCs/>
                <w:sz w:val="24"/>
              </w:rPr>
              <w:t>15.0</w:t>
            </w:r>
          </w:p>
        </w:tc>
        <w:tc>
          <w:tcPr>
            <w:tcW w:w="1470" w:type="dxa"/>
          </w:tcPr>
          <w:p w14:paraId="628897B5" w14:textId="77777777" w:rsidR="009A79C4" w:rsidRPr="00D43799" w:rsidRDefault="009A79C4" w:rsidP="005D733F">
            <w:pPr>
              <w:jc w:val="right"/>
              <w:rPr>
                <w:rFonts w:ascii="Gill Sans" w:hAnsi="Gill Sans"/>
                <w:bCs/>
                <w:sz w:val="24"/>
              </w:rPr>
            </w:pPr>
            <w:r w:rsidRPr="00D43799">
              <w:rPr>
                <w:rFonts w:ascii="Gill Sans" w:hAnsi="Gill Sans"/>
                <w:bCs/>
                <w:sz w:val="24"/>
              </w:rPr>
              <w:t>18.3</w:t>
            </w:r>
          </w:p>
        </w:tc>
        <w:tc>
          <w:tcPr>
            <w:tcW w:w="1294" w:type="dxa"/>
            <w:noWrap/>
            <w:hideMark/>
          </w:tcPr>
          <w:p w14:paraId="2D30DCE9" w14:textId="77777777" w:rsidR="009A79C4" w:rsidRPr="00D43799" w:rsidRDefault="009A79C4" w:rsidP="005D733F">
            <w:pPr>
              <w:jc w:val="right"/>
              <w:rPr>
                <w:rFonts w:ascii="Gill Sans" w:hAnsi="Gill Sans"/>
                <w:bCs/>
                <w:sz w:val="24"/>
              </w:rPr>
            </w:pPr>
            <w:r w:rsidRPr="00D43799">
              <w:rPr>
                <w:rFonts w:ascii="Gill Sans" w:hAnsi="Gill Sans"/>
                <w:bCs/>
                <w:sz w:val="24"/>
              </w:rPr>
              <w:t>21.8</w:t>
            </w:r>
          </w:p>
        </w:tc>
        <w:tc>
          <w:tcPr>
            <w:tcW w:w="1293" w:type="dxa"/>
            <w:noWrap/>
            <w:hideMark/>
          </w:tcPr>
          <w:p w14:paraId="4697AE89" w14:textId="77777777" w:rsidR="009A79C4" w:rsidRPr="00D43799" w:rsidRDefault="009A79C4" w:rsidP="005D733F">
            <w:pPr>
              <w:jc w:val="right"/>
              <w:rPr>
                <w:rFonts w:ascii="Gill Sans" w:hAnsi="Gill Sans"/>
                <w:bCs/>
                <w:sz w:val="24"/>
              </w:rPr>
            </w:pPr>
            <w:r w:rsidRPr="00D43799">
              <w:rPr>
                <w:rFonts w:ascii="Gill Sans" w:hAnsi="Gill Sans"/>
                <w:bCs/>
                <w:sz w:val="24"/>
              </w:rPr>
              <w:t>22.5</w:t>
            </w:r>
          </w:p>
        </w:tc>
        <w:tc>
          <w:tcPr>
            <w:tcW w:w="1471" w:type="dxa"/>
            <w:noWrap/>
            <w:hideMark/>
          </w:tcPr>
          <w:p w14:paraId="440F9A15" w14:textId="77777777" w:rsidR="009A79C4" w:rsidRPr="00D43799" w:rsidRDefault="009A79C4" w:rsidP="005D733F">
            <w:pPr>
              <w:jc w:val="right"/>
              <w:rPr>
                <w:rFonts w:ascii="Gill Sans" w:hAnsi="Gill Sans"/>
                <w:bCs/>
                <w:sz w:val="24"/>
              </w:rPr>
            </w:pPr>
            <w:r w:rsidRPr="00D43799">
              <w:rPr>
                <w:rFonts w:ascii="Gill Sans" w:hAnsi="Gill Sans"/>
                <w:bCs/>
                <w:sz w:val="24"/>
              </w:rPr>
              <w:t>24.7</w:t>
            </w:r>
          </w:p>
        </w:tc>
        <w:tc>
          <w:tcPr>
            <w:tcW w:w="1276" w:type="dxa"/>
          </w:tcPr>
          <w:p w14:paraId="2596E914" w14:textId="77777777" w:rsidR="009A79C4" w:rsidRPr="00D43799" w:rsidRDefault="009A79C4" w:rsidP="005D733F">
            <w:pPr>
              <w:jc w:val="right"/>
              <w:rPr>
                <w:rFonts w:ascii="Gill Sans" w:hAnsi="Gill Sans"/>
                <w:bCs/>
                <w:sz w:val="24"/>
              </w:rPr>
            </w:pPr>
            <w:r w:rsidRPr="00D43799">
              <w:rPr>
                <w:rFonts w:ascii="Gill Sans" w:hAnsi="Gill Sans"/>
                <w:bCs/>
                <w:sz w:val="24"/>
              </w:rPr>
              <w:t>28.3</w:t>
            </w:r>
          </w:p>
        </w:tc>
        <w:tc>
          <w:tcPr>
            <w:tcW w:w="1701" w:type="dxa"/>
            <w:noWrap/>
            <w:hideMark/>
          </w:tcPr>
          <w:p w14:paraId="297868C0" w14:textId="77777777" w:rsidR="009A79C4" w:rsidRPr="00D43799" w:rsidRDefault="009A79C4" w:rsidP="005D733F">
            <w:pPr>
              <w:jc w:val="right"/>
              <w:rPr>
                <w:rFonts w:ascii="Gill Sans" w:hAnsi="Gill Sans"/>
                <w:bCs/>
                <w:sz w:val="24"/>
              </w:rPr>
            </w:pPr>
            <w:r w:rsidRPr="00D43799">
              <w:rPr>
                <w:rFonts w:ascii="Gill Sans" w:hAnsi="Gill Sans"/>
                <w:bCs/>
                <w:sz w:val="24"/>
              </w:rPr>
              <w:t>26.9</w:t>
            </w:r>
          </w:p>
        </w:tc>
      </w:tr>
    </w:tbl>
    <w:bookmarkEnd w:id="10"/>
    <w:p w14:paraId="5A6EC203" w14:textId="70F8FCC4" w:rsidR="009A79C4" w:rsidRDefault="009A79C4" w:rsidP="009A79C4">
      <w:pPr>
        <w:pStyle w:val="TableNote"/>
        <w:rPr>
          <w:rFonts w:ascii="Gill Sans" w:hAnsi="Gill Sans"/>
        </w:rPr>
        <w:sectPr w:rsidR="009A79C4" w:rsidSect="009A79C4">
          <w:pgSz w:w="15840" w:h="12240" w:orient="landscape"/>
          <w:pgMar w:top="1800" w:right="1440" w:bottom="1800" w:left="1440" w:header="708" w:footer="708" w:gutter="0"/>
          <w:cols w:space="708"/>
          <w:docGrid w:linePitch="360"/>
        </w:sectPr>
      </w:pPr>
      <w:r w:rsidRPr="00D43799">
        <w:rPr>
          <w:rFonts w:ascii="Gill Sans" w:hAnsi="Gill Sans"/>
        </w:rPr>
        <w:t>Source: Census 202</w:t>
      </w:r>
      <w:r>
        <w:rPr>
          <w:rFonts w:ascii="Gill Sans" w:hAnsi="Gill Sans"/>
        </w:rPr>
        <w:t>2</w:t>
      </w:r>
    </w:p>
    <w:p w14:paraId="7BF3A9FC" w14:textId="1F98AF99" w:rsidR="00B002B5" w:rsidRPr="00D43799" w:rsidRDefault="00B002B5" w:rsidP="00B002B5">
      <w:pPr>
        <w:pStyle w:val="Heading1"/>
        <w:rPr>
          <w:rFonts w:ascii="Gill Sans" w:hAnsi="Gill Sans"/>
        </w:rPr>
      </w:pPr>
      <w:r w:rsidRPr="00D43799">
        <w:rPr>
          <w:rFonts w:ascii="Gill Sans" w:hAnsi="Gill Sans"/>
        </w:rPr>
        <w:lastRenderedPageBreak/>
        <w:t xml:space="preserve">Education </w:t>
      </w:r>
    </w:p>
    <w:p w14:paraId="6D757394" w14:textId="77777777" w:rsidR="0035511A" w:rsidRPr="00D43799" w:rsidRDefault="006B3A26" w:rsidP="003F7059">
      <w:pPr>
        <w:rPr>
          <w:rFonts w:ascii="Gill Sans" w:hAnsi="Gill Sans"/>
        </w:rPr>
      </w:pPr>
      <w:bookmarkStart w:id="11" w:name="_Hlk155950045"/>
      <w:r w:rsidRPr="00D43799">
        <w:rPr>
          <w:rFonts w:ascii="Gill Sans" w:hAnsi="Gill Sans"/>
        </w:rPr>
        <w:t>People with disabilities have lower levels of educational attainment</w:t>
      </w:r>
      <w:r w:rsidR="00FB2B4C" w:rsidRPr="00D43799">
        <w:rPr>
          <w:rFonts w:ascii="Gill Sans" w:hAnsi="Gill Sans"/>
        </w:rPr>
        <w:t>, on average, then people without disabilities</w:t>
      </w:r>
      <w:r w:rsidR="00CF2032" w:rsidRPr="00D43799">
        <w:rPr>
          <w:rFonts w:ascii="Gill Sans" w:hAnsi="Gill Sans"/>
        </w:rPr>
        <w:t xml:space="preserve"> </w:t>
      </w:r>
      <w:bookmarkEnd w:id="11"/>
      <w:r w:rsidR="00CF2032" w:rsidRPr="00D43799">
        <w:rPr>
          <w:rFonts w:ascii="Gill Sans" w:hAnsi="Gill Sans"/>
        </w:rPr>
        <w:t xml:space="preserve">(Table </w:t>
      </w:r>
      <w:r w:rsidR="00AC7101" w:rsidRPr="00D43799">
        <w:rPr>
          <w:rFonts w:ascii="Gill Sans" w:hAnsi="Gill Sans"/>
        </w:rPr>
        <w:t>4</w:t>
      </w:r>
      <w:r w:rsidR="00CF2032" w:rsidRPr="00D43799">
        <w:rPr>
          <w:rFonts w:ascii="Gill Sans" w:hAnsi="Gill Sans"/>
        </w:rPr>
        <w:t>)</w:t>
      </w:r>
      <w:r w:rsidR="00FB2B4C" w:rsidRPr="00D43799">
        <w:rPr>
          <w:rFonts w:ascii="Gill Sans" w:hAnsi="Gill Sans"/>
        </w:rPr>
        <w:t xml:space="preserve">. </w:t>
      </w:r>
      <w:bookmarkStart w:id="12" w:name="_Hlk155951039"/>
      <w:r w:rsidR="0035511A" w:rsidRPr="00D43799">
        <w:rPr>
          <w:rFonts w:ascii="Gill Sans" w:hAnsi="Gill Sans"/>
        </w:rPr>
        <w:t xml:space="preserve">In 2022, </w:t>
      </w:r>
      <w:r w:rsidR="00CF2032" w:rsidRPr="00D43799">
        <w:rPr>
          <w:rFonts w:ascii="Gill Sans" w:hAnsi="Gill Sans"/>
        </w:rPr>
        <w:t>6.5% of people without a disability</w:t>
      </w:r>
      <w:r w:rsidR="0035511A" w:rsidRPr="00D43799">
        <w:rPr>
          <w:rStyle w:val="FootnoteReference"/>
        </w:rPr>
        <w:footnoteReference w:id="2"/>
      </w:r>
      <w:r w:rsidR="00CF2032" w:rsidRPr="00D43799">
        <w:rPr>
          <w:rFonts w:ascii="Gill Sans" w:hAnsi="Gill Sans"/>
        </w:rPr>
        <w:t xml:space="preserve"> </w:t>
      </w:r>
      <w:r w:rsidR="0035511A" w:rsidRPr="00D43799">
        <w:rPr>
          <w:rFonts w:ascii="Gill Sans" w:hAnsi="Gill Sans"/>
        </w:rPr>
        <w:t>had</w:t>
      </w:r>
      <w:r w:rsidR="00CF2032" w:rsidRPr="00D43799">
        <w:rPr>
          <w:rFonts w:ascii="Gill Sans" w:hAnsi="Gill Sans"/>
        </w:rPr>
        <w:t xml:space="preserve"> no formal education or </w:t>
      </w:r>
      <w:r w:rsidR="0035511A" w:rsidRPr="00D43799">
        <w:rPr>
          <w:rFonts w:ascii="Gill Sans" w:hAnsi="Gill Sans"/>
        </w:rPr>
        <w:t>had primary education as their highest level of education</w:t>
      </w:r>
      <w:r w:rsidR="00CF2032" w:rsidRPr="00D43799">
        <w:rPr>
          <w:rFonts w:ascii="Gill Sans" w:hAnsi="Gill Sans"/>
        </w:rPr>
        <w:t xml:space="preserve">. This rises to 14.3% of people with disabilities to some extent and to 27.8% of people with disabilities to a great extent (19.3% of people with disabilities to any extent). </w:t>
      </w:r>
      <w:bookmarkEnd w:id="12"/>
    </w:p>
    <w:p w14:paraId="2E22BD6E" w14:textId="606A8535" w:rsidR="00FD18B7" w:rsidRDefault="0035511A" w:rsidP="003F7059">
      <w:pPr>
        <w:rPr>
          <w:rFonts w:ascii="Gill Sans" w:hAnsi="Gill Sans"/>
        </w:rPr>
        <w:sectPr w:rsidR="00FD18B7" w:rsidSect="009A79C4">
          <w:pgSz w:w="12240" w:h="15840"/>
          <w:pgMar w:top="1440" w:right="1800" w:bottom="1440" w:left="1800" w:header="708" w:footer="708" w:gutter="0"/>
          <w:cols w:space="708"/>
          <w:docGrid w:linePitch="360"/>
        </w:sectPr>
      </w:pPr>
      <w:r w:rsidRPr="00D43799">
        <w:rPr>
          <w:rFonts w:ascii="Gill Sans" w:hAnsi="Gill Sans"/>
        </w:rPr>
        <w:t>Further</w:t>
      </w:r>
      <w:r w:rsidR="00CF2032" w:rsidRPr="00D43799">
        <w:rPr>
          <w:rFonts w:ascii="Gill Sans" w:hAnsi="Gill Sans"/>
        </w:rPr>
        <w:t>, 28.5% of people with</w:t>
      </w:r>
      <w:r w:rsidRPr="00D43799">
        <w:rPr>
          <w:rFonts w:ascii="Gill Sans" w:hAnsi="Gill Sans"/>
        </w:rPr>
        <w:t>out</w:t>
      </w:r>
      <w:r w:rsidR="00CF2032" w:rsidRPr="00D43799">
        <w:rPr>
          <w:rFonts w:ascii="Gill Sans" w:hAnsi="Gill Sans"/>
        </w:rPr>
        <w:t xml:space="preserve"> disabilit</w:t>
      </w:r>
      <w:r w:rsidRPr="00D43799">
        <w:rPr>
          <w:rFonts w:ascii="Gill Sans" w:hAnsi="Gill Sans"/>
        </w:rPr>
        <w:t>ies</w:t>
      </w:r>
      <w:r w:rsidR="00CF2032" w:rsidRPr="00D43799">
        <w:rPr>
          <w:rFonts w:ascii="Gill Sans" w:hAnsi="Gill Sans"/>
        </w:rPr>
        <w:t xml:space="preserve"> have an </w:t>
      </w:r>
      <w:proofErr w:type="gramStart"/>
      <w:r w:rsidR="00CF2032" w:rsidRPr="00D43799">
        <w:rPr>
          <w:rFonts w:ascii="Gill Sans" w:hAnsi="Gill Sans"/>
        </w:rPr>
        <w:t>honours</w:t>
      </w:r>
      <w:proofErr w:type="gramEnd"/>
      <w:r w:rsidR="00CF2032" w:rsidRPr="00D43799">
        <w:rPr>
          <w:rFonts w:ascii="Gill Sans" w:hAnsi="Gill Sans"/>
        </w:rPr>
        <w:t xml:space="preserve"> bachelor degree (or equivalent) or higher, compared to 22.3% of people with a disability to some extent</w:t>
      </w:r>
      <w:r w:rsidRPr="00D43799">
        <w:rPr>
          <w:rFonts w:ascii="Gill Sans" w:hAnsi="Gill Sans"/>
        </w:rPr>
        <w:t>,</w:t>
      </w:r>
      <w:r w:rsidR="00CF2032" w:rsidRPr="00D43799">
        <w:rPr>
          <w:rFonts w:ascii="Gill Sans" w:hAnsi="Gill Sans"/>
        </w:rPr>
        <w:t xml:space="preserve"> and just 10.3% of people with disabilities to a great extent (17.7% of people with disabilities to any extent)</w:t>
      </w:r>
      <w:r w:rsidR="00161F94">
        <w:rPr>
          <w:rFonts w:ascii="Gill Sans" w:hAnsi="Gill Sans"/>
        </w:rPr>
        <w:t>.</w:t>
      </w:r>
    </w:p>
    <w:p w14:paraId="0692C755" w14:textId="3C899588" w:rsidR="00AC7101" w:rsidRPr="00D43799" w:rsidRDefault="00AC7101" w:rsidP="00AC7101">
      <w:pPr>
        <w:pStyle w:val="Caption"/>
        <w:keepNext/>
      </w:pPr>
      <w:r w:rsidRPr="00D43799">
        <w:lastRenderedPageBreak/>
        <w:t xml:space="preserve">Table </w:t>
      </w:r>
      <w:r w:rsidR="00855DE8">
        <w:fldChar w:fldCharType="begin"/>
      </w:r>
      <w:r w:rsidR="00855DE8">
        <w:instrText xml:space="preserve"> SEQ Table \* ARABIC </w:instrText>
      </w:r>
      <w:r w:rsidR="00855DE8">
        <w:fldChar w:fldCharType="separate"/>
      </w:r>
      <w:r w:rsidR="00D43799">
        <w:rPr>
          <w:noProof/>
        </w:rPr>
        <w:t>4</w:t>
      </w:r>
      <w:r w:rsidR="00855DE8">
        <w:rPr>
          <w:noProof/>
        </w:rPr>
        <w:fldChar w:fldCharType="end"/>
      </w:r>
      <w:r w:rsidRPr="00D43799">
        <w:t xml:space="preserve"> </w:t>
      </w:r>
      <w:r w:rsidRPr="00D43799">
        <w:rPr>
          <w:rFonts w:ascii="Gill Sans" w:hAnsi="Gill Sans"/>
        </w:rPr>
        <w:t>Population aged 15 years and over with and without a disability by highest level of education completed</w:t>
      </w:r>
    </w:p>
    <w:tbl>
      <w:tblPr>
        <w:tblStyle w:val="TableGrid"/>
        <w:tblW w:w="5000" w:type="pct"/>
        <w:tblLayout w:type="fixed"/>
        <w:tblLook w:val="04A0" w:firstRow="1" w:lastRow="0" w:firstColumn="1" w:lastColumn="0" w:noHBand="0" w:noVBand="1"/>
        <w:tblCaption w:val="Figure 10: Population Aged 15 Years and Over 2011 to 2016 (Number) by Disability, Highest Level of Education Completed and Census Year"/>
        <w:tblDescription w:val="This table shows the highest level of education completed by the population aged 15 years and over, over both the 2011 and 2016 Census."/>
      </w:tblPr>
      <w:tblGrid>
        <w:gridCol w:w="4746"/>
        <w:gridCol w:w="2051"/>
        <w:gridCol w:w="2051"/>
        <w:gridCol w:w="2051"/>
        <w:gridCol w:w="2051"/>
      </w:tblGrid>
      <w:tr w:rsidR="00FD18B7" w:rsidRPr="00D43799" w14:paraId="5D7586D0" w14:textId="52468A2A" w:rsidTr="0004574D">
        <w:trPr>
          <w:trHeight w:val="435"/>
        </w:trPr>
        <w:tc>
          <w:tcPr>
            <w:tcW w:w="1832" w:type="pct"/>
            <w:noWrap/>
            <w:hideMark/>
          </w:tcPr>
          <w:p w14:paraId="67ED7CE8" w14:textId="77777777" w:rsidR="00522791" w:rsidRPr="00D43799" w:rsidRDefault="00522791" w:rsidP="00B14E76">
            <w:pPr>
              <w:rPr>
                <w:rFonts w:ascii="Gill Sans" w:hAnsi="Gill Sans"/>
                <w:b/>
              </w:rPr>
            </w:pPr>
            <w:bookmarkStart w:id="13" w:name="_Hlk155950069"/>
            <w:r w:rsidRPr="00D43799">
              <w:rPr>
                <w:rFonts w:ascii="Gill Sans" w:hAnsi="Gill Sans"/>
                <w:b/>
              </w:rPr>
              <w:t>Highest level of education</w:t>
            </w:r>
          </w:p>
        </w:tc>
        <w:tc>
          <w:tcPr>
            <w:tcW w:w="792" w:type="pct"/>
            <w:noWrap/>
            <w:hideMark/>
          </w:tcPr>
          <w:p w14:paraId="1CDDBA28" w14:textId="42C85043" w:rsidR="00522791" w:rsidRPr="00D43799" w:rsidRDefault="00522791" w:rsidP="00FD18B7">
            <w:pPr>
              <w:jc w:val="right"/>
              <w:rPr>
                <w:rFonts w:ascii="Gill Sans" w:hAnsi="Gill Sans"/>
                <w:b/>
              </w:rPr>
            </w:pPr>
            <w:r w:rsidRPr="00D43799">
              <w:rPr>
                <w:rFonts w:ascii="Gill Sans" w:hAnsi="Gill Sans"/>
                <w:b/>
              </w:rPr>
              <w:t>People without disabilities</w:t>
            </w:r>
          </w:p>
        </w:tc>
        <w:tc>
          <w:tcPr>
            <w:tcW w:w="792" w:type="pct"/>
            <w:noWrap/>
            <w:hideMark/>
          </w:tcPr>
          <w:p w14:paraId="013B5D43" w14:textId="462ABB17" w:rsidR="00522791" w:rsidRPr="00D43799" w:rsidRDefault="00522791" w:rsidP="00FD18B7">
            <w:pPr>
              <w:jc w:val="right"/>
              <w:rPr>
                <w:rFonts w:ascii="Gill Sans" w:hAnsi="Gill Sans"/>
                <w:b/>
              </w:rPr>
            </w:pPr>
            <w:r w:rsidRPr="00D43799">
              <w:rPr>
                <w:rFonts w:ascii="Gill Sans" w:hAnsi="Gill Sans"/>
                <w:b/>
              </w:rPr>
              <w:t>People with disabilities</w:t>
            </w:r>
            <w:r w:rsidR="00B36FC3">
              <w:rPr>
                <w:rFonts w:ascii="Gill Sans" w:hAnsi="Gill Sans"/>
                <w:b/>
              </w:rPr>
              <w:t xml:space="preserve"> </w:t>
            </w:r>
            <w:r w:rsidRPr="00D43799">
              <w:rPr>
                <w:rFonts w:ascii="Gill Sans" w:hAnsi="Gill Sans"/>
                <w:b/>
              </w:rPr>
              <w:t>to any extent</w:t>
            </w:r>
          </w:p>
        </w:tc>
        <w:tc>
          <w:tcPr>
            <w:tcW w:w="792" w:type="pct"/>
          </w:tcPr>
          <w:p w14:paraId="3769BF5D" w14:textId="705834D3" w:rsidR="00522791" w:rsidRPr="00D43799" w:rsidRDefault="00522791" w:rsidP="00FD18B7">
            <w:pPr>
              <w:jc w:val="right"/>
              <w:rPr>
                <w:rFonts w:ascii="Gill Sans" w:hAnsi="Gill Sans"/>
                <w:b/>
              </w:rPr>
            </w:pPr>
            <w:r w:rsidRPr="00D43799">
              <w:rPr>
                <w:rFonts w:ascii="Gill Sans" w:hAnsi="Gill Sans"/>
                <w:b/>
              </w:rPr>
              <w:t>People with disabilities to some extent</w:t>
            </w:r>
          </w:p>
        </w:tc>
        <w:tc>
          <w:tcPr>
            <w:tcW w:w="792" w:type="pct"/>
          </w:tcPr>
          <w:p w14:paraId="772F42D3" w14:textId="0007B238" w:rsidR="00522791" w:rsidRPr="00D43799" w:rsidRDefault="00522791" w:rsidP="00FD18B7">
            <w:pPr>
              <w:jc w:val="right"/>
              <w:rPr>
                <w:rFonts w:ascii="Gill Sans" w:hAnsi="Gill Sans"/>
                <w:b/>
              </w:rPr>
            </w:pPr>
            <w:r w:rsidRPr="00D43799">
              <w:rPr>
                <w:rFonts w:ascii="Gill Sans" w:hAnsi="Gill Sans"/>
                <w:b/>
              </w:rPr>
              <w:t>People with disabilities</w:t>
            </w:r>
            <w:r w:rsidR="00B36FC3">
              <w:rPr>
                <w:rFonts w:ascii="Gill Sans" w:hAnsi="Gill Sans"/>
                <w:b/>
              </w:rPr>
              <w:t xml:space="preserve"> </w:t>
            </w:r>
            <w:r w:rsidRPr="00D43799">
              <w:rPr>
                <w:rFonts w:ascii="Gill Sans" w:hAnsi="Gill Sans"/>
                <w:b/>
              </w:rPr>
              <w:t>to a great extent</w:t>
            </w:r>
          </w:p>
        </w:tc>
      </w:tr>
      <w:tr w:rsidR="00FD18B7" w:rsidRPr="00D43799" w14:paraId="793ACB19" w14:textId="6B238320" w:rsidTr="0004574D">
        <w:trPr>
          <w:trHeight w:val="435"/>
        </w:trPr>
        <w:tc>
          <w:tcPr>
            <w:tcW w:w="1832" w:type="pct"/>
            <w:noWrap/>
            <w:hideMark/>
          </w:tcPr>
          <w:p w14:paraId="00C1D19A" w14:textId="77777777" w:rsidR="00522791" w:rsidRPr="00D43799" w:rsidRDefault="00522791" w:rsidP="00B14E76">
            <w:pPr>
              <w:spacing w:after="0"/>
              <w:rPr>
                <w:rFonts w:ascii="Gill Sans" w:hAnsi="Gill Sans"/>
              </w:rPr>
            </w:pPr>
            <w:r w:rsidRPr="00D43799">
              <w:rPr>
                <w:rFonts w:ascii="Gill Sans" w:hAnsi="Gill Sans"/>
              </w:rPr>
              <w:t>No formal education</w:t>
            </w:r>
          </w:p>
        </w:tc>
        <w:tc>
          <w:tcPr>
            <w:tcW w:w="792" w:type="pct"/>
            <w:noWrap/>
          </w:tcPr>
          <w:p w14:paraId="2692BF70" w14:textId="4C36DD43" w:rsidR="00522791" w:rsidRPr="00D43799" w:rsidRDefault="002F7F57" w:rsidP="008C7EA2">
            <w:pPr>
              <w:spacing w:after="0"/>
              <w:jc w:val="right"/>
              <w:rPr>
                <w:rFonts w:ascii="Gill Sans" w:hAnsi="Gill Sans"/>
              </w:rPr>
            </w:pPr>
            <w:r w:rsidRPr="00D43799">
              <w:rPr>
                <w:rFonts w:ascii="Gill Sans" w:hAnsi="Gill Sans"/>
              </w:rPr>
              <w:t>1.5</w:t>
            </w:r>
          </w:p>
        </w:tc>
        <w:tc>
          <w:tcPr>
            <w:tcW w:w="792" w:type="pct"/>
            <w:noWrap/>
            <w:hideMark/>
          </w:tcPr>
          <w:p w14:paraId="66C6F1E5" w14:textId="4B2F33D7" w:rsidR="00522791" w:rsidRPr="00D43799" w:rsidRDefault="00522791" w:rsidP="008C7EA2">
            <w:pPr>
              <w:spacing w:after="0"/>
              <w:jc w:val="right"/>
              <w:rPr>
                <w:rFonts w:ascii="Gill Sans" w:hAnsi="Gill Sans"/>
              </w:rPr>
            </w:pPr>
            <w:r w:rsidRPr="00D43799">
              <w:rPr>
                <w:rFonts w:ascii="Gill Sans" w:hAnsi="Gill Sans"/>
              </w:rPr>
              <w:t>4.9</w:t>
            </w:r>
          </w:p>
        </w:tc>
        <w:tc>
          <w:tcPr>
            <w:tcW w:w="792" w:type="pct"/>
          </w:tcPr>
          <w:p w14:paraId="043B36BB" w14:textId="20E7ADC3" w:rsidR="00522791" w:rsidRPr="00D43799" w:rsidRDefault="005A173B" w:rsidP="008C7EA2">
            <w:pPr>
              <w:spacing w:after="0"/>
              <w:jc w:val="right"/>
              <w:rPr>
                <w:rFonts w:ascii="Gill Sans" w:hAnsi="Gill Sans"/>
              </w:rPr>
            </w:pPr>
            <w:r w:rsidRPr="00D43799">
              <w:rPr>
                <w:rFonts w:ascii="Gill Sans" w:hAnsi="Gill Sans"/>
              </w:rPr>
              <w:t>2.9</w:t>
            </w:r>
          </w:p>
        </w:tc>
        <w:tc>
          <w:tcPr>
            <w:tcW w:w="792" w:type="pct"/>
          </w:tcPr>
          <w:p w14:paraId="4C6A40CF" w14:textId="63A181AB" w:rsidR="00522791" w:rsidRPr="00D43799" w:rsidRDefault="00CF2032" w:rsidP="008C7EA2">
            <w:pPr>
              <w:spacing w:after="0"/>
              <w:jc w:val="right"/>
              <w:rPr>
                <w:rFonts w:ascii="Gill Sans" w:hAnsi="Gill Sans"/>
              </w:rPr>
            </w:pPr>
            <w:r w:rsidRPr="00D43799">
              <w:rPr>
                <w:rFonts w:ascii="Gill Sans" w:hAnsi="Gill Sans"/>
              </w:rPr>
              <w:t>8.4</w:t>
            </w:r>
          </w:p>
        </w:tc>
      </w:tr>
      <w:tr w:rsidR="00FD18B7" w:rsidRPr="00D43799" w14:paraId="301C8C78" w14:textId="23452B7A" w:rsidTr="0004574D">
        <w:trPr>
          <w:trHeight w:val="435"/>
        </w:trPr>
        <w:tc>
          <w:tcPr>
            <w:tcW w:w="1832" w:type="pct"/>
            <w:noWrap/>
            <w:hideMark/>
          </w:tcPr>
          <w:p w14:paraId="5F8E6BA0" w14:textId="77777777" w:rsidR="00522791" w:rsidRPr="00D43799" w:rsidRDefault="00522791" w:rsidP="00B14E76">
            <w:pPr>
              <w:spacing w:after="0"/>
              <w:rPr>
                <w:rFonts w:ascii="Gill Sans" w:hAnsi="Gill Sans"/>
              </w:rPr>
            </w:pPr>
            <w:r w:rsidRPr="00D43799">
              <w:rPr>
                <w:rFonts w:ascii="Gill Sans" w:hAnsi="Gill Sans"/>
              </w:rPr>
              <w:t>Primary</w:t>
            </w:r>
          </w:p>
        </w:tc>
        <w:tc>
          <w:tcPr>
            <w:tcW w:w="792" w:type="pct"/>
            <w:noWrap/>
          </w:tcPr>
          <w:p w14:paraId="75C3C88A" w14:textId="45D6430D" w:rsidR="00522791" w:rsidRPr="00D43799" w:rsidRDefault="002F7F57" w:rsidP="008C7EA2">
            <w:pPr>
              <w:spacing w:after="0"/>
              <w:jc w:val="right"/>
              <w:rPr>
                <w:rFonts w:ascii="Gill Sans" w:hAnsi="Gill Sans"/>
              </w:rPr>
            </w:pPr>
            <w:r w:rsidRPr="00D43799">
              <w:rPr>
                <w:rFonts w:ascii="Gill Sans" w:hAnsi="Gill Sans"/>
              </w:rPr>
              <w:t>5.0</w:t>
            </w:r>
          </w:p>
        </w:tc>
        <w:tc>
          <w:tcPr>
            <w:tcW w:w="792" w:type="pct"/>
            <w:noWrap/>
            <w:hideMark/>
          </w:tcPr>
          <w:p w14:paraId="72F15A27" w14:textId="58F3F82B" w:rsidR="00522791" w:rsidRPr="00D43799" w:rsidRDefault="00522791" w:rsidP="008C7EA2">
            <w:pPr>
              <w:spacing w:after="0"/>
              <w:jc w:val="right"/>
              <w:rPr>
                <w:rFonts w:ascii="Gill Sans" w:hAnsi="Gill Sans"/>
              </w:rPr>
            </w:pPr>
            <w:r w:rsidRPr="00D43799">
              <w:rPr>
                <w:rFonts w:ascii="Gill Sans" w:hAnsi="Gill Sans"/>
              </w:rPr>
              <w:t>14.4</w:t>
            </w:r>
          </w:p>
        </w:tc>
        <w:tc>
          <w:tcPr>
            <w:tcW w:w="792" w:type="pct"/>
          </w:tcPr>
          <w:p w14:paraId="56A5353B" w14:textId="6AC53539" w:rsidR="00522791" w:rsidRPr="00D43799" w:rsidRDefault="005A173B" w:rsidP="008C7EA2">
            <w:pPr>
              <w:spacing w:after="0"/>
              <w:jc w:val="right"/>
              <w:rPr>
                <w:rFonts w:ascii="Gill Sans" w:hAnsi="Gill Sans"/>
              </w:rPr>
            </w:pPr>
            <w:r w:rsidRPr="00D43799">
              <w:rPr>
                <w:rFonts w:ascii="Gill Sans" w:hAnsi="Gill Sans"/>
              </w:rPr>
              <w:t>11.4</w:t>
            </w:r>
          </w:p>
        </w:tc>
        <w:tc>
          <w:tcPr>
            <w:tcW w:w="792" w:type="pct"/>
          </w:tcPr>
          <w:p w14:paraId="2FA1BED6" w14:textId="4CFE6C31" w:rsidR="00522791" w:rsidRPr="00D43799" w:rsidRDefault="00CF2032" w:rsidP="008C7EA2">
            <w:pPr>
              <w:spacing w:after="0"/>
              <w:jc w:val="right"/>
              <w:rPr>
                <w:rFonts w:ascii="Gill Sans" w:hAnsi="Gill Sans"/>
              </w:rPr>
            </w:pPr>
            <w:r w:rsidRPr="00D43799">
              <w:rPr>
                <w:rFonts w:ascii="Gill Sans" w:hAnsi="Gill Sans"/>
              </w:rPr>
              <w:t>19.4</w:t>
            </w:r>
          </w:p>
        </w:tc>
      </w:tr>
      <w:tr w:rsidR="00FD18B7" w:rsidRPr="00D43799" w14:paraId="03915DCC" w14:textId="6B22F793" w:rsidTr="0004574D">
        <w:trPr>
          <w:trHeight w:val="435"/>
        </w:trPr>
        <w:tc>
          <w:tcPr>
            <w:tcW w:w="1832" w:type="pct"/>
            <w:noWrap/>
            <w:hideMark/>
          </w:tcPr>
          <w:p w14:paraId="5245ACA3" w14:textId="77777777" w:rsidR="00522791" w:rsidRPr="00D43799" w:rsidRDefault="00522791" w:rsidP="00B14E76">
            <w:pPr>
              <w:spacing w:after="0"/>
              <w:rPr>
                <w:rFonts w:ascii="Gill Sans" w:hAnsi="Gill Sans"/>
              </w:rPr>
            </w:pPr>
            <w:r w:rsidRPr="00D43799">
              <w:rPr>
                <w:rFonts w:ascii="Gill Sans" w:hAnsi="Gill Sans"/>
              </w:rPr>
              <w:t>Lower secondary</w:t>
            </w:r>
          </w:p>
        </w:tc>
        <w:tc>
          <w:tcPr>
            <w:tcW w:w="792" w:type="pct"/>
            <w:noWrap/>
          </w:tcPr>
          <w:p w14:paraId="55FCC946" w14:textId="7FF3E7B7" w:rsidR="00522791" w:rsidRPr="00D43799" w:rsidRDefault="002F7F57" w:rsidP="008C7EA2">
            <w:pPr>
              <w:spacing w:after="0"/>
              <w:jc w:val="right"/>
              <w:rPr>
                <w:rFonts w:ascii="Gill Sans" w:hAnsi="Gill Sans"/>
              </w:rPr>
            </w:pPr>
            <w:r w:rsidRPr="00D43799">
              <w:rPr>
                <w:rFonts w:ascii="Gill Sans" w:hAnsi="Gill Sans"/>
              </w:rPr>
              <w:t>11.6</w:t>
            </w:r>
          </w:p>
        </w:tc>
        <w:tc>
          <w:tcPr>
            <w:tcW w:w="792" w:type="pct"/>
            <w:noWrap/>
            <w:hideMark/>
          </w:tcPr>
          <w:p w14:paraId="5DC25706" w14:textId="7764E4AE" w:rsidR="00522791" w:rsidRPr="00D43799" w:rsidRDefault="00522791" w:rsidP="008C7EA2">
            <w:pPr>
              <w:spacing w:after="0"/>
              <w:jc w:val="right"/>
              <w:rPr>
                <w:rFonts w:ascii="Gill Sans" w:hAnsi="Gill Sans"/>
              </w:rPr>
            </w:pPr>
            <w:r w:rsidRPr="00D43799">
              <w:rPr>
                <w:rFonts w:ascii="Gill Sans" w:hAnsi="Gill Sans"/>
              </w:rPr>
              <w:t>17.7</w:t>
            </w:r>
          </w:p>
        </w:tc>
        <w:tc>
          <w:tcPr>
            <w:tcW w:w="792" w:type="pct"/>
          </w:tcPr>
          <w:p w14:paraId="36D6A4ED" w14:textId="17A420DC" w:rsidR="00522791" w:rsidRPr="00D43799" w:rsidRDefault="005A173B" w:rsidP="008C7EA2">
            <w:pPr>
              <w:spacing w:after="0"/>
              <w:jc w:val="right"/>
              <w:rPr>
                <w:rFonts w:ascii="Gill Sans" w:hAnsi="Gill Sans"/>
              </w:rPr>
            </w:pPr>
            <w:r w:rsidRPr="00D43799">
              <w:rPr>
                <w:rFonts w:ascii="Gill Sans" w:hAnsi="Gill Sans"/>
              </w:rPr>
              <w:t>16.4</w:t>
            </w:r>
          </w:p>
        </w:tc>
        <w:tc>
          <w:tcPr>
            <w:tcW w:w="792" w:type="pct"/>
          </w:tcPr>
          <w:p w14:paraId="3780A875" w14:textId="0B4F285C" w:rsidR="00522791" w:rsidRPr="00D43799" w:rsidRDefault="00CF2032" w:rsidP="008C7EA2">
            <w:pPr>
              <w:spacing w:after="0"/>
              <w:jc w:val="right"/>
              <w:rPr>
                <w:rFonts w:ascii="Gill Sans" w:hAnsi="Gill Sans"/>
              </w:rPr>
            </w:pPr>
            <w:r w:rsidRPr="00D43799">
              <w:rPr>
                <w:rFonts w:ascii="Gill Sans" w:hAnsi="Gill Sans"/>
              </w:rPr>
              <w:t>19.9</w:t>
            </w:r>
          </w:p>
        </w:tc>
      </w:tr>
      <w:tr w:rsidR="00FD18B7" w:rsidRPr="00D43799" w14:paraId="5603812C" w14:textId="5DCB5343" w:rsidTr="0004574D">
        <w:trPr>
          <w:trHeight w:val="435"/>
        </w:trPr>
        <w:tc>
          <w:tcPr>
            <w:tcW w:w="1832" w:type="pct"/>
            <w:noWrap/>
            <w:hideMark/>
          </w:tcPr>
          <w:p w14:paraId="7AC7FBB3" w14:textId="77777777" w:rsidR="00522791" w:rsidRPr="00D43799" w:rsidRDefault="00522791" w:rsidP="00B14E76">
            <w:pPr>
              <w:spacing w:after="0"/>
              <w:rPr>
                <w:rFonts w:ascii="Gill Sans" w:hAnsi="Gill Sans"/>
              </w:rPr>
            </w:pPr>
            <w:r w:rsidRPr="00D43799">
              <w:rPr>
                <w:rFonts w:ascii="Gill Sans" w:hAnsi="Gill Sans"/>
              </w:rPr>
              <w:t>Upper secondary</w:t>
            </w:r>
          </w:p>
        </w:tc>
        <w:tc>
          <w:tcPr>
            <w:tcW w:w="792" w:type="pct"/>
            <w:noWrap/>
          </w:tcPr>
          <w:p w14:paraId="651002C1" w14:textId="1B024173" w:rsidR="00522791" w:rsidRPr="00D43799" w:rsidRDefault="002F7F57" w:rsidP="008C7EA2">
            <w:pPr>
              <w:spacing w:after="0"/>
              <w:jc w:val="right"/>
              <w:rPr>
                <w:rFonts w:ascii="Gill Sans" w:hAnsi="Gill Sans"/>
              </w:rPr>
            </w:pPr>
            <w:r w:rsidRPr="00D43799">
              <w:rPr>
                <w:rFonts w:ascii="Gill Sans" w:hAnsi="Gill Sans"/>
              </w:rPr>
              <w:t>18.3</w:t>
            </w:r>
          </w:p>
        </w:tc>
        <w:tc>
          <w:tcPr>
            <w:tcW w:w="792" w:type="pct"/>
            <w:noWrap/>
            <w:hideMark/>
          </w:tcPr>
          <w:p w14:paraId="3246825A" w14:textId="3DF8BDD7" w:rsidR="00522791" w:rsidRPr="00D43799" w:rsidRDefault="00522791" w:rsidP="008C7EA2">
            <w:pPr>
              <w:spacing w:after="0"/>
              <w:jc w:val="right"/>
              <w:rPr>
                <w:rFonts w:ascii="Gill Sans" w:hAnsi="Gill Sans"/>
              </w:rPr>
            </w:pPr>
            <w:r w:rsidRPr="00D43799">
              <w:rPr>
                <w:rFonts w:ascii="Gill Sans" w:hAnsi="Gill Sans"/>
              </w:rPr>
              <w:t>17.5</w:t>
            </w:r>
          </w:p>
        </w:tc>
        <w:tc>
          <w:tcPr>
            <w:tcW w:w="792" w:type="pct"/>
          </w:tcPr>
          <w:p w14:paraId="0C7E869A" w14:textId="0F19160D" w:rsidR="00522791" w:rsidRPr="00D43799" w:rsidRDefault="005A173B" w:rsidP="008C7EA2">
            <w:pPr>
              <w:spacing w:after="0"/>
              <w:jc w:val="right"/>
              <w:rPr>
                <w:rFonts w:ascii="Gill Sans" w:hAnsi="Gill Sans"/>
              </w:rPr>
            </w:pPr>
            <w:r w:rsidRPr="00D43799">
              <w:rPr>
                <w:rFonts w:ascii="Gill Sans" w:hAnsi="Gill Sans"/>
              </w:rPr>
              <w:t>17.9</w:t>
            </w:r>
          </w:p>
        </w:tc>
        <w:tc>
          <w:tcPr>
            <w:tcW w:w="792" w:type="pct"/>
          </w:tcPr>
          <w:p w14:paraId="5C462B79" w14:textId="2B50A039" w:rsidR="00522791" w:rsidRPr="00D43799" w:rsidRDefault="00CF2032" w:rsidP="008C7EA2">
            <w:pPr>
              <w:spacing w:after="0"/>
              <w:jc w:val="right"/>
              <w:rPr>
                <w:rFonts w:ascii="Gill Sans" w:hAnsi="Gill Sans"/>
              </w:rPr>
            </w:pPr>
            <w:r w:rsidRPr="00D43799">
              <w:rPr>
                <w:rFonts w:ascii="Gill Sans" w:hAnsi="Gill Sans"/>
              </w:rPr>
              <w:t>16.7</w:t>
            </w:r>
          </w:p>
        </w:tc>
      </w:tr>
      <w:tr w:rsidR="00FD18B7" w:rsidRPr="00D43799" w14:paraId="2737F6E7" w14:textId="0AFE9DA6" w:rsidTr="0004574D">
        <w:trPr>
          <w:trHeight w:val="435"/>
        </w:trPr>
        <w:tc>
          <w:tcPr>
            <w:tcW w:w="1832" w:type="pct"/>
            <w:noWrap/>
            <w:hideMark/>
          </w:tcPr>
          <w:p w14:paraId="5F7F63F4" w14:textId="77777777" w:rsidR="00522791" w:rsidRPr="00D43799" w:rsidRDefault="00522791" w:rsidP="00B14E76">
            <w:pPr>
              <w:spacing w:after="0"/>
              <w:rPr>
                <w:rFonts w:ascii="Gill Sans" w:hAnsi="Gill Sans"/>
              </w:rPr>
            </w:pPr>
            <w:r w:rsidRPr="00D43799">
              <w:rPr>
                <w:rFonts w:ascii="Gill Sans" w:hAnsi="Gill Sans"/>
              </w:rPr>
              <w:t>Technical/vocational</w:t>
            </w:r>
          </w:p>
        </w:tc>
        <w:tc>
          <w:tcPr>
            <w:tcW w:w="792" w:type="pct"/>
            <w:noWrap/>
          </w:tcPr>
          <w:p w14:paraId="352A61DB" w14:textId="35AC5D3E" w:rsidR="00522791" w:rsidRPr="00D43799" w:rsidRDefault="002F7F57" w:rsidP="008C7EA2">
            <w:pPr>
              <w:spacing w:after="0"/>
              <w:jc w:val="right"/>
              <w:rPr>
                <w:rFonts w:ascii="Gill Sans" w:hAnsi="Gill Sans"/>
              </w:rPr>
            </w:pPr>
            <w:r w:rsidRPr="00D43799">
              <w:rPr>
                <w:rFonts w:ascii="Gill Sans" w:hAnsi="Gill Sans"/>
              </w:rPr>
              <w:t>7.3</w:t>
            </w:r>
          </w:p>
        </w:tc>
        <w:tc>
          <w:tcPr>
            <w:tcW w:w="792" w:type="pct"/>
            <w:noWrap/>
            <w:hideMark/>
          </w:tcPr>
          <w:p w14:paraId="35F8DCB6" w14:textId="439842AB" w:rsidR="00522791" w:rsidRPr="00D43799" w:rsidRDefault="00522791" w:rsidP="008C7EA2">
            <w:pPr>
              <w:spacing w:after="0"/>
              <w:jc w:val="right"/>
              <w:rPr>
                <w:rFonts w:ascii="Gill Sans" w:hAnsi="Gill Sans"/>
              </w:rPr>
            </w:pPr>
            <w:r w:rsidRPr="00D43799">
              <w:rPr>
                <w:rFonts w:ascii="Gill Sans" w:hAnsi="Gill Sans"/>
              </w:rPr>
              <w:t>8.2</w:t>
            </w:r>
          </w:p>
        </w:tc>
        <w:tc>
          <w:tcPr>
            <w:tcW w:w="792" w:type="pct"/>
          </w:tcPr>
          <w:p w14:paraId="7AB76D36" w14:textId="2D401EB2" w:rsidR="00522791" w:rsidRPr="00D43799" w:rsidRDefault="005A173B" w:rsidP="008C7EA2">
            <w:pPr>
              <w:spacing w:after="0"/>
              <w:jc w:val="right"/>
              <w:rPr>
                <w:rFonts w:ascii="Gill Sans" w:hAnsi="Gill Sans"/>
              </w:rPr>
            </w:pPr>
            <w:r w:rsidRPr="00D43799">
              <w:rPr>
                <w:rFonts w:ascii="Gill Sans" w:hAnsi="Gill Sans"/>
              </w:rPr>
              <w:t>8.5</w:t>
            </w:r>
          </w:p>
        </w:tc>
        <w:tc>
          <w:tcPr>
            <w:tcW w:w="792" w:type="pct"/>
          </w:tcPr>
          <w:p w14:paraId="64F290DD" w14:textId="39D32712" w:rsidR="00522791" w:rsidRPr="00D43799" w:rsidRDefault="00CF2032" w:rsidP="008C7EA2">
            <w:pPr>
              <w:spacing w:after="0"/>
              <w:jc w:val="right"/>
              <w:rPr>
                <w:rFonts w:ascii="Gill Sans" w:hAnsi="Gill Sans"/>
              </w:rPr>
            </w:pPr>
            <w:r w:rsidRPr="00D43799">
              <w:rPr>
                <w:rFonts w:ascii="Gill Sans" w:hAnsi="Gill Sans"/>
              </w:rPr>
              <w:t>7.7</w:t>
            </w:r>
          </w:p>
        </w:tc>
      </w:tr>
      <w:tr w:rsidR="00FD18B7" w:rsidRPr="00D43799" w14:paraId="5C793E07" w14:textId="48AC6AE4" w:rsidTr="0004574D">
        <w:trPr>
          <w:trHeight w:val="435"/>
        </w:trPr>
        <w:tc>
          <w:tcPr>
            <w:tcW w:w="1832" w:type="pct"/>
            <w:noWrap/>
            <w:hideMark/>
          </w:tcPr>
          <w:p w14:paraId="2907CC05" w14:textId="77777777" w:rsidR="00522791" w:rsidRPr="00D43799" w:rsidRDefault="00522791" w:rsidP="00B14E76">
            <w:pPr>
              <w:spacing w:after="0"/>
              <w:rPr>
                <w:rFonts w:ascii="Gill Sans" w:hAnsi="Gill Sans"/>
              </w:rPr>
            </w:pPr>
            <w:r w:rsidRPr="00D43799">
              <w:rPr>
                <w:rFonts w:ascii="Gill Sans" w:hAnsi="Gill Sans"/>
              </w:rPr>
              <w:t>Advanced certificate/completed apprenticeship</w:t>
            </w:r>
          </w:p>
        </w:tc>
        <w:tc>
          <w:tcPr>
            <w:tcW w:w="792" w:type="pct"/>
            <w:noWrap/>
          </w:tcPr>
          <w:p w14:paraId="2B2A95F6" w14:textId="29EB347D" w:rsidR="00522791" w:rsidRPr="00D43799" w:rsidRDefault="002F7F57" w:rsidP="008C7EA2">
            <w:pPr>
              <w:spacing w:after="0"/>
              <w:jc w:val="right"/>
              <w:rPr>
                <w:rFonts w:ascii="Gill Sans" w:hAnsi="Gill Sans"/>
              </w:rPr>
            </w:pPr>
            <w:r w:rsidRPr="00D43799">
              <w:rPr>
                <w:rFonts w:ascii="Gill Sans" w:hAnsi="Gill Sans"/>
              </w:rPr>
              <w:t>5.9</w:t>
            </w:r>
          </w:p>
        </w:tc>
        <w:tc>
          <w:tcPr>
            <w:tcW w:w="792" w:type="pct"/>
            <w:noWrap/>
            <w:hideMark/>
          </w:tcPr>
          <w:p w14:paraId="1BC7D669" w14:textId="27E3A8D6" w:rsidR="00522791" w:rsidRPr="00D43799" w:rsidRDefault="00522791" w:rsidP="008C7EA2">
            <w:pPr>
              <w:spacing w:after="0"/>
              <w:jc w:val="right"/>
              <w:rPr>
                <w:rFonts w:ascii="Gill Sans" w:hAnsi="Gill Sans"/>
              </w:rPr>
            </w:pPr>
            <w:r w:rsidRPr="00D43799">
              <w:rPr>
                <w:rFonts w:ascii="Gill Sans" w:hAnsi="Gill Sans"/>
              </w:rPr>
              <w:t>4.8</w:t>
            </w:r>
          </w:p>
        </w:tc>
        <w:tc>
          <w:tcPr>
            <w:tcW w:w="792" w:type="pct"/>
          </w:tcPr>
          <w:p w14:paraId="2A9DC6F8" w14:textId="4A6D7FEC" w:rsidR="00522791" w:rsidRPr="00D43799" w:rsidRDefault="005A173B" w:rsidP="008C7EA2">
            <w:pPr>
              <w:spacing w:after="0"/>
              <w:jc w:val="right"/>
              <w:rPr>
                <w:rFonts w:ascii="Gill Sans" w:hAnsi="Gill Sans"/>
              </w:rPr>
            </w:pPr>
            <w:r w:rsidRPr="00D43799">
              <w:rPr>
                <w:rFonts w:ascii="Gill Sans" w:hAnsi="Gill Sans"/>
              </w:rPr>
              <w:t>5.4</w:t>
            </w:r>
          </w:p>
        </w:tc>
        <w:tc>
          <w:tcPr>
            <w:tcW w:w="792" w:type="pct"/>
          </w:tcPr>
          <w:p w14:paraId="198D894B" w14:textId="1D5A7576" w:rsidR="00522791" w:rsidRPr="00D43799" w:rsidRDefault="00CF2032" w:rsidP="008C7EA2">
            <w:pPr>
              <w:spacing w:after="0"/>
              <w:jc w:val="right"/>
              <w:rPr>
                <w:rFonts w:ascii="Gill Sans" w:hAnsi="Gill Sans"/>
              </w:rPr>
            </w:pPr>
            <w:r w:rsidRPr="00D43799">
              <w:rPr>
                <w:rFonts w:ascii="Gill Sans" w:hAnsi="Gill Sans"/>
              </w:rPr>
              <w:t>3.9</w:t>
            </w:r>
          </w:p>
        </w:tc>
      </w:tr>
      <w:tr w:rsidR="00FD18B7" w:rsidRPr="00D43799" w14:paraId="7795C450" w14:textId="65D8BB44" w:rsidTr="0004574D">
        <w:trPr>
          <w:trHeight w:val="435"/>
        </w:trPr>
        <w:tc>
          <w:tcPr>
            <w:tcW w:w="1832" w:type="pct"/>
            <w:noWrap/>
            <w:hideMark/>
          </w:tcPr>
          <w:p w14:paraId="324D821D" w14:textId="77777777" w:rsidR="00522791" w:rsidRPr="00D43799" w:rsidRDefault="00522791" w:rsidP="00B14E76">
            <w:pPr>
              <w:spacing w:after="0"/>
              <w:rPr>
                <w:rFonts w:ascii="Gill Sans" w:hAnsi="Gill Sans"/>
              </w:rPr>
            </w:pPr>
            <w:r w:rsidRPr="00D43799">
              <w:rPr>
                <w:rFonts w:ascii="Gill Sans" w:hAnsi="Gill Sans"/>
              </w:rPr>
              <w:t>Higher certificate</w:t>
            </w:r>
          </w:p>
        </w:tc>
        <w:tc>
          <w:tcPr>
            <w:tcW w:w="792" w:type="pct"/>
            <w:noWrap/>
          </w:tcPr>
          <w:p w14:paraId="628557C4" w14:textId="44D67E54" w:rsidR="00522791" w:rsidRPr="00D43799" w:rsidRDefault="002F7F57" w:rsidP="008C7EA2">
            <w:pPr>
              <w:spacing w:after="0"/>
              <w:jc w:val="right"/>
              <w:rPr>
                <w:rFonts w:ascii="Gill Sans" w:hAnsi="Gill Sans"/>
              </w:rPr>
            </w:pPr>
            <w:r w:rsidRPr="00D43799">
              <w:rPr>
                <w:rFonts w:ascii="Gill Sans" w:hAnsi="Gill Sans"/>
              </w:rPr>
              <w:t>5.7</w:t>
            </w:r>
          </w:p>
        </w:tc>
        <w:tc>
          <w:tcPr>
            <w:tcW w:w="792" w:type="pct"/>
            <w:noWrap/>
            <w:hideMark/>
          </w:tcPr>
          <w:p w14:paraId="3084F41D" w14:textId="18BC036E" w:rsidR="00522791" w:rsidRPr="00D43799" w:rsidRDefault="00522791" w:rsidP="008C7EA2">
            <w:pPr>
              <w:spacing w:after="0"/>
              <w:jc w:val="right"/>
              <w:rPr>
                <w:rFonts w:ascii="Gill Sans" w:hAnsi="Gill Sans"/>
              </w:rPr>
            </w:pPr>
            <w:r w:rsidRPr="00D43799">
              <w:rPr>
                <w:rFonts w:ascii="Gill Sans" w:hAnsi="Gill Sans"/>
              </w:rPr>
              <w:t>5.0</w:t>
            </w:r>
          </w:p>
        </w:tc>
        <w:tc>
          <w:tcPr>
            <w:tcW w:w="792" w:type="pct"/>
          </w:tcPr>
          <w:p w14:paraId="135AD552" w14:textId="67839F48" w:rsidR="00522791" w:rsidRPr="00D43799" w:rsidRDefault="005A173B" w:rsidP="008C7EA2">
            <w:pPr>
              <w:spacing w:after="0"/>
              <w:jc w:val="right"/>
              <w:rPr>
                <w:rFonts w:ascii="Gill Sans" w:hAnsi="Gill Sans"/>
              </w:rPr>
            </w:pPr>
            <w:r w:rsidRPr="00D43799">
              <w:rPr>
                <w:rFonts w:ascii="Gill Sans" w:hAnsi="Gill Sans"/>
              </w:rPr>
              <w:t>5.6</w:t>
            </w:r>
          </w:p>
        </w:tc>
        <w:tc>
          <w:tcPr>
            <w:tcW w:w="792" w:type="pct"/>
          </w:tcPr>
          <w:p w14:paraId="4695024F" w14:textId="341C498F" w:rsidR="00522791" w:rsidRPr="00D43799" w:rsidRDefault="00CF2032" w:rsidP="008C7EA2">
            <w:pPr>
              <w:spacing w:after="0"/>
              <w:jc w:val="right"/>
              <w:rPr>
                <w:rFonts w:ascii="Gill Sans" w:hAnsi="Gill Sans"/>
              </w:rPr>
            </w:pPr>
            <w:r w:rsidRPr="00D43799">
              <w:rPr>
                <w:rFonts w:ascii="Gill Sans" w:hAnsi="Gill Sans"/>
              </w:rPr>
              <w:t>4.0</w:t>
            </w:r>
          </w:p>
        </w:tc>
      </w:tr>
      <w:tr w:rsidR="00FD18B7" w:rsidRPr="00D43799" w14:paraId="37C49D09" w14:textId="5D866C09" w:rsidTr="0004574D">
        <w:trPr>
          <w:trHeight w:val="435"/>
        </w:trPr>
        <w:tc>
          <w:tcPr>
            <w:tcW w:w="1832" w:type="pct"/>
            <w:noWrap/>
            <w:hideMark/>
          </w:tcPr>
          <w:p w14:paraId="479931B7" w14:textId="77777777" w:rsidR="00522791" w:rsidRPr="00D43799" w:rsidRDefault="00522791" w:rsidP="00B14E76">
            <w:pPr>
              <w:spacing w:after="0"/>
              <w:rPr>
                <w:rFonts w:ascii="Gill Sans" w:hAnsi="Gill Sans"/>
              </w:rPr>
            </w:pPr>
            <w:r w:rsidRPr="00D43799">
              <w:rPr>
                <w:rFonts w:ascii="Gill Sans" w:hAnsi="Gill Sans"/>
              </w:rPr>
              <w:t xml:space="preserve">Ordinary </w:t>
            </w:r>
            <w:proofErr w:type="gramStart"/>
            <w:r w:rsidRPr="00D43799">
              <w:rPr>
                <w:rFonts w:ascii="Gill Sans" w:hAnsi="Gill Sans"/>
              </w:rPr>
              <w:t>bachelor</w:t>
            </w:r>
            <w:proofErr w:type="gramEnd"/>
            <w:r w:rsidRPr="00D43799">
              <w:rPr>
                <w:rFonts w:ascii="Gill Sans" w:hAnsi="Gill Sans"/>
              </w:rPr>
              <w:t xml:space="preserve"> degree/professional qualification or both</w:t>
            </w:r>
          </w:p>
        </w:tc>
        <w:tc>
          <w:tcPr>
            <w:tcW w:w="792" w:type="pct"/>
            <w:noWrap/>
          </w:tcPr>
          <w:p w14:paraId="5B150EAC" w14:textId="3A4780BA" w:rsidR="00522791" w:rsidRPr="00D43799" w:rsidRDefault="002F7F57" w:rsidP="008C7EA2">
            <w:pPr>
              <w:spacing w:after="0"/>
              <w:jc w:val="right"/>
              <w:rPr>
                <w:rFonts w:ascii="Gill Sans" w:hAnsi="Gill Sans"/>
              </w:rPr>
            </w:pPr>
            <w:r w:rsidRPr="00D43799">
              <w:rPr>
                <w:rFonts w:ascii="Gill Sans" w:hAnsi="Gill Sans"/>
              </w:rPr>
              <w:t>8.4</w:t>
            </w:r>
          </w:p>
        </w:tc>
        <w:tc>
          <w:tcPr>
            <w:tcW w:w="792" w:type="pct"/>
            <w:noWrap/>
            <w:hideMark/>
          </w:tcPr>
          <w:p w14:paraId="51E0CA7A" w14:textId="7A310CAA" w:rsidR="00522791" w:rsidRPr="00D43799" w:rsidRDefault="00522791" w:rsidP="008C7EA2">
            <w:pPr>
              <w:spacing w:after="0"/>
              <w:jc w:val="right"/>
              <w:rPr>
                <w:rFonts w:ascii="Gill Sans" w:hAnsi="Gill Sans"/>
              </w:rPr>
            </w:pPr>
            <w:r w:rsidRPr="00D43799">
              <w:rPr>
                <w:rFonts w:ascii="Gill Sans" w:hAnsi="Gill Sans"/>
              </w:rPr>
              <w:t>6.9</w:t>
            </w:r>
          </w:p>
        </w:tc>
        <w:tc>
          <w:tcPr>
            <w:tcW w:w="792" w:type="pct"/>
          </w:tcPr>
          <w:p w14:paraId="5445AB25" w14:textId="73472E01" w:rsidR="00522791" w:rsidRPr="00D43799" w:rsidRDefault="005A173B" w:rsidP="008C7EA2">
            <w:pPr>
              <w:spacing w:after="0"/>
              <w:jc w:val="right"/>
              <w:rPr>
                <w:rFonts w:ascii="Gill Sans" w:hAnsi="Gill Sans"/>
              </w:rPr>
            </w:pPr>
            <w:r w:rsidRPr="00D43799">
              <w:rPr>
                <w:rFonts w:ascii="Gill Sans" w:hAnsi="Gill Sans"/>
              </w:rPr>
              <w:t>8.1</w:t>
            </w:r>
          </w:p>
        </w:tc>
        <w:tc>
          <w:tcPr>
            <w:tcW w:w="792" w:type="pct"/>
          </w:tcPr>
          <w:p w14:paraId="08EB7F39" w14:textId="31DF5B4F" w:rsidR="00522791" w:rsidRPr="00D43799" w:rsidRDefault="00CF2032" w:rsidP="008C7EA2">
            <w:pPr>
              <w:spacing w:after="0"/>
              <w:jc w:val="right"/>
              <w:rPr>
                <w:rFonts w:ascii="Gill Sans" w:hAnsi="Gill Sans"/>
              </w:rPr>
            </w:pPr>
            <w:r w:rsidRPr="00D43799">
              <w:rPr>
                <w:rFonts w:ascii="Gill Sans" w:hAnsi="Gill Sans"/>
              </w:rPr>
              <w:t>5.1</w:t>
            </w:r>
          </w:p>
        </w:tc>
      </w:tr>
      <w:tr w:rsidR="00FD18B7" w:rsidRPr="00D43799" w14:paraId="432801AD" w14:textId="4D7C5B0A" w:rsidTr="0004574D">
        <w:trPr>
          <w:trHeight w:val="435"/>
        </w:trPr>
        <w:tc>
          <w:tcPr>
            <w:tcW w:w="1832" w:type="pct"/>
            <w:noWrap/>
            <w:hideMark/>
          </w:tcPr>
          <w:p w14:paraId="0CC93FA2" w14:textId="77777777" w:rsidR="00522791" w:rsidRPr="00D43799" w:rsidRDefault="00522791" w:rsidP="00B14E76">
            <w:pPr>
              <w:spacing w:after="0"/>
              <w:rPr>
                <w:rFonts w:ascii="Gill Sans" w:hAnsi="Gill Sans"/>
              </w:rPr>
            </w:pPr>
            <w:r w:rsidRPr="00D43799">
              <w:rPr>
                <w:rFonts w:ascii="Gill Sans" w:hAnsi="Gill Sans"/>
              </w:rPr>
              <w:t xml:space="preserve">Honours </w:t>
            </w:r>
            <w:proofErr w:type="gramStart"/>
            <w:r w:rsidRPr="00D43799">
              <w:rPr>
                <w:rFonts w:ascii="Gill Sans" w:hAnsi="Gill Sans"/>
              </w:rPr>
              <w:t>bachelor</w:t>
            </w:r>
            <w:proofErr w:type="gramEnd"/>
            <w:r w:rsidRPr="00D43799">
              <w:rPr>
                <w:rFonts w:ascii="Gill Sans" w:hAnsi="Gill Sans"/>
              </w:rPr>
              <w:t xml:space="preserve"> degree/professional qualification or both</w:t>
            </w:r>
          </w:p>
        </w:tc>
        <w:tc>
          <w:tcPr>
            <w:tcW w:w="792" w:type="pct"/>
            <w:noWrap/>
          </w:tcPr>
          <w:p w14:paraId="1F9AE9C5" w14:textId="3A18023A" w:rsidR="00522791" w:rsidRPr="00D43799" w:rsidRDefault="002F7F57" w:rsidP="008C7EA2">
            <w:pPr>
              <w:spacing w:after="0"/>
              <w:jc w:val="right"/>
              <w:rPr>
                <w:rFonts w:ascii="Gill Sans" w:hAnsi="Gill Sans"/>
              </w:rPr>
            </w:pPr>
            <w:r w:rsidRPr="00D43799">
              <w:rPr>
                <w:rFonts w:ascii="Gill Sans" w:hAnsi="Gill Sans"/>
              </w:rPr>
              <w:t>14.7</w:t>
            </w:r>
          </w:p>
        </w:tc>
        <w:tc>
          <w:tcPr>
            <w:tcW w:w="792" w:type="pct"/>
            <w:noWrap/>
            <w:hideMark/>
          </w:tcPr>
          <w:p w14:paraId="1506DBB9" w14:textId="16B50E9E" w:rsidR="00522791" w:rsidRPr="00D43799" w:rsidRDefault="00522791" w:rsidP="008C7EA2">
            <w:pPr>
              <w:spacing w:after="0"/>
              <w:jc w:val="right"/>
              <w:rPr>
                <w:rFonts w:ascii="Gill Sans" w:hAnsi="Gill Sans"/>
              </w:rPr>
            </w:pPr>
            <w:r w:rsidRPr="00D43799">
              <w:rPr>
                <w:rFonts w:ascii="Gill Sans" w:hAnsi="Gill Sans"/>
              </w:rPr>
              <w:t>9.4</w:t>
            </w:r>
          </w:p>
        </w:tc>
        <w:tc>
          <w:tcPr>
            <w:tcW w:w="792" w:type="pct"/>
          </w:tcPr>
          <w:p w14:paraId="5DBEACE9" w14:textId="0F05CDE7" w:rsidR="00522791" w:rsidRPr="00D43799" w:rsidRDefault="005A173B" w:rsidP="008C7EA2">
            <w:pPr>
              <w:spacing w:after="0"/>
              <w:jc w:val="right"/>
              <w:rPr>
                <w:rFonts w:ascii="Gill Sans" w:hAnsi="Gill Sans"/>
              </w:rPr>
            </w:pPr>
            <w:r w:rsidRPr="00D43799">
              <w:rPr>
                <w:rFonts w:ascii="Gill Sans" w:hAnsi="Gill Sans"/>
              </w:rPr>
              <w:t>11.6</w:t>
            </w:r>
          </w:p>
        </w:tc>
        <w:tc>
          <w:tcPr>
            <w:tcW w:w="792" w:type="pct"/>
          </w:tcPr>
          <w:p w14:paraId="36BD645A" w14:textId="62F97662" w:rsidR="00522791" w:rsidRPr="00D43799" w:rsidRDefault="00CF2032" w:rsidP="008C7EA2">
            <w:pPr>
              <w:spacing w:after="0"/>
              <w:jc w:val="right"/>
              <w:rPr>
                <w:rFonts w:ascii="Gill Sans" w:hAnsi="Gill Sans"/>
              </w:rPr>
            </w:pPr>
            <w:r w:rsidRPr="00D43799">
              <w:rPr>
                <w:rFonts w:ascii="Gill Sans" w:hAnsi="Gill Sans"/>
              </w:rPr>
              <w:t>5.7</w:t>
            </w:r>
          </w:p>
        </w:tc>
      </w:tr>
      <w:tr w:rsidR="00FD18B7" w:rsidRPr="00D43799" w14:paraId="51E25EF5" w14:textId="1ABFA2BF" w:rsidTr="0004574D">
        <w:trPr>
          <w:trHeight w:val="381"/>
        </w:trPr>
        <w:tc>
          <w:tcPr>
            <w:tcW w:w="1832" w:type="pct"/>
            <w:noWrap/>
            <w:hideMark/>
          </w:tcPr>
          <w:p w14:paraId="70D52FE6" w14:textId="77777777" w:rsidR="00522791" w:rsidRPr="00D43799" w:rsidRDefault="00522791" w:rsidP="00B14E76">
            <w:pPr>
              <w:spacing w:after="0"/>
              <w:rPr>
                <w:rFonts w:ascii="Gill Sans" w:hAnsi="Gill Sans"/>
              </w:rPr>
            </w:pPr>
            <w:r w:rsidRPr="00D43799">
              <w:rPr>
                <w:rFonts w:ascii="Gill Sans" w:hAnsi="Gill Sans"/>
              </w:rPr>
              <w:t>Postgraduate diploma or degree</w:t>
            </w:r>
          </w:p>
        </w:tc>
        <w:tc>
          <w:tcPr>
            <w:tcW w:w="792" w:type="pct"/>
            <w:noWrap/>
          </w:tcPr>
          <w:p w14:paraId="3D9B7388" w14:textId="6600933F" w:rsidR="00522791" w:rsidRPr="00D43799" w:rsidRDefault="002F7F57" w:rsidP="008C7EA2">
            <w:pPr>
              <w:spacing w:after="0"/>
              <w:jc w:val="right"/>
              <w:rPr>
                <w:rFonts w:ascii="Gill Sans" w:hAnsi="Gill Sans"/>
              </w:rPr>
            </w:pPr>
            <w:r w:rsidRPr="00D43799">
              <w:rPr>
                <w:rFonts w:ascii="Gill Sans" w:hAnsi="Gill Sans"/>
              </w:rPr>
              <w:t>12.5</w:t>
            </w:r>
          </w:p>
        </w:tc>
        <w:tc>
          <w:tcPr>
            <w:tcW w:w="792" w:type="pct"/>
            <w:noWrap/>
            <w:hideMark/>
          </w:tcPr>
          <w:p w14:paraId="0FABEE51" w14:textId="5FAF4B19" w:rsidR="00522791" w:rsidRPr="00D43799" w:rsidRDefault="00522791" w:rsidP="008C7EA2">
            <w:pPr>
              <w:spacing w:after="0"/>
              <w:jc w:val="right"/>
              <w:rPr>
                <w:rFonts w:ascii="Gill Sans" w:hAnsi="Gill Sans"/>
              </w:rPr>
            </w:pPr>
            <w:r w:rsidRPr="00D43799">
              <w:rPr>
                <w:rFonts w:ascii="Gill Sans" w:hAnsi="Gill Sans"/>
              </w:rPr>
              <w:t>7.5</w:t>
            </w:r>
          </w:p>
        </w:tc>
        <w:tc>
          <w:tcPr>
            <w:tcW w:w="792" w:type="pct"/>
          </w:tcPr>
          <w:p w14:paraId="462BA7C1" w14:textId="5D025E25" w:rsidR="00522791" w:rsidRPr="00D43799" w:rsidRDefault="005A173B" w:rsidP="008C7EA2">
            <w:pPr>
              <w:spacing w:after="0"/>
              <w:jc w:val="right"/>
              <w:rPr>
                <w:rFonts w:ascii="Gill Sans" w:hAnsi="Gill Sans"/>
              </w:rPr>
            </w:pPr>
            <w:r w:rsidRPr="00D43799">
              <w:rPr>
                <w:rFonts w:ascii="Gill Sans" w:hAnsi="Gill Sans"/>
              </w:rPr>
              <w:t>9.6</w:t>
            </w:r>
          </w:p>
        </w:tc>
        <w:tc>
          <w:tcPr>
            <w:tcW w:w="792" w:type="pct"/>
          </w:tcPr>
          <w:p w14:paraId="44D328E4" w14:textId="08FF696B" w:rsidR="00522791" w:rsidRPr="00D43799" w:rsidRDefault="00CF2032" w:rsidP="008C7EA2">
            <w:pPr>
              <w:spacing w:after="0"/>
              <w:jc w:val="right"/>
              <w:rPr>
                <w:rFonts w:ascii="Gill Sans" w:hAnsi="Gill Sans"/>
              </w:rPr>
            </w:pPr>
            <w:r w:rsidRPr="00D43799">
              <w:rPr>
                <w:rFonts w:ascii="Gill Sans" w:hAnsi="Gill Sans"/>
              </w:rPr>
              <w:t>4.1</w:t>
            </w:r>
          </w:p>
        </w:tc>
      </w:tr>
      <w:tr w:rsidR="00FD18B7" w:rsidRPr="00D43799" w14:paraId="7CD687F4" w14:textId="73D492CF" w:rsidTr="0004574D">
        <w:trPr>
          <w:trHeight w:val="435"/>
        </w:trPr>
        <w:tc>
          <w:tcPr>
            <w:tcW w:w="1832" w:type="pct"/>
            <w:noWrap/>
            <w:hideMark/>
          </w:tcPr>
          <w:p w14:paraId="7461CC6B" w14:textId="77777777" w:rsidR="00522791" w:rsidRPr="00D43799" w:rsidRDefault="00522791" w:rsidP="00B14E76">
            <w:pPr>
              <w:spacing w:after="0"/>
              <w:rPr>
                <w:rFonts w:ascii="Gill Sans" w:hAnsi="Gill Sans"/>
              </w:rPr>
            </w:pPr>
            <w:r w:rsidRPr="00D43799">
              <w:rPr>
                <w:rFonts w:ascii="Gill Sans" w:hAnsi="Gill Sans"/>
              </w:rPr>
              <w:t>Doctorate (Ph.D.)</w:t>
            </w:r>
          </w:p>
        </w:tc>
        <w:tc>
          <w:tcPr>
            <w:tcW w:w="792" w:type="pct"/>
            <w:noWrap/>
          </w:tcPr>
          <w:p w14:paraId="66EC28E5" w14:textId="29445868" w:rsidR="00522791" w:rsidRPr="00D43799" w:rsidRDefault="002F7F57" w:rsidP="008C7EA2">
            <w:pPr>
              <w:spacing w:after="0"/>
              <w:jc w:val="right"/>
              <w:rPr>
                <w:rFonts w:ascii="Gill Sans" w:hAnsi="Gill Sans"/>
              </w:rPr>
            </w:pPr>
            <w:r w:rsidRPr="00D43799">
              <w:rPr>
                <w:rFonts w:ascii="Gill Sans" w:hAnsi="Gill Sans"/>
              </w:rPr>
              <w:t>1.2</w:t>
            </w:r>
          </w:p>
        </w:tc>
        <w:tc>
          <w:tcPr>
            <w:tcW w:w="792" w:type="pct"/>
            <w:noWrap/>
            <w:hideMark/>
          </w:tcPr>
          <w:p w14:paraId="0CE9B522" w14:textId="2226C57B" w:rsidR="00522791" w:rsidRPr="00D43799" w:rsidRDefault="00522791" w:rsidP="008C7EA2">
            <w:pPr>
              <w:spacing w:after="0"/>
              <w:jc w:val="right"/>
              <w:rPr>
                <w:rFonts w:ascii="Gill Sans" w:hAnsi="Gill Sans"/>
              </w:rPr>
            </w:pPr>
            <w:r w:rsidRPr="00D43799">
              <w:rPr>
                <w:rFonts w:ascii="Gill Sans" w:hAnsi="Gill Sans"/>
              </w:rPr>
              <w:t>0.9</w:t>
            </w:r>
          </w:p>
        </w:tc>
        <w:tc>
          <w:tcPr>
            <w:tcW w:w="792" w:type="pct"/>
          </w:tcPr>
          <w:p w14:paraId="17529C25" w14:textId="6A30C706" w:rsidR="00522791" w:rsidRPr="00D43799" w:rsidRDefault="005A173B" w:rsidP="008C7EA2">
            <w:pPr>
              <w:spacing w:after="0"/>
              <w:jc w:val="right"/>
              <w:rPr>
                <w:rFonts w:ascii="Gill Sans" w:hAnsi="Gill Sans"/>
              </w:rPr>
            </w:pPr>
            <w:r w:rsidRPr="00D43799">
              <w:rPr>
                <w:rFonts w:ascii="Gill Sans" w:hAnsi="Gill Sans"/>
              </w:rPr>
              <w:t>1.1</w:t>
            </w:r>
          </w:p>
        </w:tc>
        <w:tc>
          <w:tcPr>
            <w:tcW w:w="792" w:type="pct"/>
          </w:tcPr>
          <w:p w14:paraId="3D110330" w14:textId="3C38CCAA" w:rsidR="00522791" w:rsidRPr="00D43799" w:rsidRDefault="00CF2032" w:rsidP="008C7EA2">
            <w:pPr>
              <w:spacing w:after="0"/>
              <w:jc w:val="right"/>
              <w:rPr>
                <w:rFonts w:ascii="Gill Sans" w:hAnsi="Gill Sans"/>
              </w:rPr>
            </w:pPr>
            <w:r w:rsidRPr="00D43799">
              <w:rPr>
                <w:rFonts w:ascii="Gill Sans" w:hAnsi="Gill Sans"/>
              </w:rPr>
              <w:t>0.5</w:t>
            </w:r>
          </w:p>
        </w:tc>
      </w:tr>
      <w:tr w:rsidR="00FD18B7" w:rsidRPr="00D43799" w14:paraId="02164EB0" w14:textId="50B4292B" w:rsidTr="0004574D">
        <w:trPr>
          <w:trHeight w:val="435"/>
        </w:trPr>
        <w:tc>
          <w:tcPr>
            <w:tcW w:w="1832" w:type="pct"/>
            <w:noWrap/>
            <w:hideMark/>
          </w:tcPr>
          <w:p w14:paraId="4D2A9B18" w14:textId="77777777" w:rsidR="00522791" w:rsidRPr="00D43799" w:rsidRDefault="00522791" w:rsidP="00B14E76">
            <w:pPr>
              <w:spacing w:after="0"/>
              <w:rPr>
                <w:rFonts w:ascii="Gill Sans" w:hAnsi="Gill Sans"/>
              </w:rPr>
            </w:pPr>
            <w:r w:rsidRPr="00D43799">
              <w:rPr>
                <w:rFonts w:ascii="Gill Sans" w:hAnsi="Gill Sans"/>
              </w:rPr>
              <w:t>Not stated</w:t>
            </w:r>
          </w:p>
        </w:tc>
        <w:tc>
          <w:tcPr>
            <w:tcW w:w="792" w:type="pct"/>
            <w:noWrap/>
          </w:tcPr>
          <w:p w14:paraId="768CC081" w14:textId="6EAC4715" w:rsidR="00522791" w:rsidRPr="00D43799" w:rsidRDefault="002F7F57" w:rsidP="008C7EA2">
            <w:pPr>
              <w:spacing w:after="0"/>
              <w:jc w:val="right"/>
              <w:rPr>
                <w:rFonts w:ascii="Gill Sans" w:hAnsi="Gill Sans"/>
              </w:rPr>
            </w:pPr>
            <w:r w:rsidRPr="00D43799">
              <w:rPr>
                <w:rFonts w:ascii="Gill Sans" w:hAnsi="Gill Sans"/>
              </w:rPr>
              <w:t>7.8</w:t>
            </w:r>
          </w:p>
        </w:tc>
        <w:tc>
          <w:tcPr>
            <w:tcW w:w="792" w:type="pct"/>
            <w:noWrap/>
            <w:hideMark/>
          </w:tcPr>
          <w:p w14:paraId="10C21E6F" w14:textId="1560ADB8" w:rsidR="00522791" w:rsidRPr="00D43799" w:rsidRDefault="00522791" w:rsidP="008C7EA2">
            <w:pPr>
              <w:spacing w:after="0"/>
              <w:jc w:val="right"/>
              <w:rPr>
                <w:rFonts w:ascii="Gill Sans" w:hAnsi="Gill Sans"/>
              </w:rPr>
            </w:pPr>
            <w:r w:rsidRPr="00D43799">
              <w:rPr>
                <w:rFonts w:ascii="Gill Sans" w:hAnsi="Gill Sans"/>
              </w:rPr>
              <w:t>2.6</w:t>
            </w:r>
          </w:p>
        </w:tc>
        <w:tc>
          <w:tcPr>
            <w:tcW w:w="792" w:type="pct"/>
          </w:tcPr>
          <w:p w14:paraId="57ED40F4" w14:textId="10F4C8F6" w:rsidR="00522791" w:rsidRPr="00D43799" w:rsidRDefault="005A173B" w:rsidP="008C7EA2">
            <w:pPr>
              <w:spacing w:after="0"/>
              <w:jc w:val="right"/>
              <w:rPr>
                <w:rFonts w:ascii="Gill Sans" w:hAnsi="Gill Sans"/>
              </w:rPr>
            </w:pPr>
            <w:r w:rsidRPr="00D43799">
              <w:rPr>
                <w:rFonts w:ascii="Gill Sans" w:hAnsi="Gill Sans"/>
              </w:rPr>
              <w:t>1.4</w:t>
            </w:r>
          </w:p>
        </w:tc>
        <w:tc>
          <w:tcPr>
            <w:tcW w:w="792" w:type="pct"/>
          </w:tcPr>
          <w:p w14:paraId="2A9C4392" w14:textId="0F96477B" w:rsidR="00522791" w:rsidRPr="00D43799" w:rsidRDefault="00CF2032" w:rsidP="008C7EA2">
            <w:pPr>
              <w:spacing w:after="0"/>
              <w:jc w:val="right"/>
              <w:rPr>
                <w:rFonts w:ascii="Gill Sans" w:hAnsi="Gill Sans"/>
              </w:rPr>
            </w:pPr>
            <w:r w:rsidRPr="00D43799">
              <w:rPr>
                <w:rFonts w:ascii="Gill Sans" w:hAnsi="Gill Sans"/>
              </w:rPr>
              <w:t>4.6</w:t>
            </w:r>
          </w:p>
        </w:tc>
      </w:tr>
    </w:tbl>
    <w:bookmarkEnd w:id="13"/>
    <w:p w14:paraId="57BA32FC" w14:textId="77777777" w:rsidR="00FD18B7" w:rsidRDefault="006B3A26" w:rsidP="00117824">
      <w:pPr>
        <w:pStyle w:val="TableNote"/>
        <w:rPr>
          <w:rFonts w:ascii="Gill Sans" w:hAnsi="Gill Sans"/>
          <w:sz w:val="22"/>
          <w:szCs w:val="22"/>
        </w:rPr>
        <w:sectPr w:rsidR="00FD18B7" w:rsidSect="00FD18B7">
          <w:pgSz w:w="15840" w:h="12240" w:orient="landscape"/>
          <w:pgMar w:top="1800" w:right="1440" w:bottom="1800" w:left="1440" w:header="708" w:footer="708" w:gutter="0"/>
          <w:cols w:space="708"/>
          <w:docGrid w:linePitch="360"/>
        </w:sectPr>
      </w:pPr>
      <w:r w:rsidRPr="00D43799">
        <w:rPr>
          <w:rFonts w:ascii="Gill Sans" w:hAnsi="Gill Sans"/>
          <w:sz w:val="22"/>
          <w:szCs w:val="22"/>
        </w:rPr>
        <w:t>Source: Census 2022</w:t>
      </w:r>
    </w:p>
    <w:p w14:paraId="5D4CD6F0" w14:textId="3BCACB30" w:rsidR="001F2813" w:rsidRPr="00D43799" w:rsidRDefault="001F2813" w:rsidP="00117824">
      <w:pPr>
        <w:pStyle w:val="TableNote"/>
        <w:rPr>
          <w:rFonts w:ascii="Gill Sans" w:hAnsi="Gill Sans"/>
          <w:sz w:val="22"/>
          <w:szCs w:val="22"/>
        </w:rPr>
      </w:pPr>
    </w:p>
    <w:p w14:paraId="6DE1D5F6" w14:textId="0E38CBBE" w:rsidR="00E52FC4" w:rsidRPr="00D43799" w:rsidRDefault="00E52FC4" w:rsidP="00E52FC4">
      <w:pPr>
        <w:pStyle w:val="Heading1"/>
      </w:pPr>
      <w:r w:rsidRPr="00D43799">
        <w:t>General health</w:t>
      </w:r>
    </w:p>
    <w:p w14:paraId="2568396C" w14:textId="72269C3C" w:rsidR="00E52FC4" w:rsidRPr="00D43799" w:rsidRDefault="00E52FC4" w:rsidP="00E52FC4">
      <w:bookmarkStart w:id="14" w:name="_Hlk155950134"/>
      <w:r w:rsidRPr="00D43799">
        <w:t xml:space="preserve">People with a disability are less likely to rate their health as good than people without a disability (Figure </w:t>
      </w:r>
      <w:r w:rsidR="004867D0">
        <w:t>6</w:t>
      </w:r>
      <w:r w:rsidRPr="00D43799">
        <w:t xml:space="preserve">). In 2022, 88% of the population without a disability rated their general health as good or very good, compared to </w:t>
      </w:r>
      <w:r w:rsidR="00751AA7" w:rsidRPr="00D43799">
        <w:t>63.1% of the population with a disability. This varie</w:t>
      </w:r>
      <w:r w:rsidR="005D7C9C">
        <w:t>s</w:t>
      </w:r>
      <w:r w:rsidR="00751AA7" w:rsidRPr="00D43799">
        <w:t xml:space="preserve"> with the extent of the disability, with 75.8% of the population with a disability to some extent reporting their health as being good or very good, falling to 41.1% of the population with a disability to a great extent. </w:t>
      </w:r>
    </w:p>
    <w:bookmarkEnd w:id="14"/>
    <w:p w14:paraId="42E1FE6A" w14:textId="0D9DB15D" w:rsidR="00E52FC4" w:rsidRPr="00D43799" w:rsidRDefault="00751AA7" w:rsidP="00E52FC4">
      <w:r w:rsidRPr="00D43799">
        <w:t>Just 0.1% of the population without a disability indicated that their general health was bad or very bad, rising to 1.5% of the population with a disability to some extent</w:t>
      </w:r>
      <w:r w:rsidR="009378EE" w:rsidRPr="00D43799">
        <w:t>,</w:t>
      </w:r>
      <w:r w:rsidRPr="00D43799">
        <w:t xml:space="preserve"> and</w:t>
      </w:r>
      <w:r w:rsidR="0035511A" w:rsidRPr="00D43799">
        <w:t xml:space="preserve"> rising again to</w:t>
      </w:r>
      <w:r w:rsidRPr="00D43799">
        <w:t xml:space="preserve"> 18.1% of the population with a disability to a great extent (totalling 7.6% of the population with a disability to any extent). </w:t>
      </w:r>
    </w:p>
    <w:p w14:paraId="1AB77BEF" w14:textId="7954C120" w:rsidR="00E52FC4" w:rsidRPr="00D43799" w:rsidRDefault="00E52FC4" w:rsidP="00E52FC4">
      <w:pPr>
        <w:pStyle w:val="Caption"/>
        <w:keepNext/>
        <w:jc w:val="left"/>
      </w:pPr>
      <w:r w:rsidRPr="00D43799">
        <w:t xml:space="preserve">Figure </w:t>
      </w:r>
      <w:r w:rsidR="00855DE8">
        <w:fldChar w:fldCharType="begin"/>
      </w:r>
      <w:r w:rsidR="00855DE8">
        <w:instrText xml:space="preserve"> SEQ Figure \* ARABIC </w:instrText>
      </w:r>
      <w:r w:rsidR="00855DE8">
        <w:fldChar w:fldCharType="separate"/>
      </w:r>
      <w:r w:rsidR="004867D0">
        <w:rPr>
          <w:noProof/>
        </w:rPr>
        <w:t>6</w:t>
      </w:r>
      <w:r w:rsidR="00855DE8">
        <w:rPr>
          <w:noProof/>
        </w:rPr>
        <w:fldChar w:fldCharType="end"/>
      </w:r>
      <w:r w:rsidRPr="00D43799">
        <w:t xml:space="preserve"> Ratings of general health by disability status 2022</w:t>
      </w:r>
    </w:p>
    <w:p w14:paraId="15A56ACD" w14:textId="0691372E" w:rsidR="00E52FC4" w:rsidRPr="00D43799" w:rsidRDefault="00E52FC4" w:rsidP="00E52FC4">
      <w:r w:rsidRPr="00D43799">
        <w:rPr>
          <w:noProof/>
        </w:rPr>
        <w:drawing>
          <wp:inline distT="0" distB="0" distL="0" distR="0" wp14:anchorId="0BFE83C1" wp14:editId="6127675F">
            <wp:extent cx="4572000" cy="2743200"/>
            <wp:effectExtent l="0" t="0" r="0" b="0"/>
            <wp:docPr id="1" name="Chart 1" descr="This bar chart shows the percentages of people with and without disabilities who rate their general health as very good, good, fair, bad, very bad, or not stated. For the population without a disability, the percentages are: very good 61.5%, good 26.9%, fair 3.2%, bad 0.1%, very bad 0.02%, and not stated 8.3%. For the population with a disability to any extent, the percentages are: very good 23.3%, good 39.8%, fair 28.3%, bad 6.2%, very bad 1.4%, and not stated 1.0%. For the population with a disability to some extent, the percentages are: very good 29.7%, good 46.2%, fair 21.9%, bad 1.4%, very bad 0.1%, and 0.8% not stated. For the population with a disability to a great extent, the percentages are: very good 12.3%, good  28.9%, fair 39.3%, bad 14.4%, very bad 3.7%, and 1.5% not stated.">
              <a:extLst xmlns:a="http://schemas.openxmlformats.org/drawingml/2006/main">
                <a:ext uri="{FF2B5EF4-FFF2-40B4-BE49-F238E27FC236}">
                  <a16:creationId xmlns:a16="http://schemas.microsoft.com/office/drawing/2014/main" id="{CEA44325-0785-B48F-3E25-FD1412331E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A0165EA" w14:textId="77777777" w:rsidR="00E52FC4" w:rsidRPr="00D43799" w:rsidRDefault="00E52FC4" w:rsidP="00E52FC4"/>
    <w:p w14:paraId="0DF1EE9E" w14:textId="77777777" w:rsidR="001F2813" w:rsidRPr="00D43799" w:rsidRDefault="001F2813" w:rsidP="001F2813">
      <w:pPr>
        <w:pStyle w:val="Heading1"/>
        <w:rPr>
          <w:rFonts w:ascii="Gill Sans" w:hAnsi="Gill Sans"/>
        </w:rPr>
      </w:pPr>
      <w:r w:rsidRPr="00D43799">
        <w:rPr>
          <w:rFonts w:ascii="Gill Sans" w:hAnsi="Gill Sans"/>
        </w:rPr>
        <w:t>What will happen in the future?</w:t>
      </w:r>
    </w:p>
    <w:p w14:paraId="155BE1E4" w14:textId="490F3F57" w:rsidR="001F2813" w:rsidRPr="00D43799" w:rsidRDefault="001F2813" w:rsidP="001F2813">
      <w:pPr>
        <w:rPr>
          <w:rFonts w:ascii="Gill Sans" w:hAnsi="Gill Sans"/>
        </w:rPr>
      </w:pPr>
      <w:bookmarkStart w:id="15" w:name="_Hlk155950282"/>
      <w:r w:rsidRPr="00D43799">
        <w:rPr>
          <w:rFonts w:ascii="Gill Sans" w:hAnsi="Gill Sans"/>
        </w:rPr>
        <w:t xml:space="preserve">The Irish population was </w:t>
      </w:r>
      <w:r w:rsidR="008D5D4B" w:rsidRPr="00D43799">
        <w:rPr>
          <w:rFonts w:ascii="Gill Sans" w:hAnsi="Gill Sans"/>
        </w:rPr>
        <w:t>5.15</w:t>
      </w:r>
      <w:r w:rsidRPr="00D43799">
        <w:rPr>
          <w:rFonts w:ascii="Gill Sans" w:hAnsi="Gill Sans"/>
        </w:rPr>
        <w:t xml:space="preserve"> million in 20</w:t>
      </w:r>
      <w:r w:rsidR="008D5D4B" w:rsidRPr="00D43799">
        <w:rPr>
          <w:rFonts w:ascii="Gill Sans" w:hAnsi="Gill Sans"/>
        </w:rPr>
        <w:t>22</w:t>
      </w:r>
      <w:r w:rsidRPr="00D43799">
        <w:rPr>
          <w:rFonts w:ascii="Gill Sans" w:hAnsi="Gill Sans"/>
        </w:rPr>
        <w:t>, but the CSO expects this</w:t>
      </w:r>
      <w:r w:rsidR="009B1B4D" w:rsidRPr="00D43799">
        <w:rPr>
          <w:rFonts w:ascii="Gill Sans" w:hAnsi="Gill Sans"/>
        </w:rPr>
        <w:t xml:space="preserve"> to grow to 5.8 million by 2036</w:t>
      </w:r>
      <w:r w:rsidR="009F04D8" w:rsidRPr="00D43799">
        <w:rPr>
          <w:rFonts w:ascii="Gill Sans" w:hAnsi="Gill Sans"/>
        </w:rPr>
        <w:t xml:space="preserve">. </w:t>
      </w:r>
      <w:r w:rsidR="00CB4D2A" w:rsidRPr="00D43799">
        <w:rPr>
          <w:rFonts w:ascii="Gill Sans" w:hAnsi="Gill Sans"/>
        </w:rPr>
        <w:t xml:space="preserve">In addition, people are living longer in Ireland </w:t>
      </w:r>
      <w:r w:rsidR="00EF7107" w:rsidRPr="00D43799">
        <w:rPr>
          <w:rFonts w:ascii="Gill Sans" w:hAnsi="Gill Sans"/>
        </w:rPr>
        <w:t>while</w:t>
      </w:r>
      <w:r w:rsidR="00CB4D2A" w:rsidRPr="00D43799">
        <w:rPr>
          <w:rFonts w:ascii="Gill Sans" w:hAnsi="Gill Sans"/>
        </w:rPr>
        <w:t xml:space="preserve"> fewer babies are being born. As a result of the combination of population growth and </w:t>
      </w:r>
      <w:r w:rsidR="00CB4D2A" w:rsidRPr="00D43799">
        <w:rPr>
          <w:rFonts w:ascii="Gill Sans" w:hAnsi="Gill Sans"/>
        </w:rPr>
        <w:lastRenderedPageBreak/>
        <w:t xml:space="preserve">population ageing, the population with a disability </w:t>
      </w:r>
      <w:r w:rsidR="00EF7107" w:rsidRPr="00D43799">
        <w:rPr>
          <w:rFonts w:ascii="Gill Sans" w:hAnsi="Gill Sans"/>
        </w:rPr>
        <w:t xml:space="preserve">in Ireland </w:t>
      </w:r>
      <w:r w:rsidR="00CB4D2A" w:rsidRPr="00D43799">
        <w:rPr>
          <w:rFonts w:ascii="Gill Sans" w:hAnsi="Gill Sans"/>
        </w:rPr>
        <w:t xml:space="preserve">is expected to continue to increase. </w:t>
      </w:r>
    </w:p>
    <w:bookmarkEnd w:id="15"/>
    <w:p w14:paraId="789B3A50" w14:textId="16974336" w:rsidR="00455D4D" w:rsidRPr="00D43799" w:rsidRDefault="00246F47" w:rsidP="009B1B4D">
      <w:pPr>
        <w:rPr>
          <w:rFonts w:ascii="Gill Sans" w:hAnsi="Gill Sans"/>
        </w:rPr>
      </w:pPr>
      <w:r w:rsidRPr="00D43799">
        <w:rPr>
          <w:rFonts w:ascii="Gill Sans" w:hAnsi="Gill Sans"/>
        </w:rPr>
        <w:t>In 2021,</w:t>
      </w:r>
      <w:r w:rsidR="00455D4D" w:rsidRPr="00D43799">
        <w:rPr>
          <w:rFonts w:ascii="Gill Sans" w:hAnsi="Gill Sans"/>
        </w:rPr>
        <w:t xml:space="preserve"> a disability capacity review published by the Department of Health projected that the number of people with disabilities would increase by 17% in the period from 2018 to 2032.</w:t>
      </w:r>
      <w:r w:rsidR="006A0EE6">
        <w:rPr>
          <w:rFonts w:ascii="Gill Sans" w:hAnsi="Gill Sans"/>
        </w:rPr>
        <w:t xml:space="preserve"> </w:t>
      </w:r>
      <w:r w:rsidR="00276A86">
        <w:rPr>
          <w:rFonts w:ascii="Gill Sans" w:hAnsi="Gill Sans"/>
        </w:rPr>
        <w:t xml:space="preserve">These projections </w:t>
      </w:r>
      <w:r w:rsidR="00592A6D">
        <w:rPr>
          <w:rFonts w:ascii="Gill Sans" w:hAnsi="Gill Sans"/>
        </w:rPr>
        <w:t>may</w:t>
      </w:r>
      <w:r w:rsidR="00276A86">
        <w:rPr>
          <w:rFonts w:ascii="Gill Sans" w:hAnsi="Gill Sans"/>
        </w:rPr>
        <w:t xml:space="preserve"> need to be updated in light of Census 2022 results</w:t>
      </w:r>
      <w:r w:rsidR="004A083B">
        <w:rPr>
          <w:rFonts w:ascii="Gill Sans" w:hAnsi="Gill Sans"/>
        </w:rPr>
        <w:t>,</w:t>
      </w:r>
      <w:r w:rsidR="00276A86">
        <w:rPr>
          <w:rFonts w:ascii="Gill Sans" w:hAnsi="Gill Sans"/>
        </w:rPr>
        <w:t xml:space="preserve"> which indicate that more than one in five people in Ireland now have a disability. </w:t>
      </w:r>
      <w:r w:rsidR="00455D4D" w:rsidRPr="00D43799">
        <w:rPr>
          <w:rFonts w:ascii="Gill Sans" w:hAnsi="Gill Sans"/>
        </w:rPr>
        <w:t>In 2020, the budget for disability services was just over €2 billion, and it was estimated that this would need to be increased by somewhere between 25% and 50% to meet identified</w:t>
      </w:r>
      <w:r w:rsidR="00CB4D2A" w:rsidRPr="00D43799">
        <w:rPr>
          <w:rFonts w:ascii="Gill Sans" w:hAnsi="Gill Sans"/>
        </w:rPr>
        <w:t xml:space="preserve"> unmet and future</w:t>
      </w:r>
      <w:r w:rsidR="00455D4D" w:rsidRPr="00D43799">
        <w:rPr>
          <w:rFonts w:ascii="Gill Sans" w:hAnsi="Gill Sans"/>
        </w:rPr>
        <w:t xml:space="preserve"> </w:t>
      </w:r>
      <w:r w:rsidR="00EA4D9F">
        <w:rPr>
          <w:rFonts w:ascii="Gill Sans" w:hAnsi="Gill Sans"/>
        </w:rPr>
        <w:t xml:space="preserve">social care </w:t>
      </w:r>
      <w:r w:rsidR="00455D4D" w:rsidRPr="00D43799">
        <w:rPr>
          <w:rFonts w:ascii="Gill Sans" w:hAnsi="Gill Sans"/>
        </w:rPr>
        <w:t>capacity needs</w:t>
      </w:r>
      <w:r w:rsidR="003B1353" w:rsidRPr="00D43799">
        <w:rPr>
          <w:rFonts w:ascii="Gill Sans" w:hAnsi="Gill Sans"/>
        </w:rPr>
        <w:t xml:space="preserve"> by 2032</w:t>
      </w:r>
      <w:r w:rsidR="00455D4D" w:rsidRPr="00D43799">
        <w:rPr>
          <w:rFonts w:ascii="Gill Sans" w:hAnsi="Gill Sans"/>
        </w:rPr>
        <w:t xml:space="preserve">. </w:t>
      </w:r>
      <w:r w:rsidR="001A2C5C" w:rsidRPr="00D43799">
        <w:rPr>
          <w:rFonts w:ascii="Gill Sans" w:hAnsi="Gill Sans"/>
        </w:rPr>
        <w:t xml:space="preserve">In </w:t>
      </w:r>
      <w:r w:rsidR="00455D4D" w:rsidRPr="00D43799">
        <w:rPr>
          <w:rFonts w:ascii="Gill Sans" w:hAnsi="Gill Sans"/>
        </w:rPr>
        <w:t>2023, the HSE’s budget for disability services was 2.4 billion</w:t>
      </w:r>
      <w:r w:rsidR="00455D4D" w:rsidRPr="00D43799">
        <w:rPr>
          <w:rStyle w:val="FootnoteReference"/>
        </w:rPr>
        <w:footnoteReference w:id="3"/>
      </w:r>
      <w:r w:rsidR="00455D4D" w:rsidRPr="00D43799">
        <w:rPr>
          <w:rFonts w:ascii="Gill Sans" w:hAnsi="Gill Sans"/>
        </w:rPr>
        <w:t>.</w:t>
      </w:r>
    </w:p>
    <w:p w14:paraId="0214A02F" w14:textId="77777777" w:rsidR="009B1B4D" w:rsidRPr="00D43799" w:rsidRDefault="009B1B4D" w:rsidP="009B1B4D">
      <w:pPr>
        <w:pStyle w:val="Heading2"/>
        <w:rPr>
          <w:rFonts w:ascii="Gill Sans" w:hAnsi="Gill Sans"/>
        </w:rPr>
      </w:pPr>
      <w:r w:rsidRPr="00D43799">
        <w:rPr>
          <w:rFonts w:ascii="Gill Sans" w:hAnsi="Gill Sans"/>
        </w:rPr>
        <w:t>Note on statistics used</w:t>
      </w:r>
    </w:p>
    <w:p w14:paraId="6C51EAFC" w14:textId="4DA1C755" w:rsidR="009B1B4D" w:rsidRPr="00D43799" w:rsidRDefault="009B1B4D" w:rsidP="009B1B4D">
      <w:pPr>
        <w:rPr>
          <w:rFonts w:ascii="Gill Sans" w:hAnsi="Gill Sans"/>
        </w:rPr>
      </w:pPr>
      <w:r w:rsidRPr="00D43799">
        <w:rPr>
          <w:rFonts w:ascii="Gill Sans" w:hAnsi="Gill Sans"/>
        </w:rPr>
        <w:t xml:space="preserve">All </w:t>
      </w:r>
      <w:r w:rsidR="00DE28C1" w:rsidRPr="00D43799">
        <w:rPr>
          <w:rFonts w:ascii="Gill Sans" w:hAnsi="Gill Sans"/>
        </w:rPr>
        <w:t>c</w:t>
      </w:r>
      <w:r w:rsidRPr="00D43799">
        <w:rPr>
          <w:rFonts w:ascii="Gill Sans" w:hAnsi="Gill Sans"/>
        </w:rPr>
        <w:t xml:space="preserve">ensus </w:t>
      </w:r>
      <w:r w:rsidR="00DE28C1" w:rsidRPr="00D43799">
        <w:rPr>
          <w:rFonts w:ascii="Gill Sans" w:hAnsi="Gill Sans"/>
        </w:rPr>
        <w:t xml:space="preserve">data cited </w:t>
      </w:r>
      <w:r w:rsidRPr="00D43799">
        <w:rPr>
          <w:rFonts w:ascii="Gill Sans" w:hAnsi="Gill Sans"/>
        </w:rPr>
        <w:t xml:space="preserve">in this factsheet can be found </w:t>
      </w:r>
      <w:r w:rsidR="0096408E" w:rsidRPr="00D43799">
        <w:rPr>
          <w:rFonts w:ascii="Gill Sans" w:hAnsi="Gill Sans"/>
        </w:rPr>
        <w:t>in the tables associated with</w:t>
      </w:r>
      <w:r w:rsidRPr="00D43799">
        <w:rPr>
          <w:rFonts w:ascii="Gill Sans" w:hAnsi="Gill Sans"/>
        </w:rPr>
        <w:t xml:space="preserve"> </w:t>
      </w:r>
      <w:hyperlink r:id="rId16" w:history="1">
        <w:r w:rsidR="00927AA6" w:rsidRPr="00D43799">
          <w:rPr>
            <w:rStyle w:val="Hyperlink"/>
            <w:rFonts w:ascii="Gill Sans" w:hAnsi="Gill Sans"/>
          </w:rPr>
          <w:t>the Health, Disability and Carers profile 2022 on the website of the Central Statistics Office</w:t>
        </w:r>
      </w:hyperlink>
      <w:r w:rsidR="009F04D8" w:rsidRPr="00D43799">
        <w:rPr>
          <w:rFonts w:ascii="Gill Sans" w:hAnsi="Gill Sans"/>
        </w:rPr>
        <w:t xml:space="preserve"> </w:t>
      </w:r>
    </w:p>
    <w:p w14:paraId="1DB0C36E" w14:textId="20BDDD48" w:rsidR="009B1B4D" w:rsidRPr="00D43799" w:rsidRDefault="009B1B4D" w:rsidP="009B1B4D">
      <w:pPr>
        <w:rPr>
          <w:rFonts w:ascii="Gill Sans" w:hAnsi="Gill Sans"/>
        </w:rPr>
      </w:pPr>
      <w:r w:rsidRPr="00D43799">
        <w:rPr>
          <w:rFonts w:ascii="Gill Sans" w:hAnsi="Gill Sans"/>
        </w:rPr>
        <w:t>Future population projections are available under</w:t>
      </w:r>
      <w:r w:rsidR="0089742D" w:rsidRPr="00D43799">
        <w:rPr>
          <w:rFonts w:ascii="Gill Sans" w:hAnsi="Gill Sans"/>
        </w:rPr>
        <w:t xml:space="preserve"> the </w:t>
      </w:r>
      <w:hyperlink r:id="rId17" w:history="1">
        <w:r w:rsidR="0089742D" w:rsidRPr="00D43799">
          <w:rPr>
            <w:rStyle w:val="Hyperlink"/>
            <w:rFonts w:ascii="Gill Sans" w:hAnsi="Gill Sans"/>
          </w:rPr>
          <w:t>population projections</w:t>
        </w:r>
      </w:hyperlink>
      <w:r w:rsidR="0089742D" w:rsidRPr="00D43799">
        <w:rPr>
          <w:rFonts w:ascii="Gill Sans" w:hAnsi="Gill Sans"/>
        </w:rPr>
        <w:t xml:space="preserve"> section</w:t>
      </w:r>
      <w:r w:rsidRPr="00D43799">
        <w:rPr>
          <w:rFonts w:ascii="Gill Sans" w:hAnsi="Gill Sans"/>
        </w:rPr>
        <w:t xml:space="preserve"> at the CSO. </w:t>
      </w:r>
    </w:p>
    <w:p w14:paraId="0F897312" w14:textId="77777777" w:rsidR="00E25147" w:rsidRDefault="009B1B4D" w:rsidP="00357D98">
      <w:pPr>
        <w:rPr>
          <w:rFonts w:ascii="Gill Sans" w:hAnsi="Gill Sans"/>
        </w:rPr>
        <w:sectPr w:rsidR="00E25147" w:rsidSect="00FD18B7">
          <w:pgSz w:w="12240" w:h="15840"/>
          <w:pgMar w:top="1440" w:right="1800" w:bottom="1440" w:left="1800" w:header="708" w:footer="708" w:gutter="0"/>
          <w:cols w:space="708"/>
          <w:docGrid w:linePitch="360"/>
        </w:sectPr>
      </w:pPr>
      <w:r w:rsidRPr="00D43799">
        <w:rPr>
          <w:rFonts w:ascii="Gill Sans" w:hAnsi="Gill Sans"/>
        </w:rPr>
        <w:t>The future projection o</w:t>
      </w:r>
      <w:r w:rsidR="00BC0C6D" w:rsidRPr="00D43799">
        <w:rPr>
          <w:rFonts w:ascii="Gill Sans" w:hAnsi="Gill Sans"/>
        </w:rPr>
        <w:t>f</w:t>
      </w:r>
      <w:r w:rsidRPr="00D43799">
        <w:rPr>
          <w:rFonts w:ascii="Gill Sans" w:hAnsi="Gill Sans"/>
        </w:rPr>
        <w:t xml:space="preserve"> the number of people with </w:t>
      </w:r>
      <w:r w:rsidR="00BC0C6D" w:rsidRPr="00D43799">
        <w:rPr>
          <w:rFonts w:ascii="Gill Sans" w:hAnsi="Gill Sans"/>
        </w:rPr>
        <w:t xml:space="preserve">disabilities </w:t>
      </w:r>
      <w:r w:rsidRPr="00D43799">
        <w:rPr>
          <w:rFonts w:ascii="Gill Sans" w:hAnsi="Gill Sans"/>
        </w:rPr>
        <w:t>and the need for increas</w:t>
      </w:r>
      <w:r w:rsidR="00927AA6" w:rsidRPr="00D43799">
        <w:rPr>
          <w:rFonts w:ascii="Gill Sans" w:hAnsi="Gill Sans"/>
        </w:rPr>
        <w:t>ed</w:t>
      </w:r>
      <w:r w:rsidRPr="00D43799">
        <w:rPr>
          <w:rFonts w:ascii="Gill Sans" w:hAnsi="Gill Sans"/>
        </w:rPr>
        <w:t xml:space="preserve"> disability spending were </w:t>
      </w:r>
      <w:r w:rsidR="00BC0C6D" w:rsidRPr="00D43799">
        <w:rPr>
          <w:rFonts w:ascii="Gill Sans" w:hAnsi="Gill Sans"/>
        </w:rPr>
        <w:t xml:space="preserve">taken from the </w:t>
      </w:r>
      <w:hyperlink r:id="rId18" w:history="1">
        <w:r w:rsidR="00BC0C6D" w:rsidRPr="00D43799">
          <w:rPr>
            <w:rStyle w:val="Hyperlink"/>
            <w:rFonts w:ascii="Gill Sans" w:hAnsi="Gill Sans"/>
          </w:rPr>
          <w:t>Disability Capacity Review to 2032 - A Review of Social Care Demand and Capacity Requirements to 2032</w:t>
        </w:r>
      </w:hyperlink>
      <w:r w:rsidR="00BC0C6D" w:rsidRPr="00D43799">
        <w:rPr>
          <w:rFonts w:ascii="Gill Sans" w:hAnsi="Gill Sans"/>
        </w:rPr>
        <w:t>.</w:t>
      </w:r>
    </w:p>
    <w:p w14:paraId="6F93194F" w14:textId="77777777" w:rsidR="00AA4C9D" w:rsidRPr="00A51238" w:rsidRDefault="00AA4C9D" w:rsidP="00AA4C9D">
      <w:pPr>
        <w:pStyle w:val="Heading1"/>
      </w:pPr>
      <w:r w:rsidRPr="00A51238">
        <w:lastRenderedPageBreak/>
        <w:t>Appendix A: Definition of disability in Census 2022</w:t>
      </w:r>
    </w:p>
    <w:p w14:paraId="793EEF6C" w14:textId="77777777" w:rsidR="00AA4C9D" w:rsidRPr="00A51238" w:rsidRDefault="00AA4C9D" w:rsidP="00AA4C9D">
      <w:pPr>
        <w:spacing w:before="240"/>
      </w:pPr>
      <w:r w:rsidRPr="00A51238">
        <w:t xml:space="preserve">In Census 2022, data on disability were derived from answers to two questions on the census form. In the first question, census respondents were asked to indicate if they had any of a list of long-lasting conditions or difficulties, by choosing one of three response options: ‘yes, to some extent’, ‘yes, to a great extent’ or ‘no’ (see Q15 below). In previous censuses, only two response options were provided: ‘yes’ and ‘no’. The second question asked respondents to indicate whether they had difficulty doing any of a series of daily activities, by responding that they had ‘no difficulty’, ‘some difficulty’ or ‘a lot of difficulty’ (see Q16 below). In previous censuses, respondents were only asked to respond to this question on activity limitation if they had already indicated that they experienced one of the conditions or difficulties in the previous question; in 2022, everyone was asked to respond to both questions. </w:t>
      </w:r>
    </w:p>
    <w:p w14:paraId="7E73E8A8" w14:textId="77777777" w:rsidR="00AA4C9D" w:rsidRPr="00A51238" w:rsidRDefault="00AA4C9D" w:rsidP="00AA4C9D">
      <w:r w:rsidRPr="00A51238">
        <w:t xml:space="preserve">Individuals who selected a response of 'yes, to some extent' for at least one condition/difficulty or 'yes, a little' for difficulty with one activity, but did not select 'yes to a great extent' or 'yes, a lot' for either question </w:t>
      </w:r>
      <w:r>
        <w:t xml:space="preserve">are </w:t>
      </w:r>
      <w:r w:rsidRPr="00A51238">
        <w:t xml:space="preserve">classified </w:t>
      </w:r>
      <w:r>
        <w:t xml:space="preserve">by the Central Statistics Office </w:t>
      </w:r>
      <w:r w:rsidRPr="00A51238">
        <w:t xml:space="preserve">as having a 'disability to some extent'. Individuals who selected at least one of the 'yes, to a great extent' or 'yes, a lot' response options were classified as having a 'disability to a great extent'. Any individual who ticked any of the 'yes' boxes in either question was considered as part of the 'disability to any extent' group. </w:t>
      </w:r>
    </w:p>
    <w:p w14:paraId="3FB180EC" w14:textId="77777777" w:rsidR="00AA4C9D" w:rsidRPr="00A51238" w:rsidRDefault="00AA4C9D" w:rsidP="00AA4C9D">
      <w:pPr>
        <w:rPr>
          <w:b/>
          <w:bCs/>
        </w:rPr>
      </w:pPr>
      <w:r w:rsidRPr="00A51238">
        <w:rPr>
          <w:b/>
          <w:bCs/>
        </w:rPr>
        <w:t>Census Q15: Do you have any of the following long-lasting conditions or difficulties?</w:t>
      </w:r>
    </w:p>
    <w:tbl>
      <w:tblPr>
        <w:tblStyle w:val="TableGrid"/>
        <w:tblW w:w="0" w:type="auto"/>
        <w:tblLook w:val="04A0" w:firstRow="1" w:lastRow="0" w:firstColumn="1" w:lastColumn="0" w:noHBand="0" w:noVBand="1"/>
      </w:tblPr>
      <w:tblGrid>
        <w:gridCol w:w="3681"/>
        <w:gridCol w:w="1701"/>
        <w:gridCol w:w="1631"/>
        <w:gridCol w:w="1283"/>
      </w:tblGrid>
      <w:tr w:rsidR="00AA4C9D" w:rsidRPr="00A51238" w14:paraId="36772A54" w14:textId="77777777" w:rsidTr="00CA6E07">
        <w:tc>
          <w:tcPr>
            <w:tcW w:w="3681" w:type="dxa"/>
          </w:tcPr>
          <w:p w14:paraId="17ABBC5F" w14:textId="77777777" w:rsidR="00AA4C9D" w:rsidRPr="00A51238" w:rsidRDefault="00AA4C9D" w:rsidP="00CA6E07"/>
        </w:tc>
        <w:tc>
          <w:tcPr>
            <w:tcW w:w="1701" w:type="dxa"/>
          </w:tcPr>
          <w:p w14:paraId="32664BCC" w14:textId="77777777" w:rsidR="00AA4C9D" w:rsidRPr="00A51238" w:rsidRDefault="00AA4C9D" w:rsidP="00CA6E07">
            <w:r w:rsidRPr="00A51238">
              <w:t>1 Yes, to a great extent</w:t>
            </w:r>
          </w:p>
        </w:tc>
        <w:tc>
          <w:tcPr>
            <w:tcW w:w="1631" w:type="dxa"/>
          </w:tcPr>
          <w:p w14:paraId="1976AF4C" w14:textId="77777777" w:rsidR="00AA4C9D" w:rsidRPr="00A51238" w:rsidRDefault="00AA4C9D" w:rsidP="00CA6E07">
            <w:r w:rsidRPr="00A51238">
              <w:t>2 Yes, to some extent</w:t>
            </w:r>
          </w:p>
        </w:tc>
        <w:tc>
          <w:tcPr>
            <w:tcW w:w="1283" w:type="dxa"/>
          </w:tcPr>
          <w:p w14:paraId="792FB672" w14:textId="77777777" w:rsidR="00AA4C9D" w:rsidRPr="00A51238" w:rsidRDefault="00AA4C9D" w:rsidP="00CA6E07">
            <w:r w:rsidRPr="00A51238">
              <w:t>3 No</w:t>
            </w:r>
          </w:p>
        </w:tc>
      </w:tr>
      <w:tr w:rsidR="00AA4C9D" w:rsidRPr="00A51238" w14:paraId="7C1B353F" w14:textId="77777777" w:rsidTr="00CA6E07">
        <w:tc>
          <w:tcPr>
            <w:tcW w:w="3681" w:type="dxa"/>
          </w:tcPr>
          <w:p w14:paraId="149F962F" w14:textId="77777777" w:rsidR="00AA4C9D" w:rsidRPr="00A51238" w:rsidRDefault="00AA4C9D" w:rsidP="00CA6E07">
            <w:r w:rsidRPr="00A51238">
              <w:t>a) Blindness or a vision impairment</w:t>
            </w:r>
          </w:p>
        </w:tc>
        <w:tc>
          <w:tcPr>
            <w:tcW w:w="1701" w:type="dxa"/>
          </w:tcPr>
          <w:p w14:paraId="49514F5B" w14:textId="77777777" w:rsidR="00AA4C9D" w:rsidRPr="00A51238" w:rsidRDefault="00AA4C9D" w:rsidP="00CA6E07"/>
        </w:tc>
        <w:tc>
          <w:tcPr>
            <w:tcW w:w="1631" w:type="dxa"/>
          </w:tcPr>
          <w:p w14:paraId="4F5E3E6F" w14:textId="77777777" w:rsidR="00AA4C9D" w:rsidRPr="00A51238" w:rsidRDefault="00AA4C9D" w:rsidP="00CA6E07"/>
        </w:tc>
        <w:tc>
          <w:tcPr>
            <w:tcW w:w="1283" w:type="dxa"/>
          </w:tcPr>
          <w:p w14:paraId="6D8E0323" w14:textId="77777777" w:rsidR="00AA4C9D" w:rsidRPr="00A51238" w:rsidRDefault="00AA4C9D" w:rsidP="00CA6E07"/>
        </w:tc>
      </w:tr>
      <w:tr w:rsidR="00AA4C9D" w:rsidRPr="00A51238" w14:paraId="224047EE" w14:textId="77777777" w:rsidTr="00CA6E07">
        <w:tc>
          <w:tcPr>
            <w:tcW w:w="3681" w:type="dxa"/>
          </w:tcPr>
          <w:p w14:paraId="3AD6A281" w14:textId="77777777" w:rsidR="00AA4C9D" w:rsidRPr="00A51238" w:rsidRDefault="00AA4C9D" w:rsidP="00CA6E07">
            <w:r w:rsidRPr="00A51238">
              <w:t>b) Deafness or a hearing impairment</w:t>
            </w:r>
          </w:p>
        </w:tc>
        <w:tc>
          <w:tcPr>
            <w:tcW w:w="1701" w:type="dxa"/>
          </w:tcPr>
          <w:p w14:paraId="57250900" w14:textId="77777777" w:rsidR="00AA4C9D" w:rsidRPr="00A51238" w:rsidRDefault="00AA4C9D" w:rsidP="00CA6E07"/>
        </w:tc>
        <w:tc>
          <w:tcPr>
            <w:tcW w:w="1631" w:type="dxa"/>
          </w:tcPr>
          <w:p w14:paraId="42D7328C" w14:textId="77777777" w:rsidR="00AA4C9D" w:rsidRPr="00A51238" w:rsidRDefault="00AA4C9D" w:rsidP="00CA6E07"/>
        </w:tc>
        <w:tc>
          <w:tcPr>
            <w:tcW w:w="1283" w:type="dxa"/>
          </w:tcPr>
          <w:p w14:paraId="54BAEDC3" w14:textId="77777777" w:rsidR="00AA4C9D" w:rsidRPr="00A51238" w:rsidRDefault="00AA4C9D" w:rsidP="00CA6E07"/>
        </w:tc>
      </w:tr>
      <w:tr w:rsidR="00AA4C9D" w:rsidRPr="00A51238" w14:paraId="2FB794B1" w14:textId="77777777" w:rsidTr="00CA6E07">
        <w:tc>
          <w:tcPr>
            <w:tcW w:w="3681" w:type="dxa"/>
          </w:tcPr>
          <w:p w14:paraId="17143321" w14:textId="77777777" w:rsidR="00AA4C9D" w:rsidRPr="00A51238" w:rsidRDefault="00AA4C9D" w:rsidP="00CA6E07">
            <w:r w:rsidRPr="00A51238">
              <w:t xml:space="preserve">c) A difficulty with basic physical activities such as walking, climbing stairs, reaching, </w:t>
            </w:r>
            <w:proofErr w:type="gramStart"/>
            <w:r w:rsidRPr="00A51238">
              <w:t>lifting</w:t>
            </w:r>
            <w:proofErr w:type="gramEnd"/>
            <w:r w:rsidRPr="00A51238">
              <w:t xml:space="preserve"> or carrying</w:t>
            </w:r>
          </w:p>
        </w:tc>
        <w:tc>
          <w:tcPr>
            <w:tcW w:w="1701" w:type="dxa"/>
          </w:tcPr>
          <w:p w14:paraId="7CFA3F45" w14:textId="77777777" w:rsidR="00AA4C9D" w:rsidRPr="00A51238" w:rsidRDefault="00AA4C9D" w:rsidP="00CA6E07"/>
        </w:tc>
        <w:tc>
          <w:tcPr>
            <w:tcW w:w="1631" w:type="dxa"/>
          </w:tcPr>
          <w:p w14:paraId="275A2271" w14:textId="77777777" w:rsidR="00AA4C9D" w:rsidRPr="00A51238" w:rsidRDefault="00AA4C9D" w:rsidP="00CA6E07"/>
        </w:tc>
        <w:tc>
          <w:tcPr>
            <w:tcW w:w="1283" w:type="dxa"/>
          </w:tcPr>
          <w:p w14:paraId="47E823F0" w14:textId="77777777" w:rsidR="00AA4C9D" w:rsidRPr="00A51238" w:rsidRDefault="00AA4C9D" w:rsidP="00CA6E07"/>
        </w:tc>
      </w:tr>
      <w:tr w:rsidR="00AA4C9D" w:rsidRPr="00A51238" w14:paraId="596E32AC" w14:textId="77777777" w:rsidTr="00CA6E07">
        <w:tc>
          <w:tcPr>
            <w:tcW w:w="3681" w:type="dxa"/>
          </w:tcPr>
          <w:p w14:paraId="30D0105C" w14:textId="77777777" w:rsidR="00AA4C9D" w:rsidRPr="00A51238" w:rsidRDefault="00AA4C9D" w:rsidP="00CA6E07">
            <w:r w:rsidRPr="00A51238">
              <w:t>d) An intellectual disability</w:t>
            </w:r>
          </w:p>
        </w:tc>
        <w:tc>
          <w:tcPr>
            <w:tcW w:w="1701" w:type="dxa"/>
          </w:tcPr>
          <w:p w14:paraId="39106CE5" w14:textId="77777777" w:rsidR="00AA4C9D" w:rsidRPr="00A51238" w:rsidRDefault="00AA4C9D" w:rsidP="00CA6E07"/>
        </w:tc>
        <w:tc>
          <w:tcPr>
            <w:tcW w:w="1631" w:type="dxa"/>
          </w:tcPr>
          <w:p w14:paraId="462E4E01" w14:textId="77777777" w:rsidR="00AA4C9D" w:rsidRPr="00A51238" w:rsidRDefault="00AA4C9D" w:rsidP="00CA6E07"/>
        </w:tc>
        <w:tc>
          <w:tcPr>
            <w:tcW w:w="1283" w:type="dxa"/>
          </w:tcPr>
          <w:p w14:paraId="79735AC5" w14:textId="77777777" w:rsidR="00AA4C9D" w:rsidRPr="00A51238" w:rsidRDefault="00AA4C9D" w:rsidP="00CA6E07"/>
        </w:tc>
      </w:tr>
      <w:tr w:rsidR="00AA4C9D" w:rsidRPr="00A51238" w14:paraId="2E44280C" w14:textId="77777777" w:rsidTr="00CA6E07">
        <w:tc>
          <w:tcPr>
            <w:tcW w:w="3681" w:type="dxa"/>
          </w:tcPr>
          <w:p w14:paraId="739ADB1B" w14:textId="77777777" w:rsidR="00AA4C9D" w:rsidRPr="00A51238" w:rsidRDefault="00AA4C9D" w:rsidP="00CA6E07">
            <w:r w:rsidRPr="00A51238">
              <w:lastRenderedPageBreak/>
              <w:t xml:space="preserve">e) A difficulty with learning, </w:t>
            </w:r>
            <w:proofErr w:type="gramStart"/>
            <w:r w:rsidRPr="00A51238">
              <w:t>remembering</w:t>
            </w:r>
            <w:proofErr w:type="gramEnd"/>
            <w:r w:rsidRPr="00A51238">
              <w:t xml:space="preserve"> or concentrating</w:t>
            </w:r>
          </w:p>
        </w:tc>
        <w:tc>
          <w:tcPr>
            <w:tcW w:w="1701" w:type="dxa"/>
          </w:tcPr>
          <w:p w14:paraId="16D486DC" w14:textId="77777777" w:rsidR="00AA4C9D" w:rsidRPr="00A51238" w:rsidRDefault="00AA4C9D" w:rsidP="00CA6E07"/>
        </w:tc>
        <w:tc>
          <w:tcPr>
            <w:tcW w:w="1631" w:type="dxa"/>
          </w:tcPr>
          <w:p w14:paraId="724656B3" w14:textId="77777777" w:rsidR="00AA4C9D" w:rsidRPr="00A51238" w:rsidRDefault="00AA4C9D" w:rsidP="00CA6E07"/>
        </w:tc>
        <w:tc>
          <w:tcPr>
            <w:tcW w:w="1283" w:type="dxa"/>
          </w:tcPr>
          <w:p w14:paraId="0F78F463" w14:textId="77777777" w:rsidR="00AA4C9D" w:rsidRPr="00A51238" w:rsidRDefault="00AA4C9D" w:rsidP="00CA6E07"/>
        </w:tc>
      </w:tr>
      <w:tr w:rsidR="00AA4C9D" w:rsidRPr="00A51238" w14:paraId="7AE4315A" w14:textId="77777777" w:rsidTr="00CA6E07">
        <w:tc>
          <w:tcPr>
            <w:tcW w:w="3681" w:type="dxa"/>
          </w:tcPr>
          <w:p w14:paraId="07C1230A" w14:textId="77777777" w:rsidR="00AA4C9D" w:rsidRPr="00A51238" w:rsidRDefault="00AA4C9D" w:rsidP="00CA6E07">
            <w:r w:rsidRPr="00A51238">
              <w:t>f) A psychological or emotional condition or a mental health issue</w:t>
            </w:r>
          </w:p>
        </w:tc>
        <w:tc>
          <w:tcPr>
            <w:tcW w:w="1701" w:type="dxa"/>
          </w:tcPr>
          <w:p w14:paraId="1769DF79" w14:textId="77777777" w:rsidR="00AA4C9D" w:rsidRPr="00A51238" w:rsidRDefault="00AA4C9D" w:rsidP="00CA6E07"/>
        </w:tc>
        <w:tc>
          <w:tcPr>
            <w:tcW w:w="1631" w:type="dxa"/>
          </w:tcPr>
          <w:p w14:paraId="53AED835" w14:textId="77777777" w:rsidR="00AA4C9D" w:rsidRPr="00A51238" w:rsidRDefault="00AA4C9D" w:rsidP="00CA6E07"/>
        </w:tc>
        <w:tc>
          <w:tcPr>
            <w:tcW w:w="1283" w:type="dxa"/>
          </w:tcPr>
          <w:p w14:paraId="75A94C62" w14:textId="77777777" w:rsidR="00AA4C9D" w:rsidRPr="00A51238" w:rsidRDefault="00AA4C9D" w:rsidP="00CA6E07"/>
        </w:tc>
      </w:tr>
      <w:tr w:rsidR="00AA4C9D" w:rsidRPr="00A51238" w14:paraId="59F127AE" w14:textId="77777777" w:rsidTr="00CA6E07">
        <w:tc>
          <w:tcPr>
            <w:tcW w:w="3681" w:type="dxa"/>
          </w:tcPr>
          <w:p w14:paraId="1F463D50" w14:textId="77777777" w:rsidR="00AA4C9D" w:rsidRPr="00A51238" w:rsidRDefault="00AA4C9D" w:rsidP="00CA6E07">
            <w:r w:rsidRPr="00A51238">
              <w:t>g) A difficulty with pain, breathing, or any other chronic illness or condition</w:t>
            </w:r>
          </w:p>
        </w:tc>
        <w:tc>
          <w:tcPr>
            <w:tcW w:w="1701" w:type="dxa"/>
          </w:tcPr>
          <w:p w14:paraId="64AAE407" w14:textId="77777777" w:rsidR="00AA4C9D" w:rsidRPr="00A51238" w:rsidRDefault="00AA4C9D" w:rsidP="00CA6E07"/>
        </w:tc>
        <w:tc>
          <w:tcPr>
            <w:tcW w:w="1631" w:type="dxa"/>
          </w:tcPr>
          <w:p w14:paraId="0AFAC2B4" w14:textId="77777777" w:rsidR="00AA4C9D" w:rsidRPr="00A51238" w:rsidRDefault="00AA4C9D" w:rsidP="00CA6E07"/>
        </w:tc>
        <w:tc>
          <w:tcPr>
            <w:tcW w:w="1283" w:type="dxa"/>
          </w:tcPr>
          <w:p w14:paraId="510C24EB" w14:textId="77777777" w:rsidR="00AA4C9D" w:rsidRPr="00A51238" w:rsidRDefault="00AA4C9D" w:rsidP="00CA6E07"/>
        </w:tc>
      </w:tr>
    </w:tbl>
    <w:p w14:paraId="138C3606" w14:textId="77777777" w:rsidR="00AA4C9D" w:rsidRPr="00A51238" w:rsidRDefault="00AA4C9D" w:rsidP="00AA4C9D"/>
    <w:p w14:paraId="050148AB" w14:textId="77777777" w:rsidR="00AA4C9D" w:rsidRPr="00A51238" w:rsidRDefault="00AA4C9D" w:rsidP="00AA4C9D">
      <w:pPr>
        <w:rPr>
          <w:i/>
          <w:iCs/>
        </w:rPr>
      </w:pPr>
      <w:r w:rsidRPr="00A51238">
        <w:rPr>
          <w:b/>
          <w:bCs/>
        </w:rPr>
        <w:t xml:space="preserve">Census Q16: As a result of a long-lasting condition, do you have difficulty doing any of the following? </w:t>
      </w:r>
      <w:r w:rsidRPr="00A51238">
        <w:rPr>
          <w:i/>
          <w:iCs/>
        </w:rPr>
        <w:t>Include issues due to old age.</w:t>
      </w:r>
    </w:p>
    <w:tbl>
      <w:tblPr>
        <w:tblStyle w:val="TableGrid"/>
        <w:tblW w:w="0" w:type="auto"/>
        <w:tblLook w:val="04A0" w:firstRow="1" w:lastRow="0" w:firstColumn="1" w:lastColumn="0" w:noHBand="0" w:noVBand="1"/>
      </w:tblPr>
      <w:tblGrid>
        <w:gridCol w:w="3114"/>
        <w:gridCol w:w="1559"/>
        <w:gridCol w:w="1843"/>
        <w:gridCol w:w="1780"/>
      </w:tblGrid>
      <w:tr w:rsidR="00AA4C9D" w:rsidRPr="00A51238" w14:paraId="13392F4D" w14:textId="77777777" w:rsidTr="00CA6E07">
        <w:tc>
          <w:tcPr>
            <w:tcW w:w="3114" w:type="dxa"/>
          </w:tcPr>
          <w:p w14:paraId="1D4D7C59" w14:textId="77777777" w:rsidR="00AA4C9D" w:rsidRPr="00A51238" w:rsidRDefault="00AA4C9D" w:rsidP="00CA6E07"/>
        </w:tc>
        <w:tc>
          <w:tcPr>
            <w:tcW w:w="1559" w:type="dxa"/>
          </w:tcPr>
          <w:p w14:paraId="40A82CF6" w14:textId="77777777" w:rsidR="00AA4C9D" w:rsidRPr="00A51238" w:rsidRDefault="00AA4C9D" w:rsidP="00CA6E07">
            <w:r w:rsidRPr="00A51238">
              <w:t>1 Yes, a lot</w:t>
            </w:r>
          </w:p>
        </w:tc>
        <w:tc>
          <w:tcPr>
            <w:tcW w:w="1843" w:type="dxa"/>
          </w:tcPr>
          <w:p w14:paraId="0ED1AFEA" w14:textId="77777777" w:rsidR="00AA4C9D" w:rsidRPr="00A51238" w:rsidRDefault="00AA4C9D" w:rsidP="00CA6E07">
            <w:r w:rsidRPr="00A51238">
              <w:t>2 Yes, a little</w:t>
            </w:r>
          </w:p>
        </w:tc>
        <w:tc>
          <w:tcPr>
            <w:tcW w:w="1780" w:type="dxa"/>
          </w:tcPr>
          <w:p w14:paraId="1D564F9E" w14:textId="77777777" w:rsidR="00AA4C9D" w:rsidRPr="00A51238" w:rsidRDefault="00AA4C9D" w:rsidP="00AA4C9D">
            <w:pPr>
              <w:numPr>
                <w:ilvl w:val="0"/>
                <w:numId w:val="19"/>
              </w:numPr>
              <w:contextualSpacing/>
            </w:pPr>
            <w:r w:rsidRPr="00A51238">
              <w:t>No</w:t>
            </w:r>
          </w:p>
        </w:tc>
      </w:tr>
      <w:tr w:rsidR="00AA4C9D" w:rsidRPr="00A51238" w14:paraId="784542E0" w14:textId="77777777" w:rsidTr="00CA6E07">
        <w:tc>
          <w:tcPr>
            <w:tcW w:w="3114" w:type="dxa"/>
          </w:tcPr>
          <w:p w14:paraId="13D85AB7" w14:textId="77777777" w:rsidR="00AA4C9D" w:rsidRPr="00A51238" w:rsidRDefault="00AA4C9D" w:rsidP="00CA6E07">
            <w:r w:rsidRPr="00A51238">
              <w:t>a) Dressing, bathing, or getting around inside the home</w:t>
            </w:r>
          </w:p>
        </w:tc>
        <w:tc>
          <w:tcPr>
            <w:tcW w:w="1559" w:type="dxa"/>
          </w:tcPr>
          <w:p w14:paraId="6E1CEBBB" w14:textId="77777777" w:rsidR="00AA4C9D" w:rsidRPr="00A51238" w:rsidRDefault="00AA4C9D" w:rsidP="00CA6E07"/>
        </w:tc>
        <w:tc>
          <w:tcPr>
            <w:tcW w:w="1843" w:type="dxa"/>
          </w:tcPr>
          <w:p w14:paraId="668C4930" w14:textId="77777777" w:rsidR="00AA4C9D" w:rsidRPr="00A51238" w:rsidRDefault="00AA4C9D" w:rsidP="00CA6E07"/>
        </w:tc>
        <w:tc>
          <w:tcPr>
            <w:tcW w:w="1780" w:type="dxa"/>
          </w:tcPr>
          <w:p w14:paraId="2EE091C7" w14:textId="77777777" w:rsidR="00AA4C9D" w:rsidRPr="00A51238" w:rsidRDefault="00AA4C9D" w:rsidP="00CA6E07"/>
        </w:tc>
      </w:tr>
      <w:tr w:rsidR="00AA4C9D" w:rsidRPr="00A51238" w14:paraId="5EC92278" w14:textId="77777777" w:rsidTr="00CA6E07">
        <w:tc>
          <w:tcPr>
            <w:tcW w:w="3114" w:type="dxa"/>
          </w:tcPr>
          <w:p w14:paraId="14238570" w14:textId="77777777" w:rsidR="00AA4C9D" w:rsidRPr="00A51238" w:rsidRDefault="00AA4C9D" w:rsidP="00CA6E07">
            <w:r w:rsidRPr="00A51238">
              <w:t>b) Going outside the home to shop or visit a doctor’s surgery</w:t>
            </w:r>
          </w:p>
        </w:tc>
        <w:tc>
          <w:tcPr>
            <w:tcW w:w="1559" w:type="dxa"/>
          </w:tcPr>
          <w:p w14:paraId="31C2C91E" w14:textId="77777777" w:rsidR="00AA4C9D" w:rsidRPr="00A51238" w:rsidRDefault="00AA4C9D" w:rsidP="00CA6E07"/>
        </w:tc>
        <w:tc>
          <w:tcPr>
            <w:tcW w:w="1843" w:type="dxa"/>
          </w:tcPr>
          <w:p w14:paraId="18AA5CEA" w14:textId="77777777" w:rsidR="00AA4C9D" w:rsidRPr="00A51238" w:rsidRDefault="00AA4C9D" w:rsidP="00CA6E07"/>
        </w:tc>
        <w:tc>
          <w:tcPr>
            <w:tcW w:w="1780" w:type="dxa"/>
          </w:tcPr>
          <w:p w14:paraId="5ABB4EC1" w14:textId="77777777" w:rsidR="00AA4C9D" w:rsidRPr="00A51238" w:rsidRDefault="00AA4C9D" w:rsidP="00CA6E07"/>
        </w:tc>
      </w:tr>
      <w:tr w:rsidR="00AA4C9D" w:rsidRPr="00A51238" w14:paraId="5CAAC2C1" w14:textId="77777777" w:rsidTr="00CA6E07">
        <w:tc>
          <w:tcPr>
            <w:tcW w:w="3114" w:type="dxa"/>
          </w:tcPr>
          <w:p w14:paraId="653C460F" w14:textId="77777777" w:rsidR="00AA4C9D" w:rsidRPr="00A51238" w:rsidRDefault="00AA4C9D" w:rsidP="00CA6E07">
            <w:r w:rsidRPr="00A51238">
              <w:t>c) Working at a job or business or attending school or college</w:t>
            </w:r>
          </w:p>
        </w:tc>
        <w:tc>
          <w:tcPr>
            <w:tcW w:w="1559" w:type="dxa"/>
          </w:tcPr>
          <w:p w14:paraId="54589FF0" w14:textId="77777777" w:rsidR="00AA4C9D" w:rsidRPr="00A51238" w:rsidRDefault="00AA4C9D" w:rsidP="00CA6E07"/>
        </w:tc>
        <w:tc>
          <w:tcPr>
            <w:tcW w:w="1843" w:type="dxa"/>
          </w:tcPr>
          <w:p w14:paraId="66FCA901" w14:textId="77777777" w:rsidR="00AA4C9D" w:rsidRPr="00A51238" w:rsidRDefault="00AA4C9D" w:rsidP="00CA6E07"/>
        </w:tc>
        <w:tc>
          <w:tcPr>
            <w:tcW w:w="1780" w:type="dxa"/>
          </w:tcPr>
          <w:p w14:paraId="05EC7E02" w14:textId="77777777" w:rsidR="00AA4C9D" w:rsidRPr="00A51238" w:rsidRDefault="00AA4C9D" w:rsidP="00CA6E07"/>
        </w:tc>
      </w:tr>
      <w:tr w:rsidR="00AA4C9D" w:rsidRPr="00A51238" w14:paraId="79FB9D72" w14:textId="77777777" w:rsidTr="00CA6E07">
        <w:tc>
          <w:tcPr>
            <w:tcW w:w="3114" w:type="dxa"/>
          </w:tcPr>
          <w:p w14:paraId="1DFE5084" w14:textId="77777777" w:rsidR="00AA4C9D" w:rsidRPr="00A51238" w:rsidRDefault="00AA4C9D" w:rsidP="00CA6E07">
            <w:r w:rsidRPr="00A51238">
              <w:t>d) Participating in other activities, such as leisure or using transport</w:t>
            </w:r>
          </w:p>
        </w:tc>
        <w:tc>
          <w:tcPr>
            <w:tcW w:w="1559" w:type="dxa"/>
          </w:tcPr>
          <w:p w14:paraId="406388BB" w14:textId="77777777" w:rsidR="00AA4C9D" w:rsidRPr="00A51238" w:rsidRDefault="00AA4C9D" w:rsidP="00CA6E07"/>
        </w:tc>
        <w:tc>
          <w:tcPr>
            <w:tcW w:w="1843" w:type="dxa"/>
          </w:tcPr>
          <w:p w14:paraId="4581514A" w14:textId="77777777" w:rsidR="00AA4C9D" w:rsidRPr="00A51238" w:rsidRDefault="00AA4C9D" w:rsidP="00CA6E07"/>
        </w:tc>
        <w:tc>
          <w:tcPr>
            <w:tcW w:w="1780" w:type="dxa"/>
          </w:tcPr>
          <w:p w14:paraId="0D18582E" w14:textId="77777777" w:rsidR="00AA4C9D" w:rsidRPr="00A51238" w:rsidRDefault="00AA4C9D" w:rsidP="00CA6E07"/>
        </w:tc>
      </w:tr>
    </w:tbl>
    <w:p w14:paraId="298E80EF" w14:textId="3B2E056E" w:rsidR="00FC4031" w:rsidRPr="008C0E3C" w:rsidRDefault="00FC4031" w:rsidP="00AA4C9D">
      <w:pPr>
        <w:pStyle w:val="Heading2"/>
        <w:rPr>
          <w:rFonts w:ascii="Gill Sans" w:hAnsi="Gill Sans"/>
        </w:rPr>
      </w:pPr>
    </w:p>
    <w:sectPr w:rsidR="00FC4031" w:rsidRPr="008C0E3C">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92E67" w14:textId="77777777" w:rsidR="00865A9F" w:rsidRDefault="00865A9F">
      <w:r>
        <w:separator/>
      </w:r>
    </w:p>
  </w:endnote>
  <w:endnote w:type="continuationSeparator" w:id="0">
    <w:p w14:paraId="7F2A1431" w14:textId="77777777" w:rsidR="00865A9F" w:rsidRDefault="0086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w:altName w:val="Gill Sans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784954"/>
      <w:docPartObj>
        <w:docPartGallery w:val="Page Numbers (Bottom of Page)"/>
        <w:docPartUnique/>
      </w:docPartObj>
    </w:sdtPr>
    <w:sdtEndPr/>
    <w:sdtContent>
      <w:p w14:paraId="5BEDD638" w14:textId="0AE22469" w:rsidR="00E06B3D" w:rsidRDefault="00E06B3D">
        <w:pPr>
          <w:pStyle w:val="Footer"/>
          <w:jc w:val="right"/>
        </w:pPr>
        <w:r>
          <w:fldChar w:fldCharType="begin"/>
        </w:r>
        <w:r>
          <w:instrText>PAGE   \* MERGEFORMAT</w:instrText>
        </w:r>
        <w:r>
          <w:fldChar w:fldCharType="separate"/>
        </w:r>
        <w:r>
          <w:rPr>
            <w:lang w:val="en-GB"/>
          </w:rPr>
          <w:t>2</w:t>
        </w:r>
        <w:r>
          <w:fldChar w:fldCharType="end"/>
        </w:r>
      </w:p>
    </w:sdtContent>
  </w:sdt>
  <w:p w14:paraId="4C2E005E" w14:textId="77777777" w:rsidR="00E06B3D" w:rsidRDefault="00E06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67621" w14:textId="77777777" w:rsidR="00865A9F" w:rsidRDefault="00865A9F">
      <w:r>
        <w:separator/>
      </w:r>
    </w:p>
  </w:footnote>
  <w:footnote w:type="continuationSeparator" w:id="0">
    <w:p w14:paraId="79F6CF15" w14:textId="77777777" w:rsidR="00865A9F" w:rsidRDefault="00865A9F">
      <w:r>
        <w:continuationSeparator/>
      </w:r>
    </w:p>
  </w:footnote>
  <w:footnote w:id="1">
    <w:p w14:paraId="43BC43FE" w14:textId="2C481E25" w:rsidR="00990B71" w:rsidRDefault="00990B71">
      <w:pPr>
        <w:pStyle w:val="FootnoteText"/>
      </w:pPr>
      <w:r>
        <w:rPr>
          <w:rStyle w:val="FootnoteReference"/>
        </w:rPr>
        <w:footnoteRef/>
      </w:r>
      <w:r>
        <w:t xml:space="preserve"> It should be noted that there was an interruption in the time series </w:t>
      </w:r>
      <w:r w:rsidR="00BC475B">
        <w:t xml:space="preserve">for social class </w:t>
      </w:r>
      <w:r>
        <w:t>in Census 2022</w:t>
      </w:r>
      <w:r w:rsidR="00BD02E6">
        <w:t>,</w:t>
      </w:r>
      <w:r>
        <w:t xml:space="preserve"> meaning that the findings for this question are not comparable to those in previous censuses. For more information, see </w:t>
      </w:r>
      <w:hyperlink r:id="rId1" w:history="1">
        <w:r>
          <w:rPr>
            <w:rStyle w:val="Hyperlink"/>
          </w:rPr>
          <w:t>Background Notes - CSO - Central Statistics Office</w:t>
        </w:r>
      </w:hyperlink>
      <w:r>
        <w:t>.</w:t>
      </w:r>
    </w:p>
  </w:footnote>
  <w:footnote w:id="2">
    <w:p w14:paraId="66B761E3" w14:textId="6B7FA3FB" w:rsidR="0035511A" w:rsidRDefault="0035511A">
      <w:pPr>
        <w:pStyle w:val="FootnoteText"/>
      </w:pPr>
      <w:r>
        <w:rPr>
          <w:rStyle w:val="FootnoteReference"/>
        </w:rPr>
        <w:footnoteRef/>
      </w:r>
      <w:r>
        <w:t xml:space="preserve"> Over the age of 15 who have ceased education.</w:t>
      </w:r>
    </w:p>
  </w:footnote>
  <w:footnote w:id="3">
    <w:p w14:paraId="619D92E6" w14:textId="77777777" w:rsidR="00455D4D" w:rsidRDefault="00455D4D" w:rsidP="00455D4D">
      <w:pPr>
        <w:pStyle w:val="FootnoteText"/>
      </w:pPr>
      <w:r>
        <w:rPr>
          <w:rStyle w:val="FootnoteReference"/>
        </w:rPr>
        <w:footnoteRef/>
      </w:r>
      <w:r>
        <w:t xml:space="preserve"> </w:t>
      </w:r>
      <w:hyperlink r:id="rId2" w:anchor=":~:text=Last%20updated%20on%205%20October%202022%20Minister%20Anne,an%20unprecedented%20level%20of%20funding%20for%20Disability%20services." w:history="1">
        <w:r>
          <w:rPr>
            <w:rStyle w:val="Hyperlink"/>
          </w:rPr>
          <w:t>gov.ie - Minister Anne Rabbitte announces disability services Budget for 2023 (www.gov.ie)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66E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D4F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568CB6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813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28FE14"/>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5A3418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8239A0"/>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0" w15:restartNumberingAfterBreak="0">
    <w:nsid w:val="1CAA5ACA"/>
    <w:multiLevelType w:val="hybridMultilevel"/>
    <w:tmpl w:val="952EAE3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B1E7317"/>
    <w:multiLevelType w:val="hybridMultilevel"/>
    <w:tmpl w:val="4B06A19A"/>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0143009"/>
    <w:multiLevelType w:val="hybridMultilevel"/>
    <w:tmpl w:val="25B0544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739601731">
    <w:abstractNumId w:val="9"/>
  </w:num>
  <w:num w:numId="2" w16cid:durableId="1381898126">
    <w:abstractNumId w:val="9"/>
  </w:num>
  <w:num w:numId="3" w16cid:durableId="1347445160">
    <w:abstractNumId w:val="7"/>
  </w:num>
  <w:num w:numId="4" w16cid:durableId="71974627">
    <w:abstractNumId w:val="7"/>
  </w:num>
  <w:num w:numId="5" w16cid:durableId="71044936">
    <w:abstractNumId w:val="6"/>
  </w:num>
  <w:num w:numId="6" w16cid:durableId="1825124417">
    <w:abstractNumId w:val="6"/>
  </w:num>
  <w:num w:numId="7" w16cid:durableId="2172674">
    <w:abstractNumId w:val="8"/>
  </w:num>
  <w:num w:numId="8" w16cid:durableId="1428305452">
    <w:abstractNumId w:val="8"/>
  </w:num>
  <w:num w:numId="9" w16cid:durableId="1712534958">
    <w:abstractNumId w:val="3"/>
  </w:num>
  <w:num w:numId="10" w16cid:durableId="1496342364">
    <w:abstractNumId w:val="3"/>
  </w:num>
  <w:num w:numId="11" w16cid:durableId="160854360">
    <w:abstractNumId w:val="2"/>
  </w:num>
  <w:num w:numId="12" w16cid:durableId="382095331">
    <w:abstractNumId w:val="2"/>
  </w:num>
  <w:num w:numId="13" w16cid:durableId="1154907010">
    <w:abstractNumId w:val="5"/>
  </w:num>
  <w:num w:numId="14" w16cid:durableId="1602421255">
    <w:abstractNumId w:val="4"/>
  </w:num>
  <w:num w:numId="15" w16cid:durableId="573588682">
    <w:abstractNumId w:val="1"/>
  </w:num>
  <w:num w:numId="16" w16cid:durableId="1981305505">
    <w:abstractNumId w:val="0"/>
  </w:num>
  <w:num w:numId="17" w16cid:durableId="270161245">
    <w:abstractNumId w:val="10"/>
  </w:num>
  <w:num w:numId="18" w16cid:durableId="830949429">
    <w:abstractNumId w:val="12"/>
  </w:num>
  <w:num w:numId="19" w16cid:durableId="17430913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A9F"/>
    <w:rsid w:val="0000199E"/>
    <w:rsid w:val="00004A7C"/>
    <w:rsid w:val="00012D17"/>
    <w:rsid w:val="000142B1"/>
    <w:rsid w:val="0004574D"/>
    <w:rsid w:val="00047DD6"/>
    <w:rsid w:val="00060B11"/>
    <w:rsid w:val="0007006F"/>
    <w:rsid w:val="00087B1F"/>
    <w:rsid w:val="000A4C98"/>
    <w:rsid w:val="000A62E2"/>
    <w:rsid w:val="000B02CD"/>
    <w:rsid w:val="000B76FC"/>
    <w:rsid w:val="000D7A42"/>
    <w:rsid w:val="000E131B"/>
    <w:rsid w:val="00100EA4"/>
    <w:rsid w:val="00105041"/>
    <w:rsid w:val="00105DC3"/>
    <w:rsid w:val="0010780C"/>
    <w:rsid w:val="00117824"/>
    <w:rsid w:val="001206F5"/>
    <w:rsid w:val="001266E6"/>
    <w:rsid w:val="001307C7"/>
    <w:rsid w:val="0013241F"/>
    <w:rsid w:val="001378EC"/>
    <w:rsid w:val="001437BF"/>
    <w:rsid w:val="00150FC2"/>
    <w:rsid w:val="00156483"/>
    <w:rsid w:val="00161F94"/>
    <w:rsid w:val="00164B25"/>
    <w:rsid w:val="0016563C"/>
    <w:rsid w:val="00166903"/>
    <w:rsid w:val="00181FE6"/>
    <w:rsid w:val="0018584A"/>
    <w:rsid w:val="00186CA4"/>
    <w:rsid w:val="001913FE"/>
    <w:rsid w:val="001A2C5C"/>
    <w:rsid w:val="001B7FE2"/>
    <w:rsid w:val="001C3774"/>
    <w:rsid w:val="001C7399"/>
    <w:rsid w:val="001D28B8"/>
    <w:rsid w:val="001D5EC9"/>
    <w:rsid w:val="001D62F2"/>
    <w:rsid w:val="001F2813"/>
    <w:rsid w:val="00204FD4"/>
    <w:rsid w:val="00211998"/>
    <w:rsid w:val="002206F0"/>
    <w:rsid w:val="00227240"/>
    <w:rsid w:val="00245879"/>
    <w:rsid w:val="00246116"/>
    <w:rsid w:val="00246F47"/>
    <w:rsid w:val="00263B4F"/>
    <w:rsid w:val="00266EA7"/>
    <w:rsid w:val="0027419A"/>
    <w:rsid w:val="00276A86"/>
    <w:rsid w:val="00282F62"/>
    <w:rsid w:val="00287B8E"/>
    <w:rsid w:val="00292F54"/>
    <w:rsid w:val="00295DC0"/>
    <w:rsid w:val="002E3D60"/>
    <w:rsid w:val="002F7F57"/>
    <w:rsid w:val="002F7F9A"/>
    <w:rsid w:val="00301A00"/>
    <w:rsid w:val="0031320A"/>
    <w:rsid w:val="003230FA"/>
    <w:rsid w:val="00334B90"/>
    <w:rsid w:val="00347F7D"/>
    <w:rsid w:val="0035511A"/>
    <w:rsid w:val="00357D98"/>
    <w:rsid w:val="00360942"/>
    <w:rsid w:val="003655CC"/>
    <w:rsid w:val="00396235"/>
    <w:rsid w:val="003A4145"/>
    <w:rsid w:val="003A44C8"/>
    <w:rsid w:val="003A516A"/>
    <w:rsid w:val="003A797D"/>
    <w:rsid w:val="003B10EC"/>
    <w:rsid w:val="003B1353"/>
    <w:rsid w:val="003B320A"/>
    <w:rsid w:val="003C2287"/>
    <w:rsid w:val="003D0EDA"/>
    <w:rsid w:val="003D1A1B"/>
    <w:rsid w:val="003D30A2"/>
    <w:rsid w:val="003D3172"/>
    <w:rsid w:val="003E3020"/>
    <w:rsid w:val="003E5C3C"/>
    <w:rsid w:val="003F5C34"/>
    <w:rsid w:val="003F7059"/>
    <w:rsid w:val="00410EC0"/>
    <w:rsid w:val="00410EF5"/>
    <w:rsid w:val="00423FD9"/>
    <w:rsid w:val="0042576A"/>
    <w:rsid w:val="00434D7F"/>
    <w:rsid w:val="00435B9D"/>
    <w:rsid w:val="004434A7"/>
    <w:rsid w:val="00452E53"/>
    <w:rsid w:val="00455D4D"/>
    <w:rsid w:val="0045661B"/>
    <w:rsid w:val="00467A73"/>
    <w:rsid w:val="00473C2E"/>
    <w:rsid w:val="0048497E"/>
    <w:rsid w:val="004860F0"/>
    <w:rsid w:val="004867D0"/>
    <w:rsid w:val="004934C9"/>
    <w:rsid w:val="004A083B"/>
    <w:rsid w:val="004A71EA"/>
    <w:rsid w:val="004B008B"/>
    <w:rsid w:val="004B1A22"/>
    <w:rsid w:val="004C5836"/>
    <w:rsid w:val="004D0454"/>
    <w:rsid w:val="004D0CFE"/>
    <w:rsid w:val="004D79BA"/>
    <w:rsid w:val="004E3FA5"/>
    <w:rsid w:val="004F2D36"/>
    <w:rsid w:val="005027BE"/>
    <w:rsid w:val="00503350"/>
    <w:rsid w:val="00514C99"/>
    <w:rsid w:val="00522791"/>
    <w:rsid w:val="005333BE"/>
    <w:rsid w:val="00540F9F"/>
    <w:rsid w:val="00546C1D"/>
    <w:rsid w:val="00547B15"/>
    <w:rsid w:val="00557EFF"/>
    <w:rsid w:val="0056498D"/>
    <w:rsid w:val="005717AE"/>
    <w:rsid w:val="00585174"/>
    <w:rsid w:val="00585EAB"/>
    <w:rsid w:val="00590B6C"/>
    <w:rsid w:val="00590C59"/>
    <w:rsid w:val="00592A6D"/>
    <w:rsid w:val="0059450B"/>
    <w:rsid w:val="005A173B"/>
    <w:rsid w:val="005A3102"/>
    <w:rsid w:val="005A6CCB"/>
    <w:rsid w:val="005B3784"/>
    <w:rsid w:val="005D7C9C"/>
    <w:rsid w:val="005E37EB"/>
    <w:rsid w:val="005F3CBA"/>
    <w:rsid w:val="005F6E3F"/>
    <w:rsid w:val="00600C40"/>
    <w:rsid w:val="0062587F"/>
    <w:rsid w:val="00626139"/>
    <w:rsid w:val="006349ED"/>
    <w:rsid w:val="00635309"/>
    <w:rsid w:val="0064289A"/>
    <w:rsid w:val="006617BD"/>
    <w:rsid w:val="00661CD3"/>
    <w:rsid w:val="00671636"/>
    <w:rsid w:val="00690CC0"/>
    <w:rsid w:val="006A0EE6"/>
    <w:rsid w:val="006B3A26"/>
    <w:rsid w:val="006D7352"/>
    <w:rsid w:val="006E177D"/>
    <w:rsid w:val="006F066E"/>
    <w:rsid w:val="006F6758"/>
    <w:rsid w:val="00703784"/>
    <w:rsid w:val="00705689"/>
    <w:rsid w:val="00722E3A"/>
    <w:rsid w:val="00731545"/>
    <w:rsid w:val="00751AA7"/>
    <w:rsid w:val="00754C15"/>
    <w:rsid w:val="0075778E"/>
    <w:rsid w:val="00761834"/>
    <w:rsid w:val="0076222A"/>
    <w:rsid w:val="00774BA0"/>
    <w:rsid w:val="0078184D"/>
    <w:rsid w:val="007844B8"/>
    <w:rsid w:val="00794068"/>
    <w:rsid w:val="007A4F81"/>
    <w:rsid w:val="007B6C06"/>
    <w:rsid w:val="007C1D90"/>
    <w:rsid w:val="007C4660"/>
    <w:rsid w:val="007D4F48"/>
    <w:rsid w:val="007E6D90"/>
    <w:rsid w:val="007F041E"/>
    <w:rsid w:val="007F2E49"/>
    <w:rsid w:val="007F6C8E"/>
    <w:rsid w:val="008161A4"/>
    <w:rsid w:val="00817574"/>
    <w:rsid w:val="00817B19"/>
    <w:rsid w:val="0082177E"/>
    <w:rsid w:val="00821DB3"/>
    <w:rsid w:val="008222E5"/>
    <w:rsid w:val="00826632"/>
    <w:rsid w:val="00831FA1"/>
    <w:rsid w:val="00855DE8"/>
    <w:rsid w:val="00865A9F"/>
    <w:rsid w:val="008740A1"/>
    <w:rsid w:val="00875656"/>
    <w:rsid w:val="00886C1A"/>
    <w:rsid w:val="00886E9E"/>
    <w:rsid w:val="00896342"/>
    <w:rsid w:val="0089742D"/>
    <w:rsid w:val="008A39FC"/>
    <w:rsid w:val="008B2132"/>
    <w:rsid w:val="008B7E4E"/>
    <w:rsid w:val="008C0E3C"/>
    <w:rsid w:val="008C1AB7"/>
    <w:rsid w:val="008C280D"/>
    <w:rsid w:val="008C7EA2"/>
    <w:rsid w:val="008D5D4B"/>
    <w:rsid w:val="008F29EC"/>
    <w:rsid w:val="00903B48"/>
    <w:rsid w:val="00910DEF"/>
    <w:rsid w:val="00911685"/>
    <w:rsid w:val="00912728"/>
    <w:rsid w:val="009135E0"/>
    <w:rsid w:val="00914FA1"/>
    <w:rsid w:val="009151B5"/>
    <w:rsid w:val="00917F77"/>
    <w:rsid w:val="00927AA6"/>
    <w:rsid w:val="00931116"/>
    <w:rsid w:val="009378EE"/>
    <w:rsid w:val="0094611C"/>
    <w:rsid w:val="00957AC4"/>
    <w:rsid w:val="0096408E"/>
    <w:rsid w:val="0097183F"/>
    <w:rsid w:val="009723AE"/>
    <w:rsid w:val="00976573"/>
    <w:rsid w:val="00990B71"/>
    <w:rsid w:val="00997271"/>
    <w:rsid w:val="00997722"/>
    <w:rsid w:val="009A79B4"/>
    <w:rsid w:val="009A79C4"/>
    <w:rsid w:val="009B1B4D"/>
    <w:rsid w:val="009B5BEE"/>
    <w:rsid w:val="009B70D0"/>
    <w:rsid w:val="009C3BD7"/>
    <w:rsid w:val="009C4D62"/>
    <w:rsid w:val="009F04D8"/>
    <w:rsid w:val="009F5E78"/>
    <w:rsid w:val="00A05270"/>
    <w:rsid w:val="00A268FD"/>
    <w:rsid w:val="00A31676"/>
    <w:rsid w:val="00A34EB7"/>
    <w:rsid w:val="00A371B3"/>
    <w:rsid w:val="00A40286"/>
    <w:rsid w:val="00A411A6"/>
    <w:rsid w:val="00A41F7D"/>
    <w:rsid w:val="00A46A8E"/>
    <w:rsid w:val="00A51B42"/>
    <w:rsid w:val="00A70B5D"/>
    <w:rsid w:val="00A7354A"/>
    <w:rsid w:val="00A73E21"/>
    <w:rsid w:val="00A7526E"/>
    <w:rsid w:val="00A83A2F"/>
    <w:rsid w:val="00A8516F"/>
    <w:rsid w:val="00A91191"/>
    <w:rsid w:val="00A9141E"/>
    <w:rsid w:val="00A956B1"/>
    <w:rsid w:val="00AA4C9D"/>
    <w:rsid w:val="00AA51AB"/>
    <w:rsid w:val="00AB065F"/>
    <w:rsid w:val="00AC3E30"/>
    <w:rsid w:val="00AC7101"/>
    <w:rsid w:val="00AF590F"/>
    <w:rsid w:val="00B002B5"/>
    <w:rsid w:val="00B03932"/>
    <w:rsid w:val="00B05E62"/>
    <w:rsid w:val="00B06957"/>
    <w:rsid w:val="00B14618"/>
    <w:rsid w:val="00B2247F"/>
    <w:rsid w:val="00B27110"/>
    <w:rsid w:val="00B2768F"/>
    <w:rsid w:val="00B36FC3"/>
    <w:rsid w:val="00B40693"/>
    <w:rsid w:val="00B4570D"/>
    <w:rsid w:val="00B640BD"/>
    <w:rsid w:val="00B76547"/>
    <w:rsid w:val="00B80D0D"/>
    <w:rsid w:val="00B83754"/>
    <w:rsid w:val="00B867D6"/>
    <w:rsid w:val="00B86BCE"/>
    <w:rsid w:val="00B90BB9"/>
    <w:rsid w:val="00B94A79"/>
    <w:rsid w:val="00BA1C8B"/>
    <w:rsid w:val="00BA2579"/>
    <w:rsid w:val="00BB01C2"/>
    <w:rsid w:val="00BC0C6D"/>
    <w:rsid w:val="00BC475B"/>
    <w:rsid w:val="00BC74C2"/>
    <w:rsid w:val="00BD02E6"/>
    <w:rsid w:val="00BE10CF"/>
    <w:rsid w:val="00BE1CA2"/>
    <w:rsid w:val="00BE2EC4"/>
    <w:rsid w:val="00BE3DCC"/>
    <w:rsid w:val="00BE661A"/>
    <w:rsid w:val="00C01855"/>
    <w:rsid w:val="00C02C1E"/>
    <w:rsid w:val="00C10D7B"/>
    <w:rsid w:val="00C154AE"/>
    <w:rsid w:val="00C2294D"/>
    <w:rsid w:val="00C264FF"/>
    <w:rsid w:val="00C333FD"/>
    <w:rsid w:val="00C3429E"/>
    <w:rsid w:val="00C3500E"/>
    <w:rsid w:val="00C36D74"/>
    <w:rsid w:val="00C62B59"/>
    <w:rsid w:val="00C6333D"/>
    <w:rsid w:val="00C83630"/>
    <w:rsid w:val="00C8394B"/>
    <w:rsid w:val="00C83A7A"/>
    <w:rsid w:val="00C84FF2"/>
    <w:rsid w:val="00C867C9"/>
    <w:rsid w:val="00C95E0A"/>
    <w:rsid w:val="00C97DCE"/>
    <w:rsid w:val="00CA050E"/>
    <w:rsid w:val="00CA0E38"/>
    <w:rsid w:val="00CB4D2A"/>
    <w:rsid w:val="00CB5B45"/>
    <w:rsid w:val="00CD4CE4"/>
    <w:rsid w:val="00CD51A0"/>
    <w:rsid w:val="00CE10EF"/>
    <w:rsid w:val="00CE71B7"/>
    <w:rsid w:val="00CF2032"/>
    <w:rsid w:val="00CF3BD5"/>
    <w:rsid w:val="00CF7D64"/>
    <w:rsid w:val="00D01C7C"/>
    <w:rsid w:val="00D035DB"/>
    <w:rsid w:val="00D173CC"/>
    <w:rsid w:val="00D276D2"/>
    <w:rsid w:val="00D43799"/>
    <w:rsid w:val="00D4408F"/>
    <w:rsid w:val="00D44345"/>
    <w:rsid w:val="00D529B4"/>
    <w:rsid w:val="00D54B12"/>
    <w:rsid w:val="00D54C56"/>
    <w:rsid w:val="00D572D9"/>
    <w:rsid w:val="00D62654"/>
    <w:rsid w:val="00D70522"/>
    <w:rsid w:val="00D955B1"/>
    <w:rsid w:val="00D97C71"/>
    <w:rsid w:val="00DA33F9"/>
    <w:rsid w:val="00DC4BCC"/>
    <w:rsid w:val="00DD3A5A"/>
    <w:rsid w:val="00DE28C1"/>
    <w:rsid w:val="00DE2AB8"/>
    <w:rsid w:val="00DE5B1B"/>
    <w:rsid w:val="00DF00F3"/>
    <w:rsid w:val="00DF6D2C"/>
    <w:rsid w:val="00E033B5"/>
    <w:rsid w:val="00E06B3D"/>
    <w:rsid w:val="00E14583"/>
    <w:rsid w:val="00E25147"/>
    <w:rsid w:val="00E413F2"/>
    <w:rsid w:val="00E500EF"/>
    <w:rsid w:val="00E50395"/>
    <w:rsid w:val="00E52FC4"/>
    <w:rsid w:val="00E673AD"/>
    <w:rsid w:val="00E76A28"/>
    <w:rsid w:val="00E86B0A"/>
    <w:rsid w:val="00EA4D9F"/>
    <w:rsid w:val="00EA543B"/>
    <w:rsid w:val="00EC49C1"/>
    <w:rsid w:val="00EE2607"/>
    <w:rsid w:val="00EF7107"/>
    <w:rsid w:val="00F04956"/>
    <w:rsid w:val="00F06BFB"/>
    <w:rsid w:val="00F2149D"/>
    <w:rsid w:val="00F351D6"/>
    <w:rsid w:val="00F37803"/>
    <w:rsid w:val="00F47768"/>
    <w:rsid w:val="00F610F3"/>
    <w:rsid w:val="00F774B6"/>
    <w:rsid w:val="00F83782"/>
    <w:rsid w:val="00F9139B"/>
    <w:rsid w:val="00F95CEC"/>
    <w:rsid w:val="00FA058D"/>
    <w:rsid w:val="00FA5608"/>
    <w:rsid w:val="00FB2B4C"/>
    <w:rsid w:val="00FC4031"/>
    <w:rsid w:val="00FD18B7"/>
    <w:rsid w:val="00FD5EAC"/>
    <w:rsid w:val="00FE1568"/>
    <w:rsid w:val="00FF72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723B0"/>
  <w15:chartTrackingRefBased/>
  <w15:docId w15:val="{E6BB81D7-BFD9-45A3-A728-E714F551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618"/>
    <w:pPr>
      <w:spacing w:after="240"/>
    </w:pPr>
    <w:rPr>
      <w:rFonts w:ascii="Gill Sans MT" w:eastAsia="Times New Roman" w:hAnsi="Gill Sans MT"/>
      <w:sz w:val="26"/>
      <w:szCs w:val="24"/>
      <w:lang w:eastAsia="en-US"/>
    </w:rPr>
  </w:style>
  <w:style w:type="paragraph" w:styleId="Heading1">
    <w:name w:val="heading 1"/>
    <w:basedOn w:val="Normal"/>
    <w:next w:val="Normal"/>
    <w:qFormat/>
    <w:rsid w:val="00B14618"/>
    <w:pPr>
      <w:keepNext/>
      <w:pBdr>
        <w:top w:val="single" w:sz="4" w:space="4" w:color="auto"/>
        <w:left w:val="single" w:sz="4" w:space="2" w:color="auto"/>
        <w:bottom w:val="single" w:sz="4" w:space="4" w:color="auto"/>
        <w:right w:val="single" w:sz="4" w:space="4" w:color="auto"/>
      </w:pBdr>
      <w:spacing w:before="360"/>
      <w:ind w:left="-284"/>
      <w:outlineLvl w:val="0"/>
    </w:pPr>
    <w:rPr>
      <w:rFonts w:cs="Arial"/>
      <w:b/>
      <w:bCs/>
      <w:kern w:val="32"/>
      <w:sz w:val="32"/>
      <w:szCs w:val="32"/>
    </w:rPr>
  </w:style>
  <w:style w:type="paragraph" w:styleId="Heading2">
    <w:name w:val="heading 2"/>
    <w:basedOn w:val="Normal"/>
    <w:next w:val="Normal"/>
    <w:qFormat/>
    <w:rsid w:val="00B14618"/>
    <w:pPr>
      <w:keepNext/>
      <w:spacing w:after="60"/>
      <w:outlineLvl w:val="1"/>
    </w:pPr>
    <w:rPr>
      <w:rFonts w:cs="Arial Bold"/>
      <w:b/>
      <w:bCs/>
      <w:iCs/>
      <w:sz w:val="28"/>
      <w:szCs w:val="28"/>
    </w:rPr>
  </w:style>
  <w:style w:type="paragraph" w:styleId="Heading3">
    <w:name w:val="heading 3"/>
    <w:basedOn w:val="Normal"/>
    <w:next w:val="Normal"/>
    <w:qFormat/>
    <w:rsid w:val="00B14618"/>
    <w:pPr>
      <w:keepNext/>
      <w:spacing w:after="0"/>
      <w:outlineLvl w:val="2"/>
    </w:pPr>
    <w:rPr>
      <w:rFonts w:cs="Arial Bold"/>
      <w:b/>
      <w:bCs/>
    </w:rPr>
  </w:style>
  <w:style w:type="paragraph" w:styleId="Heading4">
    <w:name w:val="heading 4"/>
    <w:basedOn w:val="Normal"/>
    <w:next w:val="Normal"/>
    <w:qFormat/>
    <w:rsid w:val="00B14618"/>
    <w:pPr>
      <w:keepNext/>
      <w:spacing w:after="0"/>
      <w:outlineLvl w:val="3"/>
    </w:pPr>
    <w:rPr>
      <w:b/>
      <w:bCs/>
      <w:color w:val="333333"/>
    </w:rPr>
  </w:style>
  <w:style w:type="paragraph" w:styleId="Heading5">
    <w:name w:val="heading 5"/>
    <w:basedOn w:val="Normal"/>
    <w:next w:val="Normal"/>
    <w:qFormat/>
    <w:rsid w:val="00B14618"/>
    <w:pPr>
      <w:spacing w:after="0"/>
      <w:outlineLvl w:val="4"/>
    </w:pPr>
    <w:rPr>
      <w:b/>
      <w:bCs/>
      <w:i/>
      <w:iCs/>
      <w:szCs w:val="26"/>
    </w:rPr>
  </w:style>
  <w:style w:type="paragraph" w:styleId="Heading6">
    <w:name w:val="heading 6"/>
    <w:basedOn w:val="Normal"/>
    <w:next w:val="Normal"/>
    <w:qFormat/>
    <w:rsid w:val="00B14618"/>
    <w:pPr>
      <w:spacing w:after="0"/>
      <w:outlineLvl w:val="5"/>
    </w:pPr>
    <w:rPr>
      <w:b/>
      <w:bCs/>
      <w:i/>
      <w:sz w:val="22"/>
      <w:szCs w:val="22"/>
    </w:rPr>
  </w:style>
  <w:style w:type="paragraph" w:styleId="Heading7">
    <w:name w:val="heading 7"/>
    <w:basedOn w:val="Normal"/>
    <w:next w:val="Normal"/>
    <w:qFormat/>
    <w:rsid w:val="00B14618"/>
    <w:pPr>
      <w:keepNext/>
      <w:spacing w:after="0"/>
      <w:jc w:val="center"/>
      <w:outlineLvl w:val="6"/>
    </w:pPr>
    <w:rPr>
      <w:rFonts w:cs="Arial"/>
      <w:b/>
      <w:sz w:val="22"/>
      <w:szCs w:val="40"/>
    </w:rPr>
  </w:style>
  <w:style w:type="paragraph" w:styleId="Heading8">
    <w:name w:val="heading 8"/>
    <w:basedOn w:val="Normal"/>
    <w:next w:val="Normal"/>
    <w:qFormat/>
    <w:rsid w:val="00B14618"/>
    <w:pPr>
      <w:keepNext/>
      <w:spacing w:after="0"/>
      <w:outlineLvl w:val="7"/>
    </w:pPr>
    <w:rPr>
      <w:b/>
      <w:i/>
      <w:sz w:val="22"/>
    </w:rPr>
  </w:style>
  <w:style w:type="paragraph" w:styleId="Heading9">
    <w:name w:val="heading 9"/>
    <w:basedOn w:val="Normal"/>
    <w:next w:val="Normal"/>
    <w:qFormat/>
    <w:rsid w:val="00B14618"/>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14618"/>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B14618"/>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sid w:val="00B14618"/>
    <w:rPr>
      <w:rFonts w:ascii="Gill Sans MT" w:hAnsi="Gill Sans MT"/>
      <w:i/>
    </w:rPr>
  </w:style>
  <w:style w:type="character" w:styleId="FollowedHyperlink">
    <w:name w:val="FollowedHyperlink"/>
    <w:rPr>
      <w:color w:val="800080"/>
      <w:u w:val="single"/>
    </w:rPr>
  </w:style>
  <w:style w:type="paragraph" w:styleId="Footer">
    <w:name w:val="footer"/>
    <w:basedOn w:val="Normal"/>
    <w:link w:val="FooterChar"/>
    <w:uiPriority w:val="99"/>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rPr>
      <w:color w:val="0000FF"/>
      <w:u w:val="single"/>
    </w:rPr>
  </w:style>
  <w:style w:type="paragraph" w:styleId="ListBullet">
    <w:name w:val="List Bullet"/>
    <w:basedOn w:val="Normal"/>
    <w:pPr>
      <w:numPr>
        <w:numId w:val="2"/>
      </w:numPr>
      <w:spacing w:before="120" w:after="120"/>
    </w:pPr>
  </w:style>
  <w:style w:type="paragraph" w:styleId="ListBullet2">
    <w:name w:val="List Bullet 2"/>
    <w:basedOn w:val="Normal"/>
    <w:pPr>
      <w:numPr>
        <w:numId w:val="4"/>
      </w:numPr>
      <w:spacing w:before="60" w:after="60"/>
    </w:pPr>
  </w:style>
  <w:style w:type="paragraph" w:styleId="ListBullet3">
    <w:name w:val="List Bullet 3"/>
    <w:basedOn w:val="Normal"/>
    <w:pPr>
      <w:numPr>
        <w:numId w:val="6"/>
      </w:numPr>
      <w:spacing w:before="60" w:after="60"/>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pPr>
      <w:numPr>
        <w:numId w:val="12"/>
      </w:numPr>
      <w:tabs>
        <w:tab w:val="clear" w:pos="926"/>
        <w:tab w:val="num" w:pos="360"/>
      </w:tabs>
      <w:spacing w:before="60" w:after="60"/>
      <w:ind w:left="357"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pPr>
      <w:spacing w:after="0"/>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style>
  <w:style w:type="paragraph" w:styleId="FootnoteText">
    <w:name w:val="footnote text"/>
    <w:basedOn w:val="Normal"/>
    <w:semiHidden/>
    <w:rsid w:val="00287B8E"/>
    <w:pPr>
      <w:spacing w:after="12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qFormat/>
    <w:rsid w:val="00C154AE"/>
    <w:pPr>
      <w:spacing w:before="120"/>
    </w:pPr>
  </w:style>
  <w:style w:type="character" w:styleId="FootnoteReference">
    <w:name w:val="footnote reference"/>
    <w:rsid w:val="00287B8E"/>
    <w:rPr>
      <w:rFonts w:ascii="Gill Sans" w:hAnsi="Gill Sans"/>
      <w:sz w:val="22"/>
      <w:vertAlign w:val="superscript"/>
    </w:rPr>
  </w:style>
  <w:style w:type="character" w:styleId="Strong">
    <w:name w:val="Strong"/>
    <w:basedOn w:val="DefaultParagraphFont"/>
    <w:qFormat/>
    <w:rsid w:val="00B14618"/>
    <w:rPr>
      <w:rFonts w:ascii="Gill Sans MT" w:hAnsi="Gill Sans MT"/>
      <w:b/>
      <w:bCs/>
    </w:rPr>
  </w:style>
  <w:style w:type="paragraph" w:styleId="Quote">
    <w:name w:val="Quote"/>
    <w:basedOn w:val="Normal"/>
    <w:next w:val="Normal"/>
    <w:link w:val="QuoteChar"/>
    <w:uiPriority w:val="29"/>
    <w:qFormat/>
    <w:rsid w:val="00B14618"/>
    <w:rPr>
      <w:i/>
      <w:iCs/>
      <w:color w:val="000000"/>
    </w:rPr>
  </w:style>
  <w:style w:type="character" w:customStyle="1" w:styleId="QuoteChar">
    <w:name w:val="Quote Char"/>
    <w:basedOn w:val="DefaultParagraphFont"/>
    <w:link w:val="Quote"/>
    <w:uiPriority w:val="29"/>
    <w:rsid w:val="00B14618"/>
    <w:rPr>
      <w:rFonts w:ascii="Gill Sans MT" w:eastAsia="Times New Roman" w:hAnsi="Gill Sans MT"/>
      <w:i/>
      <w:iCs/>
      <w:color w:val="000000"/>
      <w:sz w:val="26"/>
      <w:szCs w:val="24"/>
      <w:lang w:eastAsia="en-US"/>
    </w:rPr>
  </w:style>
  <w:style w:type="paragraph" w:styleId="IntenseQuote">
    <w:name w:val="Intense Quote"/>
    <w:basedOn w:val="Normal"/>
    <w:next w:val="Normal"/>
    <w:link w:val="IntenseQuoteChar"/>
    <w:uiPriority w:val="30"/>
    <w:qFormat/>
    <w:rsid w:val="00B1461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14618"/>
    <w:rPr>
      <w:rFonts w:ascii="Gill Sans MT" w:eastAsia="Times New Roman" w:hAnsi="Gill Sans MT"/>
      <w:b/>
      <w:bCs/>
      <w:i/>
      <w:iCs/>
      <w:color w:val="4F81BD"/>
      <w:sz w:val="26"/>
      <w:szCs w:val="24"/>
      <w:lang w:eastAsia="en-US"/>
    </w:rPr>
  </w:style>
  <w:style w:type="character" w:styleId="SubtleReference">
    <w:name w:val="Subtle Reference"/>
    <w:basedOn w:val="DefaultParagraphFont"/>
    <w:uiPriority w:val="31"/>
    <w:qFormat/>
    <w:rsid w:val="00B14618"/>
    <w:rPr>
      <w:rFonts w:ascii="Gill Sans MT" w:hAnsi="Gill Sans MT"/>
      <w:smallCaps/>
      <w:color w:val="C0504D"/>
      <w:u w:val="single"/>
    </w:rPr>
  </w:style>
  <w:style w:type="table" w:styleId="TableGridLight">
    <w:name w:val="Grid Table Light"/>
    <w:basedOn w:val="TableNormal"/>
    <w:uiPriority w:val="40"/>
    <w:rsid w:val="000A4C9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rsid w:val="00D52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529B4"/>
    <w:rPr>
      <w:sz w:val="16"/>
      <w:szCs w:val="16"/>
    </w:rPr>
  </w:style>
  <w:style w:type="paragraph" w:styleId="CommentSubject">
    <w:name w:val="annotation subject"/>
    <w:basedOn w:val="CommentText"/>
    <w:next w:val="CommentText"/>
    <w:link w:val="CommentSubjectChar"/>
    <w:rsid w:val="00D529B4"/>
    <w:rPr>
      <w:rFonts w:ascii="Gill Sans MT" w:hAnsi="Gill Sans MT"/>
      <w:b/>
      <w:bCs/>
      <w:szCs w:val="20"/>
      <w:lang w:val="en-IE"/>
    </w:rPr>
  </w:style>
  <w:style w:type="character" w:customStyle="1" w:styleId="CommentSubjectChar">
    <w:name w:val="Comment Subject Char"/>
    <w:basedOn w:val="CommentTextChar"/>
    <w:link w:val="CommentSubject"/>
    <w:rsid w:val="00D529B4"/>
    <w:rPr>
      <w:rFonts w:ascii="Gill Sans MT" w:eastAsia="Times New Roman" w:hAnsi="Gill Sans MT"/>
      <w:b/>
      <w:bCs/>
      <w:szCs w:val="24"/>
      <w:lang w:eastAsia="en-US"/>
    </w:rPr>
  </w:style>
  <w:style w:type="paragraph" w:styleId="BalloonText">
    <w:name w:val="Balloon Text"/>
    <w:basedOn w:val="Normal"/>
    <w:link w:val="BalloonTextChar"/>
    <w:rsid w:val="00D529B4"/>
    <w:pPr>
      <w:spacing w:after="0"/>
    </w:pPr>
    <w:rPr>
      <w:rFonts w:ascii="Segoe UI" w:hAnsi="Segoe UI" w:cs="Segoe UI"/>
      <w:sz w:val="18"/>
      <w:szCs w:val="18"/>
    </w:rPr>
  </w:style>
  <w:style w:type="character" w:customStyle="1" w:styleId="BalloonTextChar">
    <w:name w:val="Balloon Text Char"/>
    <w:basedOn w:val="DefaultParagraphFont"/>
    <w:link w:val="BalloonText"/>
    <w:rsid w:val="00D529B4"/>
    <w:rPr>
      <w:rFonts w:ascii="Segoe UI" w:eastAsia="Times New Roman" w:hAnsi="Segoe UI" w:cs="Segoe UI"/>
      <w:sz w:val="18"/>
      <w:szCs w:val="18"/>
      <w:lang w:eastAsia="en-US"/>
    </w:rPr>
  </w:style>
  <w:style w:type="paragraph" w:styleId="ListParagraph">
    <w:name w:val="List Paragraph"/>
    <w:basedOn w:val="Normal"/>
    <w:uiPriority w:val="34"/>
    <w:qFormat/>
    <w:rsid w:val="00117824"/>
    <w:pPr>
      <w:ind w:left="720"/>
      <w:contextualSpacing/>
    </w:pPr>
  </w:style>
  <w:style w:type="character" w:styleId="UnresolvedMention">
    <w:name w:val="Unresolved Mention"/>
    <w:basedOn w:val="DefaultParagraphFont"/>
    <w:uiPriority w:val="99"/>
    <w:semiHidden/>
    <w:unhideWhenUsed/>
    <w:rsid w:val="00FA5608"/>
    <w:rPr>
      <w:color w:val="605E5C"/>
      <w:shd w:val="clear" w:color="auto" w:fill="E1DFDD"/>
    </w:rPr>
  </w:style>
  <w:style w:type="character" w:customStyle="1" w:styleId="FooterChar">
    <w:name w:val="Footer Char"/>
    <w:basedOn w:val="DefaultParagraphFont"/>
    <w:link w:val="Footer"/>
    <w:uiPriority w:val="99"/>
    <w:rsid w:val="00E06B3D"/>
    <w:rPr>
      <w:rFonts w:ascii="Gill Sans MT" w:eastAsia="Times New Roman" w:hAnsi="Gill Sans MT"/>
      <w:color w:val="323232"/>
      <w:lang w:eastAsia="en-US"/>
    </w:rPr>
  </w:style>
  <w:style w:type="paragraph" w:styleId="Revision">
    <w:name w:val="Revision"/>
    <w:hidden/>
    <w:uiPriority w:val="99"/>
    <w:semiHidden/>
    <w:rsid w:val="00C97DCE"/>
    <w:rPr>
      <w:rFonts w:ascii="Gill Sans MT" w:eastAsia="Times New Roman" w:hAnsi="Gill Sans MT"/>
      <w:sz w:val="26"/>
      <w:szCs w:val="24"/>
      <w:lang w:eastAsia="en-US"/>
    </w:rPr>
  </w:style>
  <w:style w:type="paragraph" w:customStyle="1" w:styleId="pf0">
    <w:name w:val="pf0"/>
    <w:basedOn w:val="Normal"/>
    <w:rsid w:val="005A3102"/>
    <w:pPr>
      <w:spacing w:before="100" w:beforeAutospacing="1" w:after="100" w:afterAutospacing="1"/>
    </w:pPr>
    <w:rPr>
      <w:rFonts w:ascii="Times New Roman" w:hAnsi="Times New Roman"/>
      <w:sz w:val="24"/>
      <w:lang w:eastAsia="en-IE"/>
    </w:rPr>
  </w:style>
  <w:style w:type="character" w:customStyle="1" w:styleId="cf01">
    <w:name w:val="cf01"/>
    <w:basedOn w:val="DefaultParagraphFont"/>
    <w:rsid w:val="005A310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034078">
      <w:bodyDiv w:val="1"/>
      <w:marLeft w:val="0"/>
      <w:marRight w:val="0"/>
      <w:marTop w:val="0"/>
      <w:marBottom w:val="0"/>
      <w:divBdr>
        <w:top w:val="none" w:sz="0" w:space="0" w:color="auto"/>
        <w:left w:val="none" w:sz="0" w:space="0" w:color="auto"/>
        <w:bottom w:val="none" w:sz="0" w:space="0" w:color="auto"/>
        <w:right w:val="none" w:sz="0" w:space="0" w:color="auto"/>
      </w:divBdr>
    </w:div>
    <w:div w:id="190586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hyperlink" Target="https://www.gov.ie/pdf/154163/?page=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www.cso.ie/en/releasesandpublications/ep/p-plfp/populationandlabourforceprojections2017-2051/populationprojectionsresults/" TargetMode="External"/><Relationship Id="rId2" Type="http://schemas.openxmlformats.org/officeDocument/2006/relationships/numbering" Target="numbering.xml"/><Relationship Id="rId16" Type="http://schemas.openxmlformats.org/officeDocument/2006/relationships/hyperlink" Target="https://www.cso.ie/en/releasesandpublications/ep/p-cpp4/census2022profile4-disabilityhealthandcar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s>
</file>

<file path=word/_rels/footnotes.xml.rels><?xml version="1.0" encoding="UTF-8" standalone="yes"?>
<Relationships xmlns="http://schemas.openxmlformats.org/package/2006/relationships"><Relationship Id="rId2" Type="http://schemas.openxmlformats.org/officeDocument/2006/relationships/hyperlink" Target="https://www.gov.ie/en/press-release/59a35-minister-anne-rabbitte-announces-disability-services-budget-for-2023/" TargetMode="External"/><Relationship Id="rId1" Type="http://schemas.openxmlformats.org/officeDocument/2006/relationships/hyperlink" Target="https://www.cso.ie/en/releasesandpublications/ep/p-cpsr/censusofpopulation2022-summaryresults/backgroundno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11.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itservices.gov.ie\dfs\groups\NDA\Policy,%20Research%20&amp;%20Public%20Affairs\Research\Factsheets\1.%20Disability%20Statistics%20Factsheet\2023\Disability%20prevalence%20by%20age.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itservices.gov.ie\dfs\groups\NDA\Policy,%20Research%20&amp;%20Public%20Affairs\Research\Factsheets\1.%20Disability%20Statistics%20Factsheet\2023\Administrative%20counties.csv"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itservices.gov.ie\dfs\groups\NDA\Policy,%20Research%20&amp;%20Public%20Affairs\Research\Factsheets\1.%20Disability%20Statistics%20Factsheet\2023\Employmen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itservices.gov.ie\dfs\groups\NDA\Policy,%20Research%20&amp;%20Public%20Affairs\Research\Factsheets\1.%20Disability%20Statistics%20Factsheet\2023\General%20health.csv"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'Numbers and percentages'!$B$1</c:f>
              <c:strCache>
                <c:ptCount val="1"/>
                <c:pt idx="0">
                  <c:v>Number</c:v>
                </c:pt>
              </c:strCache>
            </c:strRef>
          </c:tx>
          <c:spPr>
            <a:ln w="28575" cap="rnd">
              <a:solidFill>
                <a:schemeClr val="tx1"/>
              </a:solidFill>
              <a:round/>
            </a:ln>
            <a:effectLst/>
          </c:spPr>
          <c:marker>
            <c:symbol val="none"/>
          </c:marker>
          <c:cat>
            <c:strRef>
              <c:f>'Numbers and percentages'!$A$2:$A$22</c:f>
              <c:strCache>
                <c:ptCount val="21"/>
                <c:pt idx="0">
                  <c:v>0 - 4 years</c:v>
                </c:pt>
                <c:pt idx="1">
                  <c:v>5 - 9 years</c:v>
                </c:pt>
                <c:pt idx="2">
                  <c:v>10 - 14 years</c:v>
                </c:pt>
                <c:pt idx="3">
                  <c:v>15 - 19 years</c:v>
                </c:pt>
                <c:pt idx="4">
                  <c:v>20 - 24 years</c:v>
                </c:pt>
                <c:pt idx="5">
                  <c:v>25 - 29 years</c:v>
                </c:pt>
                <c:pt idx="6">
                  <c:v>30 - 34 years</c:v>
                </c:pt>
                <c:pt idx="7">
                  <c:v>35 - 39 years</c:v>
                </c:pt>
                <c:pt idx="8">
                  <c:v>40 - 44 years</c:v>
                </c:pt>
                <c:pt idx="9">
                  <c:v>45 - 49 years</c:v>
                </c:pt>
                <c:pt idx="10">
                  <c:v>50 - 54 years</c:v>
                </c:pt>
                <c:pt idx="11">
                  <c:v>55 - 59 years</c:v>
                </c:pt>
                <c:pt idx="12">
                  <c:v>60 - 64 years</c:v>
                </c:pt>
                <c:pt idx="13">
                  <c:v>65 - 69 years</c:v>
                </c:pt>
                <c:pt idx="14">
                  <c:v>70 - 74 years</c:v>
                </c:pt>
                <c:pt idx="15">
                  <c:v>75 - 79 years</c:v>
                </c:pt>
                <c:pt idx="16">
                  <c:v>80 - 84 years</c:v>
                </c:pt>
                <c:pt idx="17">
                  <c:v>85-89</c:v>
                </c:pt>
                <c:pt idx="18">
                  <c:v>90-94</c:v>
                </c:pt>
                <c:pt idx="19">
                  <c:v>95-99</c:v>
                </c:pt>
                <c:pt idx="20">
                  <c:v>100 and over</c:v>
                </c:pt>
              </c:strCache>
            </c:strRef>
          </c:cat>
          <c:val>
            <c:numRef>
              <c:f>'Numbers and percentages'!$B$2:$B$22</c:f>
              <c:numCache>
                <c:formatCode>General</c:formatCode>
                <c:ptCount val="21"/>
                <c:pt idx="0">
                  <c:v>12671</c:v>
                </c:pt>
                <c:pt idx="1">
                  <c:v>35075</c:v>
                </c:pt>
                <c:pt idx="2">
                  <c:v>51053</c:v>
                </c:pt>
                <c:pt idx="3">
                  <c:v>57638</c:v>
                </c:pt>
                <c:pt idx="4">
                  <c:v>59508</c:v>
                </c:pt>
                <c:pt idx="5">
                  <c:v>53736</c:v>
                </c:pt>
                <c:pt idx="6">
                  <c:v>53593</c:v>
                </c:pt>
                <c:pt idx="7">
                  <c:v>59632</c:v>
                </c:pt>
                <c:pt idx="8">
                  <c:v>68381</c:v>
                </c:pt>
                <c:pt idx="9">
                  <c:v>71376</c:v>
                </c:pt>
                <c:pt idx="10">
                  <c:v>75791</c:v>
                </c:pt>
                <c:pt idx="11">
                  <c:v>79173</c:v>
                </c:pt>
                <c:pt idx="12">
                  <c:v>82255</c:v>
                </c:pt>
                <c:pt idx="13">
                  <c:v>78976</c:v>
                </c:pt>
                <c:pt idx="14">
                  <c:v>76339</c:v>
                </c:pt>
                <c:pt idx="15">
                  <c:v>72535</c:v>
                </c:pt>
                <c:pt idx="16">
                  <c:v>57826</c:v>
                </c:pt>
                <c:pt idx="17">
                  <c:v>40996</c:v>
                </c:pt>
                <c:pt idx="18">
                  <c:v>18073</c:v>
                </c:pt>
                <c:pt idx="19">
                  <c:v>4277</c:v>
                </c:pt>
                <c:pt idx="20">
                  <c:v>593</c:v>
                </c:pt>
              </c:numCache>
            </c:numRef>
          </c:val>
          <c:smooth val="0"/>
          <c:extLst>
            <c:ext xmlns:c16="http://schemas.microsoft.com/office/drawing/2014/chart" uri="{C3380CC4-5D6E-409C-BE32-E72D297353CC}">
              <c16:uniqueId val="{00000000-AF41-44FB-95D9-E3BCA81A4D4D}"/>
            </c:ext>
          </c:extLst>
        </c:ser>
        <c:dLbls>
          <c:showLegendKey val="0"/>
          <c:showVal val="0"/>
          <c:showCatName val="0"/>
          <c:showSerName val="0"/>
          <c:showPercent val="0"/>
          <c:showBubbleSize val="0"/>
        </c:dLbls>
        <c:marker val="1"/>
        <c:smooth val="0"/>
        <c:axId val="719543120"/>
        <c:axId val="719540496"/>
      </c:lineChart>
      <c:lineChart>
        <c:grouping val="standard"/>
        <c:varyColors val="0"/>
        <c:ser>
          <c:idx val="1"/>
          <c:order val="1"/>
          <c:tx>
            <c:strRef>
              <c:f>'Numbers and percentages'!$C$1</c:f>
              <c:strCache>
                <c:ptCount val="1"/>
                <c:pt idx="0">
                  <c:v>Percent</c:v>
                </c:pt>
              </c:strCache>
            </c:strRef>
          </c:tx>
          <c:spPr>
            <a:ln w="28575" cap="rnd">
              <a:solidFill>
                <a:srgbClr val="BF2296"/>
              </a:solidFill>
              <a:round/>
            </a:ln>
            <a:effectLst/>
          </c:spPr>
          <c:marker>
            <c:symbol val="none"/>
          </c:marker>
          <c:cat>
            <c:strRef>
              <c:f>'Numbers and percentages'!$A$2:$A$22</c:f>
              <c:strCache>
                <c:ptCount val="21"/>
                <c:pt idx="0">
                  <c:v>0 - 4 years</c:v>
                </c:pt>
                <c:pt idx="1">
                  <c:v>5 - 9 years</c:v>
                </c:pt>
                <c:pt idx="2">
                  <c:v>10 - 14 years</c:v>
                </c:pt>
                <c:pt idx="3">
                  <c:v>15 - 19 years</c:v>
                </c:pt>
                <c:pt idx="4">
                  <c:v>20 - 24 years</c:v>
                </c:pt>
                <c:pt idx="5">
                  <c:v>25 - 29 years</c:v>
                </c:pt>
                <c:pt idx="6">
                  <c:v>30 - 34 years</c:v>
                </c:pt>
                <c:pt idx="7">
                  <c:v>35 - 39 years</c:v>
                </c:pt>
                <c:pt idx="8">
                  <c:v>40 - 44 years</c:v>
                </c:pt>
                <c:pt idx="9">
                  <c:v>45 - 49 years</c:v>
                </c:pt>
                <c:pt idx="10">
                  <c:v>50 - 54 years</c:v>
                </c:pt>
                <c:pt idx="11">
                  <c:v>55 - 59 years</c:v>
                </c:pt>
                <c:pt idx="12">
                  <c:v>60 - 64 years</c:v>
                </c:pt>
                <c:pt idx="13">
                  <c:v>65 - 69 years</c:v>
                </c:pt>
                <c:pt idx="14">
                  <c:v>70 - 74 years</c:v>
                </c:pt>
                <c:pt idx="15">
                  <c:v>75 - 79 years</c:v>
                </c:pt>
                <c:pt idx="16">
                  <c:v>80 - 84 years</c:v>
                </c:pt>
                <c:pt idx="17">
                  <c:v>85-89</c:v>
                </c:pt>
                <c:pt idx="18">
                  <c:v>90-94</c:v>
                </c:pt>
                <c:pt idx="19">
                  <c:v>95-99</c:v>
                </c:pt>
                <c:pt idx="20">
                  <c:v>100 and over</c:v>
                </c:pt>
              </c:strCache>
            </c:strRef>
          </c:cat>
          <c:val>
            <c:numRef>
              <c:f>'Numbers and percentages'!$C$2:$C$22</c:f>
              <c:numCache>
                <c:formatCode>General</c:formatCode>
                <c:ptCount val="21"/>
                <c:pt idx="0">
                  <c:v>4.3</c:v>
                </c:pt>
                <c:pt idx="1">
                  <c:v>10.199999999999999</c:v>
                </c:pt>
                <c:pt idx="2">
                  <c:v>13.6</c:v>
                </c:pt>
                <c:pt idx="3">
                  <c:v>17.100000000000001</c:v>
                </c:pt>
                <c:pt idx="4">
                  <c:v>19.399999999999999</c:v>
                </c:pt>
                <c:pt idx="5">
                  <c:v>18.2</c:v>
                </c:pt>
                <c:pt idx="6">
                  <c:v>16.100000000000001</c:v>
                </c:pt>
                <c:pt idx="7">
                  <c:v>15.6</c:v>
                </c:pt>
                <c:pt idx="8">
                  <c:v>16.600000000000001</c:v>
                </c:pt>
                <c:pt idx="9">
                  <c:v>19.100000000000001</c:v>
                </c:pt>
                <c:pt idx="10">
                  <c:v>22.3</c:v>
                </c:pt>
                <c:pt idx="11">
                  <c:v>25.8</c:v>
                </c:pt>
                <c:pt idx="12">
                  <c:v>30.2</c:v>
                </c:pt>
                <c:pt idx="13">
                  <c:v>33.200000000000003</c:v>
                </c:pt>
                <c:pt idx="14">
                  <c:v>37.700000000000003</c:v>
                </c:pt>
                <c:pt idx="15">
                  <c:v>47</c:v>
                </c:pt>
                <c:pt idx="16">
                  <c:v>59.9</c:v>
                </c:pt>
                <c:pt idx="17">
                  <c:v>72.811878374538225</c:v>
                </c:pt>
                <c:pt idx="18">
                  <c:v>81.124876559834817</c:v>
                </c:pt>
                <c:pt idx="19">
                  <c:v>83.518843975785984</c:v>
                </c:pt>
                <c:pt idx="20">
                  <c:v>80.400000000000006</c:v>
                </c:pt>
              </c:numCache>
            </c:numRef>
          </c:val>
          <c:smooth val="0"/>
          <c:extLst>
            <c:ext xmlns:c16="http://schemas.microsoft.com/office/drawing/2014/chart" uri="{C3380CC4-5D6E-409C-BE32-E72D297353CC}">
              <c16:uniqueId val="{00000001-AF41-44FB-95D9-E3BCA81A4D4D}"/>
            </c:ext>
          </c:extLst>
        </c:ser>
        <c:dLbls>
          <c:showLegendKey val="0"/>
          <c:showVal val="0"/>
          <c:showCatName val="0"/>
          <c:showSerName val="0"/>
          <c:showPercent val="0"/>
          <c:showBubbleSize val="0"/>
        </c:dLbls>
        <c:marker val="1"/>
        <c:smooth val="0"/>
        <c:axId val="678092912"/>
        <c:axId val="676235264"/>
      </c:lineChart>
      <c:catAx>
        <c:axId val="719543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9540496"/>
        <c:crosses val="autoZero"/>
        <c:auto val="1"/>
        <c:lblAlgn val="ctr"/>
        <c:lblOffset val="100"/>
        <c:noMultiLvlLbl val="0"/>
      </c:catAx>
      <c:valAx>
        <c:axId val="719540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9543120"/>
        <c:crosses val="autoZero"/>
        <c:crossBetween val="between"/>
      </c:valAx>
      <c:valAx>
        <c:axId val="67623526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8092912"/>
        <c:crosses val="max"/>
        <c:crossBetween val="between"/>
      </c:valAx>
      <c:catAx>
        <c:axId val="678092912"/>
        <c:scaling>
          <c:orientation val="minMax"/>
        </c:scaling>
        <c:delete val="1"/>
        <c:axPos val="b"/>
        <c:numFmt formatCode="General" sourceLinked="1"/>
        <c:majorTickMark val="out"/>
        <c:minorTickMark val="none"/>
        <c:tickLblPos val="nextTo"/>
        <c:crossAx val="67623526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tx1"/>
            </a:solidFill>
            <a:ln>
              <a:solidFill>
                <a:sysClr val="windowText" lastClr="000000"/>
              </a:solidFill>
            </a:ln>
            <a:effectLst/>
          </c:spPr>
          <c:invertIfNegative val="0"/>
          <c:cat>
            <c:strRef>
              <c:f>Sheet1!$A$1:$A$31</c:f>
              <c:strCache>
                <c:ptCount val="31"/>
                <c:pt idx="0">
                  <c:v>Fingal County Council</c:v>
                </c:pt>
                <c:pt idx="1">
                  <c:v>Monaghan County Council</c:v>
                </c:pt>
                <c:pt idx="2">
                  <c:v>Meath County Council</c:v>
                </c:pt>
                <c:pt idx="3">
                  <c:v>Cavan County Council</c:v>
                </c:pt>
                <c:pt idx="4">
                  <c:v>Galway County Council</c:v>
                </c:pt>
                <c:pt idx="5">
                  <c:v>Kildare County Council</c:v>
                </c:pt>
                <c:pt idx="6">
                  <c:v>Cork County Council</c:v>
                </c:pt>
                <c:pt idx="7">
                  <c:v>Longford County Council</c:v>
                </c:pt>
                <c:pt idx="8">
                  <c:v>South Dublin County Council</c:v>
                </c:pt>
                <c:pt idx="9">
                  <c:v>Clare County Council</c:v>
                </c:pt>
                <c:pt idx="10">
                  <c:v>Dún Laoghaire Rathdown County Council</c:v>
                </c:pt>
                <c:pt idx="11">
                  <c:v>Westmeath County Council</c:v>
                </c:pt>
                <c:pt idx="12">
                  <c:v>Kilkenny County Council</c:v>
                </c:pt>
                <c:pt idx="13">
                  <c:v>Kerry County Council</c:v>
                </c:pt>
                <c:pt idx="14">
                  <c:v>Mayo  County Council</c:v>
                </c:pt>
                <c:pt idx="15">
                  <c:v>Laois County Council</c:v>
                </c:pt>
                <c:pt idx="16">
                  <c:v>Dublin City Council</c:v>
                </c:pt>
                <c:pt idx="17">
                  <c:v>Louth County Council</c:v>
                </c:pt>
                <c:pt idx="18">
                  <c:v>Galway City Council</c:v>
                </c:pt>
                <c:pt idx="19">
                  <c:v>Roscommon County Council</c:v>
                </c:pt>
                <c:pt idx="20">
                  <c:v>Leitrim County Council</c:v>
                </c:pt>
                <c:pt idx="21">
                  <c:v>Limerick City &amp; County Council</c:v>
                </c:pt>
                <c:pt idx="22">
                  <c:v>Offaly County Council</c:v>
                </c:pt>
                <c:pt idx="23">
                  <c:v>Wicklow County Council</c:v>
                </c:pt>
                <c:pt idx="24">
                  <c:v>Donegal County Council</c:v>
                </c:pt>
                <c:pt idx="25">
                  <c:v>Waterford City &amp; County Council</c:v>
                </c:pt>
                <c:pt idx="26">
                  <c:v>Sligo County Council</c:v>
                </c:pt>
                <c:pt idx="27">
                  <c:v>Tipperary County Council</c:v>
                </c:pt>
                <c:pt idx="28">
                  <c:v>Carlow County Council</c:v>
                </c:pt>
                <c:pt idx="29">
                  <c:v>Cork City Council</c:v>
                </c:pt>
                <c:pt idx="30">
                  <c:v>Wexford County Council</c:v>
                </c:pt>
              </c:strCache>
            </c:strRef>
          </c:cat>
          <c:val>
            <c:numRef>
              <c:f>Sheet1!$B$1:$B$31</c:f>
              <c:numCache>
                <c:formatCode>General</c:formatCode>
                <c:ptCount val="31"/>
                <c:pt idx="0">
                  <c:v>18.581205789999999</c:v>
                </c:pt>
                <c:pt idx="1">
                  <c:v>18.812032840000001</c:v>
                </c:pt>
                <c:pt idx="2">
                  <c:v>19.56291379</c:v>
                </c:pt>
                <c:pt idx="3">
                  <c:v>19.919465389999999</c:v>
                </c:pt>
                <c:pt idx="4">
                  <c:v>20.03900209</c:v>
                </c:pt>
                <c:pt idx="5">
                  <c:v>20.382283860000001</c:v>
                </c:pt>
                <c:pt idx="6">
                  <c:v>20.998078589999999</c:v>
                </c:pt>
                <c:pt idx="7">
                  <c:v>21.084040980000001</c:v>
                </c:pt>
                <c:pt idx="8">
                  <c:v>21.08411525</c:v>
                </c:pt>
                <c:pt idx="9">
                  <c:v>21.270459129999999</c:v>
                </c:pt>
                <c:pt idx="10">
                  <c:v>21.379885399999999</c:v>
                </c:pt>
                <c:pt idx="11">
                  <c:v>21.49322913</c:v>
                </c:pt>
                <c:pt idx="12">
                  <c:v>21.50729647</c:v>
                </c:pt>
                <c:pt idx="13">
                  <c:v>21.609633259999999</c:v>
                </c:pt>
                <c:pt idx="14">
                  <c:v>21.797492210000001</c:v>
                </c:pt>
                <c:pt idx="15">
                  <c:v>21.88360526</c:v>
                </c:pt>
                <c:pt idx="16">
                  <c:v>21.9654369</c:v>
                </c:pt>
                <c:pt idx="17">
                  <c:v>22.003106590000002</c:v>
                </c:pt>
                <c:pt idx="18">
                  <c:v>22.170493050000001</c:v>
                </c:pt>
                <c:pt idx="19">
                  <c:v>22.37578104</c:v>
                </c:pt>
                <c:pt idx="20">
                  <c:v>22.458024380000001</c:v>
                </c:pt>
                <c:pt idx="21">
                  <c:v>22.596594379999999</c:v>
                </c:pt>
                <c:pt idx="22">
                  <c:v>22.625375829999999</c:v>
                </c:pt>
                <c:pt idx="23">
                  <c:v>22.767900109999999</c:v>
                </c:pt>
                <c:pt idx="24">
                  <c:v>22.86753968</c:v>
                </c:pt>
                <c:pt idx="25">
                  <c:v>22.929736269999999</c:v>
                </c:pt>
                <c:pt idx="26">
                  <c:v>22.975013529999998</c:v>
                </c:pt>
                <c:pt idx="27">
                  <c:v>23.013788380000001</c:v>
                </c:pt>
                <c:pt idx="28">
                  <c:v>23.129679840000001</c:v>
                </c:pt>
                <c:pt idx="29">
                  <c:v>23.64422064</c:v>
                </c:pt>
                <c:pt idx="30">
                  <c:v>24.101537960000002</c:v>
                </c:pt>
              </c:numCache>
            </c:numRef>
          </c:val>
          <c:extLst>
            <c:ext xmlns:c16="http://schemas.microsoft.com/office/drawing/2014/chart" uri="{C3380CC4-5D6E-409C-BE32-E72D297353CC}">
              <c16:uniqueId val="{00000000-7EC5-443B-B240-FEB4DDBF6F5B}"/>
            </c:ext>
          </c:extLst>
        </c:ser>
        <c:dLbls>
          <c:showLegendKey val="0"/>
          <c:showVal val="0"/>
          <c:showCatName val="0"/>
          <c:showSerName val="0"/>
          <c:showPercent val="0"/>
          <c:showBubbleSize val="0"/>
        </c:dLbls>
        <c:gapWidth val="182"/>
        <c:axId val="736048736"/>
        <c:axId val="736049392"/>
      </c:barChart>
      <c:catAx>
        <c:axId val="7360487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6049392"/>
        <c:crosses val="autoZero"/>
        <c:auto val="1"/>
        <c:lblAlgn val="ctr"/>
        <c:lblOffset val="100"/>
        <c:noMultiLvlLbl val="0"/>
      </c:catAx>
      <c:valAx>
        <c:axId val="7360493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6048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rgbClr val="BF2296"/>
              </a:solidFill>
              <a:ln>
                <a:solidFill>
                  <a:srgbClr val="BF2296"/>
                </a:solidFill>
              </a:ln>
              <a:effectLst/>
            </c:spPr>
            <c:extLst>
              <c:ext xmlns:c16="http://schemas.microsoft.com/office/drawing/2014/chart" uri="{C3380CC4-5D6E-409C-BE32-E72D297353CC}">
                <c16:uniqueId val="{00000001-20B5-481D-BB15-DD1C6532094D}"/>
              </c:ext>
            </c:extLst>
          </c:dPt>
          <c:dPt>
            <c:idx val="1"/>
            <c:invertIfNegative val="0"/>
            <c:bubble3D val="0"/>
            <c:spPr>
              <a:solidFill>
                <a:schemeClr val="tx1">
                  <a:lumMod val="95000"/>
                  <a:lumOff val="5000"/>
                </a:schemeClr>
              </a:solidFill>
              <a:ln>
                <a:solidFill>
                  <a:schemeClr val="tx1">
                    <a:lumMod val="95000"/>
                    <a:lumOff val="5000"/>
                  </a:schemeClr>
                </a:solidFill>
              </a:ln>
              <a:effectLst/>
            </c:spPr>
            <c:extLst>
              <c:ext xmlns:c16="http://schemas.microsoft.com/office/drawing/2014/chart" uri="{C3380CC4-5D6E-409C-BE32-E72D297353CC}">
                <c16:uniqueId val="{00000003-20B5-481D-BB15-DD1C6532094D}"/>
              </c:ext>
            </c:extLst>
          </c:dPt>
          <c:dPt>
            <c:idx val="3"/>
            <c:invertIfNegative val="0"/>
            <c:bubble3D val="0"/>
            <c:spPr>
              <a:solidFill>
                <a:srgbClr val="BF2296"/>
              </a:solidFill>
              <a:ln>
                <a:solidFill>
                  <a:srgbClr val="BF2296"/>
                </a:solidFill>
              </a:ln>
              <a:effectLst/>
            </c:spPr>
            <c:extLst>
              <c:ext xmlns:c16="http://schemas.microsoft.com/office/drawing/2014/chart" uri="{C3380CC4-5D6E-409C-BE32-E72D297353CC}">
                <c16:uniqueId val="{00000005-20B5-481D-BB15-DD1C6532094D}"/>
              </c:ext>
            </c:extLst>
          </c:dPt>
          <c:dPt>
            <c:idx val="4"/>
            <c:invertIfNegative val="0"/>
            <c:bubble3D val="0"/>
            <c:spPr>
              <a:solidFill>
                <a:schemeClr val="tx1"/>
              </a:solidFill>
              <a:ln>
                <a:solidFill>
                  <a:schemeClr val="tx1"/>
                </a:solidFill>
              </a:ln>
              <a:effectLst/>
            </c:spPr>
            <c:extLst>
              <c:ext xmlns:c16="http://schemas.microsoft.com/office/drawing/2014/chart" uri="{C3380CC4-5D6E-409C-BE32-E72D297353CC}">
                <c16:uniqueId val="{00000007-20B5-481D-BB15-DD1C6532094D}"/>
              </c:ext>
            </c:extLst>
          </c:dPt>
          <c:dPt>
            <c:idx val="6"/>
            <c:invertIfNegative val="0"/>
            <c:bubble3D val="0"/>
            <c:spPr>
              <a:solidFill>
                <a:srgbClr val="BF2296"/>
              </a:solidFill>
              <a:ln>
                <a:solidFill>
                  <a:srgbClr val="BF2296"/>
                </a:solidFill>
              </a:ln>
              <a:effectLst/>
            </c:spPr>
            <c:extLst>
              <c:ext xmlns:c16="http://schemas.microsoft.com/office/drawing/2014/chart" uri="{C3380CC4-5D6E-409C-BE32-E72D297353CC}">
                <c16:uniqueId val="{00000009-20B5-481D-BB15-DD1C6532094D}"/>
              </c:ext>
            </c:extLst>
          </c:dPt>
          <c:dPt>
            <c:idx val="7"/>
            <c:invertIfNegative val="0"/>
            <c:bubble3D val="0"/>
            <c:spPr>
              <a:solidFill>
                <a:schemeClr val="tx1"/>
              </a:solidFill>
              <a:ln>
                <a:solidFill>
                  <a:schemeClr val="tx1"/>
                </a:solidFill>
              </a:ln>
              <a:effectLst/>
            </c:spPr>
            <c:extLst>
              <c:ext xmlns:c16="http://schemas.microsoft.com/office/drawing/2014/chart" uri="{C3380CC4-5D6E-409C-BE32-E72D297353CC}">
                <c16:uniqueId val="{0000000B-20B5-481D-BB15-DD1C6532094D}"/>
              </c:ext>
            </c:extLst>
          </c:dPt>
          <c:cat>
            <c:strRef>
              <c:f>Sheet2!$A$2:$A$9</c:f>
              <c:strCache>
                <c:ptCount val="8"/>
                <c:pt idx="0">
                  <c:v>Working age population with a disability to any extent</c:v>
                </c:pt>
                <c:pt idx="1">
                  <c:v>Workforce with a disability to any extent</c:v>
                </c:pt>
                <c:pt idx="3">
                  <c:v>Working age population with a disability to some extent</c:v>
                </c:pt>
                <c:pt idx="4">
                  <c:v>Workforce with a disability to some extent</c:v>
                </c:pt>
                <c:pt idx="6">
                  <c:v>Working age population with a disability to a great extent</c:v>
                </c:pt>
                <c:pt idx="7">
                  <c:v>Workforce with a disability to a great extent</c:v>
                </c:pt>
              </c:strCache>
            </c:strRef>
          </c:cat>
          <c:val>
            <c:numRef>
              <c:f>Sheet2!$B$2:$B$9</c:f>
              <c:numCache>
                <c:formatCode>General</c:formatCode>
                <c:ptCount val="8"/>
                <c:pt idx="0">
                  <c:v>19.671945287315687</c:v>
                </c:pt>
                <c:pt idx="1">
                  <c:v>14.573470892265819</c:v>
                </c:pt>
                <c:pt idx="3">
                  <c:v>13.116772706266886</c:v>
                </c:pt>
                <c:pt idx="4">
                  <c:v>11.887191184235055</c:v>
                </c:pt>
                <c:pt idx="6">
                  <c:v>6.5551725810488026</c:v>
                </c:pt>
                <c:pt idx="7">
                  <c:v>2.6862797080307632</c:v>
                </c:pt>
              </c:numCache>
            </c:numRef>
          </c:val>
          <c:extLst>
            <c:ext xmlns:c16="http://schemas.microsoft.com/office/drawing/2014/chart" uri="{C3380CC4-5D6E-409C-BE32-E72D297353CC}">
              <c16:uniqueId val="{0000000C-20B5-481D-BB15-DD1C6532094D}"/>
            </c:ext>
          </c:extLst>
        </c:ser>
        <c:dLbls>
          <c:showLegendKey val="0"/>
          <c:showVal val="0"/>
          <c:showCatName val="0"/>
          <c:showSerName val="0"/>
          <c:showPercent val="0"/>
          <c:showBubbleSize val="0"/>
        </c:dLbls>
        <c:gapWidth val="182"/>
        <c:axId val="655510784"/>
        <c:axId val="655511768"/>
      </c:barChart>
      <c:catAx>
        <c:axId val="65551078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511768"/>
        <c:crosses val="autoZero"/>
        <c:auto val="1"/>
        <c:lblAlgn val="ctr"/>
        <c:lblOffset val="100"/>
        <c:noMultiLvlLbl val="0"/>
      </c:catAx>
      <c:valAx>
        <c:axId val="655511768"/>
        <c:scaling>
          <c:orientation val="minMax"/>
          <c:max val="30"/>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E"/>
                  <a:t>Percent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510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'General health'!$J$3</c:f>
              <c:strCache>
                <c:ptCount val="1"/>
                <c:pt idx="0">
                  <c:v>Very good</c:v>
                </c:pt>
              </c:strCache>
            </c:strRef>
          </c:tx>
          <c:spPr>
            <a:solidFill>
              <a:srgbClr val="BF2296"/>
            </a:solidFill>
            <a:ln>
              <a:solidFill>
                <a:srgbClr val="BF2296"/>
              </a:solidFill>
            </a:ln>
            <a:effectLst/>
          </c:spPr>
          <c:invertIfNegative val="0"/>
          <c:cat>
            <c:strRef>
              <c:f>'General health'!$K$2:$N$2</c:f>
              <c:strCache>
                <c:ptCount val="4"/>
                <c:pt idx="0">
                  <c:v>Population without a disability</c:v>
                </c:pt>
                <c:pt idx="1">
                  <c:v>Population with a disability to any extent</c:v>
                </c:pt>
                <c:pt idx="2">
                  <c:v>Population with a disability to some extent</c:v>
                </c:pt>
                <c:pt idx="3">
                  <c:v>Population with a disability to a great extent</c:v>
                </c:pt>
              </c:strCache>
            </c:strRef>
          </c:cat>
          <c:val>
            <c:numRef>
              <c:f>'General health'!$K$3:$N$3</c:f>
              <c:numCache>
                <c:formatCode>General</c:formatCode>
                <c:ptCount val="4"/>
                <c:pt idx="0">
                  <c:v>61.459452983006656</c:v>
                </c:pt>
                <c:pt idx="1">
                  <c:v>23.278569735489029</c:v>
                </c:pt>
                <c:pt idx="2">
                  <c:v>29.668548806277279</c:v>
                </c:pt>
                <c:pt idx="3">
                  <c:v>12.2629142096813</c:v>
                </c:pt>
              </c:numCache>
            </c:numRef>
          </c:val>
          <c:extLst>
            <c:ext xmlns:c16="http://schemas.microsoft.com/office/drawing/2014/chart" uri="{C3380CC4-5D6E-409C-BE32-E72D297353CC}">
              <c16:uniqueId val="{00000000-CDFD-4A5D-8188-5179519E51EB}"/>
            </c:ext>
          </c:extLst>
        </c:ser>
        <c:ser>
          <c:idx val="1"/>
          <c:order val="1"/>
          <c:tx>
            <c:strRef>
              <c:f>'General health'!$J$4</c:f>
              <c:strCache>
                <c:ptCount val="1"/>
                <c:pt idx="0">
                  <c:v>Good</c:v>
                </c:pt>
              </c:strCache>
            </c:strRef>
          </c:tx>
          <c:spPr>
            <a:solidFill>
              <a:schemeClr val="tx1"/>
            </a:solidFill>
            <a:ln>
              <a:solidFill>
                <a:schemeClr val="tx1"/>
              </a:solidFill>
            </a:ln>
            <a:effectLst/>
          </c:spPr>
          <c:invertIfNegative val="0"/>
          <c:cat>
            <c:strRef>
              <c:f>'General health'!$K$2:$N$2</c:f>
              <c:strCache>
                <c:ptCount val="4"/>
                <c:pt idx="0">
                  <c:v>Population without a disability</c:v>
                </c:pt>
                <c:pt idx="1">
                  <c:v>Population with a disability to any extent</c:v>
                </c:pt>
                <c:pt idx="2">
                  <c:v>Population with a disability to some extent</c:v>
                </c:pt>
                <c:pt idx="3">
                  <c:v>Population with a disability to a great extent</c:v>
                </c:pt>
              </c:strCache>
            </c:strRef>
          </c:cat>
          <c:val>
            <c:numRef>
              <c:f>'General health'!$K$4:$N$4</c:f>
              <c:numCache>
                <c:formatCode>General</c:formatCode>
                <c:ptCount val="4"/>
                <c:pt idx="0">
                  <c:v>26.864239913931687</c:v>
                </c:pt>
                <c:pt idx="1">
                  <c:v>39.819856032632842</c:v>
                </c:pt>
                <c:pt idx="2">
                  <c:v>46.176313522211856</c:v>
                </c:pt>
                <c:pt idx="3">
                  <c:v>28.86198820647024</c:v>
                </c:pt>
              </c:numCache>
            </c:numRef>
          </c:val>
          <c:extLst>
            <c:ext xmlns:c16="http://schemas.microsoft.com/office/drawing/2014/chart" uri="{C3380CC4-5D6E-409C-BE32-E72D297353CC}">
              <c16:uniqueId val="{00000001-CDFD-4A5D-8188-5179519E51EB}"/>
            </c:ext>
          </c:extLst>
        </c:ser>
        <c:ser>
          <c:idx val="2"/>
          <c:order val="2"/>
          <c:tx>
            <c:strRef>
              <c:f>'General health'!$J$5</c:f>
              <c:strCache>
                <c:ptCount val="1"/>
                <c:pt idx="0">
                  <c:v>Fair</c:v>
                </c:pt>
              </c:strCache>
            </c:strRef>
          </c:tx>
          <c:spPr>
            <a:solidFill>
              <a:schemeClr val="bg2"/>
            </a:solidFill>
            <a:ln>
              <a:noFill/>
            </a:ln>
            <a:effectLst/>
          </c:spPr>
          <c:invertIfNegative val="0"/>
          <c:cat>
            <c:strRef>
              <c:f>'General health'!$K$2:$N$2</c:f>
              <c:strCache>
                <c:ptCount val="4"/>
                <c:pt idx="0">
                  <c:v>Population without a disability</c:v>
                </c:pt>
                <c:pt idx="1">
                  <c:v>Population with a disability to any extent</c:v>
                </c:pt>
                <c:pt idx="2">
                  <c:v>Population with a disability to some extent</c:v>
                </c:pt>
                <c:pt idx="3">
                  <c:v>Population with a disability to a great extent</c:v>
                </c:pt>
              </c:strCache>
            </c:strRef>
          </c:cat>
          <c:val>
            <c:numRef>
              <c:f>'General health'!$K$5:$N$5</c:f>
              <c:numCache>
                <c:formatCode>General</c:formatCode>
                <c:ptCount val="4"/>
                <c:pt idx="0">
                  <c:v>3.2392460408032315</c:v>
                </c:pt>
                <c:pt idx="1">
                  <c:v>28.303458046770018</c:v>
                </c:pt>
                <c:pt idx="2">
                  <c:v>21.927045135749022</c:v>
                </c:pt>
                <c:pt idx="3">
                  <c:v>39.2957269321602</c:v>
                </c:pt>
              </c:numCache>
            </c:numRef>
          </c:val>
          <c:extLst>
            <c:ext xmlns:c16="http://schemas.microsoft.com/office/drawing/2014/chart" uri="{C3380CC4-5D6E-409C-BE32-E72D297353CC}">
              <c16:uniqueId val="{00000002-CDFD-4A5D-8188-5179519E51EB}"/>
            </c:ext>
          </c:extLst>
        </c:ser>
        <c:ser>
          <c:idx val="3"/>
          <c:order val="3"/>
          <c:tx>
            <c:strRef>
              <c:f>'General health'!$J$6</c:f>
              <c:strCache>
                <c:ptCount val="1"/>
                <c:pt idx="0">
                  <c:v>Bad</c:v>
                </c:pt>
              </c:strCache>
            </c:strRef>
          </c:tx>
          <c:spPr>
            <a:solidFill>
              <a:srgbClr val="002060"/>
            </a:solidFill>
            <a:ln>
              <a:noFill/>
            </a:ln>
            <a:effectLst/>
          </c:spPr>
          <c:invertIfNegative val="0"/>
          <c:cat>
            <c:strRef>
              <c:f>'General health'!$K$2:$N$2</c:f>
              <c:strCache>
                <c:ptCount val="4"/>
                <c:pt idx="0">
                  <c:v>Population without a disability</c:v>
                </c:pt>
                <c:pt idx="1">
                  <c:v>Population with a disability to any extent</c:v>
                </c:pt>
                <c:pt idx="2">
                  <c:v>Population with a disability to some extent</c:v>
                </c:pt>
                <c:pt idx="3">
                  <c:v>Population with a disability to a great extent</c:v>
                </c:pt>
              </c:strCache>
            </c:strRef>
          </c:cat>
          <c:val>
            <c:numRef>
              <c:f>'General health'!$K$6:$N$6</c:f>
              <c:numCache>
                <c:formatCode>General</c:formatCode>
                <c:ptCount val="4"/>
                <c:pt idx="0">
                  <c:v>0.10463953943749625</c:v>
                </c:pt>
                <c:pt idx="1">
                  <c:v>6.1582235072195477</c:v>
                </c:pt>
                <c:pt idx="2">
                  <c:v>1.4028467064930257</c:v>
                </c:pt>
                <c:pt idx="3">
                  <c:v>14.355995698945847</c:v>
                </c:pt>
              </c:numCache>
            </c:numRef>
          </c:val>
          <c:extLst>
            <c:ext xmlns:c16="http://schemas.microsoft.com/office/drawing/2014/chart" uri="{C3380CC4-5D6E-409C-BE32-E72D297353CC}">
              <c16:uniqueId val="{00000003-CDFD-4A5D-8188-5179519E51EB}"/>
            </c:ext>
          </c:extLst>
        </c:ser>
        <c:ser>
          <c:idx val="4"/>
          <c:order val="4"/>
          <c:tx>
            <c:strRef>
              <c:f>'General health'!$J$7</c:f>
              <c:strCache>
                <c:ptCount val="1"/>
                <c:pt idx="0">
                  <c:v>Very bad</c:v>
                </c:pt>
              </c:strCache>
            </c:strRef>
          </c:tx>
          <c:spPr>
            <a:solidFill>
              <a:schemeClr val="accent1">
                <a:lumMod val="60000"/>
                <a:lumOff val="40000"/>
              </a:schemeClr>
            </a:solidFill>
            <a:ln>
              <a:noFill/>
            </a:ln>
            <a:effectLst/>
          </c:spPr>
          <c:invertIfNegative val="0"/>
          <c:cat>
            <c:strRef>
              <c:f>'General health'!$K$2:$N$2</c:f>
              <c:strCache>
                <c:ptCount val="4"/>
                <c:pt idx="0">
                  <c:v>Population without a disability</c:v>
                </c:pt>
                <c:pt idx="1">
                  <c:v>Population with a disability to any extent</c:v>
                </c:pt>
                <c:pt idx="2">
                  <c:v>Population with a disability to some extent</c:v>
                </c:pt>
                <c:pt idx="3">
                  <c:v>Population with a disability to a great extent</c:v>
                </c:pt>
              </c:strCache>
            </c:strRef>
          </c:cat>
          <c:val>
            <c:numRef>
              <c:f>'General health'!$K$7:$N$7</c:f>
              <c:numCache>
                <c:formatCode>General</c:formatCode>
                <c:ptCount val="4"/>
                <c:pt idx="0">
                  <c:v>2.7329560335698097E-2</c:v>
                </c:pt>
                <c:pt idx="1">
                  <c:v>1.4184940476244123</c:v>
                </c:pt>
                <c:pt idx="2">
                  <c:v>8.1883753551262789E-2</c:v>
                </c:pt>
                <c:pt idx="3">
                  <c:v>3.7226703850818228</c:v>
                </c:pt>
              </c:numCache>
            </c:numRef>
          </c:val>
          <c:extLst>
            <c:ext xmlns:c16="http://schemas.microsoft.com/office/drawing/2014/chart" uri="{C3380CC4-5D6E-409C-BE32-E72D297353CC}">
              <c16:uniqueId val="{00000004-CDFD-4A5D-8188-5179519E51EB}"/>
            </c:ext>
          </c:extLst>
        </c:ser>
        <c:ser>
          <c:idx val="5"/>
          <c:order val="5"/>
          <c:tx>
            <c:strRef>
              <c:f>'General health'!$J$8</c:f>
              <c:strCache>
                <c:ptCount val="1"/>
                <c:pt idx="0">
                  <c:v>Not stated</c:v>
                </c:pt>
              </c:strCache>
            </c:strRef>
          </c:tx>
          <c:spPr>
            <a:solidFill>
              <a:srgbClr val="7030A0"/>
            </a:solidFill>
            <a:ln>
              <a:solidFill>
                <a:srgbClr val="7030A0"/>
              </a:solidFill>
            </a:ln>
            <a:effectLst/>
          </c:spPr>
          <c:invertIfNegative val="0"/>
          <c:cat>
            <c:strRef>
              <c:f>'General health'!$K$2:$N$2</c:f>
              <c:strCache>
                <c:ptCount val="4"/>
                <c:pt idx="0">
                  <c:v>Population without a disability</c:v>
                </c:pt>
                <c:pt idx="1">
                  <c:v>Population with a disability to any extent</c:v>
                </c:pt>
                <c:pt idx="2">
                  <c:v>Population with a disability to some extent</c:v>
                </c:pt>
                <c:pt idx="3">
                  <c:v>Population with a disability to a great extent</c:v>
                </c:pt>
              </c:strCache>
            </c:strRef>
          </c:cat>
          <c:val>
            <c:numRef>
              <c:f>'General health'!$K$8:$N$8</c:f>
              <c:numCache>
                <c:formatCode>General</c:formatCode>
                <c:ptCount val="4"/>
                <c:pt idx="0">
                  <c:v>8.3050919624852266</c:v>
                </c:pt>
                <c:pt idx="1">
                  <c:v>1.0213986302641505</c:v>
                </c:pt>
                <c:pt idx="2">
                  <c:v>0.74336207571755086</c:v>
                </c:pt>
                <c:pt idx="3">
                  <c:v>1.5007045676605899</c:v>
                </c:pt>
              </c:numCache>
            </c:numRef>
          </c:val>
          <c:extLst>
            <c:ext xmlns:c16="http://schemas.microsoft.com/office/drawing/2014/chart" uri="{C3380CC4-5D6E-409C-BE32-E72D297353CC}">
              <c16:uniqueId val="{00000005-CDFD-4A5D-8188-5179519E51EB}"/>
            </c:ext>
          </c:extLst>
        </c:ser>
        <c:dLbls>
          <c:showLegendKey val="0"/>
          <c:showVal val="0"/>
          <c:showCatName val="0"/>
          <c:showSerName val="0"/>
          <c:showPercent val="0"/>
          <c:showBubbleSize val="0"/>
        </c:dLbls>
        <c:gapWidth val="150"/>
        <c:overlap val="100"/>
        <c:axId val="718605968"/>
        <c:axId val="718604000"/>
      </c:barChart>
      <c:catAx>
        <c:axId val="71860596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8604000"/>
        <c:crosses val="autoZero"/>
        <c:auto val="1"/>
        <c:lblAlgn val="ctr"/>
        <c:lblOffset val="100"/>
        <c:noMultiLvlLbl val="0"/>
      </c:catAx>
      <c:valAx>
        <c:axId val="718604000"/>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8605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92AD9-EBDE-4E8E-AF01-DCA426082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2011</Template>
  <TotalTime>63</TotalTime>
  <Pages>17</Pages>
  <Words>2880</Words>
  <Characters>15314</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Damhnait O'Malley</dc:creator>
  <cp:keywords/>
  <cp:lastModifiedBy>Damhnait O'Malley (NDA)</cp:lastModifiedBy>
  <cp:revision>17</cp:revision>
  <cp:lastPrinted>2023-10-04T10:46:00Z</cp:lastPrinted>
  <dcterms:created xsi:type="dcterms:W3CDTF">2024-01-12T09:20:00Z</dcterms:created>
  <dcterms:modified xsi:type="dcterms:W3CDTF">2024-11-28T13:55:00Z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awcVerifyStyleSequence">
    <vt:lpwstr>wdStyleTitle, %</vt:lpwstr>
  </property>
</Properties>
</file>