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751" w14:textId="3D90EF73" w:rsidR="00296EA3" w:rsidRDefault="00296EA3" w:rsidP="00296EA3">
      <w:pPr>
        <w:spacing w:after="0"/>
        <w:contextualSpacing/>
        <w:rPr>
          <w:rFonts w:ascii="Gill Sans MT" w:eastAsiaTheme="majorEastAsia" w:hAnsi="Gill Sans MT" w:cstheme="majorBidi"/>
          <w:spacing w:val="-10"/>
          <w:kern w:val="28"/>
          <w:sz w:val="56"/>
          <w:szCs w:val="56"/>
        </w:rPr>
      </w:pPr>
    </w:p>
    <w:p w14:paraId="141E4AB2" w14:textId="77777777" w:rsidR="00FC2F49" w:rsidRPr="00296EA3" w:rsidRDefault="00FC2F49" w:rsidP="00296EA3">
      <w:pPr>
        <w:spacing w:after="0"/>
        <w:contextualSpacing/>
        <w:rPr>
          <w:rFonts w:ascii="Gill Sans MT" w:eastAsiaTheme="majorEastAsia" w:hAnsi="Gill Sans MT" w:cstheme="majorBidi"/>
          <w:spacing w:val="-10"/>
          <w:kern w:val="28"/>
          <w:sz w:val="56"/>
          <w:szCs w:val="56"/>
        </w:rPr>
      </w:pPr>
    </w:p>
    <w:p w14:paraId="1C91F323" w14:textId="77777777" w:rsidR="00296EA3" w:rsidRPr="00296EA3" w:rsidRDefault="00296EA3" w:rsidP="00296EA3"/>
    <w:p w14:paraId="19C2991A" w14:textId="77777777" w:rsidR="00296EA3" w:rsidRPr="00296EA3" w:rsidRDefault="00296EA3" w:rsidP="00296EA3">
      <w:pPr>
        <w:rPr>
          <w:b/>
        </w:rPr>
      </w:pPr>
    </w:p>
    <w:p w14:paraId="0B002EF0" w14:textId="2E8735B9" w:rsidR="00177D74" w:rsidRDefault="00FC2F49" w:rsidP="00A32907">
      <w:pPr>
        <w:pStyle w:val="TitleStyleNDA"/>
      </w:pPr>
      <w:r>
        <w:t>Literature review on t</w:t>
      </w:r>
      <w:r w:rsidR="00177D74">
        <w:t xml:space="preserve">he </w:t>
      </w:r>
      <w:r>
        <w:t>c</w:t>
      </w:r>
      <w:r w:rsidR="00177D74">
        <w:t xml:space="preserve">alculation of the </w:t>
      </w:r>
      <w:r>
        <w:t>o</w:t>
      </w:r>
      <w:r w:rsidR="00177D74">
        <w:t xml:space="preserve">ptimal </w:t>
      </w:r>
      <w:r>
        <w:t>f</w:t>
      </w:r>
      <w:r w:rsidR="00177D74">
        <w:t>requency</w:t>
      </w:r>
      <w:r w:rsidR="00C14174">
        <w:t xml:space="preserve"> and </w:t>
      </w:r>
      <w:r>
        <w:t>i</w:t>
      </w:r>
      <w:r w:rsidR="00177D74">
        <w:t xml:space="preserve">ntensity of </w:t>
      </w:r>
      <w:r>
        <w:t>t</w:t>
      </w:r>
      <w:r w:rsidR="00177D74">
        <w:t xml:space="preserve">herapeutic </w:t>
      </w:r>
      <w:r>
        <w:t>i</w:t>
      </w:r>
      <w:r w:rsidR="00177D74">
        <w:t xml:space="preserve">ntervention within </w:t>
      </w:r>
      <w:r>
        <w:t>c</w:t>
      </w:r>
      <w:r w:rsidR="00177D74">
        <w:t xml:space="preserve">hildren’s </w:t>
      </w:r>
      <w:r>
        <w:t>d</w:t>
      </w:r>
      <w:r w:rsidR="00177D74">
        <w:t xml:space="preserve">isability </w:t>
      </w:r>
      <w:r>
        <w:t>s</w:t>
      </w:r>
      <w:r w:rsidR="00177D74">
        <w:t>ervices</w:t>
      </w:r>
    </w:p>
    <w:p w14:paraId="1E8D00F1" w14:textId="77777777" w:rsidR="00A32907" w:rsidRPr="00EB7317" w:rsidRDefault="00A32907" w:rsidP="00296EA3">
      <w:pPr>
        <w:spacing w:after="0"/>
        <w:contextualSpacing/>
        <w:rPr>
          <w:rFonts w:asciiTheme="majorHAnsi" w:eastAsiaTheme="majorEastAsia" w:hAnsiTheme="majorHAnsi" w:cstheme="majorBidi"/>
          <w:color w:val="auto"/>
          <w:spacing w:val="-10"/>
          <w:kern w:val="28"/>
          <w:sz w:val="56"/>
          <w:szCs w:val="56"/>
        </w:rPr>
      </w:pPr>
    </w:p>
    <w:p w14:paraId="0C5D3068" w14:textId="77777777" w:rsidR="00A32907" w:rsidRPr="00EB7317" w:rsidRDefault="00A32907" w:rsidP="00296EA3">
      <w:pPr>
        <w:spacing w:after="0"/>
        <w:contextualSpacing/>
        <w:rPr>
          <w:rFonts w:asciiTheme="majorHAnsi" w:eastAsiaTheme="majorEastAsia" w:hAnsiTheme="majorHAnsi" w:cstheme="majorBidi"/>
          <w:color w:val="auto"/>
          <w:spacing w:val="-10"/>
          <w:kern w:val="28"/>
          <w:sz w:val="56"/>
          <w:szCs w:val="56"/>
        </w:rPr>
      </w:pPr>
    </w:p>
    <w:p w14:paraId="025EF1F5" w14:textId="3AF5607A" w:rsidR="00A32907" w:rsidRPr="00EB7317" w:rsidRDefault="00DE5859" w:rsidP="00A32907">
      <w:pPr>
        <w:pStyle w:val="TitleStyleNDA"/>
        <w:jc w:val="left"/>
        <w:rPr>
          <w:color w:val="auto"/>
          <w:sz w:val="32"/>
          <w:szCs w:val="32"/>
        </w:rPr>
      </w:pPr>
      <w:r w:rsidRPr="00EB7317">
        <w:rPr>
          <w:color w:val="auto"/>
          <w:sz w:val="32"/>
          <w:szCs w:val="32"/>
        </w:rPr>
        <w:t>November</w:t>
      </w:r>
      <w:r w:rsidR="00A32907" w:rsidRPr="00EB7317">
        <w:rPr>
          <w:color w:val="auto"/>
          <w:sz w:val="32"/>
          <w:szCs w:val="32"/>
        </w:rPr>
        <w:t xml:space="preserve"> 2024</w:t>
      </w:r>
    </w:p>
    <w:p w14:paraId="7A325A9C" w14:textId="77777777" w:rsidR="00A32907" w:rsidRDefault="00A32907" w:rsidP="00296EA3">
      <w:pPr>
        <w:spacing w:after="0"/>
        <w:contextualSpacing/>
        <w:rPr>
          <w:rFonts w:asciiTheme="majorHAnsi" w:eastAsiaTheme="majorEastAsia" w:hAnsiTheme="majorHAnsi" w:cstheme="majorBidi"/>
          <w:color w:val="auto"/>
          <w:spacing w:val="-10"/>
          <w:kern w:val="28"/>
          <w:sz w:val="56"/>
          <w:szCs w:val="56"/>
        </w:rPr>
      </w:pPr>
    </w:p>
    <w:p w14:paraId="483BEB77" w14:textId="77777777" w:rsidR="00EB7317" w:rsidRDefault="00EB7317" w:rsidP="00296EA3">
      <w:pPr>
        <w:spacing w:after="0"/>
        <w:contextualSpacing/>
        <w:rPr>
          <w:rFonts w:asciiTheme="majorHAnsi" w:eastAsiaTheme="majorEastAsia" w:hAnsiTheme="majorHAnsi" w:cstheme="majorBidi"/>
          <w:color w:val="auto"/>
          <w:spacing w:val="-10"/>
          <w:kern w:val="28"/>
          <w:sz w:val="56"/>
          <w:szCs w:val="56"/>
        </w:rPr>
      </w:pPr>
    </w:p>
    <w:p w14:paraId="4D7731A1" w14:textId="77777777" w:rsidR="00EB7317" w:rsidRDefault="00EB7317" w:rsidP="00296EA3">
      <w:pPr>
        <w:spacing w:after="0"/>
        <w:contextualSpacing/>
        <w:rPr>
          <w:rFonts w:asciiTheme="majorHAnsi" w:eastAsiaTheme="majorEastAsia" w:hAnsiTheme="majorHAnsi" w:cstheme="majorBidi"/>
          <w:color w:val="auto"/>
          <w:spacing w:val="-10"/>
          <w:kern w:val="28"/>
          <w:sz w:val="56"/>
          <w:szCs w:val="56"/>
        </w:rPr>
      </w:pPr>
    </w:p>
    <w:p w14:paraId="56246AA7" w14:textId="77777777" w:rsidR="00EB7317" w:rsidRPr="00EB7317" w:rsidRDefault="00EB7317" w:rsidP="00296EA3">
      <w:pPr>
        <w:spacing w:after="0"/>
        <w:contextualSpacing/>
        <w:rPr>
          <w:rFonts w:asciiTheme="majorHAnsi" w:eastAsiaTheme="majorEastAsia" w:hAnsiTheme="majorHAnsi" w:cstheme="majorBidi"/>
          <w:color w:val="auto"/>
          <w:spacing w:val="-10"/>
          <w:kern w:val="28"/>
          <w:sz w:val="56"/>
          <w:szCs w:val="56"/>
        </w:rPr>
      </w:pPr>
    </w:p>
    <w:p w14:paraId="72332C27" w14:textId="25EB8FD1" w:rsidR="009772EC" w:rsidRDefault="00A32907" w:rsidP="00296EA3">
      <w:pPr>
        <w:spacing w:after="0"/>
      </w:pPr>
      <w:r w:rsidRPr="00296EA3">
        <w:rPr>
          <w:rFonts w:asciiTheme="majorHAnsi" w:eastAsiaTheme="majorEastAsia" w:hAnsiTheme="majorHAnsi" w:cstheme="majorBidi"/>
          <w:noProof/>
          <w:spacing w:val="-10"/>
          <w:kern w:val="28"/>
          <w:sz w:val="56"/>
          <w:szCs w:val="56"/>
          <w:lang w:eastAsia="en-IE"/>
        </w:rPr>
        <w:drawing>
          <wp:inline distT="0" distB="0" distL="0" distR="0" wp14:anchorId="20ADA993" wp14:editId="414F3382">
            <wp:extent cx="2522220" cy="1798320"/>
            <wp:effectExtent l="0" t="0" r="0" b="0"/>
            <wp:docPr id="444638187" name="Picture 444638187"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5FBBF6E" w14:textId="64D6BCA3" w:rsidR="00296EA3" w:rsidRPr="00296EA3" w:rsidRDefault="009772EC" w:rsidP="009772EC">
      <w:r>
        <w:br w:type="page"/>
      </w:r>
    </w:p>
    <w:bookmarkStart w:id="0" w:name="_Toc179887853" w:displacedByCustomXml="next"/>
    <w:bookmarkStart w:id="1" w:name="_Toc179887562" w:displacedByCustomXml="next"/>
    <w:bookmarkStart w:id="2" w:name="_Toc181355257" w:displacedByCustomXml="next"/>
    <w:sdt>
      <w:sdtPr>
        <w:rPr>
          <w:rFonts w:eastAsiaTheme="minorHAnsi" w:cstheme="minorBidi"/>
          <w:b w:val="0"/>
          <w:sz w:val="24"/>
          <w:szCs w:val="22"/>
          <w:lang w:val="en-GB"/>
        </w:rPr>
        <w:id w:val="2025119173"/>
        <w:docPartObj>
          <w:docPartGallery w:val="Table of Contents"/>
          <w:docPartUnique/>
        </w:docPartObj>
      </w:sdtPr>
      <w:sdtEndPr>
        <w:rPr>
          <w:bCs/>
        </w:rPr>
      </w:sdtEndPr>
      <w:sdtContent>
        <w:p w14:paraId="30B00AC6" w14:textId="2AB6A810" w:rsidR="003701F5" w:rsidRDefault="003701F5" w:rsidP="003701F5">
          <w:pPr>
            <w:pStyle w:val="H1Heading1NDA"/>
          </w:pPr>
          <w:r>
            <w:rPr>
              <w:lang w:val="en-GB"/>
            </w:rPr>
            <w:t>Contents</w:t>
          </w:r>
          <w:bookmarkEnd w:id="2"/>
          <w:bookmarkEnd w:id="1"/>
          <w:bookmarkEnd w:id="0"/>
        </w:p>
        <w:p w14:paraId="13D0ED90" w14:textId="6C028E7F" w:rsidR="00BD0B21" w:rsidRDefault="00C32315">
          <w:pPr>
            <w:pStyle w:val="TOC1"/>
            <w:tabs>
              <w:tab w:val="right" w:leader="dot" w:pos="9016"/>
            </w:tabs>
            <w:rPr>
              <w:rFonts w:asciiTheme="minorHAnsi" w:eastAsiaTheme="minorEastAsia" w:hAnsiTheme="minorHAnsi"/>
              <w:noProof/>
              <w:color w:val="auto"/>
              <w:sz w:val="22"/>
              <w:lang w:eastAsia="en-IE"/>
            </w:rPr>
          </w:pPr>
          <w:r>
            <w:fldChar w:fldCharType="begin"/>
          </w:r>
          <w:r>
            <w:instrText xml:space="preserve"> TOC \o "1-2" \h \z \u </w:instrText>
          </w:r>
          <w:r>
            <w:fldChar w:fldCharType="separate"/>
          </w:r>
          <w:hyperlink w:anchor="_Toc181355258" w:history="1">
            <w:r w:rsidR="00BD0B21" w:rsidRPr="003C1589">
              <w:rPr>
                <w:rStyle w:val="Hyperlink"/>
                <w:noProof/>
              </w:rPr>
              <w:t>Statement on Language</w:t>
            </w:r>
            <w:r w:rsidR="00BD0B21">
              <w:rPr>
                <w:noProof/>
                <w:webHidden/>
              </w:rPr>
              <w:tab/>
            </w:r>
            <w:r w:rsidR="00BD0B21">
              <w:rPr>
                <w:noProof/>
                <w:webHidden/>
              </w:rPr>
              <w:fldChar w:fldCharType="begin"/>
            </w:r>
            <w:r w:rsidR="00BD0B21">
              <w:rPr>
                <w:noProof/>
                <w:webHidden/>
              </w:rPr>
              <w:instrText xml:space="preserve"> PAGEREF _Toc181355258 \h </w:instrText>
            </w:r>
            <w:r w:rsidR="00BD0B21">
              <w:rPr>
                <w:noProof/>
                <w:webHidden/>
              </w:rPr>
            </w:r>
            <w:r w:rsidR="00BD0B21">
              <w:rPr>
                <w:noProof/>
                <w:webHidden/>
              </w:rPr>
              <w:fldChar w:fldCharType="separate"/>
            </w:r>
            <w:r w:rsidR="00C45D7E">
              <w:rPr>
                <w:noProof/>
                <w:webHidden/>
              </w:rPr>
              <w:t>3</w:t>
            </w:r>
            <w:r w:rsidR="00BD0B21">
              <w:rPr>
                <w:noProof/>
                <w:webHidden/>
              </w:rPr>
              <w:fldChar w:fldCharType="end"/>
            </w:r>
          </w:hyperlink>
        </w:p>
        <w:p w14:paraId="513673E5" w14:textId="29F19AA9"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59" w:history="1">
            <w:r w:rsidR="00BD0B21" w:rsidRPr="003C1589">
              <w:rPr>
                <w:rStyle w:val="Hyperlink"/>
                <w:noProof/>
              </w:rPr>
              <w:t>Abbreviations</w:t>
            </w:r>
            <w:r w:rsidR="00BD0B21">
              <w:rPr>
                <w:noProof/>
                <w:webHidden/>
              </w:rPr>
              <w:tab/>
            </w:r>
            <w:r w:rsidR="00BD0B21">
              <w:rPr>
                <w:noProof/>
                <w:webHidden/>
              </w:rPr>
              <w:fldChar w:fldCharType="begin"/>
            </w:r>
            <w:r w:rsidR="00BD0B21">
              <w:rPr>
                <w:noProof/>
                <w:webHidden/>
              </w:rPr>
              <w:instrText xml:space="preserve"> PAGEREF _Toc181355259 \h </w:instrText>
            </w:r>
            <w:r w:rsidR="00BD0B21">
              <w:rPr>
                <w:noProof/>
                <w:webHidden/>
              </w:rPr>
            </w:r>
            <w:r w:rsidR="00BD0B21">
              <w:rPr>
                <w:noProof/>
                <w:webHidden/>
              </w:rPr>
              <w:fldChar w:fldCharType="separate"/>
            </w:r>
            <w:r w:rsidR="00C45D7E">
              <w:rPr>
                <w:noProof/>
                <w:webHidden/>
              </w:rPr>
              <w:t>4</w:t>
            </w:r>
            <w:r w:rsidR="00BD0B21">
              <w:rPr>
                <w:noProof/>
                <w:webHidden/>
              </w:rPr>
              <w:fldChar w:fldCharType="end"/>
            </w:r>
          </w:hyperlink>
        </w:p>
        <w:p w14:paraId="3108F614" w14:textId="3A553BCF"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60" w:history="1">
            <w:r w:rsidR="00BD0B21" w:rsidRPr="003C1589">
              <w:rPr>
                <w:rStyle w:val="Hyperlink"/>
                <w:noProof/>
              </w:rPr>
              <w:t>Executive Summary</w:t>
            </w:r>
            <w:r w:rsidR="00BD0B21">
              <w:rPr>
                <w:noProof/>
                <w:webHidden/>
              </w:rPr>
              <w:tab/>
            </w:r>
            <w:r w:rsidR="00BD0B21">
              <w:rPr>
                <w:noProof/>
                <w:webHidden/>
              </w:rPr>
              <w:fldChar w:fldCharType="begin"/>
            </w:r>
            <w:r w:rsidR="00BD0B21">
              <w:rPr>
                <w:noProof/>
                <w:webHidden/>
              </w:rPr>
              <w:instrText xml:space="preserve"> PAGEREF _Toc181355260 \h </w:instrText>
            </w:r>
            <w:r w:rsidR="00BD0B21">
              <w:rPr>
                <w:noProof/>
                <w:webHidden/>
              </w:rPr>
            </w:r>
            <w:r w:rsidR="00BD0B21">
              <w:rPr>
                <w:noProof/>
                <w:webHidden/>
              </w:rPr>
              <w:fldChar w:fldCharType="separate"/>
            </w:r>
            <w:r w:rsidR="00C45D7E">
              <w:rPr>
                <w:noProof/>
                <w:webHidden/>
              </w:rPr>
              <w:t>5</w:t>
            </w:r>
            <w:r w:rsidR="00BD0B21">
              <w:rPr>
                <w:noProof/>
                <w:webHidden/>
              </w:rPr>
              <w:fldChar w:fldCharType="end"/>
            </w:r>
          </w:hyperlink>
        </w:p>
        <w:p w14:paraId="3FD52798" w14:textId="0E4F46BD"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1" w:history="1">
            <w:r w:rsidR="00BD0B21" w:rsidRPr="003C1589">
              <w:rPr>
                <w:rStyle w:val="Hyperlink"/>
                <w:noProof/>
              </w:rPr>
              <w:t>Introduction</w:t>
            </w:r>
            <w:r w:rsidR="00BD0B21">
              <w:rPr>
                <w:noProof/>
                <w:webHidden/>
              </w:rPr>
              <w:tab/>
            </w:r>
            <w:r w:rsidR="00BD0B21">
              <w:rPr>
                <w:noProof/>
                <w:webHidden/>
              </w:rPr>
              <w:fldChar w:fldCharType="begin"/>
            </w:r>
            <w:r w:rsidR="00BD0B21">
              <w:rPr>
                <w:noProof/>
                <w:webHidden/>
              </w:rPr>
              <w:instrText xml:space="preserve"> PAGEREF _Toc181355261 \h </w:instrText>
            </w:r>
            <w:r w:rsidR="00BD0B21">
              <w:rPr>
                <w:noProof/>
                <w:webHidden/>
              </w:rPr>
            </w:r>
            <w:r w:rsidR="00BD0B21">
              <w:rPr>
                <w:noProof/>
                <w:webHidden/>
              </w:rPr>
              <w:fldChar w:fldCharType="separate"/>
            </w:r>
            <w:r w:rsidR="00C45D7E">
              <w:rPr>
                <w:noProof/>
                <w:webHidden/>
              </w:rPr>
              <w:t>5</w:t>
            </w:r>
            <w:r w:rsidR="00BD0B21">
              <w:rPr>
                <w:noProof/>
                <w:webHidden/>
              </w:rPr>
              <w:fldChar w:fldCharType="end"/>
            </w:r>
          </w:hyperlink>
        </w:p>
        <w:p w14:paraId="6F5CD340" w14:textId="76ADD035"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2" w:history="1">
            <w:r w:rsidR="00BD0B21" w:rsidRPr="003C1589">
              <w:rPr>
                <w:rStyle w:val="Hyperlink"/>
                <w:noProof/>
              </w:rPr>
              <w:t>Aim</w:t>
            </w:r>
            <w:r w:rsidR="00BD0B21">
              <w:rPr>
                <w:noProof/>
                <w:webHidden/>
              </w:rPr>
              <w:tab/>
            </w:r>
            <w:r w:rsidR="00BD0B21">
              <w:rPr>
                <w:noProof/>
                <w:webHidden/>
              </w:rPr>
              <w:fldChar w:fldCharType="begin"/>
            </w:r>
            <w:r w:rsidR="00BD0B21">
              <w:rPr>
                <w:noProof/>
                <w:webHidden/>
              </w:rPr>
              <w:instrText xml:space="preserve"> PAGEREF _Toc181355262 \h </w:instrText>
            </w:r>
            <w:r w:rsidR="00BD0B21">
              <w:rPr>
                <w:noProof/>
                <w:webHidden/>
              </w:rPr>
            </w:r>
            <w:r w:rsidR="00BD0B21">
              <w:rPr>
                <w:noProof/>
                <w:webHidden/>
              </w:rPr>
              <w:fldChar w:fldCharType="separate"/>
            </w:r>
            <w:r w:rsidR="00C45D7E">
              <w:rPr>
                <w:noProof/>
                <w:webHidden/>
              </w:rPr>
              <w:t>5</w:t>
            </w:r>
            <w:r w:rsidR="00BD0B21">
              <w:rPr>
                <w:noProof/>
                <w:webHidden/>
              </w:rPr>
              <w:fldChar w:fldCharType="end"/>
            </w:r>
          </w:hyperlink>
        </w:p>
        <w:p w14:paraId="572120B4" w14:textId="30B64080"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3" w:history="1">
            <w:r w:rsidR="00BD0B21" w:rsidRPr="003C1589">
              <w:rPr>
                <w:rStyle w:val="Hyperlink"/>
                <w:noProof/>
              </w:rPr>
              <w:t>Methods</w:t>
            </w:r>
            <w:r w:rsidR="00BD0B21">
              <w:rPr>
                <w:noProof/>
                <w:webHidden/>
              </w:rPr>
              <w:tab/>
            </w:r>
            <w:r w:rsidR="00BD0B21">
              <w:rPr>
                <w:noProof/>
                <w:webHidden/>
              </w:rPr>
              <w:fldChar w:fldCharType="begin"/>
            </w:r>
            <w:r w:rsidR="00BD0B21">
              <w:rPr>
                <w:noProof/>
                <w:webHidden/>
              </w:rPr>
              <w:instrText xml:space="preserve"> PAGEREF _Toc181355263 \h </w:instrText>
            </w:r>
            <w:r w:rsidR="00BD0B21">
              <w:rPr>
                <w:noProof/>
                <w:webHidden/>
              </w:rPr>
            </w:r>
            <w:r w:rsidR="00BD0B21">
              <w:rPr>
                <w:noProof/>
                <w:webHidden/>
              </w:rPr>
              <w:fldChar w:fldCharType="separate"/>
            </w:r>
            <w:r w:rsidR="00C45D7E">
              <w:rPr>
                <w:noProof/>
                <w:webHidden/>
              </w:rPr>
              <w:t>5</w:t>
            </w:r>
            <w:r w:rsidR="00BD0B21">
              <w:rPr>
                <w:noProof/>
                <w:webHidden/>
              </w:rPr>
              <w:fldChar w:fldCharType="end"/>
            </w:r>
          </w:hyperlink>
        </w:p>
        <w:p w14:paraId="2CF08D4E" w14:textId="47BC6B0D"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4" w:history="1">
            <w:r w:rsidR="00BD0B21" w:rsidRPr="003C1589">
              <w:rPr>
                <w:rStyle w:val="Hyperlink"/>
                <w:noProof/>
              </w:rPr>
              <w:t>Findings</w:t>
            </w:r>
            <w:r w:rsidR="00BD0B21">
              <w:rPr>
                <w:noProof/>
                <w:webHidden/>
              </w:rPr>
              <w:tab/>
            </w:r>
            <w:r w:rsidR="00BD0B21">
              <w:rPr>
                <w:noProof/>
                <w:webHidden/>
              </w:rPr>
              <w:fldChar w:fldCharType="begin"/>
            </w:r>
            <w:r w:rsidR="00BD0B21">
              <w:rPr>
                <w:noProof/>
                <w:webHidden/>
              </w:rPr>
              <w:instrText xml:space="preserve"> PAGEREF _Toc181355264 \h </w:instrText>
            </w:r>
            <w:r w:rsidR="00BD0B21">
              <w:rPr>
                <w:noProof/>
                <w:webHidden/>
              </w:rPr>
            </w:r>
            <w:r w:rsidR="00BD0B21">
              <w:rPr>
                <w:noProof/>
                <w:webHidden/>
              </w:rPr>
              <w:fldChar w:fldCharType="separate"/>
            </w:r>
            <w:r w:rsidR="00C45D7E">
              <w:rPr>
                <w:noProof/>
                <w:webHidden/>
              </w:rPr>
              <w:t>6</w:t>
            </w:r>
            <w:r w:rsidR="00BD0B21">
              <w:rPr>
                <w:noProof/>
                <w:webHidden/>
              </w:rPr>
              <w:fldChar w:fldCharType="end"/>
            </w:r>
          </w:hyperlink>
        </w:p>
        <w:p w14:paraId="2369C31A" w14:textId="55BF2A76"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5" w:history="1">
            <w:r w:rsidR="00BD0B21" w:rsidRPr="003C1589">
              <w:rPr>
                <w:rStyle w:val="Hyperlink"/>
                <w:noProof/>
              </w:rPr>
              <w:t>Limitations</w:t>
            </w:r>
            <w:r w:rsidR="00BD0B21">
              <w:rPr>
                <w:noProof/>
                <w:webHidden/>
              </w:rPr>
              <w:tab/>
            </w:r>
            <w:r w:rsidR="00BD0B21">
              <w:rPr>
                <w:noProof/>
                <w:webHidden/>
              </w:rPr>
              <w:fldChar w:fldCharType="begin"/>
            </w:r>
            <w:r w:rsidR="00BD0B21">
              <w:rPr>
                <w:noProof/>
                <w:webHidden/>
              </w:rPr>
              <w:instrText xml:space="preserve"> PAGEREF _Toc181355265 \h </w:instrText>
            </w:r>
            <w:r w:rsidR="00BD0B21">
              <w:rPr>
                <w:noProof/>
                <w:webHidden/>
              </w:rPr>
            </w:r>
            <w:r w:rsidR="00BD0B21">
              <w:rPr>
                <w:noProof/>
                <w:webHidden/>
              </w:rPr>
              <w:fldChar w:fldCharType="separate"/>
            </w:r>
            <w:r w:rsidR="00C45D7E">
              <w:rPr>
                <w:noProof/>
                <w:webHidden/>
              </w:rPr>
              <w:t>6</w:t>
            </w:r>
            <w:r w:rsidR="00BD0B21">
              <w:rPr>
                <w:noProof/>
                <w:webHidden/>
              </w:rPr>
              <w:fldChar w:fldCharType="end"/>
            </w:r>
          </w:hyperlink>
        </w:p>
        <w:p w14:paraId="2B6E8727" w14:textId="7758D6C6"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6" w:history="1">
            <w:r w:rsidR="00BD0B21" w:rsidRPr="003C1589">
              <w:rPr>
                <w:rStyle w:val="Hyperlink"/>
                <w:noProof/>
              </w:rPr>
              <w:t>Conclusion</w:t>
            </w:r>
            <w:r w:rsidR="00BD0B21">
              <w:rPr>
                <w:noProof/>
                <w:webHidden/>
              </w:rPr>
              <w:tab/>
            </w:r>
            <w:r w:rsidR="00BD0B21">
              <w:rPr>
                <w:noProof/>
                <w:webHidden/>
              </w:rPr>
              <w:fldChar w:fldCharType="begin"/>
            </w:r>
            <w:r w:rsidR="00BD0B21">
              <w:rPr>
                <w:noProof/>
                <w:webHidden/>
              </w:rPr>
              <w:instrText xml:space="preserve"> PAGEREF _Toc181355266 \h </w:instrText>
            </w:r>
            <w:r w:rsidR="00BD0B21">
              <w:rPr>
                <w:noProof/>
                <w:webHidden/>
              </w:rPr>
            </w:r>
            <w:r w:rsidR="00BD0B21">
              <w:rPr>
                <w:noProof/>
                <w:webHidden/>
              </w:rPr>
              <w:fldChar w:fldCharType="separate"/>
            </w:r>
            <w:r w:rsidR="00C45D7E">
              <w:rPr>
                <w:noProof/>
                <w:webHidden/>
              </w:rPr>
              <w:t>6</w:t>
            </w:r>
            <w:r w:rsidR="00BD0B21">
              <w:rPr>
                <w:noProof/>
                <w:webHidden/>
              </w:rPr>
              <w:fldChar w:fldCharType="end"/>
            </w:r>
          </w:hyperlink>
        </w:p>
        <w:p w14:paraId="4A439A51" w14:textId="3AAE6BC5"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67" w:history="1">
            <w:r w:rsidR="00BD0B21" w:rsidRPr="003C1589">
              <w:rPr>
                <w:rStyle w:val="Hyperlink"/>
                <w:noProof/>
              </w:rPr>
              <w:t>Introduction</w:t>
            </w:r>
            <w:r w:rsidR="00BD0B21">
              <w:rPr>
                <w:noProof/>
                <w:webHidden/>
              </w:rPr>
              <w:tab/>
            </w:r>
            <w:r w:rsidR="00BD0B21">
              <w:rPr>
                <w:noProof/>
                <w:webHidden/>
              </w:rPr>
              <w:fldChar w:fldCharType="begin"/>
            </w:r>
            <w:r w:rsidR="00BD0B21">
              <w:rPr>
                <w:noProof/>
                <w:webHidden/>
              </w:rPr>
              <w:instrText xml:space="preserve"> PAGEREF _Toc181355267 \h </w:instrText>
            </w:r>
            <w:r w:rsidR="00BD0B21">
              <w:rPr>
                <w:noProof/>
                <w:webHidden/>
              </w:rPr>
            </w:r>
            <w:r w:rsidR="00BD0B21">
              <w:rPr>
                <w:noProof/>
                <w:webHidden/>
              </w:rPr>
              <w:fldChar w:fldCharType="separate"/>
            </w:r>
            <w:r w:rsidR="00C45D7E">
              <w:rPr>
                <w:noProof/>
                <w:webHidden/>
              </w:rPr>
              <w:t>7</w:t>
            </w:r>
            <w:r w:rsidR="00BD0B21">
              <w:rPr>
                <w:noProof/>
                <w:webHidden/>
              </w:rPr>
              <w:fldChar w:fldCharType="end"/>
            </w:r>
          </w:hyperlink>
        </w:p>
        <w:p w14:paraId="1E83E347" w14:textId="1A7F8F44"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68" w:history="1">
            <w:r w:rsidR="00BD0B21" w:rsidRPr="003C1589">
              <w:rPr>
                <w:rStyle w:val="Hyperlink"/>
                <w:noProof/>
              </w:rPr>
              <w:t>Aim</w:t>
            </w:r>
            <w:r w:rsidR="00BD0B21">
              <w:rPr>
                <w:noProof/>
                <w:webHidden/>
              </w:rPr>
              <w:tab/>
            </w:r>
            <w:r w:rsidR="00BD0B21">
              <w:rPr>
                <w:noProof/>
                <w:webHidden/>
              </w:rPr>
              <w:fldChar w:fldCharType="begin"/>
            </w:r>
            <w:r w:rsidR="00BD0B21">
              <w:rPr>
                <w:noProof/>
                <w:webHidden/>
              </w:rPr>
              <w:instrText xml:space="preserve"> PAGEREF _Toc181355268 \h </w:instrText>
            </w:r>
            <w:r w:rsidR="00BD0B21">
              <w:rPr>
                <w:noProof/>
                <w:webHidden/>
              </w:rPr>
            </w:r>
            <w:r w:rsidR="00BD0B21">
              <w:rPr>
                <w:noProof/>
                <w:webHidden/>
              </w:rPr>
              <w:fldChar w:fldCharType="separate"/>
            </w:r>
            <w:r w:rsidR="00C45D7E">
              <w:rPr>
                <w:noProof/>
                <w:webHidden/>
              </w:rPr>
              <w:t>8</w:t>
            </w:r>
            <w:r w:rsidR="00BD0B21">
              <w:rPr>
                <w:noProof/>
                <w:webHidden/>
              </w:rPr>
              <w:fldChar w:fldCharType="end"/>
            </w:r>
          </w:hyperlink>
        </w:p>
        <w:p w14:paraId="44B2EA11" w14:textId="653A1F97"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69" w:history="1">
            <w:r w:rsidR="00BD0B21" w:rsidRPr="003C1589">
              <w:rPr>
                <w:rStyle w:val="Hyperlink"/>
                <w:noProof/>
              </w:rPr>
              <w:t>Methodology</w:t>
            </w:r>
            <w:r w:rsidR="00BD0B21">
              <w:rPr>
                <w:noProof/>
                <w:webHidden/>
              </w:rPr>
              <w:tab/>
            </w:r>
            <w:r w:rsidR="00BD0B21">
              <w:rPr>
                <w:noProof/>
                <w:webHidden/>
              </w:rPr>
              <w:fldChar w:fldCharType="begin"/>
            </w:r>
            <w:r w:rsidR="00BD0B21">
              <w:rPr>
                <w:noProof/>
                <w:webHidden/>
              </w:rPr>
              <w:instrText xml:space="preserve"> PAGEREF _Toc181355269 \h </w:instrText>
            </w:r>
            <w:r w:rsidR="00BD0B21">
              <w:rPr>
                <w:noProof/>
                <w:webHidden/>
              </w:rPr>
            </w:r>
            <w:r w:rsidR="00BD0B21">
              <w:rPr>
                <w:noProof/>
                <w:webHidden/>
              </w:rPr>
              <w:fldChar w:fldCharType="separate"/>
            </w:r>
            <w:r w:rsidR="00C45D7E">
              <w:rPr>
                <w:noProof/>
                <w:webHidden/>
              </w:rPr>
              <w:t>8</w:t>
            </w:r>
            <w:r w:rsidR="00BD0B21">
              <w:rPr>
                <w:noProof/>
                <w:webHidden/>
              </w:rPr>
              <w:fldChar w:fldCharType="end"/>
            </w:r>
          </w:hyperlink>
        </w:p>
        <w:p w14:paraId="1ECA6EC3" w14:textId="6B4BEDCE"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0" w:history="1">
            <w:r w:rsidR="00BD0B21" w:rsidRPr="003C1589">
              <w:rPr>
                <w:rStyle w:val="Hyperlink"/>
                <w:noProof/>
              </w:rPr>
              <w:t>Search Strategy</w:t>
            </w:r>
            <w:r w:rsidR="00BD0B21">
              <w:rPr>
                <w:noProof/>
                <w:webHidden/>
              </w:rPr>
              <w:tab/>
            </w:r>
            <w:r w:rsidR="00BD0B21">
              <w:rPr>
                <w:noProof/>
                <w:webHidden/>
              </w:rPr>
              <w:fldChar w:fldCharType="begin"/>
            </w:r>
            <w:r w:rsidR="00BD0B21">
              <w:rPr>
                <w:noProof/>
                <w:webHidden/>
              </w:rPr>
              <w:instrText xml:space="preserve"> PAGEREF _Toc181355270 \h </w:instrText>
            </w:r>
            <w:r w:rsidR="00BD0B21">
              <w:rPr>
                <w:noProof/>
                <w:webHidden/>
              </w:rPr>
            </w:r>
            <w:r w:rsidR="00BD0B21">
              <w:rPr>
                <w:noProof/>
                <w:webHidden/>
              </w:rPr>
              <w:fldChar w:fldCharType="separate"/>
            </w:r>
            <w:r w:rsidR="00C45D7E">
              <w:rPr>
                <w:noProof/>
                <w:webHidden/>
              </w:rPr>
              <w:t>8</w:t>
            </w:r>
            <w:r w:rsidR="00BD0B21">
              <w:rPr>
                <w:noProof/>
                <w:webHidden/>
              </w:rPr>
              <w:fldChar w:fldCharType="end"/>
            </w:r>
          </w:hyperlink>
        </w:p>
        <w:p w14:paraId="5707E77C" w14:textId="3E465F7E"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1" w:history="1">
            <w:r w:rsidR="00BD0B21" w:rsidRPr="003C1589">
              <w:rPr>
                <w:rStyle w:val="Hyperlink"/>
                <w:noProof/>
              </w:rPr>
              <w:t>Inclusion Criteria</w:t>
            </w:r>
            <w:r w:rsidR="00BD0B21">
              <w:rPr>
                <w:noProof/>
                <w:webHidden/>
              </w:rPr>
              <w:tab/>
            </w:r>
            <w:r w:rsidR="00BD0B21">
              <w:rPr>
                <w:noProof/>
                <w:webHidden/>
              </w:rPr>
              <w:fldChar w:fldCharType="begin"/>
            </w:r>
            <w:r w:rsidR="00BD0B21">
              <w:rPr>
                <w:noProof/>
                <w:webHidden/>
              </w:rPr>
              <w:instrText xml:space="preserve"> PAGEREF _Toc181355271 \h </w:instrText>
            </w:r>
            <w:r w:rsidR="00BD0B21">
              <w:rPr>
                <w:noProof/>
                <w:webHidden/>
              </w:rPr>
            </w:r>
            <w:r w:rsidR="00BD0B21">
              <w:rPr>
                <w:noProof/>
                <w:webHidden/>
              </w:rPr>
              <w:fldChar w:fldCharType="separate"/>
            </w:r>
            <w:r w:rsidR="00C45D7E">
              <w:rPr>
                <w:noProof/>
                <w:webHidden/>
              </w:rPr>
              <w:t>9</w:t>
            </w:r>
            <w:r w:rsidR="00BD0B21">
              <w:rPr>
                <w:noProof/>
                <w:webHidden/>
              </w:rPr>
              <w:fldChar w:fldCharType="end"/>
            </w:r>
          </w:hyperlink>
        </w:p>
        <w:p w14:paraId="6548662C" w14:textId="21E113C4"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2" w:history="1">
            <w:r w:rsidR="00BD0B21" w:rsidRPr="003C1589">
              <w:rPr>
                <w:rStyle w:val="Hyperlink"/>
                <w:noProof/>
              </w:rPr>
              <w:t>Data Extraction and synthesis</w:t>
            </w:r>
            <w:r w:rsidR="00BD0B21">
              <w:rPr>
                <w:noProof/>
                <w:webHidden/>
              </w:rPr>
              <w:tab/>
            </w:r>
            <w:r w:rsidR="00BD0B21">
              <w:rPr>
                <w:noProof/>
                <w:webHidden/>
              </w:rPr>
              <w:fldChar w:fldCharType="begin"/>
            </w:r>
            <w:r w:rsidR="00BD0B21">
              <w:rPr>
                <w:noProof/>
                <w:webHidden/>
              </w:rPr>
              <w:instrText xml:space="preserve"> PAGEREF _Toc181355272 \h </w:instrText>
            </w:r>
            <w:r w:rsidR="00BD0B21">
              <w:rPr>
                <w:noProof/>
                <w:webHidden/>
              </w:rPr>
            </w:r>
            <w:r w:rsidR="00BD0B21">
              <w:rPr>
                <w:noProof/>
                <w:webHidden/>
              </w:rPr>
              <w:fldChar w:fldCharType="separate"/>
            </w:r>
            <w:r w:rsidR="00C45D7E">
              <w:rPr>
                <w:noProof/>
                <w:webHidden/>
              </w:rPr>
              <w:t>9</w:t>
            </w:r>
            <w:r w:rsidR="00BD0B21">
              <w:rPr>
                <w:noProof/>
                <w:webHidden/>
              </w:rPr>
              <w:fldChar w:fldCharType="end"/>
            </w:r>
          </w:hyperlink>
        </w:p>
        <w:p w14:paraId="258495EE" w14:textId="267E6798"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73" w:history="1">
            <w:r w:rsidR="00BD0B21" w:rsidRPr="003C1589">
              <w:rPr>
                <w:rStyle w:val="Hyperlink"/>
                <w:noProof/>
              </w:rPr>
              <w:t>Findings</w:t>
            </w:r>
            <w:r w:rsidR="00BD0B21">
              <w:rPr>
                <w:noProof/>
                <w:webHidden/>
              </w:rPr>
              <w:tab/>
            </w:r>
            <w:r w:rsidR="00BD0B21">
              <w:rPr>
                <w:noProof/>
                <w:webHidden/>
              </w:rPr>
              <w:fldChar w:fldCharType="begin"/>
            </w:r>
            <w:r w:rsidR="00BD0B21">
              <w:rPr>
                <w:noProof/>
                <w:webHidden/>
              </w:rPr>
              <w:instrText xml:space="preserve"> PAGEREF _Toc181355273 \h </w:instrText>
            </w:r>
            <w:r w:rsidR="00BD0B21">
              <w:rPr>
                <w:noProof/>
                <w:webHidden/>
              </w:rPr>
            </w:r>
            <w:r w:rsidR="00BD0B21">
              <w:rPr>
                <w:noProof/>
                <w:webHidden/>
              </w:rPr>
              <w:fldChar w:fldCharType="separate"/>
            </w:r>
            <w:r w:rsidR="00C45D7E">
              <w:rPr>
                <w:noProof/>
                <w:webHidden/>
              </w:rPr>
              <w:t>9</w:t>
            </w:r>
            <w:r w:rsidR="00BD0B21">
              <w:rPr>
                <w:noProof/>
                <w:webHidden/>
              </w:rPr>
              <w:fldChar w:fldCharType="end"/>
            </w:r>
          </w:hyperlink>
        </w:p>
        <w:p w14:paraId="6A788D2C" w14:textId="20E69526"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4" w:history="1">
            <w:r w:rsidR="00BD0B21" w:rsidRPr="003C1589">
              <w:rPr>
                <w:rStyle w:val="Hyperlink"/>
                <w:noProof/>
              </w:rPr>
              <w:t>Frequency and Intensity of Therapy</w:t>
            </w:r>
            <w:r w:rsidR="00BD0B21">
              <w:rPr>
                <w:noProof/>
                <w:webHidden/>
              </w:rPr>
              <w:tab/>
            </w:r>
            <w:r w:rsidR="00BD0B21">
              <w:rPr>
                <w:noProof/>
                <w:webHidden/>
              </w:rPr>
              <w:fldChar w:fldCharType="begin"/>
            </w:r>
            <w:r w:rsidR="00BD0B21">
              <w:rPr>
                <w:noProof/>
                <w:webHidden/>
              </w:rPr>
              <w:instrText xml:space="preserve"> PAGEREF _Toc181355274 \h </w:instrText>
            </w:r>
            <w:r w:rsidR="00BD0B21">
              <w:rPr>
                <w:noProof/>
                <w:webHidden/>
              </w:rPr>
            </w:r>
            <w:r w:rsidR="00BD0B21">
              <w:rPr>
                <w:noProof/>
                <w:webHidden/>
              </w:rPr>
              <w:fldChar w:fldCharType="separate"/>
            </w:r>
            <w:r w:rsidR="00C45D7E">
              <w:rPr>
                <w:noProof/>
                <w:webHidden/>
              </w:rPr>
              <w:t>9</w:t>
            </w:r>
            <w:r w:rsidR="00BD0B21">
              <w:rPr>
                <w:noProof/>
                <w:webHidden/>
              </w:rPr>
              <w:fldChar w:fldCharType="end"/>
            </w:r>
          </w:hyperlink>
        </w:p>
        <w:p w14:paraId="2DCCB64A" w14:textId="25844EEB"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5" w:history="1">
            <w:r w:rsidR="00BD0B21" w:rsidRPr="003C1589">
              <w:rPr>
                <w:rStyle w:val="Hyperlink"/>
                <w:noProof/>
              </w:rPr>
              <w:t>Child &amp; Family Involvement</w:t>
            </w:r>
            <w:r w:rsidR="00BD0B21">
              <w:rPr>
                <w:noProof/>
                <w:webHidden/>
              </w:rPr>
              <w:tab/>
            </w:r>
            <w:r w:rsidR="00BD0B21">
              <w:rPr>
                <w:noProof/>
                <w:webHidden/>
              </w:rPr>
              <w:fldChar w:fldCharType="begin"/>
            </w:r>
            <w:r w:rsidR="00BD0B21">
              <w:rPr>
                <w:noProof/>
                <w:webHidden/>
              </w:rPr>
              <w:instrText xml:space="preserve"> PAGEREF _Toc181355275 \h </w:instrText>
            </w:r>
            <w:r w:rsidR="00BD0B21">
              <w:rPr>
                <w:noProof/>
                <w:webHidden/>
              </w:rPr>
            </w:r>
            <w:r w:rsidR="00BD0B21">
              <w:rPr>
                <w:noProof/>
                <w:webHidden/>
              </w:rPr>
              <w:fldChar w:fldCharType="separate"/>
            </w:r>
            <w:r w:rsidR="00C45D7E">
              <w:rPr>
                <w:noProof/>
                <w:webHidden/>
              </w:rPr>
              <w:t>17</w:t>
            </w:r>
            <w:r w:rsidR="00BD0B21">
              <w:rPr>
                <w:noProof/>
                <w:webHidden/>
              </w:rPr>
              <w:fldChar w:fldCharType="end"/>
            </w:r>
          </w:hyperlink>
        </w:p>
        <w:p w14:paraId="2179FE8A" w14:textId="458D520F"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6" w:history="1">
            <w:r w:rsidR="00BD0B21" w:rsidRPr="003C1589">
              <w:rPr>
                <w:rStyle w:val="Hyperlink"/>
                <w:noProof/>
              </w:rPr>
              <w:t>Monitoring</w:t>
            </w:r>
            <w:r w:rsidR="00BD0B21">
              <w:rPr>
                <w:noProof/>
                <w:webHidden/>
              </w:rPr>
              <w:tab/>
            </w:r>
            <w:r w:rsidR="00BD0B21">
              <w:rPr>
                <w:noProof/>
                <w:webHidden/>
              </w:rPr>
              <w:fldChar w:fldCharType="begin"/>
            </w:r>
            <w:r w:rsidR="00BD0B21">
              <w:rPr>
                <w:noProof/>
                <w:webHidden/>
              </w:rPr>
              <w:instrText xml:space="preserve"> PAGEREF _Toc181355276 \h </w:instrText>
            </w:r>
            <w:r w:rsidR="00BD0B21">
              <w:rPr>
                <w:noProof/>
                <w:webHidden/>
              </w:rPr>
            </w:r>
            <w:r w:rsidR="00BD0B21">
              <w:rPr>
                <w:noProof/>
                <w:webHidden/>
              </w:rPr>
              <w:fldChar w:fldCharType="separate"/>
            </w:r>
            <w:r w:rsidR="00C45D7E">
              <w:rPr>
                <w:noProof/>
                <w:webHidden/>
              </w:rPr>
              <w:t>18</w:t>
            </w:r>
            <w:r w:rsidR="00BD0B21">
              <w:rPr>
                <w:noProof/>
                <w:webHidden/>
              </w:rPr>
              <w:fldChar w:fldCharType="end"/>
            </w:r>
          </w:hyperlink>
        </w:p>
        <w:p w14:paraId="6026BCD0" w14:textId="6DE8D465"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7" w:history="1">
            <w:r w:rsidR="00BD0B21" w:rsidRPr="003C1589">
              <w:rPr>
                <w:rStyle w:val="Hyperlink"/>
                <w:noProof/>
              </w:rPr>
              <w:t>Evidence-Based Practice</w:t>
            </w:r>
            <w:r w:rsidR="00BD0B21">
              <w:rPr>
                <w:noProof/>
                <w:webHidden/>
              </w:rPr>
              <w:tab/>
            </w:r>
            <w:r w:rsidR="00BD0B21">
              <w:rPr>
                <w:noProof/>
                <w:webHidden/>
              </w:rPr>
              <w:fldChar w:fldCharType="begin"/>
            </w:r>
            <w:r w:rsidR="00BD0B21">
              <w:rPr>
                <w:noProof/>
                <w:webHidden/>
              </w:rPr>
              <w:instrText xml:space="preserve"> PAGEREF _Toc181355277 \h </w:instrText>
            </w:r>
            <w:r w:rsidR="00BD0B21">
              <w:rPr>
                <w:noProof/>
                <w:webHidden/>
              </w:rPr>
            </w:r>
            <w:r w:rsidR="00BD0B21">
              <w:rPr>
                <w:noProof/>
                <w:webHidden/>
              </w:rPr>
              <w:fldChar w:fldCharType="separate"/>
            </w:r>
            <w:r w:rsidR="00C45D7E">
              <w:rPr>
                <w:noProof/>
                <w:webHidden/>
              </w:rPr>
              <w:t>18</w:t>
            </w:r>
            <w:r w:rsidR="00BD0B21">
              <w:rPr>
                <w:noProof/>
                <w:webHidden/>
              </w:rPr>
              <w:fldChar w:fldCharType="end"/>
            </w:r>
          </w:hyperlink>
        </w:p>
        <w:p w14:paraId="492658BF" w14:textId="6CC7E81A" w:rsidR="00BD0B21" w:rsidRDefault="00265E46">
          <w:pPr>
            <w:pStyle w:val="TOC2"/>
            <w:tabs>
              <w:tab w:val="right" w:leader="dot" w:pos="9016"/>
            </w:tabs>
            <w:rPr>
              <w:rFonts w:asciiTheme="minorHAnsi" w:eastAsiaTheme="minorEastAsia" w:hAnsiTheme="minorHAnsi"/>
              <w:noProof/>
              <w:color w:val="auto"/>
              <w:sz w:val="22"/>
              <w:lang w:eastAsia="en-IE"/>
            </w:rPr>
          </w:pPr>
          <w:hyperlink w:anchor="_Toc181355278" w:history="1">
            <w:r w:rsidR="00BD0B21" w:rsidRPr="003C1589">
              <w:rPr>
                <w:rStyle w:val="Hyperlink"/>
                <w:noProof/>
              </w:rPr>
              <w:t>Conclusion</w:t>
            </w:r>
            <w:r w:rsidR="00BD0B21">
              <w:rPr>
                <w:noProof/>
                <w:webHidden/>
              </w:rPr>
              <w:tab/>
            </w:r>
            <w:r w:rsidR="00BD0B21">
              <w:rPr>
                <w:noProof/>
                <w:webHidden/>
              </w:rPr>
              <w:fldChar w:fldCharType="begin"/>
            </w:r>
            <w:r w:rsidR="00BD0B21">
              <w:rPr>
                <w:noProof/>
                <w:webHidden/>
              </w:rPr>
              <w:instrText xml:space="preserve"> PAGEREF _Toc181355278 \h </w:instrText>
            </w:r>
            <w:r w:rsidR="00BD0B21">
              <w:rPr>
                <w:noProof/>
                <w:webHidden/>
              </w:rPr>
            </w:r>
            <w:r w:rsidR="00BD0B21">
              <w:rPr>
                <w:noProof/>
                <w:webHidden/>
              </w:rPr>
              <w:fldChar w:fldCharType="separate"/>
            </w:r>
            <w:r w:rsidR="00C45D7E">
              <w:rPr>
                <w:noProof/>
                <w:webHidden/>
              </w:rPr>
              <w:t>20</w:t>
            </w:r>
            <w:r w:rsidR="00BD0B21">
              <w:rPr>
                <w:noProof/>
                <w:webHidden/>
              </w:rPr>
              <w:fldChar w:fldCharType="end"/>
            </w:r>
          </w:hyperlink>
        </w:p>
        <w:p w14:paraId="5F27616A" w14:textId="3CE28403" w:rsidR="00BD0B21" w:rsidRDefault="00265E46">
          <w:pPr>
            <w:pStyle w:val="TOC1"/>
            <w:tabs>
              <w:tab w:val="right" w:leader="dot" w:pos="9016"/>
            </w:tabs>
            <w:rPr>
              <w:rFonts w:asciiTheme="minorHAnsi" w:eastAsiaTheme="minorEastAsia" w:hAnsiTheme="minorHAnsi"/>
              <w:noProof/>
              <w:color w:val="auto"/>
              <w:sz w:val="22"/>
              <w:lang w:eastAsia="en-IE"/>
            </w:rPr>
          </w:pPr>
          <w:hyperlink w:anchor="_Toc181355279" w:history="1">
            <w:r w:rsidR="00BD0B21" w:rsidRPr="003C1589">
              <w:rPr>
                <w:rStyle w:val="Hyperlink"/>
                <w:noProof/>
              </w:rPr>
              <w:t>References</w:t>
            </w:r>
            <w:r w:rsidR="00BD0B21">
              <w:rPr>
                <w:noProof/>
                <w:webHidden/>
              </w:rPr>
              <w:tab/>
            </w:r>
            <w:r w:rsidR="00BD0B21">
              <w:rPr>
                <w:noProof/>
                <w:webHidden/>
              </w:rPr>
              <w:fldChar w:fldCharType="begin"/>
            </w:r>
            <w:r w:rsidR="00BD0B21">
              <w:rPr>
                <w:noProof/>
                <w:webHidden/>
              </w:rPr>
              <w:instrText xml:space="preserve"> PAGEREF _Toc181355279 \h </w:instrText>
            </w:r>
            <w:r w:rsidR="00BD0B21">
              <w:rPr>
                <w:noProof/>
                <w:webHidden/>
              </w:rPr>
            </w:r>
            <w:r w:rsidR="00BD0B21">
              <w:rPr>
                <w:noProof/>
                <w:webHidden/>
              </w:rPr>
              <w:fldChar w:fldCharType="separate"/>
            </w:r>
            <w:r w:rsidR="00C45D7E">
              <w:rPr>
                <w:noProof/>
                <w:webHidden/>
              </w:rPr>
              <w:t>22</w:t>
            </w:r>
            <w:r w:rsidR="00BD0B21">
              <w:rPr>
                <w:noProof/>
                <w:webHidden/>
              </w:rPr>
              <w:fldChar w:fldCharType="end"/>
            </w:r>
          </w:hyperlink>
        </w:p>
        <w:p w14:paraId="6C9A1064" w14:textId="04D10B09" w:rsidR="003701F5" w:rsidRDefault="00C32315">
          <w:r>
            <w:fldChar w:fldCharType="end"/>
          </w:r>
        </w:p>
      </w:sdtContent>
    </w:sdt>
    <w:p w14:paraId="054DAF95" w14:textId="369DFC0E" w:rsidR="00A32907" w:rsidRPr="00A32907" w:rsidRDefault="00296EA3" w:rsidP="00A32907">
      <w:pPr>
        <w:pStyle w:val="H1Heading1NDA"/>
      </w:pPr>
      <w:r>
        <w:br w:type="page"/>
      </w:r>
      <w:bookmarkStart w:id="3" w:name="_Toc179376006"/>
      <w:bookmarkStart w:id="4" w:name="_Toc181355258"/>
      <w:r w:rsidR="00A32907" w:rsidRPr="00A32907">
        <w:lastRenderedPageBreak/>
        <w:t>Statement on Language</w:t>
      </w:r>
      <w:bookmarkEnd w:id="3"/>
      <w:bookmarkEnd w:id="4"/>
    </w:p>
    <w:p w14:paraId="10559FB4" w14:textId="40F8EDBD" w:rsidR="00A32907" w:rsidRPr="00A32907" w:rsidRDefault="00A32907" w:rsidP="00A32907">
      <w:r w:rsidRPr="00A32907">
        <w:t>In this report, we use the term “children with disabilities” which reflects person first language. This is in line with what is commonly used in disability services and reflects the language used in the UNCRPD (persons with disabilities). We recognise that the term ‘disabled persons</w:t>
      </w:r>
      <w:r w:rsidR="00C14174">
        <w:t xml:space="preserve"> or </w:t>
      </w:r>
      <w:r w:rsidRPr="00A32907">
        <w:t xml:space="preserve">people’ which </w:t>
      </w:r>
      <w:proofErr w:type="gramStart"/>
      <w:r w:rsidRPr="00A32907">
        <w:t>is considered to be</w:t>
      </w:r>
      <w:proofErr w:type="gramEnd"/>
      <w:r w:rsidRPr="00A32907">
        <w:t xml:space="preserve"> identity first or social model language is preferred by some people. Identity-first language acknowledges the fact that people with an impairment are disabled by barriers in the environment and society and so aligns with the social and human rights model of disability. We also acknowledge that some people do not identify with either term.</w:t>
      </w:r>
    </w:p>
    <w:p w14:paraId="3FDC7530" w14:textId="77777777" w:rsidR="00A32907" w:rsidRPr="00A32907" w:rsidRDefault="00A32907" w:rsidP="00A32907">
      <w:pPr>
        <w:rPr>
          <w:rFonts w:eastAsiaTheme="majorEastAsia" w:cstheme="majorBidi"/>
          <w:b/>
          <w:sz w:val="32"/>
          <w:szCs w:val="32"/>
        </w:rPr>
      </w:pPr>
      <w:r w:rsidRPr="00A32907">
        <w:t>For further information on disability-related language and terminology, please refer to the NDA’s Advice Paper on Disability Language and Terminology</w:t>
      </w:r>
      <w:r w:rsidRPr="00A32907">
        <w:rPr>
          <w:sz w:val="22"/>
          <w:vertAlign w:val="superscript"/>
        </w:rPr>
        <w:footnoteReference w:id="1"/>
      </w:r>
      <w:r w:rsidRPr="00A32907">
        <w:br w:type="page"/>
      </w:r>
    </w:p>
    <w:p w14:paraId="57637E4D" w14:textId="1EB8716C" w:rsidR="00464AE7" w:rsidRDefault="007C3888" w:rsidP="007C3888">
      <w:pPr>
        <w:pStyle w:val="H1Heading1NDA"/>
      </w:pPr>
      <w:bookmarkStart w:id="5" w:name="_Toc181355259"/>
      <w:r>
        <w:lastRenderedPageBreak/>
        <w:t>Abbreviations</w:t>
      </w:r>
      <w:bookmarkEnd w:id="5"/>
    </w:p>
    <w:tbl>
      <w:tblPr>
        <w:tblStyle w:val="TableGrid"/>
        <w:tblW w:w="0" w:type="auto"/>
        <w:tblLook w:val="04A0" w:firstRow="1" w:lastRow="0" w:firstColumn="1" w:lastColumn="0" w:noHBand="0" w:noVBand="1"/>
      </w:tblPr>
      <w:tblGrid>
        <w:gridCol w:w="1806"/>
        <w:gridCol w:w="6978"/>
      </w:tblGrid>
      <w:tr w:rsidR="007C3888" w:rsidRPr="00F52763" w14:paraId="65DA4898" w14:textId="77777777" w:rsidTr="008F7E45">
        <w:trPr>
          <w:cantSplit/>
          <w:tblHeader/>
        </w:trPr>
        <w:tc>
          <w:tcPr>
            <w:tcW w:w="1806" w:type="dxa"/>
          </w:tcPr>
          <w:p w14:paraId="7F80F7F2" w14:textId="77777777" w:rsidR="007C3888" w:rsidRPr="00F52763" w:rsidRDefault="007C3888" w:rsidP="008F7E45">
            <w:pPr>
              <w:pStyle w:val="TableCellLeftTextNDA"/>
            </w:pPr>
            <w:r w:rsidRPr="00F52763">
              <w:t>Abbreviation</w:t>
            </w:r>
          </w:p>
        </w:tc>
        <w:tc>
          <w:tcPr>
            <w:tcW w:w="6978" w:type="dxa"/>
          </w:tcPr>
          <w:p w14:paraId="11B4F2FB" w14:textId="77777777" w:rsidR="007C3888" w:rsidRPr="00F52763" w:rsidRDefault="007C3888" w:rsidP="008F7E45">
            <w:pPr>
              <w:pStyle w:val="TableCellLeftTextNDA"/>
            </w:pPr>
            <w:r w:rsidRPr="00F52763">
              <w:t xml:space="preserve">Definition </w:t>
            </w:r>
          </w:p>
        </w:tc>
      </w:tr>
      <w:tr w:rsidR="00764D06" w:rsidRPr="00F52763" w14:paraId="29452F62" w14:textId="77777777" w:rsidTr="008F7E45">
        <w:trPr>
          <w:cantSplit/>
          <w:tblHeader/>
        </w:trPr>
        <w:tc>
          <w:tcPr>
            <w:tcW w:w="1806" w:type="dxa"/>
          </w:tcPr>
          <w:p w14:paraId="4724EDAD" w14:textId="5CA348AE" w:rsidR="00764D06" w:rsidRPr="00F52763" w:rsidRDefault="00764D06" w:rsidP="008F7E45">
            <w:pPr>
              <w:pStyle w:val="TableCellLeftTextNDA"/>
            </w:pPr>
            <w:r w:rsidRPr="00074613">
              <w:t>ABA</w:t>
            </w:r>
          </w:p>
        </w:tc>
        <w:tc>
          <w:tcPr>
            <w:tcW w:w="6978" w:type="dxa"/>
          </w:tcPr>
          <w:p w14:paraId="6EBED02D" w14:textId="7BDF8A03" w:rsidR="00764D06" w:rsidRPr="00F52763" w:rsidRDefault="00764D06" w:rsidP="008F7E45">
            <w:pPr>
              <w:pStyle w:val="TableCellLeftTextNDA"/>
            </w:pPr>
            <w:r w:rsidRPr="00074613">
              <w:t xml:space="preserve">Applied Behaviour Analysis </w:t>
            </w:r>
          </w:p>
        </w:tc>
      </w:tr>
      <w:tr w:rsidR="007C3888" w:rsidRPr="00F52763" w14:paraId="7C01AE9D" w14:textId="77777777" w:rsidTr="008F7E45">
        <w:trPr>
          <w:cantSplit/>
          <w:tblHeader/>
        </w:trPr>
        <w:tc>
          <w:tcPr>
            <w:tcW w:w="1806" w:type="dxa"/>
          </w:tcPr>
          <w:p w14:paraId="021FDF04" w14:textId="77777777" w:rsidR="007C3888" w:rsidRPr="00F52763" w:rsidRDefault="007C3888" w:rsidP="008F7E45">
            <w:pPr>
              <w:pStyle w:val="TableCellLeftTextNDA"/>
              <w:rPr>
                <w:b/>
                <w:bCs/>
              </w:rPr>
            </w:pPr>
            <w:r w:rsidRPr="00F52763">
              <w:t>AOTA</w:t>
            </w:r>
          </w:p>
        </w:tc>
        <w:tc>
          <w:tcPr>
            <w:tcW w:w="6978" w:type="dxa"/>
          </w:tcPr>
          <w:p w14:paraId="1BBB503B" w14:textId="77777777" w:rsidR="007C3888" w:rsidRPr="00F52763" w:rsidRDefault="007C3888" w:rsidP="008F7E45">
            <w:pPr>
              <w:pStyle w:val="TableCellLeftTextNDA"/>
              <w:rPr>
                <w:b/>
                <w:bCs/>
              </w:rPr>
            </w:pPr>
            <w:r w:rsidRPr="00F52763">
              <w:t xml:space="preserve">American Occupational Therapist’s Association </w:t>
            </w:r>
          </w:p>
        </w:tc>
      </w:tr>
      <w:tr w:rsidR="007C3888" w:rsidRPr="00F52763" w14:paraId="3F1DABEA" w14:textId="77777777" w:rsidTr="008F7E45">
        <w:trPr>
          <w:cantSplit/>
          <w:tblHeader/>
        </w:trPr>
        <w:tc>
          <w:tcPr>
            <w:tcW w:w="1806" w:type="dxa"/>
          </w:tcPr>
          <w:p w14:paraId="6794C34E" w14:textId="77777777" w:rsidR="007C3888" w:rsidRPr="00F52763" w:rsidRDefault="007C3888" w:rsidP="008F7E45">
            <w:pPr>
              <w:pStyle w:val="TableCellLeftTextNDA"/>
              <w:rPr>
                <w:b/>
                <w:bCs/>
              </w:rPr>
            </w:pPr>
            <w:r w:rsidRPr="00F52763">
              <w:t>AOTI</w:t>
            </w:r>
          </w:p>
        </w:tc>
        <w:tc>
          <w:tcPr>
            <w:tcW w:w="6978" w:type="dxa"/>
          </w:tcPr>
          <w:p w14:paraId="5115745B" w14:textId="77777777" w:rsidR="007C3888" w:rsidRPr="00F52763" w:rsidRDefault="007C3888" w:rsidP="008F7E45">
            <w:pPr>
              <w:pStyle w:val="TableCellLeftTextNDA"/>
              <w:rPr>
                <w:b/>
                <w:bCs/>
              </w:rPr>
            </w:pPr>
            <w:r w:rsidRPr="00F52763">
              <w:t xml:space="preserve">Association of Occupational Therapists Ireland </w:t>
            </w:r>
          </w:p>
        </w:tc>
      </w:tr>
      <w:tr w:rsidR="002F610F" w:rsidRPr="00F52763" w14:paraId="269AAA1C" w14:textId="77777777" w:rsidTr="008F7E45">
        <w:trPr>
          <w:cantSplit/>
          <w:tblHeader/>
        </w:trPr>
        <w:tc>
          <w:tcPr>
            <w:tcW w:w="1806" w:type="dxa"/>
          </w:tcPr>
          <w:p w14:paraId="0BCB5650" w14:textId="7191C146" w:rsidR="002F610F" w:rsidRPr="002F610F" w:rsidRDefault="002F610F" w:rsidP="008F7E45">
            <w:pPr>
              <w:pStyle w:val="TableCellLeftTextNDA"/>
              <w:rPr>
                <w:rFonts w:cstheme="minorHAnsi"/>
              </w:rPr>
            </w:pPr>
            <w:r>
              <w:rPr>
                <w:rFonts w:cstheme="minorHAnsi"/>
              </w:rPr>
              <w:t>APTA</w:t>
            </w:r>
          </w:p>
        </w:tc>
        <w:tc>
          <w:tcPr>
            <w:tcW w:w="6978" w:type="dxa"/>
          </w:tcPr>
          <w:p w14:paraId="12BAE2C7" w14:textId="69BC145A" w:rsidR="002F610F" w:rsidRPr="00F52763" w:rsidRDefault="002F610F" w:rsidP="008F7E45">
            <w:pPr>
              <w:pStyle w:val="TableCellLeftTextNDA"/>
            </w:pPr>
            <w:r>
              <w:rPr>
                <w:rFonts w:cstheme="minorHAnsi"/>
              </w:rPr>
              <w:t xml:space="preserve">The American Physical Therapy Association </w:t>
            </w:r>
          </w:p>
        </w:tc>
      </w:tr>
      <w:tr w:rsidR="00E61FFA" w:rsidRPr="00F52763" w14:paraId="470772C8" w14:textId="77777777" w:rsidTr="008F7E45">
        <w:trPr>
          <w:cantSplit/>
          <w:tblHeader/>
        </w:trPr>
        <w:tc>
          <w:tcPr>
            <w:tcW w:w="1806" w:type="dxa"/>
          </w:tcPr>
          <w:p w14:paraId="399DC34E" w14:textId="66B08DDB" w:rsidR="00E61FFA" w:rsidRDefault="00E61FFA" w:rsidP="008F7E45">
            <w:pPr>
              <w:pStyle w:val="TableCellLeftTextNDA"/>
              <w:rPr>
                <w:rFonts w:cstheme="minorHAnsi"/>
              </w:rPr>
            </w:pPr>
            <w:r>
              <w:rPr>
                <w:rFonts w:cstheme="minorHAnsi"/>
              </w:rPr>
              <w:t>ASD</w:t>
            </w:r>
          </w:p>
        </w:tc>
        <w:tc>
          <w:tcPr>
            <w:tcW w:w="6978" w:type="dxa"/>
          </w:tcPr>
          <w:p w14:paraId="745A4B4B" w14:textId="44B20C80" w:rsidR="00E61FFA" w:rsidRDefault="00E61FFA" w:rsidP="008F7E45">
            <w:pPr>
              <w:pStyle w:val="TableCellLeftTextNDA"/>
              <w:rPr>
                <w:rFonts w:cstheme="minorHAnsi"/>
              </w:rPr>
            </w:pPr>
            <w:r>
              <w:rPr>
                <w:rFonts w:cstheme="minorHAnsi"/>
              </w:rPr>
              <w:t>Autistic spectrum disorder</w:t>
            </w:r>
          </w:p>
        </w:tc>
      </w:tr>
      <w:tr w:rsidR="007C3888" w:rsidRPr="00F52763" w14:paraId="01D91DE7" w14:textId="77777777" w:rsidTr="008F7E45">
        <w:trPr>
          <w:cantSplit/>
          <w:tblHeader/>
        </w:trPr>
        <w:tc>
          <w:tcPr>
            <w:tcW w:w="1806" w:type="dxa"/>
          </w:tcPr>
          <w:p w14:paraId="7058F637" w14:textId="77777777" w:rsidR="007C3888" w:rsidRPr="00F52763" w:rsidRDefault="007C3888" w:rsidP="008F7E45">
            <w:pPr>
              <w:pStyle w:val="TableCellLeftTextNDA"/>
              <w:rPr>
                <w:b/>
                <w:bCs/>
              </w:rPr>
            </w:pPr>
            <w:r w:rsidRPr="00F52763">
              <w:t>ASHA</w:t>
            </w:r>
          </w:p>
        </w:tc>
        <w:tc>
          <w:tcPr>
            <w:tcW w:w="6978" w:type="dxa"/>
          </w:tcPr>
          <w:p w14:paraId="1FEA7D64" w14:textId="77777777" w:rsidR="007C3888" w:rsidRPr="00F52763" w:rsidRDefault="007C3888" w:rsidP="008F7E45">
            <w:pPr>
              <w:pStyle w:val="TableCellLeftTextNDA"/>
              <w:rPr>
                <w:b/>
                <w:bCs/>
              </w:rPr>
            </w:pPr>
            <w:r w:rsidRPr="00F52763">
              <w:t xml:space="preserve">American Speech-Language-Hearing Association </w:t>
            </w:r>
          </w:p>
        </w:tc>
      </w:tr>
      <w:tr w:rsidR="007C3888" w:rsidRPr="00F52763" w14:paraId="74DB0C68" w14:textId="77777777" w:rsidTr="008F7E45">
        <w:trPr>
          <w:cantSplit/>
          <w:tblHeader/>
        </w:trPr>
        <w:tc>
          <w:tcPr>
            <w:tcW w:w="1806" w:type="dxa"/>
          </w:tcPr>
          <w:p w14:paraId="015CDFB8" w14:textId="77777777" w:rsidR="007C3888" w:rsidRPr="00F52763" w:rsidRDefault="007C3888" w:rsidP="008F7E45">
            <w:pPr>
              <w:pStyle w:val="TableCellLeftTextNDA"/>
              <w:rPr>
                <w:b/>
                <w:bCs/>
              </w:rPr>
            </w:pPr>
            <w:r w:rsidRPr="00F52763">
              <w:t>BC</w:t>
            </w:r>
          </w:p>
        </w:tc>
        <w:tc>
          <w:tcPr>
            <w:tcW w:w="6978" w:type="dxa"/>
          </w:tcPr>
          <w:p w14:paraId="62FF3D2E" w14:textId="77777777" w:rsidR="007C3888" w:rsidRPr="00F52763" w:rsidRDefault="007C3888" w:rsidP="008F7E45">
            <w:pPr>
              <w:pStyle w:val="TableCellLeftTextNDA"/>
              <w:rPr>
                <w:b/>
                <w:bCs/>
              </w:rPr>
            </w:pPr>
            <w:r w:rsidRPr="00F52763">
              <w:t>British Colombia</w:t>
            </w:r>
          </w:p>
        </w:tc>
      </w:tr>
      <w:tr w:rsidR="007A06EE" w:rsidRPr="00F52763" w14:paraId="04D7E3C9" w14:textId="77777777" w:rsidTr="008F7E45">
        <w:trPr>
          <w:cantSplit/>
          <w:tblHeader/>
        </w:trPr>
        <w:tc>
          <w:tcPr>
            <w:tcW w:w="1806" w:type="dxa"/>
          </w:tcPr>
          <w:p w14:paraId="0A420F08" w14:textId="5211279A" w:rsidR="007A06EE" w:rsidRPr="00F52763" w:rsidRDefault="007A06EE" w:rsidP="008F7E45">
            <w:pPr>
              <w:pStyle w:val="TableCellLeftTextNDA"/>
            </w:pPr>
            <w:r w:rsidRPr="000B4DBC">
              <w:rPr>
                <w:rFonts w:cstheme="minorHAnsi"/>
              </w:rPr>
              <w:t>CBT</w:t>
            </w:r>
          </w:p>
        </w:tc>
        <w:tc>
          <w:tcPr>
            <w:tcW w:w="6978" w:type="dxa"/>
          </w:tcPr>
          <w:p w14:paraId="23476419" w14:textId="2F014B37" w:rsidR="007A06EE" w:rsidRPr="00F52763" w:rsidRDefault="007A06EE" w:rsidP="008F7E45">
            <w:pPr>
              <w:pStyle w:val="TableCellLeftTextNDA"/>
            </w:pPr>
            <w:r>
              <w:rPr>
                <w:rFonts w:cstheme="minorHAnsi"/>
              </w:rPr>
              <w:t>C</w:t>
            </w:r>
            <w:r w:rsidRPr="000B4DBC">
              <w:rPr>
                <w:rFonts w:cstheme="minorHAnsi"/>
              </w:rPr>
              <w:t>ognitive</w:t>
            </w:r>
            <w:r>
              <w:rPr>
                <w:rFonts w:cstheme="minorHAnsi"/>
              </w:rPr>
              <w:t xml:space="preserve"> </w:t>
            </w:r>
            <w:r w:rsidRPr="000B4DBC">
              <w:rPr>
                <w:rFonts w:cstheme="minorHAnsi"/>
              </w:rPr>
              <w:t xml:space="preserve">behavioural therapy </w:t>
            </w:r>
          </w:p>
        </w:tc>
      </w:tr>
      <w:tr w:rsidR="007C3888" w:rsidRPr="00F52763" w14:paraId="0A46AADA" w14:textId="77777777" w:rsidTr="008F7E45">
        <w:trPr>
          <w:cantSplit/>
          <w:tblHeader/>
        </w:trPr>
        <w:tc>
          <w:tcPr>
            <w:tcW w:w="1806" w:type="dxa"/>
          </w:tcPr>
          <w:p w14:paraId="1277E4CD" w14:textId="77777777" w:rsidR="007C3888" w:rsidRPr="00F52763" w:rsidRDefault="007C3888" w:rsidP="008F7E45">
            <w:pPr>
              <w:pStyle w:val="TableCellLeftTextNDA"/>
              <w:rPr>
                <w:b/>
                <w:bCs/>
              </w:rPr>
            </w:pPr>
            <w:r w:rsidRPr="00F52763">
              <w:t>CDNT</w:t>
            </w:r>
          </w:p>
        </w:tc>
        <w:tc>
          <w:tcPr>
            <w:tcW w:w="6978" w:type="dxa"/>
          </w:tcPr>
          <w:p w14:paraId="1C91390F" w14:textId="77777777" w:rsidR="007C3888" w:rsidRPr="00F52763" w:rsidRDefault="007C3888" w:rsidP="008F7E45">
            <w:pPr>
              <w:pStyle w:val="TableCellLeftTextNDA"/>
              <w:rPr>
                <w:b/>
                <w:bCs/>
              </w:rPr>
            </w:pPr>
            <w:r w:rsidRPr="00F52763">
              <w:t>Children’s Disability Network Teams</w:t>
            </w:r>
          </w:p>
        </w:tc>
      </w:tr>
      <w:tr w:rsidR="007A6CA3" w:rsidRPr="00F52763" w14:paraId="288F7204" w14:textId="77777777" w:rsidTr="008F7E45">
        <w:trPr>
          <w:cantSplit/>
          <w:tblHeader/>
        </w:trPr>
        <w:tc>
          <w:tcPr>
            <w:tcW w:w="1806" w:type="dxa"/>
          </w:tcPr>
          <w:p w14:paraId="706766B7" w14:textId="15914458" w:rsidR="007A6CA3" w:rsidRPr="00F52763" w:rsidRDefault="007A6CA3" w:rsidP="008F7E45">
            <w:pPr>
              <w:pStyle w:val="TableCellLeftTextNDA"/>
            </w:pPr>
            <w:r w:rsidRPr="000B4DBC">
              <w:rPr>
                <w:rFonts w:cstheme="minorHAnsi"/>
              </w:rPr>
              <w:t>CO-OP</w:t>
            </w:r>
          </w:p>
        </w:tc>
        <w:tc>
          <w:tcPr>
            <w:tcW w:w="6978" w:type="dxa"/>
          </w:tcPr>
          <w:p w14:paraId="49DC6EB2" w14:textId="379F3A80" w:rsidR="007A6CA3" w:rsidRPr="00F52763" w:rsidRDefault="007A6CA3" w:rsidP="008F7E45">
            <w:pPr>
              <w:pStyle w:val="TableCellLeftTextNDA"/>
            </w:pPr>
            <w:r w:rsidRPr="000B4DBC">
              <w:rPr>
                <w:rFonts w:cstheme="minorHAnsi"/>
              </w:rPr>
              <w:t xml:space="preserve">Cognitive Orientation to Daily Occupational Performance </w:t>
            </w:r>
          </w:p>
        </w:tc>
      </w:tr>
      <w:tr w:rsidR="00816626" w:rsidRPr="00F52763" w14:paraId="41052375" w14:textId="77777777" w:rsidTr="008F7E45">
        <w:trPr>
          <w:cantSplit/>
          <w:tblHeader/>
        </w:trPr>
        <w:tc>
          <w:tcPr>
            <w:tcW w:w="1806" w:type="dxa"/>
          </w:tcPr>
          <w:p w14:paraId="0C5C7BA4" w14:textId="64862DCF" w:rsidR="00816626" w:rsidRPr="00F52763" w:rsidRDefault="00816626" w:rsidP="008F7E45">
            <w:pPr>
              <w:pStyle w:val="TableCellLeftTextNDA"/>
            </w:pPr>
            <w:r w:rsidRPr="005A0FB8">
              <w:t>CP</w:t>
            </w:r>
          </w:p>
        </w:tc>
        <w:tc>
          <w:tcPr>
            <w:tcW w:w="6978" w:type="dxa"/>
          </w:tcPr>
          <w:p w14:paraId="52FFF920" w14:textId="1B7DEEE0" w:rsidR="00816626" w:rsidRPr="00F52763" w:rsidRDefault="00816626" w:rsidP="008F7E45">
            <w:pPr>
              <w:pStyle w:val="TableCellLeftTextNDA"/>
            </w:pPr>
            <w:r>
              <w:t>C</w:t>
            </w:r>
            <w:r w:rsidRPr="005A0FB8">
              <w:t>erebral</w:t>
            </w:r>
            <w:r>
              <w:t xml:space="preserve"> </w:t>
            </w:r>
            <w:r w:rsidRPr="005A0FB8">
              <w:t>palsy</w:t>
            </w:r>
            <w:r>
              <w:t xml:space="preserve"> </w:t>
            </w:r>
          </w:p>
        </w:tc>
      </w:tr>
      <w:tr w:rsidR="00811A45" w:rsidRPr="00F52763" w14:paraId="38A84AF5" w14:textId="77777777" w:rsidTr="008F7E45">
        <w:trPr>
          <w:cantSplit/>
          <w:tblHeader/>
        </w:trPr>
        <w:tc>
          <w:tcPr>
            <w:tcW w:w="1806" w:type="dxa"/>
          </w:tcPr>
          <w:p w14:paraId="1B9D49CE" w14:textId="443FD4F3" w:rsidR="00811A45" w:rsidRPr="00F52763" w:rsidRDefault="00811A45" w:rsidP="008F7E45">
            <w:pPr>
              <w:pStyle w:val="TableCellLeftTextNDA"/>
            </w:pPr>
            <w:r w:rsidRPr="000B4DBC">
              <w:rPr>
                <w:rFonts w:cstheme="minorHAnsi"/>
              </w:rPr>
              <w:t>ESDM</w:t>
            </w:r>
          </w:p>
        </w:tc>
        <w:tc>
          <w:tcPr>
            <w:tcW w:w="6978" w:type="dxa"/>
          </w:tcPr>
          <w:p w14:paraId="7C252924" w14:textId="56C9E8FB" w:rsidR="00811A45" w:rsidRPr="00F52763" w:rsidRDefault="00811A45" w:rsidP="008F7E45">
            <w:pPr>
              <w:pStyle w:val="TableCellLeftTextNDA"/>
            </w:pPr>
            <w:r w:rsidRPr="000B4DBC">
              <w:rPr>
                <w:rFonts w:cstheme="minorHAnsi"/>
              </w:rPr>
              <w:t xml:space="preserve">Early Start Denver Model </w:t>
            </w:r>
          </w:p>
        </w:tc>
      </w:tr>
      <w:tr w:rsidR="00855E06" w:rsidRPr="00F52763" w14:paraId="4BCCE90F" w14:textId="77777777" w:rsidTr="008F7E45">
        <w:trPr>
          <w:cantSplit/>
          <w:tblHeader/>
        </w:trPr>
        <w:tc>
          <w:tcPr>
            <w:tcW w:w="1806" w:type="dxa"/>
          </w:tcPr>
          <w:p w14:paraId="1741443A" w14:textId="138B0256" w:rsidR="00855E06" w:rsidRPr="00F52763" w:rsidRDefault="00855E06" w:rsidP="008F7E45">
            <w:pPr>
              <w:pStyle w:val="TableCellLeftTextNDA"/>
            </w:pPr>
            <w:r>
              <w:t>GMFSC</w:t>
            </w:r>
          </w:p>
        </w:tc>
        <w:tc>
          <w:tcPr>
            <w:tcW w:w="6978" w:type="dxa"/>
          </w:tcPr>
          <w:p w14:paraId="3DE315ED" w14:textId="35156D06" w:rsidR="00855E06" w:rsidRPr="00F52763" w:rsidRDefault="00855E06" w:rsidP="008F7E45">
            <w:pPr>
              <w:pStyle w:val="TableCellLeftTextNDA"/>
            </w:pPr>
            <w:r>
              <w:t xml:space="preserve">Gross Motor Function Classification System </w:t>
            </w:r>
          </w:p>
        </w:tc>
      </w:tr>
      <w:tr w:rsidR="007C3888" w:rsidRPr="00F52763" w14:paraId="0AC111D0" w14:textId="77777777" w:rsidTr="008F7E45">
        <w:trPr>
          <w:cantSplit/>
          <w:tblHeader/>
        </w:trPr>
        <w:tc>
          <w:tcPr>
            <w:tcW w:w="1806" w:type="dxa"/>
          </w:tcPr>
          <w:p w14:paraId="5A716ED9" w14:textId="77777777" w:rsidR="007C3888" w:rsidRPr="00F52763" w:rsidRDefault="007C3888" w:rsidP="008F7E45">
            <w:pPr>
              <w:pStyle w:val="TableCellLeftTextNDA"/>
            </w:pPr>
            <w:r>
              <w:t>HIQA</w:t>
            </w:r>
          </w:p>
        </w:tc>
        <w:tc>
          <w:tcPr>
            <w:tcW w:w="6978" w:type="dxa"/>
          </w:tcPr>
          <w:p w14:paraId="4CB65AAA" w14:textId="77777777" w:rsidR="007C3888" w:rsidRPr="00F52763" w:rsidRDefault="007C3888" w:rsidP="008F7E45">
            <w:pPr>
              <w:pStyle w:val="TableCellLeftTextNDA"/>
            </w:pPr>
            <w:r>
              <w:t>Health Information Quality Authority</w:t>
            </w:r>
          </w:p>
        </w:tc>
      </w:tr>
      <w:tr w:rsidR="007C3888" w:rsidRPr="00F52763" w14:paraId="3B03F0A4" w14:textId="77777777" w:rsidTr="008F7E45">
        <w:trPr>
          <w:cantSplit/>
          <w:tblHeader/>
        </w:trPr>
        <w:tc>
          <w:tcPr>
            <w:tcW w:w="1806" w:type="dxa"/>
          </w:tcPr>
          <w:p w14:paraId="2BD51B2D" w14:textId="77777777" w:rsidR="007C3888" w:rsidRPr="00F52763" w:rsidRDefault="007C3888" w:rsidP="008F7E45">
            <w:pPr>
              <w:pStyle w:val="TableCellLeftTextNDA"/>
              <w:rPr>
                <w:b/>
                <w:bCs/>
              </w:rPr>
            </w:pPr>
            <w:r w:rsidRPr="00F52763">
              <w:t>HSE</w:t>
            </w:r>
          </w:p>
        </w:tc>
        <w:tc>
          <w:tcPr>
            <w:tcW w:w="6978" w:type="dxa"/>
          </w:tcPr>
          <w:p w14:paraId="2980532F" w14:textId="77777777" w:rsidR="007C3888" w:rsidRPr="00F52763" w:rsidRDefault="007C3888" w:rsidP="008F7E45">
            <w:pPr>
              <w:pStyle w:val="TableCellLeftTextNDA"/>
              <w:rPr>
                <w:b/>
                <w:bCs/>
              </w:rPr>
            </w:pPr>
            <w:r w:rsidRPr="00F52763">
              <w:t>Health Service Executive</w:t>
            </w:r>
          </w:p>
        </w:tc>
      </w:tr>
      <w:tr w:rsidR="00855E06" w:rsidRPr="00F52763" w14:paraId="117F98D8" w14:textId="77777777" w:rsidTr="008F7E45">
        <w:trPr>
          <w:cantSplit/>
          <w:tblHeader/>
        </w:trPr>
        <w:tc>
          <w:tcPr>
            <w:tcW w:w="1806" w:type="dxa"/>
          </w:tcPr>
          <w:p w14:paraId="1512B9C2" w14:textId="42A89C38" w:rsidR="00855E06" w:rsidRPr="00F52763" w:rsidRDefault="00855E06" w:rsidP="008F7E45">
            <w:pPr>
              <w:pStyle w:val="TableCellLeftTextNDA"/>
            </w:pPr>
            <w:r>
              <w:t>IAPT</w:t>
            </w:r>
          </w:p>
        </w:tc>
        <w:tc>
          <w:tcPr>
            <w:tcW w:w="6978" w:type="dxa"/>
          </w:tcPr>
          <w:p w14:paraId="0A6CF855" w14:textId="7147E3A6" w:rsidR="00855E06" w:rsidRPr="00F52763" w:rsidRDefault="00855E06" w:rsidP="008F7E45">
            <w:pPr>
              <w:pStyle w:val="TableCellLeftTextNDA"/>
            </w:pPr>
            <w:r w:rsidRPr="00855E06">
              <w:t>Improving Access to Psychological Therapies</w:t>
            </w:r>
          </w:p>
        </w:tc>
      </w:tr>
      <w:tr w:rsidR="00CE0662" w:rsidRPr="00F52763" w14:paraId="075AD943" w14:textId="77777777" w:rsidTr="008F7E45">
        <w:trPr>
          <w:cantSplit/>
          <w:tblHeader/>
        </w:trPr>
        <w:tc>
          <w:tcPr>
            <w:tcW w:w="1806" w:type="dxa"/>
          </w:tcPr>
          <w:p w14:paraId="4D825440" w14:textId="0C33766C" w:rsidR="00CE0662" w:rsidRDefault="00CE0662" w:rsidP="008F7E45">
            <w:pPr>
              <w:pStyle w:val="TableCellLeftTextNDA"/>
            </w:pPr>
            <w:r w:rsidRPr="00074613">
              <w:t>ICF</w:t>
            </w:r>
          </w:p>
        </w:tc>
        <w:tc>
          <w:tcPr>
            <w:tcW w:w="6978" w:type="dxa"/>
          </w:tcPr>
          <w:p w14:paraId="1BE6FBE9" w14:textId="3F5BCFD7" w:rsidR="00CE0662" w:rsidRPr="00855E06" w:rsidRDefault="00CE0662" w:rsidP="008F7E45">
            <w:pPr>
              <w:pStyle w:val="TableCellLeftTextNDA"/>
            </w:pPr>
            <w:r w:rsidRPr="00074613">
              <w:t xml:space="preserve">International Classification of Functioning </w:t>
            </w:r>
          </w:p>
        </w:tc>
      </w:tr>
      <w:tr w:rsidR="007C3888" w:rsidRPr="00F52763" w14:paraId="3FEC3D5D" w14:textId="77777777" w:rsidTr="008F7E45">
        <w:trPr>
          <w:cantSplit/>
          <w:tblHeader/>
        </w:trPr>
        <w:tc>
          <w:tcPr>
            <w:tcW w:w="1806" w:type="dxa"/>
          </w:tcPr>
          <w:p w14:paraId="213390C2" w14:textId="77777777" w:rsidR="007C3888" w:rsidRPr="00F52763" w:rsidRDefault="007C3888" w:rsidP="008F7E45">
            <w:pPr>
              <w:pStyle w:val="TableCellLeftTextNDA"/>
            </w:pPr>
            <w:r>
              <w:t>IDEA</w:t>
            </w:r>
          </w:p>
        </w:tc>
        <w:tc>
          <w:tcPr>
            <w:tcW w:w="6978" w:type="dxa"/>
          </w:tcPr>
          <w:p w14:paraId="52451966" w14:textId="52EEDCC2" w:rsidR="007C3888" w:rsidRPr="00F52763" w:rsidRDefault="007C3888" w:rsidP="008F7E45">
            <w:pPr>
              <w:pStyle w:val="TableCellLeftTextNDA"/>
            </w:pPr>
            <w:r w:rsidRPr="00114BDF">
              <w:t>Individuals with Disabilities Education Act</w:t>
            </w:r>
          </w:p>
        </w:tc>
      </w:tr>
      <w:tr w:rsidR="00855E06" w:rsidRPr="00F52763" w14:paraId="6C227EEA" w14:textId="77777777" w:rsidTr="008F7E45">
        <w:trPr>
          <w:cantSplit/>
          <w:tblHeader/>
        </w:trPr>
        <w:tc>
          <w:tcPr>
            <w:tcW w:w="1806" w:type="dxa"/>
          </w:tcPr>
          <w:p w14:paraId="5BB4A1F9" w14:textId="5A5C3153" w:rsidR="00855E06" w:rsidRDefault="00855E06" w:rsidP="008F7E45">
            <w:pPr>
              <w:pStyle w:val="TableCellLeftTextNDA"/>
            </w:pPr>
            <w:r>
              <w:t>MACS</w:t>
            </w:r>
          </w:p>
        </w:tc>
        <w:tc>
          <w:tcPr>
            <w:tcW w:w="6978" w:type="dxa"/>
          </w:tcPr>
          <w:p w14:paraId="3BB6BAA1" w14:textId="01D0A4E1" w:rsidR="00855E06" w:rsidRPr="00114BDF" w:rsidRDefault="00855E06" w:rsidP="008F7E45">
            <w:pPr>
              <w:pStyle w:val="TableCellLeftTextNDA"/>
            </w:pPr>
            <w:r>
              <w:t xml:space="preserve">Manual Ability Classification System </w:t>
            </w:r>
          </w:p>
        </w:tc>
      </w:tr>
      <w:tr w:rsidR="007C3888" w:rsidRPr="00F52763" w14:paraId="5FF719E0" w14:textId="77777777" w:rsidTr="008F7E45">
        <w:trPr>
          <w:cantSplit/>
          <w:tblHeader/>
        </w:trPr>
        <w:tc>
          <w:tcPr>
            <w:tcW w:w="1806" w:type="dxa"/>
          </w:tcPr>
          <w:p w14:paraId="64FAF46C" w14:textId="77777777" w:rsidR="007C3888" w:rsidRPr="00F52763" w:rsidRDefault="007C3888" w:rsidP="008F7E45">
            <w:pPr>
              <w:pStyle w:val="TableCellLeftTextNDA"/>
              <w:rPr>
                <w:b/>
                <w:bCs/>
              </w:rPr>
            </w:pPr>
            <w:r w:rsidRPr="00F52763">
              <w:t>MaST</w:t>
            </w:r>
          </w:p>
        </w:tc>
        <w:tc>
          <w:tcPr>
            <w:tcW w:w="6978" w:type="dxa"/>
          </w:tcPr>
          <w:p w14:paraId="0A7FB2B2" w14:textId="77777777" w:rsidR="007C3888" w:rsidRPr="00F52763" w:rsidRDefault="007C3888" w:rsidP="008F7E45">
            <w:pPr>
              <w:pStyle w:val="TableCellLeftTextNDA"/>
              <w:rPr>
                <w:b/>
                <w:bCs/>
              </w:rPr>
            </w:pPr>
            <w:r w:rsidRPr="00F52763">
              <w:t>The Management and Supervision Tool</w:t>
            </w:r>
          </w:p>
        </w:tc>
      </w:tr>
      <w:tr w:rsidR="007C3888" w:rsidRPr="00F52763" w14:paraId="763258E2" w14:textId="77777777" w:rsidTr="008F7E45">
        <w:trPr>
          <w:cantSplit/>
          <w:tblHeader/>
        </w:trPr>
        <w:tc>
          <w:tcPr>
            <w:tcW w:w="1806" w:type="dxa"/>
          </w:tcPr>
          <w:p w14:paraId="25A87D98" w14:textId="77777777" w:rsidR="007C3888" w:rsidRPr="00F52763" w:rsidRDefault="007C3888" w:rsidP="008F7E45">
            <w:pPr>
              <w:pStyle w:val="TableCellLeftTextNDA"/>
              <w:rPr>
                <w:b/>
                <w:bCs/>
              </w:rPr>
            </w:pPr>
            <w:r w:rsidRPr="00F52763">
              <w:t>NDA</w:t>
            </w:r>
          </w:p>
        </w:tc>
        <w:tc>
          <w:tcPr>
            <w:tcW w:w="6978" w:type="dxa"/>
          </w:tcPr>
          <w:p w14:paraId="4BE6F42E" w14:textId="77777777" w:rsidR="007C3888" w:rsidRPr="00F52763" w:rsidRDefault="007C3888" w:rsidP="008F7E45">
            <w:pPr>
              <w:pStyle w:val="TableCellLeftTextNDA"/>
              <w:rPr>
                <w:b/>
                <w:bCs/>
              </w:rPr>
            </w:pPr>
            <w:r w:rsidRPr="00F52763">
              <w:t>National Disability Authority</w:t>
            </w:r>
          </w:p>
        </w:tc>
      </w:tr>
      <w:tr w:rsidR="007C3888" w:rsidRPr="00F52763" w14:paraId="2EECC612" w14:textId="77777777" w:rsidTr="008F7E45">
        <w:trPr>
          <w:cantSplit/>
          <w:tblHeader/>
        </w:trPr>
        <w:tc>
          <w:tcPr>
            <w:tcW w:w="1806" w:type="dxa"/>
          </w:tcPr>
          <w:p w14:paraId="0488BD95" w14:textId="77777777" w:rsidR="007C3888" w:rsidRPr="00F52763" w:rsidRDefault="007C3888" w:rsidP="008F7E45">
            <w:pPr>
              <w:pStyle w:val="TableCellLeftTextNDA"/>
              <w:rPr>
                <w:b/>
                <w:bCs/>
              </w:rPr>
            </w:pPr>
            <w:r w:rsidRPr="00F52763">
              <w:t>NHS</w:t>
            </w:r>
          </w:p>
        </w:tc>
        <w:tc>
          <w:tcPr>
            <w:tcW w:w="6978" w:type="dxa"/>
          </w:tcPr>
          <w:p w14:paraId="0CDDAAC4" w14:textId="77777777" w:rsidR="007C3888" w:rsidRPr="00F52763" w:rsidRDefault="007C3888" w:rsidP="008F7E45">
            <w:pPr>
              <w:pStyle w:val="TableCellLeftTextNDA"/>
              <w:rPr>
                <w:b/>
                <w:bCs/>
              </w:rPr>
            </w:pPr>
            <w:r w:rsidRPr="00F52763">
              <w:t>National Health Service</w:t>
            </w:r>
          </w:p>
        </w:tc>
      </w:tr>
      <w:tr w:rsidR="007C3888" w:rsidRPr="00F52763" w14:paraId="373E3B76" w14:textId="77777777" w:rsidTr="008F7E45">
        <w:trPr>
          <w:cantSplit/>
          <w:tblHeader/>
        </w:trPr>
        <w:tc>
          <w:tcPr>
            <w:tcW w:w="1806" w:type="dxa"/>
          </w:tcPr>
          <w:p w14:paraId="4C77621A" w14:textId="77777777" w:rsidR="007C3888" w:rsidRPr="00F52763" w:rsidRDefault="007C3888" w:rsidP="008F7E45">
            <w:pPr>
              <w:pStyle w:val="TableCellLeftTextNDA"/>
            </w:pPr>
            <w:r>
              <w:t>NICE</w:t>
            </w:r>
          </w:p>
        </w:tc>
        <w:tc>
          <w:tcPr>
            <w:tcW w:w="6978" w:type="dxa"/>
          </w:tcPr>
          <w:p w14:paraId="1AFB56D0" w14:textId="77777777" w:rsidR="007C3888" w:rsidRPr="00F52763" w:rsidRDefault="007C3888" w:rsidP="008F7E45">
            <w:pPr>
              <w:pStyle w:val="TableCellLeftTextNDA"/>
            </w:pPr>
            <w:r>
              <w:t>National Institute for Health and Social Care Excellence</w:t>
            </w:r>
          </w:p>
        </w:tc>
      </w:tr>
      <w:tr w:rsidR="009945E0" w:rsidRPr="00F52763" w14:paraId="269657A5" w14:textId="77777777" w:rsidTr="008F7E45">
        <w:trPr>
          <w:cantSplit/>
          <w:tblHeader/>
        </w:trPr>
        <w:tc>
          <w:tcPr>
            <w:tcW w:w="1806" w:type="dxa"/>
          </w:tcPr>
          <w:p w14:paraId="389686BF" w14:textId="01464197" w:rsidR="009945E0" w:rsidRDefault="009945E0" w:rsidP="008F7E45">
            <w:pPr>
              <w:pStyle w:val="TableCellLeftTextNDA"/>
            </w:pPr>
            <w:r w:rsidRPr="00074613">
              <w:rPr>
                <w:rFonts w:cstheme="minorHAnsi"/>
              </w:rPr>
              <w:t>NIHR</w:t>
            </w:r>
          </w:p>
        </w:tc>
        <w:tc>
          <w:tcPr>
            <w:tcW w:w="6978" w:type="dxa"/>
          </w:tcPr>
          <w:p w14:paraId="01BC0EF4" w14:textId="2C7ACA1C" w:rsidR="009945E0" w:rsidRDefault="009945E0" w:rsidP="008F7E45">
            <w:pPr>
              <w:pStyle w:val="TableCellLeftTextNDA"/>
            </w:pPr>
            <w:r w:rsidRPr="00074613">
              <w:rPr>
                <w:rFonts w:cstheme="minorHAnsi"/>
              </w:rPr>
              <w:t>National Institute for Health Rese</w:t>
            </w:r>
            <w:r>
              <w:rPr>
                <w:rFonts w:cstheme="minorHAnsi"/>
              </w:rPr>
              <w:t>a</w:t>
            </w:r>
            <w:r w:rsidRPr="00074613">
              <w:rPr>
                <w:rFonts w:cstheme="minorHAnsi"/>
              </w:rPr>
              <w:t xml:space="preserve">rch </w:t>
            </w:r>
          </w:p>
        </w:tc>
      </w:tr>
      <w:tr w:rsidR="006B6093" w:rsidRPr="00F52763" w14:paraId="65193C7A" w14:textId="77777777" w:rsidTr="008F7E45">
        <w:trPr>
          <w:cantSplit/>
          <w:tblHeader/>
        </w:trPr>
        <w:tc>
          <w:tcPr>
            <w:tcW w:w="1806" w:type="dxa"/>
          </w:tcPr>
          <w:p w14:paraId="1F5EEAA8" w14:textId="10468237" w:rsidR="006B6093" w:rsidRPr="00074613" w:rsidRDefault="006B6093" w:rsidP="008F7E45">
            <w:pPr>
              <w:pStyle w:val="TableCellLeftTextNDA"/>
              <w:rPr>
                <w:rFonts w:cstheme="minorHAnsi"/>
              </w:rPr>
            </w:pPr>
            <w:r>
              <w:rPr>
                <w:rFonts w:cstheme="minorHAnsi"/>
              </w:rPr>
              <w:t>NMES</w:t>
            </w:r>
          </w:p>
        </w:tc>
        <w:tc>
          <w:tcPr>
            <w:tcW w:w="6978" w:type="dxa"/>
          </w:tcPr>
          <w:p w14:paraId="175CFB16" w14:textId="47FBA4A2" w:rsidR="006B6093" w:rsidRPr="00074613" w:rsidRDefault="006B6093" w:rsidP="008F7E45">
            <w:pPr>
              <w:pStyle w:val="TableCellLeftTextNDA"/>
              <w:rPr>
                <w:rFonts w:cstheme="minorHAnsi"/>
              </w:rPr>
            </w:pPr>
            <w:r w:rsidRPr="006B6093">
              <w:rPr>
                <w:rFonts w:cstheme="minorHAnsi"/>
              </w:rPr>
              <w:t>Neuromuscular and Muscular Electrical Stimulation</w:t>
            </w:r>
          </w:p>
        </w:tc>
      </w:tr>
      <w:tr w:rsidR="007C3888" w:rsidRPr="00F52763" w14:paraId="4996BCEE" w14:textId="77777777" w:rsidTr="008F7E45">
        <w:trPr>
          <w:cantSplit/>
          <w:tblHeader/>
        </w:trPr>
        <w:tc>
          <w:tcPr>
            <w:tcW w:w="1806" w:type="dxa"/>
          </w:tcPr>
          <w:p w14:paraId="510E99AC" w14:textId="77777777" w:rsidR="007C3888" w:rsidRPr="00F52763" w:rsidRDefault="007C3888" w:rsidP="008F7E45">
            <w:pPr>
              <w:pStyle w:val="TableCellLeftTextNDA"/>
              <w:rPr>
                <w:b/>
                <w:bCs/>
              </w:rPr>
            </w:pPr>
            <w:r w:rsidRPr="00F52763">
              <w:t>OT</w:t>
            </w:r>
          </w:p>
        </w:tc>
        <w:tc>
          <w:tcPr>
            <w:tcW w:w="6978" w:type="dxa"/>
          </w:tcPr>
          <w:p w14:paraId="382A4B47" w14:textId="77777777" w:rsidR="007C3888" w:rsidRPr="00F52763" w:rsidRDefault="007C3888" w:rsidP="008F7E45">
            <w:pPr>
              <w:pStyle w:val="TableCellLeftTextNDA"/>
              <w:rPr>
                <w:b/>
                <w:bCs/>
              </w:rPr>
            </w:pPr>
            <w:r w:rsidRPr="00F52763">
              <w:t>Occupational Therapist</w:t>
            </w:r>
          </w:p>
        </w:tc>
      </w:tr>
      <w:tr w:rsidR="00764D06" w:rsidRPr="00F52763" w14:paraId="08C34D7D" w14:textId="77777777" w:rsidTr="008F7E45">
        <w:trPr>
          <w:cantSplit/>
          <w:tblHeader/>
        </w:trPr>
        <w:tc>
          <w:tcPr>
            <w:tcW w:w="1806" w:type="dxa"/>
          </w:tcPr>
          <w:p w14:paraId="3EA3DE55" w14:textId="5501849A" w:rsidR="00764D06" w:rsidRPr="00F52763" w:rsidRDefault="00764D06" w:rsidP="008F7E45">
            <w:pPr>
              <w:pStyle w:val="TableCellLeftTextNDA"/>
            </w:pPr>
            <w:r w:rsidRPr="00074613">
              <w:t>PECS</w:t>
            </w:r>
          </w:p>
        </w:tc>
        <w:tc>
          <w:tcPr>
            <w:tcW w:w="6978" w:type="dxa"/>
          </w:tcPr>
          <w:p w14:paraId="2F952BEF" w14:textId="05BBD548" w:rsidR="00764D06" w:rsidRPr="00F52763" w:rsidRDefault="00764D06" w:rsidP="008F7E45">
            <w:pPr>
              <w:pStyle w:val="TableCellLeftTextNDA"/>
            </w:pPr>
            <w:r w:rsidRPr="00074613">
              <w:t xml:space="preserve">Picture Exchange Communication System </w:t>
            </w:r>
          </w:p>
        </w:tc>
      </w:tr>
      <w:tr w:rsidR="007C3888" w:rsidRPr="00F52763" w14:paraId="594C14AF" w14:textId="77777777" w:rsidTr="008F7E45">
        <w:trPr>
          <w:cantSplit/>
          <w:tblHeader/>
        </w:trPr>
        <w:tc>
          <w:tcPr>
            <w:tcW w:w="1806" w:type="dxa"/>
          </w:tcPr>
          <w:p w14:paraId="0A0CDA6F" w14:textId="77777777" w:rsidR="007C3888" w:rsidRPr="00F52763" w:rsidRDefault="007C3888" w:rsidP="008F7E45">
            <w:pPr>
              <w:pStyle w:val="TableCellLeftTextNDA"/>
              <w:rPr>
                <w:b/>
                <w:bCs/>
              </w:rPr>
            </w:pPr>
            <w:r w:rsidRPr="00F52763">
              <w:t>PT</w:t>
            </w:r>
          </w:p>
        </w:tc>
        <w:tc>
          <w:tcPr>
            <w:tcW w:w="6978" w:type="dxa"/>
          </w:tcPr>
          <w:p w14:paraId="2A249A9C" w14:textId="77777777" w:rsidR="007C3888" w:rsidRPr="00F52763" w:rsidRDefault="007C3888" w:rsidP="008F7E45">
            <w:pPr>
              <w:pStyle w:val="TableCellLeftTextNDA"/>
              <w:rPr>
                <w:b/>
                <w:bCs/>
              </w:rPr>
            </w:pPr>
            <w:r w:rsidRPr="00F52763">
              <w:t>Physical Therapist</w:t>
            </w:r>
          </w:p>
        </w:tc>
      </w:tr>
      <w:tr w:rsidR="007A06EE" w:rsidRPr="00F52763" w14:paraId="791F77E9" w14:textId="77777777" w:rsidTr="008F7E45">
        <w:trPr>
          <w:cantSplit/>
          <w:tblHeader/>
        </w:trPr>
        <w:tc>
          <w:tcPr>
            <w:tcW w:w="1806" w:type="dxa"/>
          </w:tcPr>
          <w:p w14:paraId="75C535B3" w14:textId="60ED4233" w:rsidR="007A06EE" w:rsidRPr="00F52763" w:rsidRDefault="007A06EE" w:rsidP="008F7E45">
            <w:pPr>
              <w:pStyle w:val="TableCellLeftTextNDA"/>
            </w:pPr>
            <w:r w:rsidRPr="000B4DBC">
              <w:rPr>
                <w:rFonts w:cstheme="minorHAnsi"/>
              </w:rPr>
              <w:t>RCOT</w:t>
            </w:r>
          </w:p>
        </w:tc>
        <w:tc>
          <w:tcPr>
            <w:tcW w:w="6978" w:type="dxa"/>
          </w:tcPr>
          <w:p w14:paraId="29A9FB6E" w14:textId="296AA0D7" w:rsidR="007A06EE" w:rsidRPr="00F52763" w:rsidRDefault="007A06EE" w:rsidP="008F7E45">
            <w:pPr>
              <w:pStyle w:val="TableCellLeftTextNDA"/>
            </w:pPr>
            <w:r w:rsidRPr="000B4DBC">
              <w:rPr>
                <w:rFonts w:cstheme="minorHAnsi"/>
              </w:rPr>
              <w:t xml:space="preserve">Royal College of Occupational Therapists </w:t>
            </w:r>
          </w:p>
        </w:tc>
      </w:tr>
      <w:tr w:rsidR="007C3888" w:rsidRPr="00F52763" w14:paraId="4542F3B4" w14:textId="77777777" w:rsidTr="008F7E45">
        <w:trPr>
          <w:cantSplit/>
          <w:tblHeader/>
        </w:trPr>
        <w:tc>
          <w:tcPr>
            <w:tcW w:w="1806" w:type="dxa"/>
          </w:tcPr>
          <w:p w14:paraId="0B81D376" w14:textId="77777777" w:rsidR="007C3888" w:rsidRPr="00F52763" w:rsidRDefault="007C3888" w:rsidP="008F7E45">
            <w:pPr>
              <w:pStyle w:val="TableCellLeftTextNDA"/>
            </w:pPr>
            <w:r>
              <w:t>SCIE</w:t>
            </w:r>
          </w:p>
        </w:tc>
        <w:tc>
          <w:tcPr>
            <w:tcW w:w="6978" w:type="dxa"/>
          </w:tcPr>
          <w:p w14:paraId="0E9A01C7" w14:textId="77777777" w:rsidR="007C3888" w:rsidRPr="00F52763" w:rsidRDefault="007C3888" w:rsidP="008F7E45">
            <w:pPr>
              <w:pStyle w:val="TableCellLeftTextNDA"/>
            </w:pPr>
            <w:r>
              <w:t>Social Care Institute for Excellence</w:t>
            </w:r>
          </w:p>
        </w:tc>
      </w:tr>
      <w:tr w:rsidR="007C3888" w:rsidRPr="00F52763" w14:paraId="7F635F45" w14:textId="77777777" w:rsidTr="008F7E45">
        <w:trPr>
          <w:cantSplit/>
          <w:tblHeader/>
        </w:trPr>
        <w:tc>
          <w:tcPr>
            <w:tcW w:w="1806" w:type="dxa"/>
          </w:tcPr>
          <w:p w14:paraId="348C1403" w14:textId="77777777" w:rsidR="007C3888" w:rsidRPr="00F52763" w:rsidRDefault="007C3888" w:rsidP="008F7E45">
            <w:pPr>
              <w:pStyle w:val="TableCellLeftTextNDA"/>
              <w:rPr>
                <w:b/>
                <w:bCs/>
              </w:rPr>
            </w:pPr>
            <w:r w:rsidRPr="00F52763">
              <w:t>SLP</w:t>
            </w:r>
          </w:p>
        </w:tc>
        <w:tc>
          <w:tcPr>
            <w:tcW w:w="6978" w:type="dxa"/>
          </w:tcPr>
          <w:p w14:paraId="7CE885D6" w14:textId="77777777" w:rsidR="007C3888" w:rsidRPr="00F52763" w:rsidRDefault="007C3888" w:rsidP="008F7E45">
            <w:pPr>
              <w:pStyle w:val="TableCellLeftTextNDA"/>
              <w:rPr>
                <w:b/>
                <w:bCs/>
              </w:rPr>
            </w:pPr>
            <w:r w:rsidRPr="00F52763">
              <w:t>Speech Language Pathologist</w:t>
            </w:r>
          </w:p>
        </w:tc>
      </w:tr>
      <w:tr w:rsidR="007C3888" w:rsidRPr="00F52763" w14:paraId="18D5940C" w14:textId="77777777" w:rsidTr="008F7E45">
        <w:trPr>
          <w:cantSplit/>
          <w:tblHeader/>
        </w:trPr>
        <w:tc>
          <w:tcPr>
            <w:tcW w:w="1806" w:type="dxa"/>
          </w:tcPr>
          <w:p w14:paraId="224AD613" w14:textId="77777777" w:rsidR="007C3888" w:rsidRPr="00F52763" w:rsidRDefault="007C3888" w:rsidP="008F7E45">
            <w:pPr>
              <w:pStyle w:val="TableCellLeftTextNDA"/>
            </w:pPr>
            <w:r>
              <w:t>SLT</w:t>
            </w:r>
          </w:p>
        </w:tc>
        <w:tc>
          <w:tcPr>
            <w:tcW w:w="6978" w:type="dxa"/>
          </w:tcPr>
          <w:p w14:paraId="2C03620F" w14:textId="77777777" w:rsidR="007C3888" w:rsidRPr="00F52763" w:rsidRDefault="007C3888" w:rsidP="008F7E45">
            <w:pPr>
              <w:pStyle w:val="TableCellLeftTextNDA"/>
            </w:pPr>
            <w:r>
              <w:t>Speech and Language Therapist</w:t>
            </w:r>
          </w:p>
        </w:tc>
      </w:tr>
      <w:tr w:rsidR="007809A8" w:rsidRPr="00F52763" w14:paraId="048977DF" w14:textId="77777777" w:rsidTr="008F7E45">
        <w:trPr>
          <w:cantSplit/>
          <w:tblHeader/>
        </w:trPr>
        <w:tc>
          <w:tcPr>
            <w:tcW w:w="1806" w:type="dxa"/>
          </w:tcPr>
          <w:p w14:paraId="6F62DB25" w14:textId="56FBB20D" w:rsidR="007809A8" w:rsidRDefault="007809A8" w:rsidP="008F7E45">
            <w:pPr>
              <w:pStyle w:val="TableCellLeftTextNDA"/>
            </w:pPr>
            <w:r w:rsidRPr="00074613">
              <w:t>TEACCH</w:t>
            </w:r>
          </w:p>
        </w:tc>
        <w:tc>
          <w:tcPr>
            <w:tcW w:w="6978" w:type="dxa"/>
          </w:tcPr>
          <w:p w14:paraId="3E7E0B6F" w14:textId="320853BA" w:rsidR="007809A8" w:rsidRDefault="007809A8" w:rsidP="008F7E45">
            <w:pPr>
              <w:pStyle w:val="TableCellLeftTextNDA"/>
            </w:pPr>
            <w:r w:rsidRPr="00074613">
              <w:t xml:space="preserve">Treatment and Education of Autistic and related Communication-handicapped Children </w:t>
            </w:r>
          </w:p>
        </w:tc>
      </w:tr>
      <w:tr w:rsidR="007C3888" w:rsidRPr="00F52763" w14:paraId="5B02AA10" w14:textId="77777777" w:rsidTr="008F7E45">
        <w:trPr>
          <w:cantSplit/>
          <w:tblHeader/>
        </w:trPr>
        <w:tc>
          <w:tcPr>
            <w:tcW w:w="1806" w:type="dxa"/>
          </w:tcPr>
          <w:p w14:paraId="142FA33E" w14:textId="77777777" w:rsidR="007C3888" w:rsidRPr="00F52763" w:rsidRDefault="007C3888" w:rsidP="008F7E45">
            <w:pPr>
              <w:pStyle w:val="TableCellLeftTextNDA"/>
              <w:rPr>
                <w:b/>
                <w:bCs/>
              </w:rPr>
            </w:pPr>
            <w:r w:rsidRPr="00F52763">
              <w:t>UK</w:t>
            </w:r>
          </w:p>
        </w:tc>
        <w:tc>
          <w:tcPr>
            <w:tcW w:w="6978" w:type="dxa"/>
          </w:tcPr>
          <w:p w14:paraId="02964C88" w14:textId="77777777" w:rsidR="007C3888" w:rsidRPr="00F52763" w:rsidRDefault="007C3888" w:rsidP="008F7E45">
            <w:pPr>
              <w:pStyle w:val="TableCellLeftTextNDA"/>
              <w:rPr>
                <w:b/>
                <w:bCs/>
              </w:rPr>
            </w:pPr>
            <w:r w:rsidRPr="00F52763">
              <w:t>United Kingdom</w:t>
            </w:r>
          </w:p>
        </w:tc>
      </w:tr>
      <w:tr w:rsidR="007C3888" w:rsidRPr="00F52763" w14:paraId="710335DB" w14:textId="77777777" w:rsidTr="008F7E45">
        <w:trPr>
          <w:cantSplit/>
          <w:tblHeader/>
        </w:trPr>
        <w:tc>
          <w:tcPr>
            <w:tcW w:w="1806" w:type="dxa"/>
          </w:tcPr>
          <w:p w14:paraId="10430B8C" w14:textId="4B76D766" w:rsidR="007C3888" w:rsidRPr="00F52763" w:rsidRDefault="004E176D" w:rsidP="008F7E45">
            <w:pPr>
              <w:pStyle w:val="TableCellLeftTextNDA"/>
              <w:rPr>
                <w:b/>
                <w:bCs/>
              </w:rPr>
            </w:pPr>
            <w:r>
              <w:t>US/</w:t>
            </w:r>
            <w:r w:rsidR="007C3888" w:rsidRPr="00F52763">
              <w:t>USA</w:t>
            </w:r>
          </w:p>
        </w:tc>
        <w:tc>
          <w:tcPr>
            <w:tcW w:w="6978" w:type="dxa"/>
          </w:tcPr>
          <w:p w14:paraId="771EBB45" w14:textId="77777777" w:rsidR="007C3888" w:rsidRPr="00F52763" w:rsidRDefault="007C3888" w:rsidP="008F7E45">
            <w:pPr>
              <w:pStyle w:val="TableCellLeftTextNDA"/>
              <w:rPr>
                <w:b/>
                <w:bCs/>
              </w:rPr>
            </w:pPr>
            <w:r w:rsidRPr="00F52763">
              <w:t>United States of America</w:t>
            </w:r>
          </w:p>
        </w:tc>
      </w:tr>
    </w:tbl>
    <w:p w14:paraId="371042CD" w14:textId="59A9451E" w:rsidR="00096756" w:rsidRDefault="001B755F" w:rsidP="00096756">
      <w:pPr>
        <w:pStyle w:val="H1Heading1NDA"/>
      </w:pPr>
      <w:bookmarkStart w:id="6" w:name="_Toc181355260"/>
      <w:r>
        <w:lastRenderedPageBreak/>
        <w:t>Executive Summary</w:t>
      </w:r>
      <w:bookmarkEnd w:id="6"/>
    </w:p>
    <w:p w14:paraId="0A1BA948" w14:textId="1AB80C04" w:rsidR="00E74040" w:rsidRDefault="00E74040" w:rsidP="00E74040">
      <w:pPr>
        <w:pStyle w:val="H2Heading2NDA"/>
      </w:pPr>
      <w:bookmarkStart w:id="7" w:name="_Toc181355261"/>
      <w:bookmarkStart w:id="8" w:name="_Hlk181097381"/>
      <w:r>
        <w:t>Introduction</w:t>
      </w:r>
      <w:bookmarkEnd w:id="7"/>
    </w:p>
    <w:p w14:paraId="65FCD2A4" w14:textId="77777777" w:rsidR="00537403" w:rsidRDefault="00537403" w:rsidP="00537403">
      <w:r>
        <w:t xml:space="preserve">The HSE requested the National Disability Authority (NDA) conduct a review of Children’s Disability Services and in particular the functioning of Children’s Disability Network Teams (CDNTs). This is an action in the Roadmap for Service Improvement 2023-2026 of Disability services for children and young people. </w:t>
      </w:r>
    </w:p>
    <w:p w14:paraId="7EE57FC0" w14:textId="73C3B641" w:rsidR="00537403" w:rsidRDefault="00537403" w:rsidP="00537403">
      <w:r>
        <w:t xml:space="preserve">Part of the project plan included an in-depth review of the literature available about the frequency and number of interventions </w:t>
      </w:r>
      <w:r w:rsidR="00896CF8">
        <w:t xml:space="preserve">provided </w:t>
      </w:r>
      <w:r>
        <w:t>to children.</w:t>
      </w:r>
    </w:p>
    <w:p w14:paraId="7D7B26F9" w14:textId="3633E45C" w:rsidR="0020507A" w:rsidRDefault="00C705FD" w:rsidP="00E74040">
      <w:r w:rsidRPr="00C705FD">
        <w:t>Establishing the appropriate level of therapeutic intervention for children with disabilities is complex.</w:t>
      </w:r>
      <w:r w:rsidR="00537403">
        <w:t xml:space="preserve"> </w:t>
      </w:r>
      <w:r w:rsidRPr="00C705FD">
        <w:t>Achieving an optimal level of intervention is crucial to ensure that children receive the right amount and type of therapy to maximize their developmental potential, health outcomes and overall well-being</w:t>
      </w:r>
      <w:r>
        <w:t xml:space="preserve">. </w:t>
      </w:r>
      <w:r w:rsidR="00537403">
        <w:t xml:space="preserve">Some models of service tend towards supplying preset blocks of therapies which may not be suitable </w:t>
      </w:r>
      <w:r w:rsidR="00A450A7">
        <w:t>for</w:t>
      </w:r>
      <w:r w:rsidR="00537403">
        <w:t xml:space="preserve"> children with complex disabilities. </w:t>
      </w:r>
      <w:r w:rsidR="009C5983">
        <w:t xml:space="preserve"> </w:t>
      </w:r>
    </w:p>
    <w:p w14:paraId="784D6F47" w14:textId="77777777" w:rsidR="00920901" w:rsidRDefault="00920901" w:rsidP="00920901">
      <w:pPr>
        <w:pStyle w:val="H2Heading2NDA"/>
      </w:pPr>
      <w:bookmarkStart w:id="9" w:name="_Toc181355262"/>
      <w:r>
        <w:t>Aim</w:t>
      </w:r>
      <w:bookmarkEnd w:id="9"/>
    </w:p>
    <w:p w14:paraId="239E2924" w14:textId="3C66CC88" w:rsidR="00920901" w:rsidRDefault="00920901" w:rsidP="00E74040">
      <w:r>
        <w:t xml:space="preserve">The </w:t>
      </w:r>
      <w:r w:rsidR="00537403">
        <w:t>aim</w:t>
      </w:r>
      <w:r>
        <w:t xml:space="preserve"> of this review is</w:t>
      </w:r>
      <w:r w:rsidR="0020507A">
        <w:t xml:space="preserve"> </w:t>
      </w:r>
      <w:r w:rsidR="009B1A5E">
        <w:t>to explore</w:t>
      </w:r>
      <w:r w:rsidR="009C5983">
        <w:t xml:space="preserve"> the level of intervention </w:t>
      </w:r>
      <w:r w:rsidR="009B1A5E">
        <w:t>or therapy received by children with disabilities</w:t>
      </w:r>
      <w:r w:rsidR="00647B61">
        <w:t>. It will i</w:t>
      </w:r>
      <w:r w:rsidR="00822F5F">
        <w:t xml:space="preserve">dentify current practices as well </w:t>
      </w:r>
      <w:r w:rsidR="00537403">
        <w:t xml:space="preserve">as </w:t>
      </w:r>
      <w:r w:rsidR="00822F5F">
        <w:t xml:space="preserve">theoretical frameworks used by therapists and interdisciplinary teams. </w:t>
      </w:r>
      <w:r w:rsidR="00F8181F">
        <w:t xml:space="preserve">The </w:t>
      </w:r>
      <w:r w:rsidR="00E81C7F">
        <w:t xml:space="preserve">research </w:t>
      </w:r>
      <w:r w:rsidR="00F8181F">
        <w:t>questions for the</w:t>
      </w:r>
      <w:r w:rsidR="00BD0B21">
        <w:t xml:space="preserve"> literature</w:t>
      </w:r>
      <w:r w:rsidR="00F8181F">
        <w:t xml:space="preserve"> review</w:t>
      </w:r>
      <w:r w:rsidR="00BD0B21">
        <w:t xml:space="preserve"> are</w:t>
      </w:r>
      <w:r w:rsidR="00780DEF">
        <w:t xml:space="preserve">: </w:t>
      </w:r>
    </w:p>
    <w:p w14:paraId="567E053C" w14:textId="49BA241B" w:rsidR="00537403" w:rsidRDefault="00537403" w:rsidP="00A244B4">
      <w:pPr>
        <w:pStyle w:val="ListParagraph"/>
        <w:numPr>
          <w:ilvl w:val="0"/>
          <w:numId w:val="8"/>
        </w:numPr>
      </w:pPr>
      <w:r>
        <w:t xml:space="preserve">What is the evidence </w:t>
      </w:r>
      <w:r w:rsidR="009836EE">
        <w:t xml:space="preserve">around </w:t>
      </w:r>
      <w:r>
        <w:t xml:space="preserve">the </w:t>
      </w:r>
      <w:r w:rsidR="00F8181F">
        <w:t xml:space="preserve">frequency and </w:t>
      </w:r>
      <w:r w:rsidR="00177D74">
        <w:t>intensity</w:t>
      </w:r>
      <w:r w:rsidR="00F8181F">
        <w:t xml:space="preserve"> </w:t>
      </w:r>
      <w:r>
        <w:t>of intervention</w:t>
      </w:r>
      <w:r w:rsidR="00E81C7F">
        <w:t>,</w:t>
      </w:r>
      <w:r w:rsidR="009836EE">
        <w:t xml:space="preserve"> </w:t>
      </w:r>
      <w:r>
        <w:t>children with complex disabilities receive?</w:t>
      </w:r>
    </w:p>
    <w:p w14:paraId="0CDE0F02" w14:textId="25375CD1" w:rsidR="00537403" w:rsidRDefault="00537403" w:rsidP="00A244B4">
      <w:pPr>
        <w:pStyle w:val="ListParagraph"/>
        <w:numPr>
          <w:ilvl w:val="0"/>
          <w:numId w:val="8"/>
        </w:numPr>
      </w:pPr>
      <w:r>
        <w:t xml:space="preserve">How are </w:t>
      </w:r>
      <w:r w:rsidR="00F8181F">
        <w:t>frequency and intensity of</w:t>
      </w:r>
      <w:r w:rsidR="009836EE">
        <w:t xml:space="preserve"> </w:t>
      </w:r>
      <w:r>
        <w:t>intervention calculated in other jurisdictions?</w:t>
      </w:r>
    </w:p>
    <w:p w14:paraId="262D4663" w14:textId="582C6472" w:rsidR="00A244B4" w:rsidRDefault="00A244B4" w:rsidP="00A244B4">
      <w:pPr>
        <w:pStyle w:val="ListParagraph"/>
        <w:numPr>
          <w:ilvl w:val="0"/>
          <w:numId w:val="8"/>
        </w:numPr>
      </w:pPr>
      <w:r>
        <w:t>Does family involvement influence the type</w:t>
      </w:r>
      <w:r w:rsidR="00575948">
        <w:t>,</w:t>
      </w:r>
      <w:r>
        <w:t xml:space="preserve"> </w:t>
      </w:r>
      <w:r w:rsidR="00F8181F">
        <w:t>frequency or intensity</w:t>
      </w:r>
      <w:r>
        <w:t xml:space="preserve"> of </w:t>
      </w:r>
      <w:r w:rsidR="009836EE">
        <w:t xml:space="preserve">therapy or </w:t>
      </w:r>
      <w:r>
        <w:t>intervention received?</w:t>
      </w:r>
    </w:p>
    <w:p w14:paraId="511C4BC8" w14:textId="24A7E667" w:rsidR="00A244B4" w:rsidRPr="00537403" w:rsidRDefault="00A244B4" w:rsidP="00A244B4">
      <w:pPr>
        <w:pStyle w:val="ListParagraph"/>
        <w:numPr>
          <w:ilvl w:val="0"/>
          <w:numId w:val="8"/>
        </w:numPr>
      </w:pPr>
      <w:r>
        <w:t>How is progress monitored for children receiving therapies</w:t>
      </w:r>
      <w:r w:rsidR="009836EE">
        <w:t xml:space="preserve"> and interventions</w:t>
      </w:r>
      <w:r>
        <w:t>?</w:t>
      </w:r>
    </w:p>
    <w:p w14:paraId="1CC9FA4D" w14:textId="77777777" w:rsidR="00296EA3" w:rsidRDefault="00296EA3" w:rsidP="00296EA3">
      <w:pPr>
        <w:pStyle w:val="H2Heading2NDA"/>
      </w:pPr>
      <w:bookmarkStart w:id="10" w:name="_Toc178091554"/>
      <w:bookmarkStart w:id="11" w:name="_Toc181355263"/>
      <w:r>
        <w:t>Methods</w:t>
      </w:r>
      <w:bookmarkEnd w:id="10"/>
      <w:bookmarkEnd w:id="11"/>
    </w:p>
    <w:p w14:paraId="532B26BE" w14:textId="77777777" w:rsidR="00A244B4" w:rsidRDefault="00A244B4" w:rsidP="009B71E6">
      <w:pPr>
        <w:rPr>
          <w:b/>
        </w:rPr>
      </w:pPr>
      <w:bookmarkStart w:id="12" w:name="_Toc178091556"/>
      <w:r w:rsidRPr="00A244B4">
        <w:t xml:space="preserve">A systematic search was performed across </w:t>
      </w:r>
      <w:proofErr w:type="gramStart"/>
      <w:r w:rsidRPr="00A244B4">
        <w:t>a number of</w:t>
      </w:r>
      <w:proofErr w:type="gramEnd"/>
      <w:r w:rsidRPr="00A244B4">
        <w:t xml:space="preserve"> electronic academic databases, and grey literature sources, additionally, the professional bodies representing therapists in a number of countries were contacted.</w:t>
      </w:r>
    </w:p>
    <w:bookmarkEnd w:id="12"/>
    <w:p w14:paraId="6236C0FD" w14:textId="77777777" w:rsidR="00FF7ADE" w:rsidRPr="001120EB" w:rsidRDefault="00FF7ADE" w:rsidP="00A244B4">
      <w:r w:rsidRPr="00EB4F52">
        <w:t xml:space="preserve">Studies were included if they met the following criteria: (1) focused on </w:t>
      </w:r>
      <w:r>
        <w:t>intervention amount or intensity</w:t>
      </w:r>
      <w:r w:rsidRPr="00EB4F52">
        <w:t xml:space="preserve"> (2) written in English; and (3) available in full text.</w:t>
      </w:r>
    </w:p>
    <w:p w14:paraId="225D7A2D" w14:textId="77777777" w:rsidR="00A244B4" w:rsidRPr="00A244B4" w:rsidRDefault="00A244B4" w:rsidP="00A244B4">
      <w:r w:rsidRPr="00A244B4">
        <w:lastRenderedPageBreak/>
        <w:t xml:space="preserve">After screening against eligibility criteria, data extraction was performed to capture key information, including the type of article, jurisdiction, and associated profession. </w:t>
      </w:r>
    </w:p>
    <w:p w14:paraId="73080BE0" w14:textId="77777777" w:rsidR="00A244B4" w:rsidRDefault="00A244B4" w:rsidP="00A244B4">
      <w:r w:rsidRPr="00A244B4">
        <w:t>A narrative synthesis approach was employed to summarize and integrate findings across the included studies.</w:t>
      </w:r>
    </w:p>
    <w:p w14:paraId="1C4F95AC" w14:textId="08BDC3AA" w:rsidR="00822F5F" w:rsidRDefault="00822F5F" w:rsidP="00A244B4">
      <w:pPr>
        <w:pStyle w:val="H2Heading2NDA"/>
      </w:pPr>
      <w:bookmarkStart w:id="13" w:name="_Toc181355264"/>
      <w:r>
        <w:t>Findings</w:t>
      </w:r>
      <w:bookmarkEnd w:id="13"/>
    </w:p>
    <w:p w14:paraId="0E715AC8" w14:textId="1AF59781" w:rsidR="00920901" w:rsidRDefault="001E1542" w:rsidP="00E74040">
      <w:r>
        <w:t>In general</w:t>
      </w:r>
      <w:r w:rsidR="00485A34">
        <w:t>,</w:t>
      </w:r>
      <w:r>
        <w:t xml:space="preserve"> in the studies reviewed</w:t>
      </w:r>
      <w:r w:rsidR="00485A34">
        <w:t>,</w:t>
      </w:r>
      <w:r>
        <w:t xml:space="preserve"> c</w:t>
      </w:r>
      <w:r w:rsidR="0037627A">
        <w:t xml:space="preserve">hildren with disabilities received </w:t>
      </w:r>
      <w:r w:rsidR="00A42B89">
        <w:t>intervention</w:t>
      </w:r>
      <w:r w:rsidR="00EE4554">
        <w:t>s and therapies</w:t>
      </w:r>
      <w:r w:rsidR="00A42B89">
        <w:t xml:space="preserve"> </w:t>
      </w:r>
      <w:r w:rsidR="0082451C">
        <w:t xml:space="preserve">based on </w:t>
      </w:r>
      <w:r w:rsidR="00EE4554">
        <w:t xml:space="preserve">their </w:t>
      </w:r>
      <w:r w:rsidR="0082451C">
        <w:t>individual needs</w:t>
      </w:r>
      <w:r w:rsidR="00F95AFB">
        <w:t>.</w:t>
      </w:r>
      <w:r w:rsidR="00F95AFB" w:rsidRPr="00F95AFB">
        <w:t xml:space="preserve"> </w:t>
      </w:r>
      <w:r w:rsidR="00F95AFB">
        <w:t>W</w:t>
      </w:r>
      <w:r w:rsidR="00F95AFB" w:rsidRPr="00F95AFB">
        <w:t xml:space="preserve">hile some guidance exists </w:t>
      </w:r>
      <w:r w:rsidR="00F95AFB">
        <w:t xml:space="preserve">about the formula for </w:t>
      </w:r>
      <w:r w:rsidR="00911B3D">
        <w:t xml:space="preserve">deciding on the frequency of </w:t>
      </w:r>
      <w:r w:rsidR="00F95AFB">
        <w:t xml:space="preserve">interventions, none of the guidance is widely accepted. The calculation of frequency and intensity of interventions </w:t>
      </w:r>
      <w:r w:rsidR="00F95AFB" w:rsidRPr="00F95AFB">
        <w:t>depends on</w:t>
      </w:r>
      <w:r w:rsidR="00F95AFB">
        <w:t xml:space="preserve"> several factors including </w:t>
      </w:r>
      <w:r w:rsidR="00274F8C">
        <w:t>the</w:t>
      </w:r>
      <w:r w:rsidR="00F95AFB" w:rsidRPr="00F95AFB">
        <w:t xml:space="preserve"> setting, therapist experience and training, family involvement</w:t>
      </w:r>
      <w:r w:rsidR="00274F8C">
        <w:t>,</w:t>
      </w:r>
      <w:r w:rsidR="00F95AFB" w:rsidRPr="00F95AFB">
        <w:t xml:space="preserve"> </w:t>
      </w:r>
      <w:r w:rsidR="00553047">
        <w:t xml:space="preserve">an assessment of their </w:t>
      </w:r>
      <w:r w:rsidR="008605F7">
        <w:t>overall condition, as well as personal characteristics such as age and willingness to participate</w:t>
      </w:r>
      <w:r w:rsidR="00011E1D">
        <w:t xml:space="preserve">. </w:t>
      </w:r>
      <w:r w:rsidR="00411E43">
        <w:t xml:space="preserve">To </w:t>
      </w:r>
      <w:r w:rsidR="00553047">
        <w:t>maximise benefit from therapy, a child must have specific, achievable goals.</w:t>
      </w:r>
      <w:r w:rsidR="00411E43">
        <w:t xml:space="preserve"> </w:t>
      </w:r>
      <w:r w:rsidR="00367BB9">
        <w:t>Any treatment</w:t>
      </w:r>
      <w:r w:rsidR="00F95AFB">
        <w:t xml:space="preserve"> or </w:t>
      </w:r>
      <w:r w:rsidR="00575948">
        <w:t>intervention</w:t>
      </w:r>
      <w:r w:rsidR="00367BB9">
        <w:t xml:space="preserve"> plan </w:t>
      </w:r>
      <w:r w:rsidR="00411E43">
        <w:t xml:space="preserve">must </w:t>
      </w:r>
      <w:proofErr w:type="gramStart"/>
      <w:r w:rsidR="00411E43">
        <w:t>take into account</w:t>
      </w:r>
      <w:proofErr w:type="gramEnd"/>
      <w:r w:rsidR="00411E43">
        <w:t xml:space="preserve"> the </w:t>
      </w:r>
      <w:r w:rsidR="008605F7">
        <w:t>unique</w:t>
      </w:r>
      <w:r w:rsidR="00411E43">
        <w:t xml:space="preserve"> circumstances </w:t>
      </w:r>
      <w:r w:rsidR="00367BB9">
        <w:t>of</w:t>
      </w:r>
      <w:r w:rsidR="00411E43">
        <w:t xml:space="preserve"> </w:t>
      </w:r>
      <w:r w:rsidR="00367BB9">
        <w:t>children and families</w:t>
      </w:r>
      <w:r w:rsidR="008605F7">
        <w:t>.</w:t>
      </w:r>
      <w:r w:rsidR="00411E43">
        <w:t xml:space="preserve"> </w:t>
      </w:r>
      <w:r w:rsidR="00367BB9">
        <w:t>Therapists must monitor children regular</w:t>
      </w:r>
      <w:r w:rsidR="00011E1D">
        <w:t xml:space="preserve">ly, as changes can occur which require a different approach. </w:t>
      </w:r>
      <w:r w:rsidR="00553047">
        <w:t xml:space="preserve">The frequency or intensity of therapy may be informed </w:t>
      </w:r>
      <w:r w:rsidR="00133719">
        <w:t xml:space="preserve">by </w:t>
      </w:r>
      <w:r w:rsidR="00553047">
        <w:t xml:space="preserve">evidence-based practice, especially where a specific </w:t>
      </w:r>
      <w:r w:rsidR="00276213">
        <w:t xml:space="preserve">intervention </w:t>
      </w:r>
      <w:r w:rsidR="00553047">
        <w:t xml:space="preserve">is concerned. </w:t>
      </w:r>
    </w:p>
    <w:p w14:paraId="40B5A738" w14:textId="5882FA4C" w:rsidR="0091765E" w:rsidRDefault="0091765E" w:rsidP="00204DA4">
      <w:pPr>
        <w:pStyle w:val="H2Heading2NDA"/>
      </w:pPr>
      <w:bookmarkStart w:id="14" w:name="_Toc181355265"/>
      <w:r>
        <w:t>Limitations</w:t>
      </w:r>
      <w:bookmarkEnd w:id="14"/>
    </w:p>
    <w:p w14:paraId="5C563698" w14:textId="1F962FB5" w:rsidR="00204DA4" w:rsidRPr="00204DA4" w:rsidRDefault="00911B3D" w:rsidP="00204DA4">
      <w:r>
        <w:t>The</w:t>
      </w:r>
      <w:r w:rsidR="00A54EDA">
        <w:t xml:space="preserve"> review did not include non-English literature. Furthermore, the review was limited to frequency</w:t>
      </w:r>
      <w:r w:rsidR="00903906">
        <w:t xml:space="preserve"> or </w:t>
      </w:r>
      <w:r w:rsidR="00A54EDA">
        <w:t xml:space="preserve">intensity of therapies and did not address other supports or contextual factors which may improve outcomes for children with disabilities. </w:t>
      </w:r>
    </w:p>
    <w:p w14:paraId="44FE4D2E" w14:textId="122EEFFE" w:rsidR="00553047" w:rsidRDefault="00553047" w:rsidP="00553047">
      <w:pPr>
        <w:pStyle w:val="H2Heading2NDA"/>
      </w:pPr>
      <w:bookmarkStart w:id="15" w:name="_Toc181355266"/>
      <w:r>
        <w:t>Conclusion</w:t>
      </w:r>
      <w:bookmarkEnd w:id="15"/>
    </w:p>
    <w:p w14:paraId="5BCDC76E" w14:textId="79E9EB74" w:rsidR="00553047" w:rsidRDefault="0001753B" w:rsidP="00E74040">
      <w:r>
        <w:t>T</w:t>
      </w:r>
      <w:r w:rsidR="008605F7">
        <w:t xml:space="preserve">here was no </w:t>
      </w:r>
      <w:r w:rsidR="008C46E8">
        <w:t>‘</w:t>
      </w:r>
      <w:r w:rsidR="008605F7">
        <w:t>one size fits all</w:t>
      </w:r>
      <w:r w:rsidR="008C46E8">
        <w:t>’</w:t>
      </w:r>
      <w:r w:rsidR="008605F7">
        <w:t xml:space="preserve"> formula to determine the optimal level of therapy.</w:t>
      </w:r>
      <w:r w:rsidR="008A3253">
        <w:t xml:space="preserve"> The frequency and intensity of intervention varied considerably across </w:t>
      </w:r>
      <w:r w:rsidR="00A42B89">
        <w:t>jurisdictions.</w:t>
      </w:r>
      <w:r w:rsidR="0037627A">
        <w:t xml:space="preserve"> </w:t>
      </w:r>
      <w:r w:rsidR="008A3253">
        <w:t xml:space="preserve">The literature showed that there are </w:t>
      </w:r>
      <w:proofErr w:type="gramStart"/>
      <w:r w:rsidR="008A3253">
        <w:t>a number of</w:t>
      </w:r>
      <w:proofErr w:type="gramEnd"/>
      <w:r w:rsidR="008A3253">
        <w:t xml:space="preserve"> key </w:t>
      </w:r>
      <w:r w:rsidR="00BD0B21">
        <w:t>actions</w:t>
      </w:r>
      <w:r w:rsidR="008A3253">
        <w:t xml:space="preserve"> </w:t>
      </w:r>
      <w:r w:rsidR="00911B3D">
        <w:t xml:space="preserve">that </w:t>
      </w:r>
      <w:r w:rsidR="008A3253">
        <w:t xml:space="preserve">therapists and other stakeholders </w:t>
      </w:r>
      <w:r w:rsidR="00911B3D">
        <w:t xml:space="preserve">should take </w:t>
      </w:r>
      <w:r w:rsidR="008A3253">
        <w:t>when making decisions</w:t>
      </w:r>
      <w:r w:rsidR="00BD0B21">
        <w:t xml:space="preserve"> about a child’s therapies or interventions, which are</w:t>
      </w:r>
      <w:r w:rsidR="0037627A">
        <w:t xml:space="preserve">: </w:t>
      </w:r>
    </w:p>
    <w:p w14:paraId="78FF487C" w14:textId="74773428" w:rsidR="0037627A" w:rsidRPr="00825E26" w:rsidRDefault="0037627A" w:rsidP="0037627A">
      <w:pPr>
        <w:pStyle w:val="ListParagraph"/>
        <w:numPr>
          <w:ilvl w:val="0"/>
          <w:numId w:val="6"/>
        </w:numPr>
      </w:pPr>
      <w:r w:rsidRPr="0037627A">
        <w:rPr>
          <w:rFonts w:cstheme="minorHAnsi"/>
        </w:rPr>
        <w:t>Conduct thorough assessments</w:t>
      </w:r>
      <w:r w:rsidR="00825E26">
        <w:rPr>
          <w:rFonts w:cstheme="minorHAnsi"/>
        </w:rPr>
        <w:t xml:space="preserve">, </w:t>
      </w:r>
    </w:p>
    <w:p w14:paraId="7EF917E9" w14:textId="6523D0EA" w:rsidR="00825E26" w:rsidRDefault="00825E26" w:rsidP="0037627A">
      <w:pPr>
        <w:pStyle w:val="ListParagraph"/>
        <w:numPr>
          <w:ilvl w:val="0"/>
          <w:numId w:val="6"/>
        </w:numPr>
      </w:pPr>
      <w:r>
        <w:t xml:space="preserve">Individualise treatment plans, </w:t>
      </w:r>
    </w:p>
    <w:p w14:paraId="24F0DDA0" w14:textId="0C119AC0" w:rsidR="00825E26" w:rsidRDefault="00825E26" w:rsidP="0037627A">
      <w:pPr>
        <w:pStyle w:val="ListParagraph"/>
        <w:numPr>
          <w:ilvl w:val="0"/>
          <w:numId w:val="6"/>
        </w:numPr>
      </w:pPr>
      <w:r>
        <w:t xml:space="preserve">Involve the child and family, </w:t>
      </w:r>
    </w:p>
    <w:p w14:paraId="7D86D9EC" w14:textId="4EE720B6" w:rsidR="00825E26" w:rsidRDefault="00825E26" w:rsidP="0037627A">
      <w:pPr>
        <w:pStyle w:val="ListParagraph"/>
        <w:numPr>
          <w:ilvl w:val="0"/>
          <w:numId w:val="6"/>
        </w:numPr>
      </w:pPr>
      <w:r>
        <w:t xml:space="preserve">Monitor progress continuously and </w:t>
      </w:r>
    </w:p>
    <w:p w14:paraId="67FD240B" w14:textId="79EE2B08" w:rsidR="00825E26" w:rsidRDefault="00825E26" w:rsidP="0037627A">
      <w:pPr>
        <w:pStyle w:val="ListParagraph"/>
        <w:numPr>
          <w:ilvl w:val="0"/>
          <w:numId w:val="6"/>
        </w:numPr>
      </w:pPr>
      <w:r>
        <w:t xml:space="preserve">Consult evidence-based guidelines. </w:t>
      </w:r>
    </w:p>
    <w:p w14:paraId="57C8B2F3" w14:textId="06E156BE" w:rsidR="00575948" w:rsidRDefault="00575948" w:rsidP="00F95AFB">
      <w:r>
        <w:t xml:space="preserve">Further research is required particularly where an interdisciplinary team approach is used. </w:t>
      </w:r>
    </w:p>
    <w:bookmarkEnd w:id="8"/>
    <w:p w14:paraId="4E69BE09" w14:textId="7D114F0E" w:rsidR="0001753B" w:rsidRDefault="0001753B">
      <w:r>
        <w:br w:type="page"/>
      </w:r>
    </w:p>
    <w:p w14:paraId="75D11E49" w14:textId="5FD74225" w:rsidR="001B755F" w:rsidRDefault="001B755F" w:rsidP="001B755F">
      <w:pPr>
        <w:pStyle w:val="H1Heading1NDA"/>
      </w:pPr>
      <w:bookmarkStart w:id="16" w:name="_Toc181355267"/>
      <w:r>
        <w:lastRenderedPageBreak/>
        <w:t>Introduction</w:t>
      </w:r>
      <w:bookmarkEnd w:id="16"/>
    </w:p>
    <w:p w14:paraId="078E3D53" w14:textId="3EF37956" w:rsidR="00027120" w:rsidRDefault="00641E53" w:rsidP="00641E53">
      <w:bookmarkStart w:id="17" w:name="_Hlk178762954"/>
      <w:r w:rsidRPr="00641E53">
        <w:t>Establishing the appropriate level of therapeutic intervention for children with disabilities is a complex task. Achieving an optimal level of intervention is crucial to ensure that children receive the right amount and type of therapy to maximize their developmental potential, health outcomes and overall well-being</w:t>
      </w:r>
      <w:bookmarkEnd w:id="17"/>
      <w:r w:rsidR="00177D74">
        <w:t>.</w:t>
      </w:r>
      <w:r w:rsidR="00C705FD">
        <w:t xml:space="preserve"> </w:t>
      </w:r>
      <w:r w:rsidR="00691F2B" w:rsidRPr="00691F2B">
        <w:t>(1)</w:t>
      </w:r>
    </w:p>
    <w:p w14:paraId="3535B3AE" w14:textId="33B297AA" w:rsidR="00C705FD" w:rsidRDefault="00067167" w:rsidP="00641E53">
      <w:r>
        <w:t>Some</w:t>
      </w:r>
      <w:r w:rsidR="00E412CA">
        <w:t xml:space="preserve"> systems tend towards using an allotted number of evidence informed therapies for specific conditions such as the </w:t>
      </w:r>
      <w:r w:rsidR="00855E06" w:rsidRPr="00855E06">
        <w:t xml:space="preserve">Improving Access to Psychological Therapies </w:t>
      </w:r>
      <w:r w:rsidR="00855E06">
        <w:t>(</w:t>
      </w:r>
      <w:r w:rsidR="00E412CA">
        <w:t>IAPT</w:t>
      </w:r>
      <w:r w:rsidR="00855E06">
        <w:t>)</w:t>
      </w:r>
      <w:r w:rsidR="00E412CA">
        <w:t xml:space="preserve"> model in England or the primary care psychology model in Ireland, which deliver set amounts of evidence informed therapy in a single package</w:t>
      </w:r>
      <w:r w:rsidR="009D6D65">
        <w:t>.</w:t>
      </w:r>
      <w:r w:rsidR="00F40BD9">
        <w:t xml:space="preserve"> </w:t>
      </w:r>
      <w:r w:rsidR="005A144F" w:rsidRPr="005A144F">
        <w:t>(2)</w:t>
      </w:r>
      <w:r w:rsidR="00E412CA">
        <w:t xml:space="preserve"> However, this type of model may not be useful in more complex cases where there are multiple </w:t>
      </w:r>
      <w:r>
        <w:t xml:space="preserve">complex </w:t>
      </w:r>
      <w:r w:rsidR="00E412CA">
        <w:t>issues and input from multiple disciplines</w:t>
      </w:r>
      <w:r w:rsidR="00A450A7">
        <w:t xml:space="preserve"> is required</w:t>
      </w:r>
      <w:r w:rsidR="00E412CA">
        <w:t>. In</w:t>
      </w:r>
      <w:r w:rsidR="00F40BD9">
        <w:t xml:space="preserve"> </w:t>
      </w:r>
      <w:r w:rsidR="00E412CA">
        <w:t>such cases there are many f</w:t>
      </w:r>
      <w:r w:rsidR="00C705FD" w:rsidRPr="00641E53">
        <w:t xml:space="preserve">actors </w:t>
      </w:r>
      <w:r w:rsidR="00F40BD9">
        <w:t>to</w:t>
      </w:r>
      <w:r w:rsidR="00C705FD" w:rsidRPr="00641E53">
        <w:t xml:space="preserve"> be considered includ</w:t>
      </w:r>
      <w:r w:rsidR="00E412CA">
        <w:t>ing;</w:t>
      </w:r>
      <w:r w:rsidR="00C705FD" w:rsidRPr="00641E53">
        <w:t xml:space="preserve"> the severity of the child's disability</w:t>
      </w:r>
      <w:r w:rsidR="00A450A7">
        <w:t xml:space="preserve"> whereby</w:t>
      </w:r>
      <w:r w:rsidR="00C705FD" w:rsidRPr="00641E53">
        <w:t xml:space="preserve"> more severe disabilities often necessitate more frequent and intensive </w:t>
      </w:r>
      <w:proofErr w:type="gramStart"/>
      <w:r w:rsidR="00C705FD" w:rsidRPr="00641E53">
        <w:t>interventions</w:t>
      </w:r>
      <w:r w:rsidR="005A144F" w:rsidRPr="005A144F">
        <w:t>(</w:t>
      </w:r>
      <w:proofErr w:type="gramEnd"/>
      <w:r w:rsidR="005A144F" w:rsidRPr="005A144F">
        <w:t>3)</w:t>
      </w:r>
      <w:r w:rsidR="00E412CA">
        <w:t>;</w:t>
      </w:r>
      <w:r w:rsidR="00C705FD">
        <w:t xml:space="preserve"> </w:t>
      </w:r>
      <w:r w:rsidR="00C705FD" w:rsidRPr="00641E53">
        <w:t>the individual needs and goals of each child</w:t>
      </w:r>
      <w:r w:rsidR="00E412CA">
        <w:t>; the child’s</w:t>
      </w:r>
      <w:r w:rsidR="00C705FD" w:rsidRPr="00641E53">
        <w:t xml:space="preserve"> specific disabilit</w:t>
      </w:r>
      <w:r w:rsidR="00E412CA">
        <w:t>y,</w:t>
      </w:r>
      <w:r w:rsidR="00C705FD" w:rsidRPr="00641E53">
        <w:t xml:space="preserve"> developmental stage, and personal circumstances</w:t>
      </w:r>
      <w:r w:rsidR="009D6D65">
        <w:t>.</w:t>
      </w:r>
      <w:r w:rsidR="005A144F" w:rsidRPr="005A144F">
        <w:t>(4)</w:t>
      </w:r>
      <w:r w:rsidR="00C705FD" w:rsidRPr="00641E53">
        <w:t xml:space="preserve"> Comprehensive assessments and evaluations are vital in understanding the child's strengths, limitations, and areas requiring intervention</w:t>
      </w:r>
      <w:r w:rsidR="009D6D65">
        <w:t>.</w:t>
      </w:r>
      <w:r w:rsidR="005A144F" w:rsidRPr="005A144F">
        <w:t>(5)</w:t>
      </w:r>
    </w:p>
    <w:p w14:paraId="73DFC583" w14:textId="7377E05B" w:rsidR="00F0448E" w:rsidRDefault="00F0448E" w:rsidP="00641E53">
      <w:r>
        <w:t>Other factors that may also influence the intervention delivery include t</w:t>
      </w:r>
      <w:r w:rsidR="00067167" w:rsidRPr="00641E53">
        <w:t xml:space="preserve">he availability of resources, including therapy equipment, specialized programmes, and support </w:t>
      </w:r>
      <w:proofErr w:type="gramStart"/>
      <w:r w:rsidR="00067167" w:rsidRPr="00641E53">
        <w:t>services</w:t>
      </w:r>
      <w:r w:rsidR="009D6D65">
        <w:t>.</w:t>
      </w:r>
      <w:r w:rsidR="005A144F" w:rsidRPr="005A144F">
        <w:t>(</w:t>
      </w:r>
      <w:proofErr w:type="gramEnd"/>
      <w:r w:rsidR="005A144F" w:rsidRPr="005A144F">
        <w:t>5)</w:t>
      </w:r>
      <w:r w:rsidR="00067167" w:rsidRPr="00641E53">
        <w:t xml:space="preserve"> </w:t>
      </w:r>
      <w:r>
        <w:t xml:space="preserve">Additionally, the level of involvement of </w:t>
      </w:r>
      <w:r w:rsidR="00067167" w:rsidRPr="00641E53">
        <w:t xml:space="preserve">the child's family and caregivers </w:t>
      </w:r>
      <w:r>
        <w:t xml:space="preserve">will </w:t>
      </w:r>
      <w:r w:rsidR="00067167" w:rsidRPr="00641E53">
        <w:t xml:space="preserve">influence the </w:t>
      </w:r>
      <w:r>
        <w:t>delivery</w:t>
      </w:r>
      <w:r w:rsidR="00067167" w:rsidRPr="00641E53">
        <w:t xml:space="preserve"> of</w:t>
      </w:r>
      <w:r>
        <w:t xml:space="preserve"> any</w:t>
      </w:r>
      <w:r w:rsidR="00067167" w:rsidRPr="00641E53">
        <w:t xml:space="preserve"> therapeutic intervention.</w:t>
      </w:r>
      <w:r>
        <w:t xml:space="preserve"> </w:t>
      </w:r>
    </w:p>
    <w:p w14:paraId="444305EE" w14:textId="64CA3C9E" w:rsidR="009D6D65" w:rsidRDefault="00F40BD9" w:rsidP="00641E53">
      <w:r>
        <w:t>Evidence based interventions use several variables to estimate th</w:t>
      </w:r>
      <w:r w:rsidR="00C705FD">
        <w:t>e intervention intensity</w:t>
      </w:r>
      <w:r>
        <w:t xml:space="preserve"> of therapies</w:t>
      </w:r>
      <w:r w:rsidR="009D6D65">
        <w:t>.</w:t>
      </w:r>
      <w:r w:rsidR="00EC3BD9">
        <w:t xml:space="preserve"> </w:t>
      </w:r>
      <w:r>
        <w:t>(1)</w:t>
      </w:r>
      <w:r w:rsidR="00C705FD">
        <w:t xml:space="preserve"> </w:t>
      </w:r>
      <w:r w:rsidR="007C3888">
        <w:t>The</w:t>
      </w:r>
      <w:r w:rsidR="00FF7ADE">
        <w:t xml:space="preserve"> variables used to calculate the frequenc</w:t>
      </w:r>
      <w:r w:rsidR="00903906">
        <w:t xml:space="preserve">y and </w:t>
      </w:r>
      <w:r w:rsidR="00FF7ADE">
        <w:t>intensity of therapy</w:t>
      </w:r>
      <w:r w:rsidR="007C3888">
        <w:t xml:space="preserve"> include</w:t>
      </w:r>
      <w:r w:rsidR="009D6D65">
        <w:t xml:space="preserve">: </w:t>
      </w:r>
    </w:p>
    <w:p w14:paraId="42E6543F" w14:textId="0493F3C0" w:rsidR="009D6D65" w:rsidRDefault="009D6D65" w:rsidP="009D6D65">
      <w:pPr>
        <w:pStyle w:val="ListParagraph"/>
        <w:numPr>
          <w:ilvl w:val="0"/>
          <w:numId w:val="10"/>
        </w:numPr>
      </w:pPr>
      <w:r>
        <w:t>Dose (the number of correctly administered teaching episodes</w:t>
      </w:r>
      <w:r w:rsidR="00A05C87">
        <w:rPr>
          <w:rStyle w:val="FootnoteReference"/>
        </w:rPr>
        <w:footnoteReference w:id="2"/>
      </w:r>
      <w:r>
        <w:t xml:space="preserve"> during a single intervention session) </w:t>
      </w:r>
    </w:p>
    <w:p w14:paraId="08A4B1CC" w14:textId="166F54DC" w:rsidR="009D6D65" w:rsidRDefault="009D6D65" w:rsidP="009D6D65">
      <w:pPr>
        <w:pStyle w:val="ListParagraph"/>
        <w:numPr>
          <w:ilvl w:val="0"/>
          <w:numId w:val="10"/>
        </w:numPr>
      </w:pPr>
      <w:r>
        <w:t xml:space="preserve">Dose form (how the therapy will be delivered) </w:t>
      </w:r>
    </w:p>
    <w:p w14:paraId="3C2631DE" w14:textId="1348CFB2" w:rsidR="009D6D65" w:rsidRDefault="009D6D65" w:rsidP="009D6D65">
      <w:pPr>
        <w:pStyle w:val="ListParagraph"/>
        <w:numPr>
          <w:ilvl w:val="0"/>
          <w:numId w:val="10"/>
        </w:numPr>
      </w:pPr>
      <w:r>
        <w:t xml:space="preserve">Dose frequency (the number of times a dose of intervention is provided) </w:t>
      </w:r>
    </w:p>
    <w:p w14:paraId="26E85A64" w14:textId="265FB3A5" w:rsidR="009D6D65" w:rsidRDefault="009D6D65" w:rsidP="009D6D65">
      <w:pPr>
        <w:pStyle w:val="ListParagraph"/>
        <w:numPr>
          <w:ilvl w:val="0"/>
          <w:numId w:val="10"/>
        </w:numPr>
      </w:pPr>
      <w:r>
        <w:t>Total intervention duration (optimal duration for therapies)</w:t>
      </w:r>
    </w:p>
    <w:p w14:paraId="30576CEC" w14:textId="58B72F53" w:rsidR="000E6506" w:rsidRDefault="009D6D65" w:rsidP="000E6506">
      <w:r>
        <w:t>Ultimately,</w:t>
      </w:r>
      <w:r w:rsidR="00A82ED2">
        <w:t xml:space="preserve"> intervention intensity is the product of </w:t>
      </w:r>
      <w:r w:rsidR="00F40BD9">
        <w:t>these variables</w:t>
      </w:r>
      <w:r w:rsidR="00A82ED2">
        <w:t xml:space="preserve">. </w:t>
      </w:r>
      <w:r w:rsidR="00641E53" w:rsidRPr="00641E53">
        <w:t>By addressing these factors, the aim is to provide optimal support, facilitate the child's development, and improve their overall level of participation and quality of life.</w:t>
      </w:r>
    </w:p>
    <w:p w14:paraId="4443D7B2" w14:textId="5F1BC22F" w:rsidR="000E6506" w:rsidRDefault="000E6506" w:rsidP="000E6506">
      <w:pPr>
        <w:pStyle w:val="H2Heading2NDA"/>
      </w:pPr>
      <w:bookmarkStart w:id="18" w:name="_Toc181355268"/>
      <w:r>
        <w:lastRenderedPageBreak/>
        <w:t>Aim</w:t>
      </w:r>
      <w:bookmarkEnd w:id="18"/>
    </w:p>
    <w:p w14:paraId="4D7E83BF" w14:textId="4EC15B84" w:rsidR="00780DEF" w:rsidRDefault="00780DEF" w:rsidP="00780DEF">
      <w:r>
        <w:t xml:space="preserve">The aim of this review is to explore the level of intervention or therapy received by children with disabilities. It will identify current practices as well as theoretical frameworks used by therapists and interdisciplinary teams. </w:t>
      </w:r>
      <w:r w:rsidR="00E81C7F">
        <w:t>The research questions for the literature review are:</w:t>
      </w:r>
      <w:r>
        <w:t xml:space="preserve"> </w:t>
      </w:r>
    </w:p>
    <w:p w14:paraId="0991207D" w14:textId="6AE0B62F" w:rsidR="00780DEF" w:rsidRDefault="00780DEF" w:rsidP="00780DEF">
      <w:pPr>
        <w:pStyle w:val="ListParagraph"/>
        <w:numPr>
          <w:ilvl w:val="0"/>
          <w:numId w:val="11"/>
        </w:numPr>
      </w:pPr>
      <w:r>
        <w:t>What is the evidence around the frequency and intensity of intervention</w:t>
      </w:r>
      <w:r w:rsidR="00E81C7F">
        <w:t>,</w:t>
      </w:r>
      <w:r>
        <w:t xml:space="preserve"> children with complex disabilities receive?</w:t>
      </w:r>
    </w:p>
    <w:p w14:paraId="1F9816AE" w14:textId="77777777" w:rsidR="00780DEF" w:rsidRDefault="00780DEF" w:rsidP="00780DEF">
      <w:pPr>
        <w:pStyle w:val="ListParagraph"/>
        <w:numPr>
          <w:ilvl w:val="0"/>
          <w:numId w:val="11"/>
        </w:numPr>
      </w:pPr>
      <w:r>
        <w:t>How are frequency and intensity of intervention calculated in other jurisdictions?</w:t>
      </w:r>
    </w:p>
    <w:p w14:paraId="28AADEB0" w14:textId="1DFFD244" w:rsidR="00780DEF" w:rsidRDefault="00780DEF" w:rsidP="00780DEF">
      <w:pPr>
        <w:pStyle w:val="ListParagraph"/>
        <w:numPr>
          <w:ilvl w:val="0"/>
          <w:numId w:val="11"/>
        </w:numPr>
      </w:pPr>
      <w:r>
        <w:t>Does family involvement influence the type</w:t>
      </w:r>
      <w:r w:rsidR="00A54EDA">
        <w:t>,</w:t>
      </w:r>
      <w:r>
        <w:t xml:space="preserve"> frequency or intensity of therapy or intervention received?</w:t>
      </w:r>
    </w:p>
    <w:p w14:paraId="464644E0" w14:textId="488DE153" w:rsidR="000E6506" w:rsidRDefault="00780DEF" w:rsidP="000E6506">
      <w:pPr>
        <w:pStyle w:val="ListParagraph"/>
        <w:numPr>
          <w:ilvl w:val="0"/>
          <w:numId w:val="11"/>
        </w:numPr>
      </w:pPr>
      <w:r>
        <w:t>How is progress monitored for children receiving therapies and interventions?</w:t>
      </w:r>
    </w:p>
    <w:p w14:paraId="10CD2A02" w14:textId="34EC60C2" w:rsidR="000E6506" w:rsidRDefault="000E6506" w:rsidP="00F949CD">
      <w:pPr>
        <w:pStyle w:val="H1Heading1NDA"/>
      </w:pPr>
      <w:bookmarkStart w:id="19" w:name="_Toc181355269"/>
      <w:r>
        <w:t>Methodology</w:t>
      </w:r>
      <w:bookmarkEnd w:id="19"/>
    </w:p>
    <w:p w14:paraId="5393677D" w14:textId="1040D8EC" w:rsidR="00F949CD" w:rsidRPr="00F949CD" w:rsidRDefault="00F949CD" w:rsidP="00F949CD">
      <w:pPr>
        <w:pStyle w:val="H2Heading2NDA"/>
      </w:pPr>
      <w:bookmarkStart w:id="20" w:name="_Toc181355270"/>
      <w:r>
        <w:t>Search Strategy</w:t>
      </w:r>
      <w:bookmarkEnd w:id="20"/>
    </w:p>
    <w:p w14:paraId="29D14008" w14:textId="232055C1" w:rsidR="000E6506" w:rsidRDefault="000E6506" w:rsidP="000E6506">
      <w:r w:rsidRPr="00EB4F52">
        <w:t>A search was performed using the following electronic databases; PubMed, CINAHL and Web of Science. The search strategy utilized a combination of relevant keywords, such as "</w:t>
      </w:r>
      <w:r>
        <w:t>intervention</w:t>
      </w:r>
      <w:r w:rsidRPr="00EB4F52">
        <w:t>," "</w:t>
      </w:r>
      <w:r>
        <w:t>therapy intensity,</w:t>
      </w:r>
      <w:r w:rsidRPr="00EB4F52">
        <w:t>" "</w:t>
      </w:r>
      <w:r>
        <w:t>paediatric physiotherapists/occupational therapists/ speech therapists</w:t>
      </w:r>
      <w:r w:rsidRPr="00EB4F52">
        <w:t xml:space="preserve">,” “paediatric disability services," and variations thereof. Boolean operators (e.g., AND, OR) were employed to refine the search and maximize the retrieval of pertinent literature. </w:t>
      </w:r>
    </w:p>
    <w:p w14:paraId="5B923A50" w14:textId="77777777" w:rsidR="000E6506" w:rsidRDefault="000E6506" w:rsidP="000E6506">
      <w:r>
        <w:t xml:space="preserve">A librarian was also consulted on the search terms and executed a search across the database platforms EBSCO and ProQuest. </w:t>
      </w:r>
    </w:p>
    <w:p w14:paraId="13D3ECE0" w14:textId="23DC26EB" w:rsidR="000E6506" w:rsidRDefault="00A82ED2" w:rsidP="000E6506">
      <w:r w:rsidRPr="00EB4F52">
        <w:t xml:space="preserve">Grey literature sources were searched in relation to guidelines </w:t>
      </w:r>
      <w:proofErr w:type="gramStart"/>
      <w:r w:rsidRPr="00EB4F52">
        <w:t xml:space="preserve">for </w:t>
      </w:r>
      <w:r w:rsidR="00E81C7F">
        <w:t xml:space="preserve">the </w:t>
      </w:r>
      <w:r>
        <w:t>amount of</w:t>
      </w:r>
      <w:proofErr w:type="gramEnd"/>
      <w:r>
        <w:t xml:space="preserve"> intervention. </w:t>
      </w:r>
      <w:r w:rsidR="000E6506" w:rsidRPr="006B2899">
        <w:t>A search was performed of the following electronic databases: Cochrane Library, Social Care Institute for Excellence (SCIE) Trip Database, Global Index Medicus, National Institute for Health and Social Care Excellence (NICE) World Health Organisation, Agency for Healthcare Research and Quality, National Quality Forum, Lenus, Health Information and Quality Authority (HIQA), WorldCat and SCOPUS. The research team also contact</w:t>
      </w:r>
      <w:r w:rsidR="000E6506">
        <w:t>ed</w:t>
      </w:r>
      <w:r w:rsidR="000E6506" w:rsidRPr="006B2899">
        <w:t xml:space="preserve"> member organisations for physiotherapists, occupational therapists, speech and language therapists,</w:t>
      </w:r>
      <w:r w:rsidR="00E81C7F">
        <w:t xml:space="preserve"> and</w:t>
      </w:r>
      <w:r w:rsidR="000E6506" w:rsidRPr="006B2899">
        <w:t xml:space="preserve"> social workers</w:t>
      </w:r>
      <w:r w:rsidR="00E81C7F">
        <w:t>,</w:t>
      </w:r>
      <w:r w:rsidR="000E6506" w:rsidRPr="006B2899">
        <w:t xml:space="preserve"> in Ireland, UK, USA, Canada, Australia, and New Zealand to seek out relevant materials. </w:t>
      </w:r>
    </w:p>
    <w:p w14:paraId="4FC10A5C" w14:textId="35D88B09" w:rsidR="00F949CD" w:rsidRDefault="000E6506" w:rsidP="00F949CD">
      <w:r>
        <w:t>Reference lists</w:t>
      </w:r>
      <w:r w:rsidR="00F40BD9">
        <w:t xml:space="preserve"> searches</w:t>
      </w:r>
      <w:r>
        <w:t xml:space="preserve"> and </w:t>
      </w:r>
      <w:r w:rsidR="00F40BD9">
        <w:t xml:space="preserve">searches </w:t>
      </w:r>
      <w:r>
        <w:t>of those citing key documents w</w:t>
      </w:r>
      <w:r w:rsidR="00133719">
        <w:t>ere</w:t>
      </w:r>
      <w:r>
        <w:t xml:space="preserve"> also conducted.</w:t>
      </w:r>
    </w:p>
    <w:p w14:paraId="470A4EB1" w14:textId="7D9E73BE" w:rsidR="00F949CD" w:rsidRPr="001120EB" w:rsidRDefault="00F949CD" w:rsidP="00F949CD">
      <w:pPr>
        <w:pStyle w:val="H2Heading2NDA"/>
      </w:pPr>
      <w:bookmarkStart w:id="21" w:name="_Toc181355271"/>
      <w:r>
        <w:lastRenderedPageBreak/>
        <w:t>Inclusion Criteria</w:t>
      </w:r>
      <w:bookmarkEnd w:id="21"/>
    </w:p>
    <w:p w14:paraId="3BB75D3D" w14:textId="77777777" w:rsidR="00F949CD" w:rsidRPr="001120EB" w:rsidRDefault="00F949CD" w:rsidP="00F949CD">
      <w:r w:rsidRPr="00EB4F52">
        <w:t xml:space="preserve">Studies were included if they met the following criteria: (1) focused on </w:t>
      </w:r>
      <w:r>
        <w:t>intervention amount or intensity</w:t>
      </w:r>
      <w:r w:rsidRPr="00EB4F52">
        <w:t xml:space="preserve"> (2) written in English; and (3) available in full text.</w:t>
      </w:r>
    </w:p>
    <w:p w14:paraId="6159710D" w14:textId="5A2E39A8" w:rsidR="00F949CD" w:rsidRDefault="00F949CD" w:rsidP="00F949CD">
      <w:pPr>
        <w:pStyle w:val="H2Heading2NDA"/>
      </w:pPr>
      <w:bookmarkStart w:id="22" w:name="_Toc181355272"/>
      <w:r>
        <w:t>Data Extraction</w:t>
      </w:r>
      <w:r w:rsidR="00E60A35">
        <w:t xml:space="preserve"> and synthesis</w:t>
      </w:r>
      <w:bookmarkEnd w:id="22"/>
    </w:p>
    <w:p w14:paraId="372D9251" w14:textId="68AA67BA" w:rsidR="00F43749" w:rsidRDefault="00A9079C" w:rsidP="00F949CD">
      <w:r>
        <w:t>Forty-eight</w:t>
      </w:r>
      <w:r w:rsidR="00F43749">
        <w:t xml:space="preserve"> relevant documents were sourced of which seven were supplied by </w:t>
      </w:r>
      <w:r w:rsidR="009772EC">
        <w:t xml:space="preserve">therapist </w:t>
      </w:r>
      <w:r w:rsidR="00F43749">
        <w:t>member organisations and nineteen from the grey literature search, the remainder were from academic articles</w:t>
      </w:r>
      <w:r w:rsidR="00200334">
        <w:t>.</w:t>
      </w:r>
    </w:p>
    <w:p w14:paraId="6068E212" w14:textId="4FCDD9E4" w:rsidR="00F949CD" w:rsidRPr="00EB4F52" w:rsidRDefault="00F949CD" w:rsidP="00F949CD">
      <w:r w:rsidRPr="00EB4F52">
        <w:t>The selected studies were screened for relevance based on the titles and abstracts. Full-text articles of potentially relevant studies were retrieved and further assessed for eligibility according to the inclusion criteria. Data extraction was performed to capture key information, including study design, sample characteristics</w:t>
      </w:r>
      <w:r w:rsidR="00A86194">
        <w:t xml:space="preserve"> and so on. </w:t>
      </w:r>
    </w:p>
    <w:p w14:paraId="7DE333FE" w14:textId="19665648" w:rsidR="00F949CD" w:rsidRDefault="00F949CD" w:rsidP="00F949CD">
      <w:r w:rsidRPr="00EB4F52">
        <w:t xml:space="preserve">A narrative synthesis approach was employed to summarize and integrate findings across the included studies. Themes, patterns, and commonalities were identified to highlight the current knowledge and gaps in the literature regarding </w:t>
      </w:r>
      <w:r>
        <w:t xml:space="preserve">the intensity of intervention received by children with disabilities. </w:t>
      </w:r>
    </w:p>
    <w:p w14:paraId="50679E83" w14:textId="1180C61D" w:rsidR="000B4DBC" w:rsidRDefault="00F949CD" w:rsidP="00AD32A9">
      <w:pPr>
        <w:pStyle w:val="H1Heading1NDA"/>
      </w:pPr>
      <w:bookmarkStart w:id="23" w:name="_Toc181355273"/>
      <w:r>
        <w:t>Findings</w:t>
      </w:r>
      <w:bookmarkEnd w:id="23"/>
    </w:p>
    <w:p w14:paraId="3FCE574C" w14:textId="1A143227" w:rsidR="003F311E" w:rsidRPr="003F311E" w:rsidRDefault="003F311E" w:rsidP="00342416">
      <w:r>
        <w:t xml:space="preserve">The literature suggests that </w:t>
      </w:r>
      <w:r w:rsidR="001C7655">
        <w:t xml:space="preserve">decisions on the </w:t>
      </w:r>
      <w:r w:rsidR="007F1CF6">
        <w:t xml:space="preserve">frequency and intensity </w:t>
      </w:r>
      <w:r w:rsidR="001C7655">
        <w:t xml:space="preserve">of therapy sessions </w:t>
      </w:r>
      <w:r>
        <w:t xml:space="preserve">are </w:t>
      </w:r>
      <w:r w:rsidR="00DB4853">
        <w:t xml:space="preserve">influenced by </w:t>
      </w:r>
      <w:proofErr w:type="gramStart"/>
      <w:r w:rsidR="00DB4853">
        <w:t xml:space="preserve">a </w:t>
      </w:r>
      <w:r w:rsidR="001C7655">
        <w:t>number of</w:t>
      </w:r>
      <w:proofErr w:type="gramEnd"/>
      <w:r w:rsidR="001C7655">
        <w:t xml:space="preserve"> factors including </w:t>
      </w:r>
      <w:r>
        <w:t>the therapist</w:t>
      </w:r>
      <w:r w:rsidR="00342416">
        <w:t>’</w:t>
      </w:r>
      <w:r>
        <w:t xml:space="preserve">s assessment of the level of difficulty the child experiences, </w:t>
      </w:r>
      <w:r w:rsidR="007F1CF6">
        <w:t xml:space="preserve">type of difficulty being </w:t>
      </w:r>
      <w:r w:rsidR="009772EC">
        <w:t>addressed</w:t>
      </w:r>
      <w:r>
        <w:t>,</w:t>
      </w:r>
      <w:r w:rsidR="007F1CF6">
        <w:t xml:space="preserve"> </w:t>
      </w:r>
      <w:r>
        <w:t xml:space="preserve">the involvement of </w:t>
      </w:r>
      <w:r w:rsidR="00DB4853">
        <w:t xml:space="preserve">the child and </w:t>
      </w:r>
      <w:r w:rsidR="008C02B5">
        <w:t>family</w:t>
      </w:r>
      <w:r>
        <w:t xml:space="preserve">, </w:t>
      </w:r>
      <w:r w:rsidR="009772EC">
        <w:t xml:space="preserve">the monitoring of progress, </w:t>
      </w:r>
      <w:r>
        <w:t xml:space="preserve">and </w:t>
      </w:r>
      <w:r w:rsidR="007C2F9F">
        <w:t xml:space="preserve">the use of </w:t>
      </w:r>
      <w:r w:rsidR="00100D97">
        <w:t>evidence-based</w:t>
      </w:r>
      <w:r w:rsidR="007C2F9F">
        <w:t xml:space="preserve"> practice</w:t>
      </w:r>
      <w:r>
        <w:t>.</w:t>
      </w:r>
      <w:r w:rsidR="009772EC">
        <w:t xml:space="preserve"> </w:t>
      </w:r>
      <w:r>
        <w:t xml:space="preserve">A </w:t>
      </w:r>
      <w:r w:rsidR="00E81C7F">
        <w:t>consistently</w:t>
      </w:r>
      <w:r>
        <w:t xml:space="preserve"> cited approach is for a child to receive regular therapy sessions to gradually improve functioning or prevent regression and to </w:t>
      </w:r>
      <w:r w:rsidR="008C02B5">
        <w:t>supply short specific intensive periods of therapy as required.</w:t>
      </w:r>
      <w:r w:rsidR="007139F1">
        <w:t xml:space="preserve"> </w:t>
      </w:r>
      <w:r w:rsidR="008C02B5">
        <w:t xml:space="preserve">The literature does recommend that evidence informed interventions are utilised and </w:t>
      </w:r>
      <w:r w:rsidR="00D474FA">
        <w:t xml:space="preserve">that therapists monitor the child’s progress towards their </w:t>
      </w:r>
      <w:r w:rsidR="00B56786">
        <w:t xml:space="preserve">goals. </w:t>
      </w:r>
    </w:p>
    <w:p w14:paraId="1CB5650A" w14:textId="542E4836" w:rsidR="00636B5F" w:rsidRDefault="00636B5F" w:rsidP="00636B5F">
      <w:pPr>
        <w:pStyle w:val="H2Heading2NDA"/>
      </w:pPr>
      <w:bookmarkStart w:id="24" w:name="_Toc181355274"/>
      <w:r>
        <w:t xml:space="preserve">Frequency and Intensity </w:t>
      </w:r>
      <w:r w:rsidR="00293DC6">
        <w:t>of Therapy</w:t>
      </w:r>
      <w:bookmarkEnd w:id="24"/>
    </w:p>
    <w:p w14:paraId="5C216912" w14:textId="0FA3AB4C" w:rsidR="00636B5F" w:rsidRDefault="00636B5F" w:rsidP="00636B5F">
      <w:pPr>
        <w:pStyle w:val="H3Heading3NDA"/>
      </w:pPr>
      <w:r>
        <w:t xml:space="preserve">Assessment </w:t>
      </w:r>
    </w:p>
    <w:p w14:paraId="19A564B8" w14:textId="011735CD" w:rsidR="00E74040" w:rsidRDefault="00200334" w:rsidP="004F4900">
      <w:r>
        <w:t>A</w:t>
      </w:r>
      <w:r w:rsidR="008605F7">
        <w:t xml:space="preserve"> therapist’s understanding of a child’s overall condition can influence the</w:t>
      </w:r>
      <w:r w:rsidR="00342416">
        <w:t xml:space="preserve"> amount and the focus of therapy </w:t>
      </w:r>
      <w:r w:rsidR="008C02B5">
        <w:t>the child</w:t>
      </w:r>
      <w:r w:rsidR="008605F7">
        <w:t xml:space="preserve"> receive</w:t>
      </w:r>
      <w:r w:rsidR="008C02B5">
        <w:t>s</w:t>
      </w:r>
      <w:r w:rsidR="008605F7">
        <w:t>. Health status, as well as the type and severity of impairment will i</w:t>
      </w:r>
      <w:r w:rsidR="00A86194">
        <w:t>mpact</w:t>
      </w:r>
      <w:r w:rsidR="008605F7">
        <w:t xml:space="preserve"> </w:t>
      </w:r>
      <w:r w:rsidR="004F4900">
        <w:t>their</w:t>
      </w:r>
      <w:r w:rsidR="00E74040">
        <w:t xml:space="preserve"> current functional</w:t>
      </w:r>
      <w:r w:rsidR="002608F5">
        <w:t xml:space="preserve"> skill level and capacity for </w:t>
      </w:r>
      <w:r w:rsidR="007C5A01">
        <w:t xml:space="preserve">improvement. </w:t>
      </w:r>
      <w:r w:rsidR="00C34C32">
        <w:t xml:space="preserve">There are </w:t>
      </w:r>
      <w:proofErr w:type="gramStart"/>
      <w:r w:rsidR="00C34C32">
        <w:t>a number of</w:t>
      </w:r>
      <w:proofErr w:type="gramEnd"/>
      <w:r w:rsidR="00C34C32">
        <w:t xml:space="preserve"> </w:t>
      </w:r>
      <w:r w:rsidR="00A86194">
        <w:t>systems</w:t>
      </w:r>
      <w:r w:rsidR="00C34C32">
        <w:t xml:space="preserve"> for measuring current functional skill level. For </w:t>
      </w:r>
      <w:proofErr w:type="gramStart"/>
      <w:r w:rsidR="00C34C32">
        <w:t>example</w:t>
      </w:r>
      <w:proofErr w:type="gramEnd"/>
      <w:r w:rsidR="00C34C32" w:rsidDel="00C34C32">
        <w:t xml:space="preserve"> </w:t>
      </w:r>
      <w:r w:rsidR="00E81C7F">
        <w:t>T</w:t>
      </w:r>
      <w:r w:rsidR="00C34C32">
        <w:t>he</w:t>
      </w:r>
      <w:r w:rsidR="007C5A01">
        <w:t xml:space="preserve"> Gross Motor Function Classification System (GMFSC)</w:t>
      </w:r>
      <w:r w:rsidR="00E122A1">
        <w:t xml:space="preserve"> </w:t>
      </w:r>
      <w:r w:rsidR="00C34C32">
        <w:t xml:space="preserve">classifies </w:t>
      </w:r>
      <w:r w:rsidR="00295BBB">
        <w:t>a child’s mobility</w:t>
      </w:r>
      <w:r w:rsidR="00C34C32">
        <w:t xml:space="preserve"> </w:t>
      </w:r>
      <w:r w:rsidR="00584DC0">
        <w:t xml:space="preserve">into five levels from level 1, </w:t>
      </w:r>
      <w:r w:rsidR="00C34C32">
        <w:t>c</w:t>
      </w:r>
      <w:r w:rsidR="00584DC0" w:rsidRPr="00584DC0">
        <w:t>hildren walk at home, school, outdoors and in the community</w:t>
      </w:r>
      <w:r w:rsidR="00584DC0">
        <w:t xml:space="preserve"> to level 5</w:t>
      </w:r>
      <w:r w:rsidR="00331DEF">
        <w:t xml:space="preserve"> </w:t>
      </w:r>
      <w:r w:rsidR="00C34C32">
        <w:t>c</w:t>
      </w:r>
      <w:r w:rsidR="00331DEF" w:rsidRPr="00331DEF">
        <w:t xml:space="preserve">hildren are transported in a manual wheelchair </w:t>
      </w:r>
      <w:r w:rsidR="00331DEF" w:rsidRPr="00331DEF">
        <w:lastRenderedPageBreak/>
        <w:t>in all settings</w:t>
      </w:r>
      <w:r w:rsidR="00584DC0" w:rsidRPr="00584DC0">
        <w:t>.</w:t>
      </w:r>
      <w:r w:rsidR="00C34C32" w:rsidRPr="00C34C32">
        <w:t xml:space="preserve"> </w:t>
      </w:r>
      <w:r w:rsidR="00FA1B07" w:rsidRPr="00FA1B07">
        <w:t>(9)</w:t>
      </w:r>
      <w:r w:rsidR="00584DC0">
        <w:t xml:space="preserve"> </w:t>
      </w:r>
      <w:r w:rsidR="00C34C32">
        <w:t>Another example is the</w:t>
      </w:r>
      <w:r w:rsidR="004C4351">
        <w:t xml:space="preserve"> Manual Ability Classification System (MACS) </w:t>
      </w:r>
      <w:r w:rsidR="00C34C32">
        <w:t xml:space="preserve">which </w:t>
      </w:r>
      <w:r w:rsidR="00295BBB">
        <w:t>assesses a child’s ability to handle objects</w:t>
      </w:r>
      <w:r w:rsidR="00A17FF1">
        <w:t xml:space="preserve"> with both hands </w:t>
      </w:r>
      <w:r w:rsidR="00FA1B07" w:rsidRPr="00FA1B07">
        <w:t>(10)</w:t>
      </w:r>
      <w:r w:rsidR="00331DEF">
        <w:t xml:space="preserve">. </w:t>
      </w:r>
      <w:r w:rsidR="00331DEF" w:rsidRPr="00331DEF">
        <w:t>MACS describes five level</w:t>
      </w:r>
      <w:r w:rsidR="00331DEF">
        <w:t xml:space="preserve">s. A child at level 1 </w:t>
      </w:r>
      <w:r w:rsidR="00F30763">
        <w:t>h</w:t>
      </w:r>
      <w:r w:rsidR="00331DEF" w:rsidRPr="00331DEF">
        <w:t>andles objects easily and successfully</w:t>
      </w:r>
      <w:r w:rsidR="00331DEF">
        <w:t xml:space="preserve"> and a child at level 5 d</w:t>
      </w:r>
      <w:r w:rsidR="00331DEF" w:rsidRPr="00331DEF">
        <w:t>oes not handle objects and has severely limited ability to perform even simple actions</w:t>
      </w:r>
      <w:r w:rsidR="00331DEF">
        <w:t>.</w:t>
      </w:r>
    </w:p>
    <w:p w14:paraId="780A6D4A" w14:textId="318D76F9" w:rsidR="00636B5F" w:rsidRDefault="00636B5F" w:rsidP="00C32315">
      <w:pPr>
        <w:pStyle w:val="H3Heading3NDA"/>
      </w:pPr>
      <w:r w:rsidRPr="00C32315">
        <w:t>Therapies</w:t>
      </w:r>
      <w:r>
        <w:t xml:space="preserve"> </w:t>
      </w:r>
    </w:p>
    <w:p w14:paraId="746C202B" w14:textId="48527F21" w:rsidR="00573F2F" w:rsidRPr="00573F2F" w:rsidRDefault="00636B5F" w:rsidP="00C32315">
      <w:pPr>
        <w:pStyle w:val="H4Heading4NDA"/>
      </w:pPr>
      <w:r>
        <w:t xml:space="preserve">General Guidance </w:t>
      </w:r>
    </w:p>
    <w:p w14:paraId="33AD08CF" w14:textId="5D06CAEE" w:rsidR="00573F2F" w:rsidRDefault="00573F2F" w:rsidP="00573F2F">
      <w:r>
        <w:t xml:space="preserve">The intensity and frequency of therapy a child receives is determined by the nature of their individual plan. The treatment plans can differ based on a number of variables such as the age or maturity of a child, the nature of any treatment goals, family preferences, school schedules, or the likelihood that a child will tolerate or benefit from a higher or lower intensity of </w:t>
      </w:r>
      <w:proofErr w:type="gramStart"/>
      <w:r>
        <w:t>treatment.</w:t>
      </w:r>
      <w:r w:rsidR="00FA1B07" w:rsidRPr="00FA1B07">
        <w:t>(</w:t>
      </w:r>
      <w:proofErr w:type="gramEnd"/>
      <w:r w:rsidR="00FA1B07" w:rsidRPr="00FA1B07">
        <w:t>11)</w:t>
      </w:r>
    </w:p>
    <w:p w14:paraId="1037B62F" w14:textId="749F8E4C" w:rsidR="00573F2F" w:rsidRDefault="00573F2F" w:rsidP="00573F2F">
      <w:r w:rsidRPr="00074613">
        <w:t xml:space="preserve">Although much research is being conducted, there is not yet a strong evidence base to support any </w:t>
      </w:r>
      <w:proofErr w:type="gramStart"/>
      <w:r w:rsidRPr="00074613">
        <w:t xml:space="preserve">particular </w:t>
      </w:r>
      <w:r>
        <w:t>approach</w:t>
      </w:r>
      <w:proofErr w:type="gramEnd"/>
      <w:r>
        <w:t xml:space="preserve"> to determining optimal levels of therapy </w:t>
      </w:r>
      <w:r w:rsidRPr="00074613">
        <w:t>for specific disabilities or conditions</w:t>
      </w:r>
      <w:r w:rsidR="00200334">
        <w:t xml:space="preserve"> or for those with complex disabilities</w:t>
      </w:r>
      <w:r w:rsidRPr="00074613">
        <w:t xml:space="preserve">. However, </w:t>
      </w:r>
      <w:r>
        <w:t>a report</w:t>
      </w:r>
      <w:r w:rsidRPr="00074613">
        <w:t xml:space="preserve"> </w:t>
      </w:r>
      <w:r>
        <w:t xml:space="preserve">by Houtrow and Murphy </w:t>
      </w:r>
      <w:r w:rsidRPr="00074613">
        <w:t xml:space="preserve">did outline the typical </w:t>
      </w:r>
      <w:r>
        <w:t>intensity</w:t>
      </w:r>
      <w:r w:rsidR="00293DC6">
        <w:t xml:space="preserve"> and </w:t>
      </w:r>
      <w:r>
        <w:t>frequency of therapy</w:t>
      </w:r>
      <w:r w:rsidR="00293DC6">
        <w:t xml:space="preserve"> sessions, often referred to as the dosing strategy,</w:t>
      </w:r>
      <w:r w:rsidRPr="00074613">
        <w:t xml:space="preserve"> provided to children with disabilities in the US</w:t>
      </w:r>
      <w:r>
        <w:t>A</w:t>
      </w:r>
      <w:r w:rsidRPr="00074613">
        <w:t xml:space="preserve"> at present. </w:t>
      </w:r>
      <w:r>
        <w:t>(1</w:t>
      </w:r>
      <w:r w:rsidR="00200334">
        <w:t>0</w:t>
      </w:r>
      <w:r>
        <w:t>)</w:t>
      </w:r>
    </w:p>
    <w:p w14:paraId="4454D967" w14:textId="61FC6AB8" w:rsidR="00573F2F" w:rsidRDefault="00573F2F" w:rsidP="00573F2F">
      <w:r>
        <w:t>A</w:t>
      </w:r>
      <w:r w:rsidRPr="00074613">
        <w:t xml:space="preserve"> commonly employed dosage of therapy is around 30-60 minutes per week for a specific period of care, such as throughout the entire school year in the case of school-based therapies.</w:t>
      </w:r>
      <w:r w:rsidRPr="00E836A8">
        <w:t xml:space="preserve"> </w:t>
      </w:r>
      <w:r w:rsidRPr="006E055D">
        <w:t>This schedule is often implemented when a child continues to make progress towards their goals and</w:t>
      </w:r>
      <w:r w:rsidR="00293DC6">
        <w:t xml:space="preserve">, </w:t>
      </w:r>
      <w:proofErr w:type="gramStart"/>
      <w:r>
        <w:t>or</w:t>
      </w:r>
      <w:r w:rsidR="00293DC6">
        <w:t>,</w:t>
      </w:r>
      <w:proofErr w:type="gramEnd"/>
      <w:r w:rsidRPr="006E055D">
        <w:t xml:space="preserve"> is at risk of experiencing a lack of progress or regression if therapy services were interrupted</w:t>
      </w:r>
      <w:r>
        <w:t xml:space="preserve">. </w:t>
      </w:r>
      <w:r w:rsidRPr="00074613">
        <w:t>Therapeutic interventions may be administered in an intensive manner, involving sessions of 45-60 minutes, two or more times per week. This approach is particularly suitable when there is a short-term goal that can be quickly achieved. Additionally, following a medical event or surgery, some children with disabilities may require intense therapy to regain temporarily lost function before transitioning back to their regular therapy schedule.</w:t>
      </w:r>
      <w:r>
        <w:t xml:space="preserve"> </w:t>
      </w:r>
      <w:r w:rsidR="00FA1B07" w:rsidRPr="00FA1B07">
        <w:t>(11)</w:t>
      </w:r>
      <w:r>
        <w:t xml:space="preserve">  </w:t>
      </w:r>
      <w:proofErr w:type="spellStart"/>
      <w:r w:rsidR="007E2EC8" w:rsidRPr="00074613">
        <w:t>Bailes</w:t>
      </w:r>
      <w:proofErr w:type="spellEnd"/>
      <w:r w:rsidR="007E2EC8" w:rsidRPr="00074613">
        <w:t xml:space="preserve"> and colleagues had previously suggested a recommended frequency of 1-2 sessions per week or every other week for children who consistently show progress toward their goals</w:t>
      </w:r>
      <w:r w:rsidR="00A54EDA">
        <w:t>.</w:t>
      </w:r>
      <w:r w:rsidR="007E2EC8">
        <w:t xml:space="preserve"> </w:t>
      </w:r>
      <w:r w:rsidR="00FA1B07" w:rsidRPr="00FA1B07">
        <w:t>(12)</w:t>
      </w:r>
      <w:r w:rsidR="007E2EC8">
        <w:t xml:space="preserve"> </w:t>
      </w:r>
    </w:p>
    <w:p w14:paraId="06252454" w14:textId="06CC5D66" w:rsidR="00573F2F" w:rsidRDefault="00573F2F" w:rsidP="00573F2F">
      <w:r w:rsidRPr="00074613">
        <w:t>Ho</w:t>
      </w:r>
      <w:r>
        <w:t>u</w:t>
      </w:r>
      <w:r w:rsidRPr="00074613">
        <w:t xml:space="preserve">trow and Murphy also examined the prescribing of OT, PT and Speech therapy (SLT) interventions for children with disabilities in the US in accordance with the International Classification of Functioning </w:t>
      </w:r>
      <w:r>
        <w:t>(</w:t>
      </w:r>
      <w:r w:rsidRPr="00074613">
        <w:t>ICF</w:t>
      </w:r>
      <w:r>
        <w:t>)</w:t>
      </w:r>
      <w:r w:rsidRPr="00074613">
        <w:t xml:space="preserve"> model </w:t>
      </w:r>
      <w:r>
        <w:t>of</w:t>
      </w:r>
      <w:r w:rsidRPr="00074613">
        <w:t xml:space="preserve"> </w:t>
      </w:r>
      <w:r>
        <w:t>d</w:t>
      </w:r>
      <w:r w:rsidRPr="00074613">
        <w:t xml:space="preserve">isability and </w:t>
      </w:r>
      <w:r>
        <w:t>h</w:t>
      </w:r>
      <w:r w:rsidRPr="00074613">
        <w:t>ealth</w:t>
      </w:r>
      <w:r w:rsidR="00A54EDA">
        <w:t>.</w:t>
      </w:r>
      <w:r w:rsidRPr="00074613">
        <w:t xml:space="preserve"> </w:t>
      </w:r>
      <w:r w:rsidR="00FA1B07" w:rsidRPr="00FA1B07">
        <w:t>(11)</w:t>
      </w:r>
      <w:r w:rsidRPr="00074613">
        <w:t xml:space="preserve"> They produced a clinical report document to serve as a guide for paediatricians and paediatric health providers. The document states that determining the appropriate dose of therapy (how much therapy, how often, and for how long) remains elusive and largely subjective.</w:t>
      </w:r>
      <w:r>
        <w:t xml:space="preserve"> The report contains </w:t>
      </w:r>
      <w:proofErr w:type="gramStart"/>
      <w:r>
        <w:t>a number of</w:t>
      </w:r>
      <w:proofErr w:type="gramEnd"/>
      <w:r>
        <w:t xml:space="preserve"> case studies, but </w:t>
      </w:r>
      <w:r>
        <w:lastRenderedPageBreak/>
        <w:t>no definitive answers as to what constitutes a typical therapy schedule. (10)</w:t>
      </w:r>
    </w:p>
    <w:p w14:paraId="59EF712C" w14:textId="62B2C2DD" w:rsidR="00573F2F" w:rsidRPr="00074613" w:rsidRDefault="00573F2F" w:rsidP="00573F2F">
      <w:r>
        <w:rPr>
          <w:rFonts w:cstheme="minorHAnsi"/>
        </w:rPr>
        <w:t xml:space="preserve">The American Physical Therapy Association (APTA) highlights </w:t>
      </w:r>
      <w:proofErr w:type="gramStart"/>
      <w:r>
        <w:rPr>
          <w:rFonts w:cstheme="minorHAnsi"/>
        </w:rPr>
        <w:t>a number of</w:t>
      </w:r>
      <w:proofErr w:type="gramEnd"/>
      <w:r>
        <w:rPr>
          <w:rFonts w:cstheme="minorHAnsi"/>
        </w:rPr>
        <w:t xml:space="preserve"> dosage considerations for in-school therapy under the Individuals with Disabilities Education Act (IDEA) legislation. Their resource manual suggests that intervention levels can vary based on many factors, including but not limited to; access to in-school support, assistive technology, and clinical expertise. It was suggested that the frequency</w:t>
      </w:r>
      <w:r w:rsidR="00903906">
        <w:rPr>
          <w:rFonts w:cstheme="minorHAnsi"/>
        </w:rPr>
        <w:t xml:space="preserve"> or </w:t>
      </w:r>
      <w:r>
        <w:rPr>
          <w:rFonts w:cstheme="minorHAnsi"/>
        </w:rPr>
        <w:t>intensity of therapy must be adjusted during periods of transition if a child is likely to experience changes in performance or participation</w:t>
      </w:r>
      <w:r w:rsidR="00093C8D">
        <w:rPr>
          <w:rFonts w:cstheme="minorHAnsi"/>
        </w:rPr>
        <w:t xml:space="preserve">, </w:t>
      </w:r>
      <w:r>
        <w:rPr>
          <w:rFonts w:cstheme="minorHAnsi"/>
        </w:rPr>
        <w:t>for instance, when moving to secondary school.</w:t>
      </w:r>
      <w:r w:rsidR="00DA3301" w:rsidRPr="00DA3301">
        <w:rPr>
          <w:rFonts w:cstheme="minorHAnsi"/>
        </w:rPr>
        <w:t xml:space="preserve"> </w:t>
      </w:r>
      <w:r w:rsidR="00DA3301" w:rsidRPr="00FA1B07">
        <w:t>(13)</w:t>
      </w:r>
      <w:r>
        <w:rPr>
          <w:rFonts w:cstheme="minorHAnsi"/>
        </w:rPr>
        <w:t xml:space="preserve"> They also suggest that alternative dosage strategies such as front-loading, therapy blocks, transitional services and</w:t>
      </w:r>
      <w:r w:rsidR="00903906">
        <w:rPr>
          <w:rFonts w:cstheme="minorHAnsi"/>
        </w:rPr>
        <w:t xml:space="preserve"> </w:t>
      </w:r>
      <w:r>
        <w:rPr>
          <w:rFonts w:cstheme="minorHAnsi"/>
        </w:rPr>
        <w:t xml:space="preserve">or short intensive bursts be used depending on individual </w:t>
      </w:r>
      <w:proofErr w:type="gramStart"/>
      <w:r>
        <w:rPr>
          <w:rFonts w:cstheme="minorHAnsi"/>
        </w:rPr>
        <w:t>need.</w:t>
      </w:r>
      <w:r w:rsidR="00FA1B07" w:rsidRPr="00FA1B07">
        <w:t>(</w:t>
      </w:r>
      <w:proofErr w:type="gramEnd"/>
      <w:r w:rsidR="00FA1B07" w:rsidRPr="00FA1B07">
        <w:t>14)</w:t>
      </w:r>
    </w:p>
    <w:p w14:paraId="79999FBE" w14:textId="58D55241" w:rsidR="00573F2F" w:rsidRDefault="00573F2F" w:rsidP="00573F2F">
      <w:pPr>
        <w:rPr>
          <w:rFonts w:cstheme="minorHAnsi"/>
        </w:rPr>
      </w:pPr>
      <w:r w:rsidRPr="00074613">
        <w:rPr>
          <w:rFonts w:cstheme="minorHAnsi"/>
        </w:rPr>
        <w:t>Research from the National Institute for Health Rese</w:t>
      </w:r>
      <w:r>
        <w:rPr>
          <w:rFonts w:cstheme="minorHAnsi"/>
        </w:rPr>
        <w:t>a</w:t>
      </w:r>
      <w:r w:rsidRPr="00074613">
        <w:rPr>
          <w:rFonts w:cstheme="minorHAnsi"/>
        </w:rPr>
        <w:t xml:space="preserve">rch (NIHR) does not provide explicit recommendations as to </w:t>
      </w:r>
      <w:r w:rsidR="00903906">
        <w:rPr>
          <w:rFonts w:cstheme="minorHAnsi"/>
        </w:rPr>
        <w:t xml:space="preserve">the </w:t>
      </w:r>
      <w:r w:rsidRPr="00074613">
        <w:rPr>
          <w:rFonts w:cstheme="minorHAnsi"/>
        </w:rPr>
        <w:t>frequency</w:t>
      </w:r>
      <w:r w:rsidR="00903906">
        <w:rPr>
          <w:rFonts w:cstheme="minorHAnsi"/>
        </w:rPr>
        <w:t xml:space="preserve"> or </w:t>
      </w:r>
      <w:r w:rsidRPr="00074613">
        <w:rPr>
          <w:rFonts w:cstheme="minorHAnsi"/>
        </w:rPr>
        <w:t>intensity of therapy. Instead, consideration is given to several act</w:t>
      </w:r>
      <w:r>
        <w:rPr>
          <w:rFonts w:cstheme="minorHAnsi"/>
        </w:rPr>
        <w:t>i</w:t>
      </w:r>
      <w:r w:rsidRPr="00074613">
        <w:rPr>
          <w:rFonts w:cstheme="minorHAnsi"/>
        </w:rPr>
        <w:t xml:space="preserve">ve ingredients </w:t>
      </w:r>
      <w:r>
        <w:rPr>
          <w:rFonts w:cstheme="minorHAnsi"/>
        </w:rPr>
        <w:t xml:space="preserve">of therapy </w:t>
      </w:r>
      <w:r w:rsidRPr="00074613">
        <w:rPr>
          <w:rFonts w:cstheme="minorHAnsi"/>
        </w:rPr>
        <w:t xml:space="preserve">which influence clinical judgement. </w:t>
      </w:r>
      <w:r>
        <w:rPr>
          <w:rFonts w:cstheme="minorHAnsi"/>
        </w:rPr>
        <w:t xml:space="preserve">They argue that the interventions offered to children with complex disabilities are </w:t>
      </w:r>
      <w:r w:rsidR="00093C8D">
        <w:rPr>
          <w:rFonts w:cstheme="minorHAnsi"/>
        </w:rPr>
        <w:t>multifaceted</w:t>
      </w:r>
      <w:r>
        <w:rPr>
          <w:rFonts w:cstheme="minorHAnsi"/>
        </w:rPr>
        <w:t xml:space="preserve"> </w:t>
      </w:r>
      <w:r w:rsidR="00093C8D">
        <w:rPr>
          <w:rFonts w:cstheme="minorHAnsi"/>
        </w:rPr>
        <w:t xml:space="preserve">and </w:t>
      </w:r>
      <w:r>
        <w:rPr>
          <w:rFonts w:cstheme="minorHAnsi"/>
        </w:rPr>
        <w:t>that several people may be involved in the</w:t>
      </w:r>
      <w:r w:rsidR="00093C8D">
        <w:rPr>
          <w:rFonts w:cstheme="minorHAnsi"/>
        </w:rPr>
        <w:t>ir</w:t>
      </w:r>
      <w:r>
        <w:rPr>
          <w:rFonts w:cstheme="minorHAnsi"/>
        </w:rPr>
        <w:t xml:space="preserve"> delivery including the therapist, </w:t>
      </w:r>
      <w:r w:rsidR="00093C8D">
        <w:rPr>
          <w:rFonts w:cstheme="minorHAnsi"/>
        </w:rPr>
        <w:t>parents,</w:t>
      </w:r>
      <w:r>
        <w:rPr>
          <w:rFonts w:cstheme="minorHAnsi"/>
        </w:rPr>
        <w:t xml:space="preserve"> and school staff. Alternatively, a single therapist may be delivering multiple interventions, </w:t>
      </w:r>
      <w:r w:rsidR="00093C8D">
        <w:rPr>
          <w:rFonts w:cstheme="minorHAnsi"/>
        </w:rPr>
        <w:t xml:space="preserve">or </w:t>
      </w:r>
      <w:r>
        <w:rPr>
          <w:rFonts w:cstheme="minorHAnsi"/>
        </w:rPr>
        <w:t xml:space="preserve">the child’s care may involve other medical or surgical interventions, </w:t>
      </w:r>
      <w:r w:rsidR="00093C8D">
        <w:rPr>
          <w:rFonts w:cstheme="minorHAnsi"/>
        </w:rPr>
        <w:t>or</w:t>
      </w:r>
      <w:r>
        <w:rPr>
          <w:rFonts w:cstheme="minorHAnsi"/>
        </w:rPr>
        <w:t xml:space="preserve"> the impact of therapy may be moderated by ill health or frailty. The therapy itself can vary according to the general approach, the school</w:t>
      </w:r>
      <w:r w:rsidR="00D552C5">
        <w:rPr>
          <w:rFonts w:cstheme="minorHAnsi"/>
        </w:rPr>
        <w:t xml:space="preserve"> or schools</w:t>
      </w:r>
      <w:r>
        <w:rPr>
          <w:rFonts w:cstheme="minorHAnsi"/>
        </w:rPr>
        <w:t xml:space="preserve"> of thought, the techniques procedures and</w:t>
      </w:r>
      <w:r w:rsidR="00093C8D">
        <w:rPr>
          <w:rFonts w:cstheme="minorHAnsi"/>
        </w:rPr>
        <w:t xml:space="preserve">, </w:t>
      </w:r>
      <w:proofErr w:type="gramStart"/>
      <w:r w:rsidR="00D552C5">
        <w:rPr>
          <w:rFonts w:cstheme="minorHAnsi"/>
        </w:rPr>
        <w:t>or,</w:t>
      </w:r>
      <w:proofErr w:type="gramEnd"/>
      <w:r>
        <w:rPr>
          <w:rFonts w:cstheme="minorHAnsi"/>
        </w:rPr>
        <w:t xml:space="preserve"> equipment provided. Therapists can differ in their knowledge, skills and </w:t>
      </w:r>
      <w:r w:rsidR="008F7474">
        <w:rPr>
          <w:rFonts w:cstheme="minorHAnsi"/>
        </w:rPr>
        <w:t xml:space="preserve">the </w:t>
      </w:r>
      <w:r>
        <w:rPr>
          <w:rFonts w:cstheme="minorHAnsi"/>
        </w:rPr>
        <w:t xml:space="preserve">actions carried out. For example, clinical decision making, on-going review and assessment, as well as the extent of physical contact or work with the family. Finally, the therapeutic context is informed by the capacity of the wider team, the setting and space, access to equipment and clinical </w:t>
      </w:r>
      <w:proofErr w:type="gramStart"/>
      <w:r>
        <w:rPr>
          <w:rFonts w:cstheme="minorHAnsi"/>
        </w:rPr>
        <w:t>expertise.</w:t>
      </w:r>
      <w:r w:rsidR="00FA1B07" w:rsidRPr="00FA1B07">
        <w:t>(</w:t>
      </w:r>
      <w:proofErr w:type="gramEnd"/>
      <w:r w:rsidR="00FA1B07" w:rsidRPr="00FA1B07">
        <w:t>15)</w:t>
      </w:r>
      <w:r>
        <w:rPr>
          <w:rFonts w:cstheme="minorHAnsi"/>
        </w:rPr>
        <w:t xml:space="preserve"> </w:t>
      </w:r>
    </w:p>
    <w:p w14:paraId="5E9D33FB" w14:textId="58735D6F" w:rsidR="007D7D31" w:rsidRPr="007D7D31" w:rsidRDefault="007D7D31" w:rsidP="00573F2F">
      <w:r>
        <w:t xml:space="preserve">This research also found variation in recommendations for different types of activities. For instance, reported frequencies for skeletal loading ranged from 30 minutes five times a week for two months, to twice a day for 30 minutes for six months. While studies on stretching ranged from sessions 3-5 times a week for 4-10 weeks, to 1-2 sessions per week for 9 </w:t>
      </w:r>
      <w:proofErr w:type="gramStart"/>
      <w:r>
        <w:t>months.</w:t>
      </w:r>
      <w:r w:rsidR="00FA1B07" w:rsidRPr="00FA1B07">
        <w:t>(</w:t>
      </w:r>
      <w:proofErr w:type="gramEnd"/>
      <w:r w:rsidR="00FA1B07" w:rsidRPr="00FA1B07">
        <w:t>16)</w:t>
      </w:r>
    </w:p>
    <w:p w14:paraId="2B0DE3A9" w14:textId="1AFD4FAA" w:rsidR="00573F2F" w:rsidRPr="00573F2F" w:rsidRDefault="00573F2F" w:rsidP="00C32315">
      <w:pPr>
        <w:pStyle w:val="H4Heading4NDA"/>
      </w:pPr>
      <w:r>
        <w:t>Specific Guidance</w:t>
      </w:r>
    </w:p>
    <w:p w14:paraId="0E50AF20" w14:textId="66E1666C" w:rsidR="00573F2F" w:rsidRPr="00573F2F" w:rsidRDefault="00573F2F" w:rsidP="00573F2F">
      <w:pPr>
        <w:pStyle w:val="H4Heading4NDA"/>
      </w:pPr>
      <w:r>
        <w:t>Cerebral Palsy</w:t>
      </w:r>
    </w:p>
    <w:p w14:paraId="307C035C" w14:textId="24594F05" w:rsidR="0027014F" w:rsidRDefault="004F4900" w:rsidP="0027014F">
      <w:r w:rsidRPr="00074613">
        <w:t>Palisano</w:t>
      </w:r>
      <w:r w:rsidR="002608F5">
        <w:t xml:space="preserve"> </w:t>
      </w:r>
      <w:r w:rsidRPr="00074613">
        <w:t xml:space="preserve">conducted a study </w:t>
      </w:r>
      <w:r w:rsidR="005A0FB8" w:rsidRPr="005A0FB8">
        <w:t>of</w:t>
      </w:r>
      <w:r w:rsidR="005A0FB8">
        <w:t xml:space="preserve"> </w:t>
      </w:r>
      <w:r w:rsidR="005A0FB8" w:rsidRPr="005A0FB8">
        <w:t>399</w:t>
      </w:r>
      <w:r w:rsidR="005A0FB8">
        <w:t xml:space="preserve"> </w:t>
      </w:r>
      <w:r w:rsidR="005A0FB8" w:rsidRPr="005A0FB8">
        <w:t>children</w:t>
      </w:r>
      <w:r w:rsidR="005A0FB8">
        <w:t xml:space="preserve"> </w:t>
      </w:r>
      <w:r w:rsidR="005A0FB8" w:rsidRPr="005A0FB8">
        <w:t>with</w:t>
      </w:r>
      <w:r w:rsidR="005A0FB8">
        <w:t xml:space="preserve"> </w:t>
      </w:r>
      <w:r w:rsidR="005A0FB8" w:rsidRPr="005A0FB8">
        <w:t>cerebral</w:t>
      </w:r>
      <w:r w:rsidR="005A0FB8">
        <w:t xml:space="preserve"> </w:t>
      </w:r>
      <w:r w:rsidR="005A0FB8" w:rsidRPr="005A0FB8">
        <w:t>palsy</w:t>
      </w:r>
      <w:r w:rsidR="005A0FB8">
        <w:t xml:space="preserve"> </w:t>
      </w:r>
      <w:r w:rsidR="005A0FB8" w:rsidRPr="005A0FB8">
        <w:t>(CP)</w:t>
      </w:r>
      <w:r w:rsidR="00200334">
        <w:t xml:space="preserve"> aged</w:t>
      </w:r>
      <w:r w:rsidR="005A0FB8" w:rsidRPr="005A0FB8">
        <w:t xml:space="preserve"> 2–6</w:t>
      </w:r>
      <w:r w:rsidR="00200334">
        <w:t xml:space="preserve"> </w:t>
      </w:r>
      <w:r w:rsidR="005A0FB8" w:rsidRPr="005A0FB8">
        <w:t>years</w:t>
      </w:r>
      <w:r w:rsidR="00A82ED2">
        <w:t xml:space="preserve"> </w:t>
      </w:r>
      <w:r w:rsidR="005A0FB8" w:rsidRPr="005A0FB8">
        <w:t>old, residing in</w:t>
      </w:r>
      <w:r w:rsidR="005A0FB8">
        <w:t xml:space="preserve"> </w:t>
      </w:r>
      <w:r w:rsidR="005A0FB8" w:rsidRPr="005A0FB8">
        <w:t>the</w:t>
      </w:r>
      <w:r w:rsidR="005A0FB8">
        <w:t xml:space="preserve"> </w:t>
      </w:r>
      <w:r w:rsidR="005A0FB8" w:rsidRPr="005A0FB8">
        <w:t>United</w:t>
      </w:r>
      <w:r w:rsidR="005A0FB8">
        <w:t xml:space="preserve"> </w:t>
      </w:r>
      <w:r w:rsidR="005A0FB8" w:rsidRPr="005A0FB8">
        <w:t>States</w:t>
      </w:r>
      <w:r w:rsidR="005A0FB8">
        <w:t xml:space="preserve"> </w:t>
      </w:r>
      <w:r w:rsidR="005A0FB8" w:rsidRPr="005A0FB8">
        <w:t>and</w:t>
      </w:r>
      <w:r w:rsidR="005A0FB8">
        <w:t xml:space="preserve"> </w:t>
      </w:r>
      <w:r w:rsidR="005A0FB8" w:rsidRPr="005A0FB8">
        <w:t>Canada</w:t>
      </w:r>
      <w:r w:rsidR="005A0FB8">
        <w:t xml:space="preserve"> </w:t>
      </w:r>
      <w:r w:rsidRPr="00074613">
        <w:t>to examine the amount and focus of physiotherapy</w:t>
      </w:r>
      <w:r w:rsidR="0008736F">
        <w:t xml:space="preserve"> (PT)</w:t>
      </w:r>
      <w:r w:rsidRPr="00074613">
        <w:t xml:space="preserve"> and occupational therapy</w:t>
      </w:r>
      <w:r w:rsidR="0008736F">
        <w:t xml:space="preserve"> (OT)</w:t>
      </w:r>
      <w:r w:rsidRPr="00074613">
        <w:t xml:space="preserve"> </w:t>
      </w:r>
      <w:r w:rsidR="00A86194">
        <w:t xml:space="preserve">provided to </w:t>
      </w:r>
      <w:r w:rsidRPr="00074613">
        <w:t xml:space="preserve">children with </w:t>
      </w:r>
      <w:r w:rsidR="000F3500">
        <w:t>CP</w:t>
      </w:r>
      <w:r w:rsidRPr="00074613">
        <w:t xml:space="preserve"> in the US &amp; </w:t>
      </w:r>
      <w:proofErr w:type="gramStart"/>
      <w:r w:rsidRPr="00074613">
        <w:t>Canada</w:t>
      </w:r>
      <w:r w:rsidR="00FD60BF">
        <w:t>.</w:t>
      </w:r>
      <w:r w:rsidR="00FA1B07" w:rsidRPr="00FA1B07">
        <w:t>(</w:t>
      </w:r>
      <w:proofErr w:type="gramEnd"/>
      <w:r w:rsidR="00FA1B07" w:rsidRPr="00FA1B07">
        <w:t>17)</w:t>
      </w:r>
      <w:r>
        <w:t xml:space="preserve"> </w:t>
      </w:r>
      <w:r w:rsidR="000D0D6C">
        <w:t xml:space="preserve">The results showed </w:t>
      </w:r>
      <w:r w:rsidR="00A86194">
        <w:t xml:space="preserve">that a child’s GMFSC rating had a significant impact on the level of </w:t>
      </w:r>
      <w:r w:rsidR="00A86194">
        <w:lastRenderedPageBreak/>
        <w:t xml:space="preserve">intervention received. </w:t>
      </w:r>
      <w:r w:rsidR="00F30763">
        <w:t>C</w:t>
      </w:r>
      <w:r w:rsidR="0027014F" w:rsidRPr="00074613">
        <w:t>hildren</w:t>
      </w:r>
      <w:r w:rsidR="00F30763">
        <w:t xml:space="preserve"> received more minutes of PT and OT per month as their needs increased according to the</w:t>
      </w:r>
      <w:r w:rsidR="00A86194">
        <w:t xml:space="preserve"> </w:t>
      </w:r>
      <w:r w:rsidR="0027014F" w:rsidRPr="00074613">
        <w:t>GMFCS</w:t>
      </w:r>
      <w:r w:rsidR="00F30763">
        <w:t xml:space="preserve">. For </w:t>
      </w:r>
      <w:r w:rsidR="00A86194">
        <w:t>example,</w:t>
      </w:r>
      <w:r w:rsidR="00F30763">
        <w:t xml:space="preserve"> children at level 1 received an average of 181 minutes per month of PT compared to 320 minutes per month at </w:t>
      </w:r>
      <w:r w:rsidR="00A86194">
        <w:t>levels</w:t>
      </w:r>
      <w:r w:rsidR="0027014F" w:rsidRPr="00074613">
        <w:t>-</w:t>
      </w:r>
      <w:r w:rsidR="008719AB">
        <w:t>IV-</w:t>
      </w:r>
      <w:r w:rsidR="0027014F" w:rsidRPr="00074613">
        <w:t xml:space="preserve">V </w:t>
      </w:r>
      <w:r w:rsidR="00F30763">
        <w:t>This</w:t>
      </w:r>
      <w:r w:rsidR="00910540">
        <w:t xml:space="preserve"> </w:t>
      </w:r>
      <w:r w:rsidR="0027014F" w:rsidRPr="00074613">
        <w:t xml:space="preserve">suggests that decision-making </w:t>
      </w:r>
      <w:proofErr w:type="gramStart"/>
      <w:r w:rsidR="0027014F" w:rsidRPr="00074613">
        <w:t>takes into account</w:t>
      </w:r>
      <w:proofErr w:type="gramEnd"/>
      <w:r w:rsidR="0027014F" w:rsidRPr="00074613">
        <w:t xml:space="preserve"> functional abilities, environmental modifications, and equipment needs. </w:t>
      </w:r>
    </w:p>
    <w:p w14:paraId="0E6A2353" w14:textId="161963C2" w:rsidR="00234DDA" w:rsidRPr="00910540" w:rsidRDefault="00910540" w:rsidP="000B4DBC">
      <w:pPr>
        <w:rPr>
          <w:szCs w:val="24"/>
        </w:rPr>
      </w:pPr>
      <w:r>
        <w:rPr>
          <w:rFonts w:cs="HelveticaNeue-Roman"/>
          <w:color w:val="auto"/>
          <w:kern w:val="0"/>
          <w:szCs w:val="24"/>
        </w:rPr>
        <w:t xml:space="preserve">Overall, 70% of parents reported that sessions </w:t>
      </w:r>
      <w:r w:rsidR="0056556D">
        <w:rPr>
          <w:rFonts w:cs="HelveticaNeue-Roman"/>
          <w:color w:val="auto"/>
          <w:kern w:val="0"/>
          <w:szCs w:val="24"/>
        </w:rPr>
        <w:t xml:space="preserve">averaged 30 or 60 minutes. </w:t>
      </w:r>
      <w:r w:rsidR="00A60ACE">
        <w:rPr>
          <w:rFonts w:cs="HelveticaNeue-Roman"/>
          <w:color w:val="auto"/>
          <w:kern w:val="0"/>
          <w:szCs w:val="24"/>
        </w:rPr>
        <w:t>Session length varied based on setting,</w:t>
      </w:r>
      <w:r w:rsidR="003376B4">
        <w:rPr>
          <w:rFonts w:cs="HelveticaNeue-Roman"/>
          <w:color w:val="auto"/>
          <w:kern w:val="0"/>
          <w:szCs w:val="24"/>
        </w:rPr>
        <w:t xml:space="preserve"> with</w:t>
      </w:r>
      <w:r w:rsidR="00A60ACE">
        <w:rPr>
          <w:rFonts w:cs="HelveticaNeue-Roman"/>
          <w:color w:val="auto"/>
          <w:kern w:val="0"/>
          <w:szCs w:val="24"/>
        </w:rPr>
        <w:t xml:space="preserve"> sessions in educational settings typically being shorter than those in clinic settings. For example, 73% of parents reported 60-minute PT sessions in clinic compared with </w:t>
      </w:r>
      <w:r w:rsidR="003376B4">
        <w:rPr>
          <w:rFonts w:cs="HelveticaNeue-Roman"/>
          <w:color w:val="auto"/>
          <w:kern w:val="0"/>
          <w:szCs w:val="24"/>
        </w:rPr>
        <w:t xml:space="preserve">41% </w:t>
      </w:r>
      <w:r w:rsidR="00F30763">
        <w:rPr>
          <w:rFonts w:cs="HelveticaNeue-Roman"/>
          <w:color w:val="auto"/>
          <w:kern w:val="0"/>
          <w:szCs w:val="24"/>
        </w:rPr>
        <w:t>reporting 60 minutes sessions in</w:t>
      </w:r>
      <w:r w:rsidR="003376B4">
        <w:rPr>
          <w:rFonts w:cs="HelveticaNeue-Roman"/>
          <w:color w:val="auto"/>
          <w:kern w:val="0"/>
          <w:szCs w:val="24"/>
        </w:rPr>
        <w:t xml:space="preserve"> education settings. </w:t>
      </w:r>
      <w:r w:rsidR="00F30763">
        <w:rPr>
          <w:rFonts w:cs="HelveticaNeue-Roman"/>
          <w:color w:val="auto"/>
          <w:kern w:val="0"/>
          <w:szCs w:val="24"/>
        </w:rPr>
        <w:t xml:space="preserve">There were similar findings for OT </w:t>
      </w:r>
      <w:proofErr w:type="gramStart"/>
      <w:r w:rsidR="00F30763">
        <w:rPr>
          <w:rFonts w:cs="HelveticaNeue-Roman"/>
          <w:color w:val="auto"/>
          <w:kern w:val="0"/>
          <w:szCs w:val="24"/>
        </w:rPr>
        <w:t>sessions</w:t>
      </w:r>
      <w:r w:rsidR="003376B4">
        <w:rPr>
          <w:rFonts w:cs="HelveticaNeue-Roman"/>
          <w:color w:val="auto"/>
          <w:kern w:val="0"/>
          <w:szCs w:val="24"/>
        </w:rPr>
        <w:t>.</w:t>
      </w:r>
      <w:r w:rsidR="00FA1B07" w:rsidRPr="00FA1B07">
        <w:t>(</w:t>
      </w:r>
      <w:proofErr w:type="gramEnd"/>
      <w:r w:rsidR="00FA1B07" w:rsidRPr="00FA1B07">
        <w:t>17)</w:t>
      </w:r>
      <w:r w:rsidR="003376B4">
        <w:rPr>
          <w:rFonts w:cs="HelveticaNeue-Roman"/>
          <w:color w:val="auto"/>
          <w:kern w:val="0"/>
          <w:szCs w:val="24"/>
        </w:rPr>
        <w:t xml:space="preserve">  </w:t>
      </w:r>
    </w:p>
    <w:p w14:paraId="6AC1EE36" w14:textId="62DD5CB4" w:rsidR="00153D48" w:rsidRDefault="003042CC" w:rsidP="000B4DBC">
      <w:r>
        <w:t>C</w:t>
      </w:r>
      <w:r w:rsidR="004F4900" w:rsidRPr="00074613">
        <w:t xml:space="preserve">hildren who </w:t>
      </w:r>
      <w:proofErr w:type="gramStart"/>
      <w:r w:rsidR="004F4900" w:rsidRPr="00074613">
        <w:t>are able to</w:t>
      </w:r>
      <w:proofErr w:type="gramEnd"/>
      <w:r w:rsidR="004F4900" w:rsidRPr="00074613">
        <w:t xml:space="preserve"> walk (level I) receive the fewest minutes of PT and OT per </w:t>
      </w:r>
      <w:r w:rsidRPr="00074613">
        <w:t>month because</w:t>
      </w:r>
      <w:r w:rsidR="004F4900" w:rsidRPr="00074613">
        <w:t xml:space="preserve"> their activity limitations and participation restrictions are less pronounced. </w:t>
      </w:r>
      <w:r>
        <w:t xml:space="preserve">According to </w:t>
      </w:r>
      <w:proofErr w:type="spellStart"/>
      <w:r>
        <w:t>Palisano</w:t>
      </w:r>
      <w:proofErr w:type="spellEnd"/>
      <w:r>
        <w:t xml:space="preserve">, </w:t>
      </w:r>
      <w:r w:rsidR="008719AB" w:rsidRPr="00FA1B07">
        <w:t>(17)</w:t>
      </w:r>
      <w:r w:rsidR="008719AB">
        <w:t xml:space="preserve"> </w:t>
      </w:r>
      <w:r>
        <w:t>t</w:t>
      </w:r>
      <w:r w:rsidR="004F4900" w:rsidRPr="00074613">
        <w:t xml:space="preserve">his may be due to the belief that children at level I can achieve their goals with fewer </w:t>
      </w:r>
      <w:r w:rsidR="00B72F42">
        <w:t xml:space="preserve">sessions </w:t>
      </w:r>
      <w:r>
        <w:t>and</w:t>
      </w:r>
      <w:r w:rsidR="00B72F42">
        <w:t xml:space="preserve"> may</w:t>
      </w:r>
      <w:r>
        <w:t xml:space="preserve"> </w:t>
      </w:r>
      <w:r w:rsidR="004F4900" w:rsidRPr="00074613">
        <w:t>have relatively fewer limitations.</w:t>
      </w:r>
      <w:r w:rsidR="004F4900" w:rsidRPr="00074613">
        <w:rPr>
          <w:rFonts w:ascii="Segoe UI" w:hAnsi="Segoe UI" w:cs="Segoe UI"/>
          <w:color w:val="374151"/>
          <w:lang w:eastAsia="en-IE"/>
        </w:rPr>
        <w:t xml:space="preserve"> </w:t>
      </w:r>
      <w:r w:rsidR="00153D48">
        <w:t>I</w:t>
      </w:r>
      <w:r w:rsidR="00153D48" w:rsidRPr="00074613">
        <w:t xml:space="preserve">nterventions for children in levels II-III and levels IV-V place a stronger emphasis on environmental modifications, equipment, and addressing primary impairments compared to interventions for children in level I. </w:t>
      </w:r>
      <w:r w:rsidR="004F4900" w:rsidRPr="00074613">
        <w:t xml:space="preserve">The therapy received by children in levels II-III </w:t>
      </w:r>
      <w:r w:rsidR="00153D48">
        <w:t>tends</w:t>
      </w:r>
      <w:r w:rsidR="004F4900" w:rsidRPr="00074613">
        <w:t xml:space="preserve"> to promote independent mobility</w:t>
      </w:r>
      <w:r w:rsidR="00A17069">
        <w:t xml:space="preserve"> and</w:t>
      </w:r>
      <w:r w:rsidR="00153D48">
        <w:t xml:space="preserve"> </w:t>
      </w:r>
      <w:r w:rsidR="00A17069">
        <w:t>focus</w:t>
      </w:r>
      <w:r w:rsidR="00153D48">
        <w:t>es</w:t>
      </w:r>
      <w:r w:rsidR="00A17069">
        <w:t xml:space="preserve"> </w:t>
      </w:r>
      <w:r w:rsidR="00A17069" w:rsidRPr="00074613">
        <w:t>more on</w:t>
      </w:r>
      <w:r w:rsidR="00A17069" w:rsidRPr="00910540">
        <w:t xml:space="preserve"> activ</w:t>
      </w:r>
      <w:r w:rsidR="00A17069">
        <w:t>ities</w:t>
      </w:r>
      <w:r w:rsidR="004F4900" w:rsidRPr="00074613">
        <w:t xml:space="preserve">, including instruction in orthotics and mobility devices like canes or walkers, as well as services associated with managing spasticity. </w:t>
      </w:r>
      <w:r w:rsidR="00153D48">
        <w:t>T</w:t>
      </w:r>
      <w:r w:rsidR="004F4900" w:rsidRPr="00074613">
        <w:t xml:space="preserve">herapy received by children in levels IV-V </w:t>
      </w:r>
      <w:r w:rsidR="00153D48">
        <w:t>tends to focus on</w:t>
      </w:r>
      <w:r w:rsidR="004F4900" w:rsidRPr="00074613">
        <w:t xml:space="preserve"> the need for physical guidance, instruction to family members to optimize positioning and caregiving, environmental modifications, and specialized equipment or assistive technology.</w:t>
      </w:r>
      <w:r w:rsidR="008719AB">
        <w:t xml:space="preserve"> </w:t>
      </w:r>
    </w:p>
    <w:p w14:paraId="133FD774" w14:textId="2DE4B9E5" w:rsidR="000B4DBC" w:rsidRDefault="004F4900" w:rsidP="000B4DBC">
      <w:r w:rsidRPr="00074613">
        <w:t>The findings indicate that decisions regarding the frequency and duration of PT and OT for young children with CP</w:t>
      </w:r>
      <w:r w:rsidR="003042CC">
        <w:t xml:space="preserve"> are frequently determined by functional </w:t>
      </w:r>
      <w:proofErr w:type="gramStart"/>
      <w:r w:rsidR="003042CC">
        <w:t>abilities.</w:t>
      </w:r>
      <w:r w:rsidR="00FA1B07" w:rsidRPr="00FA1B07">
        <w:t>(</w:t>
      </w:r>
      <w:proofErr w:type="gramEnd"/>
      <w:r w:rsidR="00FA1B07" w:rsidRPr="00FA1B07">
        <w:t>17)</w:t>
      </w:r>
      <w:r w:rsidR="00B56786">
        <w:t xml:space="preserve"> </w:t>
      </w:r>
    </w:p>
    <w:p w14:paraId="1E572120" w14:textId="067BCC77" w:rsidR="007D7D31" w:rsidRDefault="007D7D31" w:rsidP="0012122A">
      <w:r>
        <w:rPr>
          <w:szCs w:val="24"/>
        </w:rPr>
        <w:t>There was a disparity</w:t>
      </w:r>
      <w:r w:rsidRPr="00064758">
        <w:rPr>
          <w:szCs w:val="24"/>
        </w:rPr>
        <w:t xml:space="preserve"> between therapy received by children in Canada and the USA, where American children receive </w:t>
      </w:r>
      <w:r w:rsidRPr="00064758">
        <w:rPr>
          <w:rFonts w:cs="TimesTenLTStd-Roman"/>
          <w:color w:val="auto"/>
          <w:kern w:val="0"/>
          <w:szCs w:val="24"/>
        </w:rPr>
        <w:t>more PT</w:t>
      </w:r>
      <w:r>
        <w:rPr>
          <w:rFonts w:cs="TimesTenLTStd-Roman"/>
          <w:color w:val="auto"/>
          <w:kern w:val="0"/>
          <w:szCs w:val="24"/>
        </w:rPr>
        <w:t xml:space="preserve"> &amp; OT per month </w:t>
      </w:r>
      <w:r w:rsidRPr="00064758">
        <w:rPr>
          <w:rFonts w:cs="TimesTenLTStd-Roman"/>
          <w:color w:val="auto"/>
          <w:kern w:val="0"/>
          <w:szCs w:val="24"/>
        </w:rPr>
        <w:t>compared with Canadian children</w:t>
      </w:r>
      <w:r>
        <w:rPr>
          <w:rFonts w:cs="TimesTenLTStd-Roman"/>
          <w:color w:val="auto"/>
          <w:kern w:val="0"/>
          <w:szCs w:val="24"/>
        </w:rPr>
        <w:t>.</w:t>
      </w:r>
      <w:r w:rsidRPr="00064758">
        <w:rPr>
          <w:szCs w:val="24"/>
        </w:rPr>
        <w:t xml:space="preserve"> T</w:t>
      </w:r>
      <w:r>
        <w:rPr>
          <w:szCs w:val="24"/>
        </w:rPr>
        <w:t>his</w:t>
      </w:r>
      <w:r w:rsidRPr="00064758">
        <w:rPr>
          <w:szCs w:val="24"/>
        </w:rPr>
        <w:t xml:space="preserve"> disparity </w:t>
      </w:r>
      <w:r w:rsidRPr="0047743C">
        <w:t>can be attributed to differences in service systems, particularly the higher percentage of children in the United States receiving services across multiple settings</w:t>
      </w:r>
      <w:r>
        <w:t xml:space="preserve"> whereas</w:t>
      </w:r>
      <w:r w:rsidRPr="0047743C">
        <w:t xml:space="preserve"> </w:t>
      </w:r>
      <w:r>
        <w:t>i</w:t>
      </w:r>
      <w:r w:rsidRPr="0047743C">
        <w:t xml:space="preserve">n Canada, publicly funded regional children's rehabilitation programs </w:t>
      </w:r>
      <w:r>
        <w:t>are</w:t>
      </w:r>
      <w:r w:rsidRPr="0047743C">
        <w:t xml:space="preserve"> the main source of therapy. </w:t>
      </w:r>
      <w:r>
        <w:t>However,</w:t>
      </w:r>
      <w:r w:rsidRPr="0047743C">
        <w:t xml:space="preserve"> some Canadian children attending kindergarten also receive services in educational settings</w:t>
      </w:r>
      <w:r>
        <w:t xml:space="preserve">. </w:t>
      </w:r>
    </w:p>
    <w:p w14:paraId="0F9E83BF" w14:textId="6A28B780" w:rsidR="007D7D31" w:rsidRDefault="00DA3301" w:rsidP="007D7D31">
      <w:r>
        <w:t>I</w:t>
      </w:r>
      <w:r w:rsidR="007D7D31">
        <w:t xml:space="preserve">n the United States 34.7% received PT in educational settings only, 19.6% in a clinical setting only and 38.1% in both settings. Whereas in Canada, 16.4% received PT in an educational setting only, 60.4% in clinical settings only, and 20.1% in both settings. There were similar </w:t>
      </w:r>
      <w:r w:rsidR="007D7D31">
        <w:lastRenderedPageBreak/>
        <w:t>findings for OT.</w:t>
      </w:r>
      <w:r w:rsidR="007D7D31" w:rsidRPr="003F7B87">
        <w:t xml:space="preserve"> </w:t>
      </w:r>
      <w:r w:rsidR="00FA1B07" w:rsidRPr="00FA1B07">
        <w:t>(17)</w:t>
      </w:r>
      <w:r w:rsidR="007D7D31">
        <w:t xml:space="preserve"> Children in receipt of</w:t>
      </w:r>
      <w:r w:rsidR="00080650">
        <w:t xml:space="preserve"> the</w:t>
      </w:r>
      <w:r w:rsidR="007D7D31">
        <w:t xml:space="preserve"> most sessions per month were those being seen in both settings.</w:t>
      </w:r>
    </w:p>
    <w:p w14:paraId="3908E71F" w14:textId="04601EAA" w:rsidR="007D7D31" w:rsidRDefault="007D7D31" w:rsidP="007D7D31">
      <w:r w:rsidRPr="00E37978">
        <w:t>Palisano</w:t>
      </w:r>
      <w:r>
        <w:t xml:space="preserve"> </w:t>
      </w:r>
      <w:r w:rsidRPr="00074613">
        <w:t xml:space="preserve">acknowledged that determining the most effective frequency, duration, and specific goals of physiotherapy and </w:t>
      </w:r>
      <w:r>
        <w:t>OT</w:t>
      </w:r>
      <w:r w:rsidRPr="00074613">
        <w:t xml:space="preserve"> for young children diagnosed with </w:t>
      </w:r>
      <w:r>
        <w:t>CP</w:t>
      </w:r>
      <w:r w:rsidRPr="00074613">
        <w:t xml:space="preserve"> presents complex and difficult issues. The perspectives on this matter can differ significantly among families, therapists, administrators, policy makers, and health insurers. The considerable variability in motor abilities and associated health conditions observed in children with CP, along with diverse family requirements, further complicates the decision-making process in this regard</w:t>
      </w:r>
      <w:r w:rsidR="00A54EDA">
        <w:t>.</w:t>
      </w:r>
      <w:r>
        <w:t xml:space="preserve"> </w:t>
      </w:r>
      <w:r w:rsidR="00FA1B07" w:rsidRPr="00FA1B07">
        <w:t>(17)</w:t>
      </w:r>
    </w:p>
    <w:p w14:paraId="34E5FCAD" w14:textId="38F16EE6" w:rsidR="007D7D31" w:rsidRPr="006C5D28" w:rsidRDefault="007D7D31" w:rsidP="007D7D31">
      <w:pPr>
        <w:rPr>
          <w:rFonts w:cs="Calibri"/>
        </w:rPr>
      </w:pPr>
      <w:r w:rsidRPr="00074613">
        <w:rPr>
          <w:rFonts w:cstheme="minorHAnsi"/>
        </w:rPr>
        <w:t xml:space="preserve">The NICE guidelines on spasticity management in under 19s recommends that young people with </w:t>
      </w:r>
      <w:r>
        <w:rPr>
          <w:rFonts w:cstheme="minorHAnsi"/>
        </w:rPr>
        <w:t>CP</w:t>
      </w:r>
      <w:r w:rsidRPr="00074613">
        <w:rPr>
          <w:rFonts w:cstheme="minorHAnsi"/>
        </w:rPr>
        <w:t xml:space="preserve"> should have access to regular sessions with a physiotherapist, </w:t>
      </w:r>
      <w:r>
        <w:rPr>
          <w:rFonts w:cstheme="minorHAnsi"/>
        </w:rPr>
        <w:t>OT</w:t>
      </w:r>
      <w:r w:rsidRPr="00074613">
        <w:rPr>
          <w:rFonts w:cstheme="minorHAnsi"/>
        </w:rPr>
        <w:t xml:space="preserve">, and </w:t>
      </w:r>
      <w:r>
        <w:rPr>
          <w:rFonts w:cstheme="minorHAnsi"/>
        </w:rPr>
        <w:t>SLT</w:t>
      </w:r>
      <w:r w:rsidRPr="00074613">
        <w:rPr>
          <w:rFonts w:cstheme="minorHAnsi"/>
        </w:rPr>
        <w:t xml:space="preserve"> who have experience in managing </w:t>
      </w:r>
      <w:r>
        <w:rPr>
          <w:rFonts w:cstheme="minorHAnsi"/>
        </w:rPr>
        <w:t xml:space="preserve">CP </w:t>
      </w:r>
      <w:r w:rsidR="00FA1B07" w:rsidRPr="00FA1B07">
        <w:t>(18)</w:t>
      </w:r>
      <w:r>
        <w:rPr>
          <w:rFonts w:cstheme="minorHAnsi"/>
        </w:rPr>
        <w:t xml:space="preserve">. </w:t>
      </w:r>
      <w:r>
        <w:rPr>
          <w:rFonts w:cs="Calibri"/>
        </w:rPr>
        <w:t>Howeve</w:t>
      </w:r>
      <w:r w:rsidRPr="00E37978">
        <w:rPr>
          <w:rFonts w:cs="Calibri"/>
        </w:rPr>
        <w:t>r, the</w:t>
      </w:r>
      <w:r w:rsidRPr="00E37978">
        <w:rPr>
          <w:rFonts w:cstheme="minorHAnsi"/>
        </w:rPr>
        <w:t xml:space="preserve"> </w:t>
      </w:r>
      <w:r w:rsidRPr="00074613">
        <w:rPr>
          <w:rFonts w:cstheme="minorHAnsi"/>
        </w:rPr>
        <w:t xml:space="preserve">guideline does not provide specific recommendations on how often these sessions should take place. Instead, the frequency of therapy sessions will depend on the individual needs of each young person with </w:t>
      </w:r>
      <w:r>
        <w:rPr>
          <w:rFonts w:cstheme="minorHAnsi"/>
        </w:rPr>
        <w:t>CP</w:t>
      </w:r>
      <w:r w:rsidRPr="00074613">
        <w:rPr>
          <w:rFonts w:cstheme="minorHAnsi"/>
        </w:rPr>
        <w:t xml:space="preserve"> and may vary depending on factors such as their age, severity of symptoms, and overall health status. Healthcare professionals providing care for young people with </w:t>
      </w:r>
      <w:r>
        <w:rPr>
          <w:rFonts w:cstheme="minorHAnsi"/>
        </w:rPr>
        <w:t>CP</w:t>
      </w:r>
      <w:r w:rsidRPr="00074613">
        <w:rPr>
          <w:rFonts w:cstheme="minorHAnsi"/>
        </w:rPr>
        <w:t xml:space="preserve"> should work with the individual and their family to develop a personali</w:t>
      </w:r>
      <w:r>
        <w:rPr>
          <w:rFonts w:cstheme="minorHAnsi"/>
        </w:rPr>
        <w:t>s</w:t>
      </w:r>
      <w:r w:rsidRPr="00074613">
        <w:rPr>
          <w:rFonts w:cstheme="minorHAnsi"/>
        </w:rPr>
        <w:t xml:space="preserve">ed care plan that </w:t>
      </w:r>
      <w:proofErr w:type="gramStart"/>
      <w:r w:rsidRPr="00074613">
        <w:rPr>
          <w:rFonts w:cstheme="minorHAnsi"/>
        </w:rPr>
        <w:t>takes into account</w:t>
      </w:r>
      <w:proofErr w:type="gramEnd"/>
      <w:r w:rsidRPr="00074613">
        <w:rPr>
          <w:rFonts w:cstheme="minorHAnsi"/>
        </w:rPr>
        <w:t xml:space="preserve"> their specific needs and preferences. This care plan should include recommendations for the frequency of therapy sessions based on ongoing assessments of the young person's progress. </w:t>
      </w:r>
    </w:p>
    <w:p w14:paraId="17CCDFFA" w14:textId="49BA4AD3" w:rsidR="007D7D31" w:rsidRDefault="007D7D31" w:rsidP="000B4DBC">
      <w:pPr>
        <w:rPr>
          <w:rFonts w:cstheme="minorHAnsi"/>
        </w:rPr>
      </w:pPr>
      <w:r>
        <w:rPr>
          <w:rFonts w:cstheme="minorHAnsi"/>
        </w:rPr>
        <w:t>A</w:t>
      </w:r>
      <w:r w:rsidRPr="00074613">
        <w:rPr>
          <w:rFonts w:cstheme="minorHAnsi"/>
        </w:rPr>
        <w:t xml:space="preserve"> team from the Cerebral Palsy Alliance Research Institute, University of Sydney, </w:t>
      </w:r>
      <w:r w:rsidR="0045554F">
        <w:rPr>
          <w:rFonts w:cstheme="minorHAnsi"/>
        </w:rPr>
        <w:t xml:space="preserve">developed </w:t>
      </w:r>
      <w:r w:rsidR="002545E5">
        <w:rPr>
          <w:rFonts w:cstheme="minorHAnsi"/>
        </w:rPr>
        <w:t>c</w:t>
      </w:r>
      <w:r w:rsidR="002545E5" w:rsidRPr="007E2EC8">
        <w:t xml:space="preserve">linical </w:t>
      </w:r>
      <w:r w:rsidR="002545E5">
        <w:t>p</w:t>
      </w:r>
      <w:r w:rsidR="002545E5" w:rsidRPr="007E2EC8">
        <w:t xml:space="preserve">ractice </w:t>
      </w:r>
      <w:r w:rsidR="002545E5">
        <w:t>g</w:t>
      </w:r>
      <w:r w:rsidR="002545E5" w:rsidRPr="007E2EC8">
        <w:t>uideline</w:t>
      </w:r>
      <w:r w:rsidR="002545E5">
        <w:t>s</w:t>
      </w:r>
      <w:r w:rsidR="002545E5" w:rsidRPr="007E2EC8">
        <w:t xml:space="preserve"> </w:t>
      </w:r>
      <w:r w:rsidR="0045554F">
        <w:t xml:space="preserve">for early interventions </w:t>
      </w:r>
      <w:r w:rsidR="002545E5">
        <w:t>b</w:t>
      </w:r>
      <w:r w:rsidR="002545E5" w:rsidRPr="007E2EC8">
        <w:t xml:space="preserve">ased on </w:t>
      </w:r>
      <w:r w:rsidR="002545E5">
        <w:t>the evidence from s</w:t>
      </w:r>
      <w:r w:rsidR="002545E5" w:rsidRPr="007E2EC8">
        <w:t xml:space="preserve">ystematic </w:t>
      </w:r>
      <w:r w:rsidR="002545E5">
        <w:t>r</w:t>
      </w:r>
      <w:r w:rsidR="002545E5" w:rsidRPr="007E2EC8">
        <w:t>eviews</w:t>
      </w:r>
      <w:r w:rsidR="0045554F">
        <w:t xml:space="preserve"> </w:t>
      </w:r>
      <w:r w:rsidRPr="00074613">
        <w:rPr>
          <w:rFonts w:cstheme="minorHAnsi"/>
        </w:rPr>
        <w:t>for children with or at high risk of developing CP</w:t>
      </w:r>
      <w:r w:rsidR="002545E5">
        <w:rPr>
          <w:rFonts w:cstheme="minorHAnsi"/>
        </w:rPr>
        <w:t>.</w:t>
      </w:r>
      <w:r w:rsidRPr="00074613">
        <w:rPr>
          <w:rFonts w:cstheme="minorHAnsi"/>
        </w:rPr>
        <w:t xml:space="preserve"> </w:t>
      </w:r>
      <w:r w:rsidR="00FA1B07" w:rsidRPr="00FA1B07">
        <w:t>(19)</w:t>
      </w:r>
      <w:r>
        <w:rPr>
          <w:rFonts w:cstheme="minorHAnsi"/>
        </w:rPr>
        <w:t xml:space="preserve"> </w:t>
      </w:r>
      <w:r w:rsidRPr="00074613">
        <w:rPr>
          <w:rFonts w:cstheme="minorHAnsi"/>
        </w:rPr>
        <w:t>The guideline</w:t>
      </w:r>
      <w:r w:rsidR="0045554F">
        <w:rPr>
          <w:rFonts w:cstheme="minorHAnsi"/>
        </w:rPr>
        <w:t>s</w:t>
      </w:r>
      <w:r w:rsidRPr="00074613">
        <w:rPr>
          <w:rFonts w:cstheme="minorHAnsi"/>
        </w:rPr>
        <w:t xml:space="preserve"> recommend considering several factors when determining the level of intervention for children with or at high risk of </w:t>
      </w:r>
      <w:r>
        <w:rPr>
          <w:rFonts w:cstheme="minorHAnsi"/>
        </w:rPr>
        <w:t>CP</w:t>
      </w:r>
      <w:r w:rsidR="002545E5">
        <w:rPr>
          <w:rFonts w:cstheme="minorHAnsi"/>
        </w:rPr>
        <w:t xml:space="preserve"> which</w:t>
      </w:r>
      <w:r w:rsidRPr="00074613">
        <w:rPr>
          <w:rFonts w:cstheme="minorHAnsi"/>
        </w:rPr>
        <w:t xml:space="preserve"> include the child's age, severity and type of </w:t>
      </w:r>
      <w:r>
        <w:rPr>
          <w:rFonts w:cstheme="minorHAnsi"/>
        </w:rPr>
        <w:t>CP</w:t>
      </w:r>
      <w:r w:rsidRPr="00074613">
        <w:rPr>
          <w:rFonts w:cstheme="minorHAnsi"/>
        </w:rPr>
        <w:t>, associated impairments, family preferences, and available resources.</w:t>
      </w:r>
    </w:p>
    <w:p w14:paraId="0CD2AB9F" w14:textId="14EDC6EA" w:rsidR="007D7D31" w:rsidRPr="007D7D31" w:rsidRDefault="007D7D31" w:rsidP="000B4DBC">
      <w:pPr>
        <w:rPr>
          <w:rFonts w:cstheme="minorHAnsi"/>
        </w:rPr>
      </w:pPr>
      <w:r w:rsidRPr="000B4DBC">
        <w:rPr>
          <w:rFonts w:cstheme="minorHAnsi"/>
        </w:rPr>
        <w:t xml:space="preserve">In Norway, Tinderholt et al. </w:t>
      </w:r>
      <w:r w:rsidR="00FA1B07" w:rsidRPr="00FA1B07">
        <w:t>(20)</w:t>
      </w:r>
      <w:r w:rsidR="0045554F">
        <w:rPr>
          <w:rFonts w:cstheme="minorHAnsi"/>
        </w:rPr>
        <w:t xml:space="preserve"> </w:t>
      </w:r>
      <w:r w:rsidRPr="000B4DBC">
        <w:rPr>
          <w:rFonts w:cstheme="minorHAnsi"/>
        </w:rPr>
        <w:t>conducted a systematic review and meta-analysis of intensive training of motor function and skills among young children with CP</w:t>
      </w:r>
      <w:r w:rsidR="00A54EDA">
        <w:rPr>
          <w:rFonts w:cstheme="minorHAnsi"/>
        </w:rPr>
        <w:t xml:space="preserve">. </w:t>
      </w:r>
      <w:r w:rsidR="0045554F">
        <w:rPr>
          <w:rFonts w:cstheme="minorHAnsi"/>
        </w:rPr>
        <w:t>They found that h</w:t>
      </w:r>
      <w:r w:rsidRPr="000B4DBC">
        <w:rPr>
          <w:rFonts w:cstheme="minorHAnsi"/>
        </w:rPr>
        <w:t xml:space="preserve">igher intensity </w:t>
      </w:r>
      <w:r w:rsidR="0045554F">
        <w:rPr>
          <w:rFonts w:cstheme="minorHAnsi"/>
        </w:rPr>
        <w:t xml:space="preserve">therapies </w:t>
      </w:r>
      <w:r w:rsidR="00EC10D6">
        <w:rPr>
          <w:rFonts w:cstheme="minorHAnsi"/>
        </w:rPr>
        <w:t xml:space="preserve">defined as </w:t>
      </w:r>
      <w:r w:rsidR="0045554F">
        <w:rPr>
          <w:rFonts w:cstheme="minorHAnsi"/>
        </w:rPr>
        <w:t>either</w:t>
      </w:r>
      <w:r w:rsidRPr="000B4DBC">
        <w:rPr>
          <w:rFonts w:cstheme="minorHAnsi"/>
        </w:rPr>
        <w:t xml:space="preserve"> 2–7 sessions per week with additional home training</w:t>
      </w:r>
      <w:r w:rsidR="00EC10D6">
        <w:rPr>
          <w:rFonts w:cstheme="minorHAnsi"/>
        </w:rPr>
        <w:t xml:space="preserve"> and being tailored to the child’s needs</w:t>
      </w:r>
      <w:r w:rsidRPr="000B4DBC">
        <w:rPr>
          <w:rFonts w:cstheme="minorHAnsi"/>
        </w:rPr>
        <w:t xml:space="preserve">, or </w:t>
      </w:r>
      <w:r w:rsidR="0045554F">
        <w:rPr>
          <w:rFonts w:cstheme="minorHAnsi"/>
        </w:rPr>
        <w:t xml:space="preserve">those that consisted of more </w:t>
      </w:r>
      <w:r w:rsidRPr="000B4DBC">
        <w:rPr>
          <w:rFonts w:cstheme="minorHAnsi"/>
        </w:rPr>
        <w:t xml:space="preserve">than 1 hour </w:t>
      </w:r>
      <w:r w:rsidR="0045554F">
        <w:rPr>
          <w:rFonts w:cstheme="minorHAnsi"/>
        </w:rPr>
        <w:t xml:space="preserve">of </w:t>
      </w:r>
      <w:r w:rsidRPr="000B4DBC">
        <w:rPr>
          <w:rFonts w:cstheme="minorHAnsi"/>
        </w:rPr>
        <w:t>training</w:t>
      </w:r>
      <w:r w:rsidR="00EC10D6">
        <w:rPr>
          <w:rFonts w:cstheme="minorHAnsi"/>
        </w:rPr>
        <w:t xml:space="preserve"> per day</w:t>
      </w:r>
      <w:r w:rsidR="0045554F">
        <w:rPr>
          <w:rFonts w:cstheme="minorHAnsi"/>
        </w:rPr>
        <w:t xml:space="preserve"> and were tailored to the child’s needs were found to be the most effective. </w:t>
      </w:r>
      <w:r w:rsidRPr="000B4DBC">
        <w:rPr>
          <w:rFonts w:cstheme="minorHAnsi"/>
        </w:rPr>
        <w:t>However, the authors acknowledged that conclusive evidence was not found in relation to optimal intensity and further exploration is required.</w:t>
      </w:r>
    </w:p>
    <w:p w14:paraId="156041DE" w14:textId="01152950" w:rsidR="002608F5" w:rsidRDefault="00573F2F" w:rsidP="00573F2F">
      <w:pPr>
        <w:pStyle w:val="H4Heading4NDA"/>
      </w:pPr>
      <w:r>
        <w:lastRenderedPageBreak/>
        <w:t xml:space="preserve">Speech Impairments </w:t>
      </w:r>
    </w:p>
    <w:p w14:paraId="5E192187" w14:textId="268E492B" w:rsidR="000B4DBC" w:rsidRDefault="00AD32A9" w:rsidP="0093223D">
      <w:r w:rsidRPr="00074613">
        <w:t>In relation to children with apraxia</w:t>
      </w:r>
      <w:r w:rsidR="00FD60BF">
        <w:rPr>
          <w:rStyle w:val="FootnoteReference"/>
        </w:rPr>
        <w:footnoteReference w:id="3"/>
      </w:r>
      <w:r w:rsidRPr="00074613">
        <w:t>,</w:t>
      </w:r>
      <w:r w:rsidR="001A792B">
        <w:t xml:space="preserve"> the</w:t>
      </w:r>
      <w:r w:rsidRPr="00074613">
        <w:t xml:space="preserve"> American Speech-Language-Hearing Association’s </w:t>
      </w:r>
      <w:r w:rsidR="00C764CD">
        <w:t xml:space="preserve">(ASHA) </w:t>
      </w:r>
      <w:r w:rsidRPr="00074613">
        <w:t>technical</w:t>
      </w:r>
      <w:r w:rsidR="00E37978">
        <w:t xml:space="preserve"> report</w:t>
      </w:r>
      <w:r w:rsidRPr="00074613">
        <w:t xml:space="preserve"> recommended a higher frequency of </w:t>
      </w:r>
      <w:r w:rsidR="005F4217">
        <w:t>early intervention therapy</w:t>
      </w:r>
      <w:r w:rsidRPr="00074613">
        <w:t xml:space="preserve"> </w:t>
      </w:r>
      <w:r w:rsidR="002F6B33">
        <w:t xml:space="preserve">for preschool children </w:t>
      </w:r>
      <w:r w:rsidRPr="00074613">
        <w:t xml:space="preserve">to ensure </w:t>
      </w:r>
      <w:r w:rsidR="002F6B33">
        <w:t xml:space="preserve">optimal </w:t>
      </w:r>
      <w:proofErr w:type="gramStart"/>
      <w:r w:rsidR="002F6B33">
        <w:t>progress</w:t>
      </w:r>
      <w:r w:rsidR="002C1BB7">
        <w:t>.</w:t>
      </w:r>
      <w:r w:rsidR="00FA1B07" w:rsidRPr="00FA1B07">
        <w:t>(</w:t>
      </w:r>
      <w:proofErr w:type="gramEnd"/>
      <w:r w:rsidR="00FA1B07" w:rsidRPr="00FA1B07">
        <w:t>21)</w:t>
      </w:r>
      <w:r w:rsidRPr="00074613">
        <w:t xml:space="preserve"> That is, 3-5 times per week,</w:t>
      </w:r>
      <w:r w:rsidR="00FF640A">
        <w:t xml:space="preserve"> for 30 or 60 minutes, </w:t>
      </w:r>
      <w:r w:rsidRPr="00074613">
        <w:t>as opposed to once or twice</w:t>
      </w:r>
      <w:r w:rsidR="001A792B">
        <w:t xml:space="preserve"> a week</w:t>
      </w:r>
      <w:r w:rsidRPr="00074613">
        <w:t xml:space="preserve">. ASHA also recognised that the intensity of treatment must be balanced with other activities to avoid fatigue, especially when a child receives multiple therapy services. They indicated that shorter, more frequent sessions would be preferable to maximise the attention span of younger children. For example, four 30-minute sessions rather than two 1-hour sessions. </w:t>
      </w:r>
    </w:p>
    <w:p w14:paraId="104F5B80" w14:textId="6B433E26" w:rsidR="00A06704" w:rsidRDefault="000A4D48" w:rsidP="0093223D">
      <w:r>
        <w:t>I</w:t>
      </w:r>
      <w:r w:rsidR="00A06704">
        <w:t>ncreased intensity may not lead to better outcomes</w:t>
      </w:r>
      <w:r w:rsidR="003043B7">
        <w:t xml:space="preserve"> and needs to be balanced to the child’s abilities</w:t>
      </w:r>
      <w:r w:rsidR="00A06704">
        <w:t xml:space="preserve">. </w:t>
      </w:r>
      <w:r>
        <w:t xml:space="preserve">Fey et al found that for </w:t>
      </w:r>
      <w:r w:rsidR="003043B7">
        <w:t xml:space="preserve">toddlers with intellectual and communication delay </w:t>
      </w:r>
      <w:r w:rsidR="00A06704">
        <w:t xml:space="preserve">the </w:t>
      </w:r>
      <w:r>
        <w:t>required frequency and intensity needed to be adapted to the child’s object engagement for their</w:t>
      </w:r>
      <w:r w:rsidR="00A06704">
        <w:t xml:space="preserve"> communication training </w:t>
      </w:r>
      <w:r w:rsidR="002C1BB7">
        <w:rPr>
          <w:rStyle w:val="FootnoteReference"/>
        </w:rPr>
        <w:footnoteReference w:id="4"/>
      </w:r>
      <w:r w:rsidR="00A06704">
        <w:t xml:space="preserve">. Those who demonstrated </w:t>
      </w:r>
      <w:r w:rsidR="00314DBE">
        <w:t xml:space="preserve">more </w:t>
      </w:r>
      <w:r w:rsidR="00A06704">
        <w:t>object engagement</w:t>
      </w:r>
      <w:r w:rsidR="00EC10D6">
        <w:t xml:space="preserve"> or </w:t>
      </w:r>
      <w:r w:rsidR="00A06704">
        <w:t>meaningful play were more likely to benefit from a higher intensity treatment</w:t>
      </w:r>
      <w:r w:rsidR="003043B7">
        <w:t xml:space="preserve"> consisting of 5 weekly one-hour sessions over 9 months</w:t>
      </w:r>
      <w:r w:rsidR="00314DBE">
        <w:t xml:space="preserve">. </w:t>
      </w:r>
      <w:r>
        <w:t>Whereas</w:t>
      </w:r>
      <w:r w:rsidR="00314DBE">
        <w:t xml:space="preserve"> those who showed less object engagement</w:t>
      </w:r>
      <w:r w:rsidR="00903906">
        <w:t xml:space="preserve"> or </w:t>
      </w:r>
      <w:r w:rsidR="00314DBE">
        <w:t>meaningful play were more likely to benefit from low intensity</w:t>
      </w:r>
      <w:r w:rsidR="003043B7">
        <w:t xml:space="preserve"> treatment which consisted of </w:t>
      </w:r>
      <w:r w:rsidR="005E0A69">
        <w:t>a once-weekly delivery of the same treatment</w:t>
      </w:r>
      <w:r w:rsidR="002C1BB7">
        <w:t>.</w:t>
      </w:r>
      <w:r>
        <w:t xml:space="preserve"> </w:t>
      </w:r>
    </w:p>
    <w:p w14:paraId="418A944B" w14:textId="16FD3123" w:rsidR="0046755C" w:rsidRDefault="0046755C" w:rsidP="0093223D">
      <w:pPr>
        <w:rPr>
          <w:rFonts w:cstheme="minorHAnsi"/>
        </w:rPr>
      </w:pPr>
      <w:r w:rsidRPr="000B4DBC">
        <w:rPr>
          <w:rFonts w:cstheme="minorHAnsi"/>
        </w:rPr>
        <w:t>The Royal College of Speech and Language Therapists</w:t>
      </w:r>
      <w:r w:rsidR="00C764CD">
        <w:rPr>
          <w:rFonts w:cstheme="minorHAnsi"/>
        </w:rPr>
        <w:t xml:space="preserve"> (RCSLT)</w:t>
      </w:r>
      <w:r w:rsidRPr="000B4DBC">
        <w:rPr>
          <w:rFonts w:cstheme="minorHAnsi"/>
        </w:rPr>
        <w:t xml:space="preserve"> issued a position paper challenging the effectiveness of standard six-week therapy blocks for children with disabilities. </w:t>
      </w:r>
      <w:r w:rsidR="00FA1B07" w:rsidRPr="00FA1B07">
        <w:t>(23)</w:t>
      </w:r>
      <w:r w:rsidR="00EC10D6">
        <w:rPr>
          <w:rFonts w:cstheme="minorHAnsi"/>
        </w:rPr>
        <w:t xml:space="preserve"> Researchers had noted that speech therapists in Northern Ireland were using standard protocols of six weekly 30-minute sessions instead of fully implementing evidence-based practice recommendations. </w:t>
      </w:r>
      <w:r w:rsidR="00FA1B07" w:rsidRPr="00FA1B07">
        <w:t>(24)</w:t>
      </w:r>
      <w:r w:rsidR="00EC10D6">
        <w:rPr>
          <w:rFonts w:cstheme="minorHAnsi"/>
        </w:rPr>
        <w:t xml:space="preserve"> </w:t>
      </w:r>
      <w:r w:rsidRPr="000B4DBC">
        <w:rPr>
          <w:rFonts w:cstheme="minorHAnsi"/>
        </w:rPr>
        <w:t>The</w:t>
      </w:r>
      <w:r w:rsidR="00C764CD">
        <w:rPr>
          <w:rFonts w:cstheme="minorHAnsi"/>
        </w:rPr>
        <w:t xml:space="preserve"> RCSLT</w:t>
      </w:r>
      <w:r w:rsidRPr="000B4DBC">
        <w:rPr>
          <w:rFonts w:cstheme="minorHAnsi"/>
        </w:rPr>
        <w:t xml:space="preserve"> called for intervention levels to be informed by evidence-based practice, tailored to meet a child’s individual needs</w:t>
      </w:r>
      <w:r w:rsidR="002C1BB7">
        <w:rPr>
          <w:rFonts w:cstheme="minorHAnsi"/>
        </w:rPr>
        <w:t>.</w:t>
      </w:r>
      <w:r w:rsidR="00B56786">
        <w:rPr>
          <w:rFonts w:cstheme="minorHAnsi"/>
        </w:rPr>
        <w:t xml:space="preserve"> </w:t>
      </w:r>
      <w:r w:rsidR="00FA1B07" w:rsidRPr="00FA1B07">
        <w:t>(23)</w:t>
      </w:r>
    </w:p>
    <w:p w14:paraId="3F1ED657" w14:textId="07E03E87" w:rsidR="00781205" w:rsidRDefault="005A24FC" w:rsidP="005A24FC">
      <w:r>
        <w:t>T</w:t>
      </w:r>
      <w:r w:rsidRPr="00074613">
        <w:t xml:space="preserve">here are a number of </w:t>
      </w:r>
      <w:proofErr w:type="gramStart"/>
      <w:r>
        <w:t>evidence based</w:t>
      </w:r>
      <w:proofErr w:type="gramEnd"/>
      <w:r>
        <w:t xml:space="preserve"> </w:t>
      </w:r>
      <w:r w:rsidRPr="00074613">
        <w:t>interventions for children with speech sound disorders</w:t>
      </w:r>
      <w:r w:rsidR="007E0416">
        <w:t>,</w:t>
      </w:r>
      <w:r>
        <w:t xml:space="preserve"> </w:t>
      </w:r>
      <w:r w:rsidR="00FA1B07" w:rsidRPr="00FA1B07">
        <w:t>(25,26)</w:t>
      </w:r>
      <w:r>
        <w:t xml:space="preserve"> and</w:t>
      </w:r>
      <w:r w:rsidRPr="00074613">
        <w:t xml:space="preserve"> </w:t>
      </w:r>
      <w:r>
        <w:t>reviews</w:t>
      </w:r>
      <w:r w:rsidRPr="00074613">
        <w:t xml:space="preserve"> of the literature found that interventions were typically carried out for 30-60 minutes, 2-3 times a week for an average of 12 months</w:t>
      </w:r>
      <w:r>
        <w:t xml:space="preserve">. </w:t>
      </w:r>
      <w:r w:rsidR="00FA1B07" w:rsidRPr="00FA1B07">
        <w:t>(27)</w:t>
      </w:r>
      <w:r w:rsidRPr="00074613">
        <w:t xml:space="preserve"> </w:t>
      </w:r>
      <w:r w:rsidR="003113D5" w:rsidRPr="00074613">
        <w:t>The Lidcombe program is a</w:t>
      </w:r>
      <w:r w:rsidR="003113D5">
        <w:t xml:space="preserve">n example </w:t>
      </w:r>
      <w:r w:rsidR="003113D5" w:rsidRPr="00074613">
        <w:t xml:space="preserve">of early intervention for children who stutter. It takes place over multiple stages of at-home treatment, with training, guidance and supervision provided to parents by </w:t>
      </w:r>
      <w:r w:rsidR="003113D5">
        <w:t>SLTs.</w:t>
      </w:r>
      <w:r w:rsidR="007E0416">
        <w:t xml:space="preserve"> </w:t>
      </w:r>
      <w:r w:rsidR="00FA1B07" w:rsidRPr="00FA1B07">
        <w:t>(28)</w:t>
      </w:r>
      <w:r w:rsidR="003113D5" w:rsidRPr="00074613">
        <w:t xml:space="preserve"> During Stage</w:t>
      </w:r>
      <w:r w:rsidR="003113D5">
        <w:t xml:space="preserve"> </w:t>
      </w:r>
      <w:r w:rsidR="003113D5" w:rsidRPr="00074613">
        <w:t xml:space="preserve">1, weekly clinic consultations of 45 minutes are required, while in Stage 2, 30-minute consultations are recommended at increasing intervals from 2-16 weeks. </w:t>
      </w:r>
      <w:r w:rsidR="003113D5">
        <w:t xml:space="preserve">Within this programme </w:t>
      </w:r>
      <w:r w:rsidR="003113D5" w:rsidRPr="00074613">
        <w:t>duration and intensity can vary</w:t>
      </w:r>
      <w:r w:rsidR="006149BF">
        <w:t xml:space="preserve"> and </w:t>
      </w:r>
      <w:r w:rsidR="00076548">
        <w:t>are</w:t>
      </w:r>
      <w:r w:rsidR="006149BF">
        <w:t xml:space="preserve"> dependent on several factors including the method of the </w:t>
      </w:r>
      <w:r w:rsidR="00781205">
        <w:t>consultation</w:t>
      </w:r>
      <w:r w:rsidR="006149BF">
        <w:t xml:space="preserve"> </w:t>
      </w:r>
      <w:r w:rsidR="006149BF">
        <w:lastRenderedPageBreak/>
        <w:t>sessions supplied by SLTs (telehealth, one to one</w:t>
      </w:r>
      <w:r w:rsidR="00781205">
        <w:t>,</w:t>
      </w:r>
      <w:r w:rsidR="006149BF">
        <w:t xml:space="preserve"> or group), the severity of the child’s </w:t>
      </w:r>
      <w:r w:rsidR="00781205">
        <w:t>condition</w:t>
      </w:r>
      <w:r w:rsidR="00076548">
        <w:t>,</w:t>
      </w:r>
      <w:r w:rsidR="00781205">
        <w:t xml:space="preserve"> </w:t>
      </w:r>
      <w:r w:rsidR="006149BF">
        <w:t xml:space="preserve">the </w:t>
      </w:r>
      <w:r w:rsidR="00781205">
        <w:t>delivery of the intervention by</w:t>
      </w:r>
      <w:r w:rsidR="006149BF">
        <w:t xml:space="preserve"> the parents</w:t>
      </w:r>
      <w:r w:rsidR="00781205">
        <w:t xml:space="preserve">, </w:t>
      </w:r>
      <w:r w:rsidR="00076548" w:rsidRPr="00074613">
        <w:t xml:space="preserve">and </w:t>
      </w:r>
      <w:r w:rsidR="00076548">
        <w:t xml:space="preserve">the child’s </w:t>
      </w:r>
      <w:r w:rsidR="00076548" w:rsidRPr="00074613">
        <w:t xml:space="preserve">progress </w:t>
      </w:r>
      <w:r w:rsidR="00076548">
        <w:t xml:space="preserve">which </w:t>
      </w:r>
      <w:r w:rsidR="00076548" w:rsidRPr="00074613">
        <w:t>may be non-linear</w:t>
      </w:r>
      <w:r w:rsidR="00076548">
        <w:t xml:space="preserve">. </w:t>
      </w:r>
      <w:proofErr w:type="gramStart"/>
      <w:r w:rsidR="00076548">
        <w:t>T</w:t>
      </w:r>
      <w:r w:rsidR="00781205">
        <w:t>herefore</w:t>
      </w:r>
      <w:proofErr w:type="gramEnd"/>
      <w:r w:rsidR="00781205">
        <w:t xml:space="preserve"> the exact frequency and intensity of sessions </w:t>
      </w:r>
      <w:r w:rsidR="003113D5" w:rsidRPr="00074613">
        <w:t xml:space="preserve">is difficult to </w:t>
      </w:r>
      <w:r w:rsidR="00781205">
        <w:t>predict</w:t>
      </w:r>
      <w:r w:rsidR="003113D5">
        <w:t>.</w:t>
      </w:r>
      <w:r w:rsidR="007E0416">
        <w:t xml:space="preserve"> </w:t>
      </w:r>
      <w:r w:rsidR="00FA1B07" w:rsidRPr="00FA1B07">
        <w:t>(29)</w:t>
      </w:r>
      <w:r w:rsidR="003113D5">
        <w:t xml:space="preserve"> </w:t>
      </w:r>
    </w:p>
    <w:p w14:paraId="4F68BD2A" w14:textId="73968EFC" w:rsidR="005A24FC" w:rsidRPr="005A2B3D" w:rsidRDefault="00781205" w:rsidP="005A24FC">
      <w:r>
        <w:t>Other r</w:t>
      </w:r>
      <w:r w:rsidR="005A24FC">
        <w:t xml:space="preserve">esearch in </w:t>
      </w:r>
      <w:r w:rsidR="00A7500C">
        <w:t xml:space="preserve">children with speech impairments </w:t>
      </w:r>
      <w:r w:rsidR="003113D5">
        <w:t>does</w:t>
      </w:r>
      <w:r w:rsidR="005A24FC">
        <w:t xml:space="preserve"> suggest </w:t>
      </w:r>
      <w:r w:rsidR="005A24FC" w:rsidRPr="00074613">
        <w:t>that higher session frequen</w:t>
      </w:r>
      <w:r w:rsidR="005A24FC">
        <w:t xml:space="preserve">cy could be beneficial, even when the overall number of sessions remains the same. For example, </w:t>
      </w:r>
      <w:r w:rsidR="00076548">
        <w:t xml:space="preserve">receiving therapy </w:t>
      </w:r>
      <w:r w:rsidR="005A24FC">
        <w:t>three times a week for eight weeks, as opposed to once a week for 24 weeks</w:t>
      </w:r>
      <w:r w:rsidR="00A54EDA">
        <w:t>.</w:t>
      </w:r>
      <w:r w:rsidR="007E0416">
        <w:t xml:space="preserve"> </w:t>
      </w:r>
      <w:r w:rsidR="00FA1B07" w:rsidRPr="00FA1B07">
        <w:t>(30)</w:t>
      </w:r>
      <w:r w:rsidR="005A2B3D">
        <w:t xml:space="preserve"> </w:t>
      </w:r>
      <w:r w:rsidR="003113D5">
        <w:rPr>
          <w:rFonts w:cstheme="minorHAnsi"/>
        </w:rPr>
        <w:t xml:space="preserve">It is however accepted </w:t>
      </w:r>
      <w:proofErr w:type="gramStart"/>
      <w:r w:rsidR="003113D5">
        <w:rPr>
          <w:rFonts w:cstheme="minorHAnsi"/>
        </w:rPr>
        <w:t xml:space="preserve">that </w:t>
      </w:r>
      <w:r w:rsidR="005A2B3D">
        <w:rPr>
          <w:rFonts w:cstheme="minorHAnsi"/>
        </w:rPr>
        <w:t xml:space="preserve"> there</w:t>
      </w:r>
      <w:proofErr w:type="gramEnd"/>
      <w:r w:rsidR="005A2B3D">
        <w:rPr>
          <w:rFonts w:cstheme="minorHAnsi"/>
        </w:rPr>
        <w:t xml:space="preserve"> are </w:t>
      </w:r>
      <w:r w:rsidR="005A24FC" w:rsidRPr="000B4DBC">
        <w:rPr>
          <w:rFonts w:cstheme="minorHAnsi"/>
        </w:rPr>
        <w:t xml:space="preserve">different components </w:t>
      </w:r>
      <w:r w:rsidR="005A2B3D">
        <w:rPr>
          <w:rFonts w:cstheme="minorHAnsi"/>
        </w:rPr>
        <w:t>to the dose</w:t>
      </w:r>
      <w:r w:rsidR="005A24FC" w:rsidRPr="000B4DBC">
        <w:rPr>
          <w:rFonts w:cstheme="minorHAnsi"/>
        </w:rPr>
        <w:t xml:space="preserve"> form</w:t>
      </w:r>
      <w:r w:rsidR="005A2B3D">
        <w:rPr>
          <w:rFonts w:cstheme="minorHAnsi"/>
        </w:rPr>
        <w:t xml:space="preserve"> </w:t>
      </w:r>
      <w:r w:rsidR="005A24FC" w:rsidRPr="000B4DBC">
        <w:rPr>
          <w:rFonts w:cstheme="minorHAnsi"/>
        </w:rPr>
        <w:t xml:space="preserve">there is no </w:t>
      </w:r>
      <w:r w:rsidR="005A24FC">
        <w:rPr>
          <w:rFonts w:cstheme="minorHAnsi"/>
        </w:rPr>
        <w:t>“</w:t>
      </w:r>
      <w:r w:rsidR="005A24FC" w:rsidRPr="000B4DBC">
        <w:rPr>
          <w:rFonts w:cstheme="minorHAnsi"/>
        </w:rPr>
        <w:t>magic number</w:t>
      </w:r>
      <w:r w:rsidR="005A24FC">
        <w:rPr>
          <w:rFonts w:cstheme="minorHAnsi"/>
        </w:rPr>
        <w:t>”</w:t>
      </w:r>
      <w:r w:rsidR="005A24FC" w:rsidRPr="000B4DBC">
        <w:rPr>
          <w:rFonts w:cstheme="minorHAnsi"/>
        </w:rPr>
        <w:t xml:space="preserve"> for session frequency. </w:t>
      </w:r>
      <w:r w:rsidR="00FA1B07" w:rsidRPr="00FA1B07">
        <w:t>(31)</w:t>
      </w:r>
      <w:r w:rsidR="003113D5">
        <w:rPr>
          <w:rFonts w:cstheme="minorHAnsi"/>
        </w:rPr>
        <w:t xml:space="preserve"> It has been said that </w:t>
      </w:r>
      <w:r w:rsidR="005A24FC" w:rsidRPr="000B4DBC">
        <w:rPr>
          <w:rFonts w:cstheme="minorHAnsi"/>
        </w:rPr>
        <w:t>removing a child from school</w:t>
      </w:r>
      <w:r w:rsidR="00C14174">
        <w:rPr>
          <w:rFonts w:cstheme="minorHAnsi"/>
        </w:rPr>
        <w:t xml:space="preserve"> or </w:t>
      </w:r>
      <w:r w:rsidR="005A24FC" w:rsidRPr="000B4DBC">
        <w:rPr>
          <w:rFonts w:cstheme="minorHAnsi"/>
        </w:rPr>
        <w:t>home to attend therapy without providing sufficient dosage to effect change is unethical</w:t>
      </w:r>
      <w:r w:rsidR="00A54EDA">
        <w:rPr>
          <w:rFonts w:cstheme="minorHAnsi"/>
        </w:rPr>
        <w:t>.</w:t>
      </w:r>
      <w:r w:rsidR="005A24FC">
        <w:rPr>
          <w:rFonts w:cstheme="minorHAnsi"/>
        </w:rPr>
        <w:t xml:space="preserve"> However,</w:t>
      </w:r>
      <w:r w:rsidR="003113D5">
        <w:rPr>
          <w:rFonts w:cstheme="minorHAnsi"/>
        </w:rPr>
        <w:t xml:space="preserve"> the dosage that would effect change</w:t>
      </w:r>
      <w:r w:rsidR="005A24FC">
        <w:rPr>
          <w:rFonts w:cstheme="minorHAnsi"/>
        </w:rPr>
        <w:t xml:space="preserve"> remains difficult to calculate. </w:t>
      </w:r>
    </w:p>
    <w:p w14:paraId="002DE148" w14:textId="25EDFCF5" w:rsidR="005A24FC" w:rsidRPr="000B4DBC" w:rsidRDefault="005A2B3D" w:rsidP="005A24FC">
      <w:pPr>
        <w:rPr>
          <w:rFonts w:cstheme="minorHAnsi"/>
        </w:rPr>
      </w:pPr>
      <w:r>
        <w:rPr>
          <w:rFonts w:cstheme="minorHAnsi"/>
        </w:rPr>
        <w:t xml:space="preserve">Population level estimates in the UK in 2010 suggested that </w:t>
      </w:r>
      <w:r w:rsidR="005A24FC" w:rsidRPr="000B4DBC">
        <w:rPr>
          <w:rFonts w:cstheme="minorHAnsi"/>
        </w:rPr>
        <w:t xml:space="preserve">an additional 15 hours of </w:t>
      </w:r>
      <w:r w:rsidR="005A24FC">
        <w:rPr>
          <w:rFonts w:cstheme="minorHAnsi"/>
        </w:rPr>
        <w:t xml:space="preserve">SLT </w:t>
      </w:r>
      <w:r w:rsidR="005A24FC" w:rsidRPr="000B4DBC">
        <w:rPr>
          <w:rFonts w:cstheme="minorHAnsi"/>
        </w:rPr>
        <w:t xml:space="preserve">therapy provided to children with speech impairments aged 6-10 years over 15 weeks </w:t>
      </w:r>
      <w:r>
        <w:rPr>
          <w:rFonts w:cstheme="minorHAnsi"/>
        </w:rPr>
        <w:t>would offer a</w:t>
      </w:r>
      <w:r w:rsidR="005A24FC">
        <w:rPr>
          <w:rFonts w:cstheme="minorHAnsi"/>
        </w:rPr>
        <w:t xml:space="preserve"> potential </w:t>
      </w:r>
      <w:r w:rsidR="005A24FC" w:rsidRPr="000B4DBC">
        <w:rPr>
          <w:rFonts w:cstheme="minorHAnsi"/>
        </w:rPr>
        <w:t>a net gain of more than £700 million</w:t>
      </w:r>
      <w:r w:rsidR="005A24FC">
        <w:rPr>
          <w:rFonts w:cstheme="minorHAnsi"/>
        </w:rPr>
        <w:t xml:space="preserve"> based on</w:t>
      </w:r>
      <w:r w:rsidR="005A24FC" w:rsidRPr="000B4DBC">
        <w:rPr>
          <w:rFonts w:cstheme="minorHAnsi"/>
        </w:rPr>
        <w:t xml:space="preserve"> improved lifetime earnings. For children with autism aged 2-4 years, 36 hours of additional </w:t>
      </w:r>
      <w:r w:rsidR="00B72F42">
        <w:rPr>
          <w:rFonts w:cstheme="minorHAnsi"/>
        </w:rPr>
        <w:t xml:space="preserve">SLT </w:t>
      </w:r>
      <w:r w:rsidR="005A24FC" w:rsidRPr="000B4DBC">
        <w:rPr>
          <w:rFonts w:cstheme="minorHAnsi"/>
        </w:rPr>
        <w:t xml:space="preserve">therapy over six months could </w:t>
      </w:r>
      <w:r w:rsidR="00076548">
        <w:rPr>
          <w:rFonts w:cstheme="minorHAnsi"/>
        </w:rPr>
        <w:t xml:space="preserve">generate </w:t>
      </w:r>
      <w:r w:rsidR="005A24FC" w:rsidRPr="000B4DBC">
        <w:rPr>
          <w:rFonts w:cstheme="minorHAnsi"/>
        </w:rPr>
        <w:t>a net gain of £9.8 million</w:t>
      </w:r>
      <w:r w:rsidR="005A24FC">
        <w:rPr>
          <w:rFonts w:cstheme="minorHAnsi"/>
        </w:rPr>
        <w:t xml:space="preserve"> based on </w:t>
      </w:r>
      <w:r w:rsidR="005A24FC" w:rsidRPr="000B4DBC">
        <w:rPr>
          <w:rFonts w:cstheme="minorHAnsi"/>
        </w:rPr>
        <w:t xml:space="preserve">reduced service use and an increase in family productivity </w:t>
      </w:r>
      <w:proofErr w:type="gramStart"/>
      <w:r w:rsidR="005A24FC" w:rsidRPr="000B4DBC">
        <w:rPr>
          <w:rFonts w:cstheme="minorHAnsi"/>
        </w:rPr>
        <w:t>as a result of</w:t>
      </w:r>
      <w:proofErr w:type="gramEnd"/>
      <w:r w:rsidR="005A24FC" w:rsidRPr="000B4DBC">
        <w:rPr>
          <w:rFonts w:cstheme="minorHAnsi"/>
        </w:rPr>
        <w:t xml:space="preserve"> better communication and independence</w:t>
      </w:r>
      <w:r w:rsidR="00A54EDA">
        <w:rPr>
          <w:rFonts w:cstheme="minorHAnsi"/>
        </w:rPr>
        <w:t>.</w:t>
      </w:r>
      <w:r w:rsidR="007E0416">
        <w:rPr>
          <w:rFonts w:cstheme="minorHAnsi"/>
        </w:rPr>
        <w:t xml:space="preserve"> </w:t>
      </w:r>
      <w:r w:rsidR="00FA1B07" w:rsidRPr="00FA1B07">
        <w:t>(32)</w:t>
      </w:r>
      <w:r w:rsidR="005A24FC">
        <w:rPr>
          <w:rFonts w:cstheme="minorHAnsi"/>
        </w:rPr>
        <w:t xml:space="preserve"> </w:t>
      </w:r>
    </w:p>
    <w:p w14:paraId="1EB77D7E" w14:textId="4DF75EDC" w:rsidR="007D7D31" w:rsidRPr="007D7D31" w:rsidRDefault="007D7D31" w:rsidP="007D7D31">
      <w:pPr>
        <w:pStyle w:val="H4Heading4NDA"/>
      </w:pPr>
      <w:r>
        <w:t>Autism</w:t>
      </w:r>
    </w:p>
    <w:p w14:paraId="51EBC470" w14:textId="788AB78F" w:rsidR="009B62FD" w:rsidRDefault="00D1006B" w:rsidP="0046755C">
      <w:r w:rsidRPr="00074613">
        <w:t xml:space="preserve">Following a review of the literature, Prior and Roberts </w:t>
      </w:r>
      <w:r w:rsidR="00FA1B07" w:rsidRPr="00FA1B07">
        <w:t>(33)</w:t>
      </w:r>
      <w:r w:rsidR="00781205">
        <w:t xml:space="preserve"> </w:t>
      </w:r>
      <w:r w:rsidRPr="00074613">
        <w:t>recommend</w:t>
      </w:r>
      <w:r w:rsidR="005C4B3F">
        <w:t xml:space="preserve"> </w:t>
      </w:r>
      <w:r w:rsidRPr="00074613">
        <w:t>15-25 hours per week of learning-based intervention</w:t>
      </w:r>
      <w:r w:rsidR="00D21251">
        <w:t xml:space="preserve"> for children with autism</w:t>
      </w:r>
      <w:r w:rsidRPr="00074613">
        <w:t xml:space="preserve"> under the age of seven</w:t>
      </w:r>
      <w:r w:rsidR="00A7500C">
        <w:t xml:space="preserve">. </w:t>
      </w:r>
      <w:r w:rsidRPr="00074613">
        <w:t>This can include behavioural interventions such as Applied Behaviour Analysis (ABA)</w:t>
      </w:r>
      <w:r w:rsidR="00D40DFE">
        <w:rPr>
          <w:rStyle w:val="FootnoteReference"/>
        </w:rPr>
        <w:footnoteReference w:id="5"/>
      </w:r>
      <w:r w:rsidRPr="00074613">
        <w:t>, developmental interventions such as Picture Exchange Communication System (PECS), combined interventions such as</w:t>
      </w:r>
      <w:r w:rsidR="00B72F42">
        <w:t xml:space="preserve"> </w:t>
      </w:r>
      <w:r w:rsidR="00B72F42" w:rsidRPr="00B72F42">
        <w:t>TEACCH</w:t>
      </w:r>
      <w:r w:rsidR="00B72F42" w:rsidRPr="00B72F42">
        <w:rPr>
          <w:vertAlign w:val="superscript"/>
        </w:rPr>
        <w:t>®</w:t>
      </w:r>
      <w:r w:rsidR="00B72F42">
        <w:rPr>
          <w:rStyle w:val="FootnoteReference"/>
        </w:rPr>
        <w:footnoteReference w:id="6"/>
      </w:r>
      <w:r w:rsidRPr="00074613">
        <w:t xml:space="preserve"> and others, such as music therapy. This recommendation was echoed by Roberts and Williams</w:t>
      </w:r>
      <w:r w:rsidR="00781205">
        <w:t xml:space="preserve"> </w:t>
      </w:r>
      <w:r w:rsidR="00FA1B07" w:rsidRPr="00FA1B07">
        <w:t>(34)</w:t>
      </w:r>
      <w:r w:rsidRPr="00074613">
        <w:t xml:space="preserve"> </w:t>
      </w:r>
      <w:r w:rsidR="00781205">
        <w:t>who</w:t>
      </w:r>
      <w:r w:rsidRPr="00074613">
        <w:t xml:space="preserve"> suggest</w:t>
      </w:r>
      <w:r w:rsidR="00781205">
        <w:t>ed</w:t>
      </w:r>
      <w:r w:rsidRPr="00074613">
        <w:t xml:space="preserve"> that intervention levels should be evaluated regularly and modified on an </w:t>
      </w:r>
      <w:r w:rsidR="00763DF1">
        <w:t xml:space="preserve">individual basis, </w:t>
      </w:r>
      <w:proofErr w:type="gramStart"/>
      <w:r w:rsidR="00763DF1">
        <w:t>with regard to</w:t>
      </w:r>
      <w:proofErr w:type="gramEnd"/>
      <w:r w:rsidR="00763DF1">
        <w:t xml:space="preserve"> a child’s skills, needs and goals. </w:t>
      </w:r>
    </w:p>
    <w:p w14:paraId="5ED9E124" w14:textId="1E99356E" w:rsidR="00D40DFE" w:rsidRPr="009B62FD" w:rsidRDefault="00D40DFE" w:rsidP="00D40DFE">
      <w:pPr>
        <w:rPr>
          <w:rFonts w:cstheme="minorHAnsi"/>
        </w:rPr>
      </w:pPr>
      <w:r w:rsidRPr="000B4DBC">
        <w:rPr>
          <w:rFonts w:cstheme="minorHAnsi"/>
        </w:rPr>
        <w:t xml:space="preserve">Salomone et al. </w:t>
      </w:r>
      <w:r w:rsidR="00781205" w:rsidRPr="005A144F">
        <w:t>(35)</w:t>
      </w:r>
      <w:r w:rsidR="00781205">
        <w:rPr>
          <w:rFonts w:cstheme="minorHAnsi"/>
        </w:rPr>
        <w:t xml:space="preserve"> </w:t>
      </w:r>
      <w:r w:rsidRPr="000B4DBC">
        <w:rPr>
          <w:rFonts w:cstheme="minorHAnsi"/>
        </w:rPr>
        <w:t>conducted a European survey in relation to the use of early intervention</w:t>
      </w:r>
      <w:r w:rsidR="00865F09">
        <w:rPr>
          <w:rFonts w:cstheme="minorHAnsi"/>
        </w:rPr>
        <w:t xml:space="preserve">, </w:t>
      </w:r>
      <w:r w:rsidR="00865F09" w:rsidRPr="00865F09">
        <w:rPr>
          <w:rFonts w:cstheme="minorHAnsi"/>
        </w:rPr>
        <w:t>received at home,</w:t>
      </w:r>
      <w:r w:rsidR="00865F09">
        <w:rPr>
          <w:rFonts w:cstheme="minorHAnsi"/>
        </w:rPr>
        <w:t xml:space="preserve"> </w:t>
      </w:r>
      <w:r w:rsidR="00865F09" w:rsidRPr="00865F09">
        <w:rPr>
          <w:rFonts w:cstheme="minorHAnsi"/>
        </w:rPr>
        <w:t>school and clinic,</w:t>
      </w:r>
      <w:r w:rsidR="00865F09">
        <w:rPr>
          <w:rFonts w:cstheme="minorHAnsi"/>
        </w:rPr>
        <w:t xml:space="preserve"> </w:t>
      </w:r>
      <w:r w:rsidRPr="000B4DBC">
        <w:rPr>
          <w:rFonts w:cstheme="minorHAnsi"/>
        </w:rPr>
        <w:t>for young children with autism spectrum disorder</w:t>
      </w:r>
      <w:r>
        <w:rPr>
          <w:rFonts w:cstheme="minorHAnsi"/>
        </w:rPr>
        <w:t>.</w:t>
      </w:r>
      <w:r w:rsidRPr="000B4DBC">
        <w:rPr>
          <w:rFonts w:cstheme="minorHAnsi"/>
        </w:rPr>
        <w:t xml:space="preserve"> Parents of children with ASD, aged 7 years or younger, were recruited for this study through parent organizations in 18 European countries</w:t>
      </w:r>
      <w:r w:rsidR="00865F09">
        <w:rPr>
          <w:rFonts w:cstheme="minorHAnsi"/>
        </w:rPr>
        <w:t xml:space="preserve">. The 18 countries were grouped </w:t>
      </w:r>
      <w:r w:rsidR="00865F09">
        <w:rPr>
          <w:rFonts w:cstheme="minorHAnsi"/>
        </w:rPr>
        <w:lastRenderedPageBreak/>
        <w:t>for analysis into four regions as defined by the United Nations; Western Europe, Northern Europe (includes Ireland) Eastern Europe and Southern Europe.</w:t>
      </w:r>
      <w:r w:rsidRPr="000B4DBC">
        <w:rPr>
          <w:rFonts w:cstheme="minorHAnsi"/>
        </w:rPr>
        <w:t xml:space="preserve"> According to the study, there is considerable variation in the use of interventions for autism spectrum disorder across Europe</w:t>
      </w:r>
      <w:r w:rsidR="00F0461D">
        <w:rPr>
          <w:rFonts w:cstheme="minorHAnsi"/>
        </w:rPr>
        <w:t xml:space="preserve"> with significant differences in the </w:t>
      </w:r>
      <w:r w:rsidR="007139F1">
        <w:rPr>
          <w:rFonts w:cstheme="minorHAnsi"/>
        </w:rPr>
        <w:t>number</w:t>
      </w:r>
      <w:r w:rsidR="00F0461D">
        <w:rPr>
          <w:rFonts w:cstheme="minorHAnsi"/>
        </w:rPr>
        <w:t xml:space="preserve"> of hours of therapy that were received </w:t>
      </w:r>
      <w:r w:rsidR="000B6116">
        <w:rPr>
          <w:rFonts w:cstheme="minorHAnsi"/>
        </w:rPr>
        <w:t>per week</w:t>
      </w:r>
      <w:r w:rsidR="007E0416">
        <w:rPr>
          <w:rFonts w:cstheme="minorHAnsi"/>
        </w:rPr>
        <w:t>,</w:t>
      </w:r>
      <w:r w:rsidR="000B6116">
        <w:rPr>
          <w:rFonts w:cstheme="minorHAnsi"/>
        </w:rPr>
        <w:t xml:space="preserve"> </w:t>
      </w:r>
      <w:r w:rsidR="000B0556">
        <w:rPr>
          <w:rFonts w:cstheme="minorHAnsi"/>
        </w:rPr>
        <w:t xml:space="preserve">which ranged from 6.94 hours in Western Europe to 10.26 hours in Northern Europe </w:t>
      </w:r>
      <w:r w:rsidR="000B6116">
        <w:rPr>
          <w:rFonts w:cstheme="minorHAnsi"/>
        </w:rPr>
        <w:t>(</w:t>
      </w:r>
      <w:r w:rsidR="007C416F">
        <w:rPr>
          <w:rFonts w:cstheme="minorHAnsi"/>
        </w:rPr>
        <w:t xml:space="preserve">overall </w:t>
      </w:r>
      <w:r w:rsidR="000B6116">
        <w:rPr>
          <w:rFonts w:cstheme="minorHAnsi"/>
        </w:rPr>
        <w:t>mean=9 hours</w:t>
      </w:r>
      <w:r w:rsidR="000B0556">
        <w:rPr>
          <w:rFonts w:cstheme="minorHAnsi"/>
        </w:rPr>
        <w:t>)</w:t>
      </w:r>
      <w:r w:rsidR="000B6116">
        <w:rPr>
          <w:rFonts w:cstheme="minorHAnsi"/>
        </w:rPr>
        <w:t>.</w:t>
      </w:r>
      <w:r w:rsidR="007C416F">
        <w:rPr>
          <w:rFonts w:cstheme="minorHAnsi"/>
        </w:rPr>
        <w:t xml:space="preserve"> </w:t>
      </w:r>
      <w:r w:rsidR="007C416F" w:rsidRPr="007C416F">
        <w:rPr>
          <w:rFonts w:cstheme="minorHAnsi"/>
        </w:rPr>
        <w:t xml:space="preserve">The number of parents </w:t>
      </w:r>
      <w:r w:rsidR="007C416F">
        <w:rPr>
          <w:rFonts w:cstheme="minorHAnsi"/>
        </w:rPr>
        <w:t xml:space="preserve">who reported they were not </w:t>
      </w:r>
      <w:r w:rsidR="007C416F" w:rsidRPr="007C416F">
        <w:rPr>
          <w:rFonts w:cstheme="minorHAnsi"/>
        </w:rPr>
        <w:t xml:space="preserve">currently using any intervention ranged from 1.3% </w:t>
      </w:r>
      <w:r w:rsidR="007C416F">
        <w:rPr>
          <w:rFonts w:cstheme="minorHAnsi"/>
        </w:rPr>
        <w:t xml:space="preserve">in </w:t>
      </w:r>
      <w:r w:rsidR="007C416F" w:rsidRPr="007C416F">
        <w:rPr>
          <w:rFonts w:cstheme="minorHAnsi"/>
        </w:rPr>
        <w:t>Poland</w:t>
      </w:r>
      <w:r w:rsidR="007C416F">
        <w:rPr>
          <w:rFonts w:cstheme="minorHAnsi"/>
        </w:rPr>
        <w:t xml:space="preserve"> </w:t>
      </w:r>
      <w:r w:rsidR="007C416F" w:rsidRPr="007C416F">
        <w:rPr>
          <w:rFonts w:cstheme="minorHAnsi"/>
        </w:rPr>
        <w:t xml:space="preserve">to 29% </w:t>
      </w:r>
      <w:r w:rsidR="007C416F">
        <w:rPr>
          <w:rFonts w:cstheme="minorHAnsi"/>
        </w:rPr>
        <w:t xml:space="preserve">in </w:t>
      </w:r>
      <w:r w:rsidR="007C416F" w:rsidRPr="007C416F">
        <w:rPr>
          <w:rFonts w:cstheme="minorHAnsi"/>
        </w:rPr>
        <w:t>Ireland</w:t>
      </w:r>
      <w:r w:rsidR="007C416F">
        <w:rPr>
          <w:rFonts w:cstheme="minorHAnsi"/>
        </w:rPr>
        <w:t>.</w:t>
      </w:r>
      <w:r w:rsidR="007C416F" w:rsidRPr="007C416F">
        <w:rPr>
          <w:rFonts w:cstheme="minorHAnsi"/>
        </w:rPr>
        <w:t xml:space="preserve"> </w:t>
      </w:r>
      <w:r w:rsidRPr="000B4DBC">
        <w:rPr>
          <w:rFonts w:cstheme="minorHAnsi"/>
        </w:rPr>
        <w:t>The most frequently reported interventions were speech and language therapy (64%) and behavioural, developmental, and relationship-based interventions (55%). The study highlights the need for a more homogeneous set of services and greater awareness of evidence-based practices across Europe.</w:t>
      </w:r>
    </w:p>
    <w:p w14:paraId="73A2A081" w14:textId="5EE002DA" w:rsidR="00CA0BBB" w:rsidRDefault="00D40DFE" w:rsidP="00CA0BBB">
      <w:pPr>
        <w:rPr>
          <w:rFonts w:cstheme="minorHAnsi"/>
        </w:rPr>
      </w:pPr>
      <w:r w:rsidRPr="000B4DBC">
        <w:rPr>
          <w:rFonts w:cstheme="minorHAnsi"/>
        </w:rPr>
        <w:t xml:space="preserve">When considering the level of intervention for children with </w:t>
      </w:r>
      <w:r>
        <w:rPr>
          <w:rFonts w:cstheme="minorHAnsi"/>
        </w:rPr>
        <w:t>autism</w:t>
      </w:r>
      <w:r w:rsidRPr="000B4DBC">
        <w:rPr>
          <w:rFonts w:cstheme="minorHAnsi"/>
        </w:rPr>
        <w:t xml:space="preserve"> in the UK, the NICE guidelines for Autism Spectrum Disorder in under 19s, recommends intensive early intervention programs for preschool children with autism, such as the Early Start Denver Model (ESDM) or </w:t>
      </w:r>
      <w:proofErr w:type="gramStart"/>
      <w:r w:rsidRPr="000B4DBC">
        <w:rPr>
          <w:rFonts w:cstheme="minorHAnsi"/>
        </w:rPr>
        <w:t>ABA</w:t>
      </w:r>
      <w:r w:rsidR="00080650">
        <w:rPr>
          <w:rFonts w:cstheme="minorHAnsi"/>
        </w:rPr>
        <w:t>.</w:t>
      </w:r>
      <w:r w:rsidRPr="005A144F">
        <w:t>(</w:t>
      </w:r>
      <w:proofErr w:type="gramEnd"/>
      <w:r w:rsidRPr="005A144F">
        <w:t>36)</w:t>
      </w:r>
      <w:r>
        <w:rPr>
          <w:rFonts w:cstheme="minorHAnsi"/>
        </w:rPr>
        <w:t xml:space="preserve"> </w:t>
      </w:r>
      <w:r w:rsidRPr="000B4DBC">
        <w:rPr>
          <w:rFonts w:cstheme="minorHAnsi"/>
        </w:rPr>
        <w:t>However, the guideline does not provide specific recommendations on the intensity of these programs. The guidelines acknowledge that the intensity of early intervention programs may vary depending on the individual needs of each child or young person with autism and should be determined by a comprehensive assessment of their strengths, difficulties, and developmental level. The guidelines also recommend group-based parent training intervention to identify triggers and patterns of reinforcement, social communication interventions for school-aged children with autism, such as Social Stories or Comic Strip Conversations, cognitive</w:t>
      </w:r>
      <w:r>
        <w:rPr>
          <w:rFonts w:cstheme="minorHAnsi"/>
        </w:rPr>
        <w:t xml:space="preserve"> </w:t>
      </w:r>
      <w:r w:rsidRPr="000B4DBC">
        <w:rPr>
          <w:rFonts w:cstheme="minorHAnsi"/>
        </w:rPr>
        <w:t>behavioural therapy (CBT) for anxiety or depression, and sensory integration therapy to address sensory processing difficulties in children with autism.</w:t>
      </w:r>
    </w:p>
    <w:p w14:paraId="664B5902" w14:textId="0EC85C97" w:rsidR="00CA0BBB" w:rsidRPr="00CA0BBB" w:rsidRDefault="00CA0BBB" w:rsidP="00CA0BBB">
      <w:r w:rsidRPr="00074613">
        <w:t>ESDM is a</w:t>
      </w:r>
      <w:r>
        <w:t xml:space="preserve">n </w:t>
      </w:r>
      <w:r w:rsidRPr="00074613">
        <w:t xml:space="preserve">early intervention approach for children with </w:t>
      </w:r>
      <w:r>
        <w:t>autism</w:t>
      </w:r>
      <w:r w:rsidRPr="00074613">
        <w:t xml:space="preserve"> aged 12-48 months, which can be delivered by trained therapists and parents</w:t>
      </w:r>
      <w:r>
        <w:t xml:space="preserve">. </w:t>
      </w:r>
      <w:r w:rsidRPr="005A144F">
        <w:t>(37)</w:t>
      </w:r>
      <w:r w:rsidRPr="00074613">
        <w:t xml:space="preserve"> </w:t>
      </w:r>
      <w:r w:rsidR="00010B44">
        <w:t xml:space="preserve">ESDM is a combination of ABA combined with developmental science </w:t>
      </w:r>
      <w:r w:rsidR="00606195">
        <w:t xml:space="preserve">and </w:t>
      </w:r>
      <w:r w:rsidR="00010B44">
        <w:t xml:space="preserve">some of the key approaches are play based learning, developmental </w:t>
      </w:r>
      <w:proofErr w:type="gramStart"/>
      <w:r w:rsidR="00010B44">
        <w:t>relationships</w:t>
      </w:r>
      <w:proofErr w:type="gramEnd"/>
      <w:r w:rsidR="00010B44">
        <w:t xml:space="preserve"> and intensive structured teaching. </w:t>
      </w:r>
      <w:r w:rsidRPr="00074613">
        <w:t>Waddington</w:t>
      </w:r>
      <w:r>
        <w:t xml:space="preserve"> et al. </w:t>
      </w:r>
      <w:r w:rsidRPr="00074613">
        <w:t xml:space="preserve">considered a low intensity form of </w:t>
      </w:r>
      <w:r>
        <w:t>the ESDM</w:t>
      </w:r>
      <w:r w:rsidRPr="00074613">
        <w:t xml:space="preserve"> in Australia</w:t>
      </w:r>
      <w:r w:rsidR="00C14174">
        <w:t xml:space="preserve"> and </w:t>
      </w:r>
      <w:r w:rsidRPr="00074613">
        <w:t>New Zealand</w:t>
      </w:r>
      <w:r w:rsidR="0019212D">
        <w:t xml:space="preserve"> with four children</w:t>
      </w:r>
      <w:r>
        <w:t>.</w:t>
      </w:r>
      <w:r w:rsidRPr="00074613">
        <w:t xml:space="preserve"> Their study evaluated the effects of a 12-week parent coaching followed by 12-weeks of therapist-delivered ESDM intervention for four children with ASD.</w:t>
      </w:r>
      <w:r w:rsidRPr="007927FD">
        <w:t xml:space="preserve"> </w:t>
      </w:r>
      <w:r w:rsidRPr="00074613">
        <w:t xml:space="preserve">During the therapist delivered ESDM intervention phase, the children were seen twice a week for 12 weeks, with each session lasting for 1 hour. </w:t>
      </w:r>
      <w:r w:rsidR="00BA1032">
        <w:t>P</w:t>
      </w:r>
      <w:r w:rsidRPr="00074613">
        <w:t>articipation consistently increased when both parents and therapists utilized ESDM techniques, and the levels of participation were similar during the parent coaching and direct therapy phases.</w:t>
      </w:r>
      <w:r w:rsidR="0019212D">
        <w:t xml:space="preserve"> Children showed greater imitation with the therapist but showed minimal improvement in functional utterances. These findings suggest there maybe some benefit to low intensity therapy and parent coaching.</w:t>
      </w:r>
      <w:r w:rsidR="00010B44" w:rsidRPr="00010B44">
        <w:t xml:space="preserve"> </w:t>
      </w:r>
      <w:r w:rsidR="00010B44" w:rsidRPr="005A144F">
        <w:t>(38)</w:t>
      </w:r>
    </w:p>
    <w:p w14:paraId="062F738F" w14:textId="2F5D7DDC" w:rsidR="00AD32A9" w:rsidRPr="00074613" w:rsidRDefault="000B4DBC" w:rsidP="00AD32A9">
      <w:pPr>
        <w:pStyle w:val="H2Heading2NDA"/>
      </w:pPr>
      <w:bookmarkStart w:id="25" w:name="_Toc181355275"/>
      <w:r>
        <w:lastRenderedPageBreak/>
        <w:t>Child &amp; Family Involvement</w:t>
      </w:r>
      <w:bookmarkEnd w:id="25"/>
    </w:p>
    <w:p w14:paraId="3C12C2AF" w14:textId="7D27B857" w:rsidR="0025460A" w:rsidRDefault="0025460A" w:rsidP="00AD32A9">
      <w:r>
        <w:t xml:space="preserve">Research shows that the child and their family play an important role in determining the frequency or intensity of therapy received. </w:t>
      </w:r>
    </w:p>
    <w:p w14:paraId="6570F383" w14:textId="4752A9E3" w:rsidR="00AD32A9" w:rsidRDefault="002B012C" w:rsidP="00AD32A9">
      <w:r>
        <w:t>T</w:t>
      </w:r>
      <w:r w:rsidRPr="00074613">
        <w:t>here is evidence to suggest that shortfall in</w:t>
      </w:r>
      <w:r w:rsidR="00E01F36">
        <w:t xml:space="preserve"> the </w:t>
      </w:r>
      <w:r w:rsidRPr="00074613">
        <w:t xml:space="preserve">provision </w:t>
      </w:r>
      <w:r w:rsidR="00E01F36">
        <w:t xml:space="preserve">of therapies </w:t>
      </w:r>
      <w:r w:rsidRPr="00074613">
        <w:t>could be addressed by parental training and twice weekly home practice sessions</w:t>
      </w:r>
      <w:r>
        <w:t xml:space="preserve">. </w:t>
      </w:r>
      <w:r w:rsidR="00FA1B07" w:rsidRPr="00FA1B07">
        <w:t>(39)</w:t>
      </w:r>
      <w:r>
        <w:t xml:space="preserve"> </w:t>
      </w:r>
      <w:proofErr w:type="spellStart"/>
      <w:r w:rsidR="00AD32A9" w:rsidRPr="00074613">
        <w:t>Houtrow</w:t>
      </w:r>
      <w:proofErr w:type="spellEnd"/>
      <w:r w:rsidR="00AD32A9" w:rsidRPr="00074613">
        <w:t xml:space="preserve"> and Murphy acknowledged that strong collaboration between the family, treating therapists, specialists, and the child's primary care provider is vital for identifying optimal dosing strategies that consider the child's health, current functional status, goals, readiness for therapy and response to </w:t>
      </w:r>
      <w:proofErr w:type="gramStart"/>
      <w:r w:rsidR="00AD32A9" w:rsidRPr="00074613">
        <w:t>interventio</w:t>
      </w:r>
      <w:r w:rsidR="00B81997">
        <w:t>n</w:t>
      </w:r>
      <w:r>
        <w:t>.</w:t>
      </w:r>
      <w:r w:rsidR="00FA1B07" w:rsidRPr="00FA1B07">
        <w:t>(</w:t>
      </w:r>
      <w:proofErr w:type="gramEnd"/>
      <w:r w:rsidR="00FA1B07" w:rsidRPr="00FA1B07">
        <w:t>11)</w:t>
      </w:r>
      <w:r w:rsidR="00B81997">
        <w:t xml:space="preserve"> </w:t>
      </w:r>
    </w:p>
    <w:p w14:paraId="5C377DBE" w14:textId="67F0636C" w:rsidR="00193BEB" w:rsidRDefault="001C780A" w:rsidP="00AD32A9">
      <w:pPr>
        <w:rPr>
          <w:rFonts w:cstheme="minorHAnsi"/>
        </w:rPr>
      </w:pPr>
      <w:r>
        <w:rPr>
          <w:rFonts w:cstheme="minorHAnsi"/>
        </w:rPr>
        <w:t>Houtrow and Murphy’s</w:t>
      </w:r>
      <w:r w:rsidR="00193BEB">
        <w:rPr>
          <w:rFonts w:cstheme="minorHAnsi"/>
        </w:rPr>
        <w:t xml:space="preserve"> guidelines </w:t>
      </w:r>
      <w:r w:rsidR="00193BEB" w:rsidRPr="00074613">
        <w:rPr>
          <w:rFonts w:cstheme="minorHAnsi"/>
        </w:rPr>
        <w:t xml:space="preserve">emphasize the importance of involving parents in intervention programs and tailoring interventions to the child's specific needs and abilities. They recommend daily repeated practice for skills acquisition and refinement and suggest parental coaching to structure practice beyond scheduled therapy sessions for adequate dosing. </w:t>
      </w:r>
      <w:r>
        <w:rPr>
          <w:rFonts w:cstheme="minorHAnsi"/>
        </w:rPr>
        <w:t>T</w:t>
      </w:r>
      <w:r w:rsidR="00193BEB" w:rsidRPr="00074613">
        <w:rPr>
          <w:rFonts w:cstheme="minorHAnsi"/>
        </w:rPr>
        <w:t xml:space="preserve">he exact frequency and duration of therapy may vary depending on the individual needs of the </w:t>
      </w:r>
      <w:proofErr w:type="gramStart"/>
      <w:r w:rsidR="00193BEB" w:rsidRPr="00074613">
        <w:rPr>
          <w:rFonts w:cstheme="minorHAnsi"/>
        </w:rPr>
        <w:t>child</w:t>
      </w:r>
      <w:r w:rsidR="00080650">
        <w:rPr>
          <w:rFonts w:cstheme="minorHAnsi"/>
        </w:rPr>
        <w:t>.</w:t>
      </w:r>
      <w:r w:rsidR="00FA1B07" w:rsidRPr="00FA1B07">
        <w:t>(</w:t>
      </w:r>
      <w:proofErr w:type="gramEnd"/>
      <w:r w:rsidR="00FA1B07" w:rsidRPr="00FA1B07">
        <w:t>11)</w:t>
      </w:r>
      <w:r w:rsidR="008667F2">
        <w:rPr>
          <w:rFonts w:cstheme="minorHAnsi"/>
        </w:rPr>
        <w:t xml:space="preserve"> </w:t>
      </w:r>
      <w:r w:rsidR="00193BEB">
        <w:rPr>
          <w:rFonts w:cstheme="minorHAnsi"/>
        </w:rPr>
        <w:t xml:space="preserve"> </w:t>
      </w:r>
    </w:p>
    <w:p w14:paraId="008100B9" w14:textId="6C287420" w:rsidR="00E01F36" w:rsidRDefault="0093223D" w:rsidP="00E01F36">
      <w:r w:rsidRPr="00074613">
        <w:t>Strong collaboration</w:t>
      </w:r>
      <w:r w:rsidR="00193BEB">
        <w:t xml:space="preserve"> between families and other stakeholders was</w:t>
      </w:r>
      <w:r w:rsidR="00193BEB" w:rsidRPr="00074613">
        <w:t xml:space="preserve"> advocated</w:t>
      </w:r>
      <w:r w:rsidRPr="00074613">
        <w:t xml:space="preserve"> </w:t>
      </w:r>
      <w:r w:rsidR="00193BEB">
        <w:t xml:space="preserve">for </w:t>
      </w:r>
      <w:r w:rsidRPr="00074613">
        <w:t>by Aranbarri et al.</w:t>
      </w:r>
      <w:r w:rsidR="007B3806">
        <w:t xml:space="preserve"> </w:t>
      </w:r>
      <w:r w:rsidR="007B3806" w:rsidRPr="00FA1B07">
        <w:t>(40)</w:t>
      </w:r>
      <w:r w:rsidRPr="00074613">
        <w:t xml:space="preserve"> who investigated the service delivery practices of early intervention programmes in relation to children with</w:t>
      </w:r>
      <w:r w:rsidR="00193BEB">
        <w:t xml:space="preserve"> autism </w:t>
      </w:r>
      <w:r w:rsidRPr="00074613">
        <w:t>in the US</w:t>
      </w:r>
      <w:r w:rsidR="00E01F36">
        <w:t>.</w:t>
      </w:r>
      <w:r w:rsidRPr="00074613">
        <w:t xml:space="preserve"> A total of 133 participants took part in the study, including early intervention state coordinators</w:t>
      </w:r>
      <w:r w:rsidR="004D786A">
        <w:t>,</w:t>
      </w:r>
      <w:r w:rsidRPr="00074613">
        <w:t xml:space="preserve"> agency administrators</w:t>
      </w:r>
      <w:r w:rsidR="004D786A">
        <w:t>,</w:t>
      </w:r>
      <w:r w:rsidRPr="00074613">
        <w:t xml:space="preserve"> early intervention providers, and caregivers of children with </w:t>
      </w:r>
      <w:r w:rsidR="00193BEB">
        <w:t>autism</w:t>
      </w:r>
      <w:r w:rsidR="004D786A">
        <w:t>.</w:t>
      </w:r>
      <w:r w:rsidRPr="00074613">
        <w:t xml:space="preserve"> The study found that about half of the children received fewer than 6 hours of intervention per month. Children from families with higher income were more likely to receive more than 15 hours per month of intervention.</w:t>
      </w:r>
      <w:r w:rsidR="001C780A">
        <w:t xml:space="preserve"> T</w:t>
      </w:r>
      <w:r w:rsidRPr="00074613">
        <w:t>he study also found that most services were provided in the home, and it is likely these were provided using a one-to-one provider</w:t>
      </w:r>
      <w:r w:rsidR="00C14174">
        <w:t xml:space="preserve"> to </w:t>
      </w:r>
      <w:r w:rsidRPr="00074613">
        <w:t xml:space="preserve">child ratio. They acknowledged that early intervention goals were based on child and family needs, and the most frequent method to establish intervention goals was through collaboration with caregivers. </w:t>
      </w:r>
    </w:p>
    <w:p w14:paraId="4B66C5C3" w14:textId="3955E967" w:rsidR="00E01F36" w:rsidRDefault="00E01F36" w:rsidP="00E01F36">
      <w:r w:rsidRPr="00074613">
        <w:t xml:space="preserve">Ganotti et al. </w:t>
      </w:r>
      <w:r w:rsidR="00FA1B07" w:rsidRPr="00FA1B07">
        <w:t>(16)</w:t>
      </w:r>
      <w:r>
        <w:t xml:space="preserve"> </w:t>
      </w:r>
      <w:r w:rsidRPr="00074613">
        <w:t>developed a pathway model which draws on the ICF framework to determine the dosage parameters for children with CP. It outlines key considerations for therapy frequency</w:t>
      </w:r>
      <w:r w:rsidR="00C14174">
        <w:t xml:space="preserve"> and </w:t>
      </w:r>
      <w:r w:rsidRPr="00074613">
        <w:t>intensity</w:t>
      </w:r>
      <w:r>
        <w:t>. Family members’ emotional and behavioural response to the condition can influence intervention levels. Additional factors include socio-economic status and the dynamic nature of child-caregiver interactions. At a community level, factors include access to social supports, respite, accessible transport, buildings, and after-school activities. Most importantly, intervention levels are informed by child characteristics such as age, severity of impairment</w:t>
      </w:r>
      <w:r w:rsidR="00C14174">
        <w:t xml:space="preserve"> or </w:t>
      </w:r>
      <w:r>
        <w:t>comorbidities, as well as</w:t>
      </w:r>
      <w:r w:rsidRPr="00074613">
        <w:t xml:space="preserve"> personal preferences and </w:t>
      </w:r>
      <w:r>
        <w:t>“</w:t>
      </w:r>
      <w:r w:rsidRPr="00074613">
        <w:t>readiness for change.</w:t>
      </w:r>
      <w:r>
        <w:t>”</w:t>
      </w:r>
      <w:r w:rsidRPr="00074613">
        <w:t xml:space="preserve"> </w:t>
      </w:r>
    </w:p>
    <w:p w14:paraId="4AD5BDE2" w14:textId="342FFF77" w:rsidR="000B4DBC" w:rsidRDefault="000B4DBC" w:rsidP="004F4900">
      <w:pPr>
        <w:pStyle w:val="H2Heading2NDA"/>
      </w:pPr>
      <w:bookmarkStart w:id="26" w:name="_Toc181355276"/>
      <w:r>
        <w:lastRenderedPageBreak/>
        <w:t>Monitoring</w:t>
      </w:r>
      <w:bookmarkEnd w:id="26"/>
      <w:r>
        <w:t xml:space="preserve"> </w:t>
      </w:r>
    </w:p>
    <w:p w14:paraId="4B5220E5" w14:textId="12B5E0D6" w:rsidR="00763DF1" w:rsidRDefault="003F0A02" w:rsidP="00D1006B">
      <w:r>
        <w:t>It is necessary to monitor children with disabilities on an on-going basis, to determine the effectiveness of any t</w:t>
      </w:r>
      <w:r w:rsidR="00E4130A">
        <w:t>herapy</w:t>
      </w:r>
      <w:r>
        <w:t xml:space="preserve"> plan and </w:t>
      </w:r>
      <w:proofErr w:type="gramStart"/>
      <w:r>
        <w:t>make adjustments to</w:t>
      </w:r>
      <w:proofErr w:type="gramEnd"/>
      <w:r>
        <w:t xml:space="preserve"> the frequency</w:t>
      </w:r>
      <w:r w:rsidR="00C14174">
        <w:t xml:space="preserve"> or </w:t>
      </w:r>
      <w:r>
        <w:t xml:space="preserve">intensity accordingly. </w:t>
      </w:r>
      <w:r w:rsidR="008778C6">
        <w:t xml:space="preserve">Goals can be established and subsequently monitored through observation of child’s skills and behaviour or </w:t>
      </w:r>
      <w:r w:rsidR="00375739">
        <w:t xml:space="preserve">using a specific </w:t>
      </w:r>
      <w:proofErr w:type="gramStart"/>
      <w:r w:rsidR="00375739">
        <w:t>assessment</w:t>
      </w:r>
      <w:r w:rsidR="00080650">
        <w:t>.</w:t>
      </w:r>
      <w:r w:rsidR="00FA1B07" w:rsidRPr="00FA1B07">
        <w:t>(</w:t>
      </w:r>
      <w:proofErr w:type="gramEnd"/>
      <w:r w:rsidR="00FA1B07" w:rsidRPr="00FA1B07">
        <w:t>40)</w:t>
      </w:r>
      <w:r w:rsidR="00375739">
        <w:t xml:space="preserve">The ICF is one </w:t>
      </w:r>
      <w:r w:rsidR="00A45ACB">
        <w:t>way to measure changes across the domains of bodily structure and function, activity, and participatio</w:t>
      </w:r>
      <w:r w:rsidR="00D03781">
        <w:t>n</w:t>
      </w:r>
      <w:r w:rsidR="00080650">
        <w:t>.</w:t>
      </w:r>
      <w:r w:rsidR="00FA1B07" w:rsidRPr="00FA1B07">
        <w:t>(41)</w:t>
      </w:r>
    </w:p>
    <w:p w14:paraId="53BAAFD8" w14:textId="57AC6B71" w:rsidR="002608F5" w:rsidRDefault="00AD32A9" w:rsidP="00D1006B">
      <w:r w:rsidRPr="00074613">
        <w:t>Children who have reached a stable level of functionality and have accomplished their current functional goals may only require periodic or intermittent therapy services. This is particularly applicable to older children who have likely achieved most of their developmental milestones. In cases where children with disabilities demonstrate proficient use of adaptive equipment, their therapy needs may be limited to occasional check-ups, with additional short-term, intensive therapy sessions necessary when new equipment is acquired to ensure proper training with the device. The process of therapeutic surveillance also holds great significance, as children with disabilities are prone to skill regression or lack of progress due to changes in their health or environments. Promptly reengaging therapy services can help prevent a decline in participation and overall quality of life. Similarly, a child enrolled in a long-term therapeutic treatment program may require an increase in services when a new issue arises, or a goal is identified based on changes in functional status or developmental expectations. This sudden alteration in therapy requirements is commonly referred to as a "burst" or an "episode" of therapy. (</w:t>
      </w:r>
      <w:r w:rsidR="00763DF1">
        <w:t>8</w:t>
      </w:r>
      <w:r w:rsidRPr="00074613">
        <w:t>)</w:t>
      </w:r>
      <w:r w:rsidR="00043913">
        <w:t xml:space="preserve"> </w:t>
      </w:r>
    </w:p>
    <w:p w14:paraId="358B4BEF" w14:textId="5D13F0CB" w:rsidR="0093223D" w:rsidRDefault="000B4DBC" w:rsidP="00D1006B">
      <w:pPr>
        <w:pStyle w:val="H2Heading2NDA"/>
      </w:pPr>
      <w:bookmarkStart w:id="27" w:name="_Toc181355277"/>
      <w:r>
        <w:t>Evidence-Based Practice</w:t>
      </w:r>
      <w:bookmarkEnd w:id="27"/>
    </w:p>
    <w:p w14:paraId="4A211DA8" w14:textId="16334847" w:rsidR="00DE715A" w:rsidRDefault="00DE715A" w:rsidP="0093223D">
      <w:r>
        <w:t xml:space="preserve">Evidence-based practice can support decision-making </w:t>
      </w:r>
      <w:proofErr w:type="gramStart"/>
      <w:r>
        <w:t>with regard to</w:t>
      </w:r>
      <w:proofErr w:type="gramEnd"/>
      <w:r>
        <w:t xml:space="preserve"> treatment plans for children with disabilities</w:t>
      </w:r>
      <w:r w:rsidR="00E1421D">
        <w:t xml:space="preserve"> and is a</w:t>
      </w:r>
      <w:r w:rsidR="00F0771F">
        <w:t xml:space="preserve"> key </w:t>
      </w:r>
      <w:r>
        <w:t xml:space="preserve">aspect of maintaining a quality service. </w:t>
      </w:r>
      <w:r w:rsidR="00FA1B07" w:rsidRPr="00FA1B07">
        <w:rPr>
          <w:rFonts w:cs="Times New Roman"/>
          <w:kern w:val="0"/>
          <w:szCs w:val="24"/>
        </w:rPr>
        <w:t>(42–44)</w:t>
      </w:r>
      <w:r w:rsidR="00BE08C4">
        <w:t xml:space="preserve"> </w:t>
      </w:r>
      <w:r w:rsidR="001446FA">
        <w:t xml:space="preserve">Best practice advice and guidance </w:t>
      </w:r>
      <w:proofErr w:type="gramStart"/>
      <w:r w:rsidR="001446FA">
        <w:t>is</w:t>
      </w:r>
      <w:proofErr w:type="gramEnd"/>
      <w:r w:rsidR="001446FA">
        <w:t xml:space="preserve"> available from professional bodies and other organisations. </w:t>
      </w:r>
      <w:r w:rsidR="0004557A">
        <w:t>Examples of these include the Association of Occupational Therapists of Ireland (AOTI) or the Irish Association of Speech and Language Therapists (IASLT)</w:t>
      </w:r>
      <w:r w:rsidR="001C780A">
        <w:t>.</w:t>
      </w:r>
      <w:r w:rsidR="0004557A">
        <w:t xml:space="preserve"> </w:t>
      </w:r>
    </w:p>
    <w:p w14:paraId="207F1973" w14:textId="39B977A6" w:rsidR="00DE715A" w:rsidRDefault="00133719" w:rsidP="0093223D">
      <w:r>
        <w:t>Discipline-specific d</w:t>
      </w:r>
      <w:r w:rsidR="000A4D3F">
        <w:t xml:space="preserve">atabases exist which facilitate </w:t>
      </w:r>
      <w:r>
        <w:t>evidence searches based on relevant criteria</w:t>
      </w:r>
      <w:r w:rsidR="00DC2E2B">
        <w:t xml:space="preserve">. For </w:t>
      </w:r>
      <w:r w:rsidR="00DE715A">
        <w:t>example,</w:t>
      </w:r>
      <w:r w:rsidR="00DC2E2B">
        <w:t xml:space="preserve"> Speech and Language UK host the </w:t>
      </w:r>
      <w:r w:rsidR="00B82F94">
        <w:t>W</w:t>
      </w:r>
      <w:r w:rsidR="00DC2E2B">
        <w:t xml:space="preserve">hat </w:t>
      </w:r>
      <w:r w:rsidR="00B82F94">
        <w:t>W</w:t>
      </w:r>
      <w:r w:rsidR="00DC2E2B">
        <w:t>orks database which is a</w:t>
      </w:r>
      <w:r w:rsidR="00DC2E2B" w:rsidRPr="00DC2E2B">
        <w:t xml:space="preserve"> database of evidenced interventions to support children’s speech, language and communication </w:t>
      </w:r>
      <w:proofErr w:type="gramStart"/>
      <w:r w:rsidR="00DC2E2B" w:rsidRPr="00DC2E2B">
        <w:t>skills.</w:t>
      </w:r>
      <w:r w:rsidR="00FA1B07" w:rsidRPr="00FA1B07">
        <w:t>(</w:t>
      </w:r>
      <w:proofErr w:type="gramEnd"/>
      <w:r w:rsidR="00FA1B07" w:rsidRPr="00FA1B07">
        <w:t>45)</w:t>
      </w:r>
      <w:r w:rsidR="00DE715A">
        <w:t xml:space="preserve"> Speech BITE is a speech and language database supported by the RCSLT and Speech Pathology Australia.</w:t>
      </w:r>
      <w:r w:rsidR="00FA1B07" w:rsidRPr="00FA1B07">
        <w:t>(46)</w:t>
      </w:r>
      <w:r w:rsidR="00DE715A">
        <w:t xml:space="preserve"> </w:t>
      </w:r>
    </w:p>
    <w:p w14:paraId="4A4E8B49" w14:textId="09634FA8" w:rsidR="00017DD4" w:rsidRDefault="00B82F94" w:rsidP="0093223D">
      <w:r>
        <w:t xml:space="preserve">Two Australian Universities host OTseeker which is a database that </w:t>
      </w:r>
      <w:r w:rsidR="00ED3A5B">
        <w:t>contains</w:t>
      </w:r>
      <w:r>
        <w:t xml:space="preserve"> abstracts of systematic reviews, randomised controlled trials and other resources relevant to </w:t>
      </w:r>
      <w:r w:rsidR="004E176D">
        <w:t>OT</w:t>
      </w:r>
      <w:r>
        <w:t xml:space="preserve"> </w:t>
      </w:r>
      <w:proofErr w:type="gramStart"/>
      <w:r>
        <w:t>interventions.</w:t>
      </w:r>
      <w:r w:rsidR="00FA1B07" w:rsidRPr="00FA1B07">
        <w:t>(</w:t>
      </w:r>
      <w:proofErr w:type="gramEnd"/>
      <w:r w:rsidR="00FA1B07" w:rsidRPr="00FA1B07">
        <w:t>47)</w:t>
      </w:r>
    </w:p>
    <w:p w14:paraId="0598FDE4" w14:textId="05EA0A3B" w:rsidR="00017DD4" w:rsidRDefault="00DE339A" w:rsidP="0093223D">
      <w:r>
        <w:lastRenderedPageBreak/>
        <w:t>P</w:t>
      </w:r>
      <w:r w:rsidR="00735E98">
        <w:t>E</w:t>
      </w:r>
      <w:r>
        <w:t>Dro is a physiotherapy database</w:t>
      </w:r>
      <w:r w:rsidR="00735E98">
        <w:t xml:space="preserve">, hosted by the </w:t>
      </w:r>
      <w:r w:rsidR="00735E98" w:rsidRPr="00735E98">
        <w:t xml:space="preserve">Institute for Musculoskeletal Health at the University of Sydney and Sydney Local Health District </w:t>
      </w:r>
      <w:r>
        <w:t xml:space="preserve">containing </w:t>
      </w:r>
      <w:r w:rsidRPr="00DE339A">
        <w:t xml:space="preserve">62,000 trials, reviews and guidelines evaluating physiotherapy </w:t>
      </w:r>
      <w:proofErr w:type="gramStart"/>
      <w:r w:rsidRPr="00DE339A">
        <w:t>interventions.</w:t>
      </w:r>
      <w:r w:rsidR="00FA1B07" w:rsidRPr="00FA1B07">
        <w:t>(</w:t>
      </w:r>
      <w:proofErr w:type="gramEnd"/>
      <w:r w:rsidR="00FA1B07" w:rsidRPr="00FA1B07">
        <w:t>48)</w:t>
      </w:r>
    </w:p>
    <w:p w14:paraId="6E6E717F" w14:textId="612FE412" w:rsidR="00040B35" w:rsidRDefault="008973AC" w:rsidP="0093223D">
      <w:r>
        <w:t xml:space="preserve">A team of social psychologists host the </w:t>
      </w:r>
      <w:r w:rsidR="00F31731">
        <w:t>Wise database of psychological interventions</w:t>
      </w:r>
      <w:r w:rsidR="006B7DBF">
        <w:t>.</w:t>
      </w:r>
      <w:r w:rsidR="00FE2CA4">
        <w:t xml:space="preserve"> </w:t>
      </w:r>
      <w:r w:rsidR="006B7DBF">
        <w:t>T</w:t>
      </w:r>
      <w:r w:rsidR="00FE2CA4">
        <w:t xml:space="preserve">he interventions are from a particular school of psychology and </w:t>
      </w:r>
      <w:r w:rsidR="00FE2CA4" w:rsidRPr="00FE2CA4">
        <w:t xml:space="preserve">focus on the meanings and inferences people draw about themselves, other people, or a situation they are </w:t>
      </w:r>
      <w:proofErr w:type="gramStart"/>
      <w:r w:rsidR="00FE2CA4" w:rsidRPr="00FE2CA4">
        <w:t>in</w:t>
      </w:r>
      <w:r w:rsidR="00FE2CA4">
        <w:t>.</w:t>
      </w:r>
      <w:r w:rsidR="00FA1B07" w:rsidRPr="00FA1B07">
        <w:t>(</w:t>
      </w:r>
      <w:proofErr w:type="gramEnd"/>
      <w:r w:rsidR="00FA1B07" w:rsidRPr="00FA1B07">
        <w:t>49)</w:t>
      </w:r>
      <w:r w:rsidR="0004557A">
        <w:t xml:space="preserve"> </w:t>
      </w:r>
    </w:p>
    <w:p w14:paraId="7294BB3A" w14:textId="5A133DCD" w:rsidR="0093223D" w:rsidRPr="00074613" w:rsidRDefault="004E3095" w:rsidP="0093223D">
      <w:r>
        <w:t>Aranbarri et al</w:t>
      </w:r>
      <w:r w:rsidR="002B012C">
        <w:t>.</w:t>
      </w:r>
      <w:r>
        <w:t xml:space="preserve"> </w:t>
      </w:r>
      <w:r w:rsidR="007E0416" w:rsidRPr="00FA1B07">
        <w:t>(40)</w:t>
      </w:r>
      <w:r w:rsidR="007E0416">
        <w:t xml:space="preserve"> </w:t>
      </w:r>
      <w:r w:rsidR="0093223D" w:rsidRPr="00074613">
        <w:t>puts forth various recommendations for enhancing the incorporation of evidence-based practices into publicly funded early intervention services for children with autism in the United States. These recommendations encompass several implementation strategies</w:t>
      </w:r>
      <w:r w:rsidR="005F44A3">
        <w:t xml:space="preserve">: </w:t>
      </w:r>
    </w:p>
    <w:p w14:paraId="4EDF8406" w14:textId="1616D9B9" w:rsidR="0093223D" w:rsidRPr="00074613" w:rsidRDefault="0093223D" w:rsidP="0093223D">
      <w:pPr>
        <w:numPr>
          <w:ilvl w:val="0"/>
          <w:numId w:val="3"/>
        </w:numPr>
        <w:spacing w:after="160" w:line="259" w:lineRule="auto"/>
      </w:pPr>
      <w:r w:rsidRPr="00074613">
        <w:t xml:space="preserve">Provision of increased resources and training opportunities for providers and leaders, aiming to foster a more favourable implementation climate and attitudes toward evidence-based practices for </w:t>
      </w:r>
      <w:r w:rsidR="00811A45">
        <w:t>Autistic Spectrum Disorder (</w:t>
      </w:r>
      <w:r w:rsidRPr="00074613">
        <w:t>ASD</w:t>
      </w:r>
      <w:r w:rsidR="00811A45">
        <w:t>)</w:t>
      </w:r>
      <w:r w:rsidRPr="00074613">
        <w:t>.</w:t>
      </w:r>
    </w:p>
    <w:p w14:paraId="6FD8C001" w14:textId="77777777" w:rsidR="0093223D" w:rsidRPr="00074613" w:rsidRDefault="0093223D" w:rsidP="0093223D">
      <w:pPr>
        <w:numPr>
          <w:ilvl w:val="0"/>
          <w:numId w:val="3"/>
        </w:numPr>
        <w:spacing w:after="160" w:line="259" w:lineRule="auto"/>
      </w:pPr>
      <w:r w:rsidRPr="00074613">
        <w:t>Development and implementation of clear policies and practices outlining the specific type and intensity of early intervention services for young children with ASD.</w:t>
      </w:r>
    </w:p>
    <w:p w14:paraId="694AE0CB" w14:textId="36DF8CF3" w:rsidR="0093223D" w:rsidRPr="00074613" w:rsidRDefault="0093223D" w:rsidP="0093223D">
      <w:pPr>
        <w:numPr>
          <w:ilvl w:val="0"/>
          <w:numId w:val="3"/>
        </w:numPr>
        <w:spacing w:after="160" w:line="259" w:lineRule="auto"/>
      </w:pPr>
      <w:r w:rsidRPr="00074613">
        <w:t>Enhanced utili</w:t>
      </w:r>
      <w:r w:rsidR="00BE08C4">
        <w:t>s</w:t>
      </w:r>
      <w:r w:rsidRPr="00074613">
        <w:t>ation of ASD-specific evidence-based practices, with a particular emphasis on integrating high-quality caregiver coaching into interventions.</w:t>
      </w:r>
    </w:p>
    <w:p w14:paraId="789EC474" w14:textId="60A7E84B" w:rsidR="0093223D" w:rsidRPr="00074613" w:rsidRDefault="0093223D" w:rsidP="0093223D">
      <w:pPr>
        <w:numPr>
          <w:ilvl w:val="0"/>
          <w:numId w:val="3"/>
        </w:numPr>
        <w:spacing w:after="160" w:line="259" w:lineRule="auto"/>
      </w:pPr>
      <w:r w:rsidRPr="00074613">
        <w:t>Active involvement of caregivers as an integral part of the intervention process, recogni</w:t>
      </w:r>
      <w:r w:rsidR="00BE08C4">
        <w:t>s</w:t>
      </w:r>
      <w:r w:rsidRPr="00074613">
        <w:t>ing their crucial role in supporting the child's progress.</w:t>
      </w:r>
    </w:p>
    <w:p w14:paraId="7DE387E1" w14:textId="4FDBDFE3" w:rsidR="0093223D" w:rsidRPr="00074613" w:rsidRDefault="0093223D" w:rsidP="0093223D">
      <w:pPr>
        <w:numPr>
          <w:ilvl w:val="0"/>
          <w:numId w:val="3"/>
        </w:numPr>
        <w:spacing w:after="160" w:line="259" w:lineRule="auto"/>
      </w:pPr>
      <w:r w:rsidRPr="00074613">
        <w:t>Advancement of state system support to ensure broader access to high-quality ASD</w:t>
      </w:r>
      <w:r w:rsidR="00E61FFA">
        <w:t xml:space="preserve"> </w:t>
      </w:r>
      <w:r w:rsidRPr="00074613">
        <w:t>specific practices, particularly in areas with limited resources.</w:t>
      </w:r>
    </w:p>
    <w:p w14:paraId="1CE0B8C1" w14:textId="265C9121" w:rsidR="0093223D" w:rsidRPr="00074613" w:rsidRDefault="0093223D" w:rsidP="0093223D">
      <w:pPr>
        <w:numPr>
          <w:ilvl w:val="0"/>
          <w:numId w:val="3"/>
        </w:numPr>
        <w:spacing w:after="160" w:line="259" w:lineRule="auto"/>
      </w:pPr>
      <w:r w:rsidRPr="00074613">
        <w:t>Utili</w:t>
      </w:r>
      <w:r w:rsidR="00BE08C4">
        <w:t>s</w:t>
      </w:r>
      <w:r w:rsidRPr="00074613">
        <w:t>ation of implementation science to identify the determinants of delivering high-quality early intervention services and to develop effective strategies for their implementation.</w:t>
      </w:r>
    </w:p>
    <w:p w14:paraId="1EFA93DB" w14:textId="4DC445EB" w:rsidR="00752F2B" w:rsidRDefault="0093223D" w:rsidP="00752F2B">
      <w:r w:rsidRPr="00074613">
        <w:t xml:space="preserve">By implementing these recommendations, the study anticipates improvements in the translation and delivery of evidence-based practices within publicly funded early intervention services for children with ASD in the United States. </w:t>
      </w:r>
    </w:p>
    <w:p w14:paraId="711EB0E9" w14:textId="75DCBE0A" w:rsidR="000B4DBC" w:rsidRPr="000B4DBC" w:rsidRDefault="000B4DBC" w:rsidP="000B4DBC">
      <w:pPr>
        <w:rPr>
          <w:rFonts w:cstheme="minorHAnsi"/>
        </w:rPr>
      </w:pPr>
      <w:r w:rsidRPr="000B4DBC">
        <w:rPr>
          <w:rFonts w:cstheme="minorHAnsi"/>
        </w:rPr>
        <w:t xml:space="preserve">The Royal College of Occupational Therapists (RCOT) have published </w:t>
      </w:r>
      <w:proofErr w:type="gramStart"/>
      <w:r w:rsidRPr="000B4DBC">
        <w:rPr>
          <w:rFonts w:cstheme="minorHAnsi"/>
        </w:rPr>
        <w:t>a number of</w:t>
      </w:r>
      <w:proofErr w:type="gramEnd"/>
      <w:r w:rsidRPr="000B4DBC">
        <w:rPr>
          <w:rFonts w:cstheme="minorHAnsi"/>
        </w:rPr>
        <w:t xml:space="preserve"> evidence-based summaries, which offer guidance for </w:t>
      </w:r>
      <w:r w:rsidR="00BE08C4">
        <w:rPr>
          <w:rFonts w:cstheme="minorHAnsi"/>
        </w:rPr>
        <w:t xml:space="preserve">the </w:t>
      </w:r>
      <w:r w:rsidRPr="000B4DBC">
        <w:rPr>
          <w:rFonts w:cstheme="minorHAnsi"/>
        </w:rPr>
        <w:t>frequency</w:t>
      </w:r>
      <w:r w:rsidR="00BE08C4">
        <w:rPr>
          <w:rFonts w:cstheme="minorHAnsi"/>
        </w:rPr>
        <w:t xml:space="preserve"> and </w:t>
      </w:r>
      <w:r w:rsidRPr="000B4DBC">
        <w:rPr>
          <w:rFonts w:cstheme="minorHAnsi"/>
        </w:rPr>
        <w:t>intensity of support if using particular interventions</w:t>
      </w:r>
      <w:r w:rsidR="00BE08C4">
        <w:rPr>
          <w:rFonts w:cstheme="minorHAnsi"/>
        </w:rPr>
        <w:t xml:space="preserve">. </w:t>
      </w:r>
      <w:r w:rsidR="00FA1B07" w:rsidRPr="00FA1B07">
        <w:t>(50)</w:t>
      </w:r>
      <w:r w:rsidR="00844611">
        <w:rPr>
          <w:rFonts w:cstheme="minorHAnsi"/>
        </w:rPr>
        <w:t xml:space="preserve"> </w:t>
      </w:r>
      <w:r w:rsidRPr="000B4DBC">
        <w:rPr>
          <w:rFonts w:cstheme="minorHAnsi"/>
        </w:rPr>
        <w:t xml:space="preserve"> These include home programmes for children with intellectual disability </w:t>
      </w:r>
      <w:r w:rsidRPr="000B4DBC">
        <w:rPr>
          <w:rFonts w:cstheme="minorHAnsi"/>
        </w:rPr>
        <w:lastRenderedPageBreak/>
        <w:t xml:space="preserve">and </w:t>
      </w:r>
      <w:r w:rsidR="000F3500">
        <w:rPr>
          <w:rFonts w:cstheme="minorHAnsi"/>
        </w:rPr>
        <w:t>CP</w:t>
      </w:r>
      <w:r w:rsidRPr="000B4DBC">
        <w:rPr>
          <w:rFonts w:cstheme="minorHAnsi"/>
        </w:rPr>
        <w:t>,</w:t>
      </w:r>
      <w:r w:rsidR="00522864">
        <w:rPr>
          <w:rFonts w:cstheme="minorHAnsi"/>
        </w:rPr>
        <w:t xml:space="preserve"> and</w:t>
      </w:r>
      <w:r w:rsidRPr="000B4DBC">
        <w:rPr>
          <w:rFonts w:cstheme="minorHAnsi"/>
        </w:rPr>
        <w:t xml:space="preserve"> the Cognitive Orientation to Daily Occupational Performance (CO-OP) approach for children with Developmental Coordination Disorder. They also provide guidance in relation to family-centred practice, parent-caregiver coaching and occupation-focused interventions for specific groups. </w:t>
      </w:r>
    </w:p>
    <w:p w14:paraId="65EE0ABA" w14:textId="04D7BEA9" w:rsidR="000B4DBC" w:rsidRDefault="000B4DBC" w:rsidP="000B4DBC">
      <w:pPr>
        <w:rPr>
          <w:rFonts w:cstheme="minorHAnsi"/>
        </w:rPr>
      </w:pPr>
      <w:r w:rsidRPr="000B4DBC">
        <w:rPr>
          <w:rFonts w:cstheme="minorHAnsi"/>
        </w:rPr>
        <w:t xml:space="preserve">The Children’s Trust has released </w:t>
      </w:r>
      <w:proofErr w:type="gramStart"/>
      <w:r w:rsidRPr="000B4DBC">
        <w:rPr>
          <w:rFonts w:cstheme="minorHAnsi"/>
        </w:rPr>
        <w:t>a number of</w:t>
      </w:r>
      <w:proofErr w:type="gramEnd"/>
      <w:r w:rsidRPr="000B4DBC">
        <w:rPr>
          <w:rFonts w:cstheme="minorHAnsi"/>
        </w:rPr>
        <w:t xml:space="preserve"> evidence-based summaries which offer key considerations as to the effectiveness of different types of rehabilitation for children with acquired brain injuries. These include therapies to improve gross motor function and upper limb function. Recommendations as to intensity</w:t>
      </w:r>
      <w:r w:rsidR="00C14174">
        <w:rPr>
          <w:rFonts w:cstheme="minorHAnsi"/>
        </w:rPr>
        <w:t xml:space="preserve"> or </w:t>
      </w:r>
      <w:r w:rsidRPr="000B4DBC">
        <w:rPr>
          <w:rFonts w:cstheme="minorHAnsi"/>
        </w:rPr>
        <w:t xml:space="preserve">frequency of therapy are made </w:t>
      </w:r>
      <w:proofErr w:type="gramStart"/>
      <w:r w:rsidRPr="000B4DBC">
        <w:rPr>
          <w:rFonts w:cstheme="minorHAnsi"/>
        </w:rPr>
        <w:t>with regard to</w:t>
      </w:r>
      <w:proofErr w:type="gramEnd"/>
      <w:r w:rsidRPr="000B4DBC">
        <w:rPr>
          <w:rFonts w:cstheme="minorHAnsi"/>
        </w:rPr>
        <w:t xml:space="preserve"> the use of standing frames, strength training, treadmill walking and upper limb </w:t>
      </w:r>
      <w:r w:rsidR="006B6093">
        <w:rPr>
          <w:rFonts w:cstheme="minorHAnsi"/>
        </w:rPr>
        <w:t>n</w:t>
      </w:r>
      <w:r w:rsidR="006B6093" w:rsidRPr="006B6093">
        <w:rPr>
          <w:rFonts w:cstheme="minorHAnsi"/>
        </w:rPr>
        <w:t xml:space="preserve">euromuscular and </w:t>
      </w:r>
      <w:r w:rsidR="006B6093">
        <w:rPr>
          <w:rFonts w:cstheme="minorHAnsi"/>
        </w:rPr>
        <w:t>m</w:t>
      </w:r>
      <w:r w:rsidR="006B6093" w:rsidRPr="006B6093">
        <w:rPr>
          <w:rFonts w:cstheme="minorHAnsi"/>
        </w:rPr>
        <w:t xml:space="preserve">uscular </w:t>
      </w:r>
      <w:r w:rsidR="006B6093">
        <w:rPr>
          <w:rFonts w:cstheme="minorHAnsi"/>
        </w:rPr>
        <w:t>e</w:t>
      </w:r>
      <w:r w:rsidR="006B6093" w:rsidRPr="006B6093">
        <w:rPr>
          <w:rFonts w:cstheme="minorHAnsi"/>
        </w:rPr>
        <w:t xml:space="preserve">lectrical </w:t>
      </w:r>
      <w:r w:rsidR="006B6093">
        <w:rPr>
          <w:rFonts w:cstheme="minorHAnsi"/>
        </w:rPr>
        <w:t>s</w:t>
      </w:r>
      <w:r w:rsidR="006B6093" w:rsidRPr="006B6093">
        <w:rPr>
          <w:rFonts w:cstheme="minorHAnsi"/>
        </w:rPr>
        <w:t xml:space="preserve">timulation </w:t>
      </w:r>
      <w:r w:rsidRPr="000B4DBC">
        <w:rPr>
          <w:rFonts w:cstheme="minorHAnsi"/>
        </w:rPr>
        <w:t xml:space="preserve">(NMES) </w:t>
      </w:r>
      <w:r w:rsidR="00FA1B07" w:rsidRPr="00FA1B07">
        <w:t>(51)</w:t>
      </w:r>
      <w:r w:rsidR="009F6472">
        <w:rPr>
          <w:rFonts w:cstheme="minorHAnsi"/>
        </w:rPr>
        <w:t xml:space="preserve">. </w:t>
      </w:r>
    </w:p>
    <w:p w14:paraId="3C456FFA" w14:textId="77777777" w:rsidR="00BE08C4" w:rsidRDefault="00BE08C4" w:rsidP="00BE08C4">
      <w:pPr>
        <w:pStyle w:val="H2Heading2NDA"/>
      </w:pPr>
      <w:bookmarkStart w:id="28" w:name="_Toc181355278"/>
      <w:r>
        <w:t>Conclusion</w:t>
      </w:r>
      <w:bookmarkEnd w:id="28"/>
      <w:r>
        <w:t xml:space="preserve"> </w:t>
      </w:r>
    </w:p>
    <w:p w14:paraId="3D047006" w14:textId="4AB8750C" w:rsidR="00B87DA6" w:rsidRDefault="00B87DA6" w:rsidP="00B87DA6">
      <w:pPr>
        <w:pStyle w:val="H3Heading3NDA"/>
      </w:pPr>
      <w:r>
        <w:t>Limitations</w:t>
      </w:r>
    </w:p>
    <w:p w14:paraId="13F96F27" w14:textId="757876D1" w:rsidR="00B87DA6" w:rsidRDefault="00BE08C4" w:rsidP="00B87DA6">
      <w:r>
        <w:t xml:space="preserve">This </w:t>
      </w:r>
      <w:r w:rsidR="00785180">
        <w:t xml:space="preserve">review </w:t>
      </w:r>
      <w:r>
        <w:t xml:space="preserve">was limited to papers </w:t>
      </w:r>
      <w:r w:rsidR="00785180">
        <w:t xml:space="preserve">that were written in English. As such, international insights into the </w:t>
      </w:r>
      <w:r w:rsidR="007F1CF6">
        <w:t>formulation</w:t>
      </w:r>
      <w:r w:rsidR="00785180">
        <w:t xml:space="preserve"> of intervention levels may have been missed. </w:t>
      </w:r>
      <w:r>
        <w:t xml:space="preserve">Further research into services and interventions in non-English speaking countries should be conducted. </w:t>
      </w:r>
      <w:r w:rsidR="00785180">
        <w:t xml:space="preserve">Furthermore, </w:t>
      </w:r>
      <w:r w:rsidR="007F1CF6">
        <w:t xml:space="preserve">the </w:t>
      </w:r>
      <w:r w:rsidR="00785180">
        <w:t xml:space="preserve">review </w:t>
      </w:r>
      <w:r w:rsidR="00EC7AEB">
        <w:t>focused on the frequency</w:t>
      </w:r>
      <w:r w:rsidR="00C14174">
        <w:t xml:space="preserve"> and </w:t>
      </w:r>
      <w:r w:rsidR="00EC7AEB">
        <w:t>intensity of therapies</w:t>
      </w:r>
      <w:r w:rsidR="00785180">
        <w:t>. However, outcomes for children with disabilities can vary based on wider supports and contextual factors which this review did not</w:t>
      </w:r>
      <w:r w:rsidR="00080650">
        <w:t xml:space="preserve"> consider</w:t>
      </w:r>
      <w:r>
        <w:t xml:space="preserve"> and therefore, should be </w:t>
      </w:r>
      <w:proofErr w:type="gramStart"/>
      <w:r>
        <w:t>taken into account</w:t>
      </w:r>
      <w:proofErr w:type="gramEnd"/>
      <w:r>
        <w:t xml:space="preserve"> when considering the ideal intervention for a child with a complex disability.</w:t>
      </w:r>
      <w:r w:rsidR="00080650">
        <w:t xml:space="preserve"> </w:t>
      </w:r>
    </w:p>
    <w:p w14:paraId="2D882A92" w14:textId="65297459" w:rsidR="0001753B" w:rsidRPr="000B4DBC" w:rsidRDefault="0001753B" w:rsidP="00EC7AEB">
      <w:pPr>
        <w:pStyle w:val="H3Heading3NDA"/>
      </w:pPr>
      <w:r>
        <w:t>Considerations for determining intervention</w:t>
      </w:r>
      <w:r w:rsidR="00C14174">
        <w:t xml:space="preserve"> or </w:t>
      </w:r>
      <w:r>
        <w:t xml:space="preserve">therapy </w:t>
      </w:r>
      <w:proofErr w:type="gramStart"/>
      <w:r>
        <w:t>levels</w:t>
      </w:r>
      <w:proofErr w:type="gramEnd"/>
    </w:p>
    <w:p w14:paraId="5BD5E68C" w14:textId="72628EA7" w:rsidR="0001753B" w:rsidRPr="000B4DBC" w:rsidRDefault="0001753B" w:rsidP="0001753B">
      <w:r w:rsidRPr="000B4DBC">
        <w:t>When determining how the level of intervention</w:t>
      </w:r>
      <w:r w:rsidR="00C14174">
        <w:t xml:space="preserve"> or </w:t>
      </w:r>
      <w:r w:rsidRPr="000B4DBC">
        <w:t xml:space="preserve">therapy a child receives is calculated the </w:t>
      </w:r>
      <w:r w:rsidR="007927FD">
        <w:t xml:space="preserve">literature suggest the </w:t>
      </w:r>
      <w:r w:rsidRPr="000B4DBC">
        <w:t>following should be taken into consideration:</w:t>
      </w:r>
    </w:p>
    <w:p w14:paraId="37FA7BF3" w14:textId="77777777" w:rsidR="0001753B" w:rsidRPr="000B4DBC" w:rsidRDefault="0001753B" w:rsidP="001C7655">
      <w:pPr>
        <w:pStyle w:val="ListParagraph"/>
        <w:numPr>
          <w:ilvl w:val="0"/>
          <w:numId w:val="7"/>
        </w:numPr>
      </w:pPr>
      <w:r w:rsidRPr="000B4DBC">
        <w:t xml:space="preserve">Conduct thorough assessments: Begin by conducting comprehensive assessments of the child's condition, including their physical, cognitive, and emotional capabilities, as well as their specific needs and goals. This assessment should involve input from various professionals, such as therapists, psychologists, and educators, to obtain a holistic understanding of the child's abilities and </w:t>
      </w:r>
      <w:proofErr w:type="gramStart"/>
      <w:r w:rsidRPr="000B4DBC">
        <w:t>challenges</w:t>
      </w:r>
      <w:r>
        <w:t>;</w:t>
      </w:r>
      <w:proofErr w:type="gramEnd"/>
      <w:r>
        <w:t xml:space="preserve"> </w:t>
      </w:r>
    </w:p>
    <w:p w14:paraId="1F71F31E" w14:textId="348EA8A5" w:rsidR="0001753B" w:rsidRPr="000B4DBC" w:rsidRDefault="0001753B" w:rsidP="001C7655">
      <w:pPr>
        <w:pStyle w:val="ListParagraph"/>
        <w:numPr>
          <w:ilvl w:val="0"/>
          <w:numId w:val="7"/>
        </w:numPr>
      </w:pPr>
      <w:r w:rsidRPr="000B4DBC">
        <w:t>Individualise treatment</w:t>
      </w:r>
      <w:r w:rsidR="00C14174">
        <w:t xml:space="preserve"> and </w:t>
      </w:r>
      <w:r w:rsidR="00096B13">
        <w:t>intervention</w:t>
      </w:r>
      <w:r w:rsidRPr="000B4DBC">
        <w:t xml:space="preserve"> plans: Develop individualised treatment plans which appreciate the unique characteristics of the child, their condition, and their family's preferences and goals. Recognize that each child may require a different level of intervention based on their specific needs and </w:t>
      </w:r>
      <w:proofErr w:type="gramStart"/>
      <w:r w:rsidRPr="000B4DBC">
        <w:t>abilities</w:t>
      </w:r>
      <w:r>
        <w:t>;</w:t>
      </w:r>
      <w:proofErr w:type="gramEnd"/>
      <w:r>
        <w:t xml:space="preserve"> </w:t>
      </w:r>
    </w:p>
    <w:p w14:paraId="71889791" w14:textId="77777777" w:rsidR="0001753B" w:rsidRPr="000B4DBC" w:rsidRDefault="0001753B" w:rsidP="001C7655">
      <w:pPr>
        <w:pStyle w:val="ListParagraph"/>
        <w:numPr>
          <w:ilvl w:val="0"/>
          <w:numId w:val="7"/>
        </w:numPr>
      </w:pPr>
      <w:r w:rsidRPr="000B4DBC">
        <w:t xml:space="preserve">Involve the child and family: Include the child and their family in the decision-making process. Seek their input, preferences, and </w:t>
      </w:r>
      <w:r w:rsidRPr="000B4DBC">
        <w:lastRenderedPageBreak/>
        <w:t xml:space="preserve">goals to ensure that the chosen level of intervention aligns with their expectations and values. Collaboration and open communication with the family are essential for determining the appropriate therapy </w:t>
      </w:r>
      <w:proofErr w:type="gramStart"/>
      <w:r w:rsidRPr="000B4DBC">
        <w:t>level</w:t>
      </w:r>
      <w:r>
        <w:t>;</w:t>
      </w:r>
      <w:proofErr w:type="gramEnd"/>
      <w:r>
        <w:t xml:space="preserve"> </w:t>
      </w:r>
    </w:p>
    <w:p w14:paraId="202B956E" w14:textId="77777777" w:rsidR="0001753B" w:rsidRPr="000B4DBC" w:rsidRDefault="0001753B" w:rsidP="001C7655">
      <w:pPr>
        <w:pStyle w:val="ListParagraph"/>
        <w:numPr>
          <w:ilvl w:val="0"/>
          <w:numId w:val="7"/>
        </w:numPr>
      </w:pPr>
      <w:r>
        <w:t>Monitor progress continuously:</w:t>
      </w:r>
      <w:r w:rsidRPr="000B4DBC">
        <w:t xml:space="preserve"> Implement a system for ongoing monitoring and evaluation of the child's progress. Regularly assess their response to therapy and their functional outcomes to determine whether the current level of intervention is effective or if adjustments need to be made</w:t>
      </w:r>
      <w:r>
        <w:t xml:space="preserve">; and  </w:t>
      </w:r>
    </w:p>
    <w:p w14:paraId="43106B43" w14:textId="77777777" w:rsidR="0001753B" w:rsidRDefault="0001753B" w:rsidP="001C7655">
      <w:pPr>
        <w:pStyle w:val="ListParagraph"/>
        <w:numPr>
          <w:ilvl w:val="0"/>
          <w:numId w:val="7"/>
        </w:numPr>
      </w:pPr>
      <w:r w:rsidRPr="000B4DBC">
        <w:t>Consult evidence-based guidelines: Consult existing evidence-based guidelines and research studies when determining the appropriate level of intervention. While the research in this area may be limited, it is important to rely on the available evidence to guide decision-making and inform treatment choices and frequency of interventions.</w:t>
      </w:r>
    </w:p>
    <w:p w14:paraId="7CCC89EF" w14:textId="77777777" w:rsidR="00DF4E74" w:rsidRDefault="00DF4E74" w:rsidP="00DF4E74">
      <w:pPr>
        <w:pStyle w:val="ListParagraph"/>
      </w:pPr>
    </w:p>
    <w:p w14:paraId="466A0FC6" w14:textId="0FC3ED1F" w:rsidR="00096B13" w:rsidRDefault="00DF4E74" w:rsidP="00DF4E74">
      <w:pPr>
        <w:rPr>
          <w:rFonts w:cstheme="minorHAnsi"/>
        </w:rPr>
      </w:pPr>
      <w:r>
        <w:rPr>
          <w:rFonts w:cstheme="minorHAnsi"/>
        </w:rPr>
        <w:t>Ultimately,</w:t>
      </w:r>
      <w:r w:rsidRPr="000B4DBC">
        <w:rPr>
          <w:rFonts w:cstheme="minorHAnsi"/>
        </w:rPr>
        <w:t xml:space="preserve"> determining the appropriate level of therapy for children with disabilities poses significant challenges due to the wide variation in presentations resulting from different conditions. Each disability comes with its unique set of characteristics and requirements, making it difficult to establish a one-size-fits-all approach. Moreover, the lack of consensus among experts and professionals regarding the optimal intensity of therapy further compounds the challenge. The scarcity of well-designed research studies focusing on therapy intensity in children with disabilities limits the availability of evidence-based guidelines</w:t>
      </w:r>
      <w:r w:rsidR="00212214">
        <w:rPr>
          <w:rFonts w:cstheme="minorHAnsi"/>
        </w:rPr>
        <w:t>,</w:t>
      </w:r>
      <w:r w:rsidRPr="000B4DBC">
        <w:rPr>
          <w:rFonts w:cstheme="minorHAnsi"/>
        </w:rPr>
        <w:t xml:space="preserve"> </w:t>
      </w:r>
      <w:r w:rsidR="00212214">
        <w:rPr>
          <w:rFonts w:cstheme="minorHAnsi"/>
        </w:rPr>
        <w:t>w</w:t>
      </w:r>
      <w:r>
        <w:rPr>
          <w:rFonts w:cstheme="minorHAnsi"/>
        </w:rPr>
        <w:t>hat evidence there is has found that children can benefit from specific protocols which have been designed or adapted for their use.</w:t>
      </w:r>
      <w:r w:rsidR="00212214">
        <w:rPr>
          <w:rFonts w:cstheme="minorHAnsi"/>
        </w:rPr>
        <w:t xml:space="preserve"> T</w:t>
      </w:r>
      <w:r w:rsidRPr="000B4DBC">
        <w:rPr>
          <w:rFonts w:cstheme="minorHAnsi"/>
        </w:rPr>
        <w:t>he individuality of each family and their specific goals for intervention contribute to the complexity of finding the right therapy level. Recogni</w:t>
      </w:r>
      <w:r w:rsidR="006B7DBF">
        <w:rPr>
          <w:rFonts w:cstheme="minorHAnsi"/>
        </w:rPr>
        <w:t>s</w:t>
      </w:r>
      <w:r w:rsidRPr="000B4DBC">
        <w:rPr>
          <w:rFonts w:cstheme="minorHAnsi"/>
        </w:rPr>
        <w:t>ing and addressing these challenges is crucial to ensure that children with disabilities receive interventions tailored to their specific needs, family dynamics, and desired outcomes. Further research, collaboration among professionals, and a holistic approach that considers the individual needs of each child are necessary to overcome these challenges and optimise therapy levels for children with disabilities</w:t>
      </w:r>
      <w:r w:rsidR="00096B13">
        <w:rPr>
          <w:rFonts w:cstheme="minorHAnsi"/>
        </w:rPr>
        <w:t>.</w:t>
      </w:r>
    </w:p>
    <w:p w14:paraId="7C44B46B" w14:textId="77777777" w:rsidR="00C159E8" w:rsidRPr="00B87DA6" w:rsidRDefault="00C159E8" w:rsidP="00C159E8">
      <w:pPr>
        <w:pStyle w:val="H3Heading3NDA"/>
      </w:pPr>
      <w:r>
        <w:t xml:space="preserve">Further Research </w:t>
      </w:r>
    </w:p>
    <w:p w14:paraId="584C004E" w14:textId="28DFA82F" w:rsidR="00C159E8" w:rsidRPr="00B87DA6" w:rsidRDefault="00C159E8" w:rsidP="00C03994">
      <w:pPr>
        <w:rPr>
          <w:rFonts w:cs="Calibri"/>
          <w:color w:val="000000"/>
        </w:rPr>
      </w:pPr>
      <w:r>
        <w:rPr>
          <w:rFonts w:cs="Calibri"/>
          <w:color w:val="000000"/>
        </w:rPr>
        <w:t>The evidence available was generally focused on one age group or impairment type</w:t>
      </w:r>
      <w:r w:rsidR="00C03994">
        <w:rPr>
          <w:rFonts w:cs="Calibri"/>
          <w:color w:val="000000"/>
        </w:rPr>
        <w:t xml:space="preserve"> and interventions that were provided by professionals operating with a single discipline approach</w:t>
      </w:r>
      <w:r>
        <w:rPr>
          <w:rFonts w:cs="Calibri"/>
          <w:color w:val="000000"/>
        </w:rPr>
        <w:t>. To widen the evidence base it is important to provide evidence around treatment efficacy for children with complex or multiple disabilities where multiple therapists are providing interventions</w:t>
      </w:r>
      <w:r w:rsidR="00C03994">
        <w:rPr>
          <w:rFonts w:cs="Calibri"/>
          <w:color w:val="000000"/>
        </w:rPr>
        <w:t xml:space="preserve"> in a </w:t>
      </w:r>
      <w:proofErr w:type="gramStart"/>
      <w:r w:rsidR="00C03994">
        <w:rPr>
          <w:rFonts w:cs="Calibri"/>
          <w:color w:val="000000"/>
        </w:rPr>
        <w:t>real world</w:t>
      </w:r>
      <w:proofErr w:type="gramEnd"/>
      <w:r w:rsidR="00C03994">
        <w:rPr>
          <w:rFonts w:cs="Calibri"/>
          <w:color w:val="000000"/>
        </w:rPr>
        <w:t xml:space="preserve"> environment. </w:t>
      </w:r>
    </w:p>
    <w:p w14:paraId="57493939" w14:textId="77777777" w:rsidR="00096B13" w:rsidRDefault="00096B13">
      <w:pPr>
        <w:rPr>
          <w:rFonts w:cstheme="minorHAnsi"/>
        </w:rPr>
      </w:pPr>
      <w:r>
        <w:rPr>
          <w:rFonts w:cstheme="minorHAnsi"/>
        </w:rPr>
        <w:br w:type="page"/>
      </w:r>
    </w:p>
    <w:p w14:paraId="7361D753" w14:textId="0376778E" w:rsidR="0035287E" w:rsidRPr="00287C17" w:rsidRDefault="00403F7F" w:rsidP="00403F7F">
      <w:pPr>
        <w:pStyle w:val="H1Heading1NDA"/>
      </w:pPr>
      <w:bookmarkStart w:id="29" w:name="_Toc181355279"/>
      <w:r>
        <w:lastRenderedPageBreak/>
        <w:t>References</w:t>
      </w:r>
      <w:bookmarkEnd w:id="29"/>
    </w:p>
    <w:p w14:paraId="667429AC" w14:textId="15196344" w:rsidR="00FA1B07" w:rsidRPr="00FA1B07" w:rsidRDefault="00FA1B07" w:rsidP="00FA1B07">
      <w:pPr>
        <w:pStyle w:val="Bibliography"/>
      </w:pPr>
      <w:r w:rsidRPr="00FA1B07">
        <w:t>1.</w:t>
      </w:r>
      <w:r w:rsidRPr="00FA1B07">
        <w:tab/>
        <w:t xml:space="preserve">Palisano RJ, Murr S. Intensity of Therapy Services: What are the Considerations? Physical &amp; Occupational Therapy </w:t>
      </w:r>
      <w:proofErr w:type="gramStart"/>
      <w:r w:rsidRPr="00FA1B07">
        <w:t>In</w:t>
      </w:r>
      <w:proofErr w:type="gramEnd"/>
      <w:r w:rsidRPr="00FA1B07">
        <w:t xml:space="preserve"> Pediatrics. 2009 Jan;29(2):107–12. </w:t>
      </w:r>
    </w:p>
    <w:p w14:paraId="116FAA57" w14:textId="77777777" w:rsidR="00FA1B07" w:rsidRPr="00FA1B07" w:rsidRDefault="00FA1B07" w:rsidP="00FA1B07">
      <w:pPr>
        <w:pStyle w:val="Bibliography"/>
      </w:pPr>
      <w:r w:rsidRPr="00FA1B07">
        <w:t>2.</w:t>
      </w:r>
      <w:r w:rsidRPr="00FA1B07">
        <w:tab/>
        <w:t xml:space="preserve">Wormald AD, Summerville S, McGinley M, Davoren N, Fortune DG. Enhancing primary care psychology services with assistant psychologists in Ireland: An evaluation of output, </w:t>
      </w:r>
      <w:proofErr w:type="gramStart"/>
      <w:r w:rsidRPr="00FA1B07">
        <w:t>throughput</w:t>
      </w:r>
      <w:proofErr w:type="gramEnd"/>
      <w:r w:rsidRPr="00FA1B07">
        <w:t xml:space="preserve"> and stakeholder satisfaction. Health &amp; Social Care in the Community. 2022;30(5</w:t>
      </w:r>
      <w:proofErr w:type="gramStart"/>
      <w:r w:rsidRPr="00FA1B07">
        <w:t>):e</w:t>
      </w:r>
      <w:proofErr w:type="gramEnd"/>
      <w:r w:rsidRPr="00FA1B07">
        <w:t xml:space="preserve">2457–66. </w:t>
      </w:r>
    </w:p>
    <w:p w14:paraId="03E692F1" w14:textId="77777777" w:rsidR="00FA1B07" w:rsidRPr="00FA1B07" w:rsidRDefault="00FA1B07" w:rsidP="00FA1B07">
      <w:pPr>
        <w:pStyle w:val="Bibliography"/>
      </w:pPr>
      <w:r w:rsidRPr="00FA1B07">
        <w:t>3.</w:t>
      </w:r>
      <w:r w:rsidRPr="00FA1B07">
        <w:tab/>
        <w:t xml:space="preserve">Cope S, Mohn-Johnsen S. The effects of dosage time and frequency on motor outcomes in children with cerebral palsy: A systematic review. Developmental Neurorehabilitation. 2017 Aug 18;20(6):376–87. </w:t>
      </w:r>
    </w:p>
    <w:p w14:paraId="3F9FD808" w14:textId="77777777" w:rsidR="00FA1B07" w:rsidRPr="00FA1B07" w:rsidRDefault="00FA1B07" w:rsidP="00FA1B07">
      <w:pPr>
        <w:pStyle w:val="Bibliography"/>
      </w:pPr>
      <w:r w:rsidRPr="00FA1B07">
        <w:t>4.</w:t>
      </w:r>
      <w:r w:rsidRPr="00FA1B07">
        <w:tab/>
        <w:t xml:space="preserve">Aaron C, Chiarello LA, Palisano RJ, Gracely E, O’Neil M, Kolobe T. Relationships Among Family Participation, Team Support, and Intensity of Early Intervention Services. Physical &amp; Occupational Therapy </w:t>
      </w:r>
      <w:proofErr w:type="gramStart"/>
      <w:r w:rsidRPr="00FA1B07">
        <w:t>In</w:t>
      </w:r>
      <w:proofErr w:type="gramEnd"/>
      <w:r w:rsidRPr="00FA1B07">
        <w:t xml:space="preserve"> Pediatrics. 2014 Nov;34(4):343–55. </w:t>
      </w:r>
    </w:p>
    <w:p w14:paraId="722F7263" w14:textId="77777777" w:rsidR="00FA1B07" w:rsidRPr="00FA1B07" w:rsidRDefault="00FA1B07" w:rsidP="00FA1B07">
      <w:pPr>
        <w:pStyle w:val="Bibliography"/>
      </w:pPr>
      <w:r w:rsidRPr="00FA1B07">
        <w:t>5.</w:t>
      </w:r>
      <w:r w:rsidRPr="00FA1B07">
        <w:tab/>
        <w:t xml:space="preserve">Park EY, Kim EJ. Effect of the frequency of therapy on the performance of activities of daily living in children with cerebral palsy. J Phys Ther Sci. 2018;30(5):707–10. </w:t>
      </w:r>
    </w:p>
    <w:p w14:paraId="214424BF" w14:textId="77777777" w:rsidR="00FA1B07" w:rsidRPr="00FA1B07" w:rsidRDefault="00FA1B07" w:rsidP="00FA1B07">
      <w:pPr>
        <w:pStyle w:val="Bibliography"/>
      </w:pPr>
      <w:r w:rsidRPr="00FA1B07">
        <w:t>6.</w:t>
      </w:r>
      <w:r w:rsidRPr="00FA1B07">
        <w:tab/>
        <w:t xml:space="preserve">Houtrow A, Murphy N, DISABILITIES COUNCILONCHILDRENWITH, Kuo DZ, Apkon S, Brei TJ. Prescribing Physical, Occupational, and Speech Therapy Services for Children </w:t>
      </w:r>
      <w:proofErr w:type="gramStart"/>
      <w:r w:rsidRPr="00FA1B07">
        <w:t>With</w:t>
      </w:r>
      <w:proofErr w:type="gramEnd"/>
      <w:r w:rsidRPr="00FA1B07">
        <w:t xml:space="preserve"> Disabilities. Pediatrics. 2019;1;143(4</w:t>
      </w:r>
      <w:proofErr w:type="gramStart"/>
      <w:r w:rsidRPr="00FA1B07">
        <w:t>):e</w:t>
      </w:r>
      <w:proofErr w:type="gramEnd"/>
      <w:r w:rsidRPr="00FA1B07">
        <w:t xml:space="preserve">20190285. </w:t>
      </w:r>
    </w:p>
    <w:p w14:paraId="4E4272B3" w14:textId="77777777" w:rsidR="00FA1B07" w:rsidRPr="00FA1B07" w:rsidRDefault="00FA1B07" w:rsidP="00FA1B07">
      <w:pPr>
        <w:pStyle w:val="Bibliography"/>
      </w:pPr>
      <w:r w:rsidRPr="00FA1B07">
        <w:t>7.</w:t>
      </w:r>
      <w:r w:rsidRPr="00FA1B07">
        <w:tab/>
        <w:t>American Physical Therapy Association. Factsheet Dosage Considerations: Recommending School-Based Physical Therapy Intervention Under IDEA [Internet. APTA [Internet]. 2014 Aug 28; Available from: https://pediatricapta.org/includes/fact-sheets/pdfs/FactSheet_DosageConsiderationsUnderIDEA_2014.pdf</w:t>
      </w:r>
    </w:p>
    <w:p w14:paraId="66372986" w14:textId="77777777" w:rsidR="00FA1B07" w:rsidRPr="00FA1B07" w:rsidRDefault="00FA1B07" w:rsidP="00FA1B07">
      <w:pPr>
        <w:pStyle w:val="Bibliography"/>
      </w:pPr>
      <w:r w:rsidRPr="00FA1B07">
        <w:t>8.</w:t>
      </w:r>
      <w:r w:rsidRPr="00FA1B07">
        <w:tab/>
        <w:t xml:space="preserve">H TM, S Ø, L L, J OJ, R J. Intensive training of motor function and functional skills among young children with cerebral palsy: a systematic review and meta-analysis. BMC Pediatr. </w:t>
      </w:r>
      <w:proofErr w:type="gramStart"/>
      <w:r w:rsidRPr="00FA1B07">
        <w:t>2014;Dec</w:t>
      </w:r>
      <w:proofErr w:type="gramEnd"/>
      <w:r w:rsidRPr="00FA1B07">
        <w:t xml:space="preserve">;14(1):292. </w:t>
      </w:r>
    </w:p>
    <w:p w14:paraId="6D40D41E" w14:textId="77777777" w:rsidR="00FA1B07" w:rsidRPr="00FA1B07" w:rsidRDefault="00FA1B07" w:rsidP="00FA1B07">
      <w:pPr>
        <w:pStyle w:val="Bibliography"/>
      </w:pPr>
      <w:r w:rsidRPr="00FA1B07">
        <w:t>9.</w:t>
      </w:r>
      <w:r w:rsidRPr="00FA1B07">
        <w:tab/>
        <w:t>Cerebral Palsy Foundation. Key Facts-Gross Motor Severity [Internet]. CP Resource. 2020 [cited 2024 Sep 5]. Available from: https://cpresource.org/topic/what-cerebral-palsy/key-facts-gross-motor-severity</w:t>
      </w:r>
    </w:p>
    <w:p w14:paraId="6B1665F4" w14:textId="77777777" w:rsidR="00FA1B07" w:rsidRPr="00FA1B07" w:rsidRDefault="00FA1B07" w:rsidP="00FA1B07">
      <w:pPr>
        <w:pStyle w:val="Bibliography"/>
      </w:pPr>
      <w:r w:rsidRPr="00FA1B07">
        <w:lastRenderedPageBreak/>
        <w:t>10.</w:t>
      </w:r>
      <w:r w:rsidRPr="00FA1B07">
        <w:tab/>
        <w:t>Cerebral Palsy Foundation. Manual Ability [Internet]. CP Resource. [cited 2024 Sep 5]. Available from: https://www.yourcpf.org/manual-ability-issues/</w:t>
      </w:r>
    </w:p>
    <w:p w14:paraId="55522093" w14:textId="77777777" w:rsidR="00FA1B07" w:rsidRPr="00FA1B07" w:rsidRDefault="00FA1B07" w:rsidP="00FA1B07">
      <w:pPr>
        <w:pStyle w:val="Bibliography"/>
      </w:pPr>
      <w:r w:rsidRPr="00FA1B07">
        <w:t>11.</w:t>
      </w:r>
      <w:r w:rsidRPr="00FA1B07">
        <w:tab/>
        <w:t xml:space="preserve">Houtrow A, Murphy N, COUNCIL ON CHILDREN WITH DISABILITIES, Kuo DZ, Apkon S, Brei TJ, et al. Prescribing Physical, Occupational, and Speech Therapy Services for Children </w:t>
      </w:r>
      <w:proofErr w:type="gramStart"/>
      <w:r w:rsidRPr="00FA1B07">
        <w:t>With</w:t>
      </w:r>
      <w:proofErr w:type="gramEnd"/>
      <w:r w:rsidRPr="00FA1B07">
        <w:t xml:space="preserve"> Disabilities. Pediatrics. 2019 Apr 1;143(4</w:t>
      </w:r>
      <w:proofErr w:type="gramStart"/>
      <w:r w:rsidRPr="00FA1B07">
        <w:t>):e</w:t>
      </w:r>
      <w:proofErr w:type="gramEnd"/>
      <w:r w:rsidRPr="00FA1B07">
        <w:t xml:space="preserve">20190285. </w:t>
      </w:r>
    </w:p>
    <w:p w14:paraId="4AB886A3" w14:textId="77777777" w:rsidR="00FA1B07" w:rsidRPr="00FA1B07" w:rsidRDefault="00FA1B07" w:rsidP="00FA1B07">
      <w:pPr>
        <w:pStyle w:val="Bibliography"/>
      </w:pPr>
      <w:r w:rsidRPr="00FA1B07">
        <w:t>12.</w:t>
      </w:r>
      <w:r w:rsidRPr="00FA1B07">
        <w:tab/>
        <w:t xml:space="preserve">Bailes AF, Reder R, Burch C. Development of Guidelines for Determining Frequency of Therapy Services in a Pediatric Medical Setting. Pediatric Physical Therapy. 2008;20(2):194–8. </w:t>
      </w:r>
    </w:p>
    <w:p w14:paraId="2411EFE3" w14:textId="77777777" w:rsidR="00FA1B07" w:rsidRPr="00FA1B07" w:rsidRDefault="00FA1B07" w:rsidP="00FA1B07">
      <w:pPr>
        <w:pStyle w:val="Bibliography"/>
      </w:pPr>
      <w:r w:rsidRPr="00FA1B07">
        <w:t>13.</w:t>
      </w:r>
      <w:r w:rsidRPr="00FA1B07">
        <w:tab/>
        <w:t xml:space="preserve">American Physical Therapy Association. Dosage considerations: Recommending School-based Physical Therapy Under IDEA Resource Manual. Alexandria: VA: APTA; 2014. </w:t>
      </w:r>
    </w:p>
    <w:p w14:paraId="5F2C94AE" w14:textId="77777777" w:rsidR="00FA1B07" w:rsidRPr="00FA1B07" w:rsidRDefault="00FA1B07" w:rsidP="00FA1B07">
      <w:pPr>
        <w:pStyle w:val="Bibliography"/>
      </w:pPr>
      <w:r w:rsidRPr="00FA1B07">
        <w:t>14.</w:t>
      </w:r>
      <w:r w:rsidRPr="00FA1B07">
        <w:tab/>
        <w:t>American Physical Therapy Association. Factsheet Dosage Considerations: Recommending School-Based Physical Therapy Intervention Under IDEA [Internet]. APTA; 2014 [cited 2024 Aug 28]. Available from: https://pediatricapta.org/includes/fact-sheets/pdfs/FactSheet_DosageConsiderationsUnderIDEA_2014.pdf</w:t>
      </w:r>
    </w:p>
    <w:p w14:paraId="4C50C069" w14:textId="77777777" w:rsidR="00FA1B07" w:rsidRPr="00FA1B07" w:rsidRDefault="00FA1B07" w:rsidP="00FA1B07">
      <w:pPr>
        <w:pStyle w:val="Bibliography"/>
      </w:pPr>
      <w:r w:rsidRPr="00FA1B07">
        <w:t>15.</w:t>
      </w:r>
      <w:r w:rsidRPr="00FA1B07">
        <w:tab/>
        <w:t xml:space="preserve">Beresford B, Clarke S, Maddison J. Therapy interventions for children with neurodisabilities: a qualitative scoping study. Health Technol Assess. 2018 Jan;22(3):1–150. </w:t>
      </w:r>
    </w:p>
    <w:p w14:paraId="50F256E2" w14:textId="77777777" w:rsidR="00FA1B07" w:rsidRPr="00FA1B07" w:rsidRDefault="00FA1B07" w:rsidP="00FA1B07">
      <w:pPr>
        <w:pStyle w:val="Bibliography"/>
      </w:pPr>
      <w:r w:rsidRPr="00FA1B07">
        <w:t>16.</w:t>
      </w:r>
      <w:r w:rsidRPr="00FA1B07">
        <w:tab/>
        <w:t xml:space="preserve">Gannotti ME, Christy JB, Heathcock JC, Kolobe THA. A Path Model for Evaluating Dosing Parameters for Children </w:t>
      </w:r>
      <w:proofErr w:type="gramStart"/>
      <w:r w:rsidRPr="00FA1B07">
        <w:t>With</w:t>
      </w:r>
      <w:proofErr w:type="gramEnd"/>
      <w:r w:rsidRPr="00FA1B07">
        <w:t xml:space="preserve"> Cerebral Palsy. Physical Therapy. 2014 Mar 1;94(3):411–21. </w:t>
      </w:r>
    </w:p>
    <w:p w14:paraId="7BFBF4AA" w14:textId="77777777" w:rsidR="00FA1B07" w:rsidRPr="00FA1B07" w:rsidRDefault="00FA1B07" w:rsidP="00FA1B07">
      <w:pPr>
        <w:pStyle w:val="Bibliography"/>
      </w:pPr>
      <w:r w:rsidRPr="00FA1B07">
        <w:t>17.</w:t>
      </w:r>
      <w:r w:rsidRPr="00FA1B07">
        <w:tab/>
        <w:t xml:space="preserve">Palisano RJ, Begnoche DM, Chiarello LA, Bartlett DJ, McCoy SW, Chang HJ. Amount and Focus of Physical Therapy and Occupational Therapy for Young Children with Cerebral Palsy. Physical &amp; Occupational Therapy </w:t>
      </w:r>
      <w:proofErr w:type="gramStart"/>
      <w:r w:rsidRPr="00FA1B07">
        <w:t>In</w:t>
      </w:r>
      <w:proofErr w:type="gramEnd"/>
      <w:r w:rsidRPr="00FA1B07">
        <w:t xml:space="preserve"> Pediatrics. 2012 Oct 15;32(4):368–82. </w:t>
      </w:r>
    </w:p>
    <w:p w14:paraId="0BE6126D" w14:textId="77777777" w:rsidR="00FA1B07" w:rsidRPr="00FA1B07" w:rsidRDefault="00FA1B07" w:rsidP="00FA1B07">
      <w:pPr>
        <w:pStyle w:val="Bibliography"/>
      </w:pPr>
      <w:r w:rsidRPr="00FA1B07">
        <w:t>18.</w:t>
      </w:r>
      <w:r w:rsidRPr="00FA1B07">
        <w:tab/>
        <w:t>National Institute for Health and Social Care Excellence. Spasticity in under 19s: management [Internet]. NICE; 2012 [cited 2024 Jul 10]. Available from: https://www.nice.org.uk/guidance/cg145</w:t>
      </w:r>
    </w:p>
    <w:p w14:paraId="145D8C08" w14:textId="77777777" w:rsidR="00FA1B07" w:rsidRPr="00FA1B07" w:rsidRDefault="00FA1B07" w:rsidP="00FA1B07">
      <w:pPr>
        <w:pStyle w:val="Bibliography"/>
      </w:pPr>
      <w:r w:rsidRPr="00FA1B07">
        <w:t>19.</w:t>
      </w:r>
      <w:r w:rsidRPr="00FA1B07">
        <w:tab/>
        <w:t xml:space="preserve">Morgan C, Fetters L, Adde L, Badawi N, Bancale A, Boyd RN, et al. Early Intervention for Children Aged 0 to 2 Years </w:t>
      </w:r>
      <w:proofErr w:type="gramStart"/>
      <w:r w:rsidRPr="00FA1B07">
        <w:t>With</w:t>
      </w:r>
      <w:proofErr w:type="gramEnd"/>
      <w:r w:rsidRPr="00FA1B07">
        <w:t xml:space="preserve"> or at High Risk of Cerebral Palsy: International Clinical Practice Guideline Based on Systematic Reviews. JAMA Pediatr. 2021 Aug 1;175(8):846. </w:t>
      </w:r>
    </w:p>
    <w:p w14:paraId="63D1DDBB" w14:textId="77777777" w:rsidR="00FA1B07" w:rsidRPr="00FA1B07" w:rsidRDefault="00FA1B07" w:rsidP="00FA1B07">
      <w:pPr>
        <w:pStyle w:val="Bibliography"/>
      </w:pPr>
      <w:r w:rsidRPr="00FA1B07">
        <w:t>20.</w:t>
      </w:r>
      <w:r w:rsidRPr="00FA1B07">
        <w:tab/>
        <w:t xml:space="preserve">Tinderholt Myrhaug H, Østensjø S, Larun L, Odgaard-Jensen J, Jahnsen R. Intensive training of motor function and functional skills among young children with cerebral palsy: a systematic review and meta-analysis. BMC Pediatr. 2014 Dec;14(1):292. </w:t>
      </w:r>
    </w:p>
    <w:p w14:paraId="05342C13" w14:textId="77777777" w:rsidR="00FA1B07" w:rsidRPr="00FA1B07" w:rsidRDefault="00FA1B07" w:rsidP="00FA1B07">
      <w:pPr>
        <w:pStyle w:val="Bibliography"/>
      </w:pPr>
      <w:r w:rsidRPr="00FA1B07">
        <w:lastRenderedPageBreak/>
        <w:t>21.</w:t>
      </w:r>
      <w:r w:rsidRPr="00FA1B07">
        <w:tab/>
        <w:t xml:space="preserve">American Speech-Language Hearing Association. Childhood Apraxia of Speech. Rockville MD: ASHA; 2007. </w:t>
      </w:r>
    </w:p>
    <w:p w14:paraId="3D8B7FE9" w14:textId="77777777" w:rsidR="00FA1B07" w:rsidRPr="00FA1B07" w:rsidRDefault="00FA1B07" w:rsidP="00FA1B07">
      <w:pPr>
        <w:pStyle w:val="Bibliography"/>
      </w:pPr>
      <w:r w:rsidRPr="00FA1B07">
        <w:t>22.</w:t>
      </w:r>
      <w:r w:rsidRPr="00FA1B07">
        <w:tab/>
        <w:t xml:space="preserve">Fey ME, Yoder PJ, Warren SF, Bredin-Oja SL. Is </w:t>
      </w:r>
      <w:proofErr w:type="gramStart"/>
      <w:r w:rsidRPr="00FA1B07">
        <w:t>More Better</w:t>
      </w:r>
      <w:proofErr w:type="gramEnd"/>
      <w:r w:rsidRPr="00FA1B07">
        <w:t xml:space="preserve">? Milieu Communication Teaching in Toddlers </w:t>
      </w:r>
      <w:proofErr w:type="gramStart"/>
      <w:r w:rsidRPr="00FA1B07">
        <w:t>With</w:t>
      </w:r>
      <w:proofErr w:type="gramEnd"/>
      <w:r w:rsidRPr="00FA1B07">
        <w:t xml:space="preserve"> Intellectual Disabilities. J Speech Lang Hear Res. 2013 Apr;56(2):679–93. </w:t>
      </w:r>
    </w:p>
    <w:p w14:paraId="2BB6F187" w14:textId="77777777" w:rsidR="00FA1B07" w:rsidRPr="00FA1B07" w:rsidRDefault="00FA1B07" w:rsidP="00FA1B07">
      <w:pPr>
        <w:pStyle w:val="Bibliography"/>
      </w:pPr>
      <w:r w:rsidRPr="00FA1B07">
        <w:t>23.</w:t>
      </w:r>
      <w:r w:rsidRPr="00FA1B07">
        <w:tab/>
        <w:t>Royal College of Speech and Language Therapists</w:t>
      </w:r>
      <w:proofErr w:type="gramStart"/>
      <w:r w:rsidRPr="00FA1B07">
        <w:t>. .</w:t>
      </w:r>
      <w:proofErr w:type="gramEnd"/>
      <w:r w:rsidRPr="00FA1B07">
        <w:t xml:space="preserve"> Challenging the six-week block [Internet]. RCSLT; 2022 [cited 2024 Jul 10]. Available from: https://www.rcslt.org/related/content-type/guidance/</w:t>
      </w:r>
    </w:p>
    <w:p w14:paraId="245C8064" w14:textId="77777777" w:rsidR="00FA1B07" w:rsidRPr="00FA1B07" w:rsidRDefault="00FA1B07" w:rsidP="00FA1B07">
      <w:pPr>
        <w:pStyle w:val="Bibliography"/>
      </w:pPr>
      <w:r w:rsidRPr="00FA1B07">
        <w:t>24.</w:t>
      </w:r>
      <w:r w:rsidRPr="00FA1B07">
        <w:tab/>
        <w:t xml:space="preserve">Hegarty N, Titterington J, Taggart L. A qualitative exploration of speech-language pathologists’ intervention and intensity provision for children with phonological impairment. International Journal of Speech-Language Pathology. 2021 Mar 4;23(2):213–24. </w:t>
      </w:r>
    </w:p>
    <w:p w14:paraId="0BB64696" w14:textId="77777777" w:rsidR="00FA1B07" w:rsidRPr="00FA1B07" w:rsidRDefault="00FA1B07" w:rsidP="00FA1B07">
      <w:pPr>
        <w:pStyle w:val="Bibliography"/>
      </w:pPr>
      <w:r w:rsidRPr="00FA1B07">
        <w:t>25.</w:t>
      </w:r>
      <w:r w:rsidRPr="00FA1B07">
        <w:tab/>
        <w:t xml:space="preserve">Storkel HL. Minimal, Maximal, or Multiple: Which Contrastive Intervention Approach to Use </w:t>
      </w:r>
      <w:proofErr w:type="gramStart"/>
      <w:r w:rsidRPr="00FA1B07">
        <w:t>With</w:t>
      </w:r>
      <w:proofErr w:type="gramEnd"/>
      <w:r w:rsidRPr="00FA1B07">
        <w:t xml:space="preserve"> Children With Speech Sound Disorders? LSHSS. 2022 Jul 6;53(3):632–45. </w:t>
      </w:r>
    </w:p>
    <w:p w14:paraId="6ABE9C31" w14:textId="77777777" w:rsidR="00FA1B07" w:rsidRPr="00FA1B07" w:rsidRDefault="00FA1B07" w:rsidP="00FA1B07">
      <w:pPr>
        <w:pStyle w:val="Bibliography"/>
      </w:pPr>
      <w:r w:rsidRPr="00FA1B07">
        <w:t>26.</w:t>
      </w:r>
      <w:r w:rsidRPr="00FA1B07">
        <w:tab/>
        <w:t xml:space="preserve">Williams AL. Intensity in phonological intervention: Is there a prescribed amount? International Journal of Speech-Language Pathology. 2012 Oct;14(5):456–61. </w:t>
      </w:r>
    </w:p>
    <w:p w14:paraId="2D7AEA61" w14:textId="77777777" w:rsidR="00FA1B07" w:rsidRPr="00FA1B07" w:rsidRDefault="00FA1B07" w:rsidP="00FA1B07">
      <w:pPr>
        <w:pStyle w:val="Bibliography"/>
      </w:pPr>
      <w:r w:rsidRPr="00FA1B07">
        <w:t>27.</w:t>
      </w:r>
      <w:r w:rsidRPr="00FA1B07">
        <w:tab/>
        <w:t>Sugden E, Baker E, Munro N, Williams AL, Trivette CM. Service delivery and intervention intensity for phonology</w:t>
      </w:r>
      <w:r w:rsidRPr="00FA1B07">
        <w:rPr>
          <w:rFonts w:ascii="Cambria Math" w:hAnsi="Cambria Math" w:cs="Cambria Math"/>
        </w:rPr>
        <w:t>‐</w:t>
      </w:r>
      <w:r w:rsidRPr="00FA1B07">
        <w:t>based speech sound disorders. Intl J Lang &amp; Comm Disor. 2018 Jul;53(4):718</w:t>
      </w:r>
      <w:r w:rsidRPr="00FA1B07">
        <w:rPr>
          <w:rFonts w:cs="Verdana"/>
        </w:rPr>
        <w:t>–</w:t>
      </w:r>
      <w:r w:rsidRPr="00FA1B07">
        <w:t xml:space="preserve">34. </w:t>
      </w:r>
    </w:p>
    <w:p w14:paraId="5F7E5843" w14:textId="77777777" w:rsidR="00FA1B07" w:rsidRPr="00FA1B07" w:rsidRDefault="00FA1B07" w:rsidP="00FA1B07">
      <w:pPr>
        <w:pStyle w:val="Bibliography"/>
      </w:pPr>
      <w:r w:rsidRPr="00FA1B07">
        <w:t>28.</w:t>
      </w:r>
      <w:r w:rsidRPr="00FA1B07">
        <w:tab/>
        <w:t xml:space="preserve">Onslow M, Webb M, Harrison E, Arnott S, Bridgman K, Carey B, et al. The Lidcombe Program Treatment Guide: Version 1.6. Lidcombe Program Trainers’ Consortium; 2024. </w:t>
      </w:r>
    </w:p>
    <w:p w14:paraId="0D0CF80E" w14:textId="77777777" w:rsidR="00FA1B07" w:rsidRPr="00FA1B07" w:rsidRDefault="00FA1B07" w:rsidP="00FA1B07">
      <w:pPr>
        <w:pStyle w:val="Bibliography"/>
      </w:pPr>
      <w:r w:rsidRPr="00FA1B07">
        <w:t>29.</w:t>
      </w:r>
      <w:r w:rsidRPr="00FA1B07">
        <w:tab/>
        <w:t xml:space="preserve">Packman A, Onslow M. Investigating optimal intervention intensity with the Lidcombe Program of early stuttering intervention. International Journal of Speech-Language Pathology. 2012 Oct;14(5):467–70. </w:t>
      </w:r>
    </w:p>
    <w:p w14:paraId="4594F246" w14:textId="77777777" w:rsidR="00FA1B07" w:rsidRPr="00FA1B07" w:rsidRDefault="00FA1B07" w:rsidP="00FA1B07">
      <w:pPr>
        <w:pStyle w:val="Bibliography"/>
      </w:pPr>
      <w:r w:rsidRPr="00FA1B07">
        <w:t>30.</w:t>
      </w:r>
      <w:r w:rsidRPr="00FA1B07">
        <w:tab/>
        <w:t xml:space="preserve">Allen MM. Intervention Efficacy and Intensity for Children </w:t>
      </w:r>
      <w:proofErr w:type="gramStart"/>
      <w:r w:rsidRPr="00FA1B07">
        <w:t>With</w:t>
      </w:r>
      <w:proofErr w:type="gramEnd"/>
      <w:r w:rsidRPr="00FA1B07">
        <w:t xml:space="preserve"> Speech Sound Disorder. J Speech Lang Hear Res. 2013 Jun;56(3):865–77. </w:t>
      </w:r>
    </w:p>
    <w:p w14:paraId="7E1F4250" w14:textId="77777777" w:rsidR="00FA1B07" w:rsidRPr="00FA1B07" w:rsidRDefault="00FA1B07" w:rsidP="00FA1B07">
      <w:pPr>
        <w:pStyle w:val="Bibliography"/>
      </w:pPr>
      <w:r w:rsidRPr="00FA1B07">
        <w:t>31.</w:t>
      </w:r>
      <w:r w:rsidRPr="00FA1B07">
        <w:tab/>
        <w:t xml:space="preserve">Frizelle P, McKean C. Active Ingredients: Dosage Effects in Developmental Language Disorder. RCSLT Bulletin. 2022 Autumn;(832):25–30. </w:t>
      </w:r>
    </w:p>
    <w:p w14:paraId="104003EE" w14:textId="77777777" w:rsidR="00FA1B07" w:rsidRPr="00FA1B07" w:rsidRDefault="00FA1B07" w:rsidP="00FA1B07">
      <w:pPr>
        <w:pStyle w:val="Bibliography"/>
      </w:pPr>
      <w:r w:rsidRPr="00FA1B07">
        <w:t>32.</w:t>
      </w:r>
      <w:r w:rsidRPr="00FA1B07">
        <w:tab/>
        <w:t xml:space="preserve">Marsh K, Bertranou E, Suominen H, Venkatachalam M. Matrix Evidence Report: An economic evaluation of speech and language therapy. London: UK: RCSLT; 2010. </w:t>
      </w:r>
    </w:p>
    <w:p w14:paraId="02E38786" w14:textId="77777777" w:rsidR="00FA1B07" w:rsidRPr="00FA1B07" w:rsidRDefault="00FA1B07" w:rsidP="00FA1B07">
      <w:pPr>
        <w:pStyle w:val="Bibliography"/>
      </w:pPr>
      <w:r w:rsidRPr="00FA1B07">
        <w:lastRenderedPageBreak/>
        <w:t>33.</w:t>
      </w:r>
      <w:r w:rsidRPr="00FA1B07">
        <w:tab/>
        <w:t>Prior M, Roberts, J. Early Intervention for Children with Autism Spectrum Disorders: ‘Guidelines for Good Practice 2012’ [Internet]. Canberra, ACT: Department of Social Services; [cited 2024 Aug 13]. Available from: https://www.dss.gov.au/our-responsibilities/disability-and-carers/program-services/for-people-with-disability/early-intervention-for-children-with-autism-spectrum-disorders-guidelines-for-good-practice-2012</w:t>
      </w:r>
    </w:p>
    <w:p w14:paraId="6DD2CCC9" w14:textId="77777777" w:rsidR="00FA1B07" w:rsidRPr="00FA1B07" w:rsidRDefault="00FA1B07" w:rsidP="00FA1B07">
      <w:pPr>
        <w:pStyle w:val="Bibliography"/>
      </w:pPr>
      <w:r w:rsidRPr="00FA1B07">
        <w:t>34.</w:t>
      </w:r>
      <w:r w:rsidRPr="00FA1B07">
        <w:tab/>
        <w:t xml:space="preserve">Roberts, J, Williams KJ. Autism spectrum disorder: Evidence-based/evidence-informed good practice for supports provided to preschool children, their </w:t>
      </w:r>
      <w:proofErr w:type="gramStart"/>
      <w:r w:rsidRPr="00FA1B07">
        <w:t>families</w:t>
      </w:r>
      <w:proofErr w:type="gramEnd"/>
      <w:r w:rsidRPr="00FA1B07">
        <w:t xml:space="preserve"> and carers. Canberra, ACT: National Disability Insurance Agency; 2016. </w:t>
      </w:r>
    </w:p>
    <w:p w14:paraId="4B072233" w14:textId="77777777" w:rsidR="00FA1B07" w:rsidRPr="00FA1B07" w:rsidRDefault="00FA1B07" w:rsidP="00FA1B07">
      <w:pPr>
        <w:pStyle w:val="Bibliography"/>
      </w:pPr>
      <w:r w:rsidRPr="00FA1B07">
        <w:t>35.</w:t>
      </w:r>
      <w:r w:rsidRPr="00FA1B07">
        <w:tab/>
        <w:t xml:space="preserve">Salomone E, Beranová Š, Bonnet-Brilhault F, Briciet Lauritsen M, Budisteanu M, Buitelaar J, et al. Use of early intervention for young children with autism spectrum disorder across Europe. Autism. 2016 Feb;20(2):233–49. </w:t>
      </w:r>
    </w:p>
    <w:p w14:paraId="6BB7CD93" w14:textId="77777777" w:rsidR="00FA1B07" w:rsidRPr="00FA1B07" w:rsidRDefault="00FA1B07" w:rsidP="00FA1B07">
      <w:pPr>
        <w:pStyle w:val="Bibliography"/>
      </w:pPr>
      <w:r w:rsidRPr="00FA1B07">
        <w:t>36.</w:t>
      </w:r>
      <w:r w:rsidRPr="00FA1B07">
        <w:tab/>
        <w:t>National Institute for Health and Social Care Excellence. Autism spectrum disorder in under 19s: support and management [Internet]. NICE; 2013 [cited 2023 Jun 8]. Available from: https://www.nice.org.uk/guidance/cg170/chapter/Recommendations</w:t>
      </w:r>
    </w:p>
    <w:p w14:paraId="05567272" w14:textId="77777777" w:rsidR="00FA1B07" w:rsidRPr="00FA1B07" w:rsidRDefault="00FA1B07" w:rsidP="00FA1B07">
      <w:pPr>
        <w:pStyle w:val="Bibliography"/>
      </w:pPr>
      <w:r w:rsidRPr="00FA1B07">
        <w:t>37.</w:t>
      </w:r>
      <w:r w:rsidRPr="00FA1B07">
        <w:tab/>
        <w:t>Department of Children Equality, Disability Integration &amp; Youth DAF. Early Start Denver Model [Internet]. What Works. [cited 2024 Sep 9]. Available from: https://whatworks.gov.ie/hub-search/report/4/Fear-Less%20Triple%20P</w:t>
      </w:r>
    </w:p>
    <w:p w14:paraId="60714492" w14:textId="77777777" w:rsidR="00FA1B07" w:rsidRPr="00FA1B07" w:rsidRDefault="00FA1B07" w:rsidP="00FA1B07">
      <w:pPr>
        <w:pStyle w:val="Bibliography"/>
      </w:pPr>
      <w:r w:rsidRPr="00FA1B07">
        <w:t>38.</w:t>
      </w:r>
      <w:r w:rsidRPr="00FA1B07">
        <w:tab/>
        <w:t xml:space="preserve">Waddington H, Curtis S, Van Noorden L, Sigafoos J, Van Der Meer L, Whitehouse A. Evaluation of Low-intensity Therapist-Delivered Intervention in Addition to Parent Coaching for Young Children with Autism Spectrum Disorder. International Journal of Disability, Development and Education. 2024 Apr 15;71(3):352–72. </w:t>
      </w:r>
    </w:p>
    <w:p w14:paraId="746087FA" w14:textId="77777777" w:rsidR="00FA1B07" w:rsidRPr="00FA1B07" w:rsidRDefault="00FA1B07" w:rsidP="00FA1B07">
      <w:pPr>
        <w:pStyle w:val="Bibliography"/>
      </w:pPr>
      <w:r w:rsidRPr="00FA1B07">
        <w:t>39.</w:t>
      </w:r>
      <w:r w:rsidRPr="00FA1B07">
        <w:tab/>
        <w:t xml:space="preserve">Sugden E, Baker E, Williams AL, Munro N, Trivette CM. Evaluation of Parent- and Speech-Language Pathologist–Delivered Multiple Oppositions Intervention for Children </w:t>
      </w:r>
      <w:proofErr w:type="gramStart"/>
      <w:r w:rsidRPr="00FA1B07">
        <w:t>With</w:t>
      </w:r>
      <w:proofErr w:type="gramEnd"/>
      <w:r w:rsidRPr="00FA1B07">
        <w:t xml:space="preserve"> Phonological Impairment: A Multiple-Baseline Design Study. Am J Speech Lang Pathol. 2020 Feb 7;29(1):111–26. </w:t>
      </w:r>
    </w:p>
    <w:p w14:paraId="364D7416" w14:textId="77777777" w:rsidR="00FA1B07" w:rsidRPr="00FA1B07" w:rsidRDefault="00FA1B07" w:rsidP="00FA1B07">
      <w:pPr>
        <w:pStyle w:val="Bibliography"/>
      </w:pPr>
      <w:r w:rsidRPr="00FA1B07">
        <w:t>40.</w:t>
      </w:r>
      <w:r w:rsidRPr="00FA1B07">
        <w:tab/>
        <w:t xml:space="preserve">Aranbarri A, Stahmer AC, Talbott MR, Miller ME, Drahota A, Pellecchia M, et al. Examining US Public Early Intervention for Toddlers </w:t>
      </w:r>
      <w:proofErr w:type="gramStart"/>
      <w:r w:rsidRPr="00FA1B07">
        <w:t>With</w:t>
      </w:r>
      <w:proofErr w:type="gramEnd"/>
      <w:r w:rsidRPr="00FA1B07">
        <w:t xml:space="preserve"> Autism: Characterizing Services and Readiness for Evidence-Based Practice Implementation. Front Psychiatry. 2021 Dec </w:t>
      </w:r>
      <w:proofErr w:type="gramStart"/>
      <w:r w:rsidRPr="00FA1B07">
        <w:t>16;12:786138</w:t>
      </w:r>
      <w:proofErr w:type="gramEnd"/>
      <w:r w:rsidRPr="00FA1B07">
        <w:t xml:space="preserve">. </w:t>
      </w:r>
    </w:p>
    <w:p w14:paraId="546B49FB" w14:textId="77777777" w:rsidR="00FA1B07" w:rsidRPr="00FA1B07" w:rsidRDefault="00FA1B07" w:rsidP="00FA1B07">
      <w:pPr>
        <w:pStyle w:val="Bibliography"/>
      </w:pPr>
      <w:r w:rsidRPr="00FA1B07">
        <w:t>41.</w:t>
      </w:r>
      <w:r w:rsidRPr="00FA1B07">
        <w:tab/>
        <w:t xml:space="preserve">World Health Organisation. Towards a Common Language for Functioning, Disability and Health: ICF The International Classification </w:t>
      </w:r>
      <w:r w:rsidRPr="00FA1B07">
        <w:lastRenderedPageBreak/>
        <w:t xml:space="preserve">of Functioning, Disability and Health. Geneva: Switzerland: WHO; 2002. </w:t>
      </w:r>
    </w:p>
    <w:p w14:paraId="330201CB" w14:textId="77777777" w:rsidR="00FA1B07" w:rsidRPr="00FA1B07" w:rsidRDefault="00FA1B07" w:rsidP="00FA1B07">
      <w:pPr>
        <w:pStyle w:val="Bibliography"/>
      </w:pPr>
      <w:r w:rsidRPr="00FA1B07">
        <w:t>42.</w:t>
      </w:r>
      <w:r w:rsidRPr="00FA1B07">
        <w:tab/>
        <w:t xml:space="preserve">Health Service Executive, Association of Occupational Therapists of Ireland (last). Therapy Project Office occupational therapy competencies. Dublin: HSE; 2008. </w:t>
      </w:r>
    </w:p>
    <w:p w14:paraId="6F0B99E4" w14:textId="77777777" w:rsidR="00FA1B07" w:rsidRPr="00FA1B07" w:rsidRDefault="00FA1B07" w:rsidP="00FA1B07">
      <w:pPr>
        <w:pStyle w:val="Bibliography"/>
      </w:pPr>
      <w:r w:rsidRPr="00FA1B07">
        <w:t>43.</w:t>
      </w:r>
      <w:r w:rsidRPr="00FA1B07">
        <w:tab/>
        <w:t xml:space="preserve">Health Service Executive, Irish Association of </w:t>
      </w:r>
      <w:proofErr w:type="gramStart"/>
      <w:r w:rsidRPr="00FA1B07">
        <w:t>Speech</w:t>
      </w:r>
      <w:proofErr w:type="gramEnd"/>
      <w:r w:rsidRPr="00FA1B07">
        <w:t xml:space="preserve"> and Language Therapists. Therapy Project Office speech and language therapy competencies. Dublin: HSE; 2008. </w:t>
      </w:r>
    </w:p>
    <w:p w14:paraId="2B1BB52B" w14:textId="77777777" w:rsidR="00FA1B07" w:rsidRPr="00FA1B07" w:rsidRDefault="00FA1B07" w:rsidP="00FA1B07">
      <w:pPr>
        <w:pStyle w:val="Bibliography"/>
      </w:pPr>
      <w:r w:rsidRPr="00FA1B07">
        <w:t>44.</w:t>
      </w:r>
      <w:r w:rsidRPr="00FA1B07">
        <w:tab/>
        <w:t xml:space="preserve">Health Service Executive, Irish Society of Chartered Physiotherapists. Therapy Project Office physiotherapy competencies. Dublin: HSE; 2008. </w:t>
      </w:r>
    </w:p>
    <w:p w14:paraId="6101F77A" w14:textId="77777777" w:rsidR="00FA1B07" w:rsidRPr="00FA1B07" w:rsidRDefault="00FA1B07" w:rsidP="00FA1B07">
      <w:pPr>
        <w:pStyle w:val="Bibliography"/>
      </w:pPr>
      <w:r w:rsidRPr="00FA1B07">
        <w:t>45.</w:t>
      </w:r>
      <w:r w:rsidRPr="00FA1B07">
        <w:tab/>
        <w:t>Speech and Language UK. What Works Database [Internet]. [cited 2024 Jul 19]. Available from: https://speechandlanguage.org.uk/</w:t>
      </w:r>
    </w:p>
    <w:p w14:paraId="238000C1" w14:textId="77777777" w:rsidR="00FA1B07" w:rsidRPr="00FA1B07" w:rsidRDefault="00FA1B07" w:rsidP="00FA1B07">
      <w:pPr>
        <w:pStyle w:val="Bibliography"/>
      </w:pPr>
      <w:r w:rsidRPr="00FA1B07">
        <w:t>46.</w:t>
      </w:r>
      <w:r w:rsidRPr="00FA1B07">
        <w:tab/>
        <w:t>University of Sydney. SpeechBITE: Speech Pathology Database for Best Interventions and Treatment Efficacy [Internet]. [cited 2024 Jul 19]. Available from: https://speechbite.com/</w:t>
      </w:r>
    </w:p>
    <w:p w14:paraId="00A9A224" w14:textId="77777777" w:rsidR="00FA1B07" w:rsidRPr="00FA1B07" w:rsidRDefault="00FA1B07" w:rsidP="00FA1B07">
      <w:pPr>
        <w:pStyle w:val="Bibliography"/>
      </w:pPr>
      <w:r w:rsidRPr="00FA1B07">
        <w:t>47.</w:t>
      </w:r>
      <w:r w:rsidRPr="00FA1B07">
        <w:tab/>
        <w:t>University of Queensland, University of Sydney. OT Seeker. [cited 2024 Sep 26]. OT Seeker: Occupational Therapy Systematic Evaluation of Evidence. Available from: https://www.otseeker.com/default.aspx</w:t>
      </w:r>
    </w:p>
    <w:p w14:paraId="06BDF122" w14:textId="77777777" w:rsidR="00FA1B07" w:rsidRPr="00FA1B07" w:rsidRDefault="00FA1B07" w:rsidP="00FA1B07">
      <w:pPr>
        <w:pStyle w:val="Bibliography"/>
      </w:pPr>
      <w:r w:rsidRPr="00FA1B07">
        <w:t>48.</w:t>
      </w:r>
      <w:r w:rsidRPr="00FA1B07">
        <w:tab/>
        <w:t>University of Sydney, Sydney Local Health District. PEDro. [cited 2024 Sep 26]. PEDro: Physical Therapy Evidence Database. Available from: https://pedro.org.au/</w:t>
      </w:r>
    </w:p>
    <w:p w14:paraId="3FD865B7" w14:textId="77777777" w:rsidR="00FA1B07" w:rsidRPr="00FA1B07" w:rsidRDefault="00FA1B07" w:rsidP="00FA1B07">
      <w:pPr>
        <w:pStyle w:val="Bibliography"/>
      </w:pPr>
      <w:r w:rsidRPr="00FA1B07">
        <w:t>49.</w:t>
      </w:r>
      <w:r w:rsidRPr="00FA1B07">
        <w:tab/>
        <w:t>Walton GM, Wilson TD, Ospina JP, Guzmán C. Wise Interventions. [cited 2024 Sep 26]. The Searchable Database: Wise Interventions. Available from: https://www.wiseinterventions.org/#Searchable-database</w:t>
      </w:r>
    </w:p>
    <w:p w14:paraId="6BC303F1" w14:textId="77777777" w:rsidR="00FA1B07" w:rsidRPr="00FA1B07" w:rsidRDefault="00FA1B07" w:rsidP="00FA1B07">
      <w:pPr>
        <w:pStyle w:val="Bibliography"/>
      </w:pPr>
      <w:r w:rsidRPr="00FA1B07">
        <w:t>50.</w:t>
      </w:r>
      <w:r w:rsidRPr="00FA1B07">
        <w:tab/>
        <w:t>Royal College of Occupational Therapists. Practice Guidance: Evidence Summaries [Internet]. [cited 2024 Jun 19]. Available from: https://www.rcot.co.uk/practice-guidance</w:t>
      </w:r>
    </w:p>
    <w:p w14:paraId="218C28A1" w14:textId="09EE46A8" w:rsidR="00074613" w:rsidRDefault="00FA1B07" w:rsidP="00FA1B07">
      <w:pPr>
        <w:pStyle w:val="Bibliography"/>
      </w:pPr>
      <w:r w:rsidRPr="00FA1B07">
        <w:t>51.</w:t>
      </w:r>
      <w:r w:rsidRPr="00FA1B07">
        <w:tab/>
        <w:t>The Children’s Trust. Evidence Summaries: Volume 2 [Internet]. Tadworth: UK; 2019 [cited 2024 Jul 13]. Available from: https://www.thechildrenstrust.org.uk/research/clinical-tools</w:t>
      </w:r>
    </w:p>
    <w:p w14:paraId="0525D983" w14:textId="4B115E8C" w:rsidR="003B1FD5" w:rsidRDefault="003B1FD5"/>
    <w:sectPr w:rsidR="003B1FD5" w:rsidSect="00342416">
      <w:headerReference w:type="even" r:id="rId9"/>
      <w:headerReference w:type="default" r:id="rId10"/>
      <w:footerReference w:type="default" r:id="rId11"/>
      <w:head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D80B" w14:textId="77777777" w:rsidR="001B755F" w:rsidRDefault="001B755F" w:rsidP="001171E7">
      <w:pPr>
        <w:spacing w:after="0"/>
      </w:pPr>
      <w:r>
        <w:separator/>
      </w:r>
    </w:p>
  </w:endnote>
  <w:endnote w:type="continuationSeparator" w:id="0">
    <w:p w14:paraId="65356BA9" w14:textId="77777777" w:rsidR="001B755F" w:rsidRDefault="001B755F"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Neue-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TenLTStd-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3391"/>
      <w:docPartObj>
        <w:docPartGallery w:val="Page Numbers (Bottom of Page)"/>
        <w:docPartUnique/>
      </w:docPartObj>
    </w:sdtPr>
    <w:sdtEndPr/>
    <w:sdtContent>
      <w:p w14:paraId="0046738F" w14:textId="0BA79482" w:rsidR="00EA59C2" w:rsidRDefault="00DE5859" w:rsidP="00EA59C2">
        <w:pPr>
          <w:pStyle w:val="NDADocFooter"/>
        </w:pPr>
        <w:r>
          <w:t>November</w:t>
        </w:r>
        <w:r w:rsidR="00C75EF7">
          <w:t xml:space="preserve"> 2024</w:t>
        </w:r>
        <w:r w:rsidR="00EA59C2">
          <w:tab/>
        </w:r>
        <w:r w:rsidR="00EA59C2">
          <w:tab/>
        </w:r>
        <w:r w:rsidR="00EA59C2">
          <w:fldChar w:fldCharType="begin"/>
        </w:r>
        <w:r w:rsidR="00EA59C2">
          <w:instrText>PAGE   \* MERGEFORMAT</w:instrText>
        </w:r>
        <w:r w:rsidR="00EA59C2">
          <w:fldChar w:fldCharType="separate"/>
        </w:r>
        <w:r w:rsidR="00EA59C2">
          <w:rPr>
            <w:lang w:val="en-GB"/>
          </w:rPr>
          <w:t>2</w:t>
        </w:r>
        <w:r w:rsidR="00EA59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452C" w14:textId="77777777" w:rsidR="001B755F" w:rsidRDefault="001B755F" w:rsidP="001171E7">
      <w:pPr>
        <w:spacing w:after="0"/>
      </w:pPr>
      <w:r>
        <w:separator/>
      </w:r>
    </w:p>
  </w:footnote>
  <w:footnote w:type="continuationSeparator" w:id="0">
    <w:p w14:paraId="0CEAF1E3" w14:textId="77777777" w:rsidR="001B755F" w:rsidRDefault="001B755F" w:rsidP="001171E7">
      <w:pPr>
        <w:spacing w:after="0"/>
      </w:pPr>
      <w:r>
        <w:continuationSeparator/>
      </w:r>
    </w:p>
  </w:footnote>
  <w:footnote w:id="1">
    <w:p w14:paraId="1AA8A66B" w14:textId="77777777" w:rsidR="00A32907" w:rsidRDefault="00A32907" w:rsidP="00A32907">
      <w:pPr>
        <w:pStyle w:val="FootnoteText"/>
      </w:pPr>
      <w:r>
        <w:rPr>
          <w:rStyle w:val="FootnoteReference"/>
        </w:rPr>
        <w:footnoteRef/>
      </w:r>
      <w:r>
        <w:t xml:space="preserve"> </w:t>
      </w:r>
      <w:hyperlink r:id="rId1" w:history="1">
        <w:r w:rsidRPr="00F84B2C">
          <w:rPr>
            <w:rStyle w:val="Hyperlink"/>
          </w:rPr>
          <w:t>https://nda.ie/publications/nda-advice-paper-on-disability-language-and-terminology</w:t>
        </w:r>
      </w:hyperlink>
      <w:r>
        <w:t xml:space="preserve"> </w:t>
      </w:r>
    </w:p>
  </w:footnote>
  <w:footnote w:id="2">
    <w:p w14:paraId="3AFAC133" w14:textId="14415569" w:rsidR="00A05C87" w:rsidRDefault="00A05C87">
      <w:pPr>
        <w:pStyle w:val="FootnoteText"/>
      </w:pPr>
      <w:r>
        <w:rPr>
          <w:rStyle w:val="FootnoteReference"/>
        </w:rPr>
        <w:footnoteRef/>
      </w:r>
      <w:r>
        <w:t xml:space="preserve"> This is the number of opportunities a child has to engage in a targeted activity. For example, hearing or speaking a specific word during SLT. </w:t>
      </w:r>
    </w:p>
  </w:footnote>
  <w:footnote w:id="3">
    <w:p w14:paraId="0950438C" w14:textId="535BBF92" w:rsidR="00FD60BF" w:rsidRDefault="00FD60BF">
      <w:pPr>
        <w:pStyle w:val="FootnoteText"/>
      </w:pPr>
      <w:r>
        <w:rPr>
          <w:rStyle w:val="FootnoteReference"/>
        </w:rPr>
        <w:footnoteRef/>
      </w:r>
      <w:r>
        <w:t xml:space="preserve"> Children with apraxia have difficulty controlling their</w:t>
      </w:r>
      <w:r w:rsidR="002C1BB7">
        <w:t xml:space="preserve"> lips, jaws and tongue when speaking. </w:t>
      </w:r>
      <w:r>
        <w:t xml:space="preserve"> </w:t>
      </w:r>
    </w:p>
  </w:footnote>
  <w:footnote w:id="4">
    <w:p w14:paraId="44C4F601" w14:textId="0FA712DA" w:rsidR="002C1BB7" w:rsidRDefault="002C1BB7">
      <w:pPr>
        <w:pStyle w:val="FootnoteText"/>
      </w:pPr>
      <w:r>
        <w:rPr>
          <w:rStyle w:val="FootnoteReference"/>
        </w:rPr>
        <w:footnoteRef/>
      </w:r>
      <w:r>
        <w:t xml:space="preserve"> Milieu training is a practice of arranging stimuli or manipulating the environment to encourage a child to engage in a targeted behaviour. </w:t>
      </w:r>
    </w:p>
  </w:footnote>
  <w:footnote w:id="5">
    <w:p w14:paraId="23559DF3" w14:textId="3955FC4F" w:rsidR="00D40DFE" w:rsidRDefault="00D40DFE">
      <w:pPr>
        <w:pStyle w:val="FootnoteText"/>
      </w:pPr>
      <w:r>
        <w:rPr>
          <w:rStyle w:val="FootnoteReference"/>
        </w:rPr>
        <w:footnoteRef/>
      </w:r>
      <w:r>
        <w:t xml:space="preserve"> It must be noted that some of the therapies within this review are opposed by members of the autistic community and their representative organisations. For </w:t>
      </w:r>
      <w:r w:rsidR="00D14E77">
        <w:t xml:space="preserve">more information see: </w:t>
      </w:r>
      <w:hyperlink r:id="rId2" w:history="1">
        <w:r w:rsidR="00D14E77" w:rsidRPr="00062303">
          <w:rPr>
            <w:rStyle w:val="Hyperlink"/>
          </w:rPr>
          <w:t>https://asiam.ie/advice-guidance/faqs</w:t>
        </w:r>
      </w:hyperlink>
      <w:r w:rsidR="00D14E77">
        <w:t xml:space="preserve"> </w:t>
      </w:r>
    </w:p>
  </w:footnote>
  <w:footnote w:id="6">
    <w:p w14:paraId="13A916E4" w14:textId="60EC2849" w:rsidR="00B72F42" w:rsidRDefault="00B72F42">
      <w:pPr>
        <w:pStyle w:val="FootnoteText"/>
      </w:pPr>
      <w:r>
        <w:rPr>
          <w:rStyle w:val="FootnoteReference"/>
        </w:rPr>
        <w:footnoteRef/>
      </w:r>
      <w:r>
        <w:t xml:space="preserve"> </w:t>
      </w:r>
      <w:r w:rsidRPr="00B72F42">
        <w:t>TEACCH</w:t>
      </w:r>
      <w:r w:rsidRPr="00B72F42">
        <w:rPr>
          <w:vertAlign w:val="superscript"/>
        </w:rPr>
        <w:t>®</w:t>
      </w:r>
      <w:r>
        <w:t xml:space="preserve"> is an acronym for </w:t>
      </w:r>
      <w:r w:rsidRPr="00B72F42">
        <w:t>Treatment and Education of Autistic and related Communication-handicapped Children</w:t>
      </w:r>
      <w:r>
        <w:t>. The programme was developed in the USA where the word handicapped is still occasionally used to refer to people with disabilities. However, the programme is mainly known only by the acronym.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79CE" w14:textId="0959D4E8" w:rsidR="004D786A" w:rsidRDefault="004D7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B02E" w14:textId="564975FD" w:rsidR="001171E7" w:rsidRDefault="00C75EF7" w:rsidP="001171E7">
    <w:pPr>
      <w:pStyle w:val="NDADocHeader"/>
    </w:pPr>
    <w:r>
      <w:t>Level of intervention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7475" w14:textId="42B7342F" w:rsidR="004D786A" w:rsidRDefault="004D7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0D1"/>
    <w:multiLevelType w:val="hybridMultilevel"/>
    <w:tmpl w:val="1D1400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2D6449"/>
    <w:multiLevelType w:val="hybridMultilevel"/>
    <w:tmpl w:val="33DE4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2D696E"/>
    <w:multiLevelType w:val="hybridMultilevel"/>
    <w:tmpl w:val="CA56E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A50536"/>
    <w:multiLevelType w:val="hybridMultilevel"/>
    <w:tmpl w:val="37BCA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B724FD"/>
    <w:multiLevelType w:val="hybridMultilevel"/>
    <w:tmpl w:val="FF38A7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5D5F9D"/>
    <w:multiLevelType w:val="hybridMultilevel"/>
    <w:tmpl w:val="1D140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E43DE5"/>
    <w:multiLevelType w:val="hybridMultilevel"/>
    <w:tmpl w:val="75CEBA1A"/>
    <w:lvl w:ilvl="0" w:tplc="F89ACEC0">
      <w:start w:val="1"/>
      <w:numFmt w:val="decimal"/>
      <w:lvlText w:val="%1)"/>
      <w:lvlJc w:val="left"/>
      <w:pPr>
        <w:ind w:left="1020" w:hanging="360"/>
      </w:pPr>
    </w:lvl>
    <w:lvl w:ilvl="1" w:tplc="5A70F716">
      <w:start w:val="1"/>
      <w:numFmt w:val="decimal"/>
      <w:lvlText w:val="%2)"/>
      <w:lvlJc w:val="left"/>
      <w:pPr>
        <w:ind w:left="1020" w:hanging="360"/>
      </w:pPr>
    </w:lvl>
    <w:lvl w:ilvl="2" w:tplc="ACBC3C08">
      <w:start w:val="1"/>
      <w:numFmt w:val="decimal"/>
      <w:lvlText w:val="%3)"/>
      <w:lvlJc w:val="left"/>
      <w:pPr>
        <w:ind w:left="1020" w:hanging="360"/>
      </w:pPr>
    </w:lvl>
    <w:lvl w:ilvl="3" w:tplc="71227E76">
      <w:start w:val="1"/>
      <w:numFmt w:val="decimal"/>
      <w:lvlText w:val="%4)"/>
      <w:lvlJc w:val="left"/>
      <w:pPr>
        <w:ind w:left="1020" w:hanging="360"/>
      </w:pPr>
    </w:lvl>
    <w:lvl w:ilvl="4" w:tplc="19764240">
      <w:start w:val="1"/>
      <w:numFmt w:val="decimal"/>
      <w:lvlText w:val="%5)"/>
      <w:lvlJc w:val="left"/>
      <w:pPr>
        <w:ind w:left="1020" w:hanging="360"/>
      </w:pPr>
    </w:lvl>
    <w:lvl w:ilvl="5" w:tplc="09545C06">
      <w:start w:val="1"/>
      <w:numFmt w:val="decimal"/>
      <w:lvlText w:val="%6)"/>
      <w:lvlJc w:val="left"/>
      <w:pPr>
        <w:ind w:left="1020" w:hanging="360"/>
      </w:pPr>
    </w:lvl>
    <w:lvl w:ilvl="6" w:tplc="EABE259E">
      <w:start w:val="1"/>
      <w:numFmt w:val="decimal"/>
      <w:lvlText w:val="%7)"/>
      <w:lvlJc w:val="left"/>
      <w:pPr>
        <w:ind w:left="1020" w:hanging="360"/>
      </w:pPr>
    </w:lvl>
    <w:lvl w:ilvl="7" w:tplc="730E5822">
      <w:start w:val="1"/>
      <w:numFmt w:val="decimal"/>
      <w:lvlText w:val="%8)"/>
      <w:lvlJc w:val="left"/>
      <w:pPr>
        <w:ind w:left="1020" w:hanging="360"/>
      </w:pPr>
    </w:lvl>
    <w:lvl w:ilvl="8" w:tplc="6DB4138C">
      <w:start w:val="1"/>
      <w:numFmt w:val="decimal"/>
      <w:lvlText w:val="%9)"/>
      <w:lvlJc w:val="left"/>
      <w:pPr>
        <w:ind w:left="1020" w:hanging="360"/>
      </w:pPr>
    </w:lvl>
  </w:abstractNum>
  <w:abstractNum w:abstractNumId="8" w15:restartNumberingAfterBreak="0">
    <w:nsid w:val="5A152E18"/>
    <w:multiLevelType w:val="multilevel"/>
    <w:tmpl w:val="EFEC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DD82330"/>
    <w:multiLevelType w:val="multilevel"/>
    <w:tmpl w:val="446A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114432">
    <w:abstractNumId w:val="9"/>
  </w:num>
  <w:num w:numId="2" w16cid:durableId="910768759">
    <w:abstractNumId w:val="2"/>
  </w:num>
  <w:num w:numId="3" w16cid:durableId="979263161">
    <w:abstractNumId w:val="8"/>
  </w:num>
  <w:num w:numId="4" w16cid:durableId="1266964367">
    <w:abstractNumId w:val="5"/>
  </w:num>
  <w:num w:numId="5" w16cid:durableId="1464274910">
    <w:abstractNumId w:val="10"/>
  </w:num>
  <w:num w:numId="6" w16cid:durableId="881291215">
    <w:abstractNumId w:val="3"/>
  </w:num>
  <w:num w:numId="7" w16cid:durableId="1050612907">
    <w:abstractNumId w:val="1"/>
  </w:num>
  <w:num w:numId="8" w16cid:durableId="280184736">
    <w:abstractNumId w:val="0"/>
  </w:num>
  <w:num w:numId="9" w16cid:durableId="859902676">
    <w:abstractNumId w:val="7"/>
  </w:num>
  <w:num w:numId="10" w16cid:durableId="780763119">
    <w:abstractNumId w:val="4"/>
  </w:num>
  <w:num w:numId="11" w16cid:durableId="1709717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5F"/>
    <w:rsid w:val="00000FBD"/>
    <w:rsid w:val="00003ACB"/>
    <w:rsid w:val="00003E01"/>
    <w:rsid w:val="00010B44"/>
    <w:rsid w:val="00011E1D"/>
    <w:rsid w:val="0001753B"/>
    <w:rsid w:val="00017DD4"/>
    <w:rsid w:val="000215AD"/>
    <w:rsid w:val="00027120"/>
    <w:rsid w:val="00034E79"/>
    <w:rsid w:val="00040B35"/>
    <w:rsid w:val="00043913"/>
    <w:rsid w:val="0004557A"/>
    <w:rsid w:val="00055494"/>
    <w:rsid w:val="00064758"/>
    <w:rsid w:val="00067167"/>
    <w:rsid w:val="000714D2"/>
    <w:rsid w:val="00074613"/>
    <w:rsid w:val="00076548"/>
    <w:rsid w:val="000779D8"/>
    <w:rsid w:val="00080650"/>
    <w:rsid w:val="0008736F"/>
    <w:rsid w:val="00093C8D"/>
    <w:rsid w:val="00096756"/>
    <w:rsid w:val="00096B13"/>
    <w:rsid w:val="000A4D3F"/>
    <w:rsid w:val="000A4D48"/>
    <w:rsid w:val="000A6D7C"/>
    <w:rsid w:val="000A717C"/>
    <w:rsid w:val="000B0556"/>
    <w:rsid w:val="000B4DBC"/>
    <w:rsid w:val="000B6116"/>
    <w:rsid w:val="000B75B1"/>
    <w:rsid w:val="000D0D6C"/>
    <w:rsid w:val="000D61AB"/>
    <w:rsid w:val="000E6506"/>
    <w:rsid w:val="000F23F1"/>
    <w:rsid w:val="000F3378"/>
    <w:rsid w:val="000F3500"/>
    <w:rsid w:val="000F564A"/>
    <w:rsid w:val="00100D97"/>
    <w:rsid w:val="001171E7"/>
    <w:rsid w:val="00117F34"/>
    <w:rsid w:val="0012122A"/>
    <w:rsid w:val="00127604"/>
    <w:rsid w:val="00130160"/>
    <w:rsid w:val="00133662"/>
    <w:rsid w:val="00133719"/>
    <w:rsid w:val="001446FA"/>
    <w:rsid w:val="00144D72"/>
    <w:rsid w:val="00153D48"/>
    <w:rsid w:val="001553E7"/>
    <w:rsid w:val="001611FA"/>
    <w:rsid w:val="001636E2"/>
    <w:rsid w:val="001649E1"/>
    <w:rsid w:val="00176FC2"/>
    <w:rsid w:val="00177D74"/>
    <w:rsid w:val="0018003E"/>
    <w:rsid w:val="0019212D"/>
    <w:rsid w:val="00193BEB"/>
    <w:rsid w:val="001949D3"/>
    <w:rsid w:val="001A2321"/>
    <w:rsid w:val="001A792B"/>
    <w:rsid w:val="001B21D9"/>
    <w:rsid w:val="001B755F"/>
    <w:rsid w:val="001C7655"/>
    <w:rsid w:val="001C780A"/>
    <w:rsid w:val="001D79F6"/>
    <w:rsid w:val="001E1542"/>
    <w:rsid w:val="00200334"/>
    <w:rsid w:val="00204DA4"/>
    <w:rsid w:val="0020507A"/>
    <w:rsid w:val="00206F44"/>
    <w:rsid w:val="00212214"/>
    <w:rsid w:val="002133CB"/>
    <w:rsid w:val="00213971"/>
    <w:rsid w:val="002200CD"/>
    <w:rsid w:val="00234DDA"/>
    <w:rsid w:val="00242E92"/>
    <w:rsid w:val="002545E5"/>
    <w:rsid w:val="0025460A"/>
    <w:rsid w:val="002608F5"/>
    <w:rsid w:val="00261A1E"/>
    <w:rsid w:val="00263A6D"/>
    <w:rsid w:val="00263A7D"/>
    <w:rsid w:val="00265E46"/>
    <w:rsid w:val="00267271"/>
    <w:rsid w:val="0027014F"/>
    <w:rsid w:val="002720E7"/>
    <w:rsid w:val="00274F8C"/>
    <w:rsid w:val="00276213"/>
    <w:rsid w:val="00284FE5"/>
    <w:rsid w:val="00285352"/>
    <w:rsid w:val="00285B00"/>
    <w:rsid w:val="00293DC6"/>
    <w:rsid w:val="00295BBB"/>
    <w:rsid w:val="00296EA3"/>
    <w:rsid w:val="002B012C"/>
    <w:rsid w:val="002B6D87"/>
    <w:rsid w:val="002C1BB7"/>
    <w:rsid w:val="002C61CA"/>
    <w:rsid w:val="002D1E7C"/>
    <w:rsid w:val="002D2B0A"/>
    <w:rsid w:val="002D78D2"/>
    <w:rsid w:val="002F4003"/>
    <w:rsid w:val="002F44B8"/>
    <w:rsid w:val="002F45E2"/>
    <w:rsid w:val="002F610F"/>
    <w:rsid w:val="002F6B33"/>
    <w:rsid w:val="003042CC"/>
    <w:rsid w:val="003043B7"/>
    <w:rsid w:val="003066BC"/>
    <w:rsid w:val="0031069F"/>
    <w:rsid w:val="003113D5"/>
    <w:rsid w:val="00314DBE"/>
    <w:rsid w:val="00323A10"/>
    <w:rsid w:val="00331DEF"/>
    <w:rsid w:val="00332C31"/>
    <w:rsid w:val="00334260"/>
    <w:rsid w:val="003376B4"/>
    <w:rsid w:val="00342416"/>
    <w:rsid w:val="003459F5"/>
    <w:rsid w:val="0035287E"/>
    <w:rsid w:val="00367BB9"/>
    <w:rsid w:val="003701F5"/>
    <w:rsid w:val="00372664"/>
    <w:rsid w:val="00372B5A"/>
    <w:rsid w:val="00375739"/>
    <w:rsid w:val="0037627A"/>
    <w:rsid w:val="00381319"/>
    <w:rsid w:val="003927DD"/>
    <w:rsid w:val="00395139"/>
    <w:rsid w:val="003A0C1B"/>
    <w:rsid w:val="003A5290"/>
    <w:rsid w:val="003B156B"/>
    <w:rsid w:val="003B1FD5"/>
    <w:rsid w:val="003C48E6"/>
    <w:rsid w:val="003F0A02"/>
    <w:rsid w:val="003F311E"/>
    <w:rsid w:val="003F7B87"/>
    <w:rsid w:val="00403F7F"/>
    <w:rsid w:val="00411E43"/>
    <w:rsid w:val="00415A7F"/>
    <w:rsid w:val="00426EE1"/>
    <w:rsid w:val="00443531"/>
    <w:rsid w:val="00446D5A"/>
    <w:rsid w:val="0045554F"/>
    <w:rsid w:val="004610F9"/>
    <w:rsid w:val="00464AE7"/>
    <w:rsid w:val="0046755C"/>
    <w:rsid w:val="004838F4"/>
    <w:rsid w:val="0048521F"/>
    <w:rsid w:val="00485A34"/>
    <w:rsid w:val="00487B89"/>
    <w:rsid w:val="00491D3F"/>
    <w:rsid w:val="004927C6"/>
    <w:rsid w:val="00496312"/>
    <w:rsid w:val="004B35E4"/>
    <w:rsid w:val="004C1583"/>
    <w:rsid w:val="004C2331"/>
    <w:rsid w:val="004C4351"/>
    <w:rsid w:val="004D5083"/>
    <w:rsid w:val="004D786A"/>
    <w:rsid w:val="004E176D"/>
    <w:rsid w:val="004E3095"/>
    <w:rsid w:val="004E5D3A"/>
    <w:rsid w:val="004E63DF"/>
    <w:rsid w:val="004F4900"/>
    <w:rsid w:val="00510F5F"/>
    <w:rsid w:val="00520A0D"/>
    <w:rsid w:val="00522864"/>
    <w:rsid w:val="00537403"/>
    <w:rsid w:val="0054358D"/>
    <w:rsid w:val="00550F02"/>
    <w:rsid w:val="00553047"/>
    <w:rsid w:val="00554DC7"/>
    <w:rsid w:val="0056556D"/>
    <w:rsid w:val="005734A4"/>
    <w:rsid w:val="00573F2F"/>
    <w:rsid w:val="00575948"/>
    <w:rsid w:val="0058491A"/>
    <w:rsid w:val="00584DC0"/>
    <w:rsid w:val="005A0FB8"/>
    <w:rsid w:val="005A144F"/>
    <w:rsid w:val="005A24FC"/>
    <w:rsid w:val="005A2B3D"/>
    <w:rsid w:val="005C0560"/>
    <w:rsid w:val="005C4B3F"/>
    <w:rsid w:val="005E0A69"/>
    <w:rsid w:val="005F2C45"/>
    <w:rsid w:val="005F4217"/>
    <w:rsid w:val="005F44A3"/>
    <w:rsid w:val="00606195"/>
    <w:rsid w:val="00610919"/>
    <w:rsid w:val="006149BF"/>
    <w:rsid w:val="00636B5F"/>
    <w:rsid w:val="00641CBE"/>
    <w:rsid w:val="00641E53"/>
    <w:rsid w:val="00647B61"/>
    <w:rsid w:val="00655B87"/>
    <w:rsid w:val="00671C5D"/>
    <w:rsid w:val="00687C11"/>
    <w:rsid w:val="00691144"/>
    <w:rsid w:val="00691F2B"/>
    <w:rsid w:val="006955CF"/>
    <w:rsid w:val="00695BFB"/>
    <w:rsid w:val="006A0EC0"/>
    <w:rsid w:val="006B5AFC"/>
    <w:rsid w:val="006B6093"/>
    <w:rsid w:val="006B7DBF"/>
    <w:rsid w:val="006C1CFB"/>
    <w:rsid w:val="006C3736"/>
    <w:rsid w:val="006C5D28"/>
    <w:rsid w:val="00700946"/>
    <w:rsid w:val="007139F1"/>
    <w:rsid w:val="007316F1"/>
    <w:rsid w:val="00735E98"/>
    <w:rsid w:val="007428D6"/>
    <w:rsid w:val="00752F2B"/>
    <w:rsid w:val="00763DF1"/>
    <w:rsid w:val="00764D06"/>
    <w:rsid w:val="00766763"/>
    <w:rsid w:val="007809A8"/>
    <w:rsid w:val="00780DEF"/>
    <w:rsid w:val="00781205"/>
    <w:rsid w:val="00785180"/>
    <w:rsid w:val="007927FD"/>
    <w:rsid w:val="007A06EE"/>
    <w:rsid w:val="007A492C"/>
    <w:rsid w:val="007A6CA3"/>
    <w:rsid w:val="007B3806"/>
    <w:rsid w:val="007B713B"/>
    <w:rsid w:val="007C2F9F"/>
    <w:rsid w:val="007C3888"/>
    <w:rsid w:val="007C416F"/>
    <w:rsid w:val="007C5A01"/>
    <w:rsid w:val="007C66D0"/>
    <w:rsid w:val="007D7D31"/>
    <w:rsid w:val="007E0416"/>
    <w:rsid w:val="007E2EC8"/>
    <w:rsid w:val="007F1CF6"/>
    <w:rsid w:val="00811A45"/>
    <w:rsid w:val="00816626"/>
    <w:rsid w:val="00822F5F"/>
    <w:rsid w:val="0082451C"/>
    <w:rsid w:val="00825E26"/>
    <w:rsid w:val="00831876"/>
    <w:rsid w:val="008375F2"/>
    <w:rsid w:val="00843A2D"/>
    <w:rsid w:val="00844611"/>
    <w:rsid w:val="00855E06"/>
    <w:rsid w:val="008605F7"/>
    <w:rsid w:val="00865F09"/>
    <w:rsid w:val="008667F2"/>
    <w:rsid w:val="008719AB"/>
    <w:rsid w:val="008749BD"/>
    <w:rsid w:val="008778C6"/>
    <w:rsid w:val="00896CF8"/>
    <w:rsid w:val="008973AC"/>
    <w:rsid w:val="00897555"/>
    <w:rsid w:val="00897D67"/>
    <w:rsid w:val="008A1328"/>
    <w:rsid w:val="008A3253"/>
    <w:rsid w:val="008C02B5"/>
    <w:rsid w:val="008C1D7B"/>
    <w:rsid w:val="008C46E8"/>
    <w:rsid w:val="008D11C3"/>
    <w:rsid w:val="008F7474"/>
    <w:rsid w:val="008F7E45"/>
    <w:rsid w:val="00903906"/>
    <w:rsid w:val="00910540"/>
    <w:rsid w:val="00911B3D"/>
    <w:rsid w:val="0091765E"/>
    <w:rsid w:val="00917786"/>
    <w:rsid w:val="00920901"/>
    <w:rsid w:val="00926242"/>
    <w:rsid w:val="0093223D"/>
    <w:rsid w:val="00937679"/>
    <w:rsid w:val="009404FD"/>
    <w:rsid w:val="00965F15"/>
    <w:rsid w:val="009772EC"/>
    <w:rsid w:val="009810EC"/>
    <w:rsid w:val="00981F0A"/>
    <w:rsid w:val="009836EE"/>
    <w:rsid w:val="0099031C"/>
    <w:rsid w:val="009945E0"/>
    <w:rsid w:val="009B0AB9"/>
    <w:rsid w:val="009B1A5E"/>
    <w:rsid w:val="009B2485"/>
    <w:rsid w:val="009B62FD"/>
    <w:rsid w:val="009B71E6"/>
    <w:rsid w:val="009C5813"/>
    <w:rsid w:val="009C5983"/>
    <w:rsid w:val="009D6514"/>
    <w:rsid w:val="009D6D65"/>
    <w:rsid w:val="009E1437"/>
    <w:rsid w:val="009E45E6"/>
    <w:rsid w:val="009F0F73"/>
    <w:rsid w:val="009F4396"/>
    <w:rsid w:val="009F6472"/>
    <w:rsid w:val="00A02A5F"/>
    <w:rsid w:val="00A05C87"/>
    <w:rsid w:val="00A06704"/>
    <w:rsid w:val="00A15B73"/>
    <w:rsid w:val="00A17069"/>
    <w:rsid w:val="00A17FF1"/>
    <w:rsid w:val="00A244B4"/>
    <w:rsid w:val="00A32907"/>
    <w:rsid w:val="00A367E3"/>
    <w:rsid w:val="00A42B89"/>
    <w:rsid w:val="00A4476A"/>
    <w:rsid w:val="00A450A7"/>
    <w:rsid w:val="00A45ACB"/>
    <w:rsid w:val="00A50081"/>
    <w:rsid w:val="00A54B08"/>
    <w:rsid w:val="00A54EDA"/>
    <w:rsid w:val="00A60ACE"/>
    <w:rsid w:val="00A60F1B"/>
    <w:rsid w:val="00A71DE1"/>
    <w:rsid w:val="00A7500C"/>
    <w:rsid w:val="00A82ED2"/>
    <w:rsid w:val="00A84A39"/>
    <w:rsid w:val="00A86194"/>
    <w:rsid w:val="00A9079C"/>
    <w:rsid w:val="00AA5D2D"/>
    <w:rsid w:val="00AA6615"/>
    <w:rsid w:val="00AA7131"/>
    <w:rsid w:val="00AB2B16"/>
    <w:rsid w:val="00AD32A9"/>
    <w:rsid w:val="00AE0338"/>
    <w:rsid w:val="00AE07CD"/>
    <w:rsid w:val="00AE4AFC"/>
    <w:rsid w:val="00AF2D76"/>
    <w:rsid w:val="00AF2F9B"/>
    <w:rsid w:val="00B159A1"/>
    <w:rsid w:val="00B21B6A"/>
    <w:rsid w:val="00B36261"/>
    <w:rsid w:val="00B5273D"/>
    <w:rsid w:val="00B53A64"/>
    <w:rsid w:val="00B56786"/>
    <w:rsid w:val="00B72F42"/>
    <w:rsid w:val="00B7688F"/>
    <w:rsid w:val="00B81997"/>
    <w:rsid w:val="00B82F94"/>
    <w:rsid w:val="00B870ED"/>
    <w:rsid w:val="00B87DA6"/>
    <w:rsid w:val="00BA1032"/>
    <w:rsid w:val="00BA17AE"/>
    <w:rsid w:val="00BC7A1C"/>
    <w:rsid w:val="00BD0B21"/>
    <w:rsid w:val="00BD7B50"/>
    <w:rsid w:val="00BE08C4"/>
    <w:rsid w:val="00BF3F4B"/>
    <w:rsid w:val="00C03994"/>
    <w:rsid w:val="00C12F3D"/>
    <w:rsid w:val="00C137A6"/>
    <w:rsid w:val="00C14174"/>
    <w:rsid w:val="00C15849"/>
    <w:rsid w:val="00C159E8"/>
    <w:rsid w:val="00C2192F"/>
    <w:rsid w:val="00C30843"/>
    <w:rsid w:val="00C32315"/>
    <w:rsid w:val="00C34C32"/>
    <w:rsid w:val="00C45D7E"/>
    <w:rsid w:val="00C613ED"/>
    <w:rsid w:val="00C6535C"/>
    <w:rsid w:val="00C7014F"/>
    <w:rsid w:val="00C705FD"/>
    <w:rsid w:val="00C75EF7"/>
    <w:rsid w:val="00C764CD"/>
    <w:rsid w:val="00C96720"/>
    <w:rsid w:val="00CA0BBB"/>
    <w:rsid w:val="00CA4B46"/>
    <w:rsid w:val="00CD336D"/>
    <w:rsid w:val="00CE0662"/>
    <w:rsid w:val="00CF1820"/>
    <w:rsid w:val="00D03781"/>
    <w:rsid w:val="00D1006B"/>
    <w:rsid w:val="00D14E77"/>
    <w:rsid w:val="00D21251"/>
    <w:rsid w:val="00D2225F"/>
    <w:rsid w:val="00D36FF5"/>
    <w:rsid w:val="00D40DFE"/>
    <w:rsid w:val="00D474FA"/>
    <w:rsid w:val="00D552C5"/>
    <w:rsid w:val="00D57A46"/>
    <w:rsid w:val="00D72B7A"/>
    <w:rsid w:val="00D75E93"/>
    <w:rsid w:val="00D84DA0"/>
    <w:rsid w:val="00D909EA"/>
    <w:rsid w:val="00DA1187"/>
    <w:rsid w:val="00DA24AC"/>
    <w:rsid w:val="00DA3301"/>
    <w:rsid w:val="00DB4853"/>
    <w:rsid w:val="00DC18AC"/>
    <w:rsid w:val="00DC2E2B"/>
    <w:rsid w:val="00DC6F14"/>
    <w:rsid w:val="00DE339A"/>
    <w:rsid w:val="00DE352C"/>
    <w:rsid w:val="00DE5859"/>
    <w:rsid w:val="00DE715A"/>
    <w:rsid w:val="00DF147B"/>
    <w:rsid w:val="00DF4E74"/>
    <w:rsid w:val="00E01F36"/>
    <w:rsid w:val="00E0371B"/>
    <w:rsid w:val="00E114BE"/>
    <w:rsid w:val="00E12174"/>
    <w:rsid w:val="00E122A1"/>
    <w:rsid w:val="00E1421D"/>
    <w:rsid w:val="00E20D3F"/>
    <w:rsid w:val="00E27DE9"/>
    <w:rsid w:val="00E32C21"/>
    <w:rsid w:val="00E36D44"/>
    <w:rsid w:val="00E37978"/>
    <w:rsid w:val="00E412CA"/>
    <w:rsid w:val="00E4130A"/>
    <w:rsid w:val="00E42A18"/>
    <w:rsid w:val="00E537F5"/>
    <w:rsid w:val="00E56410"/>
    <w:rsid w:val="00E60A35"/>
    <w:rsid w:val="00E6138E"/>
    <w:rsid w:val="00E61FFA"/>
    <w:rsid w:val="00E74040"/>
    <w:rsid w:val="00E76A28"/>
    <w:rsid w:val="00E81C7F"/>
    <w:rsid w:val="00E836A8"/>
    <w:rsid w:val="00E97A63"/>
    <w:rsid w:val="00EA1102"/>
    <w:rsid w:val="00EA59C2"/>
    <w:rsid w:val="00EB27BF"/>
    <w:rsid w:val="00EB7317"/>
    <w:rsid w:val="00EC10D6"/>
    <w:rsid w:val="00EC2347"/>
    <w:rsid w:val="00EC3BD9"/>
    <w:rsid w:val="00EC63C7"/>
    <w:rsid w:val="00EC6DED"/>
    <w:rsid w:val="00EC7AEB"/>
    <w:rsid w:val="00ED3A5B"/>
    <w:rsid w:val="00ED53B0"/>
    <w:rsid w:val="00EE4554"/>
    <w:rsid w:val="00EF1D1D"/>
    <w:rsid w:val="00F015F5"/>
    <w:rsid w:val="00F01E4F"/>
    <w:rsid w:val="00F0448E"/>
    <w:rsid w:val="00F0461D"/>
    <w:rsid w:val="00F0771F"/>
    <w:rsid w:val="00F30763"/>
    <w:rsid w:val="00F31731"/>
    <w:rsid w:val="00F40BD9"/>
    <w:rsid w:val="00F43749"/>
    <w:rsid w:val="00F8181F"/>
    <w:rsid w:val="00F84127"/>
    <w:rsid w:val="00F949CD"/>
    <w:rsid w:val="00F95AFB"/>
    <w:rsid w:val="00FA1127"/>
    <w:rsid w:val="00FA1B07"/>
    <w:rsid w:val="00FA7983"/>
    <w:rsid w:val="00FB36CE"/>
    <w:rsid w:val="00FB486C"/>
    <w:rsid w:val="00FC09EC"/>
    <w:rsid w:val="00FC2F49"/>
    <w:rsid w:val="00FD60BF"/>
    <w:rsid w:val="00FD6D08"/>
    <w:rsid w:val="00FE2CA4"/>
    <w:rsid w:val="00FF640A"/>
    <w:rsid w:val="00FF7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B2045"/>
  <w15:chartTrackingRefBased/>
  <w15:docId w15:val="{8A94F617-52BE-47D3-8532-9EA3336D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EF"/>
    <w:rPr>
      <w:rFonts w:ascii="Verdana" w:hAnsi="Verdana"/>
      <w:color w:val="000000" w:themeColor="text1"/>
      <w:sz w:val="24"/>
    </w:rPr>
  </w:style>
  <w:style w:type="paragraph" w:styleId="Heading1">
    <w:name w:val="heading 1"/>
    <w:basedOn w:val="Normal"/>
    <w:next w:val="Normal"/>
    <w:link w:val="Heading1Char"/>
    <w:rsid w:val="00096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26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26727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semiHidden/>
    <w:qFormat/>
    <w:rsid w:val="00267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semiHidden/>
    <w:qFormat/>
    <w:rsid w:val="000967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0D3F"/>
    <w:rPr>
      <w:rFonts w:asciiTheme="majorHAnsi" w:eastAsiaTheme="majorEastAsia" w:hAnsiTheme="majorHAnsi" w:cstheme="majorBidi"/>
      <w:color w:val="000000" w:themeColor="text1"/>
      <w:spacing w:val="-10"/>
      <w:kern w:val="28"/>
      <w:sz w:val="56"/>
      <w:szCs w:val="56"/>
    </w:rPr>
  </w:style>
  <w:style w:type="paragraph" w:customStyle="1" w:styleId="TitleStyleNDA">
    <w:name w:val="TitleStyle_NDA"/>
    <w:basedOn w:val="Title"/>
    <w:next w:val="Normal"/>
    <w:uiPriority w:val="5"/>
    <w:qFormat/>
    <w:rsid w:val="00096756"/>
    <w:pPr>
      <w:spacing w:before="120" w:after="360"/>
      <w:contextualSpacing w:val="0"/>
      <w:jc w:val="center"/>
    </w:pPr>
    <w:rPr>
      <w:rFonts w:ascii="Verdana" w:hAnsi="Verdana"/>
      <w:b/>
      <w:sz w:val="36"/>
    </w:rPr>
  </w:style>
  <w:style w:type="paragraph" w:customStyle="1" w:styleId="TOCHeadingNDA">
    <w:name w:val="TOC Heading NDA"/>
    <w:basedOn w:val="SubtitleNDA"/>
    <w:next w:val="Normal"/>
    <w:uiPriority w:val="21"/>
    <w:qFormat/>
    <w:rsid w:val="004D5083"/>
    <w:pPr>
      <w:spacing w:before="360" w:after="120"/>
      <w:jc w:val="left"/>
    </w:pPr>
  </w:style>
  <w:style w:type="character" w:customStyle="1" w:styleId="Heading1Char">
    <w:name w:val="Heading 1 Char"/>
    <w:basedOn w:val="DefaultParagraphFont"/>
    <w:link w:val="Heading1"/>
    <w:rsid w:val="00E20D3F"/>
    <w:rPr>
      <w:rFonts w:asciiTheme="majorHAnsi" w:eastAsiaTheme="majorEastAsia" w:hAnsiTheme="majorHAnsi" w:cstheme="majorBidi"/>
      <w:color w:val="2F5496" w:themeColor="accent1" w:themeShade="BF"/>
      <w:sz w:val="32"/>
      <w:szCs w:val="32"/>
    </w:rPr>
  </w:style>
  <w:style w:type="paragraph" w:customStyle="1" w:styleId="H1Heading1NDA">
    <w:name w:val="H1 Heading1_NDA"/>
    <w:basedOn w:val="Heading1"/>
    <w:next w:val="Normal"/>
    <w:uiPriority w:val="1"/>
    <w:qFormat/>
    <w:rsid w:val="00096756"/>
    <w:pPr>
      <w:pBdr>
        <w:top w:val="single" w:sz="4" w:space="4" w:color="auto"/>
        <w:left w:val="single" w:sz="4" w:space="2" w:color="auto"/>
        <w:bottom w:val="single" w:sz="4" w:space="4" w:color="auto"/>
        <w:right w:val="single" w:sz="4" w:space="4" w:color="auto"/>
      </w:pBdr>
      <w:spacing w:before="360" w:after="240"/>
    </w:pPr>
    <w:rPr>
      <w:rFonts w:ascii="Verdana" w:hAnsi="Verdana"/>
      <w:b/>
      <w:color w:val="000000" w:themeColor="text1"/>
    </w:rPr>
  </w:style>
  <w:style w:type="character" w:customStyle="1" w:styleId="Heading2Char">
    <w:name w:val="Heading 2 Char"/>
    <w:basedOn w:val="DefaultParagraphFont"/>
    <w:link w:val="Heading2"/>
    <w:rsid w:val="00E20D3F"/>
    <w:rPr>
      <w:rFonts w:asciiTheme="majorHAnsi" w:eastAsiaTheme="majorEastAsia" w:hAnsiTheme="majorHAnsi" w:cstheme="majorBidi"/>
      <w:color w:val="2F5496" w:themeColor="accent1" w:themeShade="BF"/>
      <w:sz w:val="26"/>
      <w:szCs w:val="26"/>
    </w:rPr>
  </w:style>
  <w:style w:type="paragraph" w:customStyle="1" w:styleId="H2Heading2NDA">
    <w:name w:val="H2 Heading2_NDA"/>
    <w:basedOn w:val="Heading2"/>
    <w:next w:val="Normal"/>
    <w:uiPriority w:val="2"/>
    <w:qFormat/>
    <w:rsid w:val="00267271"/>
    <w:pPr>
      <w:spacing w:before="0" w:after="80"/>
    </w:pPr>
    <w:rPr>
      <w:rFonts w:ascii="Verdana" w:hAnsi="Verdana"/>
      <w:b/>
      <w:color w:val="000000" w:themeColor="text1"/>
      <w:sz w:val="28"/>
    </w:rPr>
  </w:style>
  <w:style w:type="character" w:customStyle="1" w:styleId="Heading3Char">
    <w:name w:val="Heading 3 Char"/>
    <w:basedOn w:val="DefaultParagraphFont"/>
    <w:link w:val="Heading3"/>
    <w:rsid w:val="00E20D3F"/>
    <w:rPr>
      <w:rFonts w:asciiTheme="majorHAnsi" w:eastAsiaTheme="majorEastAsia" w:hAnsiTheme="majorHAnsi" w:cstheme="majorBidi"/>
      <w:color w:val="1F3763" w:themeColor="accent1" w:themeShade="7F"/>
      <w:sz w:val="24"/>
      <w:szCs w:val="24"/>
    </w:rPr>
  </w:style>
  <w:style w:type="paragraph" w:customStyle="1" w:styleId="H3Heading3NDA">
    <w:name w:val="H3 Heading3_NDA"/>
    <w:basedOn w:val="Heading3"/>
    <w:next w:val="Normal"/>
    <w:uiPriority w:val="3"/>
    <w:qFormat/>
    <w:rsid w:val="00267271"/>
    <w:pPr>
      <w:spacing w:before="0" w:after="40"/>
    </w:pPr>
    <w:rPr>
      <w:rFonts w:ascii="Verdana" w:hAnsi="Verdana"/>
      <w:b/>
      <w:color w:val="000000" w:themeColor="text1"/>
    </w:rPr>
  </w:style>
  <w:style w:type="character" w:customStyle="1" w:styleId="Heading4Char">
    <w:name w:val="Heading 4 Char"/>
    <w:basedOn w:val="DefaultParagraphFont"/>
    <w:link w:val="Heading4"/>
    <w:uiPriority w:val="99"/>
    <w:semiHidden/>
    <w:rsid w:val="00E20D3F"/>
    <w:rPr>
      <w:rFonts w:asciiTheme="majorHAnsi" w:eastAsiaTheme="majorEastAsia" w:hAnsiTheme="majorHAnsi" w:cstheme="majorBidi"/>
      <w:i/>
      <w:iCs/>
      <w:color w:val="2F5496" w:themeColor="accent1" w:themeShade="BF"/>
      <w:sz w:val="24"/>
    </w:rPr>
  </w:style>
  <w:style w:type="paragraph" w:customStyle="1" w:styleId="H4Heading4NDA">
    <w:name w:val="H4 Heading 4_NDA"/>
    <w:basedOn w:val="Heading4"/>
    <w:next w:val="Normal"/>
    <w:uiPriority w:val="4"/>
    <w:qFormat/>
    <w:rsid w:val="00CF1820"/>
    <w:rPr>
      <w:rFonts w:ascii="Verdana" w:hAnsi="Verdana"/>
      <w:b/>
      <w:i w:val="0"/>
      <w:color w:val="505050"/>
    </w:rPr>
  </w:style>
  <w:style w:type="paragraph" w:customStyle="1" w:styleId="BulletNDA">
    <w:name w:val="Bullet_NDA"/>
    <w:basedOn w:val="Normal"/>
    <w:uiPriority w:val="8"/>
    <w:qFormat/>
    <w:rsid w:val="00AF2D76"/>
    <w:pPr>
      <w:numPr>
        <w:numId w:val="1"/>
      </w:numPr>
      <w:spacing w:after="120"/>
      <w:ind w:left="357" w:hanging="357"/>
    </w:pPr>
  </w:style>
  <w:style w:type="paragraph" w:customStyle="1" w:styleId="AfterListNDA">
    <w:name w:val="After List_NDA"/>
    <w:basedOn w:val="Normal"/>
    <w:next w:val="Normal"/>
    <w:uiPriority w:val="10"/>
    <w:qFormat/>
    <w:rsid w:val="003C48E6"/>
    <w:pPr>
      <w:spacing w:before="240"/>
    </w:pPr>
  </w:style>
  <w:style w:type="paragraph" w:customStyle="1" w:styleId="BeforeListNDA">
    <w:name w:val="Before List_NDA"/>
    <w:basedOn w:val="Normal"/>
    <w:next w:val="BulletNDA"/>
    <w:uiPriority w:val="7"/>
    <w:qFormat/>
    <w:rsid w:val="00AF2D76"/>
    <w:pPr>
      <w:spacing w:after="120"/>
    </w:pPr>
  </w:style>
  <w:style w:type="paragraph" w:styleId="Subtitle">
    <w:name w:val="Subtitle"/>
    <w:basedOn w:val="Normal"/>
    <w:next w:val="Normal"/>
    <w:link w:val="SubtitleChar"/>
    <w:uiPriority w:val="99"/>
    <w:semiHidden/>
    <w:qFormat/>
    <w:rsid w:val="00F841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E20D3F"/>
    <w:rPr>
      <w:rFonts w:ascii="Verdana" w:eastAsiaTheme="minorEastAsia" w:hAnsi="Verdana"/>
      <w:color w:val="5A5A5A" w:themeColor="text1" w:themeTint="A5"/>
      <w:spacing w:val="15"/>
      <w:sz w:val="24"/>
    </w:rPr>
  </w:style>
  <w:style w:type="paragraph" w:customStyle="1" w:styleId="SubtitleNDA">
    <w:name w:val="Subtitle_NDA"/>
    <w:basedOn w:val="Subtitle"/>
    <w:next w:val="Normal"/>
    <w:uiPriority w:val="6"/>
    <w:qFormat/>
    <w:rsid w:val="00F84127"/>
    <w:pPr>
      <w:spacing w:before="120" w:after="240"/>
      <w:jc w:val="center"/>
    </w:pPr>
    <w:rPr>
      <w:b/>
      <w:color w:val="000000" w:themeColor="text1"/>
      <w:sz w:val="32"/>
    </w:rPr>
  </w:style>
  <w:style w:type="paragraph" w:customStyle="1" w:styleId="OrderedListNDA">
    <w:name w:val="Ordered List_NDA"/>
    <w:basedOn w:val="Normal"/>
    <w:uiPriority w:val="9"/>
    <w:qFormat/>
    <w:rsid w:val="00AF2D76"/>
    <w:pPr>
      <w:numPr>
        <w:numId w:val="2"/>
      </w:numPr>
      <w:spacing w:after="120"/>
      <w:ind w:left="357" w:hanging="357"/>
    </w:pPr>
  </w:style>
  <w:style w:type="paragraph" w:styleId="Quote">
    <w:name w:val="Quote"/>
    <w:basedOn w:val="Normal"/>
    <w:next w:val="Normal"/>
    <w:link w:val="QuoteChar"/>
    <w:uiPriority w:val="99"/>
    <w:semiHidden/>
    <w:qFormat/>
    <w:rsid w:val="001171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0D3F"/>
    <w:rPr>
      <w:rFonts w:ascii="Verdana" w:hAnsi="Verdana"/>
      <w:i/>
      <w:iCs/>
      <w:color w:val="404040" w:themeColor="text1" w:themeTint="BF"/>
      <w:sz w:val="24"/>
    </w:rPr>
  </w:style>
  <w:style w:type="paragraph" w:customStyle="1" w:styleId="BlockQuoteNDA">
    <w:name w:val="Block Quote_NDA"/>
    <w:basedOn w:val="Quote"/>
    <w:uiPriority w:val="11"/>
    <w:qFormat/>
    <w:rsid w:val="001171E7"/>
    <w:pPr>
      <w:spacing w:before="120" w:after="240"/>
      <w:ind w:left="567" w:right="567"/>
      <w:jc w:val="left"/>
    </w:pPr>
    <w:rPr>
      <w:i w:val="0"/>
      <w:color w:val="000000" w:themeColor="text1"/>
    </w:rPr>
  </w:style>
  <w:style w:type="paragraph" w:styleId="Header">
    <w:name w:val="header"/>
    <w:basedOn w:val="Normal"/>
    <w:link w:val="HeaderChar"/>
    <w:uiPriority w:val="99"/>
    <w:semiHidden/>
    <w:rsid w:val="001171E7"/>
    <w:pPr>
      <w:tabs>
        <w:tab w:val="center" w:pos="4513"/>
        <w:tab w:val="right" w:pos="9026"/>
      </w:tabs>
      <w:spacing w:after="0"/>
    </w:pPr>
  </w:style>
  <w:style w:type="character" w:customStyle="1" w:styleId="HeaderChar">
    <w:name w:val="Header Char"/>
    <w:basedOn w:val="DefaultParagraphFont"/>
    <w:link w:val="Header"/>
    <w:uiPriority w:val="99"/>
    <w:semiHidden/>
    <w:rsid w:val="00E20D3F"/>
    <w:rPr>
      <w:rFonts w:ascii="Verdana" w:hAnsi="Verdana"/>
      <w:color w:val="000000" w:themeColor="text1"/>
      <w:sz w:val="24"/>
    </w:rPr>
  </w:style>
  <w:style w:type="paragraph" w:styleId="Footer">
    <w:name w:val="footer"/>
    <w:basedOn w:val="Normal"/>
    <w:link w:val="FooterChar"/>
    <w:uiPriority w:val="99"/>
    <w:semiHidden/>
    <w:rsid w:val="001171E7"/>
    <w:pPr>
      <w:tabs>
        <w:tab w:val="center" w:pos="4513"/>
        <w:tab w:val="right" w:pos="9026"/>
      </w:tabs>
      <w:spacing w:after="0"/>
    </w:pPr>
  </w:style>
  <w:style w:type="character" w:customStyle="1" w:styleId="FooterChar">
    <w:name w:val="Footer Char"/>
    <w:basedOn w:val="DefaultParagraphFont"/>
    <w:link w:val="Footer"/>
    <w:uiPriority w:val="99"/>
    <w:semiHidden/>
    <w:rsid w:val="00E20D3F"/>
    <w:rPr>
      <w:rFonts w:ascii="Verdana" w:hAnsi="Verdana"/>
      <w:color w:val="000000" w:themeColor="text1"/>
      <w:sz w:val="24"/>
    </w:rPr>
  </w:style>
  <w:style w:type="paragraph" w:customStyle="1" w:styleId="NDADocHeader">
    <w:name w:val="NDA Doc Header"/>
    <w:basedOn w:val="Header"/>
    <w:uiPriority w:val="19"/>
    <w:qFormat/>
    <w:rsid w:val="00FB486C"/>
    <w:pPr>
      <w:pBdr>
        <w:bottom w:val="single" w:sz="4" w:space="6" w:color="BF2296"/>
      </w:pBdr>
      <w:spacing w:after="120"/>
    </w:pPr>
    <w:rPr>
      <w:color w:val="505050"/>
      <w:sz w:val="22"/>
    </w:rPr>
  </w:style>
  <w:style w:type="paragraph" w:customStyle="1" w:styleId="NDADocFooter">
    <w:name w:val="NDA Doc Footer"/>
    <w:basedOn w:val="Footer"/>
    <w:uiPriority w:val="20"/>
    <w:qFormat/>
    <w:rsid w:val="00FB486C"/>
    <w:pPr>
      <w:spacing w:after="80"/>
    </w:pPr>
    <w:rPr>
      <w:color w:val="505050"/>
      <w:sz w:val="22"/>
    </w:rPr>
  </w:style>
  <w:style w:type="paragraph" w:styleId="FootnoteText">
    <w:name w:val="footnote text"/>
    <w:basedOn w:val="Normal"/>
    <w:link w:val="FootnoteTextChar"/>
    <w:uiPriority w:val="99"/>
    <w:semiHidden/>
    <w:unhideWhenUsed/>
    <w:rsid w:val="00AA6615"/>
    <w:pPr>
      <w:spacing w:after="0"/>
    </w:pPr>
    <w:rPr>
      <w:sz w:val="22"/>
      <w:szCs w:val="20"/>
    </w:rPr>
  </w:style>
  <w:style w:type="character" w:customStyle="1" w:styleId="FootnoteTextChar">
    <w:name w:val="Footnote Text Char"/>
    <w:basedOn w:val="DefaultParagraphFont"/>
    <w:link w:val="FootnoteText"/>
    <w:uiPriority w:val="99"/>
    <w:semiHidden/>
    <w:rsid w:val="00AA6615"/>
    <w:rPr>
      <w:rFonts w:ascii="Verdana" w:hAnsi="Verdana"/>
      <w:color w:val="000000" w:themeColor="text1"/>
      <w:szCs w:val="20"/>
    </w:rPr>
  </w:style>
  <w:style w:type="character" w:styleId="FootnoteReference">
    <w:name w:val="footnote reference"/>
    <w:basedOn w:val="DefaultParagraphFont"/>
    <w:uiPriority w:val="99"/>
    <w:semiHidden/>
    <w:unhideWhenUsed/>
    <w:rsid w:val="003C48E6"/>
    <w:rPr>
      <w:sz w:val="22"/>
      <w:vertAlign w:val="superscript"/>
    </w:rPr>
  </w:style>
  <w:style w:type="table" w:styleId="TableGrid">
    <w:name w:val="Table Grid"/>
    <w:basedOn w:val="TableNormal"/>
    <w:uiPriority w:val="39"/>
    <w:rsid w:val="004D5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4D5083"/>
    <w:pPr>
      <w:keepNext/>
      <w:keepLines/>
      <w:spacing w:after="120"/>
      <w:jc w:val="center"/>
    </w:pPr>
    <w:rPr>
      <w:b/>
    </w:rPr>
  </w:style>
  <w:style w:type="paragraph" w:customStyle="1" w:styleId="TableHeadTextNDA">
    <w:name w:val="Table Head Text NDA"/>
    <w:basedOn w:val="Normal"/>
    <w:uiPriority w:val="14"/>
    <w:qFormat/>
    <w:rsid w:val="004D5083"/>
    <w:pPr>
      <w:keepNext/>
      <w:spacing w:after="120"/>
    </w:pPr>
    <w:rPr>
      <w:b/>
    </w:rPr>
  </w:style>
  <w:style w:type="paragraph" w:customStyle="1" w:styleId="TableHeadDataNDA">
    <w:name w:val="Table Head Data NDA"/>
    <w:basedOn w:val="TableHeadTextNDA"/>
    <w:uiPriority w:val="13"/>
    <w:qFormat/>
    <w:rsid w:val="004D5083"/>
    <w:pPr>
      <w:jc w:val="right"/>
    </w:pPr>
  </w:style>
  <w:style w:type="paragraph" w:customStyle="1" w:styleId="TableRowHeadNDA">
    <w:name w:val="Table Row Head NDA"/>
    <w:basedOn w:val="Normal"/>
    <w:uiPriority w:val="17"/>
    <w:qFormat/>
    <w:rsid w:val="00B7688F"/>
    <w:pPr>
      <w:spacing w:after="0"/>
    </w:pPr>
    <w:rPr>
      <w:b/>
    </w:rPr>
  </w:style>
  <w:style w:type="paragraph" w:customStyle="1" w:styleId="TableCellRightDataNDA">
    <w:name w:val="Table Cell Right (Data) NDA"/>
    <w:basedOn w:val="Normal"/>
    <w:uiPriority w:val="15"/>
    <w:qFormat/>
    <w:rsid w:val="00B7688F"/>
    <w:pPr>
      <w:keepNext/>
      <w:spacing w:after="40"/>
      <w:jc w:val="right"/>
    </w:pPr>
  </w:style>
  <w:style w:type="paragraph" w:customStyle="1" w:styleId="TableCellLeftTextNDA">
    <w:name w:val="Table Cell Left (Text) NDA"/>
    <w:basedOn w:val="TableCellRightDataNDA"/>
    <w:uiPriority w:val="16"/>
    <w:qFormat/>
    <w:rsid w:val="00B7688F"/>
    <w:pPr>
      <w:jc w:val="left"/>
    </w:pPr>
  </w:style>
  <w:style w:type="paragraph" w:customStyle="1" w:styleId="TableSourceNDA">
    <w:name w:val="Table Source_NDA"/>
    <w:basedOn w:val="Normal"/>
    <w:uiPriority w:val="18"/>
    <w:qFormat/>
    <w:rsid w:val="00FB486C"/>
    <w:pPr>
      <w:spacing w:before="120"/>
      <w:jc w:val="center"/>
    </w:pPr>
  </w:style>
  <w:style w:type="character" w:styleId="CommentReference">
    <w:name w:val="annotation reference"/>
    <w:basedOn w:val="DefaultParagraphFont"/>
    <w:uiPriority w:val="99"/>
    <w:unhideWhenUsed/>
    <w:rsid w:val="00A02A5F"/>
    <w:rPr>
      <w:sz w:val="16"/>
      <w:szCs w:val="16"/>
    </w:rPr>
  </w:style>
  <w:style w:type="paragraph" w:styleId="CommentText">
    <w:name w:val="annotation text"/>
    <w:basedOn w:val="Normal"/>
    <w:link w:val="CommentTextChar"/>
    <w:uiPriority w:val="99"/>
    <w:unhideWhenUsed/>
    <w:rsid w:val="00A02A5F"/>
    <w:rPr>
      <w:sz w:val="20"/>
      <w:szCs w:val="20"/>
    </w:rPr>
  </w:style>
  <w:style w:type="character" w:customStyle="1" w:styleId="CommentTextChar">
    <w:name w:val="Comment Text Char"/>
    <w:basedOn w:val="DefaultParagraphFont"/>
    <w:link w:val="CommentText"/>
    <w:uiPriority w:val="99"/>
    <w:rsid w:val="00A02A5F"/>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2A5F"/>
    <w:rPr>
      <w:b/>
      <w:bCs/>
    </w:rPr>
  </w:style>
  <w:style w:type="character" w:customStyle="1" w:styleId="CommentSubjectChar">
    <w:name w:val="Comment Subject Char"/>
    <w:basedOn w:val="CommentTextChar"/>
    <w:link w:val="CommentSubject"/>
    <w:uiPriority w:val="99"/>
    <w:semiHidden/>
    <w:rsid w:val="00A02A5F"/>
    <w:rPr>
      <w:rFonts w:ascii="Verdana" w:hAnsi="Verdana"/>
      <w:b/>
      <w:bCs/>
      <w:color w:val="000000" w:themeColor="text1"/>
      <w:sz w:val="20"/>
      <w:szCs w:val="20"/>
    </w:rPr>
  </w:style>
  <w:style w:type="character" w:styleId="Hyperlink">
    <w:name w:val="Hyperlink"/>
    <w:uiPriority w:val="99"/>
    <w:rsid w:val="00074613"/>
    <w:rPr>
      <w:color w:val="0000FF"/>
      <w:u w:val="single"/>
    </w:rPr>
  </w:style>
  <w:style w:type="paragraph" w:styleId="ListParagraph">
    <w:name w:val="List Paragraph"/>
    <w:basedOn w:val="Normal"/>
    <w:uiPriority w:val="99"/>
    <w:unhideWhenUsed/>
    <w:qFormat/>
    <w:rsid w:val="00E37978"/>
    <w:pPr>
      <w:ind w:left="720"/>
      <w:contextualSpacing/>
    </w:pPr>
  </w:style>
  <w:style w:type="character" w:styleId="UnresolvedMention">
    <w:name w:val="Unresolved Mention"/>
    <w:basedOn w:val="DefaultParagraphFont"/>
    <w:uiPriority w:val="99"/>
    <w:semiHidden/>
    <w:unhideWhenUsed/>
    <w:rsid w:val="00E37978"/>
    <w:rPr>
      <w:color w:val="605E5C"/>
      <w:shd w:val="clear" w:color="auto" w:fill="E1DFDD"/>
    </w:rPr>
  </w:style>
  <w:style w:type="paragraph" w:styleId="Revision">
    <w:name w:val="Revision"/>
    <w:hidden/>
    <w:uiPriority w:val="99"/>
    <w:semiHidden/>
    <w:rsid w:val="00EC6DED"/>
    <w:pPr>
      <w:spacing w:after="0"/>
    </w:pPr>
    <w:rPr>
      <w:rFonts w:ascii="Verdana" w:hAnsi="Verdana"/>
      <w:color w:val="000000" w:themeColor="text1"/>
      <w:sz w:val="24"/>
    </w:rPr>
  </w:style>
  <w:style w:type="paragraph" w:styleId="Bibliography">
    <w:name w:val="Bibliography"/>
    <w:basedOn w:val="Normal"/>
    <w:next w:val="Normal"/>
    <w:uiPriority w:val="37"/>
    <w:unhideWhenUsed/>
    <w:rsid w:val="00403F7F"/>
    <w:pPr>
      <w:tabs>
        <w:tab w:val="left" w:pos="384"/>
      </w:tabs>
      <w:ind w:left="384" w:hanging="384"/>
    </w:pPr>
  </w:style>
  <w:style w:type="paragraph" w:styleId="TOCHeading">
    <w:name w:val="TOC Heading"/>
    <w:basedOn w:val="Heading1"/>
    <w:next w:val="Normal"/>
    <w:uiPriority w:val="39"/>
    <w:unhideWhenUsed/>
    <w:qFormat/>
    <w:rsid w:val="003701F5"/>
    <w:pPr>
      <w:spacing w:line="259" w:lineRule="auto"/>
      <w:outlineLvl w:val="9"/>
    </w:pPr>
    <w:rPr>
      <w:kern w:val="0"/>
      <w:lang w:eastAsia="en-IE"/>
      <w14:ligatures w14:val="none"/>
    </w:rPr>
  </w:style>
  <w:style w:type="paragraph" w:styleId="TOC1">
    <w:name w:val="toc 1"/>
    <w:basedOn w:val="Normal"/>
    <w:next w:val="Normal"/>
    <w:autoRedefine/>
    <w:uiPriority w:val="39"/>
    <w:unhideWhenUsed/>
    <w:rsid w:val="003701F5"/>
    <w:pPr>
      <w:spacing w:after="100"/>
    </w:pPr>
  </w:style>
  <w:style w:type="paragraph" w:styleId="TOC2">
    <w:name w:val="toc 2"/>
    <w:basedOn w:val="Normal"/>
    <w:next w:val="Normal"/>
    <w:autoRedefine/>
    <w:uiPriority w:val="39"/>
    <w:unhideWhenUsed/>
    <w:rsid w:val="003701F5"/>
    <w:pPr>
      <w:spacing w:after="100"/>
      <w:ind w:left="240"/>
    </w:pPr>
  </w:style>
  <w:style w:type="paragraph" w:styleId="TOC3">
    <w:name w:val="toc 3"/>
    <w:basedOn w:val="Normal"/>
    <w:next w:val="Normal"/>
    <w:autoRedefine/>
    <w:uiPriority w:val="39"/>
    <w:unhideWhenUsed/>
    <w:rsid w:val="003701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iam.ie/advice-guidance/faqs" TargetMode="External"/><Relationship Id="rId1" Type="http://schemas.openxmlformats.org/officeDocument/2006/relationships/hyperlink" Target="https://nda.ie/publications/nda-advice-paper-on-disability-language-and-termi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0</TotalTime>
  <Pages>26</Pages>
  <Words>8715</Words>
  <Characters>49682</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58281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Parker</dc:creator>
  <cp:keywords/>
  <dc:description/>
  <cp:lastModifiedBy>Bevin Murphy (NDA)</cp:lastModifiedBy>
  <cp:revision>2</cp:revision>
  <dcterms:created xsi:type="dcterms:W3CDTF">2025-02-07T11:49:00Z</dcterms:created>
  <dcterms:modified xsi:type="dcterms:W3CDTF">2025-02-07T11:49:00Z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id="FzTZFxNm"/&gt;&lt;style id="http://www.zotero.org/styles/vancouver" locale="en-GB" hasBibliography="1" bibliographyStyleHasBeenSet="1"/&gt;&lt;prefs&gt;&lt;pref name="fieldType" value="Field"/&gt;&lt;/prefs&gt;&lt;/data&gt;</vt:lpwstr>
  </property>
</Properties>
</file>