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0C0F" w14:textId="0DF8FE82" w:rsidR="00912D4C" w:rsidRPr="00CC4F07" w:rsidRDefault="00B3260E" w:rsidP="00441696">
      <w:pPr>
        <w:pStyle w:val="Title"/>
        <w:spacing w:before="240" w:after="1320"/>
        <w:jc w:val="left"/>
        <w:rPr>
          <w:rFonts w:ascii="Rockwell" w:hAnsi="Rockwell"/>
          <w:color w:val="CC3399"/>
          <w:sz w:val="120"/>
          <w:szCs w:val="120"/>
        </w:rPr>
      </w:pPr>
      <w:r>
        <w:rPr>
          <w:rFonts w:ascii="Rockwell" w:hAnsi="Rockwell"/>
          <w:color w:val="CC3399"/>
          <w:sz w:val="120"/>
          <w:szCs w:val="120"/>
        </w:rPr>
        <w:t>T</w:t>
      </w:r>
      <w:r w:rsidR="007D4FCA">
        <w:rPr>
          <w:rFonts w:ascii="Rockwell" w:hAnsi="Rockwell"/>
          <w:color w:val="CC3399"/>
          <w:sz w:val="120"/>
          <w:szCs w:val="120"/>
        </w:rPr>
        <w:t xml:space="preserve">uairisc ar Ghéilliúlacht do Chuid 5 den </w:t>
      </w:r>
      <w:r w:rsidR="001B7FD1" w:rsidRPr="00CC4F07">
        <w:rPr>
          <w:rFonts w:ascii="Rockwell" w:hAnsi="Rockwell"/>
          <w:color w:val="CC3399"/>
          <w:sz w:val="120"/>
          <w:szCs w:val="120"/>
        </w:rPr>
        <w:t>Ac</w:t>
      </w:r>
      <w:r w:rsidR="007D4FCA">
        <w:rPr>
          <w:rFonts w:ascii="Rockwell" w:hAnsi="Rockwell"/>
          <w:color w:val="CC3399"/>
          <w:sz w:val="120"/>
          <w:szCs w:val="120"/>
        </w:rPr>
        <w:t>h</w:t>
      </w:r>
      <w:r w:rsidR="001B7FD1" w:rsidRPr="00CC4F07">
        <w:rPr>
          <w:rFonts w:ascii="Rockwell" w:hAnsi="Rockwell"/>
          <w:color w:val="CC3399"/>
          <w:sz w:val="120"/>
          <w:szCs w:val="120"/>
        </w:rPr>
        <w:t>t</w:t>
      </w:r>
      <w:r w:rsidR="007D4FCA">
        <w:rPr>
          <w:rFonts w:ascii="Rockwell" w:hAnsi="Rockwell"/>
          <w:color w:val="CC3399"/>
          <w:sz w:val="120"/>
          <w:szCs w:val="120"/>
        </w:rPr>
        <w:t xml:space="preserve"> Míchumais 2005 do</w:t>
      </w:r>
      <w:r w:rsidR="001B7FD1" w:rsidRPr="00CC4F07">
        <w:rPr>
          <w:rFonts w:ascii="Rockwell" w:hAnsi="Rockwell"/>
          <w:color w:val="CC3399"/>
          <w:sz w:val="120"/>
          <w:szCs w:val="120"/>
        </w:rPr>
        <w:t xml:space="preserve"> 201</w:t>
      </w:r>
      <w:r w:rsidR="00714529" w:rsidRPr="00CC4F07">
        <w:rPr>
          <w:rFonts w:ascii="Rockwell" w:hAnsi="Rockwell"/>
          <w:color w:val="CC3399"/>
          <w:sz w:val="120"/>
          <w:szCs w:val="120"/>
        </w:rPr>
        <w:t>8</w:t>
      </w:r>
    </w:p>
    <w:p w14:paraId="2A7AD783" w14:textId="6B79579E" w:rsidR="00912D4C" w:rsidRPr="006A2CE0" w:rsidRDefault="006A2CE0" w:rsidP="00912D4C">
      <w:pPr>
        <w:rPr>
          <w:rFonts w:ascii="Rockwell" w:hAnsi="Rockwell" w:cs="Arial"/>
          <w:b/>
          <w:bCs/>
          <w:color w:val="BF2296"/>
          <w:kern w:val="28"/>
          <w:sz w:val="120"/>
          <w:szCs w:val="32"/>
        </w:rPr>
      </w:pPr>
      <w:r w:rsidRPr="00CC4F07">
        <w:rPr>
          <w:rFonts w:ascii="Rockwell" w:hAnsi="Rockwell"/>
          <w:noProof/>
          <w:lang w:eastAsia="en-IE"/>
        </w:rPr>
        <w:drawing>
          <wp:inline distT="0" distB="0" distL="0" distR="0" wp14:anchorId="54FDBA41" wp14:editId="231A7839">
            <wp:extent cx="2294890" cy="1569720"/>
            <wp:effectExtent l="0" t="0" r="0" b="0"/>
            <wp:docPr id="4"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4890" cy="1569720"/>
                    </a:xfrm>
                    <a:prstGeom prst="rect">
                      <a:avLst/>
                    </a:prstGeom>
                    <a:noFill/>
                    <a:ln w="9525">
                      <a:noFill/>
                      <a:miter lim="800000"/>
                      <a:headEnd/>
                      <a:tailEnd/>
                    </a:ln>
                  </pic:spPr>
                </pic:pic>
              </a:graphicData>
            </a:graphic>
          </wp:inline>
        </w:drawing>
      </w:r>
      <w:r w:rsidR="00856BF4" w:rsidRPr="00CC4F07">
        <w:rPr>
          <w:rFonts w:ascii="Rockwell" w:hAnsi="Rockwell"/>
          <w:noProof/>
          <w:lang w:eastAsia="en-IE"/>
        </w:rPr>
        <w:drawing>
          <wp:anchor distT="0" distB="0" distL="114300" distR="114300" simplePos="0" relativeHeight="251661312" behindDoc="1" locked="0" layoutInCell="1" allowOverlap="1" wp14:anchorId="4705F3B3" wp14:editId="4A62FA63">
            <wp:simplePos x="0" y="0"/>
            <wp:positionH relativeFrom="column">
              <wp:posOffset>-104775</wp:posOffset>
            </wp:positionH>
            <wp:positionV relativeFrom="paragraph">
              <wp:posOffset>6457950</wp:posOffset>
            </wp:positionV>
            <wp:extent cx="2294890" cy="1569720"/>
            <wp:effectExtent l="19050" t="0" r="0" b="0"/>
            <wp:wrapNone/>
            <wp:docPr id="1"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9" cstate="print"/>
                    <a:srcRect/>
                    <a:stretch>
                      <a:fillRect/>
                    </a:stretch>
                  </pic:blipFill>
                  <pic:spPr bwMode="auto">
                    <a:xfrm>
                      <a:off x="0" y="0"/>
                      <a:ext cx="2294890" cy="1569720"/>
                    </a:xfrm>
                    <a:prstGeom prst="rect">
                      <a:avLst/>
                    </a:prstGeom>
                    <a:noFill/>
                    <a:ln w="9525">
                      <a:noFill/>
                      <a:miter lim="800000"/>
                      <a:headEnd/>
                      <a:tailEnd/>
                    </a:ln>
                  </pic:spPr>
                </pic:pic>
              </a:graphicData>
            </a:graphic>
          </wp:anchor>
        </w:drawing>
      </w:r>
    </w:p>
    <w:p w14:paraId="45AA8425" w14:textId="77777777" w:rsidR="00912D4C" w:rsidRPr="00CC4F07" w:rsidRDefault="00912D4C" w:rsidP="00912D4C">
      <w:pPr>
        <w:rPr>
          <w:rFonts w:ascii="Rockwell" w:hAnsi="Rockwell"/>
        </w:rPr>
        <w:sectPr w:rsidR="00912D4C" w:rsidRPr="00CC4F07" w:rsidSect="005F1ACE">
          <w:footerReference w:type="default" r:id="rId10"/>
          <w:pgSz w:w="12240" w:h="15840"/>
          <w:pgMar w:top="1418" w:right="1758" w:bottom="1418" w:left="1758" w:header="709" w:footer="709" w:gutter="0"/>
          <w:pgNumType w:start="1"/>
          <w:cols w:space="708"/>
          <w:docGrid w:linePitch="360"/>
        </w:sectPr>
      </w:pPr>
    </w:p>
    <w:p w14:paraId="6A19EA81" w14:textId="12B92EFB" w:rsidR="005F1ACE" w:rsidRPr="00AE7CD9" w:rsidRDefault="00AE7CD9" w:rsidP="00AE7CD9">
      <w:pPr>
        <w:pStyle w:val="Heading1"/>
        <w:pBdr>
          <w:top w:val="none" w:sz="0" w:space="0" w:color="auto"/>
          <w:left w:val="none" w:sz="0" w:space="0" w:color="auto"/>
          <w:bottom w:val="none" w:sz="0" w:space="0" w:color="auto"/>
          <w:right w:val="none" w:sz="0" w:space="0" w:color="auto"/>
        </w:pBdr>
        <w:rPr>
          <w:rFonts w:ascii="Rockwell" w:hAnsi="Rockwell"/>
          <w:color w:val="CC3399"/>
          <w:sz w:val="56"/>
          <w:szCs w:val="56"/>
        </w:rPr>
      </w:pPr>
      <w:bookmarkStart w:id="0" w:name="_Toc18680067"/>
      <w:bookmarkStart w:id="1" w:name="_Toc18680237"/>
      <w:r w:rsidRPr="00AE7CD9">
        <w:rPr>
          <w:rFonts w:ascii="Rockwell" w:hAnsi="Rockwell"/>
          <w:color w:val="CC3399"/>
          <w:sz w:val="56"/>
          <w:szCs w:val="56"/>
        </w:rPr>
        <w:lastRenderedPageBreak/>
        <w:t>C</w:t>
      </w:r>
      <w:r w:rsidR="000D1044">
        <w:rPr>
          <w:rFonts w:ascii="Rockwell" w:hAnsi="Rockwell"/>
          <w:color w:val="CC3399"/>
          <w:sz w:val="56"/>
          <w:szCs w:val="56"/>
        </w:rPr>
        <w:t>lár</w:t>
      </w:r>
      <w:bookmarkEnd w:id="0"/>
      <w:bookmarkEnd w:id="1"/>
    </w:p>
    <w:p w14:paraId="69D0E32A" w14:textId="54E5F423"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r>
        <w:rPr>
          <w:b w:val="0"/>
        </w:rPr>
        <w:fldChar w:fldCharType="begin"/>
      </w:r>
      <w:r>
        <w:rPr>
          <w:b w:val="0"/>
        </w:rPr>
        <w:instrText xml:space="preserve"> TOC \h \z \t "Heading 1,1,Heading 2,2" </w:instrText>
      </w:r>
      <w:r>
        <w:rPr>
          <w:b w:val="0"/>
        </w:rPr>
        <w:fldChar w:fldCharType="separate"/>
      </w:r>
    </w:p>
    <w:p w14:paraId="0DA79F52" w14:textId="15052C5B" w:rsidR="00866EFD" w:rsidRDefault="000D1044">
      <w:pPr>
        <w:pStyle w:val="TOC1"/>
        <w:tabs>
          <w:tab w:val="right" w:leader="dot" w:pos="8714"/>
        </w:tabs>
        <w:rPr>
          <w:rFonts w:asciiTheme="minorHAnsi" w:eastAsiaTheme="minorEastAsia" w:hAnsiTheme="minorHAnsi" w:cstheme="minorBidi"/>
          <w:b w:val="0"/>
          <w:noProof/>
          <w:sz w:val="22"/>
          <w:szCs w:val="22"/>
          <w:lang w:eastAsia="en-IE"/>
        </w:rPr>
      </w:pPr>
      <w:hyperlink w:anchor="_Toc18680238" w:history="1">
        <w:r>
          <w:rPr>
            <w:rStyle w:val="Hyperlink"/>
            <w:rFonts w:ascii="Rockwell" w:hAnsi="Rockwell"/>
            <w:noProof/>
          </w:rPr>
          <w:t>Achoimre Feidhmeannach</w:t>
        </w:r>
        <w:r w:rsidR="00866EFD">
          <w:rPr>
            <w:noProof/>
            <w:webHidden/>
          </w:rPr>
          <w:tab/>
        </w:r>
        <w:r w:rsidR="00866EFD">
          <w:rPr>
            <w:noProof/>
            <w:webHidden/>
          </w:rPr>
          <w:fldChar w:fldCharType="begin"/>
        </w:r>
        <w:r w:rsidR="00866EFD">
          <w:rPr>
            <w:noProof/>
            <w:webHidden/>
          </w:rPr>
          <w:instrText xml:space="preserve"> PAGEREF _Toc18680238 \h </w:instrText>
        </w:r>
        <w:r w:rsidR="00866EFD">
          <w:rPr>
            <w:noProof/>
            <w:webHidden/>
          </w:rPr>
        </w:r>
        <w:r w:rsidR="00866EFD">
          <w:rPr>
            <w:noProof/>
            <w:webHidden/>
          </w:rPr>
          <w:fldChar w:fldCharType="separate"/>
        </w:r>
        <w:r w:rsidR="000A06F9">
          <w:rPr>
            <w:noProof/>
            <w:webHidden/>
          </w:rPr>
          <w:t>2</w:t>
        </w:r>
        <w:r w:rsidR="00866EFD">
          <w:rPr>
            <w:noProof/>
            <w:webHidden/>
          </w:rPr>
          <w:fldChar w:fldCharType="end"/>
        </w:r>
      </w:hyperlink>
    </w:p>
    <w:p w14:paraId="7297D731" w14:textId="48052678" w:rsidR="00866EFD" w:rsidRDefault="00405734">
      <w:pPr>
        <w:pStyle w:val="TOC2"/>
        <w:rPr>
          <w:rFonts w:asciiTheme="minorHAnsi" w:eastAsiaTheme="minorEastAsia" w:hAnsiTheme="minorHAnsi" w:cstheme="minorBidi"/>
          <w:sz w:val="22"/>
          <w:szCs w:val="22"/>
          <w:lang w:eastAsia="en-IE"/>
        </w:rPr>
      </w:pPr>
      <w:hyperlink w:anchor="_Toc18680239" w:history="1">
        <w:r>
          <w:rPr>
            <w:rStyle w:val="Hyperlink"/>
          </w:rPr>
          <w:t xml:space="preserve">Laghdú ar an líon fostaithe a thuairiscíonn míchumas </w:t>
        </w:r>
        <w:r w:rsidR="00866EFD">
          <w:rPr>
            <w:webHidden/>
          </w:rPr>
          <w:tab/>
        </w:r>
        <w:r w:rsidR="00866EFD">
          <w:rPr>
            <w:webHidden/>
          </w:rPr>
          <w:fldChar w:fldCharType="begin"/>
        </w:r>
        <w:r w:rsidR="00866EFD">
          <w:rPr>
            <w:webHidden/>
          </w:rPr>
          <w:instrText xml:space="preserve"> PAGEREF _Toc18680239 \h </w:instrText>
        </w:r>
        <w:r w:rsidR="00866EFD">
          <w:rPr>
            <w:webHidden/>
          </w:rPr>
        </w:r>
        <w:r w:rsidR="00866EFD">
          <w:rPr>
            <w:webHidden/>
          </w:rPr>
          <w:fldChar w:fldCharType="separate"/>
        </w:r>
        <w:r w:rsidR="000A06F9">
          <w:rPr>
            <w:webHidden/>
          </w:rPr>
          <w:t>3</w:t>
        </w:r>
        <w:r w:rsidR="00866EFD">
          <w:rPr>
            <w:webHidden/>
          </w:rPr>
          <w:fldChar w:fldCharType="end"/>
        </w:r>
      </w:hyperlink>
    </w:p>
    <w:p w14:paraId="46275ACD" w14:textId="753B5E4D" w:rsidR="00866EFD" w:rsidRDefault="00B95FE8">
      <w:pPr>
        <w:pStyle w:val="TOC2"/>
        <w:rPr>
          <w:rFonts w:asciiTheme="minorHAnsi" w:eastAsiaTheme="minorEastAsia" w:hAnsiTheme="minorHAnsi" w:cstheme="minorBidi"/>
          <w:sz w:val="22"/>
          <w:szCs w:val="22"/>
          <w:lang w:eastAsia="en-IE"/>
        </w:rPr>
      </w:pPr>
      <w:hyperlink w:anchor="_Toc18680240" w:history="1">
        <w:r>
          <w:rPr>
            <w:rStyle w:val="Hyperlink"/>
          </w:rPr>
          <w:t>Feidhmeannacht na Seirbhíse Sláinte (FSS</w:t>
        </w:r>
        <w:r w:rsidR="00866EFD" w:rsidRPr="00CE5437">
          <w:rPr>
            <w:rStyle w:val="Hyperlink"/>
          </w:rPr>
          <w:t>)</w:t>
        </w:r>
        <w:r w:rsidR="00866EFD">
          <w:rPr>
            <w:webHidden/>
          </w:rPr>
          <w:tab/>
        </w:r>
        <w:r w:rsidR="00866EFD">
          <w:rPr>
            <w:webHidden/>
          </w:rPr>
          <w:fldChar w:fldCharType="begin"/>
        </w:r>
        <w:r w:rsidR="00866EFD">
          <w:rPr>
            <w:webHidden/>
          </w:rPr>
          <w:instrText xml:space="preserve"> PAGEREF _Toc18680240 \h </w:instrText>
        </w:r>
        <w:r w:rsidR="00866EFD">
          <w:rPr>
            <w:webHidden/>
          </w:rPr>
        </w:r>
        <w:r w:rsidR="00866EFD">
          <w:rPr>
            <w:webHidden/>
          </w:rPr>
          <w:fldChar w:fldCharType="separate"/>
        </w:r>
        <w:r w:rsidR="000A06F9">
          <w:rPr>
            <w:webHidden/>
          </w:rPr>
          <w:t>5</w:t>
        </w:r>
        <w:r w:rsidR="00866EFD">
          <w:rPr>
            <w:webHidden/>
          </w:rPr>
          <w:fldChar w:fldCharType="end"/>
        </w:r>
      </w:hyperlink>
    </w:p>
    <w:p w14:paraId="6ED348CE" w14:textId="3511E878" w:rsidR="00866EFD" w:rsidRDefault="00866EFD">
      <w:pPr>
        <w:pStyle w:val="TOC2"/>
        <w:rPr>
          <w:rFonts w:asciiTheme="minorHAnsi" w:eastAsiaTheme="minorEastAsia" w:hAnsiTheme="minorHAnsi" w:cstheme="minorBidi"/>
          <w:sz w:val="22"/>
          <w:szCs w:val="22"/>
          <w:lang w:eastAsia="en-IE"/>
        </w:rPr>
      </w:pPr>
      <w:hyperlink w:anchor="_Toc18680241" w:history="1">
        <w:r w:rsidRPr="00CE5437">
          <w:rPr>
            <w:rStyle w:val="Hyperlink"/>
          </w:rPr>
          <w:t>D</w:t>
        </w:r>
        <w:r w:rsidR="008056F3">
          <w:rPr>
            <w:rStyle w:val="Hyperlink"/>
          </w:rPr>
          <w:t>átaí deiridh don Tuairisciú</w:t>
        </w:r>
        <w:r>
          <w:rPr>
            <w:webHidden/>
          </w:rPr>
          <w:tab/>
        </w:r>
        <w:r>
          <w:rPr>
            <w:webHidden/>
          </w:rPr>
          <w:fldChar w:fldCharType="begin"/>
        </w:r>
        <w:r>
          <w:rPr>
            <w:webHidden/>
          </w:rPr>
          <w:instrText xml:space="preserve"> PAGEREF _Toc18680241 \h </w:instrText>
        </w:r>
        <w:r>
          <w:rPr>
            <w:webHidden/>
          </w:rPr>
        </w:r>
        <w:r>
          <w:rPr>
            <w:webHidden/>
          </w:rPr>
          <w:fldChar w:fldCharType="separate"/>
        </w:r>
        <w:r w:rsidR="000A06F9">
          <w:rPr>
            <w:webHidden/>
          </w:rPr>
          <w:t>5</w:t>
        </w:r>
        <w:r>
          <w:rPr>
            <w:webHidden/>
          </w:rPr>
          <w:fldChar w:fldCharType="end"/>
        </w:r>
      </w:hyperlink>
    </w:p>
    <w:p w14:paraId="3A9CFAFA" w14:textId="11516FCE"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hyperlink w:anchor="_Toc18680242" w:history="1">
        <w:r w:rsidRPr="00CE5437">
          <w:rPr>
            <w:rStyle w:val="Hyperlink"/>
            <w:rFonts w:ascii="Rockwell" w:hAnsi="Rockwell"/>
            <w:noProof/>
          </w:rPr>
          <w:t>1</w:t>
        </w:r>
        <w:r w:rsidRPr="00CE5437">
          <w:rPr>
            <w:rStyle w:val="Hyperlink"/>
            <w:rFonts w:ascii="Rockwell" w:hAnsi="Rockwell" w:cs="Arial Bold"/>
            <w:iCs/>
            <w:noProof/>
          </w:rPr>
          <w:t xml:space="preserve"> </w:t>
        </w:r>
        <w:r w:rsidR="00EC7ADD">
          <w:rPr>
            <w:rStyle w:val="Hyperlink"/>
            <w:rFonts w:ascii="Rockwell" w:hAnsi="Rockwell"/>
            <w:noProof/>
          </w:rPr>
          <w:t>Réamhrá</w:t>
        </w:r>
        <w:r>
          <w:rPr>
            <w:noProof/>
            <w:webHidden/>
          </w:rPr>
          <w:tab/>
        </w:r>
        <w:r>
          <w:rPr>
            <w:noProof/>
            <w:webHidden/>
          </w:rPr>
          <w:fldChar w:fldCharType="begin"/>
        </w:r>
        <w:r>
          <w:rPr>
            <w:noProof/>
            <w:webHidden/>
          </w:rPr>
          <w:instrText xml:space="preserve"> PAGEREF _Toc18680242 \h </w:instrText>
        </w:r>
        <w:r>
          <w:rPr>
            <w:noProof/>
            <w:webHidden/>
          </w:rPr>
        </w:r>
        <w:r>
          <w:rPr>
            <w:noProof/>
            <w:webHidden/>
          </w:rPr>
          <w:fldChar w:fldCharType="separate"/>
        </w:r>
        <w:r w:rsidR="000A06F9">
          <w:rPr>
            <w:noProof/>
            <w:webHidden/>
          </w:rPr>
          <w:t>7</w:t>
        </w:r>
        <w:r>
          <w:rPr>
            <w:noProof/>
            <w:webHidden/>
          </w:rPr>
          <w:fldChar w:fldCharType="end"/>
        </w:r>
      </w:hyperlink>
    </w:p>
    <w:p w14:paraId="33551147" w14:textId="7A9FE4CF" w:rsidR="00866EFD" w:rsidRDefault="00EC7ADD">
      <w:pPr>
        <w:pStyle w:val="TOC2"/>
        <w:rPr>
          <w:rFonts w:asciiTheme="minorHAnsi" w:eastAsiaTheme="minorEastAsia" w:hAnsiTheme="minorHAnsi" w:cstheme="minorBidi"/>
          <w:sz w:val="22"/>
          <w:szCs w:val="22"/>
          <w:lang w:eastAsia="en-IE"/>
        </w:rPr>
      </w:pPr>
      <w:hyperlink w:anchor="_Toc18680243" w:history="1">
        <w:r>
          <w:rPr>
            <w:rStyle w:val="Hyperlink"/>
          </w:rPr>
          <w:t>1.1 Cúlra Dlíthiúil</w:t>
        </w:r>
        <w:r w:rsidR="00866EFD">
          <w:rPr>
            <w:webHidden/>
          </w:rPr>
          <w:tab/>
        </w:r>
        <w:r w:rsidR="00866EFD">
          <w:rPr>
            <w:webHidden/>
          </w:rPr>
          <w:fldChar w:fldCharType="begin"/>
        </w:r>
        <w:r w:rsidR="00866EFD">
          <w:rPr>
            <w:webHidden/>
          </w:rPr>
          <w:instrText xml:space="preserve"> PAGEREF _Toc18680243 \h </w:instrText>
        </w:r>
        <w:r w:rsidR="00866EFD">
          <w:rPr>
            <w:webHidden/>
          </w:rPr>
        </w:r>
        <w:r w:rsidR="00866EFD">
          <w:rPr>
            <w:webHidden/>
          </w:rPr>
          <w:fldChar w:fldCharType="separate"/>
        </w:r>
        <w:r w:rsidR="000A06F9">
          <w:rPr>
            <w:webHidden/>
          </w:rPr>
          <w:t>7</w:t>
        </w:r>
        <w:r w:rsidR="00866EFD">
          <w:rPr>
            <w:webHidden/>
          </w:rPr>
          <w:fldChar w:fldCharType="end"/>
        </w:r>
      </w:hyperlink>
    </w:p>
    <w:p w14:paraId="61849D11" w14:textId="46F0EE6F" w:rsidR="00866EFD" w:rsidRDefault="002E3FFB">
      <w:pPr>
        <w:pStyle w:val="TOC2"/>
        <w:rPr>
          <w:rFonts w:asciiTheme="minorHAnsi" w:eastAsiaTheme="minorEastAsia" w:hAnsiTheme="minorHAnsi" w:cstheme="minorBidi"/>
          <w:sz w:val="22"/>
          <w:szCs w:val="22"/>
          <w:lang w:eastAsia="en-IE"/>
        </w:rPr>
      </w:pPr>
      <w:hyperlink w:anchor="_Toc18680244" w:history="1">
        <w:r>
          <w:rPr>
            <w:rStyle w:val="Hyperlink"/>
          </w:rPr>
          <w:t>1.2 Fostaithe míchumais a chomhaireamh</w:t>
        </w:r>
        <w:r w:rsidR="00866EFD">
          <w:rPr>
            <w:webHidden/>
          </w:rPr>
          <w:tab/>
        </w:r>
        <w:r w:rsidR="00866EFD">
          <w:rPr>
            <w:webHidden/>
          </w:rPr>
          <w:fldChar w:fldCharType="begin"/>
        </w:r>
        <w:r w:rsidR="00866EFD">
          <w:rPr>
            <w:webHidden/>
          </w:rPr>
          <w:instrText xml:space="preserve"> PAGEREF _Toc18680244 \h </w:instrText>
        </w:r>
        <w:r w:rsidR="00866EFD">
          <w:rPr>
            <w:webHidden/>
          </w:rPr>
        </w:r>
        <w:r w:rsidR="00866EFD">
          <w:rPr>
            <w:webHidden/>
          </w:rPr>
          <w:fldChar w:fldCharType="separate"/>
        </w:r>
        <w:r w:rsidR="000A06F9">
          <w:rPr>
            <w:webHidden/>
          </w:rPr>
          <w:t>7</w:t>
        </w:r>
        <w:r w:rsidR="00866EFD">
          <w:rPr>
            <w:webHidden/>
          </w:rPr>
          <w:fldChar w:fldCharType="end"/>
        </w:r>
      </w:hyperlink>
    </w:p>
    <w:p w14:paraId="378A91EF" w14:textId="14C47CD8" w:rsidR="00866EFD" w:rsidRDefault="002E3FFB">
      <w:pPr>
        <w:pStyle w:val="TOC2"/>
        <w:rPr>
          <w:rFonts w:asciiTheme="minorHAnsi" w:eastAsiaTheme="minorEastAsia" w:hAnsiTheme="minorHAnsi" w:cstheme="minorBidi"/>
          <w:sz w:val="22"/>
          <w:szCs w:val="22"/>
          <w:lang w:eastAsia="en-IE"/>
        </w:rPr>
      </w:pPr>
      <w:hyperlink w:anchor="_Toc18680245" w:history="1">
        <w:r>
          <w:rPr>
            <w:rStyle w:val="Hyperlink"/>
          </w:rPr>
          <w:t>1.3 Cur le lucht míchumais a earcú ar bhonn méadaithe</w:t>
        </w:r>
        <w:r w:rsidR="00866EFD">
          <w:rPr>
            <w:webHidden/>
          </w:rPr>
          <w:tab/>
        </w:r>
        <w:r w:rsidR="00866EFD">
          <w:rPr>
            <w:webHidden/>
          </w:rPr>
          <w:fldChar w:fldCharType="begin"/>
        </w:r>
        <w:r w:rsidR="00866EFD">
          <w:rPr>
            <w:webHidden/>
          </w:rPr>
          <w:instrText xml:space="preserve"> PAGEREF _Toc18680245 \h </w:instrText>
        </w:r>
        <w:r w:rsidR="00866EFD">
          <w:rPr>
            <w:webHidden/>
          </w:rPr>
        </w:r>
        <w:r w:rsidR="00866EFD">
          <w:rPr>
            <w:webHidden/>
          </w:rPr>
          <w:fldChar w:fldCharType="separate"/>
        </w:r>
        <w:r w:rsidR="000A06F9">
          <w:rPr>
            <w:webHidden/>
          </w:rPr>
          <w:t>8</w:t>
        </w:r>
        <w:r w:rsidR="00866EFD">
          <w:rPr>
            <w:webHidden/>
          </w:rPr>
          <w:fldChar w:fldCharType="end"/>
        </w:r>
      </w:hyperlink>
    </w:p>
    <w:p w14:paraId="5A0D41DC" w14:textId="29BC2E1C" w:rsidR="00866EFD" w:rsidRDefault="002E3FFB">
      <w:pPr>
        <w:pStyle w:val="TOC2"/>
        <w:rPr>
          <w:rFonts w:asciiTheme="minorHAnsi" w:eastAsiaTheme="minorEastAsia" w:hAnsiTheme="minorHAnsi" w:cstheme="minorBidi"/>
          <w:sz w:val="22"/>
          <w:szCs w:val="22"/>
          <w:lang w:eastAsia="en-IE"/>
        </w:rPr>
      </w:pPr>
      <w:hyperlink w:anchor="_Toc18680246" w:history="1">
        <w:r>
          <w:rPr>
            <w:rStyle w:val="Hyperlink"/>
          </w:rPr>
          <w:t>1.4 Athbhreithniú ar Chuid</w:t>
        </w:r>
        <w:r w:rsidR="00866EFD" w:rsidRPr="00CE5437">
          <w:rPr>
            <w:rStyle w:val="Hyperlink"/>
          </w:rPr>
          <w:t xml:space="preserve"> 5</w:t>
        </w:r>
        <w:r w:rsidR="00866EFD">
          <w:rPr>
            <w:webHidden/>
          </w:rPr>
          <w:tab/>
        </w:r>
        <w:r w:rsidR="00866EFD">
          <w:rPr>
            <w:webHidden/>
          </w:rPr>
          <w:fldChar w:fldCharType="begin"/>
        </w:r>
        <w:r w:rsidR="00866EFD">
          <w:rPr>
            <w:webHidden/>
          </w:rPr>
          <w:instrText xml:space="preserve"> PAGEREF _Toc18680246 \h </w:instrText>
        </w:r>
        <w:r w:rsidR="00866EFD">
          <w:rPr>
            <w:webHidden/>
          </w:rPr>
        </w:r>
        <w:r w:rsidR="00866EFD">
          <w:rPr>
            <w:webHidden/>
          </w:rPr>
          <w:fldChar w:fldCharType="separate"/>
        </w:r>
        <w:r w:rsidR="000A06F9">
          <w:rPr>
            <w:webHidden/>
          </w:rPr>
          <w:t>8</w:t>
        </w:r>
        <w:r w:rsidR="00866EFD">
          <w:rPr>
            <w:webHidden/>
          </w:rPr>
          <w:fldChar w:fldCharType="end"/>
        </w:r>
      </w:hyperlink>
    </w:p>
    <w:p w14:paraId="49A46C10" w14:textId="48F7E22C" w:rsidR="00866EFD" w:rsidRDefault="00102050">
      <w:pPr>
        <w:pStyle w:val="TOC1"/>
        <w:tabs>
          <w:tab w:val="right" w:leader="dot" w:pos="8714"/>
        </w:tabs>
        <w:rPr>
          <w:rFonts w:asciiTheme="minorHAnsi" w:eastAsiaTheme="minorEastAsia" w:hAnsiTheme="minorHAnsi" w:cstheme="minorBidi"/>
          <w:b w:val="0"/>
          <w:noProof/>
          <w:sz w:val="22"/>
          <w:szCs w:val="22"/>
          <w:lang w:eastAsia="en-IE"/>
        </w:rPr>
      </w:pPr>
      <w:hyperlink w:anchor="_Toc18680247" w:history="1">
        <w:r>
          <w:rPr>
            <w:rStyle w:val="Hyperlink"/>
            <w:rFonts w:ascii="Rockwell" w:hAnsi="Rockwell"/>
            <w:noProof/>
          </w:rPr>
          <w:t xml:space="preserve">2. Príomhthorthaí do </w:t>
        </w:r>
        <w:r w:rsidR="00866EFD" w:rsidRPr="00CE5437">
          <w:rPr>
            <w:rStyle w:val="Hyperlink"/>
            <w:rFonts w:ascii="Rockwell" w:hAnsi="Rockwell"/>
            <w:noProof/>
          </w:rPr>
          <w:t>2018</w:t>
        </w:r>
        <w:r w:rsidR="00866EFD">
          <w:rPr>
            <w:noProof/>
            <w:webHidden/>
          </w:rPr>
          <w:tab/>
        </w:r>
        <w:r w:rsidR="00866EFD">
          <w:rPr>
            <w:noProof/>
            <w:webHidden/>
          </w:rPr>
          <w:fldChar w:fldCharType="begin"/>
        </w:r>
        <w:r w:rsidR="00866EFD">
          <w:rPr>
            <w:noProof/>
            <w:webHidden/>
          </w:rPr>
          <w:instrText xml:space="preserve"> PAGEREF _Toc18680247 \h </w:instrText>
        </w:r>
        <w:r w:rsidR="00866EFD">
          <w:rPr>
            <w:noProof/>
            <w:webHidden/>
          </w:rPr>
        </w:r>
        <w:r w:rsidR="00866EFD">
          <w:rPr>
            <w:noProof/>
            <w:webHidden/>
          </w:rPr>
          <w:fldChar w:fldCharType="separate"/>
        </w:r>
        <w:r w:rsidR="000A06F9">
          <w:rPr>
            <w:noProof/>
            <w:webHidden/>
          </w:rPr>
          <w:t>10</w:t>
        </w:r>
        <w:r w:rsidR="00866EFD">
          <w:rPr>
            <w:noProof/>
            <w:webHidden/>
          </w:rPr>
          <w:fldChar w:fldCharType="end"/>
        </w:r>
      </w:hyperlink>
    </w:p>
    <w:p w14:paraId="43D2852B" w14:textId="284AA1B3" w:rsidR="00866EFD" w:rsidRDefault="00102050">
      <w:pPr>
        <w:pStyle w:val="TOC2"/>
        <w:rPr>
          <w:rFonts w:asciiTheme="minorHAnsi" w:eastAsiaTheme="minorEastAsia" w:hAnsiTheme="minorHAnsi" w:cstheme="minorBidi"/>
          <w:sz w:val="22"/>
          <w:szCs w:val="22"/>
          <w:lang w:eastAsia="en-IE"/>
        </w:rPr>
      </w:pPr>
      <w:hyperlink w:anchor="_Toc18680248" w:history="1">
        <w:r>
          <w:rPr>
            <w:rStyle w:val="Hyperlink"/>
          </w:rPr>
          <w:t xml:space="preserve">2.1 Sáraíodh an sprioc </w:t>
        </w:r>
        <w:r w:rsidR="00866EFD" w:rsidRPr="00CE5437">
          <w:rPr>
            <w:rStyle w:val="Hyperlink"/>
          </w:rPr>
          <w:t xml:space="preserve">3% </w:t>
        </w:r>
        <w:r>
          <w:rPr>
            <w:rStyle w:val="Hyperlink"/>
          </w:rPr>
          <w:t>don ochtú bliain as a chéile</w:t>
        </w:r>
        <w:r w:rsidR="00866EFD">
          <w:rPr>
            <w:webHidden/>
          </w:rPr>
          <w:tab/>
        </w:r>
        <w:r w:rsidR="00866EFD">
          <w:rPr>
            <w:webHidden/>
          </w:rPr>
          <w:fldChar w:fldCharType="begin"/>
        </w:r>
        <w:r w:rsidR="00866EFD">
          <w:rPr>
            <w:webHidden/>
          </w:rPr>
          <w:instrText xml:space="preserve"> PAGEREF _Toc18680248 \h </w:instrText>
        </w:r>
        <w:r w:rsidR="00866EFD">
          <w:rPr>
            <w:webHidden/>
          </w:rPr>
        </w:r>
        <w:r w:rsidR="00866EFD">
          <w:rPr>
            <w:webHidden/>
          </w:rPr>
          <w:fldChar w:fldCharType="separate"/>
        </w:r>
        <w:r w:rsidR="000A06F9">
          <w:rPr>
            <w:webHidden/>
          </w:rPr>
          <w:t>10</w:t>
        </w:r>
        <w:r w:rsidR="00866EFD">
          <w:rPr>
            <w:webHidden/>
          </w:rPr>
          <w:fldChar w:fldCharType="end"/>
        </w:r>
      </w:hyperlink>
    </w:p>
    <w:p w14:paraId="7E4B96E9" w14:textId="6FA82293" w:rsidR="00866EFD" w:rsidRDefault="008B2DAB">
      <w:pPr>
        <w:pStyle w:val="TOC2"/>
        <w:rPr>
          <w:rFonts w:asciiTheme="minorHAnsi" w:eastAsiaTheme="minorEastAsia" w:hAnsiTheme="minorHAnsi" w:cstheme="minorBidi"/>
          <w:sz w:val="22"/>
          <w:szCs w:val="22"/>
          <w:lang w:eastAsia="en-IE"/>
        </w:rPr>
      </w:pPr>
      <w:hyperlink w:anchor="_Toc18680249" w:history="1">
        <w:r>
          <w:rPr>
            <w:rStyle w:val="Hyperlink"/>
          </w:rPr>
          <w:t>2.2 At</w:t>
        </w:r>
        <w:r w:rsidR="001E4C8F">
          <w:rPr>
            <w:rStyle w:val="Hyperlink"/>
          </w:rPr>
          <w:t>hruithe ar chomhlachtaí poiblí</w:t>
        </w:r>
        <w:r w:rsidR="00866EFD">
          <w:rPr>
            <w:webHidden/>
          </w:rPr>
          <w:tab/>
        </w:r>
        <w:r w:rsidR="00866EFD">
          <w:rPr>
            <w:webHidden/>
          </w:rPr>
          <w:fldChar w:fldCharType="begin"/>
        </w:r>
        <w:r w:rsidR="00866EFD">
          <w:rPr>
            <w:webHidden/>
          </w:rPr>
          <w:instrText xml:space="preserve"> PAGEREF _Toc18680249 \h </w:instrText>
        </w:r>
        <w:r w:rsidR="00866EFD">
          <w:rPr>
            <w:webHidden/>
          </w:rPr>
        </w:r>
        <w:r w:rsidR="00866EFD">
          <w:rPr>
            <w:webHidden/>
          </w:rPr>
          <w:fldChar w:fldCharType="separate"/>
        </w:r>
        <w:r w:rsidR="000A06F9">
          <w:rPr>
            <w:webHidden/>
          </w:rPr>
          <w:t>11</w:t>
        </w:r>
        <w:r w:rsidR="00866EFD">
          <w:rPr>
            <w:webHidden/>
          </w:rPr>
          <w:fldChar w:fldCharType="end"/>
        </w:r>
      </w:hyperlink>
    </w:p>
    <w:p w14:paraId="34E9761C" w14:textId="322216A3" w:rsidR="00866EFD" w:rsidRDefault="00866EFD">
      <w:pPr>
        <w:pStyle w:val="TOC2"/>
        <w:rPr>
          <w:rFonts w:asciiTheme="minorHAnsi" w:eastAsiaTheme="minorEastAsia" w:hAnsiTheme="minorHAnsi" w:cstheme="minorBidi"/>
          <w:sz w:val="22"/>
          <w:szCs w:val="22"/>
          <w:lang w:eastAsia="en-IE"/>
        </w:rPr>
      </w:pPr>
      <w:hyperlink w:anchor="_Toc18680250" w:history="1">
        <w:r w:rsidRPr="00CE5437">
          <w:rPr>
            <w:rStyle w:val="Hyperlink"/>
          </w:rPr>
          <w:t>2.3 Ana</w:t>
        </w:r>
        <w:r w:rsidR="008B2DAB">
          <w:rPr>
            <w:rStyle w:val="Hyperlink"/>
          </w:rPr>
          <w:t xml:space="preserve">ilís de réir cineál an chomhlachta reachtúla </w:t>
        </w:r>
        <w:r>
          <w:rPr>
            <w:webHidden/>
          </w:rPr>
          <w:tab/>
        </w:r>
        <w:r>
          <w:rPr>
            <w:webHidden/>
          </w:rPr>
          <w:fldChar w:fldCharType="begin"/>
        </w:r>
        <w:r>
          <w:rPr>
            <w:webHidden/>
          </w:rPr>
          <w:instrText xml:space="preserve"> PAGEREF _Toc18680250 \h </w:instrText>
        </w:r>
        <w:r>
          <w:rPr>
            <w:webHidden/>
          </w:rPr>
        </w:r>
        <w:r>
          <w:rPr>
            <w:webHidden/>
          </w:rPr>
          <w:fldChar w:fldCharType="separate"/>
        </w:r>
        <w:r w:rsidR="000A06F9">
          <w:rPr>
            <w:webHidden/>
          </w:rPr>
          <w:t>11</w:t>
        </w:r>
        <w:r>
          <w:rPr>
            <w:webHidden/>
          </w:rPr>
          <w:fldChar w:fldCharType="end"/>
        </w:r>
      </w:hyperlink>
    </w:p>
    <w:p w14:paraId="7B64E79C" w14:textId="1218C45A" w:rsidR="00866EFD" w:rsidRDefault="00866EFD">
      <w:pPr>
        <w:pStyle w:val="TOC2"/>
        <w:rPr>
          <w:rFonts w:asciiTheme="minorHAnsi" w:eastAsiaTheme="minorEastAsia" w:hAnsiTheme="minorHAnsi" w:cstheme="minorBidi"/>
          <w:sz w:val="22"/>
          <w:szCs w:val="22"/>
          <w:lang w:eastAsia="en-IE"/>
        </w:rPr>
      </w:pPr>
      <w:hyperlink w:anchor="_Toc18680251" w:history="1">
        <w:r w:rsidRPr="00CE5437">
          <w:rPr>
            <w:rStyle w:val="Hyperlink"/>
          </w:rPr>
          <w:t>2.4 Ana</w:t>
        </w:r>
        <w:r w:rsidR="008B2DAB">
          <w:rPr>
            <w:rStyle w:val="Hyperlink"/>
          </w:rPr>
          <w:t>ilí</w:t>
        </w:r>
        <w:r w:rsidRPr="00CE5437">
          <w:rPr>
            <w:rStyle w:val="Hyperlink"/>
          </w:rPr>
          <w:t xml:space="preserve">s </w:t>
        </w:r>
        <w:r w:rsidR="008B2DAB">
          <w:rPr>
            <w:rStyle w:val="Hyperlink"/>
          </w:rPr>
          <w:t xml:space="preserve">de réir méid </w:t>
        </w:r>
        <w:r w:rsidR="00153837">
          <w:rPr>
            <w:rStyle w:val="Hyperlink"/>
          </w:rPr>
          <w:t>an chomhlacht reachtúla</w:t>
        </w:r>
        <w:r>
          <w:rPr>
            <w:webHidden/>
          </w:rPr>
          <w:tab/>
        </w:r>
        <w:r>
          <w:rPr>
            <w:webHidden/>
          </w:rPr>
          <w:fldChar w:fldCharType="begin"/>
        </w:r>
        <w:r>
          <w:rPr>
            <w:webHidden/>
          </w:rPr>
          <w:instrText xml:space="preserve"> PAGEREF _Toc18680251 \h </w:instrText>
        </w:r>
        <w:r>
          <w:rPr>
            <w:webHidden/>
          </w:rPr>
        </w:r>
        <w:r>
          <w:rPr>
            <w:webHidden/>
          </w:rPr>
          <w:fldChar w:fldCharType="separate"/>
        </w:r>
        <w:r w:rsidR="000A06F9">
          <w:rPr>
            <w:webHidden/>
          </w:rPr>
          <w:t>15</w:t>
        </w:r>
        <w:r>
          <w:rPr>
            <w:webHidden/>
          </w:rPr>
          <w:fldChar w:fldCharType="end"/>
        </w:r>
      </w:hyperlink>
    </w:p>
    <w:p w14:paraId="69164AE6" w14:textId="14DD9BB2" w:rsidR="00866EFD" w:rsidRDefault="00C318E6">
      <w:pPr>
        <w:pStyle w:val="TOC1"/>
        <w:tabs>
          <w:tab w:val="right" w:leader="dot" w:pos="8714"/>
        </w:tabs>
        <w:rPr>
          <w:rFonts w:asciiTheme="minorHAnsi" w:eastAsiaTheme="minorEastAsia" w:hAnsiTheme="minorHAnsi" w:cstheme="minorBidi"/>
          <w:b w:val="0"/>
          <w:noProof/>
          <w:sz w:val="22"/>
          <w:szCs w:val="22"/>
          <w:lang w:eastAsia="en-IE"/>
        </w:rPr>
      </w:pPr>
      <w:hyperlink w:anchor="_Toc18680252" w:history="1">
        <w:r>
          <w:rPr>
            <w:rStyle w:val="Hyperlink"/>
            <w:rFonts w:ascii="Rockwell" w:hAnsi="Rockwell"/>
            <w:noProof/>
          </w:rPr>
          <w:t>3. Mona</w:t>
        </w:r>
        <w:r w:rsidR="00866EFD" w:rsidRPr="00CE5437">
          <w:rPr>
            <w:rStyle w:val="Hyperlink"/>
            <w:rFonts w:ascii="Rockwell" w:hAnsi="Rockwell"/>
            <w:noProof/>
          </w:rPr>
          <w:t>t</w:t>
        </w:r>
        <w:r w:rsidR="00FC0149">
          <w:rPr>
            <w:rStyle w:val="Hyperlink"/>
            <w:rFonts w:ascii="Rockwell" w:hAnsi="Rockwell"/>
            <w:noProof/>
          </w:rPr>
          <w:t>ó</w:t>
        </w:r>
        <w:r>
          <w:rPr>
            <w:rStyle w:val="Hyperlink"/>
            <w:rFonts w:ascii="Rockwell" w:hAnsi="Rockwell"/>
            <w:noProof/>
          </w:rPr>
          <w:t>irea</w:t>
        </w:r>
        <w:r w:rsidR="00F001F7">
          <w:rPr>
            <w:rStyle w:val="Hyperlink"/>
            <w:rFonts w:ascii="Rockwell" w:hAnsi="Rockwell"/>
            <w:noProof/>
          </w:rPr>
          <w:t>c</w:t>
        </w:r>
        <w:r>
          <w:rPr>
            <w:rStyle w:val="Hyperlink"/>
            <w:rFonts w:ascii="Rockwell" w:hAnsi="Rockwell"/>
            <w:noProof/>
          </w:rPr>
          <w:t>ht agus Géilliúlacht</w:t>
        </w:r>
        <w:r w:rsidR="00866EFD">
          <w:rPr>
            <w:noProof/>
            <w:webHidden/>
          </w:rPr>
          <w:tab/>
        </w:r>
        <w:r w:rsidR="00866EFD">
          <w:rPr>
            <w:noProof/>
            <w:webHidden/>
          </w:rPr>
          <w:fldChar w:fldCharType="begin"/>
        </w:r>
        <w:r w:rsidR="00866EFD">
          <w:rPr>
            <w:noProof/>
            <w:webHidden/>
          </w:rPr>
          <w:instrText xml:space="preserve"> PAGEREF _Toc18680252 \h </w:instrText>
        </w:r>
        <w:r w:rsidR="00866EFD">
          <w:rPr>
            <w:noProof/>
            <w:webHidden/>
          </w:rPr>
        </w:r>
        <w:r w:rsidR="00866EFD">
          <w:rPr>
            <w:noProof/>
            <w:webHidden/>
          </w:rPr>
          <w:fldChar w:fldCharType="separate"/>
        </w:r>
        <w:r w:rsidR="000A06F9">
          <w:rPr>
            <w:noProof/>
            <w:webHidden/>
          </w:rPr>
          <w:t>17</w:t>
        </w:r>
        <w:r w:rsidR="00866EFD">
          <w:rPr>
            <w:noProof/>
            <w:webHidden/>
          </w:rPr>
          <w:fldChar w:fldCharType="end"/>
        </w:r>
      </w:hyperlink>
    </w:p>
    <w:p w14:paraId="174443E1" w14:textId="019BC971" w:rsidR="00866EFD" w:rsidRDefault="00C318E6">
      <w:pPr>
        <w:pStyle w:val="TOC2"/>
        <w:rPr>
          <w:rFonts w:asciiTheme="minorHAnsi" w:eastAsiaTheme="minorEastAsia" w:hAnsiTheme="minorHAnsi" w:cstheme="minorBidi"/>
          <w:sz w:val="22"/>
          <w:szCs w:val="22"/>
          <w:lang w:eastAsia="en-IE"/>
        </w:rPr>
      </w:pPr>
      <w:hyperlink w:anchor="_Toc18680253" w:history="1">
        <w:r>
          <w:rPr>
            <w:rStyle w:val="Hyperlink"/>
          </w:rPr>
          <w:t xml:space="preserve">3.1 Géilliúlacht don </w:t>
        </w:r>
        <w:r w:rsidR="00866EFD" w:rsidRPr="00CE5437">
          <w:rPr>
            <w:rStyle w:val="Hyperlink"/>
          </w:rPr>
          <w:t>Ac</w:t>
        </w:r>
        <w:r>
          <w:rPr>
            <w:rStyle w:val="Hyperlink"/>
          </w:rPr>
          <w:t>ht - 2015 agus</w:t>
        </w:r>
        <w:r w:rsidR="00866EFD" w:rsidRPr="00CE5437">
          <w:rPr>
            <w:rStyle w:val="Hyperlink"/>
          </w:rPr>
          <w:t xml:space="preserve"> 2016</w:t>
        </w:r>
        <w:r w:rsidR="00866EFD">
          <w:rPr>
            <w:webHidden/>
          </w:rPr>
          <w:tab/>
        </w:r>
        <w:r w:rsidR="00866EFD">
          <w:rPr>
            <w:webHidden/>
          </w:rPr>
          <w:fldChar w:fldCharType="begin"/>
        </w:r>
        <w:r w:rsidR="00866EFD">
          <w:rPr>
            <w:webHidden/>
          </w:rPr>
          <w:instrText xml:space="preserve"> PAGEREF _Toc18680253 \h </w:instrText>
        </w:r>
        <w:r w:rsidR="00866EFD">
          <w:rPr>
            <w:webHidden/>
          </w:rPr>
        </w:r>
        <w:r w:rsidR="00866EFD">
          <w:rPr>
            <w:webHidden/>
          </w:rPr>
          <w:fldChar w:fldCharType="separate"/>
        </w:r>
        <w:r w:rsidR="000A06F9">
          <w:rPr>
            <w:webHidden/>
          </w:rPr>
          <w:t>17</w:t>
        </w:r>
        <w:r w:rsidR="00866EFD">
          <w:rPr>
            <w:webHidden/>
          </w:rPr>
          <w:fldChar w:fldCharType="end"/>
        </w:r>
      </w:hyperlink>
    </w:p>
    <w:p w14:paraId="30ECDEEA" w14:textId="02C0ED1C" w:rsidR="00866EFD" w:rsidRDefault="00C318E6">
      <w:pPr>
        <w:pStyle w:val="TOC2"/>
        <w:rPr>
          <w:rFonts w:asciiTheme="minorHAnsi" w:eastAsiaTheme="minorEastAsia" w:hAnsiTheme="minorHAnsi" w:cstheme="minorBidi"/>
          <w:sz w:val="22"/>
          <w:szCs w:val="22"/>
          <w:lang w:eastAsia="en-IE"/>
        </w:rPr>
      </w:pPr>
      <w:hyperlink w:anchor="_Toc18680254" w:history="1">
        <w:r>
          <w:rPr>
            <w:rStyle w:val="Hyperlink"/>
          </w:rPr>
          <w:t xml:space="preserve">3.2 Géilliúlacht don </w:t>
        </w:r>
        <w:r w:rsidR="00866EFD" w:rsidRPr="00CE5437">
          <w:rPr>
            <w:rStyle w:val="Hyperlink"/>
          </w:rPr>
          <w:t xml:space="preserve"> Ac</w:t>
        </w:r>
        <w:r>
          <w:rPr>
            <w:rStyle w:val="Hyperlink"/>
          </w:rPr>
          <w:t>h</w:t>
        </w:r>
        <w:r w:rsidR="00866EFD" w:rsidRPr="00CE5437">
          <w:rPr>
            <w:rStyle w:val="Hyperlink"/>
          </w:rPr>
          <w:t>t – 2016</w:t>
        </w:r>
        <w:r>
          <w:rPr>
            <w:rStyle w:val="Hyperlink"/>
          </w:rPr>
          <w:t xml:space="preserve"> agus</w:t>
        </w:r>
        <w:r w:rsidR="00866EFD" w:rsidRPr="00CE5437">
          <w:rPr>
            <w:rStyle w:val="Hyperlink"/>
          </w:rPr>
          <w:t xml:space="preserve"> 2017</w:t>
        </w:r>
        <w:r w:rsidR="00866EFD">
          <w:rPr>
            <w:webHidden/>
          </w:rPr>
          <w:tab/>
        </w:r>
        <w:r w:rsidR="00866EFD">
          <w:rPr>
            <w:webHidden/>
          </w:rPr>
          <w:fldChar w:fldCharType="begin"/>
        </w:r>
        <w:r w:rsidR="00866EFD">
          <w:rPr>
            <w:webHidden/>
          </w:rPr>
          <w:instrText xml:space="preserve"> PAGEREF _Toc18680254 \h </w:instrText>
        </w:r>
        <w:r w:rsidR="00866EFD">
          <w:rPr>
            <w:webHidden/>
          </w:rPr>
        </w:r>
        <w:r w:rsidR="00866EFD">
          <w:rPr>
            <w:webHidden/>
          </w:rPr>
          <w:fldChar w:fldCharType="separate"/>
        </w:r>
        <w:r w:rsidR="000A06F9">
          <w:rPr>
            <w:webHidden/>
          </w:rPr>
          <w:t>17</w:t>
        </w:r>
        <w:r w:rsidR="00866EFD">
          <w:rPr>
            <w:webHidden/>
          </w:rPr>
          <w:fldChar w:fldCharType="end"/>
        </w:r>
      </w:hyperlink>
    </w:p>
    <w:p w14:paraId="0A307820" w14:textId="7E65FE88" w:rsidR="00866EFD" w:rsidRDefault="00C318E6">
      <w:pPr>
        <w:pStyle w:val="TOC2"/>
        <w:rPr>
          <w:rFonts w:asciiTheme="minorHAnsi" w:eastAsiaTheme="minorEastAsia" w:hAnsiTheme="minorHAnsi" w:cstheme="minorBidi"/>
          <w:sz w:val="22"/>
          <w:szCs w:val="22"/>
          <w:lang w:eastAsia="en-IE"/>
        </w:rPr>
      </w:pPr>
      <w:hyperlink w:anchor="_Toc18680255" w:history="1">
        <w:r>
          <w:rPr>
            <w:rStyle w:val="Hyperlink"/>
          </w:rPr>
          <w:t xml:space="preserve">3.3 Géilliúlacht don </w:t>
        </w:r>
        <w:r w:rsidR="00866EFD" w:rsidRPr="00CE5437">
          <w:rPr>
            <w:rStyle w:val="Hyperlink"/>
          </w:rPr>
          <w:t>Ac</w:t>
        </w:r>
        <w:r>
          <w:rPr>
            <w:rStyle w:val="Hyperlink"/>
          </w:rPr>
          <w:t>ht - 2017 agus</w:t>
        </w:r>
        <w:r w:rsidR="00866EFD" w:rsidRPr="00CE5437">
          <w:rPr>
            <w:rStyle w:val="Hyperlink"/>
          </w:rPr>
          <w:t xml:space="preserve"> 2018</w:t>
        </w:r>
        <w:r w:rsidR="00866EFD">
          <w:rPr>
            <w:webHidden/>
          </w:rPr>
          <w:tab/>
        </w:r>
        <w:r w:rsidR="00866EFD">
          <w:rPr>
            <w:webHidden/>
          </w:rPr>
          <w:fldChar w:fldCharType="begin"/>
        </w:r>
        <w:r w:rsidR="00866EFD">
          <w:rPr>
            <w:webHidden/>
          </w:rPr>
          <w:instrText xml:space="preserve"> PAGEREF _Toc18680255 \h </w:instrText>
        </w:r>
        <w:r w:rsidR="00866EFD">
          <w:rPr>
            <w:webHidden/>
          </w:rPr>
        </w:r>
        <w:r w:rsidR="00866EFD">
          <w:rPr>
            <w:webHidden/>
          </w:rPr>
          <w:fldChar w:fldCharType="separate"/>
        </w:r>
        <w:r w:rsidR="000A06F9">
          <w:rPr>
            <w:webHidden/>
          </w:rPr>
          <w:t>18</w:t>
        </w:r>
        <w:r w:rsidR="00866EFD">
          <w:rPr>
            <w:webHidden/>
          </w:rPr>
          <w:fldChar w:fldCharType="end"/>
        </w:r>
      </w:hyperlink>
    </w:p>
    <w:p w14:paraId="007D1130" w14:textId="19CC5A46" w:rsidR="00866EFD" w:rsidRDefault="00C318E6">
      <w:pPr>
        <w:pStyle w:val="TOC2"/>
        <w:rPr>
          <w:rFonts w:asciiTheme="minorHAnsi" w:eastAsiaTheme="minorEastAsia" w:hAnsiTheme="minorHAnsi" w:cstheme="minorBidi"/>
          <w:sz w:val="22"/>
          <w:szCs w:val="22"/>
          <w:lang w:eastAsia="en-IE"/>
        </w:rPr>
      </w:pPr>
      <w:hyperlink w:anchor="_Toc18680256" w:history="1">
        <w:r>
          <w:rPr>
            <w:rStyle w:val="Hyperlink"/>
          </w:rPr>
          <w:t>3. Freagracht as sonraí cruinn a sholáthar</w:t>
        </w:r>
        <w:r w:rsidR="00866EFD">
          <w:rPr>
            <w:webHidden/>
          </w:rPr>
          <w:tab/>
        </w:r>
        <w:r w:rsidR="00866EFD">
          <w:rPr>
            <w:webHidden/>
          </w:rPr>
          <w:fldChar w:fldCharType="begin"/>
        </w:r>
        <w:r w:rsidR="00866EFD">
          <w:rPr>
            <w:webHidden/>
          </w:rPr>
          <w:instrText xml:space="preserve"> PAGEREF _Toc18680256 \h </w:instrText>
        </w:r>
        <w:r w:rsidR="00866EFD">
          <w:rPr>
            <w:webHidden/>
          </w:rPr>
        </w:r>
        <w:r w:rsidR="00866EFD">
          <w:rPr>
            <w:webHidden/>
          </w:rPr>
          <w:fldChar w:fldCharType="separate"/>
        </w:r>
        <w:r w:rsidR="000A06F9">
          <w:rPr>
            <w:webHidden/>
          </w:rPr>
          <w:t>19</w:t>
        </w:r>
        <w:r w:rsidR="00866EFD">
          <w:rPr>
            <w:webHidden/>
          </w:rPr>
          <w:fldChar w:fldCharType="end"/>
        </w:r>
      </w:hyperlink>
    </w:p>
    <w:p w14:paraId="5908FC55" w14:textId="2EFD981B" w:rsidR="00866EFD" w:rsidRDefault="00866EFD">
      <w:pPr>
        <w:pStyle w:val="TOC2"/>
        <w:rPr>
          <w:rFonts w:asciiTheme="minorHAnsi" w:eastAsiaTheme="minorEastAsia" w:hAnsiTheme="minorHAnsi" w:cstheme="minorBidi"/>
          <w:sz w:val="22"/>
          <w:szCs w:val="22"/>
          <w:lang w:eastAsia="en-IE"/>
        </w:rPr>
      </w:pPr>
      <w:hyperlink w:anchor="_Toc18680257" w:history="1">
        <w:r w:rsidRPr="00CE5437">
          <w:rPr>
            <w:rStyle w:val="Hyperlink"/>
          </w:rPr>
          <w:t xml:space="preserve">3.5 </w:t>
        </w:r>
        <w:r w:rsidR="00760023">
          <w:rPr>
            <w:rStyle w:val="Hyperlink"/>
          </w:rPr>
          <w:t>Coistí Monatói</w:t>
        </w:r>
        <w:r w:rsidR="00C318E6">
          <w:rPr>
            <w:rStyle w:val="Hyperlink"/>
          </w:rPr>
          <w:t>reachta</w:t>
        </w:r>
        <w:r>
          <w:rPr>
            <w:webHidden/>
          </w:rPr>
          <w:tab/>
        </w:r>
        <w:r>
          <w:rPr>
            <w:webHidden/>
          </w:rPr>
          <w:fldChar w:fldCharType="begin"/>
        </w:r>
        <w:r>
          <w:rPr>
            <w:webHidden/>
          </w:rPr>
          <w:instrText xml:space="preserve"> PAGEREF _Toc18680257 \h </w:instrText>
        </w:r>
        <w:r>
          <w:rPr>
            <w:webHidden/>
          </w:rPr>
        </w:r>
        <w:r>
          <w:rPr>
            <w:webHidden/>
          </w:rPr>
          <w:fldChar w:fldCharType="separate"/>
        </w:r>
        <w:r w:rsidR="000A06F9">
          <w:rPr>
            <w:webHidden/>
          </w:rPr>
          <w:t>19</w:t>
        </w:r>
        <w:r>
          <w:rPr>
            <w:webHidden/>
          </w:rPr>
          <w:fldChar w:fldCharType="end"/>
        </w:r>
      </w:hyperlink>
    </w:p>
    <w:p w14:paraId="48C534ED" w14:textId="7277DA23" w:rsidR="00866EFD" w:rsidRDefault="00C318E6">
      <w:pPr>
        <w:pStyle w:val="TOC2"/>
        <w:rPr>
          <w:rFonts w:asciiTheme="minorHAnsi" w:eastAsiaTheme="minorEastAsia" w:hAnsiTheme="minorHAnsi" w:cstheme="minorBidi"/>
          <w:sz w:val="22"/>
          <w:szCs w:val="22"/>
          <w:lang w:eastAsia="en-IE"/>
        </w:rPr>
      </w:pPr>
      <w:hyperlink w:anchor="_Toc18680258" w:history="1">
        <w:r>
          <w:rPr>
            <w:rStyle w:val="Hyperlink"/>
          </w:rPr>
          <w:t>3.6 Maolú</w:t>
        </w:r>
        <w:r w:rsidR="00866EFD">
          <w:rPr>
            <w:webHidden/>
          </w:rPr>
          <w:tab/>
        </w:r>
        <w:r w:rsidR="00866EFD">
          <w:rPr>
            <w:webHidden/>
          </w:rPr>
          <w:fldChar w:fldCharType="begin"/>
        </w:r>
        <w:r w:rsidR="00866EFD">
          <w:rPr>
            <w:webHidden/>
          </w:rPr>
          <w:instrText xml:space="preserve"> PAGEREF _Toc18680258 \h </w:instrText>
        </w:r>
        <w:r w:rsidR="00866EFD">
          <w:rPr>
            <w:webHidden/>
          </w:rPr>
        </w:r>
        <w:r w:rsidR="00866EFD">
          <w:rPr>
            <w:webHidden/>
          </w:rPr>
          <w:fldChar w:fldCharType="separate"/>
        </w:r>
        <w:r w:rsidR="000A06F9">
          <w:rPr>
            <w:webHidden/>
          </w:rPr>
          <w:t>19</w:t>
        </w:r>
        <w:r w:rsidR="00866EFD">
          <w:rPr>
            <w:webHidden/>
          </w:rPr>
          <w:fldChar w:fldCharType="end"/>
        </w:r>
      </w:hyperlink>
    </w:p>
    <w:p w14:paraId="508C4A8E" w14:textId="0BC3C24F" w:rsidR="00866EFD" w:rsidRDefault="00C318E6">
      <w:pPr>
        <w:pStyle w:val="TOC2"/>
        <w:rPr>
          <w:rFonts w:asciiTheme="minorHAnsi" w:eastAsiaTheme="minorEastAsia" w:hAnsiTheme="minorHAnsi" w:cstheme="minorBidi"/>
          <w:sz w:val="22"/>
          <w:szCs w:val="22"/>
          <w:lang w:eastAsia="en-IE"/>
        </w:rPr>
      </w:pPr>
      <w:hyperlink w:anchor="_Toc18680259" w:history="1">
        <w:r>
          <w:rPr>
            <w:rStyle w:val="Hyperlink"/>
          </w:rPr>
          <w:t>3.7 Dearmaid – athruith</w:t>
        </w:r>
        <w:r w:rsidR="00866EFD" w:rsidRPr="00CE5437">
          <w:rPr>
            <w:rStyle w:val="Hyperlink"/>
          </w:rPr>
          <w:t>e</w:t>
        </w:r>
        <w:r>
          <w:rPr>
            <w:rStyle w:val="Hyperlink"/>
          </w:rPr>
          <w:t xml:space="preserve"> ta</w:t>
        </w:r>
        <w:r w:rsidR="00866EFD" w:rsidRPr="00CE5437">
          <w:rPr>
            <w:rStyle w:val="Hyperlink"/>
          </w:rPr>
          <w:t xml:space="preserve">r </w:t>
        </w:r>
        <w:r>
          <w:rPr>
            <w:rStyle w:val="Hyperlink"/>
          </w:rPr>
          <w:t>éis dáta foilsithe</w:t>
        </w:r>
        <w:r w:rsidR="00866EFD">
          <w:rPr>
            <w:webHidden/>
          </w:rPr>
          <w:tab/>
        </w:r>
        <w:r w:rsidR="00866EFD">
          <w:rPr>
            <w:webHidden/>
          </w:rPr>
          <w:fldChar w:fldCharType="begin"/>
        </w:r>
        <w:r w:rsidR="00866EFD">
          <w:rPr>
            <w:webHidden/>
          </w:rPr>
          <w:instrText xml:space="preserve"> PAGEREF _Toc18680259 \h </w:instrText>
        </w:r>
        <w:r w:rsidR="00866EFD">
          <w:rPr>
            <w:webHidden/>
          </w:rPr>
        </w:r>
        <w:r w:rsidR="00866EFD">
          <w:rPr>
            <w:webHidden/>
          </w:rPr>
          <w:fldChar w:fldCharType="separate"/>
        </w:r>
        <w:r w:rsidR="000A06F9">
          <w:rPr>
            <w:webHidden/>
          </w:rPr>
          <w:t>19</w:t>
        </w:r>
        <w:r w:rsidR="00866EFD">
          <w:rPr>
            <w:webHidden/>
          </w:rPr>
          <w:fldChar w:fldCharType="end"/>
        </w:r>
      </w:hyperlink>
    </w:p>
    <w:p w14:paraId="3114F6FD" w14:textId="253C5B28" w:rsidR="00866EFD" w:rsidRDefault="00866EFD">
      <w:pPr>
        <w:pStyle w:val="TOC1"/>
        <w:tabs>
          <w:tab w:val="right" w:leader="dot" w:pos="8714"/>
        </w:tabs>
        <w:rPr>
          <w:rFonts w:asciiTheme="minorHAnsi" w:eastAsiaTheme="minorEastAsia" w:hAnsiTheme="minorHAnsi" w:cstheme="minorBidi"/>
          <w:b w:val="0"/>
          <w:noProof/>
          <w:sz w:val="22"/>
          <w:szCs w:val="22"/>
          <w:lang w:eastAsia="en-IE"/>
        </w:rPr>
      </w:pPr>
      <w:hyperlink w:anchor="_Toc18680260" w:history="1">
        <w:r w:rsidRPr="00CE5437">
          <w:rPr>
            <w:rStyle w:val="Hyperlink"/>
            <w:rFonts w:ascii="Rockwell" w:hAnsi="Rockwell"/>
            <w:noProof/>
          </w:rPr>
          <w:t>A</w:t>
        </w:r>
        <w:r w:rsidR="00C318E6">
          <w:rPr>
            <w:rStyle w:val="Hyperlink"/>
            <w:rFonts w:ascii="Rockwell" w:hAnsi="Rockwell"/>
            <w:noProof/>
          </w:rPr>
          <w:t>guisín</w:t>
        </w:r>
        <w:r w:rsidR="00FB3080">
          <w:rPr>
            <w:rStyle w:val="Hyperlink"/>
            <w:rFonts w:ascii="Rockwell" w:hAnsi="Rockwell"/>
            <w:noProof/>
          </w:rPr>
          <w:t xml:space="preserve"> A – Ranna Rialtais</w:t>
        </w:r>
        <w:r>
          <w:rPr>
            <w:noProof/>
            <w:webHidden/>
          </w:rPr>
          <w:tab/>
        </w:r>
        <w:r>
          <w:rPr>
            <w:noProof/>
            <w:webHidden/>
          </w:rPr>
          <w:fldChar w:fldCharType="begin"/>
        </w:r>
        <w:r>
          <w:rPr>
            <w:noProof/>
            <w:webHidden/>
          </w:rPr>
          <w:instrText xml:space="preserve"> PAGEREF _Toc18680260 \h </w:instrText>
        </w:r>
        <w:r>
          <w:rPr>
            <w:noProof/>
            <w:webHidden/>
          </w:rPr>
        </w:r>
        <w:r>
          <w:rPr>
            <w:noProof/>
            <w:webHidden/>
          </w:rPr>
          <w:fldChar w:fldCharType="separate"/>
        </w:r>
        <w:r w:rsidR="000A06F9">
          <w:rPr>
            <w:noProof/>
            <w:webHidden/>
          </w:rPr>
          <w:t>20</w:t>
        </w:r>
        <w:r>
          <w:rPr>
            <w:noProof/>
            <w:webHidden/>
          </w:rPr>
          <w:fldChar w:fldCharType="end"/>
        </w:r>
      </w:hyperlink>
    </w:p>
    <w:p w14:paraId="0C5413BE" w14:textId="28B2174B" w:rsidR="00866EFD" w:rsidRDefault="00C318E6">
      <w:pPr>
        <w:pStyle w:val="TOC1"/>
        <w:tabs>
          <w:tab w:val="right" w:leader="dot" w:pos="8714"/>
        </w:tabs>
        <w:rPr>
          <w:rFonts w:asciiTheme="minorHAnsi" w:eastAsiaTheme="minorEastAsia" w:hAnsiTheme="minorHAnsi" w:cstheme="minorBidi"/>
          <w:b w:val="0"/>
          <w:noProof/>
          <w:sz w:val="22"/>
          <w:szCs w:val="22"/>
          <w:lang w:eastAsia="en-IE"/>
        </w:rPr>
      </w:pPr>
      <w:hyperlink w:anchor="_Toc18680261" w:history="1">
        <w:r>
          <w:rPr>
            <w:rStyle w:val="Hyperlink"/>
            <w:rFonts w:ascii="Rockwell" w:hAnsi="Rockwell"/>
            <w:noProof/>
          </w:rPr>
          <w:t>Aguisín</w:t>
        </w:r>
        <w:r w:rsidR="00FB3080">
          <w:rPr>
            <w:rStyle w:val="Hyperlink"/>
            <w:rFonts w:ascii="Rockwell" w:hAnsi="Rockwell"/>
            <w:noProof/>
          </w:rPr>
          <w:t xml:space="preserve"> B – Comhlachtaí Poiblí</w:t>
        </w:r>
        <w:r w:rsidR="00866EFD">
          <w:rPr>
            <w:noProof/>
            <w:webHidden/>
          </w:rPr>
          <w:tab/>
        </w:r>
        <w:r w:rsidR="00866EFD">
          <w:rPr>
            <w:noProof/>
            <w:webHidden/>
          </w:rPr>
          <w:fldChar w:fldCharType="begin"/>
        </w:r>
        <w:r w:rsidR="00866EFD">
          <w:rPr>
            <w:noProof/>
            <w:webHidden/>
          </w:rPr>
          <w:instrText xml:space="preserve"> PAGEREF _Toc18680261 \h </w:instrText>
        </w:r>
        <w:r w:rsidR="00866EFD">
          <w:rPr>
            <w:noProof/>
            <w:webHidden/>
          </w:rPr>
        </w:r>
        <w:r w:rsidR="00866EFD">
          <w:rPr>
            <w:noProof/>
            <w:webHidden/>
          </w:rPr>
          <w:fldChar w:fldCharType="separate"/>
        </w:r>
        <w:r w:rsidR="000A06F9">
          <w:rPr>
            <w:noProof/>
            <w:webHidden/>
          </w:rPr>
          <w:t>22</w:t>
        </w:r>
        <w:r w:rsidR="00866EFD">
          <w:rPr>
            <w:noProof/>
            <w:webHidden/>
          </w:rPr>
          <w:fldChar w:fldCharType="end"/>
        </w:r>
      </w:hyperlink>
    </w:p>
    <w:p w14:paraId="10860C9C" w14:textId="7A400BCC" w:rsidR="00866EFD" w:rsidRDefault="00C318E6">
      <w:pPr>
        <w:pStyle w:val="TOC1"/>
        <w:tabs>
          <w:tab w:val="right" w:leader="dot" w:pos="8714"/>
        </w:tabs>
        <w:rPr>
          <w:rFonts w:asciiTheme="minorHAnsi" w:eastAsiaTheme="minorEastAsia" w:hAnsiTheme="minorHAnsi" w:cstheme="minorBidi"/>
          <w:b w:val="0"/>
          <w:noProof/>
          <w:sz w:val="22"/>
          <w:szCs w:val="22"/>
          <w:lang w:eastAsia="en-IE"/>
        </w:rPr>
      </w:pPr>
      <w:hyperlink w:anchor="_Toc18680262" w:history="1">
        <w:r>
          <w:rPr>
            <w:rStyle w:val="Hyperlink"/>
            <w:rFonts w:ascii="Rockwell" w:hAnsi="Rockwell"/>
            <w:noProof/>
          </w:rPr>
          <w:t>Aguisín</w:t>
        </w:r>
        <w:r w:rsidR="00866EFD" w:rsidRPr="00CE5437">
          <w:rPr>
            <w:rStyle w:val="Hyperlink"/>
            <w:rFonts w:ascii="Rockwell" w:hAnsi="Rockwell"/>
            <w:noProof/>
          </w:rPr>
          <w:t xml:space="preserve"> C </w:t>
        </w:r>
        <w:r w:rsidR="00767066">
          <w:rPr>
            <w:rStyle w:val="Hyperlink"/>
            <w:rFonts w:ascii="Rockwell" w:hAnsi="Rockwell"/>
            <w:noProof/>
          </w:rPr>
          <w:t>–Rátaí feargartha daonáireamh foirne</w:t>
        </w:r>
        <w:r w:rsidR="00866EFD" w:rsidRPr="00CE5437">
          <w:rPr>
            <w:rStyle w:val="Hyperlink"/>
            <w:rFonts w:ascii="Rockwell" w:hAnsi="Rockwell"/>
            <w:noProof/>
          </w:rPr>
          <w:t xml:space="preserve"> 2018</w:t>
        </w:r>
        <w:r w:rsidR="00866EFD">
          <w:rPr>
            <w:noProof/>
            <w:webHidden/>
          </w:rPr>
          <w:tab/>
        </w:r>
        <w:r w:rsidR="00866EFD">
          <w:rPr>
            <w:noProof/>
            <w:webHidden/>
          </w:rPr>
          <w:fldChar w:fldCharType="begin"/>
        </w:r>
        <w:r w:rsidR="00866EFD">
          <w:rPr>
            <w:noProof/>
            <w:webHidden/>
          </w:rPr>
          <w:instrText xml:space="preserve"> PAGEREF _Toc18680262 \h </w:instrText>
        </w:r>
        <w:r w:rsidR="00866EFD">
          <w:rPr>
            <w:noProof/>
            <w:webHidden/>
          </w:rPr>
        </w:r>
        <w:r w:rsidR="00866EFD">
          <w:rPr>
            <w:noProof/>
            <w:webHidden/>
          </w:rPr>
          <w:fldChar w:fldCharType="separate"/>
        </w:r>
        <w:r w:rsidR="000A06F9">
          <w:rPr>
            <w:noProof/>
            <w:webHidden/>
          </w:rPr>
          <w:t>41</w:t>
        </w:r>
        <w:r w:rsidR="00866EFD">
          <w:rPr>
            <w:noProof/>
            <w:webHidden/>
          </w:rPr>
          <w:fldChar w:fldCharType="end"/>
        </w:r>
      </w:hyperlink>
    </w:p>
    <w:p w14:paraId="4541C04B" w14:textId="3EC96EE3" w:rsidR="00AE7CD9" w:rsidRPr="00AE7CD9" w:rsidRDefault="00866EFD" w:rsidP="00AE7CD9">
      <w:r>
        <w:rPr>
          <w:b/>
        </w:rPr>
        <w:fldChar w:fldCharType="end"/>
      </w:r>
    </w:p>
    <w:p w14:paraId="6DA18778" w14:textId="3C472BC8" w:rsidR="00AE7CD9" w:rsidRDefault="00AE7CD9" w:rsidP="00AE7CD9"/>
    <w:p w14:paraId="116771F3" w14:textId="77777777" w:rsidR="00AE7CD9" w:rsidRPr="00AE7CD9" w:rsidRDefault="00AE7CD9" w:rsidP="00AE7CD9">
      <w:pPr>
        <w:sectPr w:rsidR="00AE7CD9" w:rsidRPr="00AE7CD9" w:rsidSect="005F1ACE">
          <w:footerReference w:type="default" r:id="rId11"/>
          <w:pgSz w:w="12240" w:h="15840"/>
          <w:pgMar w:top="1418" w:right="1758" w:bottom="1418" w:left="1758" w:header="709" w:footer="709" w:gutter="0"/>
          <w:pgNumType w:start="1"/>
          <w:cols w:space="708"/>
          <w:titlePg/>
          <w:docGrid w:linePitch="360"/>
        </w:sectPr>
      </w:pPr>
    </w:p>
    <w:p w14:paraId="070C7254" w14:textId="75646CE1" w:rsidR="00933FBD" w:rsidRPr="00DD1880" w:rsidRDefault="002D6D1E" w:rsidP="00DD1880">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olor w:val="CC3399"/>
          <w:sz w:val="56"/>
          <w:szCs w:val="56"/>
        </w:rPr>
      </w:pPr>
      <w:bookmarkStart w:id="2" w:name="_Toc18680238"/>
      <w:r>
        <w:rPr>
          <w:rFonts w:ascii="Rockwell" w:hAnsi="Rockwell"/>
          <w:color w:val="CC3399"/>
          <w:sz w:val="56"/>
          <w:szCs w:val="56"/>
        </w:rPr>
        <w:lastRenderedPageBreak/>
        <w:t>Achoimre Feidhmeannach</w:t>
      </w:r>
      <w:bookmarkEnd w:id="2"/>
      <w:r>
        <w:rPr>
          <w:rFonts w:ascii="Rockwell" w:hAnsi="Rockwell"/>
          <w:color w:val="CC3399"/>
          <w:sz w:val="56"/>
          <w:szCs w:val="56"/>
        </w:rPr>
        <w:t xml:space="preserve"> </w:t>
      </w:r>
    </w:p>
    <w:p w14:paraId="27C96788" w14:textId="5ECD0B66" w:rsidR="00362212" w:rsidRPr="00595130" w:rsidRDefault="002D6D1E" w:rsidP="00595130">
      <w:r>
        <w:rPr>
          <w:color w:val="000000" w:themeColor="text1"/>
        </w:rPr>
        <w:t xml:space="preserve">Seo an </w:t>
      </w:r>
      <w:r w:rsidR="00595130" w:rsidRPr="00595130">
        <w:t>an tríú tuarascáil déag</w:t>
      </w:r>
      <w:r w:rsidR="00C16C24">
        <w:rPr>
          <w:color w:val="000000" w:themeColor="text1"/>
        </w:rPr>
        <w:t xml:space="preserve"> ón Ú</w:t>
      </w:r>
      <w:r>
        <w:rPr>
          <w:color w:val="000000" w:themeColor="text1"/>
        </w:rPr>
        <w:t>darás Náisiúnta Míchumais</w:t>
      </w:r>
      <w:r w:rsidR="0048344C" w:rsidRPr="00CC4F07">
        <w:rPr>
          <w:color w:val="000000" w:themeColor="text1"/>
        </w:rPr>
        <w:t xml:space="preserve"> (NDA) </w:t>
      </w:r>
      <w:r>
        <w:rPr>
          <w:color w:val="000000" w:themeColor="text1"/>
        </w:rPr>
        <w:t xml:space="preserve">ar lucht míchumais a fhostú san earnáil phoiblí.  Tá ról reachtúil ag an </w:t>
      </w:r>
      <w:r w:rsidR="00933FBD" w:rsidRPr="00CC4F07">
        <w:rPr>
          <w:color w:val="000000" w:themeColor="text1"/>
        </w:rPr>
        <w:t xml:space="preserve"> NDA</w:t>
      </w:r>
      <w:r>
        <w:rPr>
          <w:color w:val="000000" w:themeColor="text1"/>
        </w:rPr>
        <w:t>, a eascraíonn as Cuid 5 den Acht Míchumais 2005</w:t>
      </w:r>
      <w:r w:rsidR="00362212" w:rsidRPr="00CC4F07">
        <w:rPr>
          <w:color w:val="000000" w:themeColor="text1"/>
        </w:rPr>
        <w:t xml:space="preserve">, </w:t>
      </w:r>
      <w:r w:rsidR="00FD2234">
        <w:rPr>
          <w:color w:val="000000" w:themeColor="text1"/>
        </w:rPr>
        <w:t>maidir le monatóireacht ar fhostú lucht míchumais</w:t>
      </w:r>
      <w:r w:rsidR="00B02CA8">
        <w:rPr>
          <w:color w:val="000000" w:themeColor="text1"/>
        </w:rPr>
        <w:t xml:space="preserve"> san earnáil phoiblí</w:t>
      </w:r>
      <w:r w:rsidR="00362212" w:rsidRPr="00CC4F07">
        <w:rPr>
          <w:color w:val="000000" w:themeColor="text1"/>
        </w:rPr>
        <w:t>.</w:t>
      </w:r>
    </w:p>
    <w:p w14:paraId="318840C7" w14:textId="0A627591" w:rsidR="0051039D" w:rsidRPr="00CC4F07" w:rsidRDefault="005214AF">
      <w:pPr>
        <w:rPr>
          <w:color w:val="000000" w:themeColor="text1"/>
        </w:rPr>
      </w:pPr>
      <w:r>
        <w:rPr>
          <w:color w:val="000000" w:themeColor="text1"/>
        </w:rPr>
        <w:t xml:space="preserve">Faoi dheireadh na bliana </w:t>
      </w:r>
      <w:r w:rsidR="00AF33CE" w:rsidRPr="00CC4F07">
        <w:rPr>
          <w:color w:val="000000" w:themeColor="text1"/>
        </w:rPr>
        <w:t xml:space="preserve"> 2018 </w:t>
      </w:r>
      <w:r>
        <w:rPr>
          <w:color w:val="000000" w:themeColor="text1"/>
        </w:rPr>
        <w:t xml:space="preserve">bhí </w:t>
      </w:r>
      <w:r w:rsidR="00AF33CE" w:rsidRPr="00CC4F07">
        <w:rPr>
          <w:color w:val="000000" w:themeColor="text1"/>
        </w:rPr>
        <w:t xml:space="preserve">217 </w:t>
      </w:r>
      <w:r>
        <w:rPr>
          <w:color w:val="000000" w:themeColor="text1"/>
        </w:rPr>
        <w:t>comhlacht poiblí san earnáil phoiblí i</w:t>
      </w:r>
      <w:r w:rsidR="00AF33CE" w:rsidRPr="00CC4F07">
        <w:rPr>
          <w:color w:val="000000" w:themeColor="text1"/>
        </w:rPr>
        <w:t xml:space="preserve"> </w:t>
      </w:r>
      <w:r>
        <w:rPr>
          <w:color w:val="000000" w:themeColor="text1"/>
        </w:rPr>
        <w:t xml:space="preserve">gcomparáid le </w:t>
      </w:r>
      <w:r w:rsidR="00AF33CE" w:rsidRPr="00CC4F07">
        <w:rPr>
          <w:color w:val="000000" w:themeColor="text1"/>
        </w:rPr>
        <w:t>2</w:t>
      </w:r>
      <w:r>
        <w:rPr>
          <w:color w:val="000000" w:themeColor="text1"/>
        </w:rPr>
        <w:t>18 i</w:t>
      </w:r>
      <w:r w:rsidR="00DE0B9D" w:rsidRPr="00CC4F07">
        <w:rPr>
          <w:color w:val="000000" w:themeColor="text1"/>
        </w:rPr>
        <w:t xml:space="preserve"> 2017</w:t>
      </w:r>
      <w:r w:rsidR="00F86A80" w:rsidRPr="00CC4F07">
        <w:rPr>
          <w:color w:val="000000" w:themeColor="text1"/>
        </w:rPr>
        <w:t xml:space="preserve">. </w:t>
      </w:r>
      <w:r>
        <w:rPr>
          <w:color w:val="000000" w:themeColor="text1"/>
        </w:rPr>
        <w:t xml:space="preserve"> I</w:t>
      </w:r>
      <w:r w:rsidR="00513D03" w:rsidRPr="00CC4F07">
        <w:rPr>
          <w:color w:val="000000" w:themeColor="text1"/>
        </w:rPr>
        <w:t xml:space="preserve"> 2018, </w:t>
      </w:r>
      <w:r>
        <w:rPr>
          <w:color w:val="000000" w:themeColor="text1"/>
        </w:rPr>
        <w:t xml:space="preserve">shroich </w:t>
      </w:r>
      <w:r w:rsidR="00513D03" w:rsidRPr="00CC4F07">
        <w:rPr>
          <w:color w:val="000000" w:themeColor="text1"/>
        </w:rPr>
        <w:t xml:space="preserve">183 (84.3%) </w:t>
      </w:r>
      <w:r w:rsidR="00A50FB9">
        <w:rPr>
          <w:color w:val="000000" w:themeColor="text1"/>
        </w:rPr>
        <w:t xml:space="preserve">comhlacht poiblí </w:t>
      </w:r>
      <w:r>
        <w:rPr>
          <w:color w:val="000000" w:themeColor="text1"/>
        </w:rPr>
        <w:t xml:space="preserve">sprioc </w:t>
      </w:r>
      <w:r w:rsidR="00A50FB9">
        <w:rPr>
          <w:color w:val="000000" w:themeColor="text1"/>
        </w:rPr>
        <w:t>an íosmhéid</w:t>
      </w:r>
      <w:r>
        <w:rPr>
          <w:color w:val="000000" w:themeColor="text1"/>
        </w:rPr>
        <w:t xml:space="preserve"> mar </w:t>
      </w:r>
      <w:r w:rsidR="00513D03" w:rsidRPr="00CC4F07">
        <w:rPr>
          <w:color w:val="000000" w:themeColor="text1"/>
        </w:rPr>
        <w:t xml:space="preserve">3% </w:t>
      </w:r>
      <w:r>
        <w:rPr>
          <w:color w:val="000000" w:themeColor="text1"/>
        </w:rPr>
        <w:t>i</w:t>
      </w:r>
      <w:r w:rsidR="00DE0B9D" w:rsidRPr="00CC4F07">
        <w:rPr>
          <w:color w:val="000000" w:themeColor="text1"/>
        </w:rPr>
        <w:t xml:space="preserve"> </w:t>
      </w:r>
      <w:r>
        <w:rPr>
          <w:color w:val="000000" w:themeColor="text1"/>
        </w:rPr>
        <w:t>gcomparáid le 184 (84.4%) i</w:t>
      </w:r>
      <w:r w:rsidR="00DE0B9D" w:rsidRPr="00CC4F07">
        <w:rPr>
          <w:color w:val="000000" w:themeColor="text1"/>
        </w:rPr>
        <w:t xml:space="preserve"> 2017</w:t>
      </w:r>
      <w:r w:rsidR="00F86A80" w:rsidRPr="00CC4F07">
        <w:rPr>
          <w:color w:val="000000" w:themeColor="text1"/>
        </w:rPr>
        <w:t>.</w:t>
      </w:r>
      <w:r w:rsidR="00DE0B9D" w:rsidRPr="00CC4F07">
        <w:rPr>
          <w:color w:val="000000" w:themeColor="text1"/>
        </w:rPr>
        <w:t xml:space="preserve"> </w:t>
      </w:r>
      <w:r>
        <w:rPr>
          <w:color w:val="000000" w:themeColor="text1"/>
        </w:rPr>
        <w:t xml:space="preserve"> I 2018 bhí </w:t>
      </w:r>
      <w:r w:rsidR="00F53C61" w:rsidRPr="00CC4F07">
        <w:rPr>
          <w:color w:val="000000" w:themeColor="text1"/>
        </w:rPr>
        <w:t xml:space="preserve">34 </w:t>
      </w:r>
      <w:r>
        <w:rPr>
          <w:color w:val="000000" w:themeColor="text1"/>
        </w:rPr>
        <w:t xml:space="preserve">comhlacht poiblí </w:t>
      </w:r>
      <w:r w:rsidR="00F53C61" w:rsidRPr="00CC4F07">
        <w:rPr>
          <w:color w:val="000000" w:themeColor="text1"/>
        </w:rPr>
        <w:t xml:space="preserve"> (15.7%) </w:t>
      </w:r>
      <w:r w:rsidR="00A50FB9">
        <w:rPr>
          <w:color w:val="000000" w:themeColor="text1"/>
        </w:rPr>
        <w:t xml:space="preserve">nár shroich </w:t>
      </w:r>
      <w:r>
        <w:rPr>
          <w:color w:val="000000" w:themeColor="text1"/>
        </w:rPr>
        <w:t xml:space="preserve">sprioc </w:t>
      </w:r>
      <w:r w:rsidR="00A50FB9">
        <w:rPr>
          <w:color w:val="000000" w:themeColor="text1"/>
        </w:rPr>
        <w:t xml:space="preserve"> an íosmhéid </w:t>
      </w:r>
      <w:r>
        <w:rPr>
          <w:color w:val="000000" w:themeColor="text1"/>
        </w:rPr>
        <w:t>mar 3</w:t>
      </w:r>
      <w:r w:rsidR="006535CC" w:rsidRPr="00CC4F07">
        <w:rPr>
          <w:color w:val="000000" w:themeColor="text1"/>
        </w:rPr>
        <w:t>%</w:t>
      </w:r>
      <w:r>
        <w:rPr>
          <w:color w:val="000000" w:themeColor="text1"/>
        </w:rPr>
        <w:t>, go díreach ar aon dul le 2017.  Dá bhrí sin níor tháinig aon athrú ar an líon co</w:t>
      </w:r>
      <w:r w:rsidR="00A50FB9">
        <w:rPr>
          <w:color w:val="000000" w:themeColor="text1"/>
        </w:rPr>
        <w:t xml:space="preserve">mhlachtaí poiblí nár shroich </w:t>
      </w:r>
      <w:r>
        <w:rPr>
          <w:color w:val="000000" w:themeColor="text1"/>
        </w:rPr>
        <w:t xml:space="preserve">sprioc </w:t>
      </w:r>
      <w:r w:rsidR="00A50FB9">
        <w:rPr>
          <w:color w:val="000000" w:themeColor="text1"/>
        </w:rPr>
        <w:t xml:space="preserve">an íosmhéid </w:t>
      </w:r>
      <w:r>
        <w:rPr>
          <w:color w:val="000000" w:themeColor="text1"/>
        </w:rPr>
        <w:t xml:space="preserve">3% </w:t>
      </w:r>
      <w:r w:rsidR="00C16C24">
        <w:rPr>
          <w:color w:val="000000" w:themeColor="text1"/>
        </w:rPr>
        <w:t xml:space="preserve"> </w:t>
      </w:r>
      <w:r>
        <w:rPr>
          <w:color w:val="000000" w:themeColor="text1"/>
        </w:rPr>
        <w:t>ó 2017 go</w:t>
      </w:r>
      <w:r w:rsidR="000C4189" w:rsidRPr="00CC4F07">
        <w:rPr>
          <w:color w:val="000000" w:themeColor="text1"/>
        </w:rPr>
        <w:t xml:space="preserve"> 2018</w:t>
      </w:r>
      <w:r w:rsidR="00F518FD" w:rsidRPr="00CC4F07">
        <w:rPr>
          <w:color w:val="000000" w:themeColor="text1"/>
        </w:rPr>
        <w:t>.</w:t>
      </w:r>
    </w:p>
    <w:p w14:paraId="49B174E8" w14:textId="256F7129" w:rsidR="00AD64E6" w:rsidRPr="00CC4F07" w:rsidRDefault="005214AF">
      <w:pPr>
        <w:rPr>
          <w:color w:val="000000" w:themeColor="text1"/>
        </w:rPr>
      </w:pPr>
      <w:r>
        <w:rPr>
          <w:color w:val="000000" w:themeColor="text1"/>
        </w:rPr>
        <w:t xml:space="preserve">Bhí </w:t>
      </w:r>
      <w:r w:rsidR="00050F96">
        <w:rPr>
          <w:color w:val="000000" w:themeColor="text1"/>
        </w:rPr>
        <w:t>23</w:t>
      </w:r>
      <w:r w:rsidR="006A2CE0">
        <w:rPr>
          <w:color w:val="000000" w:themeColor="text1"/>
        </w:rPr>
        <w:t xml:space="preserve"> </w:t>
      </w:r>
      <w:r w:rsidR="00050F96">
        <w:rPr>
          <w:color w:val="000000" w:themeColor="text1"/>
        </w:rPr>
        <w:t>(68</w:t>
      </w:r>
      <w:r w:rsidR="003344BB" w:rsidRPr="00CC4F07">
        <w:rPr>
          <w:color w:val="000000" w:themeColor="text1"/>
        </w:rPr>
        <w:t xml:space="preserve">%) </w:t>
      </w:r>
      <w:r>
        <w:rPr>
          <w:color w:val="000000" w:themeColor="text1"/>
        </w:rPr>
        <w:t xml:space="preserve">de na </w:t>
      </w:r>
      <w:r w:rsidR="003344BB" w:rsidRPr="00CC4F07">
        <w:rPr>
          <w:color w:val="000000" w:themeColor="text1"/>
        </w:rPr>
        <w:t xml:space="preserve">34 </w:t>
      </w:r>
      <w:r>
        <w:rPr>
          <w:color w:val="000000" w:themeColor="text1"/>
        </w:rPr>
        <w:t>comhlacht poiblí, comhlachtaí beaga poiblí iad agus faoi bhun 30 f</w:t>
      </w:r>
      <w:r w:rsidR="00A50FB9">
        <w:rPr>
          <w:color w:val="000000" w:themeColor="text1"/>
        </w:rPr>
        <w:t xml:space="preserve">ostaí acu,  nár  shroich </w:t>
      </w:r>
      <w:r>
        <w:rPr>
          <w:color w:val="000000" w:themeColor="text1"/>
        </w:rPr>
        <w:t xml:space="preserve">sprioc </w:t>
      </w:r>
      <w:r w:rsidR="00A50FB9">
        <w:rPr>
          <w:color w:val="000000" w:themeColor="text1"/>
        </w:rPr>
        <w:t>an íosmhéid</w:t>
      </w:r>
      <w:r>
        <w:rPr>
          <w:color w:val="000000" w:themeColor="text1"/>
        </w:rPr>
        <w:t xml:space="preserve"> mar 3%</w:t>
      </w:r>
      <w:r w:rsidR="003344BB" w:rsidRPr="00CC4F07">
        <w:rPr>
          <w:color w:val="000000" w:themeColor="text1"/>
        </w:rPr>
        <w:t xml:space="preserve">. </w:t>
      </w:r>
      <w:r>
        <w:rPr>
          <w:color w:val="000000" w:themeColor="text1"/>
        </w:rPr>
        <w:t xml:space="preserve"> Dá mbeadh aon fhostaí amháin </w:t>
      </w:r>
      <w:r w:rsidR="00C16C24">
        <w:rPr>
          <w:color w:val="000000" w:themeColor="text1"/>
        </w:rPr>
        <w:t xml:space="preserve">eile </w:t>
      </w:r>
      <w:r w:rsidR="00472D82">
        <w:rPr>
          <w:color w:val="000000" w:themeColor="text1"/>
        </w:rPr>
        <w:t xml:space="preserve">faoi mhíchumas </w:t>
      </w:r>
      <w:r w:rsidR="00A50FB9">
        <w:rPr>
          <w:color w:val="000000" w:themeColor="text1"/>
        </w:rPr>
        <w:t xml:space="preserve">ag </w:t>
      </w:r>
      <w:r w:rsidR="00472D82">
        <w:rPr>
          <w:color w:val="000000" w:themeColor="text1"/>
        </w:rPr>
        <w:t xml:space="preserve">gach </w:t>
      </w:r>
      <w:r w:rsidR="00A50FB9">
        <w:rPr>
          <w:color w:val="000000" w:themeColor="text1"/>
        </w:rPr>
        <w:t xml:space="preserve">ceann de na </w:t>
      </w:r>
      <w:r w:rsidR="00472D82">
        <w:rPr>
          <w:color w:val="000000" w:themeColor="text1"/>
        </w:rPr>
        <w:t>comhlacht</w:t>
      </w:r>
      <w:r w:rsidR="00A50FB9">
        <w:rPr>
          <w:color w:val="000000" w:themeColor="text1"/>
        </w:rPr>
        <w:t xml:space="preserve">aí úd </w:t>
      </w:r>
      <w:r w:rsidR="00472D82">
        <w:rPr>
          <w:color w:val="000000" w:themeColor="text1"/>
        </w:rPr>
        <w:t xml:space="preserve">bheadh an sprioc </w:t>
      </w:r>
      <w:r w:rsidR="00A50FB9">
        <w:rPr>
          <w:color w:val="000000" w:themeColor="text1"/>
        </w:rPr>
        <w:t xml:space="preserve"> mar </w:t>
      </w:r>
      <w:r w:rsidR="00472D82">
        <w:rPr>
          <w:color w:val="000000" w:themeColor="text1"/>
        </w:rPr>
        <w:t xml:space="preserve">3% </w:t>
      </w:r>
      <w:r w:rsidR="00A50FB9">
        <w:rPr>
          <w:color w:val="000000" w:themeColor="text1"/>
        </w:rPr>
        <w:t xml:space="preserve">bainte amach </w:t>
      </w:r>
      <w:r w:rsidR="00472D82">
        <w:rPr>
          <w:color w:val="000000" w:themeColor="text1"/>
        </w:rPr>
        <w:t xml:space="preserve">nó sáraithe acu.  </w:t>
      </w:r>
    </w:p>
    <w:p w14:paraId="7E184225" w14:textId="5EDF50D5" w:rsidR="003344BB" w:rsidRPr="00CC4F07" w:rsidRDefault="00C16C24">
      <w:pPr>
        <w:rPr>
          <w:color w:val="000000" w:themeColor="text1"/>
        </w:rPr>
      </w:pPr>
      <w:r>
        <w:rPr>
          <w:color w:val="000000" w:themeColor="text1"/>
        </w:rPr>
        <w:t xml:space="preserve">Ar an 10 Bealtaine </w:t>
      </w:r>
      <w:r w:rsidR="0051039D" w:rsidRPr="00CC4F07">
        <w:rPr>
          <w:color w:val="000000" w:themeColor="text1"/>
        </w:rPr>
        <w:t xml:space="preserve">2019, </w:t>
      </w:r>
      <w:r>
        <w:rPr>
          <w:color w:val="000000" w:themeColor="text1"/>
        </w:rPr>
        <w:t xml:space="preserve">d’eagraigh an </w:t>
      </w:r>
      <w:r w:rsidR="0051039D" w:rsidRPr="00CC4F07">
        <w:rPr>
          <w:color w:val="000000" w:themeColor="text1"/>
        </w:rPr>
        <w:t xml:space="preserve">NDA </w:t>
      </w:r>
      <w:r>
        <w:rPr>
          <w:color w:val="000000" w:themeColor="text1"/>
        </w:rPr>
        <w:t>semineá</w:t>
      </w:r>
      <w:r w:rsidR="0051039D" w:rsidRPr="00CC4F07">
        <w:rPr>
          <w:color w:val="000000" w:themeColor="text1"/>
        </w:rPr>
        <w:t xml:space="preserve">r </w:t>
      </w:r>
      <w:r>
        <w:rPr>
          <w:color w:val="000000" w:themeColor="text1"/>
        </w:rPr>
        <w:t>do na comhlachtaí poiblí úd mar cha</w:t>
      </w:r>
      <w:r w:rsidR="002A5BF6">
        <w:rPr>
          <w:color w:val="000000" w:themeColor="text1"/>
        </w:rPr>
        <w:t>bhair dóibh chun timpeallacht  ionchuimsitheach</w:t>
      </w:r>
      <w:r>
        <w:rPr>
          <w:color w:val="000000" w:themeColor="text1"/>
        </w:rPr>
        <w:t xml:space="preserve"> a chruthú agus a choimeád ar siúl, earcú agus fostaíocht  lucht míchumais a chur chun cinn agus tacú léi maraon le fostaithe faoi mhíchumas a bheith ar a suaimhneas faoin m</w:t>
      </w:r>
      <w:r w:rsidR="00A43A10">
        <w:rPr>
          <w:color w:val="000000" w:themeColor="text1"/>
        </w:rPr>
        <w:t>h</w:t>
      </w:r>
      <w:r>
        <w:rPr>
          <w:color w:val="000000" w:themeColor="text1"/>
        </w:rPr>
        <w:t xml:space="preserve">íchumas a admháil.  </w:t>
      </w:r>
      <w:r w:rsidR="0051039D" w:rsidRPr="00CC4F07">
        <w:rPr>
          <w:color w:val="000000" w:themeColor="text1"/>
        </w:rPr>
        <w:t xml:space="preserve"> A</w:t>
      </w:r>
      <w:r w:rsidR="00A43A10">
        <w:rPr>
          <w:color w:val="000000" w:themeColor="text1"/>
        </w:rPr>
        <w:t xml:space="preserve">g an seimineár úd </w:t>
      </w:r>
      <w:r w:rsidR="0051039D" w:rsidRPr="00CC4F07">
        <w:rPr>
          <w:color w:val="000000" w:themeColor="text1"/>
        </w:rPr>
        <w:t xml:space="preserve"> </w:t>
      </w:r>
      <w:r w:rsidR="00A43A10">
        <w:rPr>
          <w:color w:val="000000" w:themeColor="text1"/>
        </w:rPr>
        <w:t xml:space="preserve">bhí roinnt comhlachtaí móra poiblí ag a raibh deacrachtaí  maidir le sprioc  an íosmhéid </w:t>
      </w:r>
      <w:r w:rsidR="00806FD0">
        <w:rPr>
          <w:color w:val="000000" w:themeColor="text1"/>
        </w:rPr>
        <w:t xml:space="preserve">3% </w:t>
      </w:r>
      <w:r w:rsidR="00A43A10">
        <w:rPr>
          <w:color w:val="000000" w:themeColor="text1"/>
        </w:rPr>
        <w:t xml:space="preserve"> a bhaint amach.  </w:t>
      </w:r>
      <w:r w:rsidR="00EA652A">
        <w:rPr>
          <w:color w:val="000000" w:themeColor="text1"/>
        </w:rPr>
        <w:t>B</w:t>
      </w:r>
      <w:r w:rsidR="00A43A10">
        <w:rPr>
          <w:color w:val="000000" w:themeColor="text1"/>
        </w:rPr>
        <w:t>hí deis ag na comhlachtaí poiblí treoir a fháil ón NDA agus slite trína bhféadfaí an tr</w:t>
      </w:r>
      <w:r w:rsidR="00EA652A">
        <w:rPr>
          <w:color w:val="000000" w:themeColor="text1"/>
        </w:rPr>
        <w:t>e</w:t>
      </w:r>
      <w:r w:rsidR="00A43A10">
        <w:rPr>
          <w:color w:val="000000" w:themeColor="text1"/>
        </w:rPr>
        <w:t>oir a chur i bhfeidhm go praiticiúil a phlé.  Bhí deis freisin ag na comhlachtaí poiblí fóram a bhunú mar chabhair chun cur le líon deiseanna earcaíoc</w:t>
      </w:r>
      <w:r w:rsidR="00EA652A">
        <w:rPr>
          <w:color w:val="000000" w:themeColor="text1"/>
        </w:rPr>
        <w:t xml:space="preserve">hta do lucht míchumais, san am gcéanna bheidís ag roinnt deachleachtais a </w:t>
      </w:r>
      <w:r w:rsidR="00415DC7">
        <w:rPr>
          <w:color w:val="000000" w:themeColor="text1"/>
        </w:rPr>
        <w:t>chuirfeadh leis an méadú céanna</w:t>
      </w:r>
      <w:r w:rsidR="007E71EB" w:rsidRPr="00CC4F07">
        <w:rPr>
          <w:color w:val="000000" w:themeColor="text1"/>
        </w:rPr>
        <w:t xml:space="preserve">, </w:t>
      </w:r>
      <w:r w:rsidR="00415DC7">
        <w:rPr>
          <w:color w:val="000000" w:themeColor="text1"/>
        </w:rPr>
        <w:t>iad ag cur béim freisin ar na fostaithe atá acu a choimeád sa láthair oibre trí thacú leo.</w:t>
      </w:r>
      <w:r w:rsidR="00520025">
        <w:rPr>
          <w:color w:val="000000" w:themeColor="text1"/>
        </w:rPr>
        <w:t xml:space="preserve">  Tá an </w:t>
      </w:r>
      <w:r w:rsidR="008E25E6" w:rsidRPr="00CC4F07">
        <w:rPr>
          <w:color w:val="000000" w:themeColor="text1"/>
        </w:rPr>
        <w:t xml:space="preserve">NDA </w:t>
      </w:r>
      <w:r w:rsidR="00520025">
        <w:rPr>
          <w:color w:val="000000" w:themeColor="text1"/>
        </w:rPr>
        <w:t xml:space="preserve">ag súil le feabhsú ar fheidhmíocht na gcomhlachtaí poibli úd amach anseo.  </w:t>
      </w:r>
    </w:p>
    <w:p w14:paraId="73A7D86C" w14:textId="0E9E547E" w:rsidR="00890CD9" w:rsidRPr="00CC4F07" w:rsidRDefault="00520025">
      <w:r>
        <w:rPr>
          <w:color w:val="000000" w:themeColor="text1"/>
        </w:rPr>
        <w:t xml:space="preserve">I ndeireadh na bliana </w:t>
      </w:r>
      <w:r w:rsidR="00362212" w:rsidRPr="00CC4F07">
        <w:rPr>
          <w:color w:val="000000" w:themeColor="text1"/>
        </w:rPr>
        <w:t xml:space="preserve">2018, </w:t>
      </w:r>
      <w:r>
        <w:rPr>
          <w:color w:val="000000" w:themeColor="text1"/>
        </w:rPr>
        <w:t xml:space="preserve">ar an iomlán bhí </w:t>
      </w:r>
      <w:r w:rsidRPr="00CC4F07">
        <w:t xml:space="preserve">231,706 </w:t>
      </w:r>
      <w:r>
        <w:t xml:space="preserve"> fostaí sna comhlachtaí cuí san earnáil phoiblí – b’in  méadú </w:t>
      </w:r>
      <w:r w:rsidR="004B7728" w:rsidRPr="00CC4F07">
        <w:rPr>
          <w:lang w:eastAsia="en-IE"/>
        </w:rPr>
        <w:t xml:space="preserve">5,897 (2.6%) </w:t>
      </w:r>
      <w:r>
        <w:rPr>
          <w:lang w:eastAsia="en-IE"/>
        </w:rPr>
        <w:t>ar líon iomlán na bhfostaithe i</w:t>
      </w:r>
      <w:r w:rsidR="004B7728" w:rsidRPr="00CC4F07">
        <w:rPr>
          <w:lang w:eastAsia="en-IE"/>
        </w:rPr>
        <w:t xml:space="preserve"> 2017.</w:t>
      </w:r>
      <w:r>
        <w:rPr>
          <w:lang w:eastAsia="en-IE"/>
        </w:rPr>
        <w:t xml:space="preserve">  Is fíor, áfach, gur laghdaigh líon iomlán agus céatadán na bhfostaithe a thuairiscigh </w:t>
      </w:r>
      <w:r w:rsidR="00F21420">
        <w:rPr>
          <w:lang w:eastAsia="en-IE"/>
        </w:rPr>
        <w:t xml:space="preserve">míchumas ó </w:t>
      </w:r>
      <w:r w:rsidR="00F21420">
        <w:rPr>
          <w:rFonts w:ascii="Gill Sans MT" w:hAnsi="Gill Sans MT" w:cs="Arial"/>
          <w:szCs w:val="26"/>
          <w:lang w:eastAsia="en-IE"/>
        </w:rPr>
        <w:t>7,796 (3.5%) i 2017g</w:t>
      </w:r>
      <w:r w:rsidR="004B7728" w:rsidRPr="00CC4F07">
        <w:rPr>
          <w:rFonts w:ascii="Gill Sans MT" w:hAnsi="Gill Sans MT" w:cs="Arial"/>
          <w:szCs w:val="26"/>
          <w:lang w:eastAsia="en-IE"/>
        </w:rPr>
        <w:t xml:space="preserve">o </w:t>
      </w:r>
      <w:r w:rsidR="00F21420">
        <w:t>7,585 (3.3%) i</w:t>
      </w:r>
      <w:r w:rsidR="004B7728" w:rsidRPr="00CC4F07">
        <w:t xml:space="preserve"> 2018. </w:t>
      </w:r>
      <w:r w:rsidR="00F21420">
        <w:t xml:space="preserve"> Seo laghdú </w:t>
      </w:r>
      <w:r w:rsidR="004B7728" w:rsidRPr="00CC4F07">
        <w:t xml:space="preserve"> 211 (</w:t>
      </w:r>
      <w:r w:rsidR="00DF653D" w:rsidRPr="00CC4F07">
        <w:t>-</w:t>
      </w:r>
      <w:r w:rsidR="004B7728" w:rsidRPr="00CC4F07">
        <w:t xml:space="preserve">2.7%) </w:t>
      </w:r>
      <w:r w:rsidR="00F21420">
        <w:t xml:space="preserve">ó </w:t>
      </w:r>
      <w:r w:rsidR="004B7728" w:rsidRPr="00CC4F07">
        <w:t xml:space="preserve"> 2017.</w:t>
      </w:r>
    </w:p>
    <w:p w14:paraId="65653627" w14:textId="4381CD38" w:rsidR="000C4189" w:rsidRPr="00CC4F07" w:rsidRDefault="00F21420" w:rsidP="003B7D53">
      <w:pPr>
        <w:spacing w:after="480"/>
        <w:rPr>
          <w:color w:val="000000" w:themeColor="text1"/>
        </w:rPr>
      </w:pPr>
      <w:r>
        <w:rPr>
          <w:color w:val="000000" w:themeColor="text1"/>
        </w:rPr>
        <w:t>I</w:t>
      </w:r>
      <w:r w:rsidR="000C4189" w:rsidRPr="00CC4F07">
        <w:rPr>
          <w:color w:val="000000" w:themeColor="text1"/>
        </w:rPr>
        <w:t xml:space="preserve"> 2018, </w:t>
      </w:r>
      <w:r>
        <w:rPr>
          <w:color w:val="000000" w:themeColor="text1"/>
        </w:rPr>
        <w:t xml:space="preserve">mar a tharla i 2017, shroich nó sháraigh trí chatagóir mhéid as an gceathair sprioc an íosmhéid  </w:t>
      </w:r>
      <w:r w:rsidR="000C4189" w:rsidRPr="00CC4F07">
        <w:rPr>
          <w:color w:val="000000" w:themeColor="text1"/>
        </w:rPr>
        <w:t>3% 2017. Th</w:t>
      </w:r>
      <w:r>
        <w:rPr>
          <w:color w:val="000000" w:themeColor="text1"/>
        </w:rPr>
        <w:t xml:space="preserve">it an céatadán fostaithe faoi mhíchumas sa </w:t>
      </w:r>
      <w:r>
        <w:rPr>
          <w:color w:val="000000" w:themeColor="text1"/>
        </w:rPr>
        <w:lastRenderedPageBreak/>
        <w:t>chatagóir is mó mar 5 000 + ar bhonn leanúnach go 2.3% i</w:t>
      </w:r>
      <w:r w:rsidR="000C4189" w:rsidRPr="00CC4F07">
        <w:rPr>
          <w:color w:val="000000" w:themeColor="text1"/>
        </w:rPr>
        <w:t xml:space="preserve"> 2018</w:t>
      </w:r>
      <w:r>
        <w:rPr>
          <w:color w:val="000000" w:themeColor="text1"/>
        </w:rPr>
        <w:t xml:space="preserve"> i</w:t>
      </w:r>
      <w:r w:rsidR="000C4189" w:rsidRPr="00CC4F07">
        <w:rPr>
          <w:color w:val="000000" w:themeColor="text1"/>
        </w:rPr>
        <w:t xml:space="preserve"> </w:t>
      </w:r>
      <w:r>
        <w:rPr>
          <w:color w:val="000000" w:themeColor="text1"/>
        </w:rPr>
        <w:t>gcomparáid</w:t>
      </w:r>
      <w:r w:rsidR="000C4189" w:rsidRPr="00CC4F07">
        <w:rPr>
          <w:color w:val="000000" w:themeColor="text1"/>
        </w:rPr>
        <w:t xml:space="preserve"> to 2.7% i 201</w:t>
      </w:r>
      <w:r w:rsidR="00A801F0" w:rsidRPr="00CC4F07">
        <w:rPr>
          <w:color w:val="000000" w:themeColor="text1"/>
        </w:rPr>
        <w:t>7</w:t>
      </w:r>
      <w:r w:rsidR="003B7D53">
        <w:rPr>
          <w:color w:val="000000" w:themeColor="text1"/>
        </w:rPr>
        <w:t>.</w:t>
      </w:r>
    </w:p>
    <w:p w14:paraId="76DB74DE" w14:textId="09FB8B7F" w:rsidR="000C4189" w:rsidRPr="00CC4F07" w:rsidRDefault="000C4189" w:rsidP="000C4189">
      <w:pPr>
        <w:spacing w:after="120"/>
        <w:rPr>
          <w:color w:val="000000" w:themeColor="text1"/>
        </w:rPr>
      </w:pPr>
      <w:r w:rsidRPr="00CC4F07">
        <w:rPr>
          <w:color w:val="000000" w:themeColor="text1"/>
        </w:rPr>
        <w:t>T</w:t>
      </w:r>
      <w:r w:rsidR="00505267">
        <w:rPr>
          <w:color w:val="000000" w:themeColor="text1"/>
        </w:rPr>
        <w:t>á cúig shaghas comhlachtaí poibli ann:</w:t>
      </w:r>
    </w:p>
    <w:p w14:paraId="5C1F6EC5" w14:textId="1E2E5783" w:rsidR="000C4189" w:rsidRPr="00CC4F07" w:rsidRDefault="00505267" w:rsidP="000C4189">
      <w:pPr>
        <w:pStyle w:val="ListBullet"/>
        <w:numPr>
          <w:ilvl w:val="0"/>
          <w:numId w:val="1"/>
        </w:numPr>
        <w:rPr>
          <w:color w:val="000000" w:themeColor="text1"/>
        </w:rPr>
      </w:pPr>
      <w:r>
        <w:rPr>
          <w:color w:val="000000" w:themeColor="text1"/>
        </w:rPr>
        <w:t>Ranna Rialtais</w:t>
      </w:r>
    </w:p>
    <w:p w14:paraId="3CE95ACD" w14:textId="66135A42" w:rsidR="000C4189" w:rsidRPr="00CC4F07" w:rsidRDefault="00505267" w:rsidP="000C4189">
      <w:pPr>
        <w:pStyle w:val="ListBullet"/>
        <w:numPr>
          <w:ilvl w:val="0"/>
          <w:numId w:val="1"/>
        </w:numPr>
        <w:rPr>
          <w:color w:val="000000" w:themeColor="text1"/>
        </w:rPr>
      </w:pPr>
      <w:r>
        <w:rPr>
          <w:color w:val="000000" w:themeColor="text1"/>
        </w:rPr>
        <w:t>Comhlachtaí Poiblí faoi Státseirbhísigh</w:t>
      </w:r>
    </w:p>
    <w:p w14:paraId="0249EE6E" w14:textId="77777777" w:rsidR="00A642F4" w:rsidRPr="00DB3431" w:rsidRDefault="00A642F4" w:rsidP="00A642F4">
      <w:pPr>
        <w:pStyle w:val="ListBullet"/>
        <w:numPr>
          <w:ilvl w:val="0"/>
          <w:numId w:val="1"/>
        </w:numPr>
      </w:pPr>
      <w:r>
        <w:t>Údaráis Áitiúla</w:t>
      </w:r>
    </w:p>
    <w:p w14:paraId="1B20CE94" w14:textId="77777777" w:rsidR="00A642F4" w:rsidRDefault="000C4189" w:rsidP="000C4189">
      <w:pPr>
        <w:pStyle w:val="ListBullet"/>
        <w:numPr>
          <w:ilvl w:val="0"/>
          <w:numId w:val="1"/>
        </w:numPr>
        <w:rPr>
          <w:color w:val="000000" w:themeColor="text1"/>
        </w:rPr>
      </w:pPr>
      <w:r w:rsidRPr="00CC4F07">
        <w:rPr>
          <w:color w:val="000000" w:themeColor="text1"/>
        </w:rPr>
        <w:t>Com</w:t>
      </w:r>
      <w:r w:rsidR="00A642F4">
        <w:rPr>
          <w:color w:val="000000" w:themeColor="text1"/>
        </w:rPr>
        <w:t>hlachtaí Tráchtála</w:t>
      </w:r>
    </w:p>
    <w:p w14:paraId="317C2BA9" w14:textId="54A1CAB9" w:rsidR="000C4189" w:rsidRPr="00CC4F07" w:rsidRDefault="00A642F4" w:rsidP="000C4189">
      <w:pPr>
        <w:pStyle w:val="ListBullet"/>
        <w:numPr>
          <w:ilvl w:val="0"/>
          <w:numId w:val="1"/>
        </w:numPr>
        <w:rPr>
          <w:color w:val="000000" w:themeColor="text1"/>
        </w:rPr>
      </w:pPr>
      <w:r>
        <w:rPr>
          <w:color w:val="000000" w:themeColor="text1"/>
        </w:rPr>
        <w:t>Comhlachtaí Neamhthráchtála</w:t>
      </w:r>
    </w:p>
    <w:p w14:paraId="3A6C732C" w14:textId="33DA5076" w:rsidR="000C4189" w:rsidRPr="00CC4F07" w:rsidRDefault="00A642F4" w:rsidP="000C4189">
      <w:pPr>
        <w:rPr>
          <w:color w:val="000000" w:themeColor="text1"/>
        </w:rPr>
      </w:pPr>
      <w:r>
        <w:rPr>
          <w:color w:val="000000" w:themeColor="text1"/>
        </w:rPr>
        <w:t>I</w:t>
      </w:r>
      <w:r w:rsidR="000C4189" w:rsidRPr="00CC4F07">
        <w:rPr>
          <w:color w:val="000000" w:themeColor="text1"/>
        </w:rPr>
        <w:t xml:space="preserve"> 2018, </w:t>
      </w:r>
      <w:r>
        <w:rPr>
          <w:color w:val="000000" w:themeColor="text1"/>
        </w:rPr>
        <w:t xml:space="preserve">shroich ceithre chineál as cúig sprioc an íosmhéid </w:t>
      </w:r>
      <w:r w:rsidR="006D3AED" w:rsidRPr="00CC4F07">
        <w:rPr>
          <w:color w:val="000000" w:themeColor="text1"/>
        </w:rPr>
        <w:t xml:space="preserve">3%. </w:t>
      </w:r>
      <w:r>
        <w:rPr>
          <w:color w:val="000000" w:themeColor="text1"/>
        </w:rPr>
        <w:t xml:space="preserve"> Thit na comhlachtaí neamh-thráchtála ó 2.6% i</w:t>
      </w:r>
      <w:r w:rsidR="000C4189" w:rsidRPr="00CC4F07">
        <w:rPr>
          <w:color w:val="000000" w:themeColor="text1"/>
        </w:rPr>
        <w:t xml:space="preserve"> 2017 </w:t>
      </w:r>
      <w:r>
        <w:rPr>
          <w:color w:val="000000" w:themeColor="text1"/>
        </w:rPr>
        <w:t>g</w:t>
      </w:r>
      <w:r w:rsidR="000C4189" w:rsidRPr="00CC4F07">
        <w:rPr>
          <w:color w:val="000000" w:themeColor="text1"/>
        </w:rPr>
        <w:t>o 2.3% i 2018.</w:t>
      </w:r>
    </w:p>
    <w:p w14:paraId="50F4D8DE" w14:textId="14A03AD3" w:rsidR="00A43F77" w:rsidRDefault="002D1449" w:rsidP="00A43F77">
      <w:pPr>
        <w:pStyle w:val="Heading2"/>
        <w:rPr>
          <w:rFonts w:ascii="Rockwell" w:hAnsi="Rockwell"/>
          <w:color w:val="CC3399"/>
          <w:sz w:val="32"/>
          <w:szCs w:val="32"/>
        </w:rPr>
      </w:pPr>
      <w:bookmarkStart w:id="3" w:name="_Toc18680239"/>
      <w:r>
        <w:rPr>
          <w:rFonts w:ascii="Rockwell" w:hAnsi="Rockwell"/>
          <w:color w:val="CC3399"/>
          <w:sz w:val="32"/>
          <w:szCs w:val="32"/>
        </w:rPr>
        <w:t>Laghdú ar an líon fostaithe a thuairiscíonn faoi mhíchumas</w:t>
      </w:r>
      <w:bookmarkEnd w:id="3"/>
    </w:p>
    <w:p w14:paraId="3095A708" w14:textId="1BA6CE1A" w:rsidR="00E13D85" w:rsidRPr="00151E7E" w:rsidRDefault="002D1449" w:rsidP="00A43F77">
      <w:r>
        <w:t xml:space="preserve">Ar an iomlán sháraigh an riar fostaithe san earnáil phoiblí a thuairiscigh faoi mhíchumas </w:t>
      </w:r>
      <w:r w:rsidR="00151E7E" w:rsidRPr="004772BA">
        <w:t xml:space="preserve"> </w:t>
      </w:r>
      <w:r>
        <w:t>i</w:t>
      </w:r>
      <w:r w:rsidR="00151E7E" w:rsidRPr="004772BA">
        <w:t xml:space="preserve"> 2018 </w:t>
      </w:r>
      <w:r>
        <w:rPr>
          <w:color w:val="000000" w:themeColor="text1"/>
        </w:rPr>
        <w:t>sprioc an íosmhéid</w:t>
      </w:r>
      <w:r w:rsidR="00151E7E" w:rsidRPr="004772BA">
        <w:t xml:space="preserve"> 3%</w:t>
      </w:r>
      <w:r>
        <w:t>, m</w:t>
      </w:r>
      <w:r w:rsidR="00DE1BE8">
        <w:t>ar sin fé</w:t>
      </w:r>
      <w:r>
        <w:t xml:space="preserve">in tháinig laghdú ar líon agus céatadán na bhfostaithe a a thuairiscigh faoi mhíchumas ó </w:t>
      </w:r>
      <w:r>
        <w:rPr>
          <w:color w:val="000000" w:themeColor="text1"/>
        </w:rPr>
        <w:t>3.5% i 2017 g</w:t>
      </w:r>
      <w:r w:rsidR="004772BA">
        <w:rPr>
          <w:color w:val="000000" w:themeColor="text1"/>
        </w:rPr>
        <w:t>o 3.3%</w:t>
      </w:r>
      <w:r>
        <w:rPr>
          <w:color w:val="000000" w:themeColor="text1"/>
        </w:rPr>
        <w:t xml:space="preserve"> i</w:t>
      </w:r>
      <w:r w:rsidR="00794041" w:rsidRPr="004772BA">
        <w:rPr>
          <w:color w:val="000000" w:themeColor="text1"/>
        </w:rPr>
        <w:t xml:space="preserve"> 2018</w:t>
      </w:r>
      <w:r w:rsidR="00151E7E" w:rsidRPr="004772BA">
        <w:rPr>
          <w:color w:val="000000" w:themeColor="text1"/>
        </w:rPr>
        <w:t>.</w:t>
      </w:r>
      <w:r w:rsidR="00151E7E">
        <w:rPr>
          <w:color w:val="000000" w:themeColor="text1"/>
        </w:rPr>
        <w:t xml:space="preserve"> </w:t>
      </w:r>
      <w:r w:rsidR="00DE1BE8">
        <w:rPr>
          <w:color w:val="000000" w:themeColor="text1"/>
        </w:rPr>
        <w:t xml:space="preserve"> </w:t>
      </w:r>
      <w:r w:rsidR="00151E7E">
        <w:rPr>
          <w:color w:val="000000" w:themeColor="text1"/>
        </w:rPr>
        <w:t>Th</w:t>
      </w:r>
      <w:r w:rsidR="00DE1BE8">
        <w:rPr>
          <w:color w:val="000000" w:themeColor="text1"/>
        </w:rPr>
        <w:t xml:space="preserve">arla an laghdú céanna i gcomhthéacs méadú mar </w:t>
      </w:r>
      <w:r w:rsidR="00794041" w:rsidRPr="00A43F77">
        <w:rPr>
          <w:lang w:eastAsia="en-IE"/>
        </w:rPr>
        <w:t>5,897</w:t>
      </w:r>
      <w:r w:rsidR="00AD64E6" w:rsidRPr="00A43F77">
        <w:rPr>
          <w:lang w:eastAsia="en-IE"/>
        </w:rPr>
        <w:t xml:space="preserve"> (2.6%)</w:t>
      </w:r>
      <w:r w:rsidR="00794041" w:rsidRPr="00A43F77">
        <w:rPr>
          <w:lang w:eastAsia="en-IE"/>
        </w:rPr>
        <w:t xml:space="preserve"> </w:t>
      </w:r>
      <w:r w:rsidR="00DE1BE8">
        <w:rPr>
          <w:lang w:eastAsia="en-IE"/>
        </w:rPr>
        <w:t>ar an líon iomlán fostaithe san earnáil phoiblí</w:t>
      </w:r>
      <w:r w:rsidR="003B7D53" w:rsidRPr="00A43F77">
        <w:rPr>
          <w:lang w:eastAsia="en-IE"/>
        </w:rPr>
        <w:t>.</w:t>
      </w:r>
    </w:p>
    <w:p w14:paraId="3E10BF27" w14:textId="5263E2AF" w:rsidR="00446828" w:rsidRPr="00CC4F07" w:rsidRDefault="00B41954" w:rsidP="00E13D85">
      <w:pPr>
        <w:spacing w:after="120"/>
        <w:rPr>
          <w:color w:val="000000" w:themeColor="text1"/>
        </w:rPr>
      </w:pPr>
      <w:r>
        <w:rPr>
          <w:color w:val="000000" w:themeColor="text1"/>
        </w:rPr>
        <w:t xml:space="preserve">Ar aon dul le </w:t>
      </w:r>
      <w:r w:rsidR="00E13D85" w:rsidRPr="00CC4F07">
        <w:rPr>
          <w:color w:val="000000" w:themeColor="text1"/>
        </w:rPr>
        <w:t xml:space="preserve">2017, </w:t>
      </w:r>
      <w:r>
        <w:rPr>
          <w:color w:val="000000" w:themeColor="text1"/>
        </w:rPr>
        <w:t xml:space="preserve">féadfar an méadú seo ar an líon </w:t>
      </w:r>
      <w:r>
        <w:rPr>
          <w:lang w:eastAsia="en-IE"/>
        </w:rPr>
        <w:t>iomlán fostaithe san earnáil phoiblí</w:t>
      </w:r>
      <w:r w:rsidRPr="00CC4F07">
        <w:rPr>
          <w:color w:val="000000" w:themeColor="text1"/>
        </w:rPr>
        <w:t xml:space="preserve"> </w:t>
      </w:r>
      <w:r w:rsidR="00B85C2E">
        <w:rPr>
          <w:color w:val="000000" w:themeColor="text1"/>
        </w:rPr>
        <w:t>a cheangal le méadú suntasach ar an líon iomlán fostaithe a thuairiscigh Feidhmeannacht na Seirbhíse Sláinte (FSS</w:t>
      </w:r>
      <w:r w:rsidR="003B7D53">
        <w:rPr>
          <w:color w:val="000000" w:themeColor="text1"/>
        </w:rPr>
        <w:t>).</w:t>
      </w:r>
    </w:p>
    <w:p w14:paraId="14BAEAA3" w14:textId="4E7D831F" w:rsidR="00E13D85" w:rsidRPr="00CC4F07" w:rsidRDefault="00B85C2E" w:rsidP="00E13D85">
      <w:pPr>
        <w:spacing w:after="120"/>
        <w:rPr>
          <w:strike/>
        </w:rPr>
      </w:pPr>
      <w:r>
        <w:rPr>
          <w:color w:val="000000" w:themeColor="text1"/>
        </w:rPr>
        <w:t>I</w:t>
      </w:r>
      <w:r w:rsidR="00E13D85" w:rsidRPr="00CC4F07">
        <w:rPr>
          <w:color w:val="000000" w:themeColor="text1"/>
        </w:rPr>
        <w:t xml:space="preserve"> 2018</w:t>
      </w:r>
      <w:r w:rsidR="008E25E6" w:rsidRPr="00CC4F07">
        <w:rPr>
          <w:color w:val="000000" w:themeColor="text1"/>
        </w:rPr>
        <w:t>, th</w:t>
      </w:r>
      <w:r>
        <w:rPr>
          <w:color w:val="000000" w:themeColor="text1"/>
        </w:rPr>
        <w:t xml:space="preserve">uairiscigh an FSS méadú suntasach </w:t>
      </w:r>
      <w:r w:rsidR="00E13D85" w:rsidRPr="00CC4F07">
        <w:rPr>
          <w:szCs w:val="26"/>
        </w:rPr>
        <w:t>(+2209)</w:t>
      </w:r>
      <w:r>
        <w:rPr>
          <w:szCs w:val="26"/>
        </w:rPr>
        <w:t xml:space="preserve"> ar a líon iomlán fostaithe ach laghdú </w:t>
      </w:r>
      <w:r w:rsidR="00446828" w:rsidRPr="00CC4F07">
        <w:t xml:space="preserve">370 </w:t>
      </w:r>
      <w:r>
        <w:t>orthusan ina measc a thuairiscigh míchumas.  D’fhostaigh an comhlacht poiblí</w:t>
      </w:r>
      <w:r w:rsidR="000116E3">
        <w:t xml:space="preserve"> 87,821 duine faoi dheireadh </w:t>
      </w:r>
      <w:r w:rsidR="00E13D85" w:rsidRPr="00CC4F07">
        <w:t>2018</w:t>
      </w:r>
      <w:r w:rsidR="000116E3">
        <w:t xml:space="preserve"> i</w:t>
      </w:r>
      <w:r w:rsidR="00E13D85" w:rsidRPr="00CC4F07">
        <w:t xml:space="preserve"> </w:t>
      </w:r>
      <w:r w:rsidR="000116E3">
        <w:t>g</w:t>
      </w:r>
      <w:r w:rsidR="00E13D85" w:rsidRPr="00CC4F07">
        <w:t>compar</w:t>
      </w:r>
      <w:r w:rsidR="000116E3">
        <w:t>ái</w:t>
      </w:r>
      <w:r w:rsidR="00E13D85" w:rsidRPr="00CC4F07">
        <w:t xml:space="preserve">d </w:t>
      </w:r>
      <w:r w:rsidR="000116E3">
        <w:t>le</w:t>
      </w:r>
      <w:r w:rsidR="00E13D85" w:rsidRPr="00CC4F07">
        <w:t xml:space="preserve"> 85,612</w:t>
      </w:r>
      <w:r w:rsidR="00E13D85" w:rsidRPr="00CC4F07">
        <w:rPr>
          <w:color w:val="000000" w:themeColor="text1"/>
        </w:rPr>
        <w:t xml:space="preserve"> i 2017. </w:t>
      </w:r>
      <w:r w:rsidR="000116E3">
        <w:rPr>
          <w:color w:val="000000" w:themeColor="text1"/>
        </w:rPr>
        <w:t xml:space="preserve"> I</w:t>
      </w:r>
      <w:r w:rsidR="00E13D85" w:rsidRPr="00CC4F07">
        <w:rPr>
          <w:color w:val="000000" w:themeColor="text1"/>
        </w:rPr>
        <w:t xml:space="preserve"> 2018, </w:t>
      </w:r>
      <w:r w:rsidR="000116E3">
        <w:rPr>
          <w:color w:val="000000" w:themeColor="text1"/>
        </w:rPr>
        <w:t xml:space="preserve">thuairiscigh </w:t>
      </w:r>
      <w:r w:rsidR="00E13D85" w:rsidRPr="00CC4F07">
        <w:t xml:space="preserve">1,176 </w:t>
      </w:r>
      <w:r w:rsidR="000116E3">
        <w:t>fostaí</w:t>
      </w:r>
      <w:r w:rsidR="00E13D85" w:rsidRPr="00CC4F07">
        <w:t xml:space="preserve"> (1.3%) </w:t>
      </w:r>
      <w:r w:rsidR="000116E3">
        <w:t>míchumas i</w:t>
      </w:r>
      <w:r w:rsidR="000116E3" w:rsidRPr="00CC4F07">
        <w:t xml:space="preserve"> </w:t>
      </w:r>
      <w:r w:rsidR="000116E3">
        <w:t>g</w:t>
      </w:r>
      <w:r w:rsidR="000116E3" w:rsidRPr="00CC4F07">
        <w:t>compar</w:t>
      </w:r>
      <w:r w:rsidR="000116E3">
        <w:t>ái</w:t>
      </w:r>
      <w:r w:rsidR="000116E3" w:rsidRPr="00CC4F07">
        <w:t xml:space="preserve">d </w:t>
      </w:r>
      <w:r w:rsidR="000116E3">
        <w:t>le</w:t>
      </w:r>
      <w:r w:rsidR="000116E3" w:rsidRPr="00CC4F07">
        <w:t xml:space="preserve"> </w:t>
      </w:r>
      <w:r w:rsidR="000116E3">
        <w:t>1,546 (1.8%) i</w:t>
      </w:r>
      <w:r w:rsidR="003B7D53">
        <w:t xml:space="preserve"> 2017.</w:t>
      </w:r>
    </w:p>
    <w:p w14:paraId="2682B233" w14:textId="20FC7DA2" w:rsidR="00794041" w:rsidRPr="00CC4F07" w:rsidRDefault="00A2266E" w:rsidP="00794041">
      <w:r>
        <w:t>Seo an chéad uair ón mbliain 2013 ar tháinig laghdú ar líon iomlán agus céatadán</w:t>
      </w:r>
      <w:r w:rsidR="0006413A">
        <w:t xml:space="preserve"> na bhfostaithe a thuairiscigh míchumas san earnáil phoiblí ar fad.  Is </w:t>
      </w:r>
      <w:r w:rsidR="003A18E9">
        <w:t>cás leis an NDA é sin, ach tuigtear go bhfuil roinnt dála a bheadh tar éis cur leis an staid seo.</w:t>
      </w:r>
    </w:p>
    <w:p w14:paraId="33099CC1" w14:textId="2A1D2EFA" w:rsidR="003B7D53" w:rsidRDefault="003A18E9" w:rsidP="00E13D85">
      <w:r>
        <w:t>I 2018</w:t>
      </w:r>
      <w:r w:rsidR="00E13D85" w:rsidRPr="00CC4F07">
        <w:t xml:space="preserve"> </w:t>
      </w:r>
      <w:r>
        <w:t xml:space="preserve">tá roinnt comhlachtaí poiblí fós ann, an FSS san áireamh, a thuairiscíonn nach n-éiríonn leo cuntas cruinn a fháil ar líon agus céatadán na bhfostaithe  idir nua agus eile </w:t>
      </w:r>
      <w:r w:rsidR="00446828" w:rsidRPr="00CC4F07">
        <w:t>a</w:t>
      </w:r>
      <w:r>
        <w:t>tá faoi mhíchumas sna heagraíochtaí de dheasca easpa nochta</w:t>
      </w:r>
      <w:r w:rsidR="00E13D85" w:rsidRPr="00CC4F07">
        <w:t xml:space="preserve">. </w:t>
      </w:r>
      <w:r>
        <w:t xml:space="preserve"> Mhínigh comhlachtaí eile poibl</w:t>
      </w:r>
      <w:r w:rsidR="00575B43">
        <w:t>í gur imigh líon áirithe fostaithe fa</w:t>
      </w:r>
      <w:r>
        <w:t>oi mhíchumas ar scor  i</w:t>
      </w:r>
      <w:r w:rsidR="00E13D85" w:rsidRPr="00CC4F07">
        <w:t xml:space="preserve"> 2018. </w:t>
      </w:r>
      <w:r>
        <w:t xml:space="preserve"> Dá réir sin bhí laghdú i mbliana </w:t>
      </w:r>
      <w:r w:rsidR="00575B43">
        <w:t>ar líon agus céatadán na bhfostaithe  a thuairscigh míchumas.</w:t>
      </w:r>
    </w:p>
    <w:p w14:paraId="266B6AD5" w14:textId="1E4893AC" w:rsidR="002B02DC" w:rsidRPr="00CC4F07" w:rsidRDefault="00BE3D64" w:rsidP="00441696">
      <w:pPr>
        <w:spacing w:after="120"/>
      </w:pPr>
      <w:r>
        <w:lastRenderedPageBreak/>
        <w:t xml:space="preserve">Leanann an </w:t>
      </w:r>
      <w:r w:rsidR="0051039D" w:rsidRPr="00CC4F07">
        <w:t>NDA</w:t>
      </w:r>
      <w:r w:rsidR="003B7D53">
        <w:t xml:space="preserve"> </w:t>
      </w:r>
      <w:r>
        <w:t xml:space="preserve">de shaothrú go dlúth le comhlachtaí poiblí agus comhairle a chur orthu maidir </w:t>
      </w:r>
      <w:r w:rsidR="002A5BF6">
        <w:t xml:space="preserve"> le </w:t>
      </w:r>
      <w:r>
        <w:t xml:space="preserve">timpeallacht </w:t>
      </w:r>
      <w:r w:rsidR="00017F51">
        <w:rPr>
          <w:color w:val="000000" w:themeColor="text1"/>
        </w:rPr>
        <w:t>ionchuimsitheach</w:t>
      </w:r>
      <w:r>
        <w:t xml:space="preserve"> a </w:t>
      </w:r>
      <w:r w:rsidR="002A5BF6">
        <w:t>chruthú sa láthair oibre.  Ina leithéid de chás tacaítear le daoine faoi mhíchumas a fhostú agus cabhraíter leo</w:t>
      </w:r>
      <w:r w:rsidR="00017F51">
        <w:t xml:space="preserve"> </w:t>
      </w:r>
      <w:r w:rsidR="002A5BF6">
        <w:t xml:space="preserve"> lena bheith toilteanach a stádas míchumas a lua.  Gné lárnach dár gcomhairle agus treoir do na hearnála poiblí is ea bearta gníomhacha a chuirfidh le deiseanna earcaíochta do lucht míchumais.   </w:t>
      </w:r>
      <w:r w:rsidR="00017F51">
        <w:t xml:space="preserve">Bhí na bearta lárnacha seo a leanas mar chuid de chomhairle an NDA ar na hearnála poiblí:  </w:t>
      </w:r>
    </w:p>
    <w:p w14:paraId="49DA85B6" w14:textId="77777777" w:rsidR="0060144E" w:rsidRPr="00501ACE" w:rsidRDefault="0060144E" w:rsidP="0060144E">
      <w:pPr>
        <w:pStyle w:val="ListBullet"/>
        <w:numPr>
          <w:ilvl w:val="0"/>
          <w:numId w:val="41"/>
        </w:numPr>
        <w:rPr>
          <w:color w:val="000000" w:themeColor="text1"/>
        </w:rPr>
      </w:pPr>
      <w:r>
        <w:rPr>
          <w:color w:val="000000" w:themeColor="text1"/>
        </w:rPr>
        <w:t>Polasaithe um fhostaíocht is tacaíocht do lucht míchumais</w:t>
      </w:r>
    </w:p>
    <w:p w14:paraId="5F487FF1" w14:textId="77777777" w:rsidR="0060144E" w:rsidRPr="00501ACE" w:rsidRDefault="0060144E" w:rsidP="0060144E">
      <w:pPr>
        <w:pStyle w:val="ListBullet"/>
        <w:numPr>
          <w:ilvl w:val="0"/>
          <w:numId w:val="41"/>
        </w:numPr>
        <w:rPr>
          <w:color w:val="000000" w:themeColor="text1"/>
        </w:rPr>
      </w:pPr>
      <w:r>
        <w:rPr>
          <w:color w:val="000000" w:themeColor="text1"/>
        </w:rPr>
        <w:t>Polasaithe um fhostaithe a fhaigheann míchumas a choimeád ar an bhfoireann</w:t>
      </w:r>
    </w:p>
    <w:p w14:paraId="6F237BA3" w14:textId="77777777" w:rsidR="0060144E" w:rsidRDefault="0060144E" w:rsidP="0060144E">
      <w:pPr>
        <w:pStyle w:val="ListBullet"/>
        <w:numPr>
          <w:ilvl w:val="0"/>
          <w:numId w:val="41"/>
        </w:numPr>
        <w:rPr>
          <w:color w:val="000000" w:themeColor="text1"/>
        </w:rPr>
      </w:pPr>
      <w:r>
        <w:rPr>
          <w:color w:val="000000" w:themeColor="text1"/>
        </w:rPr>
        <w:t>Straitéis chumarsáide a chruthú is a chur i gcrích laistigh den eagraíocht, a shoiléiriú gur phróisis anaithnid agus faoi rún a bhí sna daonáirimh Cuid 5</w:t>
      </w:r>
    </w:p>
    <w:p w14:paraId="2EE3DD71" w14:textId="309590A4" w:rsidR="002B02DC" w:rsidRPr="00CC4F07" w:rsidRDefault="0060144E" w:rsidP="0060144E">
      <w:pPr>
        <w:pStyle w:val="ListBullet"/>
        <w:numPr>
          <w:ilvl w:val="0"/>
          <w:numId w:val="41"/>
        </w:numPr>
      </w:pPr>
      <w:r w:rsidRPr="0060144E">
        <w:rPr>
          <w:color w:val="000000" w:themeColor="text1"/>
        </w:rPr>
        <w:t xml:space="preserve">Cur ina luí go soiléir ar fhostaithe go bhfuil tacaíochtaí ann dóibh </w:t>
      </w:r>
      <w:r>
        <w:rPr>
          <w:color w:val="000000" w:themeColor="text1"/>
        </w:rPr>
        <w:t>siúd atá faoi mhíchumas is iad á</w:t>
      </w:r>
      <w:r w:rsidRPr="0060144E">
        <w:rPr>
          <w:color w:val="000000" w:themeColor="text1"/>
        </w:rPr>
        <w:t xml:space="preserve"> n-earcú nó a fhaigheann míchumas ina dhiaidh sin ionas go ligfear do mh</w:t>
      </w:r>
      <w:r w:rsidRPr="0060144E">
        <w:rPr>
          <w:lang w:val="en"/>
        </w:rPr>
        <w:t>íchumas á nochtadh go suaimheach</w:t>
      </w:r>
    </w:p>
    <w:p w14:paraId="76B30287" w14:textId="53AA0261" w:rsidR="002B02DC" w:rsidRPr="00CC4F07" w:rsidRDefault="0060144E" w:rsidP="002B02DC">
      <w:pPr>
        <w:pStyle w:val="ListBullet"/>
      </w:pPr>
      <w:r>
        <w:t xml:space="preserve">Cur chuige earcaíochta a fhorbairt is a chur i gcrích maraon le gnímh chinnte  chun earcaíocht lucht míchumais a leathnú ar bhonn méadaithe agus ceann á thógaint  mar is cuí don líon lucht míchumais a théann ar scor. </w:t>
      </w:r>
    </w:p>
    <w:p w14:paraId="4C74E403" w14:textId="1377DAEC" w:rsidR="002B02DC" w:rsidRPr="00CC4F07" w:rsidRDefault="0060144E" w:rsidP="002B02DC">
      <w:pPr>
        <w:pStyle w:val="ListBullet"/>
        <w:rPr>
          <w:rFonts w:eastAsia="SimSun"/>
          <w:lang w:eastAsia="en-IE"/>
        </w:rPr>
      </w:pPr>
      <w:r>
        <w:t>Plé go dearfach le heagraíochtaí míchumais chun díriú ar fholúntais á bhfógairt dóibh siúd atá faoi mhíchumas</w:t>
      </w:r>
      <w:r w:rsidR="002B02DC" w:rsidRPr="00CC4F07">
        <w:t xml:space="preserve">; </w:t>
      </w:r>
      <w:r>
        <w:rPr>
          <w:rFonts w:eastAsia="SimSun"/>
          <w:lang w:eastAsia="en-IE"/>
        </w:rPr>
        <w:t>fógraí poist a bheidh cruinn soiléir  is a spreagfaidh an duine faoi mhíchumas chun iarratas a sheoladh; fógraí poist agus foirmeacha iarratais a sholáthar i bhformáid inrochtana</w:t>
      </w:r>
    </w:p>
    <w:p w14:paraId="11465461" w14:textId="71E716F1" w:rsidR="0045186D" w:rsidRPr="00CC4F07" w:rsidRDefault="0060144E" w:rsidP="00B961C4">
      <w:pPr>
        <w:pStyle w:val="ListBullet"/>
        <w:spacing w:after="240"/>
        <w:ind w:left="357" w:hanging="357"/>
      </w:pPr>
      <w:r>
        <w:t>Smaoineamh ar bhealaí eile chun lucht míchumais a earcú, mar shampla trí chláir taithí oibre</w:t>
      </w:r>
      <w:r w:rsidR="00B961C4">
        <w:t>.</w:t>
      </w:r>
    </w:p>
    <w:p w14:paraId="5C5EFA93" w14:textId="6C11BDD5" w:rsidR="008E7D3B" w:rsidRPr="00CC4F07" w:rsidRDefault="009C20A7" w:rsidP="008E7D3B">
      <w:r>
        <w:t xml:space="preserve">Buaileann an </w:t>
      </w:r>
      <w:r w:rsidR="008E7D3B" w:rsidRPr="00CC4F07">
        <w:t xml:space="preserve">NDA </w:t>
      </w:r>
      <w:r>
        <w:t xml:space="preserve">go minic le Roinn Daonacmhainní agus/nó Meitheal Sinsear Bainistíochta earnála poiblí ag a mbíonn deacrachtaí maidir le sprioc an íosmhéid </w:t>
      </w:r>
      <w:r w:rsidR="008E7D3B" w:rsidRPr="00CC4F07">
        <w:t xml:space="preserve"> 3% </w:t>
      </w:r>
      <w:r>
        <w:t xml:space="preserve">a bhaint amach chun cabhrú leo maidir leis na dualgais atá orthu faoi Chuid 5 den Acht Míchumais </w:t>
      </w:r>
      <w:r w:rsidR="003B7D53">
        <w:t>2005.</w:t>
      </w:r>
    </w:p>
    <w:p w14:paraId="2FC5FF6F" w14:textId="38A420B2" w:rsidR="00AD64E6" w:rsidRPr="00CC4F07" w:rsidRDefault="009C20A7" w:rsidP="008E7D3B">
      <w:r>
        <w:t xml:space="preserve">Is maith leis an NDA a lua go raibh torthaí dearfacha ar an dtreoir úd do roinnt comhlachtaí poiblí.  Níor shroich </w:t>
      </w:r>
      <w:r w:rsidR="00AD64E6" w:rsidRPr="00CC4F07">
        <w:t>IT</w:t>
      </w:r>
      <w:r>
        <w:t xml:space="preserve"> Phort Láirge ná an Bord Taighde Sláinte sprioc an íosmhéid 3%  i</w:t>
      </w:r>
      <w:r w:rsidR="00AD64E6" w:rsidRPr="00CC4F07">
        <w:t xml:space="preserve"> 2</w:t>
      </w:r>
      <w:r>
        <w:t>016 ná i</w:t>
      </w:r>
      <w:r w:rsidR="00AD64E6" w:rsidRPr="00CC4F07">
        <w:t xml:space="preserve"> 2017. </w:t>
      </w:r>
      <w:r>
        <w:t xml:space="preserve"> Is fíor, áfach, gur dhírigh an dá chomhlacht úd ar earcú agus coimeád a mhéadú do lucht míchumais agus i 2018 bhí an ghéilliúlacht bainte amach acu.  </w:t>
      </w:r>
    </w:p>
    <w:p w14:paraId="3A05B46A" w14:textId="5C5939FA" w:rsidR="0045186D" w:rsidRPr="00CC4F07" w:rsidRDefault="00DD0F54" w:rsidP="0045186D">
      <w:pPr>
        <w:pStyle w:val="ListBullet"/>
        <w:numPr>
          <w:ilvl w:val="0"/>
          <w:numId w:val="0"/>
        </w:numPr>
      </w:pPr>
      <w:r>
        <w:t>I 2018, thug an</w:t>
      </w:r>
      <w:r w:rsidR="000A182C" w:rsidRPr="00CC4F07">
        <w:t xml:space="preserve"> NDA </w:t>
      </w:r>
      <w:r>
        <w:t xml:space="preserve">faoi deara gur thuairiscigh mórán comhlachtaí poiblí go raibh polasaí acu maidir le baill foirne faoi mhíchumas a earcú is tacú leo maraon le fostaithe atá cheana acu ar a dtagann míchumas </w:t>
      </w:r>
      <w:r w:rsidR="008B2756">
        <w:t xml:space="preserve">a choimeád.  Luaigh cuid de na comhlachtaí úd straitéisí cumarsáide acu maidir leis an bpróiseas  Cuid </w:t>
      </w:r>
      <w:r w:rsidR="0045186D" w:rsidRPr="00CC4F07">
        <w:t xml:space="preserve">5 </w:t>
      </w:r>
      <w:r w:rsidR="008B2756">
        <w:t xml:space="preserve">agus deiseanna taithí oibre do lucht míchumais.  </w:t>
      </w:r>
    </w:p>
    <w:p w14:paraId="791E0E35" w14:textId="1D023C81" w:rsidR="008912B6" w:rsidRPr="00CC4F07" w:rsidRDefault="00D865D2" w:rsidP="0045186D">
      <w:r>
        <w:lastRenderedPageBreak/>
        <w:t xml:space="preserve">Is fíor, áfach, nach raibh ach líon an-bheag comhlachtaí a léirigh gur fheidhmigh siad cur chuige pleanáilte is gnímh áirithe chun baill foirne faoi mhíchumas a earcú agus ceann á thógaint den líon lucht míchumais a théann ar scor.  </w:t>
      </w:r>
      <w:r w:rsidR="000A182C" w:rsidRPr="00CC4F07">
        <w:t xml:space="preserve"> </w:t>
      </w:r>
    </w:p>
    <w:p w14:paraId="46F4DE71" w14:textId="19CE78DF" w:rsidR="008E25E6" w:rsidRPr="00CC4F07" w:rsidRDefault="00D865D2" w:rsidP="000A182C">
      <w:pPr>
        <w:rPr>
          <w:rFonts w:eastAsia="SimSun"/>
          <w:lang w:eastAsia="en-IE"/>
        </w:rPr>
      </w:pPr>
      <w:r>
        <w:rPr>
          <w:rFonts w:eastAsia="SimSun"/>
          <w:lang w:eastAsia="en-IE"/>
        </w:rPr>
        <w:t xml:space="preserve">Leanann an </w:t>
      </w:r>
      <w:r w:rsidR="008912B6" w:rsidRPr="00CC4F07">
        <w:rPr>
          <w:rFonts w:eastAsia="SimSun"/>
          <w:lang w:eastAsia="en-IE"/>
        </w:rPr>
        <w:t xml:space="preserve">NDA </w:t>
      </w:r>
      <w:r>
        <w:rPr>
          <w:rFonts w:eastAsia="SimSun"/>
          <w:lang w:eastAsia="en-IE"/>
        </w:rPr>
        <w:t xml:space="preserve">den saothar le comhlachtaí poiblí chun cabhrú leo Pleananna Gnímh a fhorbairt, a fheidhmiú is a chur i gcrích mar is léir go bhfuil bearna idir polasaí agus cleachtas.  Tuigeann an </w:t>
      </w:r>
      <w:r>
        <w:t>NDA nach ndéantar a leithéid d’athrú ar an bpróiseas earcaíochta thar oíche agus nach bhfeicfear na torthaí go ceann tamai</w:t>
      </w:r>
      <w:r w:rsidR="00534D9A">
        <w:t>ll.  Pé scéal é, tá an NDA ag sú</w:t>
      </w:r>
      <w:r w:rsidR="00C35657">
        <w:t>il le feabhas a</w:t>
      </w:r>
      <w:r>
        <w:t xml:space="preserve"> t</w:t>
      </w:r>
      <w:r w:rsidR="00C35657">
        <w:t>h</w:t>
      </w:r>
      <w:r>
        <w:t xml:space="preserve">eacht ar fheidhmíocht iomlán san earnáil phoiblí go gairid amach anseo.  </w:t>
      </w:r>
    </w:p>
    <w:p w14:paraId="499730D0" w14:textId="7644C9F2" w:rsidR="008912B6" w:rsidRPr="00CC4F07" w:rsidRDefault="008B2F3E" w:rsidP="008912B6">
      <w:pPr>
        <w:pStyle w:val="Heading2"/>
        <w:rPr>
          <w:rFonts w:ascii="Rockwell" w:hAnsi="Rockwell"/>
          <w:color w:val="CC3399"/>
          <w:sz w:val="32"/>
          <w:szCs w:val="32"/>
        </w:rPr>
      </w:pPr>
      <w:bookmarkStart w:id="4" w:name="_Toc526435806"/>
      <w:bookmarkStart w:id="5" w:name="_Toc526436558"/>
      <w:bookmarkStart w:id="6" w:name="_Toc18680240"/>
      <w:r>
        <w:rPr>
          <w:rFonts w:ascii="Rockwell" w:hAnsi="Rockwell"/>
          <w:color w:val="CC3399"/>
          <w:sz w:val="32"/>
          <w:szCs w:val="32"/>
        </w:rPr>
        <w:t>Feidhmeannacht na Seirbhíse Sláinte (FSS</w:t>
      </w:r>
      <w:r w:rsidR="008912B6" w:rsidRPr="00CC4F07">
        <w:rPr>
          <w:rFonts w:ascii="Rockwell" w:hAnsi="Rockwell"/>
          <w:color w:val="CC3399"/>
          <w:sz w:val="32"/>
          <w:szCs w:val="32"/>
        </w:rPr>
        <w:t>)</w:t>
      </w:r>
      <w:bookmarkEnd w:id="4"/>
      <w:bookmarkEnd w:id="5"/>
      <w:bookmarkEnd w:id="6"/>
    </w:p>
    <w:p w14:paraId="48387DDE" w14:textId="15C71FB7" w:rsidR="008912B6" w:rsidRPr="00CC4F07" w:rsidRDefault="008B2F3E" w:rsidP="008912B6">
      <w:r>
        <w:t xml:space="preserve">Is í Feidhmeannacht na Seirbhíse Sláinte an fostaí is mó san earnáil phoiblí.  Dá sroicheadh an comhlacht poiblí úd an sprioc mar íosmhéid </w:t>
      </w:r>
      <w:r w:rsidR="008912B6" w:rsidRPr="00CC4F07">
        <w:t xml:space="preserve">3%, </w:t>
      </w:r>
      <w:r>
        <w:t xml:space="preserve">rachadh sé sin i bhfeidhm go mór ar an gcéatadán fostaithe a thuairisiceodh míchumas san earnáil phoiblí ar an iomlán.    </w:t>
      </w:r>
    </w:p>
    <w:p w14:paraId="2F962D73" w14:textId="7AF86D62" w:rsidR="00051956" w:rsidRPr="00501ACE" w:rsidRDefault="00051956" w:rsidP="00051956">
      <w:r>
        <w:t xml:space="preserve">Tuigeann an </w:t>
      </w:r>
      <w:r w:rsidRPr="00501ACE">
        <w:t xml:space="preserve">NDA </w:t>
      </w:r>
      <w:r>
        <w:t>go bhfuil gníomhartha lárnacha i bhfeidhm ag an earnáil phoiblí úd i dtreo na gcuspóirí úd a bhaint amach.  Orthusan tá:  Plean Gníomh Míchumais chun cur le hearcaíocht, tacaíocht agus chun lucht míchumais a choimeád sa bhfostaiocht; áiteanna in áirithe ar a gCláir Intéirnigh do Chéimithe maraon le hathbhreithniú ar a bpróisis earcaíochta agus roghnaithe chun cur le deiseanna</w:t>
      </w:r>
      <w:r w:rsidRPr="00501ACE">
        <w:t xml:space="preserve"> </w:t>
      </w:r>
      <w:r w:rsidR="009638A2">
        <w:t>fostaí</w:t>
      </w:r>
      <w:r>
        <w:t>ochta do lucht mh</w:t>
      </w:r>
      <w:r w:rsidR="009638A2">
        <w:t>í</w:t>
      </w:r>
      <w:r>
        <w:t xml:space="preserve">cumais.  </w:t>
      </w:r>
      <w:r w:rsidRPr="00501ACE">
        <w:t xml:space="preserve"> </w:t>
      </w:r>
    </w:p>
    <w:p w14:paraId="00C38365" w14:textId="31F45CCF" w:rsidR="008912B6" w:rsidRPr="00CC4F07" w:rsidRDefault="00BF65A2" w:rsidP="008912B6">
      <w:r>
        <w:t>Bhuail an  NDA le Bainisteoir Daonacmhainní</w:t>
      </w:r>
      <w:r w:rsidR="008912B6" w:rsidRPr="00CC4F07">
        <w:t xml:space="preserve"> </w:t>
      </w:r>
      <w:r>
        <w:t xml:space="preserve">an FSS mí Lúnasa </w:t>
      </w:r>
      <w:r w:rsidR="008912B6" w:rsidRPr="00CC4F07">
        <w:t xml:space="preserve">2019 </w:t>
      </w:r>
      <w:r>
        <w:t xml:space="preserve">chun a bPlean Gníomh Míchumais don bhliain 2019 a phlé.  </w:t>
      </w:r>
      <w:r w:rsidR="000A182C" w:rsidRPr="00CC4F07">
        <w:t>Th</w:t>
      </w:r>
      <w:r>
        <w:t xml:space="preserve">ug an </w:t>
      </w:r>
      <w:r w:rsidR="000A182C" w:rsidRPr="00CC4F07">
        <w:t xml:space="preserve">NDA </w:t>
      </w:r>
      <w:r>
        <w:t xml:space="preserve">dréacht don chomhlacht </w:t>
      </w:r>
      <w:r w:rsidR="00AC72E0">
        <w:t>poiblí seo, fíoraí cuimsitheach</w:t>
      </w:r>
      <w:r>
        <w:t xml:space="preserve"> nua a bhí ann dá bPlean Gníomh chun a bhfuil ar bun acu maidir le bonneagar um chúrsaí fála, áitribh inrochtana, earcú agus roghnú foirne do lucht míchumais a rianú is a thuairisciú maraon le fianaise ar a gcuid gníomh a sholáthar.  </w:t>
      </w:r>
      <w:r w:rsidR="009638A2">
        <w:t>D’aontaigh FSS go gcuirfí aiseolas ar fáil don NDA dá bPlean Gníomh Míchumais agus go n-ao</w:t>
      </w:r>
      <w:r w:rsidR="00C35657">
        <w:t>ntófaí</w:t>
      </w:r>
      <w:r w:rsidR="00AC72E0">
        <w:t xml:space="preserve"> Plean athbhreithnithe Gní</w:t>
      </w:r>
      <w:r w:rsidR="009638A2">
        <w:t xml:space="preserve">omh leis an NDA.  </w:t>
      </w:r>
    </w:p>
    <w:p w14:paraId="4937D4C3" w14:textId="1BAD3056" w:rsidR="008912B6" w:rsidRPr="00CC4F07" w:rsidRDefault="00AC72E0" w:rsidP="008912B6">
      <w:r>
        <w:t xml:space="preserve">Anuas air sin phléigh an </w:t>
      </w:r>
      <w:r w:rsidR="008912B6" w:rsidRPr="00CC4F07">
        <w:t xml:space="preserve">NDA </w:t>
      </w:r>
      <w:r>
        <w:t>scálaí ama leis an FSS chun na gnímh úd a fheidhmiú mar chuid de chur chuige straitéiseach a chabhródh leis an gcomhlacht poiblí seo an sprioc mar íosmhéid 3% a shroichint.  Bíonn an N</w:t>
      </w:r>
      <w:r w:rsidR="000A182C" w:rsidRPr="00CC4F07">
        <w:rPr>
          <w:color w:val="000000" w:themeColor="text1"/>
        </w:rPr>
        <w:t xml:space="preserve">DA </w:t>
      </w:r>
      <w:r>
        <w:rPr>
          <w:color w:val="000000" w:themeColor="text1"/>
        </w:rPr>
        <w:t>fós ar fáil ag an FSS chun treoir a thabhairt faoi cheist ar bith.</w:t>
      </w:r>
    </w:p>
    <w:p w14:paraId="7DEA096A" w14:textId="56973282" w:rsidR="008912B6" w:rsidRPr="00CC4F07" w:rsidRDefault="00B45669" w:rsidP="008912B6">
      <w:pPr>
        <w:pStyle w:val="Heading2"/>
        <w:rPr>
          <w:rFonts w:ascii="Rockwell" w:hAnsi="Rockwell"/>
          <w:color w:val="CC3399"/>
          <w:sz w:val="32"/>
          <w:szCs w:val="32"/>
        </w:rPr>
      </w:pPr>
      <w:bookmarkStart w:id="7" w:name="_Toc526435807"/>
      <w:bookmarkStart w:id="8" w:name="_Toc526436559"/>
      <w:bookmarkStart w:id="9" w:name="_Toc18680241"/>
      <w:r>
        <w:rPr>
          <w:rFonts w:ascii="Rockwell" w:hAnsi="Rockwell"/>
          <w:color w:val="CC3399"/>
          <w:sz w:val="32"/>
          <w:szCs w:val="32"/>
        </w:rPr>
        <w:t>Sprioc-amanna don Tuairisciú</w:t>
      </w:r>
      <w:bookmarkEnd w:id="7"/>
      <w:bookmarkEnd w:id="8"/>
      <w:bookmarkEnd w:id="9"/>
    </w:p>
    <w:p w14:paraId="2E9014F7" w14:textId="77777777" w:rsidR="005953C2" w:rsidRPr="00501ACE" w:rsidRDefault="005953C2" w:rsidP="005953C2">
      <w:pPr>
        <w:rPr>
          <w:color w:val="000000" w:themeColor="text1"/>
        </w:rPr>
      </w:pPr>
      <w:r>
        <w:rPr>
          <w:color w:val="000000" w:themeColor="text1"/>
        </w:rPr>
        <w:t xml:space="preserve">Léirigh na comhlachtaí poiblí feabhas mór um ghéilliúlacht don sprioc-lá </w:t>
      </w:r>
      <w:r w:rsidRPr="00501ACE">
        <w:rPr>
          <w:color w:val="000000" w:themeColor="text1"/>
        </w:rPr>
        <w:t xml:space="preserve">30 </w:t>
      </w:r>
      <w:r>
        <w:rPr>
          <w:color w:val="000000" w:themeColor="text1"/>
        </w:rPr>
        <w:t>Meitheamh do na haighneachtaí idir chineálacha agus cainníochtúla</w:t>
      </w:r>
      <w:r w:rsidRPr="00501ACE">
        <w:rPr>
          <w:color w:val="000000" w:themeColor="text1"/>
        </w:rPr>
        <w:t xml:space="preserve">. </w:t>
      </w:r>
    </w:p>
    <w:p w14:paraId="1678276A" w14:textId="755A9196" w:rsidR="008912B6" w:rsidRPr="00CC4F07" w:rsidRDefault="008912B6" w:rsidP="008912B6">
      <w:pPr>
        <w:rPr>
          <w:color w:val="000000" w:themeColor="text1"/>
        </w:rPr>
      </w:pPr>
    </w:p>
    <w:p w14:paraId="1A8CC362" w14:textId="248FE7BC" w:rsidR="008912B6" w:rsidRPr="00CC4F07" w:rsidRDefault="005C3B50" w:rsidP="008912B6">
      <w:pPr>
        <w:rPr>
          <w:color w:val="000000" w:themeColor="text1"/>
        </w:rPr>
      </w:pPr>
      <w:r>
        <w:rPr>
          <w:color w:val="000000" w:themeColor="text1"/>
        </w:rPr>
        <w:lastRenderedPageBreak/>
        <w:t xml:space="preserve">Sheol gach Roinn Rialtais a gcuid tuairiscí faoin sprioc-am reachtúil.  Tá an </w:t>
      </w:r>
      <w:r w:rsidR="008912B6" w:rsidRPr="00CC4F07">
        <w:rPr>
          <w:color w:val="000000" w:themeColor="text1"/>
        </w:rPr>
        <w:t>NDA</w:t>
      </w:r>
      <w:r>
        <w:rPr>
          <w:color w:val="000000" w:themeColor="text1"/>
        </w:rPr>
        <w:t xml:space="preserve"> buíoch </w:t>
      </w:r>
      <w:r w:rsidR="006C0680">
        <w:rPr>
          <w:color w:val="000000" w:themeColor="text1"/>
        </w:rPr>
        <w:t xml:space="preserve">don </w:t>
      </w:r>
      <w:r>
        <w:rPr>
          <w:color w:val="000000" w:themeColor="text1"/>
        </w:rPr>
        <w:t>tacaíocht agus comhoibriú maidir le</w:t>
      </w:r>
      <w:r w:rsidR="006C0680">
        <w:rPr>
          <w:color w:val="000000" w:themeColor="text1"/>
        </w:rPr>
        <w:t xml:space="preserve">na ndualgais sa réimse reachtúil seo.  </w:t>
      </w:r>
      <w:r>
        <w:rPr>
          <w:color w:val="000000" w:themeColor="text1"/>
        </w:rPr>
        <w:t xml:space="preserve">  </w:t>
      </w:r>
    </w:p>
    <w:p w14:paraId="25305115" w14:textId="74EAC2E6" w:rsidR="00DD1880" w:rsidRDefault="002B5BF2" w:rsidP="008912B6">
      <w:pPr>
        <w:rPr>
          <w:color w:val="000000" w:themeColor="text1"/>
        </w:rPr>
      </w:pPr>
      <w:r>
        <w:rPr>
          <w:color w:val="000000" w:themeColor="text1"/>
        </w:rPr>
        <w:t xml:space="preserve">Cuireann </w:t>
      </w:r>
      <w:r w:rsidR="005C3B50">
        <w:rPr>
          <w:color w:val="000000" w:themeColor="text1"/>
        </w:rPr>
        <w:t xml:space="preserve">an </w:t>
      </w:r>
      <w:r w:rsidR="008912B6" w:rsidRPr="00CC4F07">
        <w:rPr>
          <w:color w:val="000000" w:themeColor="text1"/>
        </w:rPr>
        <w:t xml:space="preserve">NDA </w:t>
      </w:r>
      <w:r w:rsidR="005C3B50">
        <w:rPr>
          <w:color w:val="000000" w:themeColor="text1"/>
        </w:rPr>
        <w:t>buíochas</w:t>
      </w:r>
      <w:r>
        <w:rPr>
          <w:color w:val="000000" w:themeColor="text1"/>
        </w:rPr>
        <w:t xml:space="preserve"> in iúl freisin dóibh siúd a d’fhreagair go pras na ceisteanna uainne maidir le </w:t>
      </w:r>
      <w:r w:rsidR="005C3B50">
        <w:rPr>
          <w:color w:val="000000" w:themeColor="text1"/>
        </w:rPr>
        <w:t>sonraí a bhain le</w:t>
      </w:r>
      <w:r>
        <w:rPr>
          <w:color w:val="000000" w:themeColor="text1"/>
        </w:rPr>
        <w:t xml:space="preserve">is na tuairiscí </w:t>
      </w:r>
      <w:r w:rsidR="005C3B50">
        <w:rPr>
          <w:color w:val="000000" w:themeColor="text1"/>
        </w:rPr>
        <w:t xml:space="preserve">Ranna Rialtais i 2018.  </w:t>
      </w:r>
    </w:p>
    <w:p w14:paraId="7B5F7856" w14:textId="77777777" w:rsidR="00DD1880" w:rsidRDefault="00DD1880">
      <w:pPr>
        <w:spacing w:after="0"/>
        <w:rPr>
          <w:color w:val="000000" w:themeColor="text1"/>
        </w:rPr>
      </w:pPr>
      <w:r>
        <w:rPr>
          <w:color w:val="000000" w:themeColor="text1"/>
        </w:rPr>
        <w:br w:type="page"/>
      </w:r>
    </w:p>
    <w:p w14:paraId="756D5851" w14:textId="363DB6FD" w:rsidR="00933FBD" w:rsidRPr="00CC4F07" w:rsidRDefault="00933FBD" w:rsidP="00933FBD">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s="Arial Bold"/>
          <w:iCs/>
          <w:color w:val="CC3399"/>
          <w:kern w:val="0"/>
        </w:rPr>
      </w:pPr>
      <w:bookmarkStart w:id="10" w:name="_Toc498585826"/>
      <w:bookmarkStart w:id="11" w:name="_Toc526435808"/>
      <w:bookmarkStart w:id="12" w:name="_Toc18680242"/>
      <w:r w:rsidRPr="00CC4F07">
        <w:rPr>
          <w:rFonts w:ascii="Rockwell" w:hAnsi="Rockwell"/>
          <w:color w:val="CC3399"/>
          <w:sz w:val="56"/>
          <w:szCs w:val="56"/>
        </w:rPr>
        <w:lastRenderedPageBreak/>
        <w:t>1</w:t>
      </w:r>
      <w:r w:rsidRPr="00CC4F07">
        <w:rPr>
          <w:rFonts w:ascii="Rockwell" w:hAnsi="Rockwell" w:cs="Arial Bold"/>
          <w:iCs/>
          <w:color w:val="CC3399"/>
          <w:kern w:val="0"/>
        </w:rPr>
        <w:t xml:space="preserve"> </w:t>
      </w:r>
      <w:r w:rsidR="006C4CCD">
        <w:rPr>
          <w:rFonts w:ascii="Rockwell" w:hAnsi="Rockwell"/>
          <w:color w:val="CC3399"/>
          <w:sz w:val="56"/>
          <w:szCs w:val="56"/>
        </w:rPr>
        <w:t>Réamhrá</w:t>
      </w:r>
      <w:bookmarkEnd w:id="10"/>
      <w:bookmarkEnd w:id="11"/>
      <w:bookmarkEnd w:id="12"/>
    </w:p>
    <w:p w14:paraId="7EE2194D" w14:textId="27365371" w:rsidR="00933FBD" w:rsidRPr="00CC4F07" w:rsidRDefault="006C4CCD" w:rsidP="00933FBD">
      <w:pPr>
        <w:pStyle w:val="Heading2"/>
        <w:rPr>
          <w:rFonts w:ascii="Rockwell" w:hAnsi="Rockwell"/>
          <w:color w:val="CC3399"/>
          <w:sz w:val="32"/>
          <w:szCs w:val="32"/>
        </w:rPr>
      </w:pPr>
      <w:bookmarkStart w:id="13" w:name="_Toc498585827"/>
      <w:bookmarkStart w:id="14" w:name="_Toc526435809"/>
      <w:bookmarkStart w:id="15" w:name="_Toc18680243"/>
      <w:r>
        <w:rPr>
          <w:rFonts w:ascii="Rockwell" w:hAnsi="Rockwell"/>
          <w:color w:val="CC3399"/>
          <w:sz w:val="32"/>
          <w:szCs w:val="32"/>
        </w:rPr>
        <w:t>1.1 Cúlra dlíthiúil</w:t>
      </w:r>
      <w:bookmarkEnd w:id="13"/>
      <w:bookmarkEnd w:id="14"/>
      <w:bookmarkEnd w:id="15"/>
    </w:p>
    <w:p w14:paraId="1A24E602" w14:textId="77777777" w:rsidR="008F18C1" w:rsidRDefault="008F18C1" w:rsidP="008F18C1">
      <w:r>
        <w:t xml:space="preserve">I gCuid 5 den Acht Míchumais 2005 leagtar síos ról reachtúil don Údarás Náisiúnta Míchumais  (NDA) um mhonatóireacht  ar an earnáil phoiblí.  Sonraítear freisin na dualgais atá ar chomhlachtai poiblí agus ranna rialtais i leith fostaíocht, tuairisciú agus monatóireachta.   </w:t>
      </w:r>
    </w:p>
    <w:p w14:paraId="1498958C" w14:textId="77777777" w:rsidR="008F18C1" w:rsidRDefault="008F18C1" w:rsidP="008F18C1">
      <w:r>
        <w:t>Go hachomair, is iad na dualgais faoin Acht:</w:t>
      </w:r>
    </w:p>
    <w:p w14:paraId="3CADE5E4" w14:textId="77777777" w:rsidR="008F18C1" w:rsidRDefault="008F18C1" w:rsidP="008F18C1">
      <w:pPr>
        <w:pStyle w:val="ListBullet"/>
        <w:numPr>
          <w:ilvl w:val="0"/>
          <w:numId w:val="1"/>
        </w:numPr>
      </w:pPr>
      <w:r>
        <w:t>Déanfaidh comhlachtaí poiblí, chomh fada agus is féidir, gach beart réasúnta chun fostú lucht míchumais a chur chun cinn is tacóidh siad leis an bhfostú céanna (S.47.1a)</w:t>
      </w:r>
    </w:p>
    <w:p w14:paraId="765920FC" w14:textId="77777777" w:rsidR="008F18C1" w:rsidRDefault="008F18C1" w:rsidP="008F18C1">
      <w:pPr>
        <w:pStyle w:val="ListBullet"/>
        <w:numPr>
          <w:ilvl w:val="0"/>
          <w:numId w:val="1"/>
        </w:numPr>
      </w:pPr>
      <w:r>
        <w:t xml:space="preserve">Cinnteoidh comhlachtaí poiblí, ach fáth maith a bheith acu lena mhalairt, go sroichtear na spriocanna géilliúlachta a leagtar síos (S.47.2) </w:t>
      </w:r>
    </w:p>
    <w:p w14:paraId="5453567C" w14:textId="77777777" w:rsidR="008F18C1" w:rsidRDefault="008F18C1" w:rsidP="008F18C1">
      <w:pPr>
        <w:pStyle w:val="ListBullet"/>
        <w:numPr>
          <w:ilvl w:val="0"/>
          <w:numId w:val="1"/>
        </w:numPr>
      </w:pPr>
      <w:r>
        <w:t>Bunóidh na hAirí coiste monatóireachta ina Ranna féin (S.48.1)</w:t>
      </w:r>
    </w:p>
    <w:p w14:paraId="1C29C577" w14:textId="77777777" w:rsidR="008F18C1" w:rsidRDefault="008F18C1" w:rsidP="008F18C1">
      <w:pPr>
        <w:pStyle w:val="ListBullet"/>
        <w:numPr>
          <w:ilvl w:val="0"/>
          <w:numId w:val="1"/>
        </w:numPr>
      </w:pPr>
      <w:r>
        <w:t>Seolfaidh comhlachtaí poiblí tuarascáil bhliantúil ar ghéilliúlacht chuig an coiste monatóireacht sa roinn a bhaineann leo faoin 31 Márta in aghaidh na bliana (S.48.2)</w:t>
      </w:r>
    </w:p>
    <w:p w14:paraId="098927B9" w14:textId="77777777" w:rsidR="008F18C1" w:rsidRDefault="008F18C1" w:rsidP="008F18C1">
      <w:pPr>
        <w:pStyle w:val="ListBullet"/>
        <w:numPr>
          <w:ilvl w:val="0"/>
          <w:numId w:val="1"/>
        </w:numPr>
      </w:pPr>
      <w:r>
        <w:t xml:space="preserve">Seolfaidh an coiste tuairisc bhliantúil chuig an NDA faoin 30 Meitheamh (S.48.5d) </w:t>
      </w:r>
    </w:p>
    <w:p w14:paraId="6DC58E3D" w14:textId="77777777" w:rsidR="008F18C1" w:rsidRDefault="008F18C1" w:rsidP="008F18C1">
      <w:pPr>
        <w:pStyle w:val="ListBullet"/>
        <w:numPr>
          <w:ilvl w:val="0"/>
          <w:numId w:val="1"/>
        </w:numPr>
      </w:pPr>
      <w:r>
        <w:t>Nuair a lorgaíonn Aire nó an NDA breis eolas faoi ghéilliúlacht, seolfaidh an chomhlacht phoiblí é sin laistigh de thrí mhí (S 49.1)</w:t>
      </w:r>
    </w:p>
    <w:p w14:paraId="4EEEB68A" w14:textId="77777777" w:rsidR="008F18C1" w:rsidRDefault="008F18C1" w:rsidP="008F18C1">
      <w:pPr>
        <w:pStyle w:val="ListBullet"/>
        <w:numPr>
          <w:ilvl w:val="0"/>
          <w:numId w:val="1"/>
        </w:numPr>
      </w:pPr>
      <w:r>
        <w:t>Má leantar de neamhghéilliúlacht ar feadh dhá bhliain, is má bhíonn an NDA den tuairim nach bhfuiltear géilliúil, féadfaidh siad ‘bearta áirithe’ a lorg ionas go mbeidh an chomhlacht in ann géilliúlacht a bhaint amach.</w:t>
      </w:r>
    </w:p>
    <w:p w14:paraId="5F57917A" w14:textId="241EB2B5" w:rsidR="00933FBD" w:rsidRPr="00CC4F07" w:rsidRDefault="008E42DD" w:rsidP="00933FBD">
      <w:pPr>
        <w:pStyle w:val="Heading2"/>
        <w:rPr>
          <w:rFonts w:ascii="Rockwell" w:hAnsi="Rockwell"/>
          <w:color w:val="CC3399"/>
          <w:sz w:val="32"/>
          <w:szCs w:val="32"/>
        </w:rPr>
      </w:pPr>
      <w:bookmarkStart w:id="16" w:name="_Toc498585828"/>
      <w:bookmarkStart w:id="17" w:name="_Toc526435810"/>
      <w:bookmarkStart w:id="18" w:name="_Toc18680244"/>
      <w:r>
        <w:rPr>
          <w:rFonts w:ascii="Rockwell" w:hAnsi="Rockwell"/>
          <w:color w:val="CC3399"/>
          <w:sz w:val="32"/>
          <w:szCs w:val="32"/>
        </w:rPr>
        <w:t>1.2 Fostaithe míchumais a chomhaireamh</w:t>
      </w:r>
      <w:bookmarkEnd w:id="16"/>
      <w:bookmarkEnd w:id="17"/>
      <w:bookmarkEnd w:id="18"/>
    </w:p>
    <w:p w14:paraId="54DF3DF4" w14:textId="77777777" w:rsidR="00C054A9" w:rsidRDefault="00C054A9" w:rsidP="00C054A9">
      <w:r>
        <w:t xml:space="preserve">San Acht ní leagtar síos modh chun foireann faoi mhíchumas a áireamh ná a aithint.  Chuir an NDA comhairle ar chomhlachtaí poiblí faoi mhodhanna éagsúla ina leith san.  Caithfidh gach comhlacht poiblí an modh atá oiriúnach dóibh féin a roghnú chun an líon foireann faoi mhíchumas a áireamh in aghaidh na bliana.  D’iarr an NDA orthu a bheith leanúnach maidir le modhanna i gcaitheamh na haimsire chun difríochtaí móra sna sonraí mar a thuairiscítear iad a sheachaint.  </w:t>
      </w:r>
    </w:p>
    <w:p w14:paraId="19E55183" w14:textId="1358A6D0" w:rsidR="004067FB" w:rsidRDefault="00C054A9" w:rsidP="00C054A9">
      <w:pPr>
        <w:spacing w:after="120"/>
      </w:pPr>
      <w:r>
        <w:t>Beart lárnach i gcás foireann faoi mhíchumas a aithint is ea daonáireamh iomlán foirne, nuair a iarrtar ar chách a chur in iúl má táthar faoi mhíchumas.  Is léir ó na tuairiscí a thagann gur fada óna chéile iad na rátaí freagartha foirne.  Bíonn dúshlán</w:t>
      </w:r>
    </w:p>
    <w:p w14:paraId="08D72F03" w14:textId="77777777" w:rsidR="007E5C45" w:rsidRDefault="007E5C45" w:rsidP="007E5C45">
      <w:r>
        <w:lastRenderedPageBreak/>
        <w:t xml:space="preserve">ag baint le timpeallacht a chruthú mar a mbeidh an duine faoi mhíchumas sásta é sin a admháil.  De réir ár dtaithí féin faightear na torthaí is fearr mar a leanas: </w:t>
      </w:r>
    </w:p>
    <w:p w14:paraId="423337FE" w14:textId="77777777" w:rsidR="007E5C45" w:rsidRDefault="007E5C45" w:rsidP="007E5C45">
      <w:pPr>
        <w:pStyle w:val="ListParagraph"/>
        <w:numPr>
          <w:ilvl w:val="0"/>
          <w:numId w:val="45"/>
        </w:numPr>
      </w:pPr>
      <w:r>
        <w:t xml:space="preserve">Chomh maith leis an daonáireamh bíonn clár cumarsáid a mhíníonn an gá atá leis, slándáil an eolais agus an leas a bhaintear d’fhostaithe agus don eagraíocht ar an iomlán.  Is maith an chabhair í dul i gcomhar le ceardchumainn agus páirtithe leasmhara eile.  </w:t>
      </w:r>
    </w:p>
    <w:p w14:paraId="41F7E410" w14:textId="77777777" w:rsidR="007E5C45" w:rsidRDefault="007E5C45" w:rsidP="007E5C45">
      <w:pPr>
        <w:pStyle w:val="ListBullet"/>
        <w:numPr>
          <w:ilvl w:val="0"/>
          <w:numId w:val="1"/>
        </w:numPr>
      </w:pPr>
      <w:r>
        <w:t>Cruthaíonn an fostóir cultúr agus timpeallacht mar a dtuigeann an ball foirne nach mbeidh aon toradh diúltach ar an mbeart ó thaobh na fostaíochta de má luaitear an míchumas.</w:t>
      </w:r>
    </w:p>
    <w:p w14:paraId="7F54477D" w14:textId="72A4425D" w:rsidR="00933FBD" w:rsidRPr="00CC4F07" w:rsidRDefault="005D4C6D" w:rsidP="00933FBD">
      <w:pPr>
        <w:pStyle w:val="Heading2"/>
        <w:rPr>
          <w:rFonts w:ascii="Rockwell" w:hAnsi="Rockwell"/>
          <w:color w:val="CC3399"/>
          <w:sz w:val="32"/>
          <w:szCs w:val="32"/>
        </w:rPr>
      </w:pPr>
      <w:bookmarkStart w:id="19" w:name="_Toc18680245"/>
      <w:bookmarkStart w:id="20" w:name="_Toc498585829"/>
      <w:bookmarkStart w:id="21" w:name="_Toc526435811"/>
      <w:r w:rsidRPr="00CC4F07">
        <w:rPr>
          <w:rFonts w:ascii="Rockwell" w:hAnsi="Rockwell"/>
          <w:color w:val="CC3399"/>
          <w:sz w:val="32"/>
          <w:szCs w:val="32"/>
        </w:rPr>
        <w:t xml:space="preserve">1.3 </w:t>
      </w:r>
      <w:r w:rsidR="00A0038B">
        <w:rPr>
          <w:rFonts w:ascii="Rockwell" w:hAnsi="Rockwell"/>
          <w:color w:val="CC3399"/>
          <w:sz w:val="32"/>
          <w:szCs w:val="32"/>
        </w:rPr>
        <w:t xml:space="preserve">Cur le hearcú daoine atá faoi mhíchumas </w:t>
      </w:r>
      <w:bookmarkEnd w:id="19"/>
      <w:bookmarkEnd w:id="20"/>
      <w:bookmarkEnd w:id="21"/>
    </w:p>
    <w:p w14:paraId="5A8FA3F5" w14:textId="6B7E4007" w:rsidR="00DF6C80" w:rsidRPr="00CC4F07" w:rsidRDefault="001A62EF" w:rsidP="00DF6C80">
      <w:pPr>
        <w:rPr>
          <w:strike/>
          <w:color w:val="000000"/>
          <w:szCs w:val="26"/>
        </w:rPr>
      </w:pPr>
      <w:bookmarkStart w:id="22" w:name="_Toc526435812"/>
      <w:r>
        <w:t xml:space="preserve">Faoin </w:t>
      </w:r>
      <w:r w:rsidRPr="009522F3">
        <w:rPr>
          <w:b/>
        </w:rPr>
        <w:t>Stra</w:t>
      </w:r>
      <w:r>
        <w:rPr>
          <w:b/>
        </w:rPr>
        <w:t xml:space="preserve">itéis Chuimsitheach do Lucht Míchumais </w:t>
      </w:r>
      <w:r w:rsidRPr="009522F3">
        <w:rPr>
          <w:b/>
        </w:rPr>
        <w:t>2015 – 2024</w:t>
      </w:r>
      <w:r>
        <w:t xml:space="preserve">, tá run ag an Rialtas an sprioc reachtúil fostaithe a ardú ar bhonn méadaithe, ionas go mbeidh ar a laghad 6% de na  foistaithe san earnáil phoiblí faoi mhíchumas faoin mbliain </w:t>
      </w:r>
      <w:r w:rsidRPr="00DB3431">
        <w:t>2024</w:t>
      </w:r>
      <w:r>
        <w:t>.  F</w:t>
      </w:r>
      <w:r w:rsidR="005F3D65">
        <w:t>orá</w:t>
      </w:r>
      <w:r>
        <w:t xml:space="preserve">ltar é sin san Acht </w:t>
      </w:r>
      <w:r w:rsidR="005F3D65">
        <w:t xml:space="preserve">(Forálacha Ilghnéitheacha) Míchumais </w:t>
      </w:r>
      <w:r w:rsidR="00DF6C80" w:rsidRPr="00CC4F07">
        <w:rPr>
          <w:color w:val="000000"/>
        </w:rPr>
        <w:t xml:space="preserve"> 2016.</w:t>
      </w:r>
    </w:p>
    <w:p w14:paraId="45C3E007" w14:textId="7005A18C" w:rsidR="00DF6C80" w:rsidRPr="00CC4F07" w:rsidRDefault="005F3D65" w:rsidP="00DF6C80">
      <w:r>
        <w:rPr>
          <w:color w:val="000000"/>
        </w:rPr>
        <w:t xml:space="preserve">Molann an </w:t>
      </w:r>
      <w:r w:rsidR="00DF6C80" w:rsidRPr="00CC4F07">
        <w:rPr>
          <w:color w:val="000000"/>
        </w:rPr>
        <w:t xml:space="preserve">NDA </w:t>
      </w:r>
      <w:r>
        <w:rPr>
          <w:color w:val="000000"/>
        </w:rPr>
        <w:t>i gcónaí do chomhlachtaí poiblí gur sprioc mar íosmhéid don ghéilliúlacht is ea an figiúr 3%  agus nár mhór dóibh díriú ar é sin a shárú.  I</w:t>
      </w:r>
      <w:r w:rsidR="00DF6C80" w:rsidRPr="00CC4F07">
        <w:t xml:space="preserve"> 2018, </w:t>
      </w:r>
      <w:r>
        <w:t xml:space="preserve">thuairiscigh </w:t>
      </w:r>
      <w:r w:rsidR="00DF6C80" w:rsidRPr="00CC4F07">
        <w:t>183 (</w:t>
      </w:r>
      <w:r w:rsidR="00DF6C80" w:rsidRPr="00CC4F07">
        <w:rPr>
          <w:color w:val="000000"/>
        </w:rPr>
        <w:t xml:space="preserve">84.3%) </w:t>
      </w:r>
      <w:r>
        <w:rPr>
          <w:color w:val="000000"/>
        </w:rPr>
        <w:t>comhlacht poiblí go raibh an ghéilliúlacht bainte amach acu.</w:t>
      </w:r>
    </w:p>
    <w:p w14:paraId="5391CC7D" w14:textId="23F55BDA" w:rsidR="00DF6C80" w:rsidRPr="00CC4F07" w:rsidRDefault="005F3D65" w:rsidP="00DF6C80">
      <w:pPr>
        <w:rPr>
          <w:color w:val="000000"/>
        </w:rPr>
      </w:pPr>
      <w:r>
        <w:rPr>
          <w:color w:val="000000"/>
        </w:rPr>
        <w:t xml:space="preserve">Leagaimid béim freisin ar an bhfíric go mba chóir do chomhlachtaí poiblí saothrú i dtreo timpeallacht  ionchuimsitheach oibre a chruthú </w:t>
      </w:r>
      <w:r w:rsidR="00DF6C80" w:rsidRPr="00CC4F07">
        <w:rPr>
          <w:color w:val="000000"/>
        </w:rPr>
        <w:t xml:space="preserve"> </w:t>
      </w:r>
      <w:r w:rsidR="00F2148A">
        <w:rPr>
          <w:color w:val="000000" w:themeColor="text1"/>
        </w:rPr>
        <w:t xml:space="preserve">agus a choimeád ar siúl, earcú agus fostaíocht  lucht míchumais a chur chun cinn agus tacú léi maraon le fostaithe faoi mhíchumas a bheith ar a suaimhneas faoin mhíchumas a admháil.  </w:t>
      </w:r>
      <w:r w:rsidR="00F2148A" w:rsidRPr="00CC4F07">
        <w:rPr>
          <w:color w:val="000000" w:themeColor="text1"/>
        </w:rPr>
        <w:t xml:space="preserve"> </w:t>
      </w:r>
      <w:r w:rsidR="00F2148A">
        <w:rPr>
          <w:color w:val="000000" w:themeColor="text1"/>
        </w:rPr>
        <w:t xml:space="preserve">Faoin Acht Míchumais </w:t>
      </w:r>
      <w:r w:rsidR="00DF6C80" w:rsidRPr="00CC4F07">
        <w:rPr>
          <w:color w:val="000000"/>
        </w:rPr>
        <w:t xml:space="preserve">2005 </w:t>
      </w:r>
      <w:r w:rsidR="00F2148A">
        <w:rPr>
          <w:color w:val="000000"/>
        </w:rPr>
        <w:t xml:space="preserve">éilítear go gcuire comhlachtaí poiblí fostaíocht lucht míchumais chun cinn ar bhonn gníomhach, dá bhrí sin cuireann an NDA san áireamh na gnímh déanta sa réimse úd anuas ar na tuairiscí staitisticiúla a chuirtear chugainn.  Dá reir sin iarraimid ar </w:t>
      </w:r>
      <w:r w:rsidR="00DF6C80" w:rsidRPr="00CC4F07">
        <w:rPr>
          <w:color w:val="000000"/>
        </w:rPr>
        <w:t xml:space="preserve"> </w:t>
      </w:r>
      <w:r w:rsidR="00F2148A">
        <w:rPr>
          <w:color w:val="000000"/>
        </w:rPr>
        <w:t xml:space="preserve">chomhlachtaí poiblí na gnímh chuí a léiriú dúinn mar chuid dá dtuairisciú.  </w:t>
      </w:r>
    </w:p>
    <w:p w14:paraId="473798FB" w14:textId="286271BE" w:rsidR="002A6CB0" w:rsidRPr="00CC4F07" w:rsidRDefault="000C3726" w:rsidP="002A6CB0">
      <w:pPr>
        <w:pStyle w:val="Heading2"/>
        <w:rPr>
          <w:rFonts w:ascii="Rockwell" w:hAnsi="Rockwell"/>
          <w:color w:val="CC3399"/>
          <w:sz w:val="32"/>
          <w:szCs w:val="32"/>
        </w:rPr>
      </w:pPr>
      <w:bookmarkStart w:id="23" w:name="_Toc18680246"/>
      <w:r>
        <w:rPr>
          <w:rFonts w:ascii="Rockwell" w:hAnsi="Rockwell"/>
          <w:color w:val="CC3399"/>
          <w:sz w:val="32"/>
          <w:szCs w:val="32"/>
        </w:rPr>
        <w:t xml:space="preserve">1.4 Athbhreithniú ar Chuid </w:t>
      </w:r>
      <w:r w:rsidR="002A6CB0" w:rsidRPr="00CC4F07">
        <w:rPr>
          <w:rFonts w:ascii="Rockwell" w:hAnsi="Rockwell"/>
          <w:color w:val="CC3399"/>
          <w:sz w:val="32"/>
          <w:szCs w:val="32"/>
        </w:rPr>
        <w:t>5</w:t>
      </w:r>
      <w:bookmarkEnd w:id="23"/>
      <w:r w:rsidR="002A6CB0" w:rsidRPr="00CC4F07">
        <w:rPr>
          <w:rFonts w:ascii="Rockwell" w:hAnsi="Rockwell"/>
          <w:color w:val="CC3399"/>
          <w:sz w:val="32"/>
          <w:szCs w:val="32"/>
        </w:rPr>
        <w:t xml:space="preserve"> </w:t>
      </w:r>
      <w:bookmarkEnd w:id="22"/>
    </w:p>
    <w:p w14:paraId="1623AC67" w14:textId="6522D989" w:rsidR="002A6CB0" w:rsidRPr="00CC4F07" w:rsidRDefault="00321733" w:rsidP="00441696">
      <w:pPr>
        <w:spacing w:after="120"/>
        <w:rPr>
          <w:rFonts w:eastAsia="SimSun"/>
          <w:lang w:eastAsia="en-IE"/>
        </w:rPr>
      </w:pPr>
      <w:r>
        <w:rPr>
          <w:rFonts w:eastAsia="SimSun"/>
          <w:lang w:eastAsia="en-IE"/>
        </w:rPr>
        <w:t xml:space="preserve">I 2018, fuair an </w:t>
      </w:r>
      <w:r w:rsidR="000A182C" w:rsidRPr="00CC4F07">
        <w:rPr>
          <w:rFonts w:eastAsia="SimSun"/>
          <w:lang w:eastAsia="en-IE"/>
        </w:rPr>
        <w:t xml:space="preserve">NDA </w:t>
      </w:r>
      <w:r w:rsidR="002A6CB0" w:rsidRPr="00CC4F07">
        <w:rPr>
          <w:rFonts w:eastAsia="SimSun"/>
          <w:lang w:eastAsia="en-IE"/>
        </w:rPr>
        <w:t>co</w:t>
      </w:r>
      <w:r>
        <w:rPr>
          <w:rFonts w:eastAsia="SimSun"/>
          <w:lang w:eastAsia="en-IE"/>
        </w:rPr>
        <w:t xml:space="preserve">nraitheoir chun Athbhreithniú a dhéanamh ar  oibriú Cuid 5 den Acht Míchumais </w:t>
      </w:r>
      <w:r w:rsidR="00C70269" w:rsidRPr="00CC4F07">
        <w:rPr>
          <w:rFonts w:eastAsia="SimSun"/>
          <w:lang w:eastAsia="en-IE"/>
        </w:rPr>
        <w:t>2005</w:t>
      </w:r>
      <w:r w:rsidR="002A6CB0" w:rsidRPr="00CC4F07">
        <w:rPr>
          <w:rFonts w:eastAsia="SimSun"/>
          <w:lang w:eastAsia="en-IE"/>
        </w:rPr>
        <w:t xml:space="preserve">. </w:t>
      </w:r>
      <w:r w:rsidR="00DF6C80" w:rsidRPr="00CC4F07">
        <w:t>T</w:t>
      </w:r>
      <w:r>
        <w:t xml:space="preserve">á sé mar aidhm ag an Athbhreithniú </w:t>
      </w:r>
      <w:r w:rsidR="00BB4138">
        <w:t>forbairt agus feidhmiú próisis a threorú mar a leanas chun:</w:t>
      </w:r>
    </w:p>
    <w:p w14:paraId="4BAAAF9E" w14:textId="188F0FBB" w:rsidR="00117C5F" w:rsidRPr="00CC4F07" w:rsidRDefault="00BB4138" w:rsidP="00117C5F">
      <w:pPr>
        <w:pStyle w:val="ListBullet"/>
        <w:numPr>
          <w:ilvl w:val="0"/>
          <w:numId w:val="1"/>
        </w:numPr>
      </w:pPr>
      <w:r>
        <w:t>Leas a bhaint as sonraí agus foghlaim inaistrithe a thagann chugainn ó phríomhghnéithe eagraíochtaí um thimpeallacht ionchuimsitheach oibre a chruthú is a choimeád ar siúl, i dtreo fostú lucht míchumais a chur chun cinn agus tacú leo</w:t>
      </w:r>
      <w:r w:rsidR="00B9134C">
        <w:t xml:space="preserve"> maraon len iad a bheith ar a suaim</w:t>
      </w:r>
      <w:r w:rsidR="005B6A13">
        <w:t>hneas faoin mhíchumas a admháil</w:t>
      </w:r>
      <w:r w:rsidR="00B9134C">
        <w:t xml:space="preserve">  </w:t>
      </w:r>
    </w:p>
    <w:p w14:paraId="3A39019E" w14:textId="19B0964A" w:rsidR="00117C5F" w:rsidRPr="00CC4F07" w:rsidRDefault="00B5650B" w:rsidP="00117C5F">
      <w:pPr>
        <w:pStyle w:val="ListBullet"/>
        <w:numPr>
          <w:ilvl w:val="0"/>
          <w:numId w:val="1"/>
        </w:numPr>
      </w:pPr>
      <w:r>
        <w:lastRenderedPageBreak/>
        <w:t xml:space="preserve">Chomh fada agus is féidir, cur le feabhsú leanúnach ar fud na hearnála poiblí agus é á threorú maidir leis na timpeallachtaí ioncuimsitheacha úd a chruthú is a choimeád mar sin.   </w:t>
      </w:r>
      <w:r w:rsidR="00117C5F" w:rsidRPr="00CC4F07">
        <w:t xml:space="preserve"> </w:t>
      </w:r>
    </w:p>
    <w:p w14:paraId="37FFEA28" w14:textId="7C5837EC" w:rsidR="00117C5F" w:rsidRPr="00CC4F07" w:rsidRDefault="00B5650B" w:rsidP="00117C5F">
      <w:pPr>
        <w:pStyle w:val="ListBullet"/>
        <w:numPr>
          <w:ilvl w:val="0"/>
          <w:numId w:val="1"/>
        </w:numPr>
      </w:pPr>
      <w:r>
        <w:t xml:space="preserve">Chomh fada agus is féidir, deiseanna fostaíochta a mhéadú do lucht míchumais </w:t>
      </w:r>
    </w:p>
    <w:p w14:paraId="6FC6DF9D" w14:textId="39FB4CFE" w:rsidR="00117C5F" w:rsidRPr="00CC4F07" w:rsidRDefault="005B6A13" w:rsidP="00117C5F">
      <w:pPr>
        <w:pStyle w:val="ListBullet"/>
        <w:numPr>
          <w:ilvl w:val="0"/>
          <w:numId w:val="1"/>
        </w:numPr>
        <w:spacing w:after="240"/>
        <w:ind w:left="357" w:hanging="357"/>
      </w:pPr>
      <w:r>
        <w:t>Bearta áirithe a aithint chun cabhrú le comhlachtaí poiblí an ghéilliúlacht  a mhéadú don bhunsprioc reachtúil fostaíochta mar 3%</w:t>
      </w:r>
    </w:p>
    <w:p w14:paraId="0FACE2CB" w14:textId="6FD660FC" w:rsidR="002A6CB0" w:rsidRPr="00CC4F07" w:rsidRDefault="005B6A13" w:rsidP="002A6CB0">
      <w:pPr>
        <w:pStyle w:val="ListBullet"/>
        <w:numPr>
          <w:ilvl w:val="0"/>
          <w:numId w:val="1"/>
        </w:numPr>
      </w:pPr>
      <w:r>
        <w:t>Próiseas a threorú a bheidh soiléir, slachtmhar, éifeachtach agus indéanta le bainistiú ag an NDA</w:t>
      </w:r>
    </w:p>
    <w:p w14:paraId="2C466A5A" w14:textId="306BFDFB" w:rsidR="00EA45AB" w:rsidRDefault="005B6A13" w:rsidP="005B6A13">
      <w:pPr>
        <w:pStyle w:val="ListBullet"/>
        <w:numPr>
          <w:ilvl w:val="0"/>
          <w:numId w:val="0"/>
        </w:numPr>
      </w:pPr>
      <w:r>
        <w:t xml:space="preserve">Tá an </w:t>
      </w:r>
      <w:r w:rsidR="003A432F" w:rsidRPr="00CC4F07">
        <w:t xml:space="preserve">NDA </w:t>
      </w:r>
      <w:r>
        <w:t xml:space="preserve">ag súil le torthaí an Athbhreithniu úd agus </w:t>
      </w:r>
      <w:r w:rsidR="003A432F" w:rsidRPr="00CC4F07">
        <w:t>l</w:t>
      </w:r>
      <w:r>
        <w:t xml:space="preserve">e bheith ag foghlaim uathu.  </w:t>
      </w:r>
      <w:r w:rsidR="00EA45AB">
        <w:br w:type="page"/>
      </w:r>
    </w:p>
    <w:p w14:paraId="7C428308" w14:textId="58371028" w:rsidR="00933FBD" w:rsidRPr="006D0030" w:rsidRDefault="006A5F5A" w:rsidP="006D0030">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olor w:val="CC3399"/>
          <w:sz w:val="56"/>
          <w:szCs w:val="56"/>
        </w:rPr>
      </w:pPr>
      <w:bookmarkStart w:id="24" w:name="_Toc526435813"/>
      <w:bookmarkStart w:id="25" w:name="_Toc18680247"/>
      <w:r>
        <w:rPr>
          <w:rFonts w:ascii="Rockwell" w:hAnsi="Rockwell"/>
          <w:color w:val="CC3399"/>
          <w:sz w:val="56"/>
          <w:szCs w:val="56"/>
        </w:rPr>
        <w:lastRenderedPageBreak/>
        <w:t xml:space="preserve">2. Príomhthorthaí do </w:t>
      </w:r>
      <w:r w:rsidR="00933FBD" w:rsidRPr="006D0030">
        <w:rPr>
          <w:rFonts w:ascii="Rockwell" w:hAnsi="Rockwell"/>
          <w:color w:val="CC3399"/>
          <w:sz w:val="56"/>
          <w:szCs w:val="56"/>
        </w:rPr>
        <w:t>201</w:t>
      </w:r>
      <w:bookmarkEnd w:id="24"/>
      <w:r w:rsidR="004067FB" w:rsidRPr="006D0030">
        <w:rPr>
          <w:rFonts w:ascii="Rockwell" w:hAnsi="Rockwell"/>
          <w:color w:val="CC3399"/>
          <w:sz w:val="56"/>
          <w:szCs w:val="56"/>
        </w:rPr>
        <w:t>8</w:t>
      </w:r>
      <w:bookmarkEnd w:id="25"/>
    </w:p>
    <w:p w14:paraId="6A5830D1" w14:textId="3BA56A6F" w:rsidR="00714529" w:rsidRPr="006D0030" w:rsidRDefault="00215F9C" w:rsidP="006D0030">
      <w:pPr>
        <w:pStyle w:val="Heading2"/>
        <w:rPr>
          <w:rFonts w:ascii="Rockwell" w:hAnsi="Rockwell"/>
          <w:color w:val="CC3399"/>
          <w:sz w:val="32"/>
          <w:szCs w:val="32"/>
        </w:rPr>
      </w:pPr>
      <w:bookmarkStart w:id="26" w:name="_Toc526435814"/>
      <w:bookmarkStart w:id="27" w:name="_Toc18680248"/>
      <w:r w:rsidRPr="006D0030">
        <w:rPr>
          <w:rFonts w:ascii="Rockwell" w:hAnsi="Rockwell"/>
          <w:color w:val="CC3399"/>
          <w:sz w:val="32"/>
          <w:szCs w:val="32"/>
        </w:rPr>
        <w:t>2</w:t>
      </w:r>
      <w:r w:rsidR="006A5F5A">
        <w:rPr>
          <w:rFonts w:ascii="Rockwell" w:hAnsi="Rockwell"/>
          <w:color w:val="CC3399"/>
          <w:sz w:val="32"/>
          <w:szCs w:val="32"/>
        </w:rPr>
        <w:t xml:space="preserve">.1 Sáraíodh an sprioc </w:t>
      </w:r>
      <w:r w:rsidR="00714529" w:rsidRPr="006D0030">
        <w:rPr>
          <w:rFonts w:ascii="Rockwell" w:hAnsi="Rockwell"/>
          <w:color w:val="CC3399"/>
          <w:sz w:val="32"/>
          <w:szCs w:val="32"/>
        </w:rPr>
        <w:t xml:space="preserve">3% </w:t>
      </w:r>
      <w:r w:rsidR="006A5F5A">
        <w:rPr>
          <w:rFonts w:ascii="Rockwell" w:hAnsi="Rockwell"/>
          <w:color w:val="CC3399"/>
          <w:sz w:val="32"/>
          <w:szCs w:val="32"/>
        </w:rPr>
        <w:t xml:space="preserve">don ochtú bliain </w:t>
      </w:r>
      <w:bookmarkStart w:id="28" w:name="_Toc498585832"/>
      <w:bookmarkStart w:id="29" w:name="_Toc526435815"/>
      <w:bookmarkEnd w:id="26"/>
      <w:bookmarkEnd w:id="27"/>
      <w:r w:rsidR="006A5F5A">
        <w:rPr>
          <w:rFonts w:ascii="Rockwell" w:hAnsi="Rockwell"/>
          <w:color w:val="CC3399"/>
          <w:sz w:val="32"/>
          <w:szCs w:val="32"/>
        </w:rPr>
        <w:t>as a chéile</w:t>
      </w:r>
    </w:p>
    <w:p w14:paraId="4EAC42D3" w14:textId="7D2937F0" w:rsidR="00362212" w:rsidRPr="00FE47E7" w:rsidRDefault="006A5F5A" w:rsidP="006D0030">
      <w:r>
        <w:t xml:space="preserve">Don ochtú bliain as a chéile sháraigh líon iomlán an lucht míchumais sa tseirbhís phoiblí an sprioc </w:t>
      </w:r>
      <w:r w:rsidR="00362212" w:rsidRPr="00CC4F07">
        <w:t xml:space="preserve">3% </w:t>
      </w:r>
      <w:r>
        <w:t xml:space="preserve"> (féach Tábla</w:t>
      </w:r>
      <w:r w:rsidR="00633D4D" w:rsidRPr="00CC4F07">
        <w:t xml:space="preserve"> 1), </w:t>
      </w:r>
      <w:r>
        <w:t xml:space="preserve">dearbhaíodh an leibhéal do </w:t>
      </w:r>
      <w:r w:rsidR="00633D4D" w:rsidRPr="00CC4F07">
        <w:t xml:space="preserve">2018 </w:t>
      </w:r>
      <w:r>
        <w:t xml:space="preserve">mar </w:t>
      </w:r>
      <w:r w:rsidR="00633D4D" w:rsidRPr="00CC4F07">
        <w:t xml:space="preserve"> 3.3%.</w:t>
      </w:r>
    </w:p>
    <w:p w14:paraId="2A47FB15" w14:textId="77777777" w:rsidR="00D920F7" w:rsidRPr="00501ACE" w:rsidRDefault="00D920F7" w:rsidP="00D920F7">
      <w:pPr>
        <w:spacing w:after="0"/>
        <w:rPr>
          <w:color w:val="000000" w:themeColor="text1"/>
        </w:rPr>
      </w:pPr>
      <w:r>
        <w:rPr>
          <w:color w:val="000000" w:themeColor="text1"/>
        </w:rPr>
        <w:t xml:space="preserve">Ag deireadh na bliana 2018 bhí an líon iomlán fostaithe mar </w:t>
      </w:r>
      <w:r w:rsidRPr="00501ACE">
        <w:t>2</w:t>
      </w:r>
      <w:r>
        <w:t>31</w:t>
      </w:r>
      <w:r w:rsidRPr="00501ACE">
        <w:t>,</w:t>
      </w:r>
      <w:r>
        <w:t xml:space="preserve">706 – méadú </w:t>
      </w:r>
      <w:r w:rsidRPr="00501ACE">
        <w:rPr>
          <w:color w:val="000000" w:themeColor="text1"/>
        </w:rPr>
        <w:t xml:space="preserve"> </w:t>
      </w:r>
      <w:r>
        <w:rPr>
          <w:lang w:eastAsia="en-IE"/>
        </w:rPr>
        <w:t>5,897 (2.6</w:t>
      </w:r>
      <w:r w:rsidRPr="00501ACE">
        <w:rPr>
          <w:lang w:eastAsia="en-IE"/>
        </w:rPr>
        <w:t>%)</w:t>
      </w:r>
      <w:r>
        <w:rPr>
          <w:lang w:eastAsia="en-IE"/>
        </w:rPr>
        <w:t xml:space="preserve"> ar an </w:t>
      </w:r>
      <w:r>
        <w:rPr>
          <w:color w:val="000000" w:themeColor="text1"/>
        </w:rPr>
        <w:t>líon iomlán fostaithe i</w:t>
      </w:r>
      <w:r>
        <w:rPr>
          <w:lang w:eastAsia="en-IE"/>
        </w:rPr>
        <w:t xml:space="preserve"> 2017</w:t>
      </w:r>
      <w:r w:rsidRPr="00501ACE">
        <w:rPr>
          <w:lang w:eastAsia="en-IE"/>
        </w:rPr>
        <w:t xml:space="preserve">. </w:t>
      </w:r>
      <w:r>
        <w:rPr>
          <w:lang w:eastAsia="en-IE"/>
        </w:rPr>
        <w:t xml:space="preserve"> </w:t>
      </w:r>
      <w:r>
        <w:rPr>
          <w:color w:val="000000" w:themeColor="text1"/>
        </w:rPr>
        <w:t xml:space="preserve">Ag deireadh na bliana 2018 bhí an líon iomlán fostaithe faoi mhíchumas mar </w:t>
      </w:r>
      <w:r w:rsidRPr="00501ACE">
        <w:t>7,</w:t>
      </w:r>
      <w:r>
        <w:t>585</w:t>
      </w:r>
      <w:r w:rsidRPr="00501ACE">
        <w:t xml:space="preserve"> </w:t>
      </w:r>
      <w:r>
        <w:t>– laghdú 211</w:t>
      </w:r>
      <w:r>
        <w:rPr>
          <w:color w:val="000000" w:themeColor="text1"/>
        </w:rPr>
        <w:t xml:space="preserve"> (2.7</w:t>
      </w:r>
      <w:r w:rsidRPr="00501ACE">
        <w:rPr>
          <w:color w:val="000000" w:themeColor="text1"/>
        </w:rPr>
        <w:t xml:space="preserve">%) </w:t>
      </w:r>
      <w:r>
        <w:rPr>
          <w:color w:val="000000" w:themeColor="text1"/>
        </w:rPr>
        <w:t>ar fhigiúir 2017</w:t>
      </w:r>
      <w:r w:rsidRPr="00501ACE">
        <w:rPr>
          <w:color w:val="000000" w:themeColor="text1"/>
        </w:rPr>
        <w:t>.</w:t>
      </w:r>
    </w:p>
    <w:p w14:paraId="26780E1A" w14:textId="77777777" w:rsidR="00D920F7" w:rsidRPr="00501ACE" w:rsidRDefault="00D920F7" w:rsidP="00D920F7">
      <w:pPr>
        <w:spacing w:after="0"/>
      </w:pPr>
    </w:p>
    <w:p w14:paraId="418C6DFF" w14:textId="36390533" w:rsidR="00362212" w:rsidRPr="00CC4F07" w:rsidRDefault="00D920F7" w:rsidP="00362212">
      <w:pPr>
        <w:rPr>
          <w:color w:val="000000" w:themeColor="text1"/>
        </w:rPr>
      </w:pPr>
      <w:r>
        <w:rPr>
          <w:color w:val="000000" w:themeColor="text1"/>
        </w:rPr>
        <w:t xml:space="preserve">Blianta eile </w:t>
      </w:r>
      <w:r w:rsidRPr="00501ACE">
        <w:rPr>
          <w:color w:val="000000" w:themeColor="text1"/>
        </w:rPr>
        <w:t>(</w:t>
      </w:r>
      <w:r>
        <w:rPr>
          <w:color w:val="000000" w:themeColor="text1"/>
        </w:rPr>
        <w:t>ó 2007 g</w:t>
      </w:r>
      <w:r w:rsidRPr="00501ACE">
        <w:rPr>
          <w:color w:val="000000" w:themeColor="text1"/>
        </w:rPr>
        <w:t>o 2013), th</w:t>
      </w:r>
      <w:r>
        <w:rPr>
          <w:color w:val="000000" w:themeColor="text1"/>
        </w:rPr>
        <w:t>agadh laghdú ar an líon iomlán fostaithe in aghaidh na bliana. I</w:t>
      </w:r>
      <w:r w:rsidRPr="00501ACE">
        <w:rPr>
          <w:color w:val="000000" w:themeColor="text1"/>
        </w:rPr>
        <w:t xml:space="preserve"> </w:t>
      </w:r>
      <w:r>
        <w:rPr>
          <w:color w:val="000000" w:themeColor="text1"/>
        </w:rPr>
        <w:t>g</w:t>
      </w:r>
      <w:r w:rsidRPr="00501ACE">
        <w:rPr>
          <w:color w:val="000000" w:themeColor="text1"/>
        </w:rPr>
        <w:t>contr</w:t>
      </w:r>
      <w:r>
        <w:rPr>
          <w:color w:val="000000" w:themeColor="text1"/>
        </w:rPr>
        <w:t>árthacht, bhíodh an líon fostaithe a luaigh míchumas ag dul suas agus síos sa tréimhse céanna, iad ag méadú idir 2014 agus 2017, ach gur laghdaigh arís I 2018.   Léiríonn torthaí 2018</w:t>
      </w:r>
      <w:r w:rsidRPr="00501ACE">
        <w:rPr>
          <w:color w:val="000000" w:themeColor="text1"/>
        </w:rPr>
        <w:t xml:space="preserve"> </w:t>
      </w:r>
      <w:r>
        <w:rPr>
          <w:color w:val="000000" w:themeColor="text1"/>
        </w:rPr>
        <w:t>gur mhéadaigh an líon iomlán fostaithe le cúig bliana anuas ach gur laghdaigh an líon fostaithe faoi mhíchumas san earnáil poiblí.  Dá réir sin bhí laghdú ar chéatadán na bhfostaithe faoi mhíchumas, ó 3.5%  i 2017 g</w:t>
      </w:r>
      <w:r w:rsidR="00FF4DEE" w:rsidRPr="00CC4F07">
        <w:rPr>
          <w:color w:val="000000" w:themeColor="text1"/>
        </w:rPr>
        <w:t>o 3.3% i 2018.</w:t>
      </w:r>
    </w:p>
    <w:p w14:paraId="3B7FC8C4" w14:textId="5949B830" w:rsidR="00362212" w:rsidRPr="00CC4F07" w:rsidRDefault="005D52CE" w:rsidP="00633D4D">
      <w:pPr>
        <w:pStyle w:val="TableTitle"/>
      </w:pPr>
      <w:r>
        <w:t>Tábla</w:t>
      </w:r>
      <w:r w:rsidR="001330A5" w:rsidRPr="00CC4F07">
        <w:t xml:space="preserve"> 1. </w:t>
      </w:r>
      <w:r>
        <w:t xml:space="preserve">I dtreo Sprioc </w:t>
      </w:r>
      <w:r w:rsidR="00362212" w:rsidRPr="00CC4F07">
        <w:t>3%, 2007-2018</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40"/>
        <w:gridCol w:w="1967"/>
        <w:gridCol w:w="1980"/>
        <w:gridCol w:w="1980"/>
      </w:tblGrid>
      <w:tr w:rsidR="00FF4DEE" w:rsidRPr="00CC4F07" w14:paraId="099D6399" w14:textId="77777777" w:rsidTr="006D0030">
        <w:trPr>
          <w:tblHeader/>
          <w:jc w:val="center"/>
        </w:trPr>
        <w:tc>
          <w:tcPr>
            <w:tcW w:w="1740" w:type="dxa"/>
            <w:tcBorders>
              <w:bottom w:val="single" w:sz="12" w:space="0" w:color="000000"/>
            </w:tcBorders>
          </w:tcPr>
          <w:p w14:paraId="6CE56134" w14:textId="1F941023" w:rsidR="00FF4DEE" w:rsidRPr="00CC4F07" w:rsidRDefault="003069F6" w:rsidP="009A749D">
            <w:pPr>
              <w:pStyle w:val="TableHead"/>
              <w:keepNext/>
              <w:rPr>
                <w:rFonts w:ascii="Gill Sans MT" w:hAnsi="Gill Sans MT"/>
                <w:color w:val="000000" w:themeColor="text1"/>
              </w:rPr>
            </w:pPr>
            <w:r>
              <w:rPr>
                <w:rFonts w:ascii="Gill Sans MT" w:hAnsi="Gill Sans MT"/>
                <w:color w:val="000000" w:themeColor="text1"/>
              </w:rPr>
              <w:t>Bliain</w:t>
            </w:r>
          </w:p>
        </w:tc>
        <w:tc>
          <w:tcPr>
            <w:tcW w:w="1967" w:type="dxa"/>
            <w:tcBorders>
              <w:bottom w:val="single" w:sz="12" w:space="0" w:color="000000"/>
            </w:tcBorders>
          </w:tcPr>
          <w:p w14:paraId="36CF0685" w14:textId="0567C6A2" w:rsidR="00FF4DEE" w:rsidRPr="00CC4F07" w:rsidRDefault="003069F6" w:rsidP="009A749D">
            <w:pPr>
              <w:pStyle w:val="TableHead"/>
              <w:keepNext/>
              <w:rPr>
                <w:rFonts w:ascii="Gill Sans MT" w:hAnsi="Gill Sans MT"/>
                <w:color w:val="000000" w:themeColor="text1"/>
              </w:rPr>
            </w:pPr>
            <w:r>
              <w:rPr>
                <w:rFonts w:ascii="Gill Sans MT" w:hAnsi="Gill Sans MT"/>
                <w:color w:val="000000" w:themeColor="text1"/>
              </w:rPr>
              <w:t>Foireann iomlán</w:t>
            </w:r>
          </w:p>
        </w:tc>
        <w:tc>
          <w:tcPr>
            <w:tcW w:w="1980" w:type="dxa"/>
            <w:tcBorders>
              <w:bottom w:val="single" w:sz="12" w:space="0" w:color="000000"/>
            </w:tcBorders>
          </w:tcPr>
          <w:p w14:paraId="3F39F542" w14:textId="21ED6856" w:rsidR="00FF4DEE" w:rsidRPr="00CC4F07" w:rsidRDefault="003069F6" w:rsidP="009A749D">
            <w:pPr>
              <w:pStyle w:val="TableHead"/>
              <w:keepNext/>
              <w:rPr>
                <w:rFonts w:ascii="Gill Sans MT" w:hAnsi="Gill Sans MT"/>
                <w:color w:val="000000" w:themeColor="text1"/>
              </w:rPr>
            </w:pPr>
            <w:r>
              <w:rPr>
                <w:rFonts w:ascii="Gill Sans MT" w:hAnsi="Gill Sans MT"/>
                <w:color w:val="000000" w:themeColor="text1"/>
              </w:rPr>
              <w:t>Líon foirne tuairiscithe faoi mhíchumas</w:t>
            </w:r>
          </w:p>
        </w:tc>
        <w:tc>
          <w:tcPr>
            <w:tcW w:w="1980" w:type="dxa"/>
            <w:tcBorders>
              <w:bottom w:val="single" w:sz="12" w:space="0" w:color="000000"/>
            </w:tcBorders>
          </w:tcPr>
          <w:p w14:paraId="2D82AFC2" w14:textId="34CAF7C0" w:rsidR="00FF4DEE" w:rsidRPr="00CC4F07" w:rsidRDefault="00FF4DEE" w:rsidP="003069F6">
            <w:pPr>
              <w:pStyle w:val="TableHead"/>
              <w:keepNext/>
              <w:rPr>
                <w:rFonts w:ascii="Gill Sans MT" w:hAnsi="Gill Sans MT"/>
                <w:color w:val="000000" w:themeColor="text1"/>
              </w:rPr>
            </w:pPr>
            <w:r w:rsidRPr="00CC4F07">
              <w:rPr>
                <w:rFonts w:ascii="Gill Sans MT" w:hAnsi="Gill Sans MT"/>
                <w:color w:val="000000" w:themeColor="text1"/>
              </w:rPr>
              <w:t xml:space="preserve">% </w:t>
            </w:r>
            <w:r w:rsidR="003069F6">
              <w:rPr>
                <w:rFonts w:ascii="Gill Sans MT" w:hAnsi="Gill Sans MT"/>
                <w:color w:val="000000" w:themeColor="text1"/>
              </w:rPr>
              <w:t>den bhfoireann iomlán</w:t>
            </w:r>
          </w:p>
        </w:tc>
      </w:tr>
      <w:tr w:rsidR="00FF4DEE" w:rsidRPr="00CC4F07" w14:paraId="52320580" w14:textId="77777777" w:rsidTr="006D0030">
        <w:trPr>
          <w:jc w:val="center"/>
        </w:trPr>
        <w:tc>
          <w:tcPr>
            <w:tcW w:w="1740" w:type="dxa"/>
            <w:tcBorders>
              <w:top w:val="single" w:sz="12" w:space="0" w:color="000000"/>
              <w:bottom w:val="single" w:sz="4" w:space="0" w:color="auto"/>
            </w:tcBorders>
          </w:tcPr>
          <w:p w14:paraId="760287F2"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2007</w:t>
            </w:r>
          </w:p>
        </w:tc>
        <w:tc>
          <w:tcPr>
            <w:tcW w:w="1967" w:type="dxa"/>
            <w:tcBorders>
              <w:top w:val="single" w:sz="12" w:space="0" w:color="000000"/>
              <w:bottom w:val="single" w:sz="4" w:space="0" w:color="auto"/>
            </w:tcBorders>
          </w:tcPr>
          <w:p w14:paraId="5A2644ED"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238,833</w:t>
            </w:r>
          </w:p>
        </w:tc>
        <w:tc>
          <w:tcPr>
            <w:tcW w:w="1980" w:type="dxa"/>
            <w:tcBorders>
              <w:top w:val="single" w:sz="12" w:space="0" w:color="000000"/>
              <w:bottom w:val="single" w:sz="4" w:space="0" w:color="auto"/>
            </w:tcBorders>
          </w:tcPr>
          <w:p w14:paraId="092F153D"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 xml:space="preserve">5,879 </w:t>
            </w:r>
          </w:p>
        </w:tc>
        <w:tc>
          <w:tcPr>
            <w:tcW w:w="1980" w:type="dxa"/>
            <w:tcBorders>
              <w:top w:val="single" w:sz="12" w:space="0" w:color="000000"/>
              <w:bottom w:val="single" w:sz="4" w:space="0" w:color="auto"/>
            </w:tcBorders>
          </w:tcPr>
          <w:p w14:paraId="6E4E702B"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2.5%</w:t>
            </w:r>
          </w:p>
        </w:tc>
      </w:tr>
      <w:tr w:rsidR="00FF4DEE" w:rsidRPr="00CC4F07" w14:paraId="76A8463A" w14:textId="77777777" w:rsidTr="006D0030">
        <w:trPr>
          <w:jc w:val="center"/>
        </w:trPr>
        <w:tc>
          <w:tcPr>
            <w:tcW w:w="1740" w:type="dxa"/>
            <w:tcBorders>
              <w:top w:val="single" w:sz="4" w:space="0" w:color="auto"/>
              <w:bottom w:val="single" w:sz="4" w:space="0" w:color="auto"/>
            </w:tcBorders>
          </w:tcPr>
          <w:p w14:paraId="6409DE48"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2008</w:t>
            </w:r>
          </w:p>
        </w:tc>
        <w:tc>
          <w:tcPr>
            <w:tcW w:w="1967" w:type="dxa"/>
            <w:tcBorders>
              <w:top w:val="single" w:sz="4" w:space="0" w:color="auto"/>
              <w:bottom w:val="single" w:sz="4" w:space="0" w:color="auto"/>
            </w:tcBorders>
          </w:tcPr>
          <w:p w14:paraId="69A167BD"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229,000</w:t>
            </w:r>
          </w:p>
        </w:tc>
        <w:tc>
          <w:tcPr>
            <w:tcW w:w="1980" w:type="dxa"/>
            <w:tcBorders>
              <w:top w:val="single" w:sz="4" w:space="0" w:color="auto"/>
              <w:bottom w:val="single" w:sz="4" w:space="0" w:color="auto"/>
            </w:tcBorders>
          </w:tcPr>
          <w:p w14:paraId="7015B9F7"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 xml:space="preserve"> 6,083 </w:t>
            </w:r>
          </w:p>
        </w:tc>
        <w:tc>
          <w:tcPr>
            <w:tcW w:w="1980" w:type="dxa"/>
            <w:tcBorders>
              <w:top w:val="single" w:sz="4" w:space="0" w:color="auto"/>
              <w:bottom w:val="single" w:sz="4" w:space="0" w:color="auto"/>
            </w:tcBorders>
          </w:tcPr>
          <w:p w14:paraId="0C8C1FAF"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2.7%</w:t>
            </w:r>
          </w:p>
        </w:tc>
      </w:tr>
      <w:tr w:rsidR="00FF4DEE" w:rsidRPr="00CC4F07" w14:paraId="6D05F9C0" w14:textId="77777777" w:rsidTr="006D0030">
        <w:trPr>
          <w:jc w:val="center"/>
        </w:trPr>
        <w:tc>
          <w:tcPr>
            <w:tcW w:w="1740" w:type="dxa"/>
            <w:tcBorders>
              <w:top w:val="single" w:sz="4" w:space="0" w:color="auto"/>
              <w:bottom w:val="single" w:sz="6" w:space="0" w:color="000000"/>
            </w:tcBorders>
          </w:tcPr>
          <w:p w14:paraId="309B0E1E"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2009</w:t>
            </w:r>
          </w:p>
        </w:tc>
        <w:tc>
          <w:tcPr>
            <w:tcW w:w="1967" w:type="dxa"/>
            <w:tcBorders>
              <w:top w:val="single" w:sz="4" w:space="0" w:color="auto"/>
              <w:bottom w:val="single" w:sz="6" w:space="0" w:color="000000"/>
            </w:tcBorders>
          </w:tcPr>
          <w:p w14:paraId="47794FDE"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219,653</w:t>
            </w:r>
          </w:p>
        </w:tc>
        <w:tc>
          <w:tcPr>
            <w:tcW w:w="1980" w:type="dxa"/>
            <w:tcBorders>
              <w:top w:val="single" w:sz="4" w:space="0" w:color="auto"/>
              <w:bottom w:val="single" w:sz="6" w:space="0" w:color="000000"/>
            </w:tcBorders>
          </w:tcPr>
          <w:p w14:paraId="13F9CF9E"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 xml:space="preserve">6,380 </w:t>
            </w:r>
          </w:p>
        </w:tc>
        <w:tc>
          <w:tcPr>
            <w:tcW w:w="1980" w:type="dxa"/>
            <w:tcBorders>
              <w:top w:val="single" w:sz="4" w:space="0" w:color="auto"/>
              <w:bottom w:val="single" w:sz="6" w:space="0" w:color="000000"/>
            </w:tcBorders>
          </w:tcPr>
          <w:p w14:paraId="719E9D50"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2.9%</w:t>
            </w:r>
          </w:p>
        </w:tc>
      </w:tr>
      <w:tr w:rsidR="00FF4DEE" w:rsidRPr="00CC4F07" w14:paraId="075E1C88" w14:textId="77777777" w:rsidTr="006D0030">
        <w:trPr>
          <w:jc w:val="center"/>
        </w:trPr>
        <w:tc>
          <w:tcPr>
            <w:tcW w:w="1740" w:type="dxa"/>
            <w:tcBorders>
              <w:top w:val="single" w:sz="6" w:space="0" w:color="000000"/>
            </w:tcBorders>
          </w:tcPr>
          <w:p w14:paraId="194B25FA"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2010</w:t>
            </w:r>
          </w:p>
        </w:tc>
        <w:tc>
          <w:tcPr>
            <w:tcW w:w="1967" w:type="dxa"/>
            <w:tcBorders>
              <w:top w:val="single" w:sz="6" w:space="0" w:color="000000"/>
            </w:tcBorders>
          </w:tcPr>
          <w:p w14:paraId="72FC9899"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210,249</w:t>
            </w:r>
          </w:p>
        </w:tc>
        <w:tc>
          <w:tcPr>
            <w:tcW w:w="1980" w:type="dxa"/>
            <w:tcBorders>
              <w:top w:val="single" w:sz="6" w:space="0" w:color="000000"/>
            </w:tcBorders>
          </w:tcPr>
          <w:p w14:paraId="5F7708EF"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 xml:space="preserve">5,748 </w:t>
            </w:r>
          </w:p>
        </w:tc>
        <w:tc>
          <w:tcPr>
            <w:tcW w:w="1980" w:type="dxa"/>
            <w:tcBorders>
              <w:top w:val="single" w:sz="6" w:space="0" w:color="000000"/>
            </w:tcBorders>
          </w:tcPr>
          <w:p w14:paraId="749EB3A1"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2.7%</w:t>
            </w:r>
          </w:p>
        </w:tc>
      </w:tr>
      <w:tr w:rsidR="00FF4DEE" w:rsidRPr="00CC4F07" w14:paraId="29B76D8C" w14:textId="77777777" w:rsidTr="006D0030">
        <w:trPr>
          <w:jc w:val="center"/>
        </w:trPr>
        <w:tc>
          <w:tcPr>
            <w:tcW w:w="1740" w:type="dxa"/>
          </w:tcPr>
          <w:p w14:paraId="40793664"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2011</w:t>
            </w:r>
          </w:p>
        </w:tc>
        <w:tc>
          <w:tcPr>
            <w:tcW w:w="1967" w:type="dxa"/>
          </w:tcPr>
          <w:p w14:paraId="052881E2"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205,068</w:t>
            </w:r>
          </w:p>
        </w:tc>
        <w:tc>
          <w:tcPr>
            <w:tcW w:w="1980" w:type="dxa"/>
          </w:tcPr>
          <w:p w14:paraId="7E0B6F9F"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 xml:space="preserve">6,171 </w:t>
            </w:r>
          </w:p>
        </w:tc>
        <w:tc>
          <w:tcPr>
            <w:tcW w:w="1980" w:type="dxa"/>
          </w:tcPr>
          <w:p w14:paraId="17C633A1"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3.0%</w:t>
            </w:r>
          </w:p>
        </w:tc>
      </w:tr>
      <w:tr w:rsidR="00FF4DEE" w:rsidRPr="00CC4F07" w14:paraId="3F24AA3B" w14:textId="77777777" w:rsidTr="006D0030">
        <w:trPr>
          <w:jc w:val="center"/>
        </w:trPr>
        <w:tc>
          <w:tcPr>
            <w:tcW w:w="1740" w:type="dxa"/>
          </w:tcPr>
          <w:p w14:paraId="7CF26753"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2012</w:t>
            </w:r>
          </w:p>
        </w:tc>
        <w:tc>
          <w:tcPr>
            <w:tcW w:w="1967" w:type="dxa"/>
          </w:tcPr>
          <w:p w14:paraId="7A72E8B0"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197,588</w:t>
            </w:r>
          </w:p>
        </w:tc>
        <w:tc>
          <w:tcPr>
            <w:tcW w:w="1980" w:type="dxa"/>
          </w:tcPr>
          <w:p w14:paraId="2555ACCA"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6,611</w:t>
            </w:r>
          </w:p>
        </w:tc>
        <w:tc>
          <w:tcPr>
            <w:tcW w:w="1980" w:type="dxa"/>
          </w:tcPr>
          <w:p w14:paraId="62D276CE"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3.3%</w:t>
            </w:r>
          </w:p>
        </w:tc>
      </w:tr>
      <w:tr w:rsidR="00FF4DEE" w:rsidRPr="00CC4F07" w14:paraId="34478987" w14:textId="77777777" w:rsidTr="006D0030">
        <w:trPr>
          <w:jc w:val="center"/>
        </w:trPr>
        <w:tc>
          <w:tcPr>
            <w:tcW w:w="1740" w:type="dxa"/>
          </w:tcPr>
          <w:p w14:paraId="7CA37AC3"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2013</w:t>
            </w:r>
          </w:p>
        </w:tc>
        <w:tc>
          <w:tcPr>
            <w:tcW w:w="1967" w:type="dxa"/>
          </w:tcPr>
          <w:p w14:paraId="26A9892C"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192,576</w:t>
            </w:r>
          </w:p>
        </w:tc>
        <w:tc>
          <w:tcPr>
            <w:tcW w:w="1980" w:type="dxa"/>
          </w:tcPr>
          <w:p w14:paraId="51001A0D"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6,464</w:t>
            </w:r>
          </w:p>
        </w:tc>
        <w:tc>
          <w:tcPr>
            <w:tcW w:w="1980" w:type="dxa"/>
          </w:tcPr>
          <w:p w14:paraId="0BF43FFD"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3.4%</w:t>
            </w:r>
          </w:p>
        </w:tc>
      </w:tr>
      <w:tr w:rsidR="00FF4DEE" w:rsidRPr="00CC4F07" w14:paraId="2CE226FC" w14:textId="77777777" w:rsidTr="006D0030">
        <w:trPr>
          <w:jc w:val="center"/>
        </w:trPr>
        <w:tc>
          <w:tcPr>
            <w:tcW w:w="1740" w:type="dxa"/>
          </w:tcPr>
          <w:p w14:paraId="3773D7DC"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2014</w:t>
            </w:r>
          </w:p>
        </w:tc>
        <w:tc>
          <w:tcPr>
            <w:tcW w:w="1967" w:type="dxa"/>
          </w:tcPr>
          <w:p w14:paraId="722CE843"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195,278</w:t>
            </w:r>
          </w:p>
        </w:tc>
        <w:tc>
          <w:tcPr>
            <w:tcW w:w="1980" w:type="dxa"/>
          </w:tcPr>
          <w:p w14:paraId="3FD74E46"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6,771</w:t>
            </w:r>
          </w:p>
        </w:tc>
        <w:tc>
          <w:tcPr>
            <w:tcW w:w="1980" w:type="dxa"/>
          </w:tcPr>
          <w:p w14:paraId="41E297B1"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3.5%</w:t>
            </w:r>
          </w:p>
        </w:tc>
      </w:tr>
      <w:tr w:rsidR="00FF4DEE" w:rsidRPr="00CC4F07" w14:paraId="513ED7A6" w14:textId="77777777" w:rsidTr="006D0030">
        <w:trPr>
          <w:jc w:val="center"/>
        </w:trPr>
        <w:tc>
          <w:tcPr>
            <w:tcW w:w="1740" w:type="dxa"/>
          </w:tcPr>
          <w:p w14:paraId="7AFE6889"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2015</w:t>
            </w:r>
          </w:p>
        </w:tc>
        <w:tc>
          <w:tcPr>
            <w:tcW w:w="1967" w:type="dxa"/>
          </w:tcPr>
          <w:p w14:paraId="0CFD4B8E"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201,341</w:t>
            </w:r>
          </w:p>
        </w:tc>
        <w:tc>
          <w:tcPr>
            <w:tcW w:w="1980" w:type="dxa"/>
          </w:tcPr>
          <w:p w14:paraId="6C483CC2"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7,245</w:t>
            </w:r>
          </w:p>
        </w:tc>
        <w:tc>
          <w:tcPr>
            <w:tcW w:w="1980" w:type="dxa"/>
          </w:tcPr>
          <w:p w14:paraId="2A4FC4D5" w14:textId="77777777" w:rsidR="00FF4DEE" w:rsidRPr="00CC4F07" w:rsidRDefault="00FF4DEE" w:rsidP="009A749D">
            <w:pPr>
              <w:spacing w:after="0"/>
              <w:jc w:val="right"/>
              <w:rPr>
                <w:rFonts w:ascii="Gill Sans MT" w:hAnsi="Gill Sans MT"/>
                <w:color w:val="000000" w:themeColor="text1"/>
              </w:rPr>
            </w:pPr>
            <w:r w:rsidRPr="00CC4F07">
              <w:rPr>
                <w:rFonts w:ascii="Gill Sans MT" w:hAnsi="Gill Sans MT"/>
                <w:color w:val="000000" w:themeColor="text1"/>
              </w:rPr>
              <w:t>3.6%</w:t>
            </w:r>
          </w:p>
        </w:tc>
      </w:tr>
      <w:tr w:rsidR="00FF4DEE" w:rsidRPr="00CC4F07" w14:paraId="2B0F21A8" w14:textId="77777777" w:rsidTr="006D0030">
        <w:trPr>
          <w:jc w:val="center"/>
        </w:trPr>
        <w:tc>
          <w:tcPr>
            <w:tcW w:w="1740" w:type="dxa"/>
          </w:tcPr>
          <w:p w14:paraId="72E3E4F3" w14:textId="77777777" w:rsidR="00FF4DEE" w:rsidRPr="00CC4F07" w:rsidDel="006E420A" w:rsidRDefault="00FF4DEE" w:rsidP="009A749D">
            <w:pPr>
              <w:spacing w:after="0"/>
              <w:jc w:val="right"/>
              <w:rPr>
                <w:rFonts w:ascii="Gill Sans MT" w:hAnsi="Gill Sans MT"/>
                <w:color w:val="000000" w:themeColor="text1"/>
                <w:szCs w:val="26"/>
              </w:rPr>
            </w:pPr>
            <w:r w:rsidRPr="00CC4F07">
              <w:rPr>
                <w:rFonts w:ascii="Gill Sans MT" w:hAnsi="Gill Sans MT"/>
                <w:color w:val="000000" w:themeColor="text1"/>
                <w:szCs w:val="26"/>
              </w:rPr>
              <w:t>2016</w:t>
            </w:r>
          </w:p>
        </w:tc>
        <w:tc>
          <w:tcPr>
            <w:tcW w:w="1967" w:type="dxa"/>
          </w:tcPr>
          <w:p w14:paraId="2BD342D4"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olor w:val="000000" w:themeColor="text1"/>
                <w:szCs w:val="26"/>
              </w:rPr>
              <w:t>213,991</w:t>
            </w:r>
          </w:p>
        </w:tc>
        <w:tc>
          <w:tcPr>
            <w:tcW w:w="1980" w:type="dxa"/>
          </w:tcPr>
          <w:p w14:paraId="62B77EED"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olor w:val="000000" w:themeColor="text1"/>
                <w:szCs w:val="26"/>
              </w:rPr>
              <w:t>7,457</w:t>
            </w:r>
          </w:p>
        </w:tc>
        <w:tc>
          <w:tcPr>
            <w:tcW w:w="1980" w:type="dxa"/>
          </w:tcPr>
          <w:p w14:paraId="348D47FA"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olor w:val="000000" w:themeColor="text1"/>
                <w:szCs w:val="26"/>
              </w:rPr>
              <w:t>3.5%</w:t>
            </w:r>
          </w:p>
        </w:tc>
      </w:tr>
      <w:tr w:rsidR="00FF4DEE" w:rsidRPr="00CC4F07" w14:paraId="16C1FEDF" w14:textId="77777777" w:rsidTr="006D0030">
        <w:trPr>
          <w:jc w:val="center"/>
        </w:trPr>
        <w:tc>
          <w:tcPr>
            <w:tcW w:w="1740" w:type="dxa"/>
          </w:tcPr>
          <w:p w14:paraId="7E8AE9B8"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olor w:val="000000" w:themeColor="text1"/>
                <w:szCs w:val="26"/>
              </w:rPr>
              <w:t>2017</w:t>
            </w:r>
          </w:p>
        </w:tc>
        <w:tc>
          <w:tcPr>
            <w:tcW w:w="1967" w:type="dxa"/>
          </w:tcPr>
          <w:p w14:paraId="323520D2"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s="Arial"/>
                <w:szCs w:val="26"/>
                <w:lang w:eastAsia="en-IE"/>
              </w:rPr>
              <w:t>225,809</w:t>
            </w:r>
          </w:p>
        </w:tc>
        <w:tc>
          <w:tcPr>
            <w:tcW w:w="1980" w:type="dxa"/>
          </w:tcPr>
          <w:p w14:paraId="3B38DE33"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s="Arial"/>
                <w:szCs w:val="26"/>
                <w:lang w:eastAsia="en-IE"/>
              </w:rPr>
              <w:t>7,796</w:t>
            </w:r>
          </w:p>
        </w:tc>
        <w:tc>
          <w:tcPr>
            <w:tcW w:w="1980" w:type="dxa"/>
          </w:tcPr>
          <w:p w14:paraId="0FB11010" w14:textId="77777777" w:rsidR="00FF4DEE" w:rsidRPr="00CC4F07" w:rsidRDefault="00FF4DEE" w:rsidP="009A749D">
            <w:pPr>
              <w:spacing w:after="0"/>
              <w:jc w:val="right"/>
              <w:rPr>
                <w:rFonts w:ascii="Gill Sans MT" w:hAnsi="Gill Sans MT"/>
                <w:color w:val="000000" w:themeColor="text1"/>
                <w:szCs w:val="26"/>
              </w:rPr>
            </w:pPr>
            <w:r w:rsidRPr="00CC4F07">
              <w:rPr>
                <w:rFonts w:ascii="Gill Sans MT" w:hAnsi="Gill Sans MT" w:cs="Arial"/>
                <w:szCs w:val="26"/>
                <w:lang w:eastAsia="en-IE"/>
              </w:rPr>
              <w:t>3.5%</w:t>
            </w:r>
          </w:p>
        </w:tc>
      </w:tr>
      <w:tr w:rsidR="00FF4DEE" w:rsidRPr="00CC4F07" w14:paraId="3CE5CD19" w14:textId="77777777" w:rsidTr="006D0030">
        <w:trPr>
          <w:jc w:val="center"/>
        </w:trPr>
        <w:tc>
          <w:tcPr>
            <w:tcW w:w="1740" w:type="dxa"/>
            <w:tcBorders>
              <w:bottom w:val="single" w:sz="4" w:space="0" w:color="auto"/>
            </w:tcBorders>
          </w:tcPr>
          <w:p w14:paraId="7DB5FE95" w14:textId="06257CE4" w:rsidR="00FF4DEE" w:rsidRPr="00CC4F07" w:rsidRDefault="00FF4DEE" w:rsidP="009A749D">
            <w:pPr>
              <w:spacing w:after="0"/>
              <w:jc w:val="right"/>
              <w:rPr>
                <w:rFonts w:ascii="Gill Sans MT" w:hAnsi="Gill Sans MT"/>
                <w:b/>
                <w:color w:val="000000" w:themeColor="text1"/>
                <w:szCs w:val="26"/>
              </w:rPr>
            </w:pPr>
            <w:r w:rsidRPr="00CC4F07">
              <w:rPr>
                <w:rFonts w:ascii="Gill Sans MT" w:hAnsi="Gill Sans MT"/>
                <w:b/>
                <w:color w:val="000000" w:themeColor="text1"/>
                <w:szCs w:val="26"/>
              </w:rPr>
              <w:t>2018</w:t>
            </w:r>
          </w:p>
        </w:tc>
        <w:tc>
          <w:tcPr>
            <w:tcW w:w="1967" w:type="dxa"/>
            <w:tcBorders>
              <w:bottom w:val="single" w:sz="4" w:space="0" w:color="auto"/>
            </w:tcBorders>
          </w:tcPr>
          <w:p w14:paraId="49F498D5" w14:textId="7C64C789" w:rsidR="00FF4DEE" w:rsidRPr="00CC4F07" w:rsidRDefault="00FF4DEE" w:rsidP="009A749D">
            <w:pPr>
              <w:spacing w:after="0"/>
              <w:jc w:val="right"/>
              <w:rPr>
                <w:rFonts w:ascii="Gill Sans MT" w:hAnsi="Gill Sans MT" w:cs="Arial"/>
                <w:b/>
                <w:szCs w:val="26"/>
                <w:lang w:eastAsia="en-IE"/>
              </w:rPr>
            </w:pPr>
            <w:r w:rsidRPr="00CC4F07">
              <w:rPr>
                <w:rFonts w:ascii="Gill Sans MT" w:hAnsi="Gill Sans MT" w:cs="Arial"/>
                <w:b/>
                <w:szCs w:val="26"/>
                <w:lang w:eastAsia="en-IE"/>
              </w:rPr>
              <w:t>231,706</w:t>
            </w:r>
          </w:p>
        </w:tc>
        <w:tc>
          <w:tcPr>
            <w:tcW w:w="1980" w:type="dxa"/>
            <w:tcBorders>
              <w:bottom w:val="single" w:sz="4" w:space="0" w:color="auto"/>
            </w:tcBorders>
          </w:tcPr>
          <w:p w14:paraId="47980336" w14:textId="2B20C461" w:rsidR="00FF4DEE" w:rsidRPr="00CC4F07" w:rsidRDefault="00FF4DEE" w:rsidP="009A749D">
            <w:pPr>
              <w:spacing w:after="0"/>
              <w:jc w:val="right"/>
              <w:rPr>
                <w:rFonts w:ascii="Gill Sans MT" w:hAnsi="Gill Sans MT" w:cs="Arial"/>
                <w:b/>
                <w:szCs w:val="26"/>
                <w:lang w:eastAsia="en-IE"/>
              </w:rPr>
            </w:pPr>
            <w:r w:rsidRPr="00CC4F07">
              <w:rPr>
                <w:rFonts w:ascii="Gill Sans MT" w:hAnsi="Gill Sans MT" w:cs="Arial"/>
                <w:b/>
                <w:szCs w:val="26"/>
                <w:lang w:eastAsia="en-IE"/>
              </w:rPr>
              <w:t>7,585</w:t>
            </w:r>
          </w:p>
        </w:tc>
        <w:tc>
          <w:tcPr>
            <w:tcW w:w="1980" w:type="dxa"/>
            <w:tcBorders>
              <w:bottom w:val="single" w:sz="4" w:space="0" w:color="auto"/>
            </w:tcBorders>
          </w:tcPr>
          <w:p w14:paraId="2DC014AC" w14:textId="08AD0FF7" w:rsidR="00FF4DEE" w:rsidRPr="00CC4F07" w:rsidRDefault="00FF4DEE" w:rsidP="009A749D">
            <w:pPr>
              <w:spacing w:after="0"/>
              <w:jc w:val="right"/>
              <w:rPr>
                <w:rFonts w:ascii="Gill Sans MT" w:hAnsi="Gill Sans MT" w:cs="Arial"/>
                <w:b/>
                <w:szCs w:val="26"/>
                <w:lang w:eastAsia="en-IE"/>
              </w:rPr>
            </w:pPr>
            <w:r w:rsidRPr="00CC4F07">
              <w:rPr>
                <w:rFonts w:ascii="Gill Sans MT" w:hAnsi="Gill Sans MT" w:cs="Arial"/>
                <w:b/>
                <w:szCs w:val="26"/>
                <w:lang w:eastAsia="en-IE"/>
              </w:rPr>
              <w:t>3.3%</w:t>
            </w:r>
          </w:p>
        </w:tc>
      </w:tr>
    </w:tbl>
    <w:p w14:paraId="77A3F6E6" w14:textId="77777777" w:rsidR="006D0030" w:rsidRDefault="006D0030">
      <w:pPr>
        <w:spacing w:after="0"/>
        <w:rPr>
          <w:rFonts w:ascii="Rockwell" w:hAnsi="Rockwell" w:cs="Arial Bold"/>
          <w:b/>
          <w:bCs/>
          <w:iCs/>
          <w:color w:val="CC3399"/>
          <w:sz w:val="32"/>
          <w:szCs w:val="32"/>
        </w:rPr>
      </w:pPr>
      <w:r>
        <w:rPr>
          <w:rFonts w:ascii="Rockwell" w:hAnsi="Rockwell"/>
          <w:color w:val="CC3399"/>
          <w:sz w:val="32"/>
          <w:szCs w:val="32"/>
        </w:rPr>
        <w:br w:type="page"/>
      </w:r>
    </w:p>
    <w:p w14:paraId="22855D08" w14:textId="4BF1C2AB" w:rsidR="00933FBD" w:rsidRPr="00CC4F07" w:rsidRDefault="008B16B1" w:rsidP="00933FBD">
      <w:pPr>
        <w:pStyle w:val="Heading2"/>
        <w:rPr>
          <w:rFonts w:ascii="Rockwell" w:hAnsi="Rockwell"/>
          <w:color w:val="CC3399"/>
          <w:sz w:val="32"/>
          <w:szCs w:val="32"/>
        </w:rPr>
      </w:pPr>
      <w:bookmarkStart w:id="30" w:name="_Toc18680249"/>
      <w:r>
        <w:rPr>
          <w:rFonts w:ascii="Rockwell" w:hAnsi="Rockwell"/>
          <w:color w:val="CC3399"/>
          <w:sz w:val="32"/>
          <w:szCs w:val="32"/>
        </w:rPr>
        <w:lastRenderedPageBreak/>
        <w:t>2.2 Athruithe ar chomhlachtaí poiblí</w:t>
      </w:r>
      <w:bookmarkEnd w:id="28"/>
      <w:bookmarkEnd w:id="29"/>
      <w:bookmarkEnd w:id="30"/>
    </w:p>
    <w:p w14:paraId="16953DD4" w14:textId="31CA52A3" w:rsidR="005D4C6D" w:rsidRPr="00CC4F07" w:rsidRDefault="008B16B1" w:rsidP="00F53C61">
      <w:r>
        <w:t>Tharla na hathruithe seo a leanas ar roinnt comhlachtaí poiblí i</w:t>
      </w:r>
      <w:r w:rsidR="005D4C6D" w:rsidRPr="00CC4F07">
        <w:t xml:space="preserve"> 2018.</w:t>
      </w:r>
    </w:p>
    <w:p w14:paraId="211F33B4" w14:textId="45B8CEC5" w:rsidR="00633D4D" w:rsidRPr="00CC4F07" w:rsidRDefault="008B16B1" w:rsidP="00633D4D">
      <w:pPr>
        <w:pStyle w:val="TableTitle"/>
      </w:pPr>
      <w:r>
        <w:t>Tábla</w:t>
      </w:r>
      <w:r w:rsidR="00633D4D" w:rsidRPr="00CC4F07">
        <w:t xml:space="preserve"> 2</w:t>
      </w:r>
      <w:r w:rsidR="001330A5" w:rsidRPr="00CC4F07">
        <w:t>.</w:t>
      </w:r>
      <w:r>
        <w:t xml:space="preserve"> Athruithe ar chomhlachtaí poiblí i</w:t>
      </w:r>
      <w:r w:rsidR="00633D4D" w:rsidRPr="00CC4F07">
        <w:t xml:space="preserve"> 2018 </w:t>
      </w:r>
    </w:p>
    <w:tbl>
      <w:tblPr>
        <w:tblW w:w="978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4"/>
        <w:gridCol w:w="956"/>
        <w:gridCol w:w="1134"/>
        <w:gridCol w:w="1276"/>
        <w:gridCol w:w="1417"/>
        <w:gridCol w:w="3544"/>
      </w:tblGrid>
      <w:tr w:rsidR="005D4C6D" w:rsidRPr="00CC4F07" w14:paraId="4EDB0AA9" w14:textId="77777777" w:rsidTr="00AF33CE">
        <w:trPr>
          <w:tblHeader/>
        </w:trPr>
        <w:tc>
          <w:tcPr>
            <w:tcW w:w="1454" w:type="dxa"/>
            <w:tcBorders>
              <w:bottom w:val="single" w:sz="12" w:space="0" w:color="000000"/>
            </w:tcBorders>
          </w:tcPr>
          <w:p w14:paraId="6FC21C5F" w14:textId="77777777" w:rsidR="005D4C6D" w:rsidRPr="00CC4F07" w:rsidRDefault="005D4C6D" w:rsidP="00AF33CE">
            <w:pPr>
              <w:pStyle w:val="TableHead"/>
              <w:jc w:val="right"/>
              <w:rPr>
                <w:sz w:val="22"/>
                <w:szCs w:val="22"/>
              </w:rPr>
            </w:pPr>
          </w:p>
        </w:tc>
        <w:tc>
          <w:tcPr>
            <w:tcW w:w="2090" w:type="dxa"/>
            <w:gridSpan w:val="2"/>
            <w:tcBorders>
              <w:bottom w:val="single" w:sz="12" w:space="0" w:color="000000"/>
            </w:tcBorders>
          </w:tcPr>
          <w:p w14:paraId="04C766FF" w14:textId="37CB1C03" w:rsidR="005D4C6D" w:rsidRPr="00CC4F07" w:rsidRDefault="008B16B1" w:rsidP="00AF33CE">
            <w:pPr>
              <w:pStyle w:val="TableHead"/>
              <w:rPr>
                <w:sz w:val="22"/>
                <w:szCs w:val="22"/>
              </w:rPr>
            </w:pPr>
            <w:r>
              <w:rPr>
                <w:sz w:val="22"/>
                <w:szCs w:val="22"/>
              </w:rPr>
              <w:t>Líon iomlán fostaithe</w:t>
            </w:r>
          </w:p>
        </w:tc>
        <w:tc>
          <w:tcPr>
            <w:tcW w:w="2693" w:type="dxa"/>
            <w:gridSpan w:val="2"/>
            <w:tcBorders>
              <w:bottom w:val="single" w:sz="12" w:space="0" w:color="000000"/>
            </w:tcBorders>
          </w:tcPr>
          <w:p w14:paraId="70C6E920" w14:textId="193E8489" w:rsidR="005D4C6D" w:rsidRPr="00CC4F07" w:rsidRDefault="008B16B1" w:rsidP="008B16B1">
            <w:pPr>
              <w:pStyle w:val="TableHead"/>
              <w:rPr>
                <w:sz w:val="22"/>
                <w:szCs w:val="22"/>
              </w:rPr>
            </w:pPr>
            <w:r>
              <w:rPr>
                <w:sz w:val="22"/>
                <w:szCs w:val="22"/>
              </w:rPr>
              <w:t>Líon &amp; % fostaithe faoi mhíchumas</w:t>
            </w:r>
            <w:r w:rsidR="005D4C6D" w:rsidRPr="00CC4F07">
              <w:rPr>
                <w:sz w:val="22"/>
                <w:szCs w:val="22"/>
              </w:rPr>
              <w:t xml:space="preserve"> </w:t>
            </w:r>
          </w:p>
        </w:tc>
        <w:tc>
          <w:tcPr>
            <w:tcW w:w="3544" w:type="dxa"/>
            <w:tcBorders>
              <w:bottom w:val="single" w:sz="12" w:space="0" w:color="000000"/>
            </w:tcBorders>
          </w:tcPr>
          <w:p w14:paraId="19EA5C13" w14:textId="77777777" w:rsidR="005D4C6D" w:rsidRPr="00CC4F07" w:rsidRDefault="005D4C6D" w:rsidP="00AF33CE">
            <w:pPr>
              <w:pStyle w:val="TableHead"/>
              <w:jc w:val="right"/>
              <w:rPr>
                <w:sz w:val="22"/>
                <w:szCs w:val="22"/>
              </w:rPr>
            </w:pPr>
          </w:p>
        </w:tc>
      </w:tr>
      <w:tr w:rsidR="005D4C6D" w:rsidRPr="00CC4F07" w14:paraId="28FD4D9A" w14:textId="77777777" w:rsidTr="00AF33CE">
        <w:trPr>
          <w:tblHeader/>
        </w:trPr>
        <w:tc>
          <w:tcPr>
            <w:tcW w:w="1454" w:type="dxa"/>
            <w:tcBorders>
              <w:bottom w:val="single" w:sz="12" w:space="0" w:color="000000"/>
            </w:tcBorders>
          </w:tcPr>
          <w:p w14:paraId="4434D35B" w14:textId="7E870B5B" w:rsidR="005D4C6D" w:rsidRPr="00CC4F07" w:rsidRDefault="008B16B1" w:rsidP="00AF33CE">
            <w:pPr>
              <w:pStyle w:val="TableHead"/>
              <w:rPr>
                <w:sz w:val="22"/>
                <w:szCs w:val="22"/>
              </w:rPr>
            </w:pPr>
            <w:r>
              <w:rPr>
                <w:sz w:val="22"/>
                <w:szCs w:val="22"/>
              </w:rPr>
              <w:t>Comhlacht</w:t>
            </w:r>
            <w:r w:rsidR="005D4C6D" w:rsidRPr="00CC4F07">
              <w:rPr>
                <w:sz w:val="22"/>
                <w:szCs w:val="22"/>
              </w:rPr>
              <w:t xml:space="preserve"> </w:t>
            </w:r>
          </w:p>
        </w:tc>
        <w:tc>
          <w:tcPr>
            <w:tcW w:w="956" w:type="dxa"/>
            <w:tcBorders>
              <w:bottom w:val="single" w:sz="12" w:space="0" w:color="000000"/>
            </w:tcBorders>
          </w:tcPr>
          <w:p w14:paraId="399D1B5B" w14:textId="6BF1C031" w:rsidR="005D4C6D" w:rsidRPr="00CC4F07" w:rsidRDefault="005D4C6D" w:rsidP="006D0030">
            <w:pPr>
              <w:pStyle w:val="TableHead"/>
              <w:jc w:val="right"/>
              <w:rPr>
                <w:sz w:val="22"/>
                <w:szCs w:val="22"/>
              </w:rPr>
            </w:pPr>
            <w:r w:rsidRPr="00CC4F07">
              <w:rPr>
                <w:sz w:val="22"/>
                <w:szCs w:val="22"/>
              </w:rPr>
              <w:t>2017</w:t>
            </w:r>
          </w:p>
        </w:tc>
        <w:tc>
          <w:tcPr>
            <w:tcW w:w="1134" w:type="dxa"/>
            <w:tcBorders>
              <w:bottom w:val="single" w:sz="12" w:space="0" w:color="000000"/>
            </w:tcBorders>
          </w:tcPr>
          <w:p w14:paraId="5B2F4EF8" w14:textId="66A8585D" w:rsidR="005D4C6D" w:rsidRPr="00CC4F07" w:rsidRDefault="005D4C6D" w:rsidP="006D0030">
            <w:pPr>
              <w:pStyle w:val="TableHead"/>
              <w:jc w:val="right"/>
              <w:rPr>
                <w:sz w:val="22"/>
                <w:szCs w:val="22"/>
              </w:rPr>
            </w:pPr>
            <w:r w:rsidRPr="00CC4F07">
              <w:rPr>
                <w:sz w:val="22"/>
                <w:szCs w:val="22"/>
              </w:rPr>
              <w:t>2018</w:t>
            </w:r>
          </w:p>
        </w:tc>
        <w:tc>
          <w:tcPr>
            <w:tcW w:w="1276" w:type="dxa"/>
            <w:tcBorders>
              <w:bottom w:val="single" w:sz="12" w:space="0" w:color="000000"/>
            </w:tcBorders>
          </w:tcPr>
          <w:p w14:paraId="40F562ED" w14:textId="72C7FCF3" w:rsidR="005D4C6D" w:rsidRPr="00CC4F07" w:rsidRDefault="005D4C6D" w:rsidP="006D0030">
            <w:pPr>
              <w:pStyle w:val="TableHead"/>
              <w:jc w:val="right"/>
              <w:rPr>
                <w:sz w:val="22"/>
                <w:szCs w:val="22"/>
              </w:rPr>
            </w:pPr>
            <w:r w:rsidRPr="00CC4F07">
              <w:rPr>
                <w:sz w:val="22"/>
                <w:szCs w:val="22"/>
              </w:rPr>
              <w:t>2017</w:t>
            </w:r>
          </w:p>
        </w:tc>
        <w:tc>
          <w:tcPr>
            <w:tcW w:w="1417" w:type="dxa"/>
            <w:tcBorders>
              <w:bottom w:val="single" w:sz="12" w:space="0" w:color="000000"/>
            </w:tcBorders>
          </w:tcPr>
          <w:p w14:paraId="20E0E7FB" w14:textId="7211E6DE" w:rsidR="005D4C6D" w:rsidRPr="00CC4F07" w:rsidRDefault="005D4C6D" w:rsidP="006D0030">
            <w:pPr>
              <w:pStyle w:val="TableHead"/>
              <w:jc w:val="right"/>
              <w:rPr>
                <w:sz w:val="22"/>
                <w:szCs w:val="22"/>
              </w:rPr>
            </w:pPr>
            <w:r w:rsidRPr="00CC4F07">
              <w:rPr>
                <w:sz w:val="22"/>
                <w:szCs w:val="22"/>
              </w:rPr>
              <w:t>2018</w:t>
            </w:r>
          </w:p>
        </w:tc>
        <w:tc>
          <w:tcPr>
            <w:tcW w:w="3544" w:type="dxa"/>
            <w:tcBorders>
              <w:bottom w:val="single" w:sz="12" w:space="0" w:color="000000"/>
            </w:tcBorders>
          </w:tcPr>
          <w:p w14:paraId="6F303F67" w14:textId="2A7D499D" w:rsidR="005D4C6D" w:rsidRPr="00CC4F07" w:rsidRDefault="008B16B1" w:rsidP="00AF33CE">
            <w:pPr>
              <w:pStyle w:val="TableHead"/>
              <w:rPr>
                <w:sz w:val="22"/>
                <w:szCs w:val="22"/>
              </w:rPr>
            </w:pPr>
            <w:r>
              <w:rPr>
                <w:sz w:val="22"/>
                <w:szCs w:val="22"/>
              </w:rPr>
              <w:t>Athruithe i</w:t>
            </w:r>
            <w:r w:rsidR="005D4C6D" w:rsidRPr="00CC4F07">
              <w:rPr>
                <w:sz w:val="22"/>
                <w:szCs w:val="22"/>
              </w:rPr>
              <w:t xml:space="preserve"> 2018</w:t>
            </w:r>
          </w:p>
        </w:tc>
      </w:tr>
      <w:tr w:rsidR="005D4C6D" w:rsidRPr="00CC4F07" w14:paraId="07E913E2" w14:textId="77777777" w:rsidTr="00AF33CE">
        <w:tc>
          <w:tcPr>
            <w:tcW w:w="1454" w:type="dxa"/>
            <w:tcBorders>
              <w:top w:val="single" w:sz="12" w:space="0" w:color="000000"/>
            </w:tcBorders>
          </w:tcPr>
          <w:p w14:paraId="1896D81A" w14:textId="33268748" w:rsidR="005D4C6D" w:rsidRPr="00CC4F07" w:rsidRDefault="00B865D1" w:rsidP="00AF33CE">
            <w:pPr>
              <w:rPr>
                <w:rFonts w:ascii="Gill Sans MT" w:hAnsi="Gill Sans MT"/>
                <w:sz w:val="22"/>
                <w:szCs w:val="22"/>
              </w:rPr>
            </w:pPr>
            <w:r>
              <w:rPr>
                <w:rFonts w:ascii="Gill Sans MT" w:hAnsi="Gill Sans MT"/>
                <w:sz w:val="22"/>
                <w:szCs w:val="22"/>
              </w:rPr>
              <w:t xml:space="preserve">Cuan Dún Laoghaire </w:t>
            </w:r>
          </w:p>
        </w:tc>
        <w:tc>
          <w:tcPr>
            <w:tcW w:w="956" w:type="dxa"/>
            <w:tcBorders>
              <w:top w:val="single" w:sz="12" w:space="0" w:color="000000"/>
            </w:tcBorders>
          </w:tcPr>
          <w:p w14:paraId="6DED1809" w14:textId="39BA4B1C" w:rsidR="005D4C6D" w:rsidRPr="00CC4F07" w:rsidRDefault="00A743C5" w:rsidP="00AF33CE">
            <w:pPr>
              <w:jc w:val="right"/>
              <w:rPr>
                <w:rFonts w:ascii="Gill Sans MT" w:hAnsi="Gill Sans MT"/>
                <w:sz w:val="22"/>
                <w:szCs w:val="22"/>
              </w:rPr>
            </w:pPr>
            <w:r w:rsidRPr="00CC4F07">
              <w:rPr>
                <w:rFonts w:ascii="Gill Sans MT" w:hAnsi="Gill Sans MT"/>
                <w:sz w:val="22"/>
                <w:szCs w:val="22"/>
              </w:rPr>
              <w:t>21</w:t>
            </w:r>
          </w:p>
        </w:tc>
        <w:tc>
          <w:tcPr>
            <w:tcW w:w="1134" w:type="dxa"/>
            <w:tcBorders>
              <w:top w:val="single" w:sz="12" w:space="0" w:color="000000"/>
            </w:tcBorders>
          </w:tcPr>
          <w:p w14:paraId="3BC0131F" w14:textId="2F88A400" w:rsidR="005D4C6D" w:rsidRPr="00CC4F07" w:rsidRDefault="00A743C5" w:rsidP="00AF33CE">
            <w:pPr>
              <w:jc w:val="right"/>
              <w:rPr>
                <w:rFonts w:ascii="Gill Sans MT" w:hAnsi="Gill Sans MT"/>
                <w:sz w:val="22"/>
                <w:szCs w:val="22"/>
              </w:rPr>
            </w:pPr>
            <w:r w:rsidRPr="00CC4F07">
              <w:rPr>
                <w:rFonts w:ascii="Gill Sans MT" w:hAnsi="Gill Sans MT"/>
                <w:sz w:val="22"/>
                <w:szCs w:val="22"/>
              </w:rPr>
              <w:t>0</w:t>
            </w:r>
          </w:p>
        </w:tc>
        <w:tc>
          <w:tcPr>
            <w:tcW w:w="1276" w:type="dxa"/>
            <w:tcBorders>
              <w:top w:val="single" w:sz="12" w:space="0" w:color="000000"/>
            </w:tcBorders>
          </w:tcPr>
          <w:p w14:paraId="52AA5DDC" w14:textId="2DE0D5CE" w:rsidR="005D4C6D" w:rsidRPr="00CC4F07" w:rsidRDefault="00A743C5" w:rsidP="00AF33CE">
            <w:pPr>
              <w:jc w:val="right"/>
              <w:rPr>
                <w:rFonts w:ascii="Gill Sans MT" w:hAnsi="Gill Sans MT"/>
                <w:sz w:val="22"/>
                <w:szCs w:val="22"/>
              </w:rPr>
            </w:pPr>
            <w:r w:rsidRPr="00CC4F07">
              <w:rPr>
                <w:rFonts w:ascii="Gill Sans MT" w:hAnsi="Gill Sans MT"/>
                <w:sz w:val="22"/>
                <w:szCs w:val="22"/>
              </w:rPr>
              <w:t>1 (4.8%)</w:t>
            </w:r>
          </w:p>
        </w:tc>
        <w:tc>
          <w:tcPr>
            <w:tcW w:w="1417" w:type="dxa"/>
            <w:tcBorders>
              <w:top w:val="single" w:sz="12" w:space="0" w:color="000000"/>
            </w:tcBorders>
          </w:tcPr>
          <w:p w14:paraId="6CDF9357" w14:textId="4C165E91" w:rsidR="005D4C6D" w:rsidRPr="00CC4F07" w:rsidRDefault="005D4C6D" w:rsidP="00AF33CE">
            <w:pPr>
              <w:jc w:val="right"/>
              <w:rPr>
                <w:rFonts w:ascii="Gill Sans MT" w:hAnsi="Gill Sans MT"/>
                <w:sz w:val="22"/>
                <w:szCs w:val="22"/>
              </w:rPr>
            </w:pPr>
          </w:p>
        </w:tc>
        <w:tc>
          <w:tcPr>
            <w:tcW w:w="3544" w:type="dxa"/>
            <w:tcBorders>
              <w:top w:val="single" w:sz="12" w:space="0" w:color="000000"/>
            </w:tcBorders>
          </w:tcPr>
          <w:p w14:paraId="58246950" w14:textId="347BB98D" w:rsidR="005D4C6D" w:rsidRPr="00CC4F07" w:rsidRDefault="00B865D1" w:rsidP="00B865D1">
            <w:pPr>
              <w:rPr>
                <w:rFonts w:ascii="Gill Sans MT" w:hAnsi="Gill Sans MT"/>
                <w:sz w:val="22"/>
                <w:szCs w:val="22"/>
              </w:rPr>
            </w:pPr>
            <w:r>
              <w:rPr>
                <w:rFonts w:ascii="Gill Sans MT" w:hAnsi="Gill Sans MT"/>
                <w:sz w:val="22"/>
                <w:szCs w:val="22"/>
              </w:rPr>
              <w:t>I</w:t>
            </w:r>
            <w:r w:rsidR="00A743C5" w:rsidRPr="00CC4F07">
              <w:rPr>
                <w:rFonts w:ascii="Gill Sans MT" w:hAnsi="Gill Sans MT"/>
                <w:sz w:val="22"/>
                <w:szCs w:val="22"/>
              </w:rPr>
              <w:t xml:space="preserve"> 2018,</w:t>
            </w:r>
            <w:r w:rsidR="00A743C5" w:rsidRPr="00CC4F07">
              <w:rPr>
                <w:color w:val="000000" w:themeColor="text1"/>
                <w:sz w:val="22"/>
                <w:szCs w:val="22"/>
              </w:rPr>
              <w:t xml:space="preserve"> </w:t>
            </w:r>
            <w:r>
              <w:rPr>
                <w:color w:val="000000" w:themeColor="text1"/>
                <w:sz w:val="22"/>
                <w:szCs w:val="22"/>
              </w:rPr>
              <w:t xml:space="preserve">bhog an comhlacht poiblí seo go dtí Comhairle Contae </w:t>
            </w:r>
            <w:r w:rsidR="00A743C5" w:rsidRPr="00CC4F07">
              <w:rPr>
                <w:color w:val="000000" w:themeColor="text1"/>
                <w:sz w:val="22"/>
                <w:szCs w:val="22"/>
              </w:rPr>
              <w:t xml:space="preserve"> D</w:t>
            </w:r>
            <w:r>
              <w:rPr>
                <w:color w:val="000000" w:themeColor="text1"/>
                <w:sz w:val="22"/>
                <w:szCs w:val="22"/>
              </w:rPr>
              <w:t>ú</w:t>
            </w:r>
            <w:r w:rsidR="00A743C5" w:rsidRPr="00CC4F07">
              <w:rPr>
                <w:color w:val="000000" w:themeColor="text1"/>
                <w:sz w:val="22"/>
                <w:szCs w:val="22"/>
              </w:rPr>
              <w:t>n Laoghaire</w:t>
            </w:r>
            <w:r>
              <w:rPr>
                <w:color w:val="000000" w:themeColor="text1"/>
                <w:sz w:val="22"/>
                <w:szCs w:val="22"/>
              </w:rPr>
              <w:t xml:space="preserve"> – Ráth an Dúin</w:t>
            </w:r>
            <w:r w:rsidR="00A743C5" w:rsidRPr="00CC4F07">
              <w:rPr>
                <w:color w:val="000000" w:themeColor="text1"/>
                <w:sz w:val="22"/>
                <w:szCs w:val="22"/>
              </w:rPr>
              <w:t xml:space="preserve">. </w:t>
            </w:r>
            <w:r>
              <w:rPr>
                <w:color w:val="000000" w:themeColor="text1"/>
                <w:sz w:val="22"/>
                <w:szCs w:val="22"/>
              </w:rPr>
              <w:t>Cuimsíodh figiúirí an chomhlacht poiblí seo  i bhfigiúirí na Comhairle do</w:t>
            </w:r>
            <w:r w:rsidR="00FF26B9" w:rsidRPr="00CC4F07">
              <w:rPr>
                <w:color w:val="000000" w:themeColor="text1"/>
                <w:sz w:val="22"/>
                <w:szCs w:val="22"/>
              </w:rPr>
              <w:t xml:space="preserve"> </w:t>
            </w:r>
            <w:r w:rsidR="00A743C5" w:rsidRPr="00CC4F07">
              <w:rPr>
                <w:color w:val="000000" w:themeColor="text1"/>
                <w:sz w:val="22"/>
                <w:szCs w:val="22"/>
              </w:rPr>
              <w:t>2018.</w:t>
            </w:r>
          </w:p>
        </w:tc>
      </w:tr>
      <w:tr w:rsidR="005D4C6D" w:rsidRPr="00CC4F07" w14:paraId="7C8A5801" w14:textId="77777777" w:rsidTr="00AF33CE">
        <w:tc>
          <w:tcPr>
            <w:tcW w:w="1454" w:type="dxa"/>
          </w:tcPr>
          <w:p w14:paraId="5A193D42" w14:textId="6EC73147" w:rsidR="005D4C6D" w:rsidRPr="00CC4F07" w:rsidRDefault="009E2C6E" w:rsidP="009E2C6E">
            <w:pPr>
              <w:pStyle w:val="TableRowHead"/>
              <w:rPr>
                <w:rFonts w:ascii="Gill Sans MT" w:hAnsi="Gill Sans MT"/>
                <w:b w:val="0"/>
                <w:sz w:val="22"/>
                <w:szCs w:val="22"/>
              </w:rPr>
            </w:pPr>
            <w:r>
              <w:rPr>
                <w:rFonts w:ascii="Gill Sans MT" w:hAnsi="Gill Sans MT"/>
                <w:b w:val="0"/>
                <w:sz w:val="22"/>
                <w:szCs w:val="22"/>
              </w:rPr>
              <w:t>Ospidéal Ollscoile Thamhlachta</w:t>
            </w:r>
            <w:r w:rsidR="00A743C5" w:rsidRPr="00CC4F07">
              <w:rPr>
                <w:rFonts w:ascii="Gill Sans MT" w:hAnsi="Gill Sans MT"/>
                <w:b w:val="0"/>
                <w:sz w:val="22"/>
                <w:szCs w:val="22"/>
              </w:rPr>
              <w:t xml:space="preserve"> (compar</w:t>
            </w:r>
            <w:r>
              <w:rPr>
                <w:rFonts w:ascii="Gill Sans MT" w:hAnsi="Gill Sans MT"/>
                <w:b w:val="0"/>
                <w:sz w:val="22"/>
                <w:szCs w:val="22"/>
              </w:rPr>
              <w:t>áid déanta leis an Ospidéal A</w:t>
            </w:r>
            <w:r w:rsidR="00A743C5" w:rsidRPr="00CC4F07">
              <w:rPr>
                <w:rFonts w:ascii="Gill Sans MT" w:hAnsi="Gill Sans MT"/>
                <w:b w:val="0"/>
                <w:sz w:val="22"/>
                <w:szCs w:val="22"/>
              </w:rPr>
              <w:t>delaide a</w:t>
            </w:r>
            <w:r>
              <w:rPr>
                <w:rFonts w:ascii="Gill Sans MT" w:hAnsi="Gill Sans MT"/>
                <w:b w:val="0"/>
                <w:sz w:val="22"/>
                <w:szCs w:val="22"/>
              </w:rPr>
              <w:t>gus na Mí i</w:t>
            </w:r>
            <w:r w:rsidR="00A743C5" w:rsidRPr="00CC4F07">
              <w:rPr>
                <w:rFonts w:ascii="Gill Sans MT" w:hAnsi="Gill Sans MT"/>
                <w:b w:val="0"/>
                <w:sz w:val="22"/>
                <w:szCs w:val="22"/>
              </w:rPr>
              <w:t xml:space="preserve"> 2017)</w:t>
            </w:r>
          </w:p>
        </w:tc>
        <w:tc>
          <w:tcPr>
            <w:tcW w:w="956" w:type="dxa"/>
          </w:tcPr>
          <w:p w14:paraId="154FE000" w14:textId="1038C610" w:rsidR="005D4C6D" w:rsidRPr="00CC4F07" w:rsidRDefault="00A743C5" w:rsidP="00AF33CE">
            <w:pPr>
              <w:pStyle w:val="TableCell"/>
              <w:rPr>
                <w:rFonts w:ascii="Gill Sans MT" w:hAnsi="Gill Sans MT"/>
                <w:sz w:val="22"/>
                <w:szCs w:val="22"/>
              </w:rPr>
            </w:pPr>
            <w:r w:rsidRPr="00CC4F07">
              <w:rPr>
                <w:rFonts w:ascii="Gill Sans MT" w:hAnsi="Gill Sans MT"/>
                <w:sz w:val="22"/>
                <w:szCs w:val="22"/>
              </w:rPr>
              <w:t>3,119</w:t>
            </w:r>
          </w:p>
        </w:tc>
        <w:tc>
          <w:tcPr>
            <w:tcW w:w="1134" w:type="dxa"/>
          </w:tcPr>
          <w:p w14:paraId="34511D5E" w14:textId="42A098AF" w:rsidR="005D4C6D" w:rsidRPr="00CC4F07" w:rsidRDefault="00A743C5" w:rsidP="00AF33CE">
            <w:pPr>
              <w:pStyle w:val="TableCell"/>
              <w:rPr>
                <w:rFonts w:ascii="Gill Sans MT" w:hAnsi="Gill Sans MT"/>
                <w:sz w:val="22"/>
                <w:szCs w:val="22"/>
              </w:rPr>
            </w:pPr>
            <w:r w:rsidRPr="00CC4F07">
              <w:rPr>
                <w:rFonts w:ascii="Gill Sans MT" w:hAnsi="Gill Sans MT"/>
                <w:sz w:val="22"/>
                <w:szCs w:val="22"/>
              </w:rPr>
              <w:t>3,175</w:t>
            </w:r>
          </w:p>
        </w:tc>
        <w:tc>
          <w:tcPr>
            <w:tcW w:w="1276" w:type="dxa"/>
          </w:tcPr>
          <w:p w14:paraId="26E06FEC" w14:textId="3E6B4539" w:rsidR="005D4C6D" w:rsidRPr="00CC4F07" w:rsidRDefault="00A743C5" w:rsidP="00AF33CE">
            <w:pPr>
              <w:pStyle w:val="TableCell"/>
              <w:rPr>
                <w:rFonts w:ascii="Gill Sans MT" w:hAnsi="Gill Sans MT"/>
                <w:sz w:val="22"/>
                <w:szCs w:val="22"/>
              </w:rPr>
            </w:pPr>
            <w:r w:rsidRPr="00CC4F07">
              <w:rPr>
                <w:rFonts w:ascii="Gill Sans MT" w:hAnsi="Gill Sans MT"/>
                <w:sz w:val="22"/>
                <w:szCs w:val="22"/>
              </w:rPr>
              <w:t>106 (3.4%)</w:t>
            </w:r>
          </w:p>
        </w:tc>
        <w:tc>
          <w:tcPr>
            <w:tcW w:w="1417" w:type="dxa"/>
          </w:tcPr>
          <w:p w14:paraId="0B32833C" w14:textId="405887CA" w:rsidR="005D4C6D" w:rsidRPr="00CC4F07" w:rsidRDefault="00A743C5" w:rsidP="00AF33CE">
            <w:pPr>
              <w:pStyle w:val="TableCell"/>
              <w:rPr>
                <w:rFonts w:ascii="Gill Sans MT" w:hAnsi="Gill Sans MT"/>
                <w:sz w:val="22"/>
                <w:szCs w:val="22"/>
              </w:rPr>
            </w:pPr>
            <w:r w:rsidRPr="00CC4F07">
              <w:rPr>
                <w:rFonts w:ascii="Gill Sans MT" w:hAnsi="Gill Sans MT"/>
                <w:sz w:val="22"/>
                <w:szCs w:val="22"/>
              </w:rPr>
              <w:t>96 (3%)</w:t>
            </w:r>
          </w:p>
        </w:tc>
        <w:tc>
          <w:tcPr>
            <w:tcW w:w="3544" w:type="dxa"/>
          </w:tcPr>
          <w:p w14:paraId="2BE147C0" w14:textId="29DB2744" w:rsidR="005D4C6D" w:rsidRPr="00530E27" w:rsidRDefault="009E2C6E" w:rsidP="009E2C6E">
            <w:pPr>
              <w:pStyle w:val="TableCell"/>
              <w:jc w:val="left"/>
              <w:rPr>
                <w:rFonts w:ascii="Gill Sans MT" w:hAnsi="Gill Sans MT"/>
                <w:sz w:val="22"/>
                <w:szCs w:val="22"/>
              </w:rPr>
            </w:pPr>
            <w:r>
              <w:rPr>
                <w:rFonts w:ascii="Gill Sans MT" w:hAnsi="Gill Sans MT"/>
                <w:sz w:val="22"/>
                <w:szCs w:val="22"/>
              </w:rPr>
              <w:t>I</w:t>
            </w:r>
            <w:r w:rsidR="00A743C5" w:rsidRPr="00CC4F07">
              <w:rPr>
                <w:rFonts w:ascii="Gill Sans MT" w:hAnsi="Gill Sans MT"/>
                <w:sz w:val="22"/>
                <w:szCs w:val="22"/>
              </w:rPr>
              <w:t xml:space="preserve"> 2018, </w:t>
            </w:r>
            <w:r>
              <w:rPr>
                <w:rFonts w:ascii="Gill Sans MT" w:hAnsi="Gill Sans MT"/>
                <w:sz w:val="22"/>
                <w:szCs w:val="22"/>
              </w:rPr>
              <w:t xml:space="preserve">athainmníodh an tOspidéal </w:t>
            </w:r>
            <w:r w:rsidRPr="009E2C6E">
              <w:rPr>
                <w:rFonts w:ascii="Gill Sans MT" w:hAnsi="Gill Sans MT"/>
                <w:sz w:val="22"/>
                <w:szCs w:val="22"/>
              </w:rPr>
              <w:t>Adelaide agus na Mí</w:t>
            </w:r>
            <w:r>
              <w:rPr>
                <w:rFonts w:ascii="Gill Sans MT" w:hAnsi="Gill Sans MT"/>
                <w:b/>
                <w:sz w:val="22"/>
                <w:szCs w:val="22"/>
              </w:rPr>
              <w:t xml:space="preserve"> </w:t>
            </w:r>
            <w:r w:rsidR="00212A47">
              <w:rPr>
                <w:rFonts w:ascii="Gill Sans MT" w:hAnsi="Gill Sans MT"/>
                <w:sz w:val="22"/>
                <w:szCs w:val="22"/>
              </w:rPr>
              <w:t xml:space="preserve">mar </w:t>
            </w:r>
            <w:r w:rsidR="00212A47" w:rsidRPr="00212A47">
              <w:rPr>
                <w:rFonts w:ascii="Gill Sans MT" w:hAnsi="Gill Sans MT"/>
                <w:sz w:val="22"/>
                <w:szCs w:val="22"/>
              </w:rPr>
              <w:t>Ospidéal Ollscoile Thamhlacht</w:t>
            </w:r>
            <w:r w:rsidR="00D44E0A">
              <w:rPr>
                <w:rFonts w:ascii="Gill Sans MT" w:hAnsi="Gill Sans MT"/>
                <w:sz w:val="22"/>
                <w:szCs w:val="22"/>
              </w:rPr>
              <w:t>a</w:t>
            </w:r>
          </w:p>
        </w:tc>
      </w:tr>
    </w:tbl>
    <w:p w14:paraId="283858C3" w14:textId="23F0845B" w:rsidR="00714529" w:rsidRPr="00CC4F07" w:rsidRDefault="00714529" w:rsidP="00714529"/>
    <w:p w14:paraId="02C4A3B1" w14:textId="6F096BD4" w:rsidR="00933FBD" w:rsidRPr="00CC4F07" w:rsidRDefault="00933FBD" w:rsidP="00933FBD">
      <w:pPr>
        <w:pStyle w:val="Heading2"/>
        <w:rPr>
          <w:rFonts w:ascii="Rockwell" w:hAnsi="Rockwell"/>
          <w:color w:val="CC3399"/>
          <w:sz w:val="32"/>
          <w:szCs w:val="32"/>
        </w:rPr>
      </w:pPr>
      <w:bookmarkStart w:id="31" w:name="_Toc526435816"/>
      <w:bookmarkStart w:id="32" w:name="_Toc18680250"/>
      <w:r w:rsidRPr="00CC4F07">
        <w:rPr>
          <w:rFonts w:ascii="Rockwell" w:hAnsi="Rockwell"/>
          <w:color w:val="CC3399"/>
          <w:sz w:val="32"/>
          <w:szCs w:val="32"/>
        </w:rPr>
        <w:t>2.3 Ana</w:t>
      </w:r>
      <w:r w:rsidR="007265E7">
        <w:rPr>
          <w:rFonts w:ascii="Rockwell" w:hAnsi="Rockwell"/>
          <w:color w:val="CC3399"/>
          <w:sz w:val="32"/>
          <w:szCs w:val="32"/>
        </w:rPr>
        <w:t>i</w:t>
      </w:r>
      <w:r w:rsidRPr="00CC4F07">
        <w:rPr>
          <w:rFonts w:ascii="Rockwell" w:hAnsi="Rockwell"/>
          <w:color w:val="CC3399"/>
          <w:sz w:val="32"/>
          <w:szCs w:val="32"/>
        </w:rPr>
        <w:t>l</w:t>
      </w:r>
      <w:r w:rsidR="007265E7">
        <w:rPr>
          <w:rFonts w:ascii="Rockwell" w:hAnsi="Rockwell"/>
          <w:color w:val="CC3399"/>
          <w:sz w:val="32"/>
          <w:szCs w:val="32"/>
        </w:rPr>
        <w:t>í</w:t>
      </w:r>
      <w:r w:rsidRPr="00CC4F07">
        <w:rPr>
          <w:rFonts w:ascii="Rockwell" w:hAnsi="Rockwell"/>
          <w:color w:val="CC3399"/>
          <w:sz w:val="32"/>
          <w:szCs w:val="32"/>
        </w:rPr>
        <w:t xml:space="preserve">s </w:t>
      </w:r>
      <w:r w:rsidR="007265E7">
        <w:rPr>
          <w:rFonts w:ascii="Rockwell" w:hAnsi="Rockwell"/>
          <w:color w:val="CC3399"/>
          <w:sz w:val="32"/>
          <w:szCs w:val="32"/>
        </w:rPr>
        <w:t xml:space="preserve">de reir cineál </w:t>
      </w:r>
      <w:r w:rsidR="0018008D">
        <w:rPr>
          <w:rFonts w:ascii="Rockwell" w:hAnsi="Rockwell"/>
          <w:color w:val="CC3399"/>
          <w:sz w:val="32"/>
          <w:szCs w:val="32"/>
        </w:rPr>
        <w:t>an chomhlachta reach</w:t>
      </w:r>
      <w:r w:rsidR="007265E7">
        <w:rPr>
          <w:rFonts w:ascii="Rockwell" w:hAnsi="Rockwell"/>
          <w:color w:val="CC3399"/>
          <w:sz w:val="32"/>
          <w:szCs w:val="32"/>
        </w:rPr>
        <w:t xml:space="preserve">túla </w:t>
      </w:r>
      <w:bookmarkEnd w:id="31"/>
      <w:bookmarkEnd w:id="32"/>
    </w:p>
    <w:p w14:paraId="752D7D16" w14:textId="77777777" w:rsidR="005E5946" w:rsidRDefault="005E5946" w:rsidP="005E5946">
      <w:pPr>
        <w:spacing w:after="120"/>
      </w:pPr>
      <w:r>
        <w:t>Cuireadh sonraí  2018</w:t>
      </w:r>
      <w:r w:rsidRPr="0028760E">
        <w:t xml:space="preserve"> </w:t>
      </w:r>
      <w:r>
        <w:t>i</w:t>
      </w:r>
      <w:r w:rsidRPr="0028760E">
        <w:t xml:space="preserve"> </w:t>
      </w:r>
      <w:r>
        <w:t>gcúig cinn de chatagóirí comhlachtaí poiblí ar aon dul le blianta eile</w:t>
      </w:r>
      <w:r w:rsidRPr="0028760E">
        <w:t>:</w:t>
      </w:r>
    </w:p>
    <w:p w14:paraId="6D24BE2F" w14:textId="77777777" w:rsidR="005E5946" w:rsidRPr="00C44DE1" w:rsidRDefault="005E5946" w:rsidP="005E5946">
      <w:pPr>
        <w:pStyle w:val="ListBullet"/>
        <w:numPr>
          <w:ilvl w:val="0"/>
          <w:numId w:val="0"/>
        </w:numPr>
        <w:rPr>
          <w:szCs w:val="26"/>
        </w:rPr>
      </w:pPr>
      <w:r w:rsidRPr="0028760E">
        <w:t>•</w:t>
      </w:r>
      <w:r w:rsidRPr="0028760E">
        <w:tab/>
      </w:r>
      <w:r>
        <w:rPr>
          <w:szCs w:val="26"/>
        </w:rPr>
        <w:t>C</w:t>
      </w:r>
      <w:r w:rsidRPr="00C44DE1">
        <w:rPr>
          <w:szCs w:val="26"/>
        </w:rPr>
        <w:t>om</w:t>
      </w:r>
      <w:r>
        <w:rPr>
          <w:szCs w:val="26"/>
        </w:rPr>
        <w:t>hlachtaí Tráchtála</w:t>
      </w:r>
      <w:r w:rsidRPr="00C44DE1">
        <w:rPr>
          <w:szCs w:val="26"/>
        </w:rPr>
        <w:t xml:space="preserve">, </w:t>
      </w:r>
    </w:p>
    <w:p w14:paraId="35A10165" w14:textId="77777777" w:rsidR="005E5946" w:rsidRPr="00C44DE1" w:rsidRDefault="005E5946" w:rsidP="005E5946">
      <w:pPr>
        <w:pStyle w:val="ListBullet"/>
        <w:numPr>
          <w:ilvl w:val="0"/>
          <w:numId w:val="0"/>
        </w:numPr>
        <w:rPr>
          <w:szCs w:val="26"/>
        </w:rPr>
      </w:pPr>
      <w:r>
        <w:rPr>
          <w:szCs w:val="26"/>
        </w:rPr>
        <w:t>•</w:t>
      </w:r>
      <w:r>
        <w:rPr>
          <w:szCs w:val="26"/>
        </w:rPr>
        <w:tab/>
        <w:t>Ranna Rialtais</w:t>
      </w:r>
      <w:r w:rsidRPr="00C44DE1">
        <w:rPr>
          <w:szCs w:val="26"/>
        </w:rPr>
        <w:t>,</w:t>
      </w:r>
    </w:p>
    <w:p w14:paraId="7CBF3DF4" w14:textId="77777777" w:rsidR="005E5946" w:rsidRPr="00C44DE1" w:rsidRDefault="005E5946" w:rsidP="005E5946">
      <w:pPr>
        <w:pStyle w:val="ListBullet"/>
        <w:numPr>
          <w:ilvl w:val="0"/>
          <w:numId w:val="0"/>
        </w:numPr>
        <w:rPr>
          <w:szCs w:val="26"/>
        </w:rPr>
      </w:pPr>
      <w:r>
        <w:rPr>
          <w:szCs w:val="26"/>
        </w:rPr>
        <w:t>•</w:t>
      </w:r>
      <w:r>
        <w:rPr>
          <w:szCs w:val="26"/>
        </w:rPr>
        <w:tab/>
        <w:t>Comhlachtaí Údarás Áitiúla</w:t>
      </w:r>
      <w:r w:rsidRPr="00C44DE1">
        <w:rPr>
          <w:szCs w:val="26"/>
        </w:rPr>
        <w:t>,</w:t>
      </w:r>
    </w:p>
    <w:p w14:paraId="4FB8B7AB" w14:textId="6D73869B" w:rsidR="005E5946" w:rsidRPr="00C44DE1" w:rsidRDefault="005E5946" w:rsidP="005E5946">
      <w:pPr>
        <w:pStyle w:val="ListBullet"/>
        <w:numPr>
          <w:ilvl w:val="0"/>
          <w:numId w:val="0"/>
        </w:numPr>
        <w:rPr>
          <w:szCs w:val="26"/>
        </w:rPr>
      </w:pPr>
      <w:r>
        <w:rPr>
          <w:szCs w:val="26"/>
        </w:rPr>
        <w:t>•</w:t>
      </w:r>
      <w:r>
        <w:rPr>
          <w:szCs w:val="26"/>
        </w:rPr>
        <w:tab/>
        <w:t xml:space="preserve">Comhlachtaí Neamhthráchtála </w:t>
      </w:r>
      <w:r w:rsidR="00240D16">
        <w:rPr>
          <w:szCs w:val="26"/>
        </w:rPr>
        <w:t>P</w:t>
      </w:r>
      <w:r>
        <w:rPr>
          <w:szCs w:val="26"/>
        </w:rPr>
        <w:t>oiblí agus</w:t>
      </w:r>
    </w:p>
    <w:p w14:paraId="7C6B090A" w14:textId="77777777" w:rsidR="005E5946" w:rsidRPr="00C44DE1" w:rsidRDefault="005E5946" w:rsidP="005E5946">
      <w:pPr>
        <w:pStyle w:val="ListBullet"/>
        <w:numPr>
          <w:ilvl w:val="0"/>
          <w:numId w:val="0"/>
        </w:numPr>
        <w:rPr>
          <w:szCs w:val="26"/>
        </w:rPr>
      </w:pPr>
      <w:r>
        <w:rPr>
          <w:szCs w:val="26"/>
        </w:rPr>
        <w:t>•</w:t>
      </w:r>
      <w:r>
        <w:rPr>
          <w:szCs w:val="26"/>
        </w:rPr>
        <w:tab/>
        <w:t>Comhlachtaí Poiblí faoi Státseirbhísigh</w:t>
      </w:r>
      <w:r w:rsidRPr="00C44DE1">
        <w:rPr>
          <w:szCs w:val="26"/>
        </w:rPr>
        <w:t>.</w:t>
      </w:r>
    </w:p>
    <w:p w14:paraId="3146B062" w14:textId="77777777" w:rsidR="005E5946" w:rsidRPr="00285CDC" w:rsidRDefault="005E5946" w:rsidP="005E5946">
      <w:pPr>
        <w:pStyle w:val="Heading3"/>
        <w:keepLines/>
        <w:spacing w:before="20" w:after="40"/>
        <w:rPr>
          <w:rFonts w:ascii="Rockwell" w:hAnsi="Rockwell"/>
          <w:color w:val="BF2296"/>
        </w:rPr>
      </w:pPr>
      <w:r w:rsidRPr="00285CDC">
        <w:rPr>
          <w:rFonts w:ascii="Rockwell" w:hAnsi="Rockwell"/>
          <w:color w:val="BF2296"/>
        </w:rPr>
        <w:t>Com</w:t>
      </w:r>
      <w:r>
        <w:rPr>
          <w:rFonts w:ascii="Rockwell" w:hAnsi="Rockwell"/>
          <w:color w:val="BF2296"/>
        </w:rPr>
        <w:t>hlachtaí Tráchtála</w:t>
      </w:r>
    </w:p>
    <w:p w14:paraId="32E3905B" w14:textId="77777777" w:rsidR="005E5946" w:rsidRDefault="005E5946" w:rsidP="005E5946">
      <w:r>
        <w:t>Is iad na comhlachtaí tráchtála ná na comhlachtaí stáit iompair agus  fuinnimh mar a raibh 16.3%  de líon an lucht oibre san earnáil phoiblí i  2018.  Léiríonn sonraí 2018 méadú 198 go 37,821</w:t>
      </w:r>
      <w:r w:rsidRPr="0028760E">
        <w:t xml:space="preserve"> </w:t>
      </w:r>
      <w:r>
        <w:t>ar an líon iomlán fostaithe agus méadú 45 go 1641 (+ 2.8%).  Ar an iomlán shroich 84.6</w:t>
      </w:r>
      <w:r w:rsidRPr="0028760E">
        <w:t xml:space="preserve">% </w:t>
      </w:r>
      <w:r>
        <w:t>na gcomhlachtaí sa chatagóir seo an sprioc, laghdú ar 92.6% i 2017 (féach Tábla 3</w:t>
      </w:r>
      <w:r w:rsidRPr="0028760E">
        <w:t>).</w:t>
      </w:r>
      <w:r>
        <w:t xml:space="preserve">  Ba é 4.3% an céatadán lucht míchumais a tuairiscíodh ar fud na gcomhlachtaí tráchtála ar an iomlán.</w:t>
      </w:r>
    </w:p>
    <w:p w14:paraId="48A2802F" w14:textId="77777777" w:rsidR="005E5946" w:rsidRDefault="005E5946" w:rsidP="005E5946"/>
    <w:p w14:paraId="5D24E522" w14:textId="0CAD3F2D" w:rsidR="00362212" w:rsidRPr="00CC4F07" w:rsidRDefault="005E5946" w:rsidP="00362212">
      <w:pPr>
        <w:pStyle w:val="Heading3"/>
        <w:keepLines/>
        <w:spacing w:before="20" w:after="40"/>
        <w:rPr>
          <w:rFonts w:ascii="Rockwell" w:hAnsi="Rockwell"/>
          <w:color w:val="BF2296"/>
        </w:rPr>
      </w:pPr>
      <w:r>
        <w:rPr>
          <w:rFonts w:ascii="Rockwell" w:hAnsi="Rockwell"/>
          <w:color w:val="BF2296"/>
        </w:rPr>
        <w:lastRenderedPageBreak/>
        <w:t>Ranna Rialtais</w:t>
      </w:r>
    </w:p>
    <w:p w14:paraId="6461C722" w14:textId="77777777" w:rsidR="000321BF" w:rsidRPr="00501ACE" w:rsidRDefault="000321BF" w:rsidP="000321BF">
      <w:pPr>
        <w:rPr>
          <w:color w:val="000000" w:themeColor="text1"/>
        </w:rPr>
      </w:pPr>
      <w:r>
        <w:rPr>
          <w:color w:val="000000" w:themeColor="text1"/>
        </w:rPr>
        <w:t>Tá beagán faoi bhun duine as gach deichniúr san earnáil phoiblí ag obair i Roinn rialtais (9.2</w:t>
      </w:r>
      <w:r w:rsidRPr="00501ACE">
        <w:rPr>
          <w:color w:val="000000" w:themeColor="text1"/>
        </w:rPr>
        <w:t xml:space="preserve">% </w:t>
      </w:r>
      <w:r>
        <w:rPr>
          <w:color w:val="000000" w:themeColor="text1"/>
        </w:rPr>
        <w:t>den earnáil phoiblí ar fad).  I 2018, bhí méadú ar an  líon iomlán fostaithe sna Ranna Rialtais ó 20,520 go 21,205.  Laghdaigh an líon fostaithe faoi mhíchumas faoi 46 ó 944 i 2017 go 990 i 2018</w:t>
      </w:r>
      <w:r w:rsidRPr="00501ACE">
        <w:rPr>
          <w:color w:val="000000" w:themeColor="text1"/>
        </w:rPr>
        <w:t xml:space="preserve"> </w:t>
      </w:r>
      <w:r>
        <w:rPr>
          <w:color w:val="000000" w:themeColor="text1"/>
        </w:rPr>
        <w:t xml:space="preserve">agus tháinig athrú beag ar an   gcéatadán ó </w:t>
      </w:r>
      <w:r w:rsidRPr="00501ACE">
        <w:rPr>
          <w:color w:val="000000" w:themeColor="text1"/>
        </w:rPr>
        <w:t>4.6%</w:t>
      </w:r>
      <w:r>
        <w:rPr>
          <w:color w:val="000000" w:themeColor="text1"/>
        </w:rPr>
        <w:t xml:space="preserve"> i</w:t>
      </w:r>
      <w:r w:rsidRPr="00501ACE">
        <w:rPr>
          <w:color w:val="000000" w:themeColor="text1"/>
        </w:rPr>
        <w:t xml:space="preserve"> 2017</w:t>
      </w:r>
      <w:r>
        <w:rPr>
          <w:color w:val="000000" w:themeColor="text1"/>
        </w:rPr>
        <w:t xml:space="preserve"> go 4.7% i 2018.</w:t>
      </w:r>
      <w:r w:rsidRPr="00501ACE">
        <w:rPr>
          <w:color w:val="000000" w:themeColor="text1"/>
        </w:rPr>
        <w:t xml:space="preserve"> </w:t>
      </w:r>
    </w:p>
    <w:p w14:paraId="16214E47" w14:textId="77777777" w:rsidR="000321BF" w:rsidRPr="00501ACE" w:rsidRDefault="000321BF" w:rsidP="000321BF">
      <w:pPr>
        <w:rPr>
          <w:color w:val="000000" w:themeColor="text1"/>
        </w:rPr>
      </w:pPr>
      <w:r>
        <w:rPr>
          <w:color w:val="000000" w:themeColor="text1"/>
        </w:rPr>
        <w:t xml:space="preserve">Sháraigh na Ranna Rialtais ar fad an sprioc mar </w:t>
      </w:r>
      <w:r w:rsidRPr="00501ACE">
        <w:rPr>
          <w:color w:val="000000" w:themeColor="text1"/>
        </w:rPr>
        <w:t xml:space="preserve">3% </w:t>
      </w:r>
      <w:r>
        <w:rPr>
          <w:color w:val="000000" w:themeColor="text1"/>
        </w:rPr>
        <w:t xml:space="preserve">do 2018 don seachtú bliain as a chéile.  </w:t>
      </w:r>
      <w:r>
        <w:t xml:space="preserve">  </w:t>
      </w:r>
      <w:r w:rsidRPr="00501ACE">
        <w:t xml:space="preserve">  </w:t>
      </w:r>
    </w:p>
    <w:p w14:paraId="38642BB1" w14:textId="39550F2C" w:rsidR="00362212" w:rsidRPr="00CC4F07" w:rsidRDefault="008A0E21" w:rsidP="00362212">
      <w:pPr>
        <w:pStyle w:val="Heading3"/>
        <w:keepLines/>
        <w:spacing w:before="20" w:after="40"/>
        <w:rPr>
          <w:rFonts w:ascii="Rockwell" w:hAnsi="Rockwell"/>
          <w:color w:val="BF2296"/>
        </w:rPr>
      </w:pPr>
      <w:r>
        <w:rPr>
          <w:rFonts w:ascii="Rockwell" w:hAnsi="Rockwell"/>
          <w:color w:val="BF2296"/>
        </w:rPr>
        <w:t>Rialta</w:t>
      </w:r>
      <w:r w:rsidR="000321BF">
        <w:rPr>
          <w:rFonts w:ascii="Rockwell" w:hAnsi="Rockwell"/>
          <w:color w:val="BF2296"/>
        </w:rPr>
        <w:t>s Áitiúil</w:t>
      </w:r>
      <w:r w:rsidR="00362212" w:rsidRPr="00CC4F07">
        <w:rPr>
          <w:rFonts w:ascii="Rockwell" w:hAnsi="Rockwell"/>
          <w:color w:val="BF2296"/>
        </w:rPr>
        <w:t xml:space="preserve"> </w:t>
      </w:r>
    </w:p>
    <w:p w14:paraId="75ECF579" w14:textId="7C441C64" w:rsidR="00362212" w:rsidRPr="00CC4F07" w:rsidRDefault="00721EA2" w:rsidP="00362212">
      <w:pPr>
        <w:rPr>
          <w:color w:val="000000" w:themeColor="text1"/>
        </w:rPr>
      </w:pPr>
      <w:r>
        <w:rPr>
          <w:color w:val="000000" w:themeColor="text1"/>
        </w:rPr>
        <w:t xml:space="preserve">Tá </w:t>
      </w:r>
      <w:r w:rsidR="00362212" w:rsidRPr="00CC4F07">
        <w:rPr>
          <w:color w:val="000000" w:themeColor="text1"/>
        </w:rPr>
        <w:t xml:space="preserve">14% </w:t>
      </w:r>
      <w:r>
        <w:rPr>
          <w:color w:val="000000" w:themeColor="text1"/>
        </w:rPr>
        <w:t>nach mór den earnáil phoiblí ag obair san earnáil údarás áitiúla, cuimsítear comhairlí contae is cathrach agus comhlachtaí eile údarás áitiúla</w:t>
      </w:r>
      <w:r w:rsidR="00362212" w:rsidRPr="00CC4F07">
        <w:rPr>
          <w:color w:val="000000" w:themeColor="text1"/>
        </w:rPr>
        <w:t xml:space="preserve">. </w:t>
      </w:r>
      <w:r>
        <w:rPr>
          <w:color w:val="000000" w:themeColor="text1"/>
        </w:rPr>
        <w:t xml:space="preserve"> Léiríonn figiúirí 2018 méadú </w:t>
      </w:r>
      <w:r w:rsidR="004E7766" w:rsidRPr="00CC4F07">
        <w:t>4.</w:t>
      </w:r>
      <w:r w:rsidR="000A31D6" w:rsidRPr="00CC4F07">
        <w:t>2</w:t>
      </w:r>
      <w:r w:rsidR="00362212" w:rsidRPr="00CC4F07">
        <w:t xml:space="preserve">% </w:t>
      </w:r>
      <w:r>
        <w:t xml:space="preserve">nó </w:t>
      </w:r>
      <w:r w:rsidR="004E7766" w:rsidRPr="00CC4F07">
        <w:t xml:space="preserve">1,279 </w:t>
      </w:r>
      <w:r>
        <w:t xml:space="preserve">fostaí ó </w:t>
      </w:r>
      <w:r w:rsidR="00362212" w:rsidRPr="00CC4F07">
        <w:t>30,736 i 2017</w:t>
      </w:r>
      <w:r>
        <w:t xml:space="preserve"> go 32,015 i</w:t>
      </w:r>
      <w:r w:rsidR="004E7766" w:rsidRPr="00CC4F07">
        <w:t xml:space="preserve"> 2018</w:t>
      </w:r>
      <w:r w:rsidR="00362212" w:rsidRPr="00CC4F07">
        <w:t xml:space="preserve">. </w:t>
      </w:r>
      <w:r w:rsidR="008E3F8B">
        <w:t xml:space="preserve"> Pé scéal é, laghdaigh an líon fostaithe a thuairiscigh míchumas faoi </w:t>
      </w:r>
      <w:r w:rsidR="004E7766" w:rsidRPr="00CC4F07">
        <w:t>15</w:t>
      </w:r>
      <w:r w:rsidR="00362212" w:rsidRPr="00CC4F07">
        <w:t xml:space="preserve"> </w:t>
      </w:r>
      <w:r w:rsidR="008E3F8B">
        <w:t>dhuine</w:t>
      </w:r>
      <w:r w:rsidR="004E7766" w:rsidRPr="00CC4F07">
        <w:t xml:space="preserve">, </w:t>
      </w:r>
      <w:r w:rsidR="008E3F8B">
        <w:t xml:space="preserve">ó </w:t>
      </w:r>
      <w:r w:rsidR="00362212" w:rsidRPr="00CC4F07">
        <w:t xml:space="preserve">1,476 </w:t>
      </w:r>
      <w:r w:rsidR="008E3F8B">
        <w:t>g</w:t>
      </w:r>
      <w:r w:rsidR="004E7766" w:rsidRPr="00CC4F07">
        <w:t xml:space="preserve">o 1,461 </w:t>
      </w:r>
      <w:r w:rsidR="00362212" w:rsidRPr="00CC4F07">
        <w:rPr>
          <w:color w:val="000000" w:themeColor="text1"/>
        </w:rPr>
        <w:t>(</w:t>
      </w:r>
      <w:r w:rsidR="004E7766" w:rsidRPr="00CC4F07">
        <w:rPr>
          <w:color w:val="000000" w:themeColor="text1"/>
        </w:rPr>
        <w:t>-1.0</w:t>
      </w:r>
      <w:r w:rsidR="008E3F8B">
        <w:rPr>
          <w:color w:val="000000" w:themeColor="text1"/>
        </w:rPr>
        <w:t>%) i</w:t>
      </w:r>
      <w:r w:rsidR="00362212" w:rsidRPr="00CC4F07">
        <w:rPr>
          <w:color w:val="000000" w:themeColor="text1"/>
        </w:rPr>
        <w:t xml:space="preserve"> 201</w:t>
      </w:r>
      <w:r w:rsidR="004E7766" w:rsidRPr="00CC4F07">
        <w:rPr>
          <w:color w:val="000000" w:themeColor="text1"/>
        </w:rPr>
        <w:t>8</w:t>
      </w:r>
      <w:r w:rsidR="00362212" w:rsidRPr="00CC4F07">
        <w:rPr>
          <w:color w:val="000000" w:themeColor="text1"/>
        </w:rPr>
        <w:t>.</w:t>
      </w:r>
      <w:r w:rsidR="00362212" w:rsidRPr="00CC4F07">
        <w:t xml:space="preserve"> </w:t>
      </w:r>
      <w:r w:rsidR="008E3F8B">
        <w:t xml:space="preserve"> Ar an iomlán shroich </w:t>
      </w:r>
      <w:r w:rsidR="00362212" w:rsidRPr="00CC4F07">
        <w:rPr>
          <w:color w:val="000000" w:themeColor="text1"/>
        </w:rPr>
        <w:t xml:space="preserve">91.4% </w:t>
      </w:r>
      <w:r w:rsidR="008E3F8B">
        <w:rPr>
          <w:color w:val="000000" w:themeColor="text1"/>
        </w:rPr>
        <w:t xml:space="preserve">de chomhlachtaí sa chatagóir seo an sprioc agus é sin ar aon dul le figiúirí </w:t>
      </w:r>
      <w:r w:rsidR="00362212" w:rsidRPr="00CC4F07">
        <w:rPr>
          <w:color w:val="000000" w:themeColor="text1"/>
        </w:rPr>
        <w:t>201</w:t>
      </w:r>
      <w:r w:rsidR="004E7766" w:rsidRPr="00CC4F07">
        <w:rPr>
          <w:color w:val="000000" w:themeColor="text1"/>
        </w:rPr>
        <w:t>7</w:t>
      </w:r>
      <w:r w:rsidR="00362212" w:rsidRPr="00CC4F07">
        <w:rPr>
          <w:color w:val="000000" w:themeColor="text1"/>
        </w:rPr>
        <w:t xml:space="preserve">. </w:t>
      </w:r>
      <w:r w:rsidR="00E546A8">
        <w:rPr>
          <w:color w:val="000000" w:themeColor="text1"/>
        </w:rPr>
        <w:t xml:space="preserve"> Ar an gcéatadán fostaithe faoi mhíchumas sa chatagóir rialtais áitiúil bhí </w:t>
      </w:r>
      <w:r w:rsidR="00362212" w:rsidRPr="00CC4F07">
        <w:rPr>
          <w:color w:val="000000" w:themeColor="text1"/>
        </w:rPr>
        <w:t>4.</w:t>
      </w:r>
      <w:r w:rsidR="004E7766" w:rsidRPr="00CC4F07">
        <w:rPr>
          <w:color w:val="000000" w:themeColor="text1"/>
        </w:rPr>
        <w:t>6</w:t>
      </w:r>
      <w:r w:rsidR="00362212" w:rsidRPr="00CC4F07">
        <w:rPr>
          <w:color w:val="000000" w:themeColor="text1"/>
        </w:rPr>
        <w:t>%</w:t>
      </w:r>
      <w:r w:rsidR="004E7766" w:rsidRPr="00CC4F07">
        <w:rPr>
          <w:color w:val="000000" w:themeColor="text1"/>
        </w:rPr>
        <w:t xml:space="preserve">, </w:t>
      </w:r>
      <w:r w:rsidR="00E546A8">
        <w:rPr>
          <w:color w:val="000000" w:themeColor="text1"/>
        </w:rPr>
        <w:t>laghdú ó 4.8% i</w:t>
      </w:r>
      <w:r w:rsidR="004E7766" w:rsidRPr="00CC4F07">
        <w:rPr>
          <w:color w:val="000000" w:themeColor="text1"/>
        </w:rPr>
        <w:t xml:space="preserve"> 2017</w:t>
      </w:r>
      <w:r w:rsidR="00362212" w:rsidRPr="00CC4F07">
        <w:rPr>
          <w:color w:val="000000" w:themeColor="text1"/>
        </w:rPr>
        <w:t xml:space="preserve">. </w:t>
      </w:r>
      <w:r w:rsidR="00E546A8">
        <w:rPr>
          <w:color w:val="000000" w:themeColor="text1"/>
        </w:rPr>
        <w:t xml:space="preserve"> Ar na </w:t>
      </w:r>
      <w:r w:rsidR="00362212" w:rsidRPr="00CC4F07">
        <w:rPr>
          <w:color w:val="000000" w:themeColor="text1"/>
        </w:rPr>
        <w:t xml:space="preserve">32 </w:t>
      </w:r>
      <w:r w:rsidR="00E546A8">
        <w:rPr>
          <w:color w:val="000000" w:themeColor="text1"/>
        </w:rPr>
        <w:t xml:space="preserve">comhlacht poiblí </w:t>
      </w:r>
      <w:r w:rsidR="00362212" w:rsidRPr="00CC4F07">
        <w:rPr>
          <w:color w:val="000000" w:themeColor="text1"/>
        </w:rPr>
        <w:t xml:space="preserve">(91.4%) </w:t>
      </w:r>
      <w:r w:rsidR="00E546A8">
        <w:rPr>
          <w:color w:val="000000" w:themeColor="text1"/>
        </w:rPr>
        <w:t>as</w:t>
      </w:r>
      <w:r w:rsidR="00362212" w:rsidRPr="00CC4F07">
        <w:rPr>
          <w:color w:val="000000" w:themeColor="text1"/>
        </w:rPr>
        <w:t xml:space="preserve"> 35 </w:t>
      </w:r>
      <w:r w:rsidR="00E546A8">
        <w:rPr>
          <w:color w:val="000000" w:themeColor="text1"/>
        </w:rPr>
        <w:t xml:space="preserve">a shroich an sprioc bhí na húdaráis áitiúla ar fad.  Comhlachtaí an-bheaga, níos lú ná 25 ball foirne acu, ab ea na trí Comhthionól Réigiúnacha </w:t>
      </w:r>
      <w:r w:rsidR="00362212" w:rsidRPr="00CC4F07">
        <w:rPr>
          <w:color w:val="000000" w:themeColor="text1"/>
        </w:rPr>
        <w:t xml:space="preserve">(8.6%) </w:t>
      </w:r>
      <w:r w:rsidR="00E546A8">
        <w:rPr>
          <w:color w:val="000000" w:themeColor="text1"/>
        </w:rPr>
        <w:t xml:space="preserve">nár bhain amach an sprioc.  </w:t>
      </w:r>
    </w:p>
    <w:p w14:paraId="1E920A6F" w14:textId="2995EF24" w:rsidR="00362212" w:rsidRPr="00CC4F07" w:rsidRDefault="00362212" w:rsidP="00362212">
      <w:pPr>
        <w:pStyle w:val="Heading3"/>
        <w:keepLines/>
        <w:spacing w:before="20" w:after="40"/>
        <w:rPr>
          <w:rFonts w:ascii="Rockwell" w:hAnsi="Rockwell"/>
          <w:color w:val="BF2296"/>
        </w:rPr>
      </w:pPr>
      <w:r w:rsidRPr="00CC4F07">
        <w:rPr>
          <w:rFonts w:ascii="Rockwell" w:hAnsi="Rockwell"/>
          <w:color w:val="BF2296"/>
        </w:rPr>
        <w:t>Com</w:t>
      </w:r>
      <w:r w:rsidR="008A0E21">
        <w:rPr>
          <w:rFonts w:ascii="Rockwell" w:hAnsi="Rockwell"/>
          <w:color w:val="BF2296"/>
        </w:rPr>
        <w:t>hlachtaí Neamhthráchtála</w:t>
      </w:r>
    </w:p>
    <w:p w14:paraId="2A0A5B20" w14:textId="77777777" w:rsidR="007368AB" w:rsidRPr="00501ACE" w:rsidRDefault="007368AB" w:rsidP="007368AB">
      <w:pPr>
        <w:rPr>
          <w:color w:val="000000" w:themeColor="text1"/>
        </w:rPr>
      </w:pPr>
      <w:r>
        <w:t>Seo an earnáil is mó sa tseirbhís phoiblí mar a bhfuil níos mó ná a leath (54.5%) den lucht iomlán oibre.  Is anso atá an fostóir is mó acu, Feidhmeannacht na Seirbhíse Sláinte</w:t>
      </w:r>
      <w:r w:rsidRPr="0028760E">
        <w:t>.</w:t>
      </w:r>
      <w:r>
        <w:t xml:space="preserve">  San earnáil seo freisin tá comhlachtaí eile sláinte, na hInstitiúidí Teicneolaíochta, comhlachtaí cultúrtha mar An Ceoláras Náisiúnta agus comhlachtaí comhairlitheach mar Údarás Sábháilteacht Bia na hÉireann. </w:t>
      </w:r>
      <w:r w:rsidRPr="00501ACE">
        <w:rPr>
          <w:color w:val="000000" w:themeColor="text1"/>
        </w:rPr>
        <w:t xml:space="preserve"> </w:t>
      </w:r>
    </w:p>
    <w:p w14:paraId="6A569B10" w14:textId="77777777" w:rsidR="007368AB" w:rsidRPr="00501ACE" w:rsidRDefault="007368AB" w:rsidP="007368AB">
      <w:pPr>
        <w:rPr>
          <w:color w:val="000000" w:themeColor="text1"/>
        </w:rPr>
      </w:pPr>
      <w:r>
        <w:t xml:space="preserve">Tháinig laghdú ar an líon fostaithe a thuairiscigh míchumas faoi 329 (-10.4%), é sin ag teacht leis an sprioc iomlán a baineadh amach sa chatagóir seo, é sin laghdaithe ó 2.66% i 2017 go 2.3% i 2018. </w:t>
      </w:r>
      <w:r w:rsidRPr="00501ACE">
        <w:t xml:space="preserve"> </w:t>
      </w:r>
    </w:p>
    <w:p w14:paraId="2F31FA61" w14:textId="7340E99D" w:rsidR="00362212" w:rsidRDefault="007368AB" w:rsidP="00362212">
      <w:pPr>
        <w:rPr>
          <w:color w:val="000000" w:themeColor="text1"/>
        </w:rPr>
      </w:pPr>
      <w:r>
        <w:t xml:space="preserve">Fostaithe FSS is ea </w:t>
      </w:r>
      <w:r w:rsidRPr="00501ACE">
        <w:t xml:space="preserve">70% </w:t>
      </w:r>
      <w:r>
        <w:t xml:space="preserve">de bhaill foirne na gcomhlachtaí neamhthráchtála.  Is fíor, áfach, gur thit an líon fostaithe FSS faoi mhíchumas go 1.3% den sprioc ó 1.8% i 2017.   Toisc gur sciar mór den chatagóir seo na fostaithe an FSS atá faoi mhíchumas, bhí tionchar aige seo ar chéatadán iomlán na hearnála.  Go contrártha, bhí méadú suntasach ar líon iomlán na bhfostaithe san FSS </w:t>
      </w:r>
      <w:r w:rsidRPr="00CC4F07">
        <w:rPr>
          <w:color w:val="000000" w:themeColor="text1"/>
        </w:rPr>
        <w:t>(+2,209)</w:t>
      </w:r>
      <w:r>
        <w:rPr>
          <w:color w:val="000000" w:themeColor="text1"/>
        </w:rPr>
        <w:t xml:space="preserve"> agus chuir sé sin go mór le lion iomlán na bhfostaithe san earnáil seo mar 67.1%</w:t>
      </w:r>
      <w:r w:rsidR="00362212" w:rsidRPr="00CC4F07">
        <w:rPr>
          <w:color w:val="000000" w:themeColor="text1"/>
        </w:rPr>
        <w:t>.</w:t>
      </w:r>
    </w:p>
    <w:p w14:paraId="66EF8EC3" w14:textId="0E33F134" w:rsidR="0016181A" w:rsidRPr="004772BA" w:rsidRDefault="0059742A" w:rsidP="00D31F9C">
      <w:pPr>
        <w:rPr>
          <w:rFonts w:ascii="Calibri" w:hAnsi="Calibri"/>
          <w:color w:val="000000"/>
          <w:sz w:val="22"/>
          <w:szCs w:val="22"/>
        </w:rPr>
      </w:pPr>
      <w:r>
        <w:rPr>
          <w:color w:val="000000"/>
        </w:rPr>
        <w:t xml:space="preserve">I dTábla </w:t>
      </w:r>
      <w:r w:rsidR="00D31F9C" w:rsidRPr="004772BA">
        <w:rPr>
          <w:color w:val="000000"/>
        </w:rPr>
        <w:t xml:space="preserve">3 </w:t>
      </w:r>
      <w:r>
        <w:rPr>
          <w:color w:val="000000"/>
        </w:rPr>
        <w:t xml:space="preserve">léirítear an difríocht idir líon agus céatadán na bhfostaithe a thuairiscíonn míchumas agus an céatadán comhlachtaí poiblí a shroicheann an sprioc mar íosmhéid 3% nuair a bhaintear an FSS den chatagóir seo.  </w:t>
      </w:r>
    </w:p>
    <w:p w14:paraId="08B98279" w14:textId="5061B707" w:rsidR="0016181A" w:rsidRPr="004772BA" w:rsidRDefault="00122E75" w:rsidP="007B31B9">
      <w:pPr>
        <w:pStyle w:val="TableTitle"/>
        <w:jc w:val="left"/>
      </w:pPr>
      <w:r>
        <w:lastRenderedPageBreak/>
        <w:t>Tábla</w:t>
      </w:r>
      <w:r w:rsidR="007B31B9" w:rsidRPr="004772BA">
        <w:t xml:space="preserve"> 3.</w:t>
      </w:r>
      <w:r w:rsidR="004772BA">
        <w:t xml:space="preserve"> </w:t>
      </w:r>
      <w:r>
        <w:t>An FSS a fhágáil lasmuigh den chatagóir neamhthráchtála</w:t>
      </w:r>
      <w:r w:rsidR="007B31B9" w:rsidRPr="004772BA">
        <w:t>.</w:t>
      </w:r>
    </w:p>
    <w:tbl>
      <w:tblPr>
        <w:tblW w:w="87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181"/>
        <w:gridCol w:w="2181"/>
        <w:gridCol w:w="2181"/>
        <w:gridCol w:w="2181"/>
      </w:tblGrid>
      <w:tr w:rsidR="0016181A" w:rsidRPr="004772BA" w14:paraId="70521CD1" w14:textId="77777777" w:rsidTr="0016181A">
        <w:trPr>
          <w:tblHeader/>
        </w:trPr>
        <w:tc>
          <w:tcPr>
            <w:tcW w:w="2181" w:type="dxa"/>
            <w:tcBorders>
              <w:bottom w:val="single" w:sz="12" w:space="0" w:color="000000"/>
            </w:tcBorders>
          </w:tcPr>
          <w:p w14:paraId="073C5E58" w14:textId="77777777" w:rsidR="0016181A" w:rsidRPr="004772BA" w:rsidRDefault="0016181A" w:rsidP="0016181A">
            <w:pPr>
              <w:pStyle w:val="TableHead"/>
            </w:pPr>
          </w:p>
        </w:tc>
        <w:tc>
          <w:tcPr>
            <w:tcW w:w="2181" w:type="dxa"/>
            <w:tcBorders>
              <w:bottom w:val="single" w:sz="12" w:space="0" w:color="000000"/>
            </w:tcBorders>
          </w:tcPr>
          <w:p w14:paraId="31FBFE5B" w14:textId="720082BD" w:rsidR="0016181A" w:rsidRPr="004772BA" w:rsidRDefault="00122E75" w:rsidP="0016181A">
            <w:pPr>
              <w:pStyle w:val="TableHead"/>
            </w:pPr>
            <w:r>
              <w:t>An FSS san áireamh</w:t>
            </w:r>
            <w:r w:rsidR="0016181A" w:rsidRPr="004772BA">
              <w:t xml:space="preserve"> </w:t>
            </w:r>
          </w:p>
        </w:tc>
        <w:tc>
          <w:tcPr>
            <w:tcW w:w="2181" w:type="dxa"/>
            <w:tcBorders>
              <w:bottom w:val="single" w:sz="12" w:space="0" w:color="000000"/>
            </w:tcBorders>
          </w:tcPr>
          <w:p w14:paraId="2B59BF3A" w14:textId="17F61169" w:rsidR="0016181A" w:rsidRPr="004772BA" w:rsidRDefault="00122E75" w:rsidP="00122E75">
            <w:pPr>
              <w:pStyle w:val="TableHead"/>
            </w:pPr>
            <w:r>
              <w:t xml:space="preserve">An FSS a fhágáil ar lár </w:t>
            </w:r>
            <w:r w:rsidR="0016181A" w:rsidRPr="004772BA">
              <w:t xml:space="preserve"> </w:t>
            </w:r>
          </w:p>
        </w:tc>
        <w:tc>
          <w:tcPr>
            <w:tcW w:w="2181" w:type="dxa"/>
            <w:tcBorders>
              <w:bottom w:val="single" w:sz="12" w:space="0" w:color="000000"/>
            </w:tcBorders>
          </w:tcPr>
          <w:p w14:paraId="2D09E991" w14:textId="6E7D2F2B" w:rsidR="0016181A" w:rsidRPr="004772BA" w:rsidRDefault="00122E75" w:rsidP="00122E75">
            <w:pPr>
              <w:pStyle w:val="TableHead"/>
            </w:pPr>
            <w:r>
              <w:t>Difríocht</w:t>
            </w:r>
            <w:r w:rsidR="0016181A" w:rsidRPr="004772BA">
              <w:t xml:space="preserve"> </w:t>
            </w:r>
          </w:p>
        </w:tc>
      </w:tr>
      <w:tr w:rsidR="0016181A" w:rsidRPr="004772BA" w14:paraId="09BE5B53" w14:textId="77777777" w:rsidTr="0016181A">
        <w:tc>
          <w:tcPr>
            <w:tcW w:w="2181" w:type="dxa"/>
            <w:tcBorders>
              <w:top w:val="single" w:sz="12" w:space="0" w:color="000000"/>
            </w:tcBorders>
          </w:tcPr>
          <w:p w14:paraId="19286029" w14:textId="01132F6D" w:rsidR="0016181A" w:rsidRPr="004772BA" w:rsidRDefault="00122E75" w:rsidP="0016181A">
            <w:pPr>
              <w:spacing w:after="0"/>
            </w:pPr>
            <w:r>
              <w:t>Líon iomlán fostaithe</w:t>
            </w:r>
          </w:p>
        </w:tc>
        <w:tc>
          <w:tcPr>
            <w:tcW w:w="2181" w:type="dxa"/>
            <w:tcBorders>
              <w:top w:val="single" w:sz="12" w:space="0" w:color="000000"/>
            </w:tcBorders>
          </w:tcPr>
          <w:p w14:paraId="3CFDBD77" w14:textId="4A4766EA" w:rsidR="0016181A" w:rsidRPr="004772BA" w:rsidRDefault="0016181A" w:rsidP="0016181A">
            <w:pPr>
              <w:spacing w:after="0"/>
            </w:pPr>
            <w:r w:rsidRPr="004772BA">
              <w:t>126,335</w:t>
            </w:r>
          </w:p>
        </w:tc>
        <w:tc>
          <w:tcPr>
            <w:tcW w:w="2181" w:type="dxa"/>
            <w:tcBorders>
              <w:top w:val="single" w:sz="12" w:space="0" w:color="000000"/>
            </w:tcBorders>
          </w:tcPr>
          <w:p w14:paraId="6D5A5D63" w14:textId="304403F0" w:rsidR="0016181A" w:rsidRPr="004772BA" w:rsidRDefault="0016181A" w:rsidP="0016181A">
            <w:pPr>
              <w:spacing w:after="0"/>
            </w:pPr>
            <w:r w:rsidRPr="004772BA">
              <w:t>38,514</w:t>
            </w:r>
          </w:p>
        </w:tc>
        <w:tc>
          <w:tcPr>
            <w:tcW w:w="2181" w:type="dxa"/>
            <w:tcBorders>
              <w:top w:val="single" w:sz="12" w:space="0" w:color="000000"/>
            </w:tcBorders>
          </w:tcPr>
          <w:p w14:paraId="3EBD9307" w14:textId="3C57DB5D" w:rsidR="0016181A" w:rsidRPr="004772BA" w:rsidRDefault="0016181A" w:rsidP="0016181A">
            <w:pPr>
              <w:spacing w:after="0"/>
            </w:pPr>
            <w:r w:rsidRPr="004772BA">
              <w:t>87,821</w:t>
            </w:r>
          </w:p>
        </w:tc>
      </w:tr>
      <w:tr w:rsidR="0016181A" w:rsidRPr="004772BA" w14:paraId="38462D68" w14:textId="77777777" w:rsidTr="0016181A">
        <w:tc>
          <w:tcPr>
            <w:tcW w:w="2181" w:type="dxa"/>
          </w:tcPr>
          <w:p w14:paraId="66C22237" w14:textId="42DA48D4" w:rsidR="0016181A" w:rsidRPr="004772BA" w:rsidRDefault="003B61AC" w:rsidP="0016181A">
            <w:pPr>
              <w:spacing w:after="0"/>
            </w:pPr>
            <w:r>
              <w:t>Lion fostaithe faoi mhíchuma</w:t>
            </w:r>
            <w:r w:rsidR="0016181A" w:rsidRPr="004772BA">
              <w:t>s</w:t>
            </w:r>
          </w:p>
        </w:tc>
        <w:tc>
          <w:tcPr>
            <w:tcW w:w="2181" w:type="dxa"/>
          </w:tcPr>
          <w:p w14:paraId="40A7987C" w14:textId="10E3FDDA" w:rsidR="0016181A" w:rsidRPr="004772BA" w:rsidRDefault="0016181A" w:rsidP="0016181A">
            <w:pPr>
              <w:spacing w:after="0"/>
            </w:pPr>
            <w:r w:rsidRPr="004772BA">
              <w:t>2,849</w:t>
            </w:r>
          </w:p>
        </w:tc>
        <w:tc>
          <w:tcPr>
            <w:tcW w:w="2181" w:type="dxa"/>
          </w:tcPr>
          <w:p w14:paraId="7891943A" w14:textId="158E4979" w:rsidR="0016181A" w:rsidRPr="004772BA" w:rsidRDefault="0016181A" w:rsidP="0016181A">
            <w:pPr>
              <w:spacing w:after="0"/>
            </w:pPr>
            <w:r w:rsidRPr="004772BA">
              <w:t>1,673</w:t>
            </w:r>
          </w:p>
        </w:tc>
        <w:tc>
          <w:tcPr>
            <w:tcW w:w="2181" w:type="dxa"/>
          </w:tcPr>
          <w:p w14:paraId="03F06458" w14:textId="0EA5600E" w:rsidR="0016181A" w:rsidRPr="004772BA" w:rsidRDefault="0016181A" w:rsidP="0016181A">
            <w:pPr>
              <w:spacing w:after="0"/>
            </w:pPr>
            <w:r w:rsidRPr="004772BA">
              <w:t>1,176</w:t>
            </w:r>
          </w:p>
        </w:tc>
      </w:tr>
      <w:tr w:rsidR="0016181A" w:rsidRPr="004772BA" w14:paraId="315065F9" w14:textId="77777777" w:rsidTr="0016181A">
        <w:tc>
          <w:tcPr>
            <w:tcW w:w="2181" w:type="dxa"/>
          </w:tcPr>
          <w:p w14:paraId="7748B36A" w14:textId="7032198F" w:rsidR="0016181A" w:rsidRPr="004772BA" w:rsidRDefault="00C023F0" w:rsidP="003B61AC">
            <w:pPr>
              <w:spacing w:after="0"/>
            </w:pPr>
            <w:r w:rsidRPr="004772BA">
              <w:t xml:space="preserve">% </w:t>
            </w:r>
            <w:r w:rsidR="003B61AC">
              <w:t>fostaithe faoi mhíchuma</w:t>
            </w:r>
            <w:r w:rsidR="003B61AC" w:rsidRPr="004772BA">
              <w:t>s</w:t>
            </w:r>
            <w:r w:rsidRPr="004772BA">
              <w:t xml:space="preserve"> </w:t>
            </w:r>
          </w:p>
        </w:tc>
        <w:tc>
          <w:tcPr>
            <w:tcW w:w="2181" w:type="dxa"/>
          </w:tcPr>
          <w:p w14:paraId="3B17D209" w14:textId="5BDE86D3" w:rsidR="0016181A" w:rsidRPr="004772BA" w:rsidRDefault="0016181A" w:rsidP="0016181A">
            <w:pPr>
              <w:spacing w:after="0"/>
            </w:pPr>
            <w:r w:rsidRPr="004772BA">
              <w:t>2.3%</w:t>
            </w:r>
          </w:p>
        </w:tc>
        <w:tc>
          <w:tcPr>
            <w:tcW w:w="2181" w:type="dxa"/>
          </w:tcPr>
          <w:p w14:paraId="1BE165BC" w14:textId="02E736FB" w:rsidR="0016181A" w:rsidRPr="004772BA" w:rsidRDefault="0016181A" w:rsidP="0016181A">
            <w:pPr>
              <w:spacing w:after="0"/>
            </w:pPr>
            <w:r w:rsidRPr="004772BA">
              <w:t>4.3%</w:t>
            </w:r>
          </w:p>
        </w:tc>
        <w:tc>
          <w:tcPr>
            <w:tcW w:w="2181" w:type="dxa"/>
          </w:tcPr>
          <w:p w14:paraId="31089532" w14:textId="7B34E4FE" w:rsidR="0016181A" w:rsidRPr="004772BA" w:rsidRDefault="0016181A" w:rsidP="0016181A">
            <w:pPr>
              <w:spacing w:after="0"/>
            </w:pPr>
            <w:r w:rsidRPr="004772BA">
              <w:t>+2.0%</w:t>
            </w:r>
          </w:p>
        </w:tc>
      </w:tr>
      <w:tr w:rsidR="0016181A" w:rsidRPr="004772BA" w14:paraId="5296311C" w14:textId="77777777" w:rsidTr="0016181A">
        <w:tc>
          <w:tcPr>
            <w:tcW w:w="2181" w:type="dxa"/>
          </w:tcPr>
          <w:p w14:paraId="487B9C9D" w14:textId="617B49C9" w:rsidR="0016181A" w:rsidRPr="004772BA" w:rsidRDefault="00C023F0" w:rsidP="003B61AC">
            <w:pPr>
              <w:spacing w:after="0"/>
            </w:pPr>
            <w:r w:rsidRPr="004772BA">
              <w:t xml:space="preserve">% </w:t>
            </w:r>
            <w:r w:rsidR="003B61AC">
              <w:t>comhlachtaí</w:t>
            </w:r>
            <w:r w:rsidR="00230656">
              <w:t xml:space="preserve"> poiblí a bhaineann sprioc amach</w:t>
            </w:r>
            <w:r w:rsidR="003B61AC">
              <w:t xml:space="preserve"> faoi chatagóir </w:t>
            </w:r>
            <w:r w:rsidRPr="004772BA">
              <w:t xml:space="preserve"> </w:t>
            </w:r>
          </w:p>
        </w:tc>
        <w:tc>
          <w:tcPr>
            <w:tcW w:w="2181" w:type="dxa"/>
          </w:tcPr>
          <w:p w14:paraId="49340A2E" w14:textId="72326FAC" w:rsidR="0016181A" w:rsidRPr="004772BA" w:rsidRDefault="0016181A" w:rsidP="0016181A">
            <w:pPr>
              <w:spacing w:after="0"/>
            </w:pPr>
            <w:r w:rsidRPr="004772BA">
              <w:t>83.5%</w:t>
            </w:r>
          </w:p>
        </w:tc>
        <w:tc>
          <w:tcPr>
            <w:tcW w:w="2181" w:type="dxa"/>
          </w:tcPr>
          <w:p w14:paraId="6C775AB4" w14:textId="13F2FB0B" w:rsidR="0016181A" w:rsidRPr="004772BA" w:rsidRDefault="0016181A" w:rsidP="0016181A">
            <w:pPr>
              <w:spacing w:after="0"/>
            </w:pPr>
            <w:r w:rsidRPr="004772BA">
              <w:t>84.4%</w:t>
            </w:r>
          </w:p>
        </w:tc>
        <w:tc>
          <w:tcPr>
            <w:tcW w:w="2181" w:type="dxa"/>
          </w:tcPr>
          <w:p w14:paraId="39DF9CFC" w14:textId="6B959BA7" w:rsidR="0016181A" w:rsidRPr="004772BA" w:rsidRDefault="0016181A" w:rsidP="0016181A">
            <w:pPr>
              <w:spacing w:after="0"/>
            </w:pPr>
            <w:r w:rsidRPr="004772BA">
              <w:t>+0.9%</w:t>
            </w:r>
          </w:p>
        </w:tc>
      </w:tr>
    </w:tbl>
    <w:p w14:paraId="30AD22DC" w14:textId="412CF3FC" w:rsidR="0016181A" w:rsidRPr="007B31B9" w:rsidRDefault="003B61AC" w:rsidP="00D23300">
      <w:pPr>
        <w:spacing w:before="240"/>
        <w:rPr>
          <w:color w:val="000000"/>
        </w:rPr>
      </w:pPr>
      <w:r>
        <w:rPr>
          <w:color w:val="000000"/>
        </w:rPr>
        <w:t>Mar is léir ó</w:t>
      </w:r>
      <w:r w:rsidR="00D70664">
        <w:rPr>
          <w:color w:val="000000"/>
        </w:rPr>
        <w:t>n dtábla anso thuas bheadh méadú</w:t>
      </w:r>
      <w:r>
        <w:rPr>
          <w:color w:val="000000"/>
        </w:rPr>
        <w:t xml:space="preserve"> ar chéatadán na bhfostaithe a thuairiscigh míchumas sa chatagóir neamhthráchtála ó 2.3% g</w:t>
      </w:r>
      <w:r w:rsidR="007E29E1" w:rsidRPr="004772BA">
        <w:rPr>
          <w:color w:val="000000"/>
        </w:rPr>
        <w:t xml:space="preserve">o 4.3% </w:t>
      </w:r>
      <w:r>
        <w:rPr>
          <w:color w:val="000000"/>
        </w:rPr>
        <w:t xml:space="preserve">dá bhfágtaí an FSS ar lár.  </w:t>
      </w:r>
      <w:r w:rsidR="007E29E1" w:rsidRPr="004772BA">
        <w:rPr>
          <w:color w:val="000000"/>
        </w:rPr>
        <w:t xml:space="preserve"> </w:t>
      </w:r>
    </w:p>
    <w:p w14:paraId="2B5F329B" w14:textId="3BDDD953" w:rsidR="00362212" w:rsidRPr="00CC4F07" w:rsidRDefault="003B61AC" w:rsidP="00362212">
      <w:r>
        <w:t xml:space="preserve">Mar a tharla blianta eile, is í seo an t-aon earnáil nár shroich an sprioc mar </w:t>
      </w:r>
      <w:r w:rsidR="00362212" w:rsidRPr="00CC4F07">
        <w:t xml:space="preserve">3% </w:t>
      </w:r>
      <w:r>
        <w:t xml:space="preserve"> i</w:t>
      </w:r>
      <w:r w:rsidR="00362212" w:rsidRPr="00CC4F07">
        <w:t xml:space="preserve"> 201</w:t>
      </w:r>
      <w:r w:rsidR="002A4856" w:rsidRPr="00CC4F07">
        <w:t>8</w:t>
      </w:r>
      <w:r w:rsidR="00362212" w:rsidRPr="00CC4F07">
        <w:t xml:space="preserve">. </w:t>
      </w:r>
      <w:r>
        <w:t xml:space="preserve"> Is fiú a lua, áfach, gur mhéadaigh ar an líon comhlachtaí poiblí san earnáil seo a shr</w:t>
      </w:r>
      <w:r w:rsidR="006412C8">
        <w:t>oich an sprioc ó</w:t>
      </w:r>
      <w:r w:rsidR="00D70664">
        <w:t xml:space="preserve"> 78 (</w:t>
      </w:r>
      <w:r>
        <w:t>80.4%</w:t>
      </w:r>
      <w:r w:rsidR="00D70664">
        <w:t>)</w:t>
      </w:r>
      <w:r w:rsidR="006412C8">
        <w:t xml:space="preserve"> </w:t>
      </w:r>
      <w:r>
        <w:t xml:space="preserve"> i</w:t>
      </w:r>
      <w:r w:rsidR="00362212" w:rsidRPr="00CC4F07">
        <w:t xml:space="preserve"> 2017</w:t>
      </w:r>
      <w:r>
        <w:t xml:space="preserve"> go 81 (83.5%) i</w:t>
      </w:r>
      <w:r w:rsidR="002A4856" w:rsidRPr="00CC4F07">
        <w:t xml:space="preserve"> 2018.</w:t>
      </w:r>
    </w:p>
    <w:p w14:paraId="7E253634" w14:textId="1E58076F" w:rsidR="00362212" w:rsidRPr="00CC4F07" w:rsidRDefault="0057748A" w:rsidP="00441696">
      <w:pPr>
        <w:spacing w:after="120"/>
      </w:pPr>
      <w:r>
        <w:t>I</w:t>
      </w:r>
      <w:r w:rsidR="005C17F2" w:rsidRPr="00CC4F07">
        <w:t xml:space="preserve"> 2018</w:t>
      </w:r>
      <w:r w:rsidR="00362212" w:rsidRPr="00CC4F07">
        <w:t xml:space="preserve">, </w:t>
      </w:r>
      <w:r>
        <w:t>níor shroich na comhla</w:t>
      </w:r>
      <w:r w:rsidR="00376575">
        <w:t>chtaí seo a leanas ag a raibh lí</w:t>
      </w:r>
      <w:r>
        <w:t xml:space="preserve">on fostaithe níos lú ná100 an sprioc mar íosmhéid </w:t>
      </w:r>
      <w:r w:rsidR="00362212" w:rsidRPr="00CC4F07">
        <w:rPr>
          <w:color w:val="000000" w:themeColor="text1"/>
        </w:rPr>
        <w:t>3%:</w:t>
      </w:r>
    </w:p>
    <w:p w14:paraId="749D572F" w14:textId="5D31F6AC" w:rsidR="00362212" w:rsidRPr="00CC4F07" w:rsidRDefault="00A02173" w:rsidP="00362212">
      <w:pPr>
        <w:pStyle w:val="ListBullet"/>
        <w:numPr>
          <w:ilvl w:val="0"/>
          <w:numId w:val="1"/>
        </w:numPr>
        <w:rPr>
          <w:color w:val="000000" w:themeColor="text1"/>
        </w:rPr>
      </w:pPr>
      <w:r>
        <w:rPr>
          <w:color w:val="000000" w:themeColor="text1"/>
        </w:rPr>
        <w:t>FSS</w:t>
      </w:r>
      <w:r w:rsidR="00362212" w:rsidRPr="00CC4F07">
        <w:rPr>
          <w:color w:val="000000" w:themeColor="text1"/>
        </w:rPr>
        <w:tab/>
      </w:r>
      <w:r w:rsidR="00362212" w:rsidRPr="00CC4F07">
        <w:rPr>
          <w:color w:val="000000" w:themeColor="text1"/>
        </w:rPr>
        <w:tab/>
      </w:r>
      <w:r w:rsidR="00FF26B9" w:rsidRPr="00CC4F07">
        <w:rPr>
          <w:color w:val="000000" w:themeColor="text1"/>
        </w:rPr>
        <w:tab/>
      </w:r>
      <w:r w:rsidR="00FF26B9" w:rsidRPr="00CC4F07">
        <w:rPr>
          <w:color w:val="000000" w:themeColor="text1"/>
        </w:rPr>
        <w:tab/>
      </w:r>
      <w:r w:rsidR="00FF26B9" w:rsidRPr="00CC4F07">
        <w:rPr>
          <w:color w:val="000000" w:themeColor="text1"/>
        </w:rPr>
        <w:tab/>
      </w:r>
      <w:r w:rsidR="00376575">
        <w:rPr>
          <w:color w:val="000000" w:themeColor="text1"/>
        </w:rPr>
        <w:t>1.3% i</w:t>
      </w:r>
      <w:r w:rsidR="002A4856" w:rsidRPr="00CC4F07">
        <w:rPr>
          <w:color w:val="000000" w:themeColor="text1"/>
        </w:rPr>
        <w:t xml:space="preserve"> 2018</w:t>
      </w:r>
      <w:r w:rsidR="00362212" w:rsidRPr="00CC4F07">
        <w:rPr>
          <w:color w:val="000000" w:themeColor="text1"/>
        </w:rPr>
        <w:t xml:space="preserve"> (</w:t>
      </w:r>
      <w:r w:rsidR="006D0030">
        <w:rPr>
          <w:color w:val="000000" w:themeColor="text1"/>
        </w:rPr>
        <w:t>1.8% in 2017)</w:t>
      </w:r>
    </w:p>
    <w:p w14:paraId="53268E4C" w14:textId="4E12784E" w:rsidR="00362212" w:rsidRPr="00CC4F07" w:rsidRDefault="005C17F2" w:rsidP="00362212">
      <w:pPr>
        <w:pStyle w:val="ListBullet"/>
        <w:numPr>
          <w:ilvl w:val="0"/>
          <w:numId w:val="1"/>
        </w:numPr>
        <w:spacing w:after="240"/>
        <w:ind w:left="357" w:hanging="357"/>
        <w:rPr>
          <w:color w:val="000000" w:themeColor="text1"/>
        </w:rPr>
      </w:pPr>
      <w:r w:rsidRPr="00CC4F07">
        <w:rPr>
          <w:color w:val="000000" w:themeColor="text1"/>
        </w:rPr>
        <w:t>Bord Iascaigh Mhara</w:t>
      </w:r>
      <w:r w:rsidR="00362212" w:rsidRPr="00CC4F07">
        <w:rPr>
          <w:color w:val="000000" w:themeColor="text1"/>
        </w:rPr>
        <w:tab/>
      </w:r>
      <w:r w:rsidR="00362212" w:rsidRPr="00CC4F07">
        <w:rPr>
          <w:color w:val="000000" w:themeColor="text1"/>
        </w:rPr>
        <w:tab/>
      </w:r>
      <w:r w:rsidRPr="00CC4F07">
        <w:rPr>
          <w:color w:val="000000" w:themeColor="text1"/>
        </w:rPr>
        <w:tab/>
      </w:r>
      <w:r w:rsidR="00362212" w:rsidRPr="00CC4F07">
        <w:rPr>
          <w:color w:val="000000" w:themeColor="text1"/>
        </w:rPr>
        <w:t>2.</w:t>
      </w:r>
      <w:r w:rsidR="00595122" w:rsidRPr="00CC4F07">
        <w:rPr>
          <w:color w:val="000000" w:themeColor="text1"/>
        </w:rPr>
        <w:t>8%</w:t>
      </w:r>
      <w:r w:rsidR="00376575">
        <w:rPr>
          <w:color w:val="000000" w:themeColor="text1"/>
        </w:rPr>
        <w:t xml:space="preserve"> i</w:t>
      </w:r>
      <w:r w:rsidR="00362212" w:rsidRPr="00CC4F07">
        <w:rPr>
          <w:color w:val="000000" w:themeColor="text1"/>
        </w:rPr>
        <w:t xml:space="preserve"> 201</w:t>
      </w:r>
      <w:r w:rsidR="00595122" w:rsidRPr="00CC4F07">
        <w:rPr>
          <w:color w:val="000000" w:themeColor="text1"/>
        </w:rPr>
        <w:t>8</w:t>
      </w:r>
      <w:r w:rsidR="00362212" w:rsidRPr="00CC4F07">
        <w:rPr>
          <w:color w:val="000000" w:themeColor="text1"/>
        </w:rPr>
        <w:t xml:space="preserve"> (2.</w:t>
      </w:r>
      <w:r w:rsidR="002A4856" w:rsidRPr="00CC4F07">
        <w:rPr>
          <w:color w:val="000000" w:themeColor="text1"/>
        </w:rPr>
        <w:t>9</w:t>
      </w:r>
      <w:r w:rsidR="00362212" w:rsidRPr="00CC4F07">
        <w:rPr>
          <w:color w:val="000000" w:themeColor="text1"/>
        </w:rPr>
        <w:t>% in 201</w:t>
      </w:r>
      <w:r w:rsidR="002A4856" w:rsidRPr="00CC4F07">
        <w:rPr>
          <w:color w:val="000000" w:themeColor="text1"/>
        </w:rPr>
        <w:t>7</w:t>
      </w:r>
      <w:r w:rsidR="00362212" w:rsidRPr="00CC4F07">
        <w:rPr>
          <w:color w:val="000000" w:themeColor="text1"/>
        </w:rPr>
        <w:t>)</w:t>
      </w:r>
    </w:p>
    <w:p w14:paraId="4A41807F" w14:textId="307B8B6A" w:rsidR="00E975D4" w:rsidRPr="00CC4F07" w:rsidRDefault="00A02173" w:rsidP="00E975D4">
      <w:pPr>
        <w:pStyle w:val="ListBullet"/>
        <w:numPr>
          <w:ilvl w:val="0"/>
          <w:numId w:val="1"/>
        </w:numPr>
        <w:spacing w:after="240"/>
        <w:ind w:left="357" w:hanging="357"/>
        <w:rPr>
          <w:color w:val="000000" w:themeColor="text1"/>
        </w:rPr>
      </w:pPr>
      <w:r>
        <w:rPr>
          <w:color w:val="000000" w:themeColor="text1"/>
        </w:rPr>
        <w:t>Gai</w:t>
      </w:r>
      <w:r w:rsidR="00E975D4" w:rsidRPr="00CC4F07">
        <w:rPr>
          <w:color w:val="000000" w:themeColor="text1"/>
        </w:rPr>
        <w:t>le</w:t>
      </w:r>
      <w:r>
        <w:rPr>
          <w:color w:val="000000" w:themeColor="text1"/>
        </w:rPr>
        <w:t>a</w:t>
      </w:r>
      <w:r w:rsidR="00E975D4" w:rsidRPr="00CC4F07">
        <w:rPr>
          <w:color w:val="000000" w:themeColor="text1"/>
        </w:rPr>
        <w:t>r</w:t>
      </w:r>
      <w:r w:rsidR="00415084">
        <w:rPr>
          <w:color w:val="000000" w:themeColor="text1"/>
        </w:rPr>
        <w:t>aí</w:t>
      </w:r>
      <w:r>
        <w:rPr>
          <w:color w:val="000000" w:themeColor="text1"/>
        </w:rPr>
        <w:t xml:space="preserve"> Náisiúnta na hÉireann</w:t>
      </w:r>
      <w:r w:rsidR="00E975D4" w:rsidRPr="00CC4F07">
        <w:rPr>
          <w:color w:val="000000" w:themeColor="text1"/>
        </w:rPr>
        <w:tab/>
      </w:r>
      <w:r w:rsidR="00376575">
        <w:rPr>
          <w:color w:val="000000" w:themeColor="text1"/>
        </w:rPr>
        <w:t>2.8% i</w:t>
      </w:r>
      <w:r w:rsidR="00E975D4" w:rsidRPr="00CC4F07">
        <w:rPr>
          <w:color w:val="000000" w:themeColor="text1"/>
        </w:rPr>
        <w:t xml:space="preserve"> 2018 (2.9% in 2017)</w:t>
      </w:r>
    </w:p>
    <w:p w14:paraId="092DECED" w14:textId="2183E0CD" w:rsidR="00362212" w:rsidRPr="00CC4F07" w:rsidRDefault="0043779B" w:rsidP="00362212">
      <w:pPr>
        <w:pStyle w:val="Heading3"/>
        <w:keepLines/>
        <w:spacing w:before="20" w:after="40"/>
        <w:rPr>
          <w:rFonts w:ascii="Rockwell" w:hAnsi="Rockwell"/>
          <w:color w:val="BF2296"/>
        </w:rPr>
      </w:pPr>
      <w:r>
        <w:rPr>
          <w:rFonts w:ascii="Rockwell" w:hAnsi="Rockwell"/>
          <w:color w:val="BF2296"/>
        </w:rPr>
        <w:t xml:space="preserve">Comhlachtaí Poiblí faoi Státseirbhísigh </w:t>
      </w:r>
      <w:r w:rsidR="00362212" w:rsidRPr="00CC4F07">
        <w:rPr>
          <w:rFonts w:ascii="Rockwell" w:hAnsi="Rockwell"/>
          <w:color w:val="BF2296"/>
        </w:rPr>
        <w:t>(PBCS)</w:t>
      </w:r>
    </w:p>
    <w:p w14:paraId="41E7087B" w14:textId="5BA77DF6" w:rsidR="00362212" w:rsidRPr="00CC4F07" w:rsidRDefault="0043779B" w:rsidP="00362212">
      <w:pPr>
        <w:rPr>
          <w:color w:val="000000" w:themeColor="text1"/>
        </w:rPr>
      </w:pPr>
      <w:r>
        <w:rPr>
          <w:color w:val="000000" w:themeColor="text1"/>
        </w:rPr>
        <w:t>I</w:t>
      </w:r>
      <w:r w:rsidR="00362212" w:rsidRPr="00CC4F07">
        <w:rPr>
          <w:color w:val="000000" w:themeColor="text1"/>
        </w:rPr>
        <w:t xml:space="preserve"> 201</w:t>
      </w:r>
      <w:r w:rsidR="00595122" w:rsidRPr="00CC4F07">
        <w:rPr>
          <w:color w:val="000000" w:themeColor="text1"/>
        </w:rPr>
        <w:t>8</w:t>
      </w:r>
      <w:r w:rsidR="00362212" w:rsidRPr="00CC4F07">
        <w:rPr>
          <w:color w:val="000000" w:themeColor="text1"/>
        </w:rPr>
        <w:t xml:space="preserve">, </w:t>
      </w:r>
      <w:r>
        <w:rPr>
          <w:color w:val="000000" w:themeColor="text1"/>
        </w:rPr>
        <w:t xml:space="preserve">sna háisínteachtaí seo bhí </w:t>
      </w:r>
      <w:r w:rsidR="00362212" w:rsidRPr="00CC4F07">
        <w:rPr>
          <w:color w:val="000000" w:themeColor="text1"/>
        </w:rPr>
        <w:t xml:space="preserve">6.2% </w:t>
      </w:r>
      <w:r>
        <w:rPr>
          <w:color w:val="000000" w:themeColor="text1"/>
        </w:rPr>
        <w:t>den lucht oibre san earnáil phoiblí.  San earnáil seo tá comhlachtaí mar a bhfuil foireann státseirbhísigh mar na Coimisinéirí Ioncaim, An Príomh-Oifig Staidrimh</w:t>
      </w:r>
      <w:r w:rsidR="00561AFA" w:rsidRPr="00CC4F07">
        <w:rPr>
          <w:color w:val="000000" w:themeColor="text1"/>
        </w:rPr>
        <w:t>, IHREC</w:t>
      </w:r>
      <w:r>
        <w:rPr>
          <w:color w:val="000000" w:themeColor="text1"/>
        </w:rPr>
        <w:t xml:space="preserve"> agus An Chomhairle Náisiúnta um Oideachas Speisialta.  I</w:t>
      </w:r>
      <w:r w:rsidR="00362212" w:rsidRPr="00CC4F07">
        <w:rPr>
          <w:color w:val="000000" w:themeColor="text1"/>
        </w:rPr>
        <w:t xml:space="preserve"> 201</w:t>
      </w:r>
      <w:r w:rsidR="00595122" w:rsidRPr="00CC4F07">
        <w:rPr>
          <w:color w:val="000000" w:themeColor="text1"/>
        </w:rPr>
        <w:t>8</w:t>
      </w:r>
      <w:r w:rsidR="004865F3">
        <w:rPr>
          <w:color w:val="000000" w:themeColor="text1"/>
        </w:rPr>
        <w:t xml:space="preserve">, </w:t>
      </w:r>
      <w:r w:rsidR="00362212" w:rsidRPr="00CC4F07">
        <w:rPr>
          <w:color w:val="000000" w:themeColor="text1"/>
        </w:rPr>
        <w:t>th</w:t>
      </w:r>
      <w:r>
        <w:rPr>
          <w:color w:val="000000" w:themeColor="text1"/>
        </w:rPr>
        <w:t xml:space="preserve">áinig méadú </w:t>
      </w:r>
      <w:r w:rsidR="00595122" w:rsidRPr="00CC4F07">
        <w:rPr>
          <w:color w:val="000000" w:themeColor="text1"/>
        </w:rPr>
        <w:t>441</w:t>
      </w:r>
      <w:r w:rsidR="00362212" w:rsidRPr="00CC4F07">
        <w:rPr>
          <w:color w:val="000000" w:themeColor="text1"/>
        </w:rPr>
        <w:t xml:space="preserve"> </w:t>
      </w:r>
      <w:r>
        <w:rPr>
          <w:color w:val="000000" w:themeColor="text1"/>
        </w:rPr>
        <w:t xml:space="preserve">fostaí go </w:t>
      </w:r>
      <w:r w:rsidR="00595122" w:rsidRPr="00CC4F07">
        <w:t>14,330</w:t>
      </w:r>
      <w:r w:rsidR="00362212" w:rsidRPr="00CC4F07">
        <w:t xml:space="preserve"> </w:t>
      </w:r>
      <w:r>
        <w:t xml:space="preserve">ar an líon fostaithe san earnáil agus </w:t>
      </w:r>
      <w:r w:rsidR="00362212" w:rsidRPr="00CC4F07">
        <w:rPr>
          <w:color w:val="000000" w:themeColor="text1"/>
        </w:rPr>
        <w:t>4.</w:t>
      </w:r>
      <w:r w:rsidR="00595122" w:rsidRPr="00CC4F07">
        <w:rPr>
          <w:color w:val="000000" w:themeColor="text1"/>
        </w:rPr>
        <w:t>5</w:t>
      </w:r>
      <w:r w:rsidR="00362212" w:rsidRPr="00CC4F07">
        <w:rPr>
          <w:color w:val="000000" w:themeColor="text1"/>
        </w:rPr>
        <w:t>% (</w:t>
      </w:r>
      <w:r w:rsidR="00595122" w:rsidRPr="00CC4F07">
        <w:rPr>
          <w:color w:val="000000" w:themeColor="text1"/>
        </w:rPr>
        <w:t>644</w:t>
      </w:r>
      <w:r w:rsidR="00362212" w:rsidRPr="00CC4F07">
        <w:rPr>
          <w:color w:val="000000" w:themeColor="text1"/>
        </w:rPr>
        <w:t xml:space="preserve">) </w:t>
      </w:r>
      <w:r>
        <w:rPr>
          <w:color w:val="000000" w:themeColor="text1"/>
        </w:rPr>
        <w:t>luaite faoi mhíchumas.  Ar</w:t>
      </w:r>
      <w:r w:rsidR="00376575">
        <w:rPr>
          <w:color w:val="000000" w:themeColor="text1"/>
        </w:rPr>
        <w:t xml:space="preserve"> an iomlá</w:t>
      </w:r>
      <w:r>
        <w:rPr>
          <w:color w:val="000000" w:themeColor="text1"/>
        </w:rPr>
        <w:t>n shroich 73.2</w:t>
      </w:r>
      <w:r w:rsidR="00362212" w:rsidRPr="00CC4F07">
        <w:rPr>
          <w:color w:val="000000" w:themeColor="text1"/>
        </w:rPr>
        <w:t xml:space="preserve">% </w:t>
      </w:r>
      <w:r w:rsidR="00376575">
        <w:rPr>
          <w:color w:val="000000" w:themeColor="text1"/>
        </w:rPr>
        <w:t>de na comhlachtaí  sa chatagóir seo an sprioc, laghdú an-bheag ó 75.6% i</w:t>
      </w:r>
      <w:r w:rsidR="00595122" w:rsidRPr="00CC4F07">
        <w:rPr>
          <w:color w:val="000000" w:themeColor="text1"/>
        </w:rPr>
        <w:t xml:space="preserve"> 2017</w:t>
      </w:r>
      <w:r w:rsidR="00362212" w:rsidRPr="00CC4F07">
        <w:rPr>
          <w:color w:val="000000" w:themeColor="text1"/>
        </w:rPr>
        <w:t>.</w:t>
      </w:r>
      <w:r w:rsidR="00E975D4" w:rsidRPr="00CC4F07">
        <w:rPr>
          <w:color w:val="000000" w:themeColor="text1"/>
        </w:rPr>
        <w:t xml:space="preserve"> </w:t>
      </w:r>
      <w:r w:rsidR="00376575">
        <w:rPr>
          <w:color w:val="000000" w:themeColor="text1"/>
        </w:rPr>
        <w:t xml:space="preserve"> Mhéadaigh an líon fostaithe san earnáil faoi </w:t>
      </w:r>
      <w:r w:rsidR="00E975D4" w:rsidRPr="00CC4F07">
        <w:rPr>
          <w:color w:val="000000" w:themeColor="text1"/>
        </w:rPr>
        <w:t>3.2% a</w:t>
      </w:r>
      <w:r w:rsidR="00376575">
        <w:rPr>
          <w:color w:val="000000" w:themeColor="text1"/>
        </w:rPr>
        <w:t xml:space="preserve">gus an líon fostaí a thuairiscigh míchumas faoi </w:t>
      </w:r>
      <w:r w:rsidR="00F93C0E" w:rsidRPr="00CC4F07">
        <w:rPr>
          <w:color w:val="000000" w:themeColor="text1"/>
        </w:rPr>
        <w:t>7%</w:t>
      </w:r>
      <w:r w:rsidR="00043876" w:rsidRPr="00CC4F07">
        <w:rPr>
          <w:color w:val="000000" w:themeColor="text1"/>
        </w:rPr>
        <w:t>.</w:t>
      </w:r>
    </w:p>
    <w:p w14:paraId="573D1BFE" w14:textId="02DC2A39" w:rsidR="00362212" w:rsidRPr="00CC4F07" w:rsidRDefault="00376575" w:rsidP="00362212">
      <w:pPr>
        <w:pStyle w:val="Heading3"/>
        <w:keepLines/>
        <w:spacing w:before="20" w:after="40"/>
        <w:rPr>
          <w:rFonts w:ascii="Rockwell" w:hAnsi="Rockwell"/>
          <w:color w:val="BF2296"/>
        </w:rPr>
      </w:pPr>
      <w:r>
        <w:rPr>
          <w:rFonts w:ascii="Rockwell" w:hAnsi="Rockwell"/>
          <w:color w:val="BF2296"/>
        </w:rPr>
        <w:lastRenderedPageBreak/>
        <w:t>Achoimre</w:t>
      </w:r>
    </w:p>
    <w:p w14:paraId="2E5A5D61" w14:textId="20BAFA1E" w:rsidR="00714529" w:rsidRPr="00CC4F07" w:rsidRDefault="00BA0B10" w:rsidP="00362212">
      <w:pPr>
        <w:spacing w:after="120"/>
        <w:rPr>
          <w:rFonts w:ascii="Gill Sans MT" w:hAnsi="Gill Sans MT"/>
          <w:color w:val="000000" w:themeColor="text1"/>
        </w:rPr>
      </w:pPr>
      <w:r>
        <w:rPr>
          <w:color w:val="000000" w:themeColor="text1"/>
        </w:rPr>
        <w:t xml:space="preserve">Léiríonn sonraí </w:t>
      </w:r>
      <w:r w:rsidR="00362212" w:rsidRPr="00CC4F07">
        <w:rPr>
          <w:color w:val="000000" w:themeColor="text1"/>
        </w:rPr>
        <w:t>201</w:t>
      </w:r>
      <w:r w:rsidR="00595122" w:rsidRPr="00CC4F07">
        <w:rPr>
          <w:color w:val="000000" w:themeColor="text1"/>
        </w:rPr>
        <w:t>8</w:t>
      </w:r>
      <w:r w:rsidR="00362212" w:rsidRPr="00CC4F07">
        <w:rPr>
          <w:color w:val="000000" w:themeColor="text1"/>
        </w:rPr>
        <w:t xml:space="preserve"> </w:t>
      </w:r>
      <w:r>
        <w:rPr>
          <w:color w:val="000000" w:themeColor="text1"/>
        </w:rPr>
        <w:t>gur mhéadaigh ar an líon iomlán fostaithe sna catagóirí Comhlachtaí Tráchtála, Comhlachtaí Údarás Áitiúla</w:t>
      </w:r>
      <w:r w:rsidR="00362212" w:rsidRPr="00CC4F07">
        <w:rPr>
          <w:color w:val="000000" w:themeColor="text1"/>
        </w:rPr>
        <w:t xml:space="preserve">, </w:t>
      </w:r>
      <w:r>
        <w:rPr>
          <w:color w:val="000000" w:themeColor="text1"/>
        </w:rPr>
        <w:t>Ranna Rialtais</w:t>
      </w:r>
      <w:r w:rsidR="00E975D4" w:rsidRPr="00CC4F07">
        <w:rPr>
          <w:color w:val="000000" w:themeColor="text1"/>
        </w:rPr>
        <w:t xml:space="preserve">, </w:t>
      </w:r>
      <w:r>
        <w:rPr>
          <w:color w:val="000000" w:themeColor="text1"/>
        </w:rPr>
        <w:t xml:space="preserve">Comhlachtaí Neamhthráchtála agus Comhlachtaí Poiblí mar a bhfuil foireann Státseirbhísigh.  </w:t>
      </w:r>
    </w:p>
    <w:p w14:paraId="0DCF2D36" w14:textId="1951ADFC" w:rsidR="00E975D4" w:rsidRPr="00CC4F07" w:rsidRDefault="00933886" w:rsidP="00C74CB5">
      <w:pPr>
        <w:spacing w:after="120"/>
        <w:rPr>
          <w:rFonts w:ascii="Gill Sans MT" w:hAnsi="Gill Sans MT"/>
          <w:color w:val="000000" w:themeColor="text1"/>
        </w:rPr>
      </w:pPr>
      <w:r>
        <w:rPr>
          <w:rFonts w:ascii="Gill Sans MT" w:hAnsi="Gill Sans MT"/>
          <w:color w:val="000000" w:themeColor="text1"/>
        </w:rPr>
        <w:t>Chuir trí cinn de chomhlachtaí (</w:t>
      </w:r>
      <w:r w:rsidR="00332EC8">
        <w:rPr>
          <w:rFonts w:ascii="Gill Sans MT" w:hAnsi="Gill Sans MT"/>
          <w:color w:val="000000" w:themeColor="text1"/>
        </w:rPr>
        <w:t>Tráchtála, Ranna Rialtais agus Comhlachtaí P</w:t>
      </w:r>
      <w:r>
        <w:rPr>
          <w:rFonts w:ascii="Gill Sans MT" w:hAnsi="Gill Sans MT"/>
          <w:color w:val="000000" w:themeColor="text1"/>
        </w:rPr>
        <w:t>o</w:t>
      </w:r>
      <w:r w:rsidR="00332EC8">
        <w:rPr>
          <w:rFonts w:ascii="Gill Sans MT" w:hAnsi="Gill Sans MT"/>
          <w:color w:val="000000" w:themeColor="text1"/>
        </w:rPr>
        <w:t>iblí mar a bhfuil foireann Státseirbhísigh</w:t>
      </w:r>
      <w:r w:rsidR="00C74CB5" w:rsidRPr="00CC4F07">
        <w:rPr>
          <w:rFonts w:ascii="Gill Sans MT" w:hAnsi="Gill Sans MT"/>
          <w:color w:val="000000" w:themeColor="text1"/>
        </w:rPr>
        <w:t>)</w:t>
      </w:r>
      <w:r>
        <w:rPr>
          <w:rFonts w:ascii="Gill Sans MT" w:hAnsi="Gill Sans MT"/>
          <w:color w:val="000000" w:themeColor="text1"/>
        </w:rPr>
        <w:t xml:space="preserve"> lena líon iomlán fostaithe faoi mhíchumas.</w:t>
      </w:r>
    </w:p>
    <w:p w14:paraId="6D150F32" w14:textId="54C20C44" w:rsidR="005C17F2" w:rsidRPr="00CC4F07" w:rsidRDefault="006A5A3C" w:rsidP="005C17F2">
      <w:pPr>
        <w:pStyle w:val="TableTitle"/>
        <w:spacing w:after="0"/>
      </w:pPr>
      <w:r>
        <w:t>Tábl 3</w:t>
      </w:r>
      <w:r w:rsidR="001330A5" w:rsidRPr="00CC4F07">
        <w:t>.</w:t>
      </w:r>
      <w:r w:rsidR="00633D4D" w:rsidRPr="00CC4F07">
        <w:t xml:space="preserve"> </w:t>
      </w:r>
      <w:r>
        <w:t>Sonraí de réir cineál an chomhlachta poiblí</w:t>
      </w:r>
      <w:r w:rsidR="005C17F2" w:rsidRPr="00CC4F07">
        <w:t>, 2017, 2018</w:t>
      </w:r>
    </w:p>
    <w:tbl>
      <w:tblPr>
        <w:tblpPr w:leftFromText="180" w:rightFromText="180" w:vertAnchor="text" w:horzAnchor="margin" w:tblpY="373"/>
        <w:tblW w:w="97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1780"/>
        <w:gridCol w:w="1569"/>
        <w:gridCol w:w="1403"/>
        <w:gridCol w:w="1403"/>
        <w:gridCol w:w="1240"/>
        <w:gridCol w:w="1442"/>
        <w:gridCol w:w="929"/>
      </w:tblGrid>
      <w:tr w:rsidR="003E0CB4" w:rsidRPr="00CC4F07" w14:paraId="421619C1" w14:textId="77777777" w:rsidTr="00545B54">
        <w:trPr>
          <w:tblHeader/>
        </w:trPr>
        <w:tc>
          <w:tcPr>
            <w:tcW w:w="1830" w:type="dxa"/>
            <w:tcBorders>
              <w:bottom w:val="single" w:sz="12" w:space="0" w:color="000000"/>
            </w:tcBorders>
          </w:tcPr>
          <w:p w14:paraId="5BF4D98A" w14:textId="767E5B0E" w:rsidR="005C17F2" w:rsidRPr="00CC4F07" w:rsidRDefault="006A5A3C" w:rsidP="006A5A3C">
            <w:pPr>
              <w:pStyle w:val="TableHead"/>
              <w:keepNext/>
              <w:jc w:val="both"/>
              <w:rPr>
                <w:rFonts w:ascii="Gill Sans MT" w:hAnsi="Gill Sans MT"/>
                <w:color w:val="000000" w:themeColor="text1"/>
                <w:sz w:val="22"/>
              </w:rPr>
            </w:pPr>
            <w:r>
              <w:rPr>
                <w:rFonts w:ascii="Gill Sans MT" w:hAnsi="Gill Sans MT"/>
                <w:color w:val="000000" w:themeColor="text1"/>
                <w:sz w:val="22"/>
                <w:szCs w:val="22"/>
              </w:rPr>
              <w:t>Cineál comhlacht san earnáil phoiblí</w:t>
            </w:r>
          </w:p>
        </w:tc>
        <w:tc>
          <w:tcPr>
            <w:tcW w:w="1633" w:type="dxa"/>
            <w:tcBorders>
              <w:bottom w:val="single" w:sz="12" w:space="0" w:color="000000"/>
            </w:tcBorders>
          </w:tcPr>
          <w:p w14:paraId="5B4A5E05" w14:textId="0A26E6BA" w:rsidR="005C17F2" w:rsidRPr="00CC4F07" w:rsidRDefault="003E0CB4" w:rsidP="006D697C">
            <w:pPr>
              <w:pStyle w:val="TableHead"/>
              <w:keepNext/>
              <w:rPr>
                <w:rFonts w:ascii="Gill Sans MT" w:hAnsi="Gill Sans MT"/>
                <w:color w:val="000000" w:themeColor="text1"/>
                <w:sz w:val="22"/>
              </w:rPr>
            </w:pPr>
            <w:r>
              <w:rPr>
                <w:rFonts w:ascii="Gill Sans MT" w:hAnsi="Gill Sans MT"/>
                <w:color w:val="000000" w:themeColor="text1"/>
                <w:sz w:val="22"/>
              </w:rPr>
              <w:t>Iomlán foirne</w:t>
            </w:r>
          </w:p>
        </w:tc>
        <w:tc>
          <w:tcPr>
            <w:tcW w:w="1318" w:type="dxa"/>
            <w:tcBorders>
              <w:bottom w:val="single" w:sz="12" w:space="0" w:color="000000"/>
            </w:tcBorders>
          </w:tcPr>
          <w:p w14:paraId="4F05CC51" w14:textId="26354591" w:rsidR="005C17F2" w:rsidRPr="00CC4F07" w:rsidRDefault="003E0CB4" w:rsidP="006D697C">
            <w:pPr>
              <w:pStyle w:val="TableHead"/>
              <w:keepNext/>
              <w:rPr>
                <w:rFonts w:ascii="Gill Sans MT" w:hAnsi="Gill Sans MT"/>
                <w:color w:val="000000" w:themeColor="text1"/>
                <w:sz w:val="22"/>
              </w:rPr>
            </w:pPr>
            <w:r>
              <w:rPr>
                <w:rFonts w:ascii="Gill Sans MT" w:hAnsi="Gill Sans MT"/>
                <w:color w:val="000000" w:themeColor="text1"/>
                <w:sz w:val="22"/>
              </w:rPr>
              <w:t>Líon foirne faoi mhíchumas</w:t>
            </w:r>
          </w:p>
        </w:tc>
        <w:tc>
          <w:tcPr>
            <w:tcW w:w="1318" w:type="dxa"/>
            <w:tcBorders>
              <w:bottom w:val="single" w:sz="12" w:space="0" w:color="000000"/>
            </w:tcBorders>
          </w:tcPr>
          <w:p w14:paraId="2C7C2BD9" w14:textId="54F6404A" w:rsidR="005C17F2" w:rsidRPr="00CC4F07" w:rsidRDefault="005C17F2" w:rsidP="003E0CB4">
            <w:pPr>
              <w:pStyle w:val="TableHead"/>
              <w:keepNext/>
              <w:rPr>
                <w:rFonts w:ascii="Gill Sans MT" w:hAnsi="Gill Sans MT"/>
                <w:color w:val="000000" w:themeColor="text1"/>
                <w:sz w:val="22"/>
              </w:rPr>
            </w:pPr>
            <w:r w:rsidRPr="00CC4F07">
              <w:rPr>
                <w:rFonts w:ascii="Gill Sans MT" w:hAnsi="Gill Sans MT"/>
                <w:color w:val="000000" w:themeColor="text1"/>
                <w:sz w:val="22"/>
                <w:szCs w:val="22"/>
              </w:rPr>
              <w:t xml:space="preserve">% </w:t>
            </w:r>
            <w:r w:rsidR="003E0CB4">
              <w:rPr>
                <w:rFonts w:ascii="Gill Sans MT" w:hAnsi="Gill Sans MT"/>
                <w:color w:val="000000" w:themeColor="text1"/>
                <w:sz w:val="22"/>
                <w:szCs w:val="22"/>
              </w:rPr>
              <w:t xml:space="preserve">foirne faoi </w:t>
            </w:r>
            <w:r w:rsidRPr="00CC4F07">
              <w:rPr>
                <w:rFonts w:ascii="Gill Sans MT" w:hAnsi="Gill Sans MT"/>
                <w:color w:val="000000" w:themeColor="text1"/>
                <w:sz w:val="22"/>
                <w:szCs w:val="22"/>
              </w:rPr>
              <w:t xml:space="preserve"> </w:t>
            </w:r>
            <w:r w:rsidR="003E0CB4">
              <w:rPr>
                <w:rFonts w:ascii="Gill Sans MT" w:hAnsi="Gill Sans MT"/>
                <w:color w:val="000000" w:themeColor="text1"/>
                <w:sz w:val="22"/>
              </w:rPr>
              <w:t xml:space="preserve"> mhíchumas</w:t>
            </w:r>
          </w:p>
        </w:tc>
        <w:tc>
          <w:tcPr>
            <w:tcW w:w="1272" w:type="dxa"/>
            <w:tcBorders>
              <w:bottom w:val="single" w:sz="12" w:space="0" w:color="000000"/>
            </w:tcBorders>
          </w:tcPr>
          <w:p w14:paraId="32AAF74E" w14:textId="1F6952D1" w:rsidR="005C17F2" w:rsidRPr="00CC4F07" w:rsidRDefault="005C17F2" w:rsidP="003E0CB4">
            <w:pPr>
              <w:pStyle w:val="TableHead"/>
              <w:keepNext/>
              <w:rPr>
                <w:rFonts w:ascii="Gill Sans MT" w:hAnsi="Gill Sans MT"/>
                <w:color w:val="000000" w:themeColor="text1"/>
                <w:sz w:val="22"/>
              </w:rPr>
            </w:pPr>
            <w:r w:rsidRPr="00CC4F07">
              <w:rPr>
                <w:rFonts w:ascii="Gill Sans MT" w:hAnsi="Gill Sans MT"/>
                <w:color w:val="000000" w:themeColor="text1"/>
                <w:sz w:val="22"/>
                <w:szCs w:val="22"/>
              </w:rPr>
              <w:t xml:space="preserve">% </w:t>
            </w:r>
            <w:r w:rsidR="003E0CB4">
              <w:rPr>
                <w:rFonts w:ascii="Gill Sans MT" w:hAnsi="Gill Sans MT"/>
                <w:color w:val="000000" w:themeColor="text1"/>
                <w:sz w:val="22"/>
                <w:szCs w:val="22"/>
              </w:rPr>
              <w:t xml:space="preserve">iomlán foirne luaite faoi Chuid </w:t>
            </w:r>
            <w:r w:rsidRPr="00CC4F07">
              <w:rPr>
                <w:rFonts w:ascii="Gill Sans MT" w:hAnsi="Gill Sans MT"/>
                <w:color w:val="000000" w:themeColor="text1"/>
                <w:sz w:val="22"/>
                <w:szCs w:val="22"/>
              </w:rPr>
              <w:t>5</w:t>
            </w:r>
          </w:p>
        </w:tc>
        <w:tc>
          <w:tcPr>
            <w:tcW w:w="1490" w:type="dxa"/>
            <w:tcBorders>
              <w:bottom w:val="single" w:sz="12" w:space="0" w:color="000000"/>
            </w:tcBorders>
          </w:tcPr>
          <w:p w14:paraId="5D508C36" w14:textId="3CC61401" w:rsidR="005C17F2" w:rsidRPr="00CC4F07" w:rsidRDefault="005C17F2" w:rsidP="003E0CB4">
            <w:pPr>
              <w:pStyle w:val="TableHead"/>
              <w:keepNext/>
              <w:rPr>
                <w:rFonts w:ascii="Gill Sans MT" w:hAnsi="Gill Sans MT"/>
                <w:color w:val="000000" w:themeColor="text1"/>
                <w:sz w:val="22"/>
              </w:rPr>
            </w:pPr>
            <w:r w:rsidRPr="00CC4F07">
              <w:rPr>
                <w:rFonts w:ascii="Gill Sans MT" w:hAnsi="Gill Sans MT"/>
                <w:color w:val="000000" w:themeColor="text1"/>
                <w:sz w:val="22"/>
                <w:szCs w:val="22"/>
              </w:rPr>
              <w:t xml:space="preserve">% </w:t>
            </w:r>
            <w:r w:rsidR="003E0CB4">
              <w:rPr>
                <w:rFonts w:ascii="Gill Sans MT" w:hAnsi="Gill Sans MT"/>
                <w:color w:val="000000" w:themeColor="text1"/>
                <w:sz w:val="22"/>
                <w:szCs w:val="22"/>
              </w:rPr>
              <w:t xml:space="preserve">comh-lachtaí a shroich an sprioc </w:t>
            </w:r>
          </w:p>
        </w:tc>
        <w:tc>
          <w:tcPr>
            <w:tcW w:w="905" w:type="dxa"/>
            <w:tcBorders>
              <w:bottom w:val="single" w:sz="12" w:space="0" w:color="000000"/>
            </w:tcBorders>
          </w:tcPr>
          <w:p w14:paraId="761FEEB9" w14:textId="11A977CD" w:rsidR="005C17F2" w:rsidRPr="00CC4F07" w:rsidRDefault="003E0CB4" w:rsidP="006D697C">
            <w:pPr>
              <w:pStyle w:val="TableHead"/>
              <w:keepNext/>
              <w:rPr>
                <w:rFonts w:ascii="Gill Sans MT" w:hAnsi="Gill Sans MT"/>
                <w:color w:val="000000" w:themeColor="text1"/>
                <w:sz w:val="22"/>
              </w:rPr>
            </w:pPr>
            <w:r>
              <w:rPr>
                <w:rFonts w:ascii="Gill Sans MT" w:hAnsi="Gill Sans MT"/>
                <w:color w:val="000000" w:themeColor="text1"/>
                <w:sz w:val="22"/>
              </w:rPr>
              <w:t>Líon Comh-lachtaí Poiblí</w:t>
            </w:r>
          </w:p>
        </w:tc>
      </w:tr>
      <w:tr w:rsidR="003E0CB4" w:rsidRPr="00CC4F07" w14:paraId="50E606BB" w14:textId="77777777" w:rsidTr="00B703D7">
        <w:trPr>
          <w:trHeight w:val="233"/>
        </w:trPr>
        <w:tc>
          <w:tcPr>
            <w:tcW w:w="1830" w:type="dxa"/>
          </w:tcPr>
          <w:p w14:paraId="64E6E657" w14:textId="29B66DC1" w:rsidR="005C17F2" w:rsidRPr="00CC4F07" w:rsidRDefault="00471B6F" w:rsidP="00F53C61">
            <w:pPr>
              <w:pStyle w:val="TableRowHead"/>
              <w:rPr>
                <w:rFonts w:ascii="Gill Sans MT" w:hAnsi="Gill Sans MT"/>
                <w:color w:val="000000" w:themeColor="text1"/>
                <w:sz w:val="20"/>
                <w:szCs w:val="20"/>
              </w:rPr>
            </w:pPr>
            <w:r>
              <w:rPr>
                <w:rFonts w:ascii="Gill Sans MT" w:hAnsi="Gill Sans MT"/>
                <w:color w:val="000000" w:themeColor="text1"/>
                <w:sz w:val="20"/>
                <w:szCs w:val="20"/>
              </w:rPr>
              <w:t>Tráchtála</w:t>
            </w:r>
            <w:r w:rsidR="005C17F2" w:rsidRPr="00CC4F07">
              <w:rPr>
                <w:rFonts w:ascii="Gill Sans MT" w:hAnsi="Gill Sans MT"/>
                <w:color w:val="000000" w:themeColor="text1"/>
                <w:sz w:val="20"/>
                <w:szCs w:val="20"/>
              </w:rPr>
              <w:t xml:space="preserve"> 201</w:t>
            </w:r>
            <w:r w:rsidR="00F11532" w:rsidRPr="00CC4F07">
              <w:rPr>
                <w:rFonts w:ascii="Gill Sans MT" w:hAnsi="Gill Sans MT"/>
                <w:color w:val="000000" w:themeColor="text1"/>
                <w:sz w:val="20"/>
                <w:szCs w:val="20"/>
              </w:rPr>
              <w:t>8</w:t>
            </w:r>
          </w:p>
        </w:tc>
        <w:tc>
          <w:tcPr>
            <w:tcW w:w="1633" w:type="dxa"/>
          </w:tcPr>
          <w:p w14:paraId="091F80A9" w14:textId="74C46280" w:rsidR="005C17F2" w:rsidRPr="00CC4F07" w:rsidRDefault="00F81F80" w:rsidP="006D697C">
            <w:pPr>
              <w:spacing w:after="0"/>
              <w:jc w:val="righ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37,821</w:t>
            </w:r>
          </w:p>
        </w:tc>
        <w:tc>
          <w:tcPr>
            <w:tcW w:w="1318" w:type="dxa"/>
          </w:tcPr>
          <w:p w14:paraId="189779D6" w14:textId="2D03B00D" w:rsidR="005C17F2" w:rsidRPr="00CC4F07" w:rsidRDefault="00F81F80" w:rsidP="006D697C">
            <w:pPr>
              <w:spacing w:after="0"/>
              <w:jc w:val="righ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1,641</w:t>
            </w:r>
          </w:p>
        </w:tc>
        <w:tc>
          <w:tcPr>
            <w:tcW w:w="1318" w:type="dxa"/>
          </w:tcPr>
          <w:p w14:paraId="0AE51BFE" w14:textId="02CDAFEB"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4.3%</w:t>
            </w:r>
          </w:p>
        </w:tc>
        <w:tc>
          <w:tcPr>
            <w:tcW w:w="1272" w:type="dxa"/>
          </w:tcPr>
          <w:p w14:paraId="5D5AC18D" w14:textId="388F7928" w:rsidR="005C17F2" w:rsidRPr="00B703D7" w:rsidRDefault="00F81F80" w:rsidP="00B703D7">
            <w:pPr>
              <w:spacing w:after="0"/>
              <w:jc w:val="right"/>
              <w:rPr>
                <w:rFonts w:ascii="Gill Sans MT" w:hAnsi="Gill Sans MT" w:cs="Arial"/>
                <w:bCs/>
                <w:color w:val="000000"/>
                <w:sz w:val="22"/>
                <w:szCs w:val="22"/>
              </w:rPr>
            </w:pPr>
            <w:r w:rsidRPr="00B703D7">
              <w:rPr>
                <w:rFonts w:ascii="Gill Sans MT" w:hAnsi="Gill Sans MT" w:cs="Arial"/>
                <w:bCs/>
                <w:color w:val="000000"/>
                <w:sz w:val="22"/>
                <w:szCs w:val="22"/>
              </w:rPr>
              <w:t>16.3%</w:t>
            </w:r>
          </w:p>
        </w:tc>
        <w:tc>
          <w:tcPr>
            <w:tcW w:w="1490" w:type="dxa"/>
          </w:tcPr>
          <w:p w14:paraId="4DF4C926" w14:textId="58AF7AB4" w:rsidR="005C17F2" w:rsidRPr="00B703D7" w:rsidRDefault="00F81F80" w:rsidP="00B703D7">
            <w:pPr>
              <w:spacing w:after="0"/>
              <w:jc w:val="right"/>
              <w:rPr>
                <w:rFonts w:ascii="Gill Sans MT" w:hAnsi="Gill Sans MT" w:cs="Arial"/>
                <w:bCs/>
                <w:color w:val="000000"/>
                <w:sz w:val="22"/>
                <w:szCs w:val="22"/>
              </w:rPr>
            </w:pPr>
            <w:r w:rsidRPr="00CC4F07">
              <w:rPr>
                <w:rFonts w:ascii="Gill Sans MT" w:hAnsi="Gill Sans MT" w:cs="Arial"/>
                <w:bCs/>
                <w:color w:val="000000"/>
                <w:sz w:val="22"/>
                <w:szCs w:val="22"/>
              </w:rPr>
              <w:t>84.6%</w:t>
            </w:r>
          </w:p>
        </w:tc>
        <w:tc>
          <w:tcPr>
            <w:tcW w:w="905" w:type="dxa"/>
          </w:tcPr>
          <w:p w14:paraId="14886DB9" w14:textId="15DDA3F0"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26</w:t>
            </w:r>
          </w:p>
        </w:tc>
      </w:tr>
      <w:tr w:rsidR="003E0CB4" w:rsidRPr="00CC4F07" w14:paraId="636E7085" w14:textId="77777777" w:rsidTr="00B703D7">
        <w:tc>
          <w:tcPr>
            <w:tcW w:w="1830" w:type="dxa"/>
          </w:tcPr>
          <w:p w14:paraId="239D1A70" w14:textId="5A0B37C0" w:rsidR="00F11532" w:rsidRPr="00CC4F07" w:rsidRDefault="00471B6F" w:rsidP="00F11532">
            <w:pPr>
              <w:pStyle w:val="TableRowHead"/>
              <w:jc w:val="both"/>
              <w:rPr>
                <w:rFonts w:ascii="Gill Sans MT" w:hAnsi="Gill Sans MT"/>
                <w:color w:val="000000" w:themeColor="text1"/>
                <w:sz w:val="20"/>
                <w:szCs w:val="20"/>
              </w:rPr>
            </w:pPr>
            <w:r>
              <w:rPr>
                <w:rFonts w:ascii="Gill Sans MT" w:hAnsi="Gill Sans MT"/>
                <w:color w:val="000000" w:themeColor="text1"/>
                <w:sz w:val="20"/>
                <w:szCs w:val="20"/>
              </w:rPr>
              <w:t>Tráchtála</w:t>
            </w:r>
            <w:r w:rsidRPr="00CC4F07">
              <w:rPr>
                <w:rFonts w:ascii="Gill Sans MT" w:hAnsi="Gill Sans MT"/>
                <w:color w:val="000000" w:themeColor="text1"/>
                <w:sz w:val="20"/>
                <w:szCs w:val="20"/>
              </w:rPr>
              <w:t xml:space="preserve"> </w:t>
            </w:r>
            <w:r w:rsidR="00F11532" w:rsidRPr="00CC4F07">
              <w:rPr>
                <w:rFonts w:ascii="Gill Sans MT" w:hAnsi="Gill Sans MT"/>
                <w:color w:val="000000" w:themeColor="text1"/>
                <w:sz w:val="20"/>
                <w:szCs w:val="20"/>
              </w:rPr>
              <w:t xml:space="preserve"> 2017</w:t>
            </w:r>
          </w:p>
        </w:tc>
        <w:tc>
          <w:tcPr>
            <w:tcW w:w="1633" w:type="dxa"/>
          </w:tcPr>
          <w:p w14:paraId="5D0C00BE" w14:textId="1F4C3E58" w:rsidR="00F11532" w:rsidRPr="00CC4F07" w:rsidRDefault="00F11532" w:rsidP="00F11532">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37,623</w:t>
            </w:r>
          </w:p>
        </w:tc>
        <w:tc>
          <w:tcPr>
            <w:tcW w:w="1318" w:type="dxa"/>
          </w:tcPr>
          <w:p w14:paraId="308572DC" w14:textId="4B0080D2" w:rsidR="00F11532" w:rsidRPr="00CC4F07" w:rsidRDefault="00F11532" w:rsidP="00F11532">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1,596</w:t>
            </w:r>
          </w:p>
        </w:tc>
        <w:tc>
          <w:tcPr>
            <w:tcW w:w="1318" w:type="dxa"/>
          </w:tcPr>
          <w:p w14:paraId="0A9422BD" w14:textId="1B7A22F5" w:rsidR="00F11532" w:rsidRPr="00B703D7" w:rsidRDefault="00F11532" w:rsidP="00B703D7">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4.2%</w:t>
            </w:r>
          </w:p>
        </w:tc>
        <w:tc>
          <w:tcPr>
            <w:tcW w:w="1272" w:type="dxa"/>
          </w:tcPr>
          <w:p w14:paraId="700564B4" w14:textId="20F1524B" w:rsidR="00F11532" w:rsidRPr="00B703D7" w:rsidRDefault="00F11532" w:rsidP="00B703D7">
            <w:pPr>
              <w:spacing w:after="0"/>
              <w:jc w:val="right"/>
              <w:rPr>
                <w:rFonts w:ascii="Gill Sans MT" w:hAnsi="Gill Sans MT" w:cs="Arial"/>
                <w:bCs/>
                <w:sz w:val="22"/>
                <w:szCs w:val="22"/>
                <w:lang w:eastAsia="en-IE"/>
              </w:rPr>
            </w:pPr>
            <w:r w:rsidRPr="00CC4F07">
              <w:rPr>
                <w:rFonts w:ascii="Gill Sans MT" w:hAnsi="Gill Sans MT" w:cs="Arial"/>
                <w:bCs/>
                <w:sz w:val="22"/>
                <w:szCs w:val="22"/>
              </w:rPr>
              <w:t>16.7%</w:t>
            </w:r>
          </w:p>
        </w:tc>
        <w:tc>
          <w:tcPr>
            <w:tcW w:w="1490" w:type="dxa"/>
          </w:tcPr>
          <w:p w14:paraId="19F54880" w14:textId="3E4211E6" w:rsidR="00F11532" w:rsidRPr="00B703D7" w:rsidRDefault="00F11532" w:rsidP="00B703D7">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92.6%</w:t>
            </w:r>
          </w:p>
        </w:tc>
        <w:tc>
          <w:tcPr>
            <w:tcW w:w="905" w:type="dxa"/>
          </w:tcPr>
          <w:p w14:paraId="71EB1AC2" w14:textId="6E8C4A79" w:rsidR="00F11532" w:rsidRPr="00B703D7" w:rsidRDefault="00F11532" w:rsidP="00B703D7">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27</w:t>
            </w:r>
          </w:p>
        </w:tc>
      </w:tr>
      <w:tr w:rsidR="003E0CB4" w:rsidRPr="00CC4F07" w14:paraId="3B425C65" w14:textId="77777777" w:rsidTr="00545B54">
        <w:tc>
          <w:tcPr>
            <w:tcW w:w="1830" w:type="dxa"/>
            <w:tcBorders>
              <w:bottom w:val="single" w:sz="6" w:space="0" w:color="000000"/>
            </w:tcBorders>
          </w:tcPr>
          <w:p w14:paraId="1EDF9BD3" w14:textId="1C4C90F2" w:rsidR="005C17F2" w:rsidRPr="00CC4F07" w:rsidRDefault="00471B6F" w:rsidP="006D697C">
            <w:pPr>
              <w:pStyle w:val="TableRowHead"/>
              <w:jc w:val="both"/>
              <w:rPr>
                <w:rFonts w:ascii="Gill Sans MT" w:hAnsi="Gill Sans MT"/>
                <w:color w:val="000000" w:themeColor="text1"/>
                <w:sz w:val="20"/>
                <w:szCs w:val="20"/>
              </w:rPr>
            </w:pPr>
            <w:r>
              <w:rPr>
                <w:rFonts w:ascii="Gill Sans MT" w:hAnsi="Gill Sans MT"/>
                <w:color w:val="000000" w:themeColor="text1"/>
                <w:sz w:val="20"/>
                <w:szCs w:val="20"/>
              </w:rPr>
              <w:t>Athrú</w:t>
            </w:r>
            <w:r w:rsidR="005C17F2" w:rsidRPr="00CC4F07">
              <w:rPr>
                <w:rFonts w:ascii="Gill Sans MT" w:hAnsi="Gill Sans MT"/>
                <w:color w:val="000000" w:themeColor="text1"/>
                <w:sz w:val="20"/>
                <w:szCs w:val="20"/>
              </w:rPr>
              <w:t xml:space="preserve"> 201</w:t>
            </w:r>
            <w:r w:rsidR="00F11532" w:rsidRPr="00CC4F07">
              <w:rPr>
                <w:rFonts w:ascii="Gill Sans MT" w:hAnsi="Gill Sans MT"/>
                <w:color w:val="000000" w:themeColor="text1"/>
                <w:sz w:val="20"/>
                <w:szCs w:val="20"/>
              </w:rPr>
              <w:t>7</w:t>
            </w:r>
            <w:r w:rsidR="005C17F2" w:rsidRPr="00CC4F07">
              <w:rPr>
                <w:rFonts w:ascii="Gill Sans MT" w:hAnsi="Gill Sans MT"/>
                <w:color w:val="000000" w:themeColor="text1"/>
                <w:sz w:val="20"/>
                <w:szCs w:val="20"/>
              </w:rPr>
              <w:t>/201</w:t>
            </w:r>
            <w:r w:rsidR="00F11532" w:rsidRPr="00CC4F07">
              <w:rPr>
                <w:rFonts w:ascii="Gill Sans MT" w:hAnsi="Gill Sans MT"/>
                <w:color w:val="000000" w:themeColor="text1"/>
                <w:sz w:val="20"/>
                <w:szCs w:val="20"/>
              </w:rPr>
              <w:t>8</w:t>
            </w:r>
          </w:p>
        </w:tc>
        <w:tc>
          <w:tcPr>
            <w:tcW w:w="1633" w:type="dxa"/>
          </w:tcPr>
          <w:p w14:paraId="07C4503D" w14:textId="62859906"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198</w:t>
            </w:r>
          </w:p>
        </w:tc>
        <w:tc>
          <w:tcPr>
            <w:tcW w:w="1318" w:type="dxa"/>
          </w:tcPr>
          <w:p w14:paraId="6A2DF2FE" w14:textId="1D805154"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45</w:t>
            </w:r>
          </w:p>
        </w:tc>
        <w:tc>
          <w:tcPr>
            <w:tcW w:w="1318" w:type="dxa"/>
          </w:tcPr>
          <w:p w14:paraId="7FCFF980" w14:textId="5EBCB7D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0.1%</w:t>
            </w:r>
          </w:p>
        </w:tc>
        <w:tc>
          <w:tcPr>
            <w:tcW w:w="1272" w:type="dxa"/>
          </w:tcPr>
          <w:p w14:paraId="68A38DAC" w14:textId="08E49E87"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-0.4%</w:t>
            </w:r>
          </w:p>
        </w:tc>
        <w:tc>
          <w:tcPr>
            <w:tcW w:w="1490" w:type="dxa"/>
          </w:tcPr>
          <w:p w14:paraId="657EE828" w14:textId="45A24D1A"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-8.0%</w:t>
            </w:r>
          </w:p>
        </w:tc>
        <w:tc>
          <w:tcPr>
            <w:tcW w:w="905" w:type="dxa"/>
          </w:tcPr>
          <w:p w14:paraId="509D3D38" w14:textId="7E74B0CA"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-1</w:t>
            </w:r>
          </w:p>
        </w:tc>
      </w:tr>
      <w:tr w:rsidR="003E0CB4" w:rsidRPr="00CC4F07" w14:paraId="5E595100" w14:textId="77777777" w:rsidTr="00545B54">
        <w:tc>
          <w:tcPr>
            <w:tcW w:w="1830" w:type="dxa"/>
            <w:tcBorders>
              <w:top w:val="single" w:sz="4" w:space="0" w:color="auto"/>
              <w:bottom w:val="single" w:sz="4" w:space="0" w:color="auto"/>
            </w:tcBorders>
          </w:tcPr>
          <w:p w14:paraId="7BDF5A5E" w14:textId="77777777" w:rsidR="005C17F2" w:rsidRPr="00CC4F07" w:rsidRDefault="005C17F2" w:rsidP="006D697C">
            <w:pPr>
              <w:pStyle w:val="TableRowHead"/>
              <w:jc w:val="both"/>
              <w:rPr>
                <w:rFonts w:ascii="Gill Sans MT" w:hAnsi="Gill Sans MT"/>
                <w:color w:val="000000" w:themeColor="text1"/>
                <w:sz w:val="20"/>
                <w:szCs w:val="20"/>
              </w:rPr>
            </w:pPr>
          </w:p>
        </w:tc>
        <w:tc>
          <w:tcPr>
            <w:tcW w:w="1633" w:type="dxa"/>
            <w:tcBorders>
              <w:top w:val="single" w:sz="4" w:space="0" w:color="auto"/>
              <w:bottom w:val="single" w:sz="4" w:space="0" w:color="auto"/>
            </w:tcBorders>
          </w:tcPr>
          <w:p w14:paraId="429AB38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Borders>
              <w:top w:val="single" w:sz="4" w:space="0" w:color="auto"/>
              <w:bottom w:val="single" w:sz="4" w:space="0" w:color="auto"/>
            </w:tcBorders>
          </w:tcPr>
          <w:p w14:paraId="43E5DA6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Borders>
              <w:top w:val="single" w:sz="4" w:space="0" w:color="auto"/>
              <w:bottom w:val="single" w:sz="4" w:space="0" w:color="auto"/>
            </w:tcBorders>
          </w:tcPr>
          <w:p w14:paraId="63F82FCD"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272" w:type="dxa"/>
            <w:tcBorders>
              <w:top w:val="single" w:sz="4" w:space="0" w:color="auto"/>
              <w:bottom w:val="single" w:sz="4" w:space="0" w:color="auto"/>
            </w:tcBorders>
            <w:vAlign w:val="center"/>
          </w:tcPr>
          <w:p w14:paraId="434EC6E1"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490" w:type="dxa"/>
            <w:tcBorders>
              <w:top w:val="single" w:sz="4" w:space="0" w:color="auto"/>
              <w:bottom w:val="single" w:sz="4" w:space="0" w:color="auto"/>
            </w:tcBorders>
            <w:vAlign w:val="center"/>
          </w:tcPr>
          <w:p w14:paraId="403085CC"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905" w:type="dxa"/>
            <w:tcBorders>
              <w:top w:val="single" w:sz="4" w:space="0" w:color="auto"/>
              <w:bottom w:val="single" w:sz="4" w:space="0" w:color="auto"/>
            </w:tcBorders>
          </w:tcPr>
          <w:p w14:paraId="2089B7B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r>
      <w:tr w:rsidR="003E0CB4" w:rsidRPr="00CC4F07" w14:paraId="0F4CF6F5" w14:textId="77777777" w:rsidTr="00545B54">
        <w:tc>
          <w:tcPr>
            <w:tcW w:w="1830" w:type="dxa"/>
            <w:tcBorders>
              <w:top w:val="single" w:sz="4" w:space="0" w:color="auto"/>
              <w:bottom w:val="single" w:sz="4" w:space="0" w:color="auto"/>
            </w:tcBorders>
          </w:tcPr>
          <w:p w14:paraId="23855A53" w14:textId="22AE015A" w:rsidR="005C17F2" w:rsidRPr="00CC4F07" w:rsidRDefault="00471B6F" w:rsidP="006D697C">
            <w:pPr>
              <w:pStyle w:val="TableRowHead"/>
              <w:rPr>
                <w:rFonts w:ascii="Gill Sans MT" w:hAnsi="Gill Sans MT"/>
                <w:color w:val="000000" w:themeColor="text1"/>
                <w:sz w:val="20"/>
                <w:szCs w:val="20"/>
              </w:rPr>
            </w:pPr>
            <w:r>
              <w:rPr>
                <w:rFonts w:ascii="Gill Sans MT" w:hAnsi="Gill Sans MT"/>
                <w:color w:val="000000" w:themeColor="text1"/>
                <w:sz w:val="20"/>
                <w:szCs w:val="20"/>
              </w:rPr>
              <w:t>Roinn Stáit</w:t>
            </w:r>
            <w:r w:rsidR="00F81F80" w:rsidRPr="00CC4F07">
              <w:rPr>
                <w:rFonts w:ascii="Gill Sans MT" w:hAnsi="Gill Sans MT"/>
                <w:color w:val="000000" w:themeColor="text1"/>
                <w:sz w:val="20"/>
                <w:szCs w:val="20"/>
              </w:rPr>
              <w:t xml:space="preserve"> 2018</w:t>
            </w:r>
          </w:p>
        </w:tc>
        <w:tc>
          <w:tcPr>
            <w:tcW w:w="1633" w:type="dxa"/>
            <w:tcBorders>
              <w:top w:val="single" w:sz="4" w:space="0" w:color="auto"/>
              <w:bottom w:val="single" w:sz="4" w:space="0" w:color="auto"/>
            </w:tcBorders>
          </w:tcPr>
          <w:p w14:paraId="2BB27242" w14:textId="04CF487F"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21,205</w:t>
            </w:r>
          </w:p>
        </w:tc>
        <w:tc>
          <w:tcPr>
            <w:tcW w:w="1318" w:type="dxa"/>
            <w:tcBorders>
              <w:top w:val="single" w:sz="4" w:space="0" w:color="auto"/>
              <w:bottom w:val="single" w:sz="4" w:space="0" w:color="auto"/>
            </w:tcBorders>
          </w:tcPr>
          <w:p w14:paraId="695E6129" w14:textId="3004AA59"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990</w:t>
            </w:r>
          </w:p>
        </w:tc>
        <w:tc>
          <w:tcPr>
            <w:tcW w:w="1318" w:type="dxa"/>
            <w:tcBorders>
              <w:top w:val="single" w:sz="4" w:space="0" w:color="auto"/>
              <w:bottom w:val="single" w:sz="4" w:space="0" w:color="auto"/>
            </w:tcBorders>
          </w:tcPr>
          <w:p w14:paraId="102EAB46" w14:textId="528ECBE5"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4.7%</w:t>
            </w:r>
          </w:p>
        </w:tc>
        <w:tc>
          <w:tcPr>
            <w:tcW w:w="1272" w:type="dxa"/>
            <w:tcBorders>
              <w:top w:val="single" w:sz="4" w:space="0" w:color="auto"/>
              <w:bottom w:val="single" w:sz="4" w:space="0" w:color="auto"/>
            </w:tcBorders>
            <w:vAlign w:val="center"/>
          </w:tcPr>
          <w:p w14:paraId="24066D48" w14:textId="41E9CCD2"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9.</w:t>
            </w:r>
            <w:r w:rsidR="00C74CB5" w:rsidRPr="00CC4F07">
              <w:rPr>
                <w:rFonts w:ascii="Gill Sans MT" w:hAnsi="Gill Sans MT" w:cs="Arial"/>
                <w:bCs/>
                <w:sz w:val="22"/>
                <w:szCs w:val="22"/>
              </w:rPr>
              <w:t>2</w:t>
            </w:r>
            <w:r w:rsidRPr="00CC4F07">
              <w:rPr>
                <w:rFonts w:ascii="Gill Sans MT" w:hAnsi="Gill Sans MT" w:cs="Arial"/>
                <w:bCs/>
                <w:sz w:val="22"/>
                <w:szCs w:val="22"/>
              </w:rPr>
              <w:t>%</w:t>
            </w:r>
          </w:p>
        </w:tc>
        <w:tc>
          <w:tcPr>
            <w:tcW w:w="1490" w:type="dxa"/>
            <w:tcBorders>
              <w:top w:val="single" w:sz="4" w:space="0" w:color="auto"/>
              <w:bottom w:val="single" w:sz="4" w:space="0" w:color="auto"/>
            </w:tcBorders>
            <w:vAlign w:val="center"/>
          </w:tcPr>
          <w:p w14:paraId="49C01686" w14:textId="5E6F2620"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100.0%</w:t>
            </w:r>
          </w:p>
        </w:tc>
        <w:tc>
          <w:tcPr>
            <w:tcW w:w="905" w:type="dxa"/>
            <w:tcBorders>
              <w:top w:val="single" w:sz="4" w:space="0" w:color="auto"/>
              <w:bottom w:val="single" w:sz="4" w:space="0" w:color="auto"/>
            </w:tcBorders>
          </w:tcPr>
          <w:p w14:paraId="7B693CC3" w14:textId="1DFF31DE"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18</w:t>
            </w:r>
          </w:p>
        </w:tc>
      </w:tr>
      <w:tr w:rsidR="003E0CB4" w:rsidRPr="00CC4F07" w14:paraId="74AC8D29" w14:textId="77777777" w:rsidTr="00545B54">
        <w:tc>
          <w:tcPr>
            <w:tcW w:w="1830" w:type="dxa"/>
            <w:tcBorders>
              <w:top w:val="single" w:sz="4" w:space="0" w:color="auto"/>
              <w:bottom w:val="single" w:sz="4" w:space="0" w:color="auto"/>
            </w:tcBorders>
          </w:tcPr>
          <w:p w14:paraId="16AAE10F" w14:textId="3B5B7D62" w:rsidR="00F11532" w:rsidRPr="00CC4F07" w:rsidRDefault="00471B6F" w:rsidP="00471B6F">
            <w:pPr>
              <w:pStyle w:val="TableRowHead"/>
              <w:rPr>
                <w:rFonts w:ascii="Gill Sans MT" w:hAnsi="Gill Sans MT"/>
                <w:color w:val="000000" w:themeColor="text1"/>
                <w:sz w:val="20"/>
                <w:szCs w:val="20"/>
              </w:rPr>
            </w:pPr>
            <w:r>
              <w:rPr>
                <w:rFonts w:ascii="Gill Sans MT" w:hAnsi="Gill Sans MT"/>
                <w:color w:val="000000" w:themeColor="text1"/>
                <w:sz w:val="20"/>
                <w:szCs w:val="20"/>
              </w:rPr>
              <w:t>Roinn Stáit</w:t>
            </w:r>
            <w:r w:rsidRPr="00CC4F07">
              <w:rPr>
                <w:rFonts w:ascii="Gill Sans MT" w:hAnsi="Gill Sans MT"/>
                <w:color w:val="000000" w:themeColor="text1"/>
                <w:sz w:val="20"/>
                <w:szCs w:val="20"/>
              </w:rPr>
              <w:t xml:space="preserve"> </w:t>
            </w:r>
            <w:r w:rsidR="00F11532" w:rsidRPr="00CC4F07">
              <w:rPr>
                <w:rFonts w:ascii="Gill Sans MT" w:hAnsi="Gill Sans MT"/>
                <w:color w:val="000000" w:themeColor="text1"/>
                <w:sz w:val="20"/>
                <w:szCs w:val="20"/>
              </w:rPr>
              <w:t xml:space="preserve"> 2017</w:t>
            </w:r>
          </w:p>
        </w:tc>
        <w:tc>
          <w:tcPr>
            <w:tcW w:w="1633" w:type="dxa"/>
            <w:tcBorders>
              <w:top w:val="single" w:sz="4" w:space="0" w:color="auto"/>
              <w:bottom w:val="single" w:sz="4" w:space="0" w:color="auto"/>
            </w:tcBorders>
          </w:tcPr>
          <w:p w14:paraId="3F8CD43A"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20,520</w:t>
            </w:r>
          </w:p>
          <w:p w14:paraId="3488BDF0" w14:textId="5446E9F5" w:rsidR="00F11532" w:rsidRPr="00CC4F07" w:rsidRDefault="00F11532" w:rsidP="00B703D7">
            <w:pPr>
              <w:pStyle w:val="TableCell"/>
              <w:keepNext/>
              <w:jc w:val="center"/>
              <w:rPr>
                <w:rFonts w:ascii="Gill Sans MT" w:hAnsi="Gill Sans MT"/>
                <w:color w:val="000000" w:themeColor="text1"/>
                <w:sz w:val="22"/>
                <w:szCs w:val="22"/>
                <w:lang w:val="en-GB" w:eastAsia="en-GB"/>
              </w:rPr>
            </w:pPr>
          </w:p>
        </w:tc>
        <w:tc>
          <w:tcPr>
            <w:tcW w:w="1318" w:type="dxa"/>
            <w:tcBorders>
              <w:top w:val="single" w:sz="4" w:space="0" w:color="auto"/>
              <w:bottom w:val="single" w:sz="4" w:space="0" w:color="auto"/>
            </w:tcBorders>
          </w:tcPr>
          <w:p w14:paraId="18B6803A"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944</w:t>
            </w:r>
          </w:p>
          <w:p w14:paraId="7CEB7095" w14:textId="3F8A2E4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Borders>
              <w:top w:val="single" w:sz="4" w:space="0" w:color="auto"/>
              <w:bottom w:val="single" w:sz="4" w:space="0" w:color="auto"/>
            </w:tcBorders>
          </w:tcPr>
          <w:p w14:paraId="2C61EBAA"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4.6%</w:t>
            </w:r>
          </w:p>
          <w:p w14:paraId="6F4B0082" w14:textId="331E1E34"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272" w:type="dxa"/>
            <w:tcBorders>
              <w:top w:val="single" w:sz="4" w:space="0" w:color="auto"/>
              <w:bottom w:val="single" w:sz="4" w:space="0" w:color="auto"/>
            </w:tcBorders>
            <w:vAlign w:val="center"/>
          </w:tcPr>
          <w:p w14:paraId="439AB43F"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9.1%</w:t>
            </w:r>
          </w:p>
          <w:p w14:paraId="2B5F6926" w14:textId="25798483"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490" w:type="dxa"/>
            <w:tcBorders>
              <w:top w:val="single" w:sz="4" w:space="0" w:color="auto"/>
              <w:bottom w:val="single" w:sz="4" w:space="0" w:color="auto"/>
            </w:tcBorders>
            <w:vAlign w:val="center"/>
          </w:tcPr>
          <w:p w14:paraId="2101A669"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100.0%</w:t>
            </w:r>
          </w:p>
          <w:p w14:paraId="06519C44" w14:textId="41DD645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905" w:type="dxa"/>
            <w:tcBorders>
              <w:top w:val="single" w:sz="4" w:space="0" w:color="auto"/>
              <w:bottom w:val="single" w:sz="4" w:space="0" w:color="auto"/>
            </w:tcBorders>
          </w:tcPr>
          <w:p w14:paraId="5759D599"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18</w:t>
            </w:r>
          </w:p>
          <w:p w14:paraId="03E49ECB" w14:textId="655F33C5" w:rsidR="00F11532" w:rsidRPr="00CC4F07" w:rsidRDefault="00F11532" w:rsidP="00F11532">
            <w:pPr>
              <w:pStyle w:val="TableCell"/>
              <w:keepNext/>
              <w:rPr>
                <w:rFonts w:ascii="Gill Sans MT" w:hAnsi="Gill Sans MT"/>
                <w:color w:val="000000" w:themeColor="text1"/>
                <w:sz w:val="22"/>
                <w:szCs w:val="22"/>
                <w:lang w:val="en-GB" w:eastAsia="en-GB"/>
              </w:rPr>
            </w:pPr>
          </w:p>
        </w:tc>
      </w:tr>
      <w:tr w:rsidR="00512856" w:rsidRPr="00CC4F07" w14:paraId="041F7C2F" w14:textId="77777777" w:rsidTr="00545B54">
        <w:tc>
          <w:tcPr>
            <w:tcW w:w="1830" w:type="dxa"/>
            <w:tcBorders>
              <w:top w:val="single" w:sz="6" w:space="0" w:color="000000"/>
              <w:bottom w:val="single" w:sz="4" w:space="0" w:color="000000"/>
            </w:tcBorders>
            <w:shd w:val="clear" w:color="auto" w:fill="E0E0E0"/>
          </w:tcPr>
          <w:p w14:paraId="1AB05FAC" w14:textId="4B1EB1A9" w:rsidR="005C17F2" w:rsidRPr="00CC4F07" w:rsidRDefault="00471B6F" w:rsidP="00F11532">
            <w:pPr>
              <w:pStyle w:val="TableRowHead"/>
              <w:jc w:val="both"/>
              <w:rPr>
                <w:rFonts w:ascii="Gill Sans MT" w:hAnsi="Gill Sans MT"/>
                <w:color w:val="000000" w:themeColor="text1"/>
                <w:sz w:val="20"/>
                <w:szCs w:val="20"/>
              </w:rPr>
            </w:pPr>
            <w:r>
              <w:rPr>
                <w:rFonts w:ascii="Gill Sans MT" w:hAnsi="Gill Sans MT"/>
                <w:color w:val="000000" w:themeColor="text1"/>
                <w:sz w:val="20"/>
                <w:szCs w:val="20"/>
              </w:rPr>
              <w:t>Athrú</w:t>
            </w:r>
            <w:r w:rsidR="005C17F2" w:rsidRPr="00CC4F07">
              <w:rPr>
                <w:rFonts w:ascii="Gill Sans MT" w:hAnsi="Gill Sans MT"/>
                <w:color w:val="000000" w:themeColor="text1"/>
                <w:sz w:val="20"/>
                <w:szCs w:val="20"/>
              </w:rPr>
              <w:t xml:space="preserve"> 201</w:t>
            </w:r>
            <w:r w:rsidR="00F11532" w:rsidRPr="00CC4F07">
              <w:rPr>
                <w:rFonts w:ascii="Gill Sans MT" w:hAnsi="Gill Sans MT"/>
                <w:color w:val="000000" w:themeColor="text1"/>
                <w:sz w:val="20"/>
                <w:szCs w:val="20"/>
              </w:rPr>
              <w:t>7</w:t>
            </w:r>
            <w:r w:rsidR="005C17F2" w:rsidRPr="00CC4F07">
              <w:rPr>
                <w:rFonts w:ascii="Gill Sans MT" w:hAnsi="Gill Sans MT"/>
                <w:color w:val="000000" w:themeColor="text1"/>
                <w:sz w:val="20"/>
                <w:szCs w:val="20"/>
              </w:rPr>
              <w:t>/</w:t>
            </w:r>
            <w:r w:rsidR="00F11532" w:rsidRPr="00CC4F07">
              <w:rPr>
                <w:rFonts w:ascii="Gill Sans MT" w:hAnsi="Gill Sans MT"/>
                <w:color w:val="000000" w:themeColor="text1"/>
                <w:sz w:val="20"/>
                <w:szCs w:val="20"/>
              </w:rPr>
              <w:t>2018</w:t>
            </w:r>
          </w:p>
        </w:tc>
        <w:tc>
          <w:tcPr>
            <w:tcW w:w="1633" w:type="dxa"/>
            <w:tcBorders>
              <w:top w:val="single" w:sz="6" w:space="0" w:color="000000"/>
              <w:bottom w:val="single" w:sz="4" w:space="0" w:color="auto"/>
            </w:tcBorders>
            <w:shd w:val="clear" w:color="auto" w:fill="E0E0E0"/>
          </w:tcPr>
          <w:p w14:paraId="3D349335" w14:textId="44D637B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685</w:t>
            </w:r>
          </w:p>
        </w:tc>
        <w:tc>
          <w:tcPr>
            <w:tcW w:w="1318" w:type="dxa"/>
            <w:tcBorders>
              <w:top w:val="single" w:sz="6" w:space="0" w:color="000000"/>
              <w:bottom w:val="single" w:sz="4" w:space="0" w:color="auto"/>
            </w:tcBorders>
            <w:shd w:val="clear" w:color="auto" w:fill="E0E0E0"/>
          </w:tcPr>
          <w:p w14:paraId="13049A9A" w14:textId="066D4AD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46</w:t>
            </w:r>
          </w:p>
        </w:tc>
        <w:tc>
          <w:tcPr>
            <w:tcW w:w="1318" w:type="dxa"/>
            <w:tcBorders>
              <w:top w:val="single" w:sz="6" w:space="0" w:color="000000"/>
              <w:bottom w:val="single" w:sz="4" w:space="0" w:color="auto"/>
            </w:tcBorders>
            <w:shd w:val="clear" w:color="auto" w:fill="E0E0E0"/>
          </w:tcPr>
          <w:p w14:paraId="32ABBEF8" w14:textId="29DBCE87"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0.1%</w:t>
            </w:r>
          </w:p>
        </w:tc>
        <w:tc>
          <w:tcPr>
            <w:tcW w:w="1272" w:type="dxa"/>
            <w:tcBorders>
              <w:top w:val="single" w:sz="6" w:space="0" w:color="000000"/>
              <w:bottom w:val="single" w:sz="4" w:space="0" w:color="auto"/>
            </w:tcBorders>
            <w:shd w:val="clear" w:color="auto" w:fill="E0E0E0"/>
          </w:tcPr>
          <w:p w14:paraId="01C9EC57" w14:textId="41636A3B"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r w:rsidR="00C74CB5" w:rsidRPr="00CC4F07">
              <w:rPr>
                <w:rFonts w:ascii="Gill Sans MT" w:hAnsi="Gill Sans MT"/>
                <w:b/>
                <w:color w:val="000000" w:themeColor="text1"/>
                <w:sz w:val="22"/>
                <w:szCs w:val="22"/>
                <w:lang w:val="en-GB" w:eastAsia="en-GB"/>
              </w:rPr>
              <w:t>1</w:t>
            </w:r>
            <w:r w:rsidRPr="00CC4F07">
              <w:rPr>
                <w:rFonts w:ascii="Gill Sans MT" w:hAnsi="Gill Sans MT"/>
                <w:b/>
                <w:color w:val="000000" w:themeColor="text1"/>
                <w:sz w:val="22"/>
                <w:szCs w:val="22"/>
                <w:lang w:val="en-GB" w:eastAsia="en-GB"/>
              </w:rPr>
              <w:t>%</w:t>
            </w:r>
          </w:p>
        </w:tc>
        <w:tc>
          <w:tcPr>
            <w:tcW w:w="1490" w:type="dxa"/>
            <w:tcBorders>
              <w:top w:val="single" w:sz="6" w:space="0" w:color="000000"/>
              <w:bottom w:val="single" w:sz="4" w:space="0" w:color="auto"/>
            </w:tcBorders>
            <w:shd w:val="clear" w:color="auto" w:fill="E0E0E0"/>
          </w:tcPr>
          <w:p w14:paraId="3A7C7A95" w14:textId="32DBF40C"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0.0%</w:t>
            </w:r>
          </w:p>
        </w:tc>
        <w:tc>
          <w:tcPr>
            <w:tcW w:w="905" w:type="dxa"/>
            <w:tcBorders>
              <w:top w:val="single" w:sz="6" w:space="0" w:color="000000"/>
              <w:bottom w:val="single" w:sz="4" w:space="0" w:color="auto"/>
            </w:tcBorders>
            <w:shd w:val="clear" w:color="auto" w:fill="E0E0E0"/>
          </w:tcPr>
          <w:p w14:paraId="547769B7" w14:textId="3B2E355E"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p>
        </w:tc>
      </w:tr>
      <w:tr w:rsidR="003E0CB4" w:rsidRPr="00CC4F07" w14:paraId="2F826B82" w14:textId="77777777" w:rsidTr="00545B54">
        <w:tc>
          <w:tcPr>
            <w:tcW w:w="1830" w:type="dxa"/>
          </w:tcPr>
          <w:p w14:paraId="46EBBD5D" w14:textId="77777777" w:rsidR="005C17F2" w:rsidRPr="00CC4F07" w:rsidRDefault="005C17F2" w:rsidP="006D697C">
            <w:pPr>
              <w:pStyle w:val="TableRowHead"/>
              <w:jc w:val="both"/>
              <w:rPr>
                <w:rFonts w:ascii="Gill Sans MT" w:hAnsi="Gill Sans MT"/>
                <w:color w:val="000000" w:themeColor="text1"/>
                <w:sz w:val="20"/>
                <w:szCs w:val="20"/>
              </w:rPr>
            </w:pPr>
          </w:p>
        </w:tc>
        <w:tc>
          <w:tcPr>
            <w:tcW w:w="1633" w:type="dxa"/>
          </w:tcPr>
          <w:p w14:paraId="5CCC6BA8"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Pr>
          <w:p w14:paraId="294AE1D3"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Pr>
          <w:p w14:paraId="38C634AB"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272" w:type="dxa"/>
            <w:vAlign w:val="center"/>
          </w:tcPr>
          <w:p w14:paraId="26DF55DF"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490" w:type="dxa"/>
            <w:vAlign w:val="center"/>
          </w:tcPr>
          <w:p w14:paraId="60EE0601"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905" w:type="dxa"/>
          </w:tcPr>
          <w:p w14:paraId="266944D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r>
      <w:tr w:rsidR="003E0CB4" w:rsidRPr="00CC4F07" w14:paraId="57B43D85" w14:textId="77777777" w:rsidTr="00545B54">
        <w:tc>
          <w:tcPr>
            <w:tcW w:w="1830" w:type="dxa"/>
          </w:tcPr>
          <w:p w14:paraId="396322AF" w14:textId="4CB261B5" w:rsidR="005C17F2" w:rsidRPr="00CC4F07" w:rsidRDefault="00471B6F" w:rsidP="00471B6F">
            <w:pPr>
              <w:pStyle w:val="TableRowHead"/>
              <w:rPr>
                <w:rFonts w:ascii="Gill Sans MT" w:hAnsi="Gill Sans MT"/>
                <w:color w:val="000000" w:themeColor="text1"/>
                <w:sz w:val="20"/>
                <w:szCs w:val="20"/>
              </w:rPr>
            </w:pPr>
            <w:r>
              <w:rPr>
                <w:rFonts w:ascii="Gill Sans MT" w:hAnsi="Gill Sans MT"/>
                <w:color w:val="000000" w:themeColor="text1"/>
                <w:sz w:val="20"/>
                <w:szCs w:val="20"/>
              </w:rPr>
              <w:t>Rialt</w:t>
            </w:r>
            <w:r w:rsidR="00512856">
              <w:rPr>
                <w:rFonts w:ascii="Gill Sans MT" w:hAnsi="Gill Sans MT"/>
                <w:color w:val="000000" w:themeColor="text1"/>
                <w:sz w:val="20"/>
                <w:szCs w:val="20"/>
              </w:rPr>
              <w:t xml:space="preserve">as </w:t>
            </w:r>
            <w:r>
              <w:rPr>
                <w:rFonts w:ascii="Gill Sans MT" w:hAnsi="Gill Sans MT"/>
                <w:color w:val="000000" w:themeColor="text1"/>
                <w:sz w:val="20"/>
                <w:szCs w:val="20"/>
              </w:rPr>
              <w:t xml:space="preserve">Áitiúil </w:t>
            </w:r>
            <w:r w:rsidR="00F81F80" w:rsidRPr="00CC4F07">
              <w:rPr>
                <w:rFonts w:ascii="Gill Sans MT" w:hAnsi="Gill Sans MT"/>
                <w:color w:val="000000" w:themeColor="text1"/>
                <w:sz w:val="20"/>
                <w:szCs w:val="20"/>
              </w:rPr>
              <w:t xml:space="preserve"> 2018</w:t>
            </w:r>
          </w:p>
        </w:tc>
        <w:tc>
          <w:tcPr>
            <w:tcW w:w="1633" w:type="dxa"/>
          </w:tcPr>
          <w:p w14:paraId="60080496" w14:textId="1F366E4E"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32,015</w:t>
            </w:r>
          </w:p>
        </w:tc>
        <w:tc>
          <w:tcPr>
            <w:tcW w:w="1318" w:type="dxa"/>
          </w:tcPr>
          <w:p w14:paraId="052179F9" w14:textId="5697DC1E"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1,461</w:t>
            </w:r>
          </w:p>
        </w:tc>
        <w:tc>
          <w:tcPr>
            <w:tcW w:w="1318" w:type="dxa"/>
          </w:tcPr>
          <w:p w14:paraId="6ED7CA12" w14:textId="45BD0F56"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4.6%</w:t>
            </w:r>
          </w:p>
        </w:tc>
        <w:tc>
          <w:tcPr>
            <w:tcW w:w="1272" w:type="dxa"/>
            <w:vAlign w:val="center"/>
          </w:tcPr>
          <w:p w14:paraId="4E1879F7" w14:textId="4B9C8B91"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13.8%</w:t>
            </w:r>
          </w:p>
        </w:tc>
        <w:tc>
          <w:tcPr>
            <w:tcW w:w="1490" w:type="dxa"/>
            <w:vAlign w:val="center"/>
          </w:tcPr>
          <w:p w14:paraId="0CE1D97B" w14:textId="414148C9"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91.4%</w:t>
            </w:r>
          </w:p>
        </w:tc>
        <w:tc>
          <w:tcPr>
            <w:tcW w:w="905" w:type="dxa"/>
          </w:tcPr>
          <w:p w14:paraId="4F6102C6" w14:textId="00920BE2"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olor w:val="000000" w:themeColor="text1"/>
                <w:sz w:val="22"/>
                <w:szCs w:val="22"/>
                <w:lang w:val="en-GB" w:eastAsia="en-GB"/>
              </w:rPr>
              <w:t>35</w:t>
            </w:r>
          </w:p>
        </w:tc>
      </w:tr>
      <w:tr w:rsidR="003E0CB4" w:rsidRPr="00CC4F07" w14:paraId="57CF2962" w14:textId="77777777" w:rsidTr="00545B54">
        <w:tc>
          <w:tcPr>
            <w:tcW w:w="1830" w:type="dxa"/>
          </w:tcPr>
          <w:p w14:paraId="38A8FE1E" w14:textId="4F180213" w:rsidR="00F11532" w:rsidRPr="00CC4F07" w:rsidRDefault="005A32A5" w:rsidP="005A32A5">
            <w:pPr>
              <w:pStyle w:val="TableRowHead"/>
              <w:rPr>
                <w:rFonts w:ascii="Gill Sans MT" w:hAnsi="Gill Sans MT"/>
                <w:color w:val="000000" w:themeColor="text1"/>
                <w:sz w:val="20"/>
                <w:szCs w:val="20"/>
              </w:rPr>
            </w:pPr>
            <w:r>
              <w:rPr>
                <w:rFonts w:ascii="Gill Sans MT" w:hAnsi="Gill Sans MT"/>
                <w:color w:val="000000" w:themeColor="text1"/>
                <w:sz w:val="20"/>
                <w:szCs w:val="20"/>
              </w:rPr>
              <w:t xml:space="preserve">Rialtas </w:t>
            </w:r>
            <w:r w:rsidR="00512856">
              <w:rPr>
                <w:rFonts w:ascii="Gill Sans MT" w:hAnsi="Gill Sans MT"/>
                <w:color w:val="000000" w:themeColor="text1"/>
                <w:sz w:val="20"/>
                <w:szCs w:val="20"/>
              </w:rPr>
              <w:t xml:space="preserve">Áitiúil </w:t>
            </w:r>
            <w:r w:rsidR="00512856" w:rsidRPr="00CC4F07">
              <w:rPr>
                <w:rFonts w:ascii="Gill Sans MT" w:hAnsi="Gill Sans MT"/>
                <w:color w:val="000000" w:themeColor="text1"/>
                <w:sz w:val="20"/>
                <w:szCs w:val="20"/>
              </w:rPr>
              <w:t xml:space="preserve"> </w:t>
            </w:r>
            <w:r w:rsidR="00F11532" w:rsidRPr="00CC4F07">
              <w:rPr>
                <w:rFonts w:ascii="Gill Sans MT" w:hAnsi="Gill Sans MT"/>
                <w:color w:val="000000" w:themeColor="text1"/>
                <w:sz w:val="20"/>
                <w:szCs w:val="20"/>
              </w:rPr>
              <w:t xml:space="preserve"> 2017</w:t>
            </w:r>
          </w:p>
        </w:tc>
        <w:tc>
          <w:tcPr>
            <w:tcW w:w="1633" w:type="dxa"/>
          </w:tcPr>
          <w:p w14:paraId="44FD44FB"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30,736</w:t>
            </w:r>
          </w:p>
          <w:p w14:paraId="4629A6D4" w14:textId="5DF2F439"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Pr>
          <w:p w14:paraId="434C3A75"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1,476</w:t>
            </w:r>
          </w:p>
          <w:p w14:paraId="46F1FC5D" w14:textId="4C9012BC"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Pr>
          <w:p w14:paraId="5E6B7C35"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4.8%</w:t>
            </w:r>
          </w:p>
          <w:p w14:paraId="4C6B6476" w14:textId="4E2BA2F1"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272" w:type="dxa"/>
            <w:vAlign w:val="center"/>
          </w:tcPr>
          <w:p w14:paraId="5C88F80F"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13.6%</w:t>
            </w:r>
          </w:p>
          <w:p w14:paraId="4EF9D331" w14:textId="7B16DFEC"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490" w:type="dxa"/>
            <w:vAlign w:val="center"/>
          </w:tcPr>
          <w:p w14:paraId="0DA14C7E"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91.4%</w:t>
            </w:r>
          </w:p>
          <w:p w14:paraId="6127CDD9" w14:textId="379961E9"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905" w:type="dxa"/>
          </w:tcPr>
          <w:p w14:paraId="4F10EFDF" w14:textId="124E072E" w:rsidR="00F11532" w:rsidRPr="00CC4F07" w:rsidRDefault="00F11532" w:rsidP="00F11532">
            <w:pPr>
              <w:pStyle w:val="TableCell"/>
              <w:keepNext/>
              <w:rPr>
                <w:rFonts w:ascii="Gill Sans MT" w:hAnsi="Gill Sans MT"/>
                <w:color w:val="000000" w:themeColor="text1"/>
                <w:sz w:val="22"/>
                <w:szCs w:val="22"/>
                <w:lang w:val="en-GB" w:eastAsia="en-GB"/>
              </w:rPr>
            </w:pPr>
            <w:r w:rsidRPr="00CC4F07">
              <w:rPr>
                <w:rFonts w:ascii="Gill Sans MT" w:hAnsi="Gill Sans MT"/>
                <w:color w:val="000000" w:themeColor="text1"/>
                <w:sz w:val="22"/>
                <w:szCs w:val="22"/>
                <w:lang w:val="en-GB" w:eastAsia="en-GB"/>
              </w:rPr>
              <w:t>35</w:t>
            </w:r>
          </w:p>
        </w:tc>
      </w:tr>
      <w:tr w:rsidR="00512856" w:rsidRPr="00CC4F07" w14:paraId="4BE3ACE4" w14:textId="77777777" w:rsidTr="00545B54">
        <w:tc>
          <w:tcPr>
            <w:tcW w:w="1830" w:type="dxa"/>
            <w:tcBorders>
              <w:top w:val="single" w:sz="6" w:space="0" w:color="000000"/>
              <w:bottom w:val="single" w:sz="6" w:space="0" w:color="000000"/>
            </w:tcBorders>
            <w:shd w:val="clear" w:color="auto" w:fill="E0E0E0"/>
          </w:tcPr>
          <w:p w14:paraId="4173799B" w14:textId="7AD2D2DC" w:rsidR="005C17F2" w:rsidRPr="00CC4F07" w:rsidRDefault="00512856" w:rsidP="00512856">
            <w:pPr>
              <w:pStyle w:val="TableRowHead"/>
              <w:rPr>
                <w:rFonts w:ascii="Gill Sans MT" w:hAnsi="Gill Sans MT"/>
                <w:color w:val="000000" w:themeColor="text1"/>
                <w:sz w:val="20"/>
                <w:szCs w:val="20"/>
              </w:rPr>
            </w:pPr>
            <w:r>
              <w:rPr>
                <w:rFonts w:ascii="Gill Sans MT" w:hAnsi="Gill Sans MT"/>
                <w:color w:val="000000" w:themeColor="text1"/>
                <w:sz w:val="20"/>
                <w:szCs w:val="20"/>
              </w:rPr>
              <w:t>Athrú 2017/2018</w:t>
            </w:r>
          </w:p>
        </w:tc>
        <w:tc>
          <w:tcPr>
            <w:tcW w:w="1633" w:type="dxa"/>
            <w:tcBorders>
              <w:top w:val="single" w:sz="6" w:space="0" w:color="000000"/>
              <w:bottom w:val="single" w:sz="6" w:space="0" w:color="000000"/>
            </w:tcBorders>
            <w:shd w:val="clear" w:color="auto" w:fill="E0E0E0"/>
          </w:tcPr>
          <w:p w14:paraId="3C4A524E" w14:textId="79DC58F9"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
                <w:bCs/>
                <w:color w:val="000000"/>
                <w:sz w:val="22"/>
                <w:szCs w:val="22"/>
              </w:rPr>
              <w:t>1,279</w:t>
            </w:r>
          </w:p>
        </w:tc>
        <w:tc>
          <w:tcPr>
            <w:tcW w:w="1318" w:type="dxa"/>
            <w:tcBorders>
              <w:top w:val="single" w:sz="6" w:space="0" w:color="000000"/>
              <w:bottom w:val="single" w:sz="6" w:space="0" w:color="000000"/>
            </w:tcBorders>
            <w:shd w:val="clear" w:color="auto" w:fill="E0E0E0"/>
          </w:tcPr>
          <w:p w14:paraId="7B3E49EE" w14:textId="763AF93E"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
                <w:bCs/>
                <w:color w:val="000000"/>
                <w:sz w:val="22"/>
                <w:szCs w:val="22"/>
              </w:rPr>
              <w:t>-15</w:t>
            </w:r>
          </w:p>
        </w:tc>
        <w:tc>
          <w:tcPr>
            <w:tcW w:w="1318" w:type="dxa"/>
            <w:tcBorders>
              <w:top w:val="single" w:sz="6" w:space="0" w:color="000000"/>
              <w:bottom w:val="single" w:sz="6" w:space="0" w:color="000000"/>
            </w:tcBorders>
            <w:shd w:val="clear" w:color="auto" w:fill="E0E0E0"/>
          </w:tcPr>
          <w:p w14:paraId="1FA720AE" w14:textId="4F78A679"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-0.2%</w:t>
            </w:r>
          </w:p>
        </w:tc>
        <w:tc>
          <w:tcPr>
            <w:tcW w:w="1272" w:type="dxa"/>
            <w:tcBorders>
              <w:top w:val="single" w:sz="6" w:space="0" w:color="000000"/>
              <w:bottom w:val="single" w:sz="6" w:space="0" w:color="000000"/>
            </w:tcBorders>
            <w:shd w:val="clear" w:color="auto" w:fill="E0E0E0"/>
          </w:tcPr>
          <w:p w14:paraId="699D785E" w14:textId="62975FF9"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0.2%</w:t>
            </w:r>
          </w:p>
        </w:tc>
        <w:tc>
          <w:tcPr>
            <w:tcW w:w="1490" w:type="dxa"/>
            <w:tcBorders>
              <w:top w:val="single" w:sz="6" w:space="0" w:color="000000"/>
              <w:bottom w:val="single" w:sz="6" w:space="0" w:color="000000"/>
            </w:tcBorders>
            <w:shd w:val="clear" w:color="auto" w:fill="E0E0E0"/>
          </w:tcPr>
          <w:p w14:paraId="591FA116" w14:textId="6449C28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0.0%</w:t>
            </w:r>
          </w:p>
        </w:tc>
        <w:tc>
          <w:tcPr>
            <w:tcW w:w="905" w:type="dxa"/>
            <w:tcBorders>
              <w:top w:val="single" w:sz="6" w:space="0" w:color="000000"/>
              <w:bottom w:val="single" w:sz="6" w:space="0" w:color="000000"/>
            </w:tcBorders>
            <w:shd w:val="clear" w:color="auto" w:fill="E0E0E0"/>
          </w:tcPr>
          <w:p w14:paraId="2D73BB42" w14:textId="7CB789AE"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p>
        </w:tc>
      </w:tr>
      <w:tr w:rsidR="003E0CB4" w:rsidRPr="00CC4F07" w14:paraId="58D01ECA" w14:textId="77777777" w:rsidTr="00545B54">
        <w:tc>
          <w:tcPr>
            <w:tcW w:w="1830" w:type="dxa"/>
          </w:tcPr>
          <w:p w14:paraId="786C7F77" w14:textId="77777777" w:rsidR="005C17F2" w:rsidRPr="00CC4F07" w:rsidRDefault="005C17F2" w:rsidP="006D697C">
            <w:pPr>
              <w:pStyle w:val="TableRowHead"/>
              <w:jc w:val="both"/>
              <w:rPr>
                <w:rFonts w:ascii="Gill Sans MT" w:hAnsi="Gill Sans MT"/>
                <w:color w:val="000000" w:themeColor="text1"/>
                <w:sz w:val="20"/>
                <w:szCs w:val="20"/>
              </w:rPr>
            </w:pPr>
          </w:p>
        </w:tc>
        <w:tc>
          <w:tcPr>
            <w:tcW w:w="1633" w:type="dxa"/>
          </w:tcPr>
          <w:p w14:paraId="7562F3DC"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Pr>
          <w:p w14:paraId="70323408"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Pr>
          <w:p w14:paraId="51031383"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272" w:type="dxa"/>
            <w:vAlign w:val="center"/>
          </w:tcPr>
          <w:p w14:paraId="7E10651F"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490" w:type="dxa"/>
            <w:vAlign w:val="center"/>
          </w:tcPr>
          <w:p w14:paraId="560462FA"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905" w:type="dxa"/>
          </w:tcPr>
          <w:p w14:paraId="0155EF7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r>
      <w:tr w:rsidR="003E0CB4" w:rsidRPr="00CC4F07" w14:paraId="6980124D" w14:textId="77777777" w:rsidTr="00545B54">
        <w:tc>
          <w:tcPr>
            <w:tcW w:w="1830" w:type="dxa"/>
          </w:tcPr>
          <w:p w14:paraId="433A0992" w14:textId="0CA527F2" w:rsidR="005C17F2" w:rsidRPr="00CC4F07" w:rsidRDefault="005A32A5" w:rsidP="006D697C">
            <w:pPr>
              <w:pStyle w:val="TableRowHead"/>
              <w:jc w:val="both"/>
              <w:rPr>
                <w:rFonts w:ascii="Gill Sans MT" w:hAnsi="Gill Sans MT"/>
                <w:color w:val="000000" w:themeColor="text1"/>
                <w:sz w:val="20"/>
                <w:szCs w:val="20"/>
              </w:rPr>
            </w:pPr>
            <w:r>
              <w:rPr>
                <w:rFonts w:ascii="Gill Sans MT" w:hAnsi="Gill Sans MT"/>
                <w:color w:val="000000" w:themeColor="text1"/>
                <w:sz w:val="20"/>
                <w:szCs w:val="20"/>
              </w:rPr>
              <w:t>Neamh-thráchtála</w:t>
            </w:r>
            <w:r w:rsidR="00F81F80" w:rsidRPr="00CC4F07">
              <w:rPr>
                <w:rFonts w:ascii="Gill Sans MT" w:hAnsi="Gill Sans MT"/>
                <w:color w:val="000000" w:themeColor="text1"/>
                <w:sz w:val="20"/>
                <w:szCs w:val="20"/>
              </w:rPr>
              <w:t xml:space="preserve"> 2018</w:t>
            </w:r>
          </w:p>
        </w:tc>
        <w:tc>
          <w:tcPr>
            <w:tcW w:w="1633" w:type="dxa"/>
          </w:tcPr>
          <w:p w14:paraId="7470857F" w14:textId="6882732B"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126,335</w:t>
            </w:r>
          </w:p>
        </w:tc>
        <w:tc>
          <w:tcPr>
            <w:tcW w:w="1318" w:type="dxa"/>
          </w:tcPr>
          <w:p w14:paraId="6F793BBB" w14:textId="7C3F2060"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2,849</w:t>
            </w:r>
          </w:p>
        </w:tc>
        <w:tc>
          <w:tcPr>
            <w:tcW w:w="1318" w:type="dxa"/>
          </w:tcPr>
          <w:p w14:paraId="1970CA80" w14:textId="0CB6EA16"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2.3%</w:t>
            </w:r>
          </w:p>
        </w:tc>
        <w:tc>
          <w:tcPr>
            <w:tcW w:w="1272" w:type="dxa"/>
            <w:vAlign w:val="center"/>
          </w:tcPr>
          <w:p w14:paraId="265939EF" w14:textId="6B8451A3"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54.5%</w:t>
            </w:r>
          </w:p>
        </w:tc>
        <w:tc>
          <w:tcPr>
            <w:tcW w:w="1490" w:type="dxa"/>
            <w:vAlign w:val="center"/>
          </w:tcPr>
          <w:p w14:paraId="33925834" w14:textId="0A782764"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83.5%</w:t>
            </w:r>
          </w:p>
        </w:tc>
        <w:tc>
          <w:tcPr>
            <w:tcW w:w="905" w:type="dxa"/>
          </w:tcPr>
          <w:p w14:paraId="3110B86E" w14:textId="158F8B6F" w:rsidR="005C17F2" w:rsidRPr="00CC4F07" w:rsidRDefault="00F81F80"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97</w:t>
            </w:r>
          </w:p>
        </w:tc>
      </w:tr>
      <w:tr w:rsidR="003E0CB4" w:rsidRPr="00CC4F07" w14:paraId="5130A05C" w14:textId="77777777" w:rsidTr="00545B54">
        <w:tc>
          <w:tcPr>
            <w:tcW w:w="1830" w:type="dxa"/>
          </w:tcPr>
          <w:p w14:paraId="714AF29B" w14:textId="42FBF59E" w:rsidR="00F11532" w:rsidRPr="00CC4F07" w:rsidRDefault="008C60ED" w:rsidP="00F11532">
            <w:pPr>
              <w:pStyle w:val="TableRowHead"/>
              <w:jc w:val="both"/>
              <w:rPr>
                <w:rFonts w:ascii="Gill Sans MT" w:hAnsi="Gill Sans MT"/>
                <w:color w:val="000000" w:themeColor="text1"/>
                <w:sz w:val="20"/>
                <w:szCs w:val="20"/>
              </w:rPr>
            </w:pPr>
            <w:r>
              <w:rPr>
                <w:rFonts w:ascii="Gill Sans MT" w:hAnsi="Gill Sans MT"/>
                <w:color w:val="000000" w:themeColor="text1"/>
                <w:sz w:val="20"/>
                <w:szCs w:val="20"/>
              </w:rPr>
              <w:t>Neamh-thráchtála</w:t>
            </w:r>
            <w:r w:rsidRPr="00CC4F07">
              <w:rPr>
                <w:rFonts w:ascii="Gill Sans MT" w:hAnsi="Gill Sans MT"/>
                <w:color w:val="000000" w:themeColor="text1"/>
                <w:sz w:val="20"/>
                <w:szCs w:val="20"/>
              </w:rPr>
              <w:t xml:space="preserve"> </w:t>
            </w:r>
            <w:r w:rsidR="00F11532" w:rsidRPr="00CC4F07">
              <w:rPr>
                <w:rFonts w:ascii="Gill Sans MT" w:hAnsi="Gill Sans MT"/>
                <w:color w:val="000000" w:themeColor="text1"/>
                <w:sz w:val="20"/>
                <w:szCs w:val="20"/>
              </w:rPr>
              <w:t xml:space="preserve"> 2017</w:t>
            </w:r>
          </w:p>
        </w:tc>
        <w:tc>
          <w:tcPr>
            <w:tcW w:w="1633" w:type="dxa"/>
          </w:tcPr>
          <w:p w14:paraId="50B3B8C1"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123,041</w:t>
            </w:r>
          </w:p>
          <w:p w14:paraId="634A0DF5" w14:textId="6E11D3A1"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Pr>
          <w:p w14:paraId="19C39962"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3,178</w:t>
            </w:r>
          </w:p>
          <w:p w14:paraId="2B064E57" w14:textId="3CF0C66B"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Pr>
          <w:p w14:paraId="7FE01333"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2.6%</w:t>
            </w:r>
          </w:p>
          <w:p w14:paraId="2BF82D62" w14:textId="7BF8C551"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272" w:type="dxa"/>
            <w:vAlign w:val="center"/>
          </w:tcPr>
          <w:p w14:paraId="524D7A1F"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54.5%</w:t>
            </w:r>
          </w:p>
          <w:p w14:paraId="6AF1D0E8" w14:textId="11B6BB73"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490" w:type="dxa"/>
            <w:vAlign w:val="center"/>
          </w:tcPr>
          <w:p w14:paraId="0152D500"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80.4%</w:t>
            </w:r>
          </w:p>
          <w:p w14:paraId="59E838FC" w14:textId="2A41EA8B"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905" w:type="dxa"/>
          </w:tcPr>
          <w:p w14:paraId="61C21D64"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97</w:t>
            </w:r>
          </w:p>
          <w:p w14:paraId="3CDEFA2F" w14:textId="3DCFA013" w:rsidR="00F11532" w:rsidRPr="00CC4F07" w:rsidRDefault="00F11532" w:rsidP="00F11532">
            <w:pPr>
              <w:pStyle w:val="TableCell"/>
              <w:keepNext/>
              <w:rPr>
                <w:rFonts w:ascii="Gill Sans MT" w:hAnsi="Gill Sans MT"/>
                <w:color w:val="000000" w:themeColor="text1"/>
                <w:sz w:val="22"/>
                <w:szCs w:val="22"/>
                <w:lang w:val="en-GB" w:eastAsia="en-GB"/>
              </w:rPr>
            </w:pPr>
          </w:p>
        </w:tc>
      </w:tr>
      <w:tr w:rsidR="00512856" w:rsidRPr="00CC4F07" w14:paraId="63B65768" w14:textId="77777777" w:rsidTr="00545B54">
        <w:tc>
          <w:tcPr>
            <w:tcW w:w="1830" w:type="dxa"/>
            <w:tcBorders>
              <w:top w:val="single" w:sz="6" w:space="0" w:color="000000"/>
              <w:bottom w:val="single" w:sz="6" w:space="0" w:color="000000"/>
            </w:tcBorders>
            <w:shd w:val="clear" w:color="auto" w:fill="E0E0E0"/>
          </w:tcPr>
          <w:p w14:paraId="5184C79B" w14:textId="209FC519" w:rsidR="005C17F2" w:rsidRPr="00CC4F07" w:rsidRDefault="008C60ED" w:rsidP="00F11532">
            <w:pPr>
              <w:pStyle w:val="TableRowHead"/>
              <w:jc w:val="both"/>
              <w:rPr>
                <w:rFonts w:ascii="Gill Sans MT" w:hAnsi="Gill Sans MT"/>
                <w:color w:val="000000" w:themeColor="text1"/>
                <w:sz w:val="20"/>
                <w:szCs w:val="20"/>
              </w:rPr>
            </w:pPr>
            <w:r>
              <w:rPr>
                <w:rFonts w:ascii="Gill Sans MT" w:hAnsi="Gill Sans MT"/>
                <w:color w:val="000000" w:themeColor="text1"/>
                <w:sz w:val="20"/>
                <w:szCs w:val="20"/>
              </w:rPr>
              <w:t>Athrú</w:t>
            </w:r>
            <w:r w:rsidR="005C17F2" w:rsidRPr="00CC4F07">
              <w:rPr>
                <w:rFonts w:ascii="Gill Sans MT" w:hAnsi="Gill Sans MT"/>
                <w:color w:val="000000" w:themeColor="text1"/>
                <w:sz w:val="20"/>
                <w:szCs w:val="20"/>
              </w:rPr>
              <w:t xml:space="preserve"> 201</w:t>
            </w:r>
            <w:r w:rsidR="00F11532" w:rsidRPr="00CC4F07">
              <w:rPr>
                <w:rFonts w:ascii="Gill Sans MT" w:hAnsi="Gill Sans MT"/>
                <w:color w:val="000000" w:themeColor="text1"/>
                <w:sz w:val="20"/>
                <w:szCs w:val="20"/>
              </w:rPr>
              <w:t>7</w:t>
            </w:r>
            <w:r w:rsidR="005C17F2" w:rsidRPr="00CC4F07">
              <w:rPr>
                <w:rFonts w:ascii="Gill Sans MT" w:hAnsi="Gill Sans MT"/>
                <w:color w:val="000000" w:themeColor="text1"/>
                <w:sz w:val="20"/>
                <w:szCs w:val="20"/>
              </w:rPr>
              <w:t>/</w:t>
            </w:r>
            <w:r w:rsidR="00F11532" w:rsidRPr="00CC4F07">
              <w:rPr>
                <w:rFonts w:ascii="Gill Sans MT" w:hAnsi="Gill Sans MT"/>
                <w:color w:val="000000" w:themeColor="text1"/>
                <w:sz w:val="20"/>
                <w:szCs w:val="20"/>
              </w:rPr>
              <w:t>2018</w:t>
            </w:r>
          </w:p>
        </w:tc>
        <w:tc>
          <w:tcPr>
            <w:tcW w:w="1633" w:type="dxa"/>
            <w:tcBorders>
              <w:top w:val="single" w:sz="6" w:space="0" w:color="000000"/>
              <w:bottom w:val="single" w:sz="6" w:space="0" w:color="000000"/>
            </w:tcBorders>
            <w:shd w:val="clear" w:color="auto" w:fill="E0E0E0"/>
          </w:tcPr>
          <w:p w14:paraId="552B5123" w14:textId="4E3F4FE9"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3,294</w:t>
            </w:r>
          </w:p>
        </w:tc>
        <w:tc>
          <w:tcPr>
            <w:tcW w:w="1318" w:type="dxa"/>
            <w:tcBorders>
              <w:top w:val="single" w:sz="6" w:space="0" w:color="000000"/>
              <w:bottom w:val="single" w:sz="6" w:space="0" w:color="000000"/>
            </w:tcBorders>
            <w:shd w:val="clear" w:color="auto" w:fill="E0E0E0"/>
          </w:tcPr>
          <w:p w14:paraId="6A9B58AB" w14:textId="32BEA905"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-329</w:t>
            </w:r>
          </w:p>
        </w:tc>
        <w:tc>
          <w:tcPr>
            <w:tcW w:w="1318" w:type="dxa"/>
            <w:tcBorders>
              <w:top w:val="single" w:sz="6" w:space="0" w:color="000000"/>
              <w:bottom w:val="single" w:sz="6" w:space="0" w:color="000000"/>
            </w:tcBorders>
            <w:shd w:val="clear" w:color="auto" w:fill="E0E0E0"/>
          </w:tcPr>
          <w:p w14:paraId="64A580A5" w14:textId="5766EA6C"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-0.3%</w:t>
            </w:r>
          </w:p>
        </w:tc>
        <w:tc>
          <w:tcPr>
            <w:tcW w:w="1272" w:type="dxa"/>
            <w:tcBorders>
              <w:top w:val="single" w:sz="6" w:space="0" w:color="000000"/>
              <w:bottom w:val="single" w:sz="6" w:space="0" w:color="000000"/>
            </w:tcBorders>
            <w:shd w:val="clear" w:color="auto" w:fill="E0E0E0"/>
          </w:tcPr>
          <w:p w14:paraId="3C4522B1" w14:textId="223C27A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0.0%</w:t>
            </w:r>
          </w:p>
        </w:tc>
        <w:tc>
          <w:tcPr>
            <w:tcW w:w="1490" w:type="dxa"/>
            <w:tcBorders>
              <w:top w:val="single" w:sz="6" w:space="0" w:color="000000"/>
              <w:bottom w:val="single" w:sz="6" w:space="0" w:color="000000"/>
            </w:tcBorders>
            <w:shd w:val="clear" w:color="auto" w:fill="E0E0E0"/>
          </w:tcPr>
          <w:p w14:paraId="0AA00D27" w14:textId="4C1EDE22"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cs="Arial"/>
                <w:b/>
                <w:bCs/>
                <w:sz w:val="22"/>
                <w:szCs w:val="22"/>
              </w:rPr>
              <w:t>3.1%</w:t>
            </w:r>
          </w:p>
        </w:tc>
        <w:tc>
          <w:tcPr>
            <w:tcW w:w="905" w:type="dxa"/>
            <w:tcBorders>
              <w:top w:val="single" w:sz="6" w:space="0" w:color="000000"/>
              <w:bottom w:val="single" w:sz="6" w:space="0" w:color="000000"/>
            </w:tcBorders>
            <w:shd w:val="clear" w:color="auto" w:fill="E0E0E0"/>
          </w:tcPr>
          <w:p w14:paraId="392536DC" w14:textId="573CA860" w:rsidR="005C17F2" w:rsidRPr="00CC4F07" w:rsidRDefault="00F81F80" w:rsidP="006D697C">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p>
        </w:tc>
      </w:tr>
      <w:tr w:rsidR="003E0CB4" w:rsidRPr="00CC4F07" w14:paraId="10730805" w14:textId="77777777" w:rsidTr="00545B54">
        <w:tc>
          <w:tcPr>
            <w:tcW w:w="1830" w:type="dxa"/>
          </w:tcPr>
          <w:p w14:paraId="6544278A" w14:textId="77777777" w:rsidR="005C17F2" w:rsidRPr="00CC4F07" w:rsidRDefault="005C17F2" w:rsidP="006D697C">
            <w:pPr>
              <w:pStyle w:val="TableRowHead"/>
              <w:jc w:val="both"/>
              <w:rPr>
                <w:rFonts w:ascii="Gill Sans MT" w:hAnsi="Gill Sans MT"/>
                <w:color w:val="000000" w:themeColor="text1"/>
                <w:sz w:val="20"/>
                <w:szCs w:val="20"/>
              </w:rPr>
            </w:pPr>
          </w:p>
        </w:tc>
        <w:tc>
          <w:tcPr>
            <w:tcW w:w="1633" w:type="dxa"/>
            <w:vAlign w:val="bottom"/>
          </w:tcPr>
          <w:p w14:paraId="02ADD585"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vAlign w:val="center"/>
          </w:tcPr>
          <w:p w14:paraId="61E4F082"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318" w:type="dxa"/>
          </w:tcPr>
          <w:p w14:paraId="26EB96FA"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272" w:type="dxa"/>
            <w:vAlign w:val="center"/>
          </w:tcPr>
          <w:p w14:paraId="370BC6F1"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1490" w:type="dxa"/>
          </w:tcPr>
          <w:p w14:paraId="59DBE863"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c>
          <w:tcPr>
            <w:tcW w:w="905" w:type="dxa"/>
          </w:tcPr>
          <w:p w14:paraId="646EF9D3" w14:textId="77777777" w:rsidR="005C17F2" w:rsidRPr="00CC4F07" w:rsidRDefault="005C17F2" w:rsidP="006D697C">
            <w:pPr>
              <w:pStyle w:val="TableCell"/>
              <w:keepNext/>
              <w:rPr>
                <w:rFonts w:ascii="Gill Sans MT" w:hAnsi="Gill Sans MT"/>
                <w:color w:val="000000" w:themeColor="text1"/>
                <w:sz w:val="22"/>
                <w:szCs w:val="22"/>
                <w:lang w:val="en-GB" w:eastAsia="en-GB"/>
              </w:rPr>
            </w:pPr>
          </w:p>
        </w:tc>
      </w:tr>
      <w:tr w:rsidR="003E0CB4" w:rsidRPr="00CC4F07" w14:paraId="6AAF352D" w14:textId="77777777" w:rsidTr="00545B54">
        <w:tc>
          <w:tcPr>
            <w:tcW w:w="1830" w:type="dxa"/>
            <w:tcBorders>
              <w:top w:val="single" w:sz="4" w:space="0" w:color="000000"/>
              <w:bottom w:val="single" w:sz="6" w:space="0" w:color="000000"/>
            </w:tcBorders>
          </w:tcPr>
          <w:p w14:paraId="28075EAA" w14:textId="4D14458A" w:rsidR="005C17F2" w:rsidRPr="00CC4F07" w:rsidRDefault="00F81F80" w:rsidP="006D697C">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PBCS 2018</w:t>
            </w:r>
          </w:p>
        </w:tc>
        <w:tc>
          <w:tcPr>
            <w:tcW w:w="1633" w:type="dxa"/>
            <w:tcBorders>
              <w:top w:val="single" w:sz="4" w:space="0" w:color="auto"/>
            </w:tcBorders>
          </w:tcPr>
          <w:p w14:paraId="285736D8" w14:textId="6609285A"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14,330</w:t>
            </w:r>
          </w:p>
        </w:tc>
        <w:tc>
          <w:tcPr>
            <w:tcW w:w="1318" w:type="dxa"/>
            <w:tcBorders>
              <w:top w:val="single" w:sz="4" w:space="0" w:color="auto"/>
            </w:tcBorders>
          </w:tcPr>
          <w:p w14:paraId="0536DF89" w14:textId="18CF4A29"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644</w:t>
            </w:r>
          </w:p>
        </w:tc>
        <w:tc>
          <w:tcPr>
            <w:tcW w:w="1318" w:type="dxa"/>
            <w:tcBorders>
              <w:top w:val="single" w:sz="4" w:space="0" w:color="auto"/>
            </w:tcBorders>
          </w:tcPr>
          <w:p w14:paraId="6354A985" w14:textId="7B99AFD0"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4.5%</w:t>
            </w:r>
          </w:p>
        </w:tc>
        <w:tc>
          <w:tcPr>
            <w:tcW w:w="1272" w:type="dxa"/>
            <w:tcBorders>
              <w:top w:val="single" w:sz="4" w:space="0" w:color="auto"/>
            </w:tcBorders>
            <w:vAlign w:val="center"/>
          </w:tcPr>
          <w:p w14:paraId="6A19DB7E" w14:textId="1A61435E"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6.2%</w:t>
            </w:r>
          </w:p>
        </w:tc>
        <w:tc>
          <w:tcPr>
            <w:tcW w:w="1490" w:type="dxa"/>
            <w:tcBorders>
              <w:top w:val="single" w:sz="4" w:space="0" w:color="auto"/>
            </w:tcBorders>
            <w:vAlign w:val="center"/>
          </w:tcPr>
          <w:p w14:paraId="78DE92DF" w14:textId="72506BDA"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sz w:val="22"/>
                <w:szCs w:val="22"/>
              </w:rPr>
              <w:t>73.2%</w:t>
            </w:r>
          </w:p>
        </w:tc>
        <w:tc>
          <w:tcPr>
            <w:tcW w:w="905" w:type="dxa"/>
            <w:tcBorders>
              <w:top w:val="single" w:sz="4" w:space="0" w:color="auto"/>
            </w:tcBorders>
          </w:tcPr>
          <w:p w14:paraId="04D496F0" w14:textId="341640CF" w:rsidR="005C17F2" w:rsidRPr="00CC4F07" w:rsidRDefault="00545B54" w:rsidP="006D697C">
            <w:pPr>
              <w:pStyle w:val="TableCell"/>
              <w:keepNext/>
              <w:rPr>
                <w:rFonts w:ascii="Gill Sans MT" w:hAnsi="Gill Sans MT"/>
                <w:color w:val="000000" w:themeColor="text1"/>
                <w:sz w:val="22"/>
                <w:szCs w:val="22"/>
                <w:lang w:val="en-GB" w:eastAsia="en-GB"/>
              </w:rPr>
            </w:pPr>
            <w:r w:rsidRPr="00CC4F07">
              <w:rPr>
                <w:rFonts w:ascii="Gill Sans MT" w:hAnsi="Gill Sans MT" w:cs="Arial"/>
                <w:bCs/>
                <w:color w:val="000000"/>
                <w:sz w:val="22"/>
                <w:szCs w:val="22"/>
              </w:rPr>
              <w:t>41</w:t>
            </w:r>
          </w:p>
        </w:tc>
      </w:tr>
      <w:tr w:rsidR="003E0CB4" w:rsidRPr="00CC4F07" w14:paraId="62BADDD3" w14:textId="77777777" w:rsidTr="00545B54">
        <w:tc>
          <w:tcPr>
            <w:tcW w:w="1830" w:type="dxa"/>
            <w:tcBorders>
              <w:top w:val="single" w:sz="4" w:space="0" w:color="000000"/>
              <w:bottom w:val="single" w:sz="6" w:space="0" w:color="000000"/>
            </w:tcBorders>
          </w:tcPr>
          <w:p w14:paraId="5E97DDD5" w14:textId="54C11D77" w:rsidR="00F11532" w:rsidRPr="00CC4F07" w:rsidRDefault="00F11532" w:rsidP="00F11532">
            <w:pPr>
              <w:pStyle w:val="TableRowHead"/>
              <w:jc w:val="both"/>
              <w:rPr>
                <w:rFonts w:ascii="Gill Sans MT" w:hAnsi="Gill Sans MT"/>
                <w:color w:val="000000" w:themeColor="text1"/>
                <w:sz w:val="20"/>
                <w:szCs w:val="20"/>
              </w:rPr>
            </w:pPr>
            <w:r w:rsidRPr="00CC4F07">
              <w:rPr>
                <w:rFonts w:ascii="Gill Sans MT" w:hAnsi="Gill Sans MT"/>
                <w:color w:val="000000" w:themeColor="text1"/>
                <w:sz w:val="20"/>
                <w:szCs w:val="20"/>
              </w:rPr>
              <w:t>PBCS 2017</w:t>
            </w:r>
          </w:p>
        </w:tc>
        <w:tc>
          <w:tcPr>
            <w:tcW w:w="1633" w:type="dxa"/>
            <w:tcBorders>
              <w:top w:val="single" w:sz="4" w:space="0" w:color="auto"/>
            </w:tcBorders>
          </w:tcPr>
          <w:p w14:paraId="6A62198E"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13,889</w:t>
            </w:r>
          </w:p>
          <w:p w14:paraId="03261018" w14:textId="0F943706"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Borders>
              <w:top w:val="single" w:sz="4" w:space="0" w:color="auto"/>
            </w:tcBorders>
          </w:tcPr>
          <w:p w14:paraId="507B3C58"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602</w:t>
            </w:r>
          </w:p>
          <w:p w14:paraId="664428C8" w14:textId="440F9E06"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Borders>
              <w:top w:val="single" w:sz="4" w:space="0" w:color="auto"/>
            </w:tcBorders>
          </w:tcPr>
          <w:p w14:paraId="22C6DB0E"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4.3%</w:t>
            </w:r>
          </w:p>
          <w:p w14:paraId="5FDD661C" w14:textId="262E128A"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272" w:type="dxa"/>
            <w:tcBorders>
              <w:top w:val="single" w:sz="4" w:space="0" w:color="auto"/>
            </w:tcBorders>
            <w:vAlign w:val="center"/>
          </w:tcPr>
          <w:p w14:paraId="41CE6ED2"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6.2%</w:t>
            </w:r>
          </w:p>
          <w:p w14:paraId="4BA32EC4" w14:textId="508A011D"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490" w:type="dxa"/>
            <w:tcBorders>
              <w:top w:val="single" w:sz="4" w:space="0" w:color="auto"/>
            </w:tcBorders>
            <w:vAlign w:val="center"/>
          </w:tcPr>
          <w:p w14:paraId="277E33C0" w14:textId="77777777" w:rsidR="00F11532" w:rsidRPr="00CC4F07" w:rsidRDefault="00F11532" w:rsidP="00F11532">
            <w:pPr>
              <w:spacing w:after="0"/>
              <w:jc w:val="right"/>
              <w:rPr>
                <w:rFonts w:ascii="Gill Sans MT" w:hAnsi="Gill Sans MT" w:cs="Arial"/>
                <w:bCs/>
                <w:sz w:val="22"/>
                <w:szCs w:val="22"/>
                <w:lang w:eastAsia="en-IE"/>
              </w:rPr>
            </w:pPr>
            <w:r w:rsidRPr="00CC4F07">
              <w:rPr>
                <w:rFonts w:ascii="Gill Sans MT" w:hAnsi="Gill Sans MT" w:cs="Arial"/>
                <w:bCs/>
                <w:sz w:val="22"/>
                <w:szCs w:val="22"/>
              </w:rPr>
              <w:t>75.6%</w:t>
            </w:r>
          </w:p>
          <w:p w14:paraId="4E45F2F0" w14:textId="59598C3A"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905" w:type="dxa"/>
            <w:tcBorders>
              <w:top w:val="single" w:sz="4" w:space="0" w:color="auto"/>
            </w:tcBorders>
          </w:tcPr>
          <w:p w14:paraId="2F940ED7" w14:textId="77777777" w:rsidR="00F11532" w:rsidRPr="00CC4F07" w:rsidRDefault="00F11532" w:rsidP="00F11532">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41</w:t>
            </w:r>
          </w:p>
          <w:p w14:paraId="6C85C3F1" w14:textId="5B656CFA" w:rsidR="00F11532" w:rsidRPr="00CC4F07" w:rsidRDefault="00F11532" w:rsidP="00F11532">
            <w:pPr>
              <w:pStyle w:val="TableCell"/>
              <w:keepNext/>
              <w:rPr>
                <w:rFonts w:ascii="Gill Sans MT" w:hAnsi="Gill Sans MT"/>
                <w:color w:val="000000" w:themeColor="text1"/>
                <w:sz w:val="22"/>
                <w:szCs w:val="22"/>
                <w:lang w:val="en-GB" w:eastAsia="en-GB"/>
              </w:rPr>
            </w:pPr>
          </w:p>
        </w:tc>
      </w:tr>
      <w:tr w:rsidR="00512856" w:rsidRPr="00CC4F07" w14:paraId="5ECD09E5" w14:textId="77777777" w:rsidTr="00545B54">
        <w:tc>
          <w:tcPr>
            <w:tcW w:w="1830" w:type="dxa"/>
            <w:tcBorders>
              <w:top w:val="single" w:sz="6" w:space="0" w:color="000000"/>
              <w:bottom w:val="single" w:sz="6" w:space="0" w:color="000000"/>
            </w:tcBorders>
            <w:shd w:val="clear" w:color="auto" w:fill="E0E0E0"/>
          </w:tcPr>
          <w:p w14:paraId="35DCC96F" w14:textId="0DB1C0D7" w:rsidR="00F11532" w:rsidRPr="00CC4F07" w:rsidRDefault="008C60ED" w:rsidP="00F11532">
            <w:pPr>
              <w:pStyle w:val="TableRowHead"/>
              <w:jc w:val="both"/>
              <w:rPr>
                <w:rFonts w:ascii="Gill Sans MT" w:hAnsi="Gill Sans MT"/>
                <w:color w:val="000000" w:themeColor="text1"/>
                <w:sz w:val="20"/>
                <w:szCs w:val="20"/>
              </w:rPr>
            </w:pPr>
            <w:r>
              <w:rPr>
                <w:rFonts w:ascii="Gill Sans MT" w:hAnsi="Gill Sans MT"/>
                <w:color w:val="000000" w:themeColor="text1"/>
                <w:sz w:val="20"/>
                <w:szCs w:val="20"/>
              </w:rPr>
              <w:t>Athrú</w:t>
            </w:r>
            <w:r w:rsidR="00F11532" w:rsidRPr="00CC4F07">
              <w:rPr>
                <w:rFonts w:ascii="Gill Sans MT" w:hAnsi="Gill Sans MT"/>
                <w:color w:val="000000" w:themeColor="text1"/>
                <w:sz w:val="20"/>
                <w:szCs w:val="20"/>
              </w:rPr>
              <w:t xml:space="preserve"> 2017/2018</w:t>
            </w:r>
          </w:p>
        </w:tc>
        <w:tc>
          <w:tcPr>
            <w:tcW w:w="1633" w:type="dxa"/>
            <w:tcBorders>
              <w:top w:val="single" w:sz="6" w:space="0" w:color="000000"/>
              <w:bottom w:val="single" w:sz="6" w:space="0" w:color="000000"/>
            </w:tcBorders>
            <w:shd w:val="clear" w:color="auto" w:fill="E0E0E0"/>
          </w:tcPr>
          <w:p w14:paraId="172C5737" w14:textId="4D0936CF"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441</w:t>
            </w:r>
          </w:p>
        </w:tc>
        <w:tc>
          <w:tcPr>
            <w:tcW w:w="1318" w:type="dxa"/>
            <w:tcBorders>
              <w:top w:val="single" w:sz="6" w:space="0" w:color="000000"/>
              <w:bottom w:val="single" w:sz="6" w:space="0" w:color="000000"/>
            </w:tcBorders>
            <w:shd w:val="clear" w:color="auto" w:fill="E0E0E0"/>
          </w:tcPr>
          <w:p w14:paraId="68C4058C" w14:textId="10F53184"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cs="Arial"/>
                <w:b/>
                <w:bCs/>
                <w:color w:val="000000"/>
                <w:sz w:val="22"/>
                <w:szCs w:val="22"/>
              </w:rPr>
              <w:t>42</w:t>
            </w:r>
          </w:p>
        </w:tc>
        <w:tc>
          <w:tcPr>
            <w:tcW w:w="1318" w:type="dxa"/>
            <w:tcBorders>
              <w:top w:val="single" w:sz="6" w:space="0" w:color="000000"/>
              <w:bottom w:val="single" w:sz="6" w:space="0" w:color="000000"/>
            </w:tcBorders>
            <w:shd w:val="clear" w:color="auto" w:fill="E0E0E0"/>
          </w:tcPr>
          <w:p w14:paraId="4315BCA0" w14:textId="29793C71"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0.2%</w:t>
            </w:r>
          </w:p>
        </w:tc>
        <w:tc>
          <w:tcPr>
            <w:tcW w:w="1272" w:type="dxa"/>
            <w:tcBorders>
              <w:top w:val="single" w:sz="6" w:space="0" w:color="000000"/>
              <w:bottom w:val="single" w:sz="6" w:space="0" w:color="000000"/>
            </w:tcBorders>
            <w:shd w:val="clear" w:color="auto" w:fill="E0E0E0"/>
          </w:tcPr>
          <w:p w14:paraId="33F22E20" w14:textId="2B108A54"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0.0%</w:t>
            </w:r>
          </w:p>
        </w:tc>
        <w:tc>
          <w:tcPr>
            <w:tcW w:w="1490" w:type="dxa"/>
            <w:tcBorders>
              <w:top w:val="single" w:sz="6" w:space="0" w:color="000000"/>
              <w:bottom w:val="single" w:sz="6" w:space="0" w:color="000000"/>
            </w:tcBorders>
            <w:shd w:val="clear" w:color="auto" w:fill="E0E0E0"/>
          </w:tcPr>
          <w:p w14:paraId="6CE05FF5" w14:textId="349772BC"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-2.4%</w:t>
            </w:r>
          </w:p>
        </w:tc>
        <w:tc>
          <w:tcPr>
            <w:tcW w:w="905" w:type="dxa"/>
            <w:tcBorders>
              <w:top w:val="single" w:sz="6" w:space="0" w:color="000000"/>
              <w:bottom w:val="single" w:sz="6" w:space="0" w:color="000000"/>
            </w:tcBorders>
            <w:shd w:val="clear" w:color="auto" w:fill="E0E0E0"/>
          </w:tcPr>
          <w:p w14:paraId="76CE2E24" w14:textId="3119754F" w:rsidR="00F11532" w:rsidRPr="00CC4F07" w:rsidRDefault="00545B54" w:rsidP="00F11532">
            <w:pPr>
              <w:pStyle w:val="TableCell"/>
              <w:keepNext/>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p>
        </w:tc>
      </w:tr>
      <w:tr w:rsidR="003E0CB4" w:rsidRPr="00CC4F07" w14:paraId="17C19E59" w14:textId="77777777" w:rsidTr="00545B54">
        <w:tc>
          <w:tcPr>
            <w:tcW w:w="1830" w:type="dxa"/>
          </w:tcPr>
          <w:p w14:paraId="7B0188E7" w14:textId="77777777" w:rsidR="00F11532" w:rsidRPr="00CC4F07" w:rsidRDefault="00F11532" w:rsidP="00F11532">
            <w:pPr>
              <w:pStyle w:val="TableRowHead"/>
              <w:jc w:val="both"/>
              <w:rPr>
                <w:rFonts w:ascii="Gill Sans MT" w:hAnsi="Gill Sans MT"/>
                <w:color w:val="000000" w:themeColor="text1"/>
                <w:sz w:val="20"/>
                <w:szCs w:val="20"/>
              </w:rPr>
            </w:pPr>
          </w:p>
        </w:tc>
        <w:tc>
          <w:tcPr>
            <w:tcW w:w="1633" w:type="dxa"/>
            <w:vAlign w:val="bottom"/>
          </w:tcPr>
          <w:p w14:paraId="04EE09A5"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vAlign w:val="center"/>
          </w:tcPr>
          <w:p w14:paraId="3AF4BF01"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318" w:type="dxa"/>
          </w:tcPr>
          <w:p w14:paraId="5A506ED1"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272" w:type="dxa"/>
            <w:vAlign w:val="center"/>
          </w:tcPr>
          <w:p w14:paraId="5AB81F84"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1490" w:type="dxa"/>
          </w:tcPr>
          <w:p w14:paraId="649DF1C1"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c>
          <w:tcPr>
            <w:tcW w:w="905" w:type="dxa"/>
          </w:tcPr>
          <w:p w14:paraId="1A505B0C" w14:textId="77777777" w:rsidR="00F11532" w:rsidRPr="00CC4F07" w:rsidRDefault="00F11532" w:rsidP="00F11532">
            <w:pPr>
              <w:pStyle w:val="TableCell"/>
              <w:keepNext/>
              <w:rPr>
                <w:rFonts w:ascii="Gill Sans MT" w:hAnsi="Gill Sans MT"/>
                <w:color w:val="000000" w:themeColor="text1"/>
                <w:sz w:val="22"/>
                <w:szCs w:val="22"/>
                <w:lang w:val="en-GB" w:eastAsia="en-GB"/>
              </w:rPr>
            </w:pPr>
          </w:p>
        </w:tc>
      </w:tr>
      <w:tr w:rsidR="003E0CB4" w:rsidRPr="00CC4F07" w14:paraId="53D95712" w14:textId="77777777" w:rsidTr="00545B54">
        <w:tc>
          <w:tcPr>
            <w:tcW w:w="1830" w:type="dxa"/>
          </w:tcPr>
          <w:p w14:paraId="79E47EA4" w14:textId="13C85FF2" w:rsidR="00545B54" w:rsidRPr="00CC4F07" w:rsidRDefault="008C60ED" w:rsidP="00545B54">
            <w:pPr>
              <w:pStyle w:val="TableRowHead"/>
              <w:jc w:val="both"/>
              <w:rPr>
                <w:rFonts w:ascii="Gill Sans MT" w:hAnsi="Gill Sans MT"/>
                <w:color w:val="000000" w:themeColor="text1"/>
                <w:sz w:val="20"/>
                <w:szCs w:val="20"/>
              </w:rPr>
            </w:pPr>
            <w:r>
              <w:rPr>
                <w:rFonts w:ascii="Gill Sans MT" w:hAnsi="Gill Sans MT"/>
                <w:color w:val="000000" w:themeColor="text1"/>
                <w:sz w:val="20"/>
                <w:szCs w:val="20"/>
              </w:rPr>
              <w:t xml:space="preserve">Iomláin </w:t>
            </w:r>
            <w:r w:rsidR="00545B54" w:rsidRPr="00CC4F07">
              <w:rPr>
                <w:rFonts w:ascii="Gill Sans MT" w:hAnsi="Gill Sans MT"/>
                <w:color w:val="000000" w:themeColor="text1"/>
                <w:sz w:val="20"/>
                <w:szCs w:val="20"/>
              </w:rPr>
              <w:t xml:space="preserve"> 2018</w:t>
            </w:r>
          </w:p>
        </w:tc>
        <w:tc>
          <w:tcPr>
            <w:tcW w:w="1633" w:type="dxa"/>
          </w:tcPr>
          <w:p w14:paraId="6EC64DEC" w14:textId="77777777" w:rsidR="00545B54" w:rsidRPr="00CC4F07" w:rsidRDefault="00545B54" w:rsidP="00545B54">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231,706</w:t>
            </w:r>
          </w:p>
          <w:p w14:paraId="71A30FC0"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318" w:type="dxa"/>
          </w:tcPr>
          <w:p w14:paraId="48A83B5D" w14:textId="77777777" w:rsidR="00545B54" w:rsidRPr="00CC4F07" w:rsidRDefault="00545B54" w:rsidP="00545B54">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7,585</w:t>
            </w:r>
          </w:p>
          <w:p w14:paraId="769672E7"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318" w:type="dxa"/>
          </w:tcPr>
          <w:p w14:paraId="78FA3686" w14:textId="77777777"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3.3%</w:t>
            </w:r>
          </w:p>
          <w:p w14:paraId="471E95F9"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272" w:type="dxa"/>
          </w:tcPr>
          <w:p w14:paraId="320AA76B" w14:textId="77777777"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100.0%</w:t>
            </w:r>
          </w:p>
          <w:p w14:paraId="06AAFC1A"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490" w:type="dxa"/>
          </w:tcPr>
          <w:p w14:paraId="5DC58DB5" w14:textId="77777777"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84.3%</w:t>
            </w:r>
          </w:p>
          <w:p w14:paraId="628389DF"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905" w:type="dxa"/>
          </w:tcPr>
          <w:p w14:paraId="7EDA50C9" w14:textId="77777777" w:rsidR="00545B54" w:rsidRPr="00CC4F07" w:rsidRDefault="00545B54" w:rsidP="00545B54">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217</w:t>
            </w:r>
          </w:p>
          <w:p w14:paraId="0790AA13" w14:textId="77777777" w:rsidR="00545B54" w:rsidRPr="00CC4F07" w:rsidRDefault="00545B54" w:rsidP="00545B54">
            <w:pPr>
              <w:pStyle w:val="TableCell"/>
              <w:keepNext/>
              <w:rPr>
                <w:rFonts w:ascii="Gill Sans MT" w:hAnsi="Gill Sans MT"/>
                <w:color w:val="000000" w:themeColor="text1"/>
                <w:sz w:val="22"/>
                <w:szCs w:val="22"/>
                <w:lang w:val="en-GB" w:eastAsia="en-GB"/>
              </w:rPr>
            </w:pPr>
          </w:p>
        </w:tc>
      </w:tr>
      <w:tr w:rsidR="003E0CB4" w:rsidRPr="00CC4F07" w14:paraId="0CA807FB" w14:textId="77777777" w:rsidTr="0082665E">
        <w:tc>
          <w:tcPr>
            <w:tcW w:w="1830" w:type="dxa"/>
          </w:tcPr>
          <w:p w14:paraId="53EE21E8" w14:textId="67D7F802" w:rsidR="00545B54" w:rsidRPr="00CC4F07" w:rsidRDefault="008C60ED" w:rsidP="00545B54">
            <w:pPr>
              <w:pStyle w:val="TableRowHead"/>
              <w:jc w:val="both"/>
              <w:rPr>
                <w:rFonts w:ascii="Gill Sans MT" w:hAnsi="Gill Sans MT"/>
                <w:color w:val="000000" w:themeColor="text1"/>
                <w:sz w:val="20"/>
                <w:szCs w:val="20"/>
              </w:rPr>
            </w:pPr>
            <w:r>
              <w:rPr>
                <w:rFonts w:ascii="Gill Sans MT" w:hAnsi="Gill Sans MT"/>
                <w:color w:val="000000" w:themeColor="text1"/>
                <w:sz w:val="20"/>
                <w:szCs w:val="20"/>
              </w:rPr>
              <w:t>Iomláin</w:t>
            </w:r>
            <w:r w:rsidR="00545B54" w:rsidRPr="00CC4F07">
              <w:rPr>
                <w:rFonts w:ascii="Gill Sans MT" w:hAnsi="Gill Sans MT"/>
                <w:color w:val="000000" w:themeColor="text1"/>
                <w:sz w:val="20"/>
                <w:szCs w:val="20"/>
              </w:rPr>
              <w:t xml:space="preserve"> 2017</w:t>
            </w:r>
          </w:p>
        </w:tc>
        <w:tc>
          <w:tcPr>
            <w:tcW w:w="1633" w:type="dxa"/>
          </w:tcPr>
          <w:p w14:paraId="7197AF59" w14:textId="2320DA71" w:rsidR="00545B54" w:rsidRPr="00CC4F07" w:rsidRDefault="00545B54" w:rsidP="00545B54">
            <w:pPr>
              <w:pStyle w:val="TableCell"/>
              <w:keepNext/>
              <w:rPr>
                <w:rFonts w:ascii="Gill Sans MT" w:hAnsi="Gill Sans MT"/>
                <w:color w:val="000000" w:themeColor="text1"/>
                <w:sz w:val="22"/>
                <w:szCs w:val="22"/>
                <w:lang w:val="en-GB" w:eastAsia="en-GB"/>
              </w:rPr>
            </w:pPr>
            <w:r w:rsidRPr="00CC4F07">
              <w:rPr>
                <w:rFonts w:ascii="Gill Sans MT" w:hAnsi="Gill Sans MT"/>
                <w:color w:val="000000" w:themeColor="text1"/>
                <w:sz w:val="22"/>
                <w:szCs w:val="22"/>
                <w:lang w:val="en-GB" w:eastAsia="en-GB"/>
              </w:rPr>
              <w:t>225,809</w:t>
            </w:r>
          </w:p>
        </w:tc>
        <w:tc>
          <w:tcPr>
            <w:tcW w:w="1318" w:type="dxa"/>
          </w:tcPr>
          <w:p w14:paraId="2523D9BE" w14:textId="275542B8" w:rsidR="00545B54" w:rsidRPr="00CC4F07" w:rsidRDefault="00545B54" w:rsidP="00545B54">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7,796</w:t>
            </w:r>
          </w:p>
          <w:p w14:paraId="632EE304" w14:textId="3E68E982"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318" w:type="dxa"/>
          </w:tcPr>
          <w:p w14:paraId="6B6505FE" w14:textId="531B5308"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3.5%</w:t>
            </w:r>
          </w:p>
          <w:p w14:paraId="18C7E9B2" w14:textId="59D2EC81"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272" w:type="dxa"/>
          </w:tcPr>
          <w:p w14:paraId="1DA3D56A" w14:textId="77777777"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100.0%</w:t>
            </w:r>
          </w:p>
          <w:p w14:paraId="485D11F4" w14:textId="0BC7E742"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1490" w:type="dxa"/>
          </w:tcPr>
          <w:p w14:paraId="313F0BF7" w14:textId="6961F0C8" w:rsidR="00545B54" w:rsidRPr="00CC4F07" w:rsidRDefault="00545B54" w:rsidP="00545B54">
            <w:pPr>
              <w:spacing w:after="0"/>
              <w:jc w:val="right"/>
              <w:rPr>
                <w:rFonts w:ascii="Gill Sans MT" w:hAnsi="Gill Sans MT" w:cs="Arial"/>
                <w:bCs/>
                <w:sz w:val="22"/>
                <w:szCs w:val="22"/>
                <w:lang w:eastAsia="en-IE"/>
              </w:rPr>
            </w:pPr>
            <w:r w:rsidRPr="00CC4F07">
              <w:rPr>
                <w:rFonts w:ascii="Gill Sans MT" w:hAnsi="Gill Sans MT" w:cs="Arial"/>
                <w:bCs/>
                <w:sz w:val="22"/>
                <w:szCs w:val="22"/>
              </w:rPr>
              <w:t>84.4%</w:t>
            </w:r>
          </w:p>
          <w:p w14:paraId="358691A3" w14:textId="0EFF9304" w:rsidR="00545B54" w:rsidRPr="00CC4F07" w:rsidRDefault="00545B54" w:rsidP="00545B54">
            <w:pPr>
              <w:pStyle w:val="TableCell"/>
              <w:keepNext/>
              <w:rPr>
                <w:rFonts w:ascii="Gill Sans MT" w:hAnsi="Gill Sans MT"/>
                <w:color w:val="000000" w:themeColor="text1"/>
                <w:sz w:val="22"/>
                <w:szCs w:val="22"/>
                <w:lang w:val="en-GB" w:eastAsia="en-GB"/>
              </w:rPr>
            </w:pPr>
          </w:p>
        </w:tc>
        <w:tc>
          <w:tcPr>
            <w:tcW w:w="905" w:type="dxa"/>
          </w:tcPr>
          <w:p w14:paraId="5ABACF02" w14:textId="7B5225EA" w:rsidR="00545B54" w:rsidRPr="00CC4F07" w:rsidRDefault="00545B54" w:rsidP="00545B54">
            <w:pPr>
              <w:spacing w:after="0"/>
              <w:jc w:val="right"/>
              <w:rPr>
                <w:rFonts w:ascii="Gill Sans MT" w:hAnsi="Gill Sans MT" w:cs="Arial"/>
                <w:bCs/>
                <w:color w:val="000000"/>
                <w:sz w:val="22"/>
                <w:szCs w:val="22"/>
                <w:lang w:eastAsia="en-IE"/>
              </w:rPr>
            </w:pPr>
            <w:r w:rsidRPr="00CC4F07">
              <w:rPr>
                <w:rFonts w:ascii="Gill Sans MT" w:hAnsi="Gill Sans MT" w:cs="Arial"/>
                <w:bCs/>
                <w:color w:val="000000"/>
                <w:sz w:val="22"/>
                <w:szCs w:val="22"/>
              </w:rPr>
              <w:t>218</w:t>
            </w:r>
          </w:p>
          <w:p w14:paraId="068DE572" w14:textId="7DB7B13A" w:rsidR="00545B54" w:rsidRPr="00CC4F07" w:rsidRDefault="00545B54" w:rsidP="00545B54">
            <w:pPr>
              <w:pStyle w:val="TableCell"/>
              <w:keepNext/>
              <w:rPr>
                <w:rFonts w:ascii="Gill Sans MT" w:hAnsi="Gill Sans MT"/>
                <w:color w:val="000000" w:themeColor="text1"/>
                <w:sz w:val="22"/>
                <w:szCs w:val="22"/>
                <w:lang w:val="en-GB" w:eastAsia="en-GB"/>
              </w:rPr>
            </w:pPr>
          </w:p>
        </w:tc>
      </w:tr>
      <w:tr w:rsidR="00512856" w:rsidRPr="00CC4F07" w14:paraId="3213413F" w14:textId="77777777" w:rsidTr="00545B54">
        <w:tc>
          <w:tcPr>
            <w:tcW w:w="1830" w:type="dxa"/>
            <w:tcBorders>
              <w:top w:val="single" w:sz="6" w:space="0" w:color="000000"/>
              <w:bottom w:val="single" w:sz="12" w:space="0" w:color="000000"/>
            </w:tcBorders>
            <w:shd w:val="clear" w:color="auto" w:fill="E0E0E0"/>
          </w:tcPr>
          <w:p w14:paraId="2546D930" w14:textId="34BF7670" w:rsidR="00545B54" w:rsidRPr="00CC4F07" w:rsidRDefault="008C60ED" w:rsidP="00545B54">
            <w:pPr>
              <w:pStyle w:val="TableRowHead"/>
              <w:jc w:val="both"/>
              <w:rPr>
                <w:rFonts w:ascii="Gill Sans MT" w:hAnsi="Gill Sans MT"/>
                <w:color w:val="000000" w:themeColor="text1"/>
                <w:sz w:val="22"/>
              </w:rPr>
            </w:pPr>
            <w:r>
              <w:rPr>
                <w:rFonts w:ascii="Gill Sans MT" w:hAnsi="Gill Sans MT"/>
                <w:color w:val="000000" w:themeColor="text1"/>
                <w:sz w:val="20"/>
                <w:szCs w:val="20"/>
              </w:rPr>
              <w:t>Athrú</w:t>
            </w:r>
            <w:r w:rsidR="00545B54" w:rsidRPr="00CC4F07">
              <w:rPr>
                <w:rFonts w:ascii="Gill Sans MT" w:hAnsi="Gill Sans MT"/>
                <w:color w:val="000000" w:themeColor="text1"/>
                <w:sz w:val="20"/>
                <w:szCs w:val="20"/>
              </w:rPr>
              <w:t xml:space="preserve"> 2017/2018</w:t>
            </w:r>
          </w:p>
        </w:tc>
        <w:tc>
          <w:tcPr>
            <w:tcW w:w="1633" w:type="dxa"/>
            <w:tcBorders>
              <w:top w:val="single" w:sz="6" w:space="0" w:color="000000"/>
              <w:bottom w:val="single" w:sz="12" w:space="0" w:color="000000"/>
            </w:tcBorders>
            <w:shd w:val="clear" w:color="auto" w:fill="E0E0E0"/>
          </w:tcPr>
          <w:p w14:paraId="2A06D856" w14:textId="4DCA27B1" w:rsidR="00545B54" w:rsidRPr="00CC4F07" w:rsidRDefault="00545B54" w:rsidP="00545B54">
            <w:pPr>
              <w:spacing w:after="0"/>
              <w:jc w:val="right"/>
              <w:rPr>
                <w:rFonts w:ascii="Gill Sans MT" w:hAnsi="Gill Sans MT" w:cs="Arial"/>
                <w:b/>
                <w:bCs/>
                <w:color w:val="000000"/>
                <w:sz w:val="22"/>
                <w:szCs w:val="22"/>
                <w:lang w:eastAsia="en-IE"/>
              </w:rPr>
            </w:pPr>
            <w:r w:rsidRPr="00CC4F07">
              <w:rPr>
                <w:rFonts w:ascii="Gill Sans MT" w:hAnsi="Gill Sans MT" w:cs="Arial"/>
                <w:b/>
                <w:bCs/>
                <w:color w:val="000000"/>
                <w:sz w:val="22"/>
                <w:szCs w:val="22"/>
              </w:rPr>
              <w:t>5,897</w:t>
            </w:r>
          </w:p>
          <w:p w14:paraId="63A6232C" w14:textId="77777777" w:rsidR="00545B54" w:rsidRPr="00CC4F07" w:rsidRDefault="00545B54" w:rsidP="00545B54">
            <w:pPr>
              <w:pStyle w:val="TableCell"/>
              <w:rPr>
                <w:rFonts w:ascii="Gill Sans MT" w:hAnsi="Gill Sans MT"/>
                <w:b/>
                <w:color w:val="000000" w:themeColor="text1"/>
                <w:sz w:val="22"/>
                <w:szCs w:val="22"/>
                <w:lang w:val="en-GB" w:eastAsia="en-GB"/>
              </w:rPr>
            </w:pPr>
          </w:p>
        </w:tc>
        <w:tc>
          <w:tcPr>
            <w:tcW w:w="1318" w:type="dxa"/>
            <w:tcBorders>
              <w:top w:val="single" w:sz="6" w:space="0" w:color="000000"/>
              <w:bottom w:val="single" w:sz="12" w:space="0" w:color="000000"/>
            </w:tcBorders>
            <w:shd w:val="clear" w:color="auto" w:fill="E0E0E0"/>
          </w:tcPr>
          <w:p w14:paraId="77A03735" w14:textId="5F618080" w:rsidR="00545B54" w:rsidRPr="00CC4F07" w:rsidRDefault="00545B54" w:rsidP="00545B54">
            <w:pPr>
              <w:spacing w:after="0"/>
              <w:jc w:val="right"/>
              <w:rPr>
                <w:rFonts w:ascii="Gill Sans MT" w:hAnsi="Gill Sans MT" w:cs="Arial"/>
                <w:b/>
                <w:bCs/>
                <w:color w:val="000000"/>
                <w:sz w:val="22"/>
                <w:szCs w:val="22"/>
                <w:lang w:eastAsia="en-IE"/>
              </w:rPr>
            </w:pPr>
            <w:r w:rsidRPr="00CC4F07">
              <w:rPr>
                <w:rFonts w:ascii="Gill Sans MT" w:hAnsi="Gill Sans MT" w:cs="Arial"/>
                <w:b/>
                <w:bCs/>
                <w:color w:val="000000"/>
                <w:sz w:val="22"/>
                <w:szCs w:val="22"/>
              </w:rPr>
              <w:t>-211</w:t>
            </w:r>
          </w:p>
          <w:p w14:paraId="5872DF7E" w14:textId="77777777" w:rsidR="00545B54" w:rsidRPr="00CC4F07" w:rsidRDefault="00545B54" w:rsidP="00545B54">
            <w:pPr>
              <w:pStyle w:val="TableCell"/>
              <w:rPr>
                <w:rFonts w:ascii="Gill Sans MT" w:hAnsi="Gill Sans MT"/>
                <w:b/>
                <w:color w:val="000000" w:themeColor="text1"/>
                <w:sz w:val="22"/>
                <w:szCs w:val="22"/>
                <w:lang w:val="en-GB" w:eastAsia="en-GB"/>
              </w:rPr>
            </w:pPr>
          </w:p>
        </w:tc>
        <w:tc>
          <w:tcPr>
            <w:tcW w:w="1318" w:type="dxa"/>
            <w:tcBorders>
              <w:top w:val="single" w:sz="6" w:space="0" w:color="000000"/>
              <w:bottom w:val="single" w:sz="12" w:space="0" w:color="000000"/>
            </w:tcBorders>
            <w:shd w:val="clear" w:color="auto" w:fill="E0E0E0"/>
          </w:tcPr>
          <w:p w14:paraId="49F4CCB3" w14:textId="28761C07" w:rsidR="00545B54" w:rsidRPr="00CC4F07" w:rsidRDefault="00545B54" w:rsidP="00545B54">
            <w:pPr>
              <w:pStyle w:val="TableCell"/>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-0.2-%</w:t>
            </w:r>
          </w:p>
        </w:tc>
        <w:tc>
          <w:tcPr>
            <w:tcW w:w="1272" w:type="dxa"/>
            <w:tcBorders>
              <w:top w:val="single" w:sz="6" w:space="0" w:color="000000"/>
              <w:bottom w:val="single" w:sz="12" w:space="0" w:color="000000"/>
            </w:tcBorders>
            <w:shd w:val="clear" w:color="auto" w:fill="E0E0E0"/>
          </w:tcPr>
          <w:p w14:paraId="4F5DC665" w14:textId="77777777" w:rsidR="00545B54" w:rsidRPr="00CC4F07" w:rsidRDefault="00545B54" w:rsidP="00545B54">
            <w:pPr>
              <w:pStyle w:val="TableCell"/>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w:t>
            </w:r>
          </w:p>
        </w:tc>
        <w:tc>
          <w:tcPr>
            <w:tcW w:w="1490" w:type="dxa"/>
            <w:tcBorders>
              <w:top w:val="single" w:sz="6" w:space="0" w:color="000000"/>
              <w:bottom w:val="single" w:sz="12" w:space="0" w:color="000000"/>
            </w:tcBorders>
            <w:shd w:val="clear" w:color="auto" w:fill="E0E0E0"/>
          </w:tcPr>
          <w:p w14:paraId="5B90E296" w14:textId="3A8B881D" w:rsidR="00545B54" w:rsidRPr="00CC4F07" w:rsidRDefault="00545B54" w:rsidP="00545B54">
            <w:pPr>
              <w:pStyle w:val="TableCell"/>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-0.1%</w:t>
            </w:r>
          </w:p>
        </w:tc>
        <w:tc>
          <w:tcPr>
            <w:tcW w:w="905" w:type="dxa"/>
            <w:tcBorders>
              <w:top w:val="single" w:sz="6" w:space="0" w:color="000000"/>
              <w:bottom w:val="single" w:sz="12" w:space="0" w:color="000000"/>
            </w:tcBorders>
            <w:shd w:val="clear" w:color="auto" w:fill="E0E0E0"/>
          </w:tcPr>
          <w:p w14:paraId="605182C9" w14:textId="15F1A3AB" w:rsidR="00545B54" w:rsidRPr="00CC4F07" w:rsidRDefault="00545B54" w:rsidP="00545B54">
            <w:pPr>
              <w:pStyle w:val="TableCell"/>
              <w:rPr>
                <w:rFonts w:ascii="Gill Sans MT" w:hAnsi="Gill Sans MT"/>
                <w:b/>
                <w:color w:val="000000" w:themeColor="text1"/>
                <w:sz w:val="22"/>
                <w:szCs w:val="22"/>
                <w:lang w:val="en-GB" w:eastAsia="en-GB"/>
              </w:rPr>
            </w:pPr>
            <w:r w:rsidRPr="00CC4F07">
              <w:rPr>
                <w:rFonts w:ascii="Gill Sans MT" w:hAnsi="Gill Sans MT"/>
                <w:b/>
                <w:color w:val="000000" w:themeColor="text1"/>
                <w:sz w:val="22"/>
                <w:szCs w:val="22"/>
                <w:lang w:val="en-GB" w:eastAsia="en-GB"/>
              </w:rPr>
              <w:t>-1</w:t>
            </w:r>
          </w:p>
        </w:tc>
      </w:tr>
    </w:tbl>
    <w:p w14:paraId="49E0935D" w14:textId="6FF80B54" w:rsidR="00714529" w:rsidRPr="00CC4F07" w:rsidRDefault="00933FBD" w:rsidP="00F53C61">
      <w:pPr>
        <w:pStyle w:val="Heading2"/>
      </w:pPr>
      <w:bookmarkStart w:id="33" w:name="_Toc526435817"/>
      <w:bookmarkStart w:id="34" w:name="_Toc18680251"/>
      <w:r w:rsidRPr="00CC4F07">
        <w:rPr>
          <w:rFonts w:ascii="Rockwell" w:hAnsi="Rockwell"/>
          <w:color w:val="CC3399"/>
          <w:sz w:val="32"/>
          <w:szCs w:val="32"/>
        </w:rPr>
        <w:lastRenderedPageBreak/>
        <w:t>2.4 Ana</w:t>
      </w:r>
      <w:r w:rsidR="00CE17DA">
        <w:rPr>
          <w:rFonts w:ascii="Rockwell" w:hAnsi="Rockwell"/>
          <w:color w:val="CC3399"/>
          <w:sz w:val="32"/>
          <w:szCs w:val="32"/>
        </w:rPr>
        <w:t>i</w:t>
      </w:r>
      <w:r w:rsidRPr="00CC4F07">
        <w:rPr>
          <w:rFonts w:ascii="Rockwell" w:hAnsi="Rockwell"/>
          <w:color w:val="CC3399"/>
          <w:sz w:val="32"/>
          <w:szCs w:val="32"/>
        </w:rPr>
        <w:t>l</w:t>
      </w:r>
      <w:r w:rsidR="00CE17DA">
        <w:rPr>
          <w:rFonts w:ascii="Rockwell" w:hAnsi="Rockwell"/>
          <w:color w:val="CC3399"/>
          <w:sz w:val="32"/>
          <w:szCs w:val="32"/>
        </w:rPr>
        <w:t>í</w:t>
      </w:r>
      <w:r w:rsidRPr="00CC4F07">
        <w:rPr>
          <w:rFonts w:ascii="Rockwell" w:hAnsi="Rockwell"/>
          <w:color w:val="CC3399"/>
          <w:sz w:val="32"/>
          <w:szCs w:val="32"/>
        </w:rPr>
        <w:t xml:space="preserve">s </w:t>
      </w:r>
      <w:r w:rsidR="00CE17DA">
        <w:rPr>
          <w:rFonts w:ascii="Rockwell" w:hAnsi="Rockwell"/>
          <w:color w:val="CC3399"/>
          <w:sz w:val="32"/>
          <w:szCs w:val="32"/>
        </w:rPr>
        <w:t>de réir méid an chomhlacht</w:t>
      </w:r>
      <w:r w:rsidR="00F52F50">
        <w:rPr>
          <w:rFonts w:ascii="Rockwell" w:hAnsi="Rockwell"/>
          <w:color w:val="CC3399"/>
          <w:sz w:val="32"/>
          <w:szCs w:val="32"/>
        </w:rPr>
        <w:t xml:space="preserve"> san earnáil phoiblí</w:t>
      </w:r>
      <w:r w:rsidR="00CE17DA">
        <w:rPr>
          <w:rFonts w:ascii="Rockwell" w:hAnsi="Rockwell"/>
          <w:color w:val="CC3399"/>
          <w:sz w:val="32"/>
          <w:szCs w:val="32"/>
        </w:rPr>
        <w:t xml:space="preserve"> </w:t>
      </w:r>
      <w:bookmarkEnd w:id="33"/>
      <w:bookmarkEnd w:id="34"/>
    </w:p>
    <w:p w14:paraId="1C39B515" w14:textId="041253B4" w:rsidR="00933FBD" w:rsidRPr="00CC4F07" w:rsidRDefault="00F52F50" w:rsidP="00933FBD">
      <w:pPr>
        <w:pStyle w:val="Heading3"/>
        <w:keepLines/>
        <w:spacing w:before="20" w:after="40"/>
        <w:rPr>
          <w:rFonts w:ascii="Rockwell" w:hAnsi="Rockwell"/>
          <w:color w:val="BF2296"/>
        </w:rPr>
      </w:pPr>
      <w:r>
        <w:rPr>
          <w:rFonts w:ascii="Rockwell" w:hAnsi="Rockwell"/>
          <w:color w:val="BF2296"/>
        </w:rPr>
        <w:t xml:space="preserve">Comhlachtaí poiblí ag a bhfuil foireann faoi bhun </w:t>
      </w:r>
      <w:r w:rsidR="00933FBD" w:rsidRPr="00CC4F07">
        <w:rPr>
          <w:rFonts w:ascii="Rockwell" w:hAnsi="Rockwell"/>
          <w:color w:val="BF2296"/>
        </w:rPr>
        <w:t xml:space="preserve">100 </w:t>
      </w:r>
    </w:p>
    <w:p w14:paraId="4E7EBDE5" w14:textId="5027ED21" w:rsidR="008713A0" w:rsidRPr="00CC4F07" w:rsidRDefault="008713A0" w:rsidP="008713A0">
      <w:pPr>
        <w:rPr>
          <w:color w:val="000000" w:themeColor="text1"/>
        </w:rPr>
      </w:pPr>
      <w:r w:rsidRPr="00CC4F07">
        <w:rPr>
          <w:color w:val="000000" w:themeColor="text1"/>
        </w:rPr>
        <w:t>T</w:t>
      </w:r>
      <w:r w:rsidR="00F52F50">
        <w:rPr>
          <w:color w:val="000000" w:themeColor="text1"/>
        </w:rPr>
        <w:t xml:space="preserve">á </w:t>
      </w:r>
      <w:r w:rsidR="00C53D91" w:rsidRPr="00CC4F07">
        <w:rPr>
          <w:color w:val="000000" w:themeColor="text1"/>
        </w:rPr>
        <w:t>79</w:t>
      </w:r>
      <w:r w:rsidRPr="00CC4F07">
        <w:rPr>
          <w:color w:val="000000" w:themeColor="text1"/>
        </w:rPr>
        <w:t xml:space="preserve"> </w:t>
      </w:r>
      <w:r w:rsidR="00F52F50">
        <w:rPr>
          <w:color w:val="000000" w:themeColor="text1"/>
        </w:rPr>
        <w:t xml:space="preserve">comhlacht poiblí ag a bhfuil foireann faoi bhun </w:t>
      </w:r>
      <w:r w:rsidR="00633D4D" w:rsidRPr="00CC4F07">
        <w:rPr>
          <w:color w:val="000000" w:themeColor="text1"/>
        </w:rPr>
        <w:t>100</w:t>
      </w:r>
      <w:r w:rsidR="00F52F50">
        <w:rPr>
          <w:color w:val="000000" w:themeColor="text1"/>
        </w:rPr>
        <w:t xml:space="preserve"> agus sin go díreach </w:t>
      </w:r>
      <w:r w:rsidR="00C53D91" w:rsidRPr="00CC4F07">
        <w:rPr>
          <w:color w:val="000000" w:themeColor="text1"/>
        </w:rPr>
        <w:t>1.4</w:t>
      </w:r>
      <w:r w:rsidRPr="00CC4F07">
        <w:rPr>
          <w:color w:val="000000" w:themeColor="text1"/>
        </w:rPr>
        <w:t xml:space="preserve">% </w:t>
      </w:r>
      <w:r w:rsidR="00F52F50">
        <w:rPr>
          <w:color w:val="000000" w:themeColor="text1"/>
        </w:rPr>
        <w:t xml:space="preserve"> den lucht iomlán oibre.  Sa chatagóir seo tá </w:t>
      </w:r>
      <w:r w:rsidRPr="00CC4F07">
        <w:rPr>
          <w:color w:val="000000" w:themeColor="text1"/>
        </w:rPr>
        <w:t>3,3</w:t>
      </w:r>
      <w:r w:rsidR="00C53D91" w:rsidRPr="00CC4F07">
        <w:rPr>
          <w:color w:val="000000" w:themeColor="text1"/>
        </w:rPr>
        <w:t>46</w:t>
      </w:r>
      <w:r w:rsidRPr="00CC4F07">
        <w:rPr>
          <w:color w:val="000000" w:themeColor="text1"/>
        </w:rPr>
        <w:t xml:space="preserve"> </w:t>
      </w:r>
      <w:r w:rsidR="00F52F50">
        <w:rPr>
          <w:color w:val="000000" w:themeColor="text1"/>
        </w:rPr>
        <w:t>duine</w:t>
      </w:r>
      <w:r w:rsidRPr="00CC4F07">
        <w:rPr>
          <w:color w:val="000000" w:themeColor="text1"/>
        </w:rPr>
        <w:t xml:space="preserve">, </w:t>
      </w:r>
      <w:r w:rsidR="00F52F50">
        <w:rPr>
          <w:color w:val="000000" w:themeColor="text1"/>
        </w:rPr>
        <w:t xml:space="preserve">agus </w:t>
      </w:r>
      <w:r w:rsidR="00C53D91" w:rsidRPr="00CC4F07">
        <w:rPr>
          <w:color w:val="000000" w:themeColor="text1"/>
        </w:rPr>
        <w:t>5.1</w:t>
      </w:r>
      <w:r w:rsidRPr="00CC4F07">
        <w:rPr>
          <w:color w:val="000000" w:themeColor="text1"/>
        </w:rPr>
        <w:t>% (</w:t>
      </w:r>
      <w:r w:rsidR="00C53D91" w:rsidRPr="00CC4F07">
        <w:rPr>
          <w:color w:val="000000" w:themeColor="text1"/>
        </w:rPr>
        <w:t>172</w:t>
      </w:r>
      <w:r w:rsidRPr="00CC4F07">
        <w:rPr>
          <w:color w:val="000000" w:themeColor="text1"/>
        </w:rPr>
        <w:t xml:space="preserve">) </w:t>
      </w:r>
      <w:r w:rsidR="00F52F50">
        <w:rPr>
          <w:color w:val="000000" w:themeColor="text1"/>
        </w:rPr>
        <w:t>luaite faoi mhíchumas</w:t>
      </w:r>
      <w:r w:rsidRPr="00CC4F07">
        <w:rPr>
          <w:color w:val="000000" w:themeColor="text1"/>
        </w:rPr>
        <w:t xml:space="preserve">. </w:t>
      </w:r>
      <w:r w:rsidR="00F52F50">
        <w:rPr>
          <w:color w:val="000000" w:themeColor="text1"/>
        </w:rPr>
        <w:t xml:space="preserve"> Sa chatagóir seo tá beagán faoi bhun </w:t>
      </w:r>
      <w:r w:rsidRPr="00CC4F07">
        <w:rPr>
          <w:color w:val="000000" w:themeColor="text1"/>
        </w:rPr>
        <w:t>2.</w:t>
      </w:r>
      <w:r w:rsidR="00C53D91" w:rsidRPr="00CC4F07">
        <w:rPr>
          <w:color w:val="000000" w:themeColor="text1"/>
        </w:rPr>
        <w:t>3</w:t>
      </w:r>
      <w:r w:rsidRPr="00CC4F07">
        <w:rPr>
          <w:color w:val="000000" w:themeColor="text1"/>
        </w:rPr>
        <w:t xml:space="preserve">% </w:t>
      </w:r>
      <w:r w:rsidR="00F52F50">
        <w:rPr>
          <w:color w:val="000000" w:themeColor="text1"/>
        </w:rPr>
        <w:t xml:space="preserve">den lucht iomlán oibre a thuairiscigh míchumas (féach Tábla </w:t>
      </w:r>
      <w:r w:rsidR="00C023F0">
        <w:rPr>
          <w:color w:val="000000" w:themeColor="text1"/>
        </w:rPr>
        <w:t>5</w:t>
      </w:r>
      <w:r w:rsidRPr="00CC4F07">
        <w:rPr>
          <w:color w:val="000000" w:themeColor="text1"/>
        </w:rPr>
        <w:t>).</w:t>
      </w:r>
    </w:p>
    <w:p w14:paraId="6F47D527" w14:textId="0DFCC69E" w:rsidR="008713A0" w:rsidRPr="00CC4F07" w:rsidRDefault="00F52F50" w:rsidP="008713A0">
      <w:pPr>
        <w:rPr>
          <w:color w:val="000000" w:themeColor="text1"/>
        </w:rPr>
      </w:pPr>
      <w:r>
        <w:rPr>
          <w:color w:val="000000" w:themeColor="text1"/>
        </w:rPr>
        <w:t>Sa chatagóir seo tá comhlachtai poiblí atá an-bheag ar fad, idir 3 agus 20 ball foirne acu (27 as na 79 eagraíocht).  Na comhlachtaí úd ag a bhfuil foireann faoi bhun 20 duine, thuairiscigh 20 nach raibh aon fhostaí faoi mhíchumas acu i</w:t>
      </w:r>
      <w:r w:rsidR="008713A0" w:rsidRPr="00CC4F07">
        <w:rPr>
          <w:color w:val="000000" w:themeColor="text1"/>
        </w:rPr>
        <w:t xml:space="preserve"> 201</w:t>
      </w:r>
      <w:r w:rsidR="001B4716" w:rsidRPr="00CC4F07">
        <w:rPr>
          <w:color w:val="000000" w:themeColor="text1"/>
        </w:rPr>
        <w:t>8</w:t>
      </w:r>
      <w:r w:rsidR="006D0030">
        <w:rPr>
          <w:color w:val="000000" w:themeColor="text1"/>
        </w:rPr>
        <w:t>.</w:t>
      </w:r>
    </w:p>
    <w:p w14:paraId="605C5FB0" w14:textId="3D790A3D" w:rsidR="009357BB" w:rsidRPr="00501ACE" w:rsidRDefault="009357BB" w:rsidP="009357BB">
      <w:pPr>
        <w:rPr>
          <w:sz w:val="24"/>
        </w:rPr>
      </w:pPr>
      <w:r>
        <w:rPr>
          <w:szCs w:val="26"/>
        </w:rPr>
        <w:t xml:space="preserve">Aithníonn an </w:t>
      </w:r>
      <w:r w:rsidRPr="00501ACE">
        <w:rPr>
          <w:szCs w:val="26"/>
        </w:rPr>
        <w:t xml:space="preserve">NDA </w:t>
      </w:r>
      <w:r>
        <w:rPr>
          <w:szCs w:val="26"/>
        </w:rPr>
        <w:t xml:space="preserve">go bhfuil sé dian ar chomhlacht phoiblí atá an-bheag is níos lú ná 20 ball foirne  </w:t>
      </w:r>
      <w:r w:rsidRPr="00501ACE">
        <w:rPr>
          <w:szCs w:val="26"/>
        </w:rPr>
        <w:t>ac</w:t>
      </w:r>
      <w:r>
        <w:rPr>
          <w:szCs w:val="26"/>
        </w:rPr>
        <w:t>u an sprioc mar 3% a bhaint amach.  Bac amháin ar an sprioc a bhaint amach is ea duine faoi</w:t>
      </w:r>
      <w:r w:rsidR="00933886">
        <w:rPr>
          <w:szCs w:val="26"/>
        </w:rPr>
        <w:t xml:space="preserve"> mhíchumas ag dul ar scor, ar s</w:t>
      </w:r>
      <w:r>
        <w:rPr>
          <w:szCs w:val="26"/>
        </w:rPr>
        <w:t xml:space="preserve">os gairme, nó ag glacadh le scéim barraíochta.  </w:t>
      </w:r>
      <w:r>
        <w:t xml:space="preserve">Má chailltear nó má earcaítear ball amháin foirne ní shroichtear nó sroichtear an sprioc mar 3% dá réir.  </w:t>
      </w:r>
      <w:r w:rsidRPr="00501ACE">
        <w:rPr>
          <w:sz w:val="24"/>
        </w:rPr>
        <w:t xml:space="preserve"> </w:t>
      </w:r>
    </w:p>
    <w:p w14:paraId="52CFD042" w14:textId="77777777" w:rsidR="009357BB" w:rsidRPr="00501ACE" w:rsidRDefault="009357BB" w:rsidP="009357BB">
      <w:r>
        <w:t xml:space="preserve">I gcomhlachtaí beaga poiblí freisin, tá gach seans nach mbeadh gach éinne faoi mhíchumas ar a c(h)ompord ag nochtadh an mhíchumais.  Chuirfeadh sé sin isteach chomh maith ar chomhlachtaí poiblí ag iarraidh a ndualgais a thuairisciú go cruinn faoi Chuid </w:t>
      </w:r>
      <w:r w:rsidRPr="00501ACE">
        <w:t>5</w:t>
      </w:r>
      <w:r>
        <w:t xml:space="preserve"> den Acht Míchumais </w:t>
      </w:r>
      <w:r w:rsidRPr="00501ACE">
        <w:t>2005.</w:t>
      </w:r>
    </w:p>
    <w:p w14:paraId="1ABC1B2E" w14:textId="3290E8BB" w:rsidR="00933FBD" w:rsidRPr="00CC4F07" w:rsidRDefault="009357BB" w:rsidP="00933FBD">
      <w:pPr>
        <w:pStyle w:val="Heading3"/>
        <w:keepLines/>
        <w:spacing w:before="20" w:after="40"/>
        <w:rPr>
          <w:rFonts w:ascii="Rockwell" w:hAnsi="Rockwell"/>
          <w:color w:val="BF2296"/>
        </w:rPr>
      </w:pPr>
      <w:r>
        <w:rPr>
          <w:rFonts w:ascii="Rockwell" w:hAnsi="Rockwell"/>
          <w:color w:val="BF2296"/>
        </w:rPr>
        <w:t>Comhlachtaí Poiblí ag a bhfuil foireann idir 100 agus</w:t>
      </w:r>
      <w:r w:rsidR="00933FBD" w:rsidRPr="00CC4F07">
        <w:rPr>
          <w:rFonts w:ascii="Rockwell" w:hAnsi="Rockwell"/>
          <w:color w:val="BF2296"/>
        </w:rPr>
        <w:t xml:space="preserve"> 999 </w:t>
      </w:r>
      <w:r>
        <w:rPr>
          <w:rFonts w:ascii="Rockwell" w:hAnsi="Rockwell"/>
          <w:color w:val="BF2296"/>
        </w:rPr>
        <w:t>fostaí</w:t>
      </w:r>
    </w:p>
    <w:p w14:paraId="14874760" w14:textId="03E09C57" w:rsidR="008713A0" w:rsidRPr="00CC4F07" w:rsidRDefault="009357BB" w:rsidP="008713A0">
      <w:pPr>
        <w:rPr>
          <w:lang w:eastAsia="en-IE"/>
        </w:rPr>
      </w:pPr>
      <w:r>
        <w:rPr>
          <w:color w:val="000000" w:themeColor="text1"/>
        </w:rPr>
        <w:t xml:space="preserve">Is sa chatagóir seo atá an líon is mó comhlachtaí poiblí </w:t>
      </w:r>
      <w:r w:rsidR="008713A0" w:rsidRPr="00CC4F07">
        <w:rPr>
          <w:color w:val="000000" w:themeColor="text1"/>
        </w:rPr>
        <w:t xml:space="preserve"> (10</w:t>
      </w:r>
      <w:r w:rsidR="000E2E39" w:rsidRPr="00CC4F07">
        <w:rPr>
          <w:color w:val="000000" w:themeColor="text1"/>
        </w:rPr>
        <w:t>0</w:t>
      </w:r>
      <w:r w:rsidR="008713A0" w:rsidRPr="00CC4F07">
        <w:rPr>
          <w:color w:val="000000" w:themeColor="text1"/>
        </w:rPr>
        <w:t xml:space="preserve">) </w:t>
      </w:r>
      <w:r>
        <w:rPr>
          <w:color w:val="000000" w:themeColor="text1"/>
        </w:rPr>
        <w:t xml:space="preserve">agus sin </w:t>
      </w:r>
      <w:r w:rsidR="000E2E39" w:rsidRPr="00CC4F07">
        <w:rPr>
          <w:color w:val="000000" w:themeColor="text1"/>
        </w:rPr>
        <w:t>17.6</w:t>
      </w:r>
      <w:r w:rsidR="008713A0" w:rsidRPr="00CC4F07">
        <w:rPr>
          <w:color w:val="000000" w:themeColor="text1"/>
        </w:rPr>
        <w:t xml:space="preserve">% </w:t>
      </w:r>
      <w:r>
        <w:rPr>
          <w:color w:val="000000" w:themeColor="text1"/>
        </w:rPr>
        <w:t xml:space="preserve">an lucht iomlán oibre.  Ar an iomlán tá </w:t>
      </w:r>
      <w:r w:rsidR="000E2E39" w:rsidRPr="00CC4F07">
        <w:rPr>
          <w:lang w:eastAsia="en-IE"/>
        </w:rPr>
        <w:t>40,727</w:t>
      </w:r>
      <w:r w:rsidR="008713A0" w:rsidRPr="00CC4F07">
        <w:rPr>
          <w:lang w:eastAsia="en-IE"/>
        </w:rPr>
        <w:t xml:space="preserve"> </w:t>
      </w:r>
      <w:r>
        <w:rPr>
          <w:lang w:eastAsia="en-IE"/>
        </w:rPr>
        <w:t xml:space="preserve">duine fostaithe sa chatagóir seo agus </w:t>
      </w:r>
      <w:r w:rsidR="008713A0" w:rsidRPr="00CC4F07">
        <w:rPr>
          <w:color w:val="000000" w:themeColor="text1"/>
        </w:rPr>
        <w:t xml:space="preserve"> </w:t>
      </w:r>
      <w:r w:rsidR="000E2E39" w:rsidRPr="00CC4F07">
        <w:rPr>
          <w:color w:val="000000" w:themeColor="text1"/>
        </w:rPr>
        <w:t>4.6</w:t>
      </w:r>
      <w:r w:rsidR="008713A0" w:rsidRPr="00CC4F07">
        <w:rPr>
          <w:color w:val="000000" w:themeColor="text1"/>
        </w:rPr>
        <w:t>% (</w:t>
      </w:r>
      <w:r w:rsidR="000E2E39" w:rsidRPr="00CC4F07">
        <w:rPr>
          <w:color w:val="000000" w:themeColor="text1"/>
        </w:rPr>
        <w:t>1,863</w:t>
      </w:r>
      <w:r w:rsidR="008713A0" w:rsidRPr="00CC4F07">
        <w:rPr>
          <w:color w:val="000000" w:themeColor="text1"/>
        </w:rPr>
        <w:t xml:space="preserve">) </w:t>
      </w:r>
      <w:r>
        <w:rPr>
          <w:color w:val="000000" w:themeColor="text1"/>
        </w:rPr>
        <w:t xml:space="preserve">luaite faoi mhíchumas.  Sa chatagóir seo tá </w:t>
      </w:r>
      <w:r w:rsidR="008713A0" w:rsidRPr="00CC4F07">
        <w:rPr>
          <w:color w:val="000000" w:themeColor="text1"/>
        </w:rPr>
        <w:t>24.</w:t>
      </w:r>
      <w:r w:rsidR="000E2E39" w:rsidRPr="00CC4F07">
        <w:rPr>
          <w:color w:val="000000" w:themeColor="text1"/>
        </w:rPr>
        <w:t>6</w:t>
      </w:r>
      <w:r w:rsidR="008713A0" w:rsidRPr="00CC4F07">
        <w:rPr>
          <w:color w:val="000000" w:themeColor="text1"/>
        </w:rPr>
        <w:t xml:space="preserve">% </w:t>
      </w:r>
      <w:r>
        <w:rPr>
          <w:color w:val="000000" w:themeColor="text1"/>
        </w:rPr>
        <w:t>den lucht i</w:t>
      </w:r>
      <w:r w:rsidR="00933886">
        <w:rPr>
          <w:color w:val="000000" w:themeColor="text1"/>
        </w:rPr>
        <w:t>omlán oibre atá</w:t>
      </w:r>
      <w:r>
        <w:rPr>
          <w:color w:val="000000" w:themeColor="text1"/>
        </w:rPr>
        <w:t xml:space="preserve"> lu</w:t>
      </w:r>
      <w:r w:rsidR="00654994">
        <w:rPr>
          <w:color w:val="000000" w:themeColor="text1"/>
        </w:rPr>
        <w:t>ait</w:t>
      </w:r>
      <w:r>
        <w:rPr>
          <w:color w:val="000000" w:themeColor="text1"/>
        </w:rPr>
        <w:t xml:space="preserve">e faoi mhíchumas.  </w:t>
      </w:r>
    </w:p>
    <w:p w14:paraId="565DD27C" w14:textId="657BA1C7" w:rsidR="009357BB" w:rsidRPr="00CC4F07" w:rsidRDefault="009357BB" w:rsidP="009357BB">
      <w:pPr>
        <w:pStyle w:val="Heading3"/>
        <w:keepLines/>
        <w:spacing w:before="20" w:after="40"/>
        <w:rPr>
          <w:rFonts w:ascii="Rockwell" w:hAnsi="Rockwell"/>
          <w:color w:val="BF2296"/>
        </w:rPr>
      </w:pPr>
      <w:r>
        <w:rPr>
          <w:rFonts w:ascii="Rockwell" w:hAnsi="Rockwell"/>
          <w:color w:val="BF2296"/>
        </w:rPr>
        <w:t>Comhlachtaí Poiblí ag a bhfuil foireann idir 1000 agus</w:t>
      </w:r>
      <w:r w:rsidRPr="00CC4F07">
        <w:rPr>
          <w:rFonts w:ascii="Rockwell" w:hAnsi="Rockwell"/>
          <w:color w:val="BF2296"/>
        </w:rPr>
        <w:t xml:space="preserve"> </w:t>
      </w:r>
      <w:r>
        <w:rPr>
          <w:rFonts w:ascii="Rockwell" w:hAnsi="Rockwell"/>
          <w:color w:val="BF2296"/>
        </w:rPr>
        <w:t>4</w:t>
      </w:r>
      <w:r w:rsidRPr="00CC4F07">
        <w:rPr>
          <w:rFonts w:ascii="Rockwell" w:hAnsi="Rockwell"/>
          <w:color w:val="BF2296"/>
        </w:rPr>
        <w:t xml:space="preserve">999 </w:t>
      </w:r>
      <w:r>
        <w:rPr>
          <w:rFonts w:ascii="Rockwell" w:hAnsi="Rockwell"/>
          <w:color w:val="BF2296"/>
        </w:rPr>
        <w:t>fostaí</w:t>
      </w:r>
    </w:p>
    <w:p w14:paraId="4CE8ACEC" w14:textId="587C32B1" w:rsidR="008713A0" w:rsidRPr="00CC4F07" w:rsidRDefault="009357BB" w:rsidP="008713A0">
      <w:pPr>
        <w:rPr>
          <w:color w:val="000000" w:themeColor="text1"/>
        </w:rPr>
      </w:pPr>
      <w:r>
        <w:rPr>
          <w:color w:val="000000" w:themeColor="text1"/>
        </w:rPr>
        <w:t xml:space="preserve">Tá </w:t>
      </w:r>
      <w:r w:rsidR="000E2E39" w:rsidRPr="00CC4F07">
        <w:rPr>
          <w:color w:val="000000" w:themeColor="text1"/>
        </w:rPr>
        <w:t xml:space="preserve">32 </w:t>
      </w:r>
      <w:r>
        <w:rPr>
          <w:color w:val="000000" w:themeColor="text1"/>
        </w:rPr>
        <w:t>comhlacht poiblí  ag a bhfuil idir 1,000 agus</w:t>
      </w:r>
      <w:r w:rsidR="008713A0" w:rsidRPr="00CC4F07">
        <w:rPr>
          <w:color w:val="000000" w:themeColor="text1"/>
        </w:rPr>
        <w:t xml:space="preserve"> 4,999 </w:t>
      </w:r>
      <w:r>
        <w:rPr>
          <w:color w:val="000000" w:themeColor="text1"/>
        </w:rPr>
        <w:t xml:space="preserve">fostaí agus sin go díreach </w:t>
      </w:r>
      <w:r w:rsidR="008713A0" w:rsidRPr="00CC4F07">
        <w:rPr>
          <w:color w:val="000000" w:themeColor="text1"/>
        </w:rPr>
        <w:t xml:space="preserve"> </w:t>
      </w:r>
      <w:r w:rsidR="000E2E39" w:rsidRPr="00CC4F07">
        <w:rPr>
          <w:color w:val="000000" w:themeColor="text1"/>
        </w:rPr>
        <w:t>28.6</w:t>
      </w:r>
      <w:r w:rsidR="008713A0" w:rsidRPr="00CC4F07">
        <w:rPr>
          <w:color w:val="000000" w:themeColor="text1"/>
        </w:rPr>
        <w:t xml:space="preserve">% </w:t>
      </w:r>
      <w:r>
        <w:rPr>
          <w:color w:val="000000" w:themeColor="text1"/>
        </w:rPr>
        <w:t xml:space="preserve"> an lucht iomlán oibre.  Sa díorma seo tá </w:t>
      </w:r>
      <w:r w:rsidR="000E2E39" w:rsidRPr="00CC4F07">
        <w:rPr>
          <w:color w:val="000000" w:themeColor="text1"/>
        </w:rPr>
        <w:t>66,277</w:t>
      </w:r>
      <w:r w:rsidR="008713A0" w:rsidRPr="00CC4F07">
        <w:rPr>
          <w:color w:val="000000" w:themeColor="text1"/>
        </w:rPr>
        <w:t xml:space="preserve"> </w:t>
      </w:r>
      <w:r>
        <w:rPr>
          <w:color w:val="000000" w:themeColor="text1"/>
        </w:rPr>
        <w:t>fostaí</w:t>
      </w:r>
      <w:r w:rsidR="008713A0" w:rsidRPr="00CC4F07">
        <w:rPr>
          <w:color w:val="000000" w:themeColor="text1"/>
        </w:rPr>
        <w:t xml:space="preserve">, </w:t>
      </w:r>
      <w:r>
        <w:rPr>
          <w:color w:val="000000" w:themeColor="text1"/>
        </w:rPr>
        <w:t xml:space="preserve">agus </w:t>
      </w:r>
      <w:r w:rsidR="008713A0" w:rsidRPr="00CC4F07">
        <w:rPr>
          <w:color w:val="000000" w:themeColor="text1"/>
        </w:rPr>
        <w:t>4.</w:t>
      </w:r>
      <w:r w:rsidR="000E2E39" w:rsidRPr="00CC4F07">
        <w:rPr>
          <w:color w:val="000000" w:themeColor="text1"/>
        </w:rPr>
        <w:t>2</w:t>
      </w:r>
      <w:r w:rsidR="008713A0" w:rsidRPr="00CC4F07">
        <w:rPr>
          <w:color w:val="000000" w:themeColor="text1"/>
        </w:rPr>
        <w:t>% (</w:t>
      </w:r>
      <w:r w:rsidR="000E2E39" w:rsidRPr="00CC4F07">
        <w:rPr>
          <w:color w:val="000000" w:themeColor="text1"/>
        </w:rPr>
        <w:t>2,797</w:t>
      </w:r>
      <w:r w:rsidR="008713A0" w:rsidRPr="00CC4F07">
        <w:rPr>
          <w:color w:val="000000" w:themeColor="text1"/>
        </w:rPr>
        <w:t>)</w:t>
      </w:r>
      <w:r>
        <w:rPr>
          <w:color w:val="000000" w:themeColor="text1"/>
        </w:rPr>
        <w:t xml:space="preserve"> luaite faoi mhíchumas.  Sin </w:t>
      </w:r>
      <w:r w:rsidR="000E2E39" w:rsidRPr="00CC4F07">
        <w:rPr>
          <w:color w:val="000000" w:themeColor="text1"/>
        </w:rPr>
        <w:t>36.9</w:t>
      </w:r>
      <w:r w:rsidR="008713A0" w:rsidRPr="00CC4F07">
        <w:rPr>
          <w:color w:val="000000" w:themeColor="text1"/>
        </w:rPr>
        <w:t xml:space="preserve">% </w:t>
      </w:r>
      <w:r>
        <w:rPr>
          <w:color w:val="000000" w:themeColor="text1"/>
        </w:rPr>
        <w:t xml:space="preserve"> den lucht iomlán oibre atá luaite faoi mhíchumas.  </w:t>
      </w:r>
    </w:p>
    <w:p w14:paraId="21BDB481" w14:textId="64D4C328" w:rsidR="00933FBD" w:rsidRPr="00CC4F07" w:rsidRDefault="009357BB" w:rsidP="00933FBD">
      <w:pPr>
        <w:pStyle w:val="Heading3"/>
        <w:keepLines/>
        <w:spacing w:before="20" w:after="40"/>
        <w:rPr>
          <w:rFonts w:ascii="Rockwell" w:hAnsi="Rockwell"/>
          <w:color w:val="BF2296"/>
        </w:rPr>
      </w:pPr>
      <w:r>
        <w:rPr>
          <w:rFonts w:ascii="Rockwell" w:hAnsi="Rockwell"/>
          <w:color w:val="BF2296"/>
        </w:rPr>
        <w:t>Comhlachtaí Poiblí ag a bhfuil foireann os cionn 5000</w:t>
      </w:r>
    </w:p>
    <w:p w14:paraId="56180500" w14:textId="3A4EC9ED" w:rsidR="005C17F2" w:rsidRPr="00CC4F07" w:rsidRDefault="009357BB" w:rsidP="005C17F2">
      <w:pPr>
        <w:rPr>
          <w:color w:val="000000" w:themeColor="text1"/>
        </w:rPr>
      </w:pPr>
      <w:r>
        <w:rPr>
          <w:color w:val="000000" w:themeColor="text1"/>
        </w:rPr>
        <w:t>I</w:t>
      </w:r>
      <w:r w:rsidR="005C17F2" w:rsidRPr="00CC4F07">
        <w:rPr>
          <w:color w:val="000000" w:themeColor="text1"/>
        </w:rPr>
        <w:t xml:space="preserve"> 201</w:t>
      </w:r>
      <w:r w:rsidR="000E2E39" w:rsidRPr="00CC4F07">
        <w:rPr>
          <w:color w:val="000000" w:themeColor="text1"/>
        </w:rPr>
        <w:t>8</w:t>
      </w:r>
      <w:r>
        <w:rPr>
          <w:color w:val="000000" w:themeColor="text1"/>
        </w:rPr>
        <w:t xml:space="preserve">, is sa chatagóír seo a bhí an líon is lú comhlachtaí poiblí </w:t>
      </w:r>
      <w:r w:rsidRPr="00CC4F07">
        <w:rPr>
          <w:color w:val="000000" w:themeColor="text1"/>
        </w:rPr>
        <w:t xml:space="preserve"> </w:t>
      </w:r>
      <w:r w:rsidR="005C17F2" w:rsidRPr="00CC4F07">
        <w:rPr>
          <w:color w:val="000000" w:themeColor="text1"/>
        </w:rPr>
        <w:t xml:space="preserve">(6) </w:t>
      </w:r>
      <w:r>
        <w:rPr>
          <w:color w:val="000000" w:themeColor="text1"/>
        </w:rPr>
        <w:t xml:space="preserve">ach an céatadán is mó den lucht iomlán oibre </w:t>
      </w:r>
      <w:r w:rsidR="005C17F2" w:rsidRPr="00CC4F07">
        <w:rPr>
          <w:color w:val="000000" w:themeColor="text1"/>
        </w:rPr>
        <w:t>(52.</w:t>
      </w:r>
      <w:r w:rsidR="000E2E39" w:rsidRPr="00CC4F07">
        <w:rPr>
          <w:color w:val="000000" w:themeColor="text1"/>
        </w:rPr>
        <w:t>4</w:t>
      </w:r>
      <w:r w:rsidR="005C17F2" w:rsidRPr="00CC4F07">
        <w:rPr>
          <w:color w:val="000000" w:themeColor="text1"/>
        </w:rPr>
        <w:t xml:space="preserve">%). </w:t>
      </w:r>
      <w:r w:rsidR="006B32FB">
        <w:rPr>
          <w:color w:val="000000" w:themeColor="text1"/>
        </w:rPr>
        <w:t xml:space="preserve"> Fostaíodh </w:t>
      </w:r>
      <w:r w:rsidR="000E2E39" w:rsidRPr="00CC4F07">
        <w:rPr>
          <w:color w:val="000000" w:themeColor="text1"/>
        </w:rPr>
        <w:t>121,356</w:t>
      </w:r>
      <w:r w:rsidR="005C17F2" w:rsidRPr="00CC4F07">
        <w:rPr>
          <w:color w:val="000000" w:themeColor="text1"/>
        </w:rPr>
        <w:t xml:space="preserve"> </w:t>
      </w:r>
      <w:r w:rsidR="006B32FB">
        <w:rPr>
          <w:color w:val="000000" w:themeColor="text1"/>
        </w:rPr>
        <w:t xml:space="preserve">duine agus </w:t>
      </w:r>
      <w:r w:rsidR="005C17F2" w:rsidRPr="00CC4F07">
        <w:rPr>
          <w:color w:val="000000" w:themeColor="text1"/>
        </w:rPr>
        <w:t>2.</w:t>
      </w:r>
      <w:r w:rsidR="000E2E39" w:rsidRPr="00CC4F07">
        <w:rPr>
          <w:color w:val="000000" w:themeColor="text1"/>
        </w:rPr>
        <w:t>3</w:t>
      </w:r>
      <w:r w:rsidR="005C17F2" w:rsidRPr="00CC4F07">
        <w:rPr>
          <w:color w:val="000000" w:themeColor="text1"/>
        </w:rPr>
        <w:t>% (</w:t>
      </w:r>
      <w:r w:rsidR="000E2E39" w:rsidRPr="00CC4F07">
        <w:rPr>
          <w:color w:val="000000" w:themeColor="text1"/>
        </w:rPr>
        <w:t>2,753</w:t>
      </w:r>
      <w:r w:rsidR="005C17F2" w:rsidRPr="00CC4F07">
        <w:rPr>
          <w:color w:val="000000" w:themeColor="text1"/>
        </w:rPr>
        <w:t xml:space="preserve">) </w:t>
      </w:r>
      <w:r w:rsidR="006B32FB">
        <w:rPr>
          <w:color w:val="000000" w:themeColor="text1"/>
        </w:rPr>
        <w:t>luaite le míchumas.  I</w:t>
      </w:r>
      <w:r w:rsidR="005C17F2" w:rsidRPr="00CC4F07">
        <w:rPr>
          <w:color w:val="000000" w:themeColor="text1"/>
        </w:rPr>
        <w:t xml:space="preserve"> 201</w:t>
      </w:r>
      <w:r w:rsidR="000E2E39" w:rsidRPr="00CC4F07">
        <w:rPr>
          <w:color w:val="000000" w:themeColor="text1"/>
        </w:rPr>
        <w:t>8</w:t>
      </w:r>
      <w:r w:rsidR="005C17F2" w:rsidRPr="00CC4F07">
        <w:rPr>
          <w:color w:val="000000" w:themeColor="text1"/>
        </w:rPr>
        <w:t xml:space="preserve">, </w:t>
      </w:r>
      <w:r w:rsidR="006B32FB">
        <w:rPr>
          <w:color w:val="000000" w:themeColor="text1"/>
        </w:rPr>
        <w:t xml:space="preserve">bhí </w:t>
      </w:r>
      <w:r w:rsidR="000E2E39" w:rsidRPr="00CC4F07">
        <w:rPr>
          <w:color w:val="000000" w:themeColor="text1"/>
        </w:rPr>
        <w:t>36.3</w:t>
      </w:r>
      <w:r w:rsidR="005C17F2" w:rsidRPr="00CC4F07">
        <w:rPr>
          <w:color w:val="000000" w:themeColor="text1"/>
        </w:rPr>
        <w:t xml:space="preserve">% </w:t>
      </w:r>
      <w:r w:rsidR="006B32FB">
        <w:rPr>
          <w:color w:val="000000" w:themeColor="text1"/>
        </w:rPr>
        <w:t xml:space="preserve">den bhfoireann iomlán san earnáil phoiblí faoi mhíchumas sna comhlachtaí mórs poiblí seo.  </w:t>
      </w:r>
    </w:p>
    <w:p w14:paraId="7284AE6F" w14:textId="5CF08EC0" w:rsidR="005C17F2" w:rsidRPr="00CC4F07" w:rsidRDefault="006B32FB" w:rsidP="005C17F2">
      <w:pPr>
        <w:rPr>
          <w:color w:val="000000" w:themeColor="text1"/>
        </w:rPr>
      </w:pPr>
      <w:r>
        <w:rPr>
          <w:color w:val="000000" w:themeColor="text1"/>
        </w:rPr>
        <w:t>I</w:t>
      </w:r>
      <w:r w:rsidR="005C17F2" w:rsidRPr="00CC4F07">
        <w:rPr>
          <w:color w:val="000000" w:themeColor="text1"/>
        </w:rPr>
        <w:t xml:space="preserve"> 201</w:t>
      </w:r>
      <w:r w:rsidR="000E2E39" w:rsidRPr="00CC4F07">
        <w:rPr>
          <w:color w:val="000000" w:themeColor="text1"/>
        </w:rPr>
        <w:t>7</w:t>
      </w:r>
      <w:r>
        <w:rPr>
          <w:color w:val="000000" w:themeColor="text1"/>
        </w:rPr>
        <w:t xml:space="preserve">, </w:t>
      </w:r>
      <w:r w:rsidR="005C17F2" w:rsidRPr="00CC4F07">
        <w:rPr>
          <w:color w:val="000000" w:themeColor="text1"/>
        </w:rPr>
        <w:t>is s</w:t>
      </w:r>
      <w:r>
        <w:rPr>
          <w:color w:val="000000" w:themeColor="text1"/>
        </w:rPr>
        <w:t xml:space="preserve">a chatagóír seo a bhí an líon is lú comhlachtaí poiblí </w:t>
      </w:r>
      <w:r w:rsidR="00BE2A70" w:rsidRPr="00CC4F07">
        <w:rPr>
          <w:color w:val="000000" w:themeColor="text1"/>
        </w:rPr>
        <w:t xml:space="preserve">(6) </w:t>
      </w:r>
      <w:r>
        <w:rPr>
          <w:color w:val="000000" w:themeColor="text1"/>
        </w:rPr>
        <w:t>ach an céatadán is mó den lucht iomlán oibre (</w:t>
      </w:r>
      <w:r w:rsidR="000E2E39" w:rsidRPr="00CC4F07">
        <w:rPr>
          <w:color w:val="000000" w:themeColor="text1"/>
        </w:rPr>
        <w:t>52.8</w:t>
      </w:r>
      <w:r w:rsidR="005C17F2" w:rsidRPr="00CC4F07">
        <w:rPr>
          <w:color w:val="000000" w:themeColor="text1"/>
        </w:rPr>
        <w:t xml:space="preserve">%). </w:t>
      </w:r>
      <w:r>
        <w:rPr>
          <w:color w:val="000000" w:themeColor="text1"/>
        </w:rPr>
        <w:t xml:space="preserve"> I</w:t>
      </w:r>
      <w:r w:rsidR="005C17F2" w:rsidRPr="00CC4F07">
        <w:rPr>
          <w:color w:val="000000" w:themeColor="text1"/>
        </w:rPr>
        <w:t xml:space="preserve"> 201</w:t>
      </w:r>
      <w:r w:rsidR="000E2E39" w:rsidRPr="00CC4F07">
        <w:rPr>
          <w:color w:val="000000" w:themeColor="text1"/>
        </w:rPr>
        <w:t>7</w:t>
      </w:r>
      <w:r w:rsidR="005C17F2" w:rsidRPr="00CC4F07">
        <w:rPr>
          <w:color w:val="000000" w:themeColor="text1"/>
        </w:rPr>
        <w:t xml:space="preserve">, </w:t>
      </w:r>
      <w:r>
        <w:rPr>
          <w:color w:val="000000" w:themeColor="text1"/>
        </w:rPr>
        <w:t>fostaíodh</w:t>
      </w:r>
      <w:r w:rsidR="005C17F2" w:rsidRPr="00CC4F07">
        <w:rPr>
          <w:color w:val="000000" w:themeColor="text1"/>
        </w:rPr>
        <w:t xml:space="preserve"> </w:t>
      </w:r>
      <w:r w:rsidR="000E2E39" w:rsidRPr="00CC4F07">
        <w:rPr>
          <w:color w:val="000000" w:themeColor="text1"/>
        </w:rPr>
        <w:t>119,125</w:t>
      </w:r>
      <w:r w:rsidR="005C17F2" w:rsidRPr="00CC4F07">
        <w:rPr>
          <w:color w:val="000000" w:themeColor="text1"/>
        </w:rPr>
        <w:t xml:space="preserve"> </w:t>
      </w:r>
      <w:r>
        <w:rPr>
          <w:color w:val="000000" w:themeColor="text1"/>
        </w:rPr>
        <w:t xml:space="preserve">duine  agus </w:t>
      </w:r>
      <w:r w:rsidR="005C17F2" w:rsidRPr="00CC4F07">
        <w:rPr>
          <w:color w:val="000000" w:themeColor="text1"/>
        </w:rPr>
        <w:t>2.</w:t>
      </w:r>
      <w:r w:rsidR="000E2E39" w:rsidRPr="00CC4F07">
        <w:rPr>
          <w:color w:val="000000" w:themeColor="text1"/>
        </w:rPr>
        <w:t>7</w:t>
      </w:r>
      <w:r w:rsidR="005C17F2" w:rsidRPr="00CC4F07">
        <w:rPr>
          <w:color w:val="000000" w:themeColor="text1"/>
        </w:rPr>
        <w:t xml:space="preserve">% </w:t>
      </w:r>
      <w:r w:rsidR="005C17F2" w:rsidRPr="00CC4F07">
        <w:rPr>
          <w:color w:val="000000" w:themeColor="text1"/>
        </w:rPr>
        <w:lastRenderedPageBreak/>
        <w:t>(</w:t>
      </w:r>
      <w:r w:rsidR="000E2E39" w:rsidRPr="00CC4F07">
        <w:rPr>
          <w:color w:val="000000" w:themeColor="text1"/>
        </w:rPr>
        <w:t>3,158</w:t>
      </w:r>
      <w:r w:rsidR="005C17F2" w:rsidRPr="00CC4F07">
        <w:rPr>
          <w:color w:val="000000" w:themeColor="text1"/>
        </w:rPr>
        <w:t xml:space="preserve">) </w:t>
      </w:r>
      <w:r>
        <w:rPr>
          <w:color w:val="000000" w:themeColor="text1"/>
        </w:rPr>
        <w:t xml:space="preserve">luaite le míchumas.  Tá </w:t>
      </w:r>
      <w:r w:rsidR="000E2E39" w:rsidRPr="00CC4F07">
        <w:rPr>
          <w:color w:val="000000" w:themeColor="text1"/>
        </w:rPr>
        <w:t>40.5</w:t>
      </w:r>
      <w:r w:rsidR="005C17F2" w:rsidRPr="00CC4F07">
        <w:rPr>
          <w:color w:val="000000" w:themeColor="text1"/>
        </w:rPr>
        <w:t xml:space="preserve">% </w:t>
      </w:r>
      <w:r>
        <w:rPr>
          <w:color w:val="000000" w:themeColor="text1"/>
        </w:rPr>
        <w:t>den bhfoireann iomlán san earnáil phoiblí faoi mhíchumas sn</w:t>
      </w:r>
      <w:r w:rsidR="003D1E29">
        <w:rPr>
          <w:color w:val="000000" w:themeColor="text1"/>
        </w:rPr>
        <w:t>a comhlachtaí móra poiblí seo.  Léiríonn tuairiscí don bhliain 2018</w:t>
      </w:r>
      <w:r w:rsidR="00654994">
        <w:rPr>
          <w:color w:val="000000" w:themeColor="text1"/>
        </w:rPr>
        <w:t xml:space="preserve"> laghdú ar fhigiúirí 2017 sa chatagóir seo.  </w:t>
      </w:r>
      <w:r w:rsidR="003D1E29">
        <w:rPr>
          <w:color w:val="000000" w:themeColor="text1"/>
        </w:rPr>
        <w:t xml:space="preserve"> </w:t>
      </w:r>
    </w:p>
    <w:p w14:paraId="6724C591" w14:textId="3CEF75E3" w:rsidR="005C17F2" w:rsidRPr="00CC4F07" w:rsidRDefault="00933886" w:rsidP="005C17F2">
      <w:pPr>
        <w:spacing w:after="120"/>
        <w:rPr>
          <w:color w:val="000000" w:themeColor="text1"/>
        </w:rPr>
      </w:pPr>
      <w:r>
        <w:rPr>
          <w:color w:val="000000" w:themeColor="text1"/>
        </w:rPr>
        <w:t>Ag seo na comhlachtaí poiblí atá sa chatagóir maraon le céatadán na bhfostaithe luaite faoi mhíchumas i</w:t>
      </w:r>
      <w:r w:rsidR="005C17F2" w:rsidRPr="00CC4F07">
        <w:rPr>
          <w:color w:val="000000" w:themeColor="text1"/>
        </w:rPr>
        <w:t xml:space="preserve"> 201</w:t>
      </w:r>
      <w:r w:rsidR="009A749D" w:rsidRPr="00CC4F07">
        <w:rPr>
          <w:color w:val="000000" w:themeColor="text1"/>
        </w:rPr>
        <w:t>8</w:t>
      </w:r>
      <w:r w:rsidR="005C17F2" w:rsidRPr="00CC4F07">
        <w:rPr>
          <w:color w:val="000000" w:themeColor="text1"/>
        </w:rPr>
        <w:t>:</w:t>
      </w:r>
    </w:p>
    <w:p w14:paraId="08BC4596" w14:textId="532714BD" w:rsidR="005C17F2" w:rsidRPr="00CC4F07" w:rsidRDefault="005C17F2" w:rsidP="005C17F2">
      <w:pPr>
        <w:pStyle w:val="ListBullet"/>
        <w:numPr>
          <w:ilvl w:val="0"/>
          <w:numId w:val="1"/>
        </w:numPr>
        <w:rPr>
          <w:color w:val="000000" w:themeColor="text1"/>
        </w:rPr>
      </w:pPr>
      <w:r w:rsidRPr="00CC4F07">
        <w:rPr>
          <w:color w:val="000000" w:themeColor="text1"/>
        </w:rPr>
        <w:t>An Post</w:t>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r>
      <w:r w:rsidRPr="00CC4F07">
        <w:rPr>
          <w:color w:val="000000" w:themeColor="text1"/>
        </w:rPr>
        <w:tab/>
        <w:t>5.</w:t>
      </w:r>
      <w:r w:rsidR="009A749D" w:rsidRPr="00CC4F07">
        <w:rPr>
          <w:color w:val="000000" w:themeColor="text1"/>
        </w:rPr>
        <w:t>6</w:t>
      </w:r>
      <w:r w:rsidRPr="00CC4F07">
        <w:rPr>
          <w:color w:val="000000" w:themeColor="text1"/>
        </w:rPr>
        <w:t>% (5.</w:t>
      </w:r>
      <w:r w:rsidR="009A749D" w:rsidRPr="00CC4F07">
        <w:rPr>
          <w:color w:val="000000" w:themeColor="text1"/>
        </w:rPr>
        <w:t>5</w:t>
      </w:r>
      <w:r w:rsidR="00933886">
        <w:rPr>
          <w:color w:val="000000" w:themeColor="text1"/>
        </w:rPr>
        <w:t>% i</w:t>
      </w:r>
      <w:r w:rsidRPr="00CC4F07">
        <w:rPr>
          <w:color w:val="000000" w:themeColor="text1"/>
        </w:rPr>
        <w:t xml:space="preserve"> 201</w:t>
      </w:r>
      <w:r w:rsidR="009A749D" w:rsidRPr="00CC4F07">
        <w:rPr>
          <w:color w:val="000000" w:themeColor="text1"/>
        </w:rPr>
        <w:t>7</w:t>
      </w:r>
      <w:r w:rsidRPr="00CC4F07">
        <w:rPr>
          <w:color w:val="000000" w:themeColor="text1"/>
        </w:rPr>
        <w:t>)</w:t>
      </w:r>
    </w:p>
    <w:p w14:paraId="39C65346" w14:textId="277114C2" w:rsidR="005C17F2" w:rsidRPr="00CC4F07" w:rsidRDefault="00933886" w:rsidP="005C17F2">
      <w:pPr>
        <w:pStyle w:val="ListBullet"/>
        <w:numPr>
          <w:ilvl w:val="0"/>
          <w:numId w:val="1"/>
        </w:numPr>
        <w:rPr>
          <w:color w:val="000000" w:themeColor="text1"/>
        </w:rPr>
      </w:pPr>
      <w:r>
        <w:rPr>
          <w:color w:val="000000" w:themeColor="text1"/>
        </w:rPr>
        <w:t>An Roinn Gnóthaí Fostaíochta agus Coimirce Sóisialaí</w:t>
      </w:r>
      <w:r w:rsidR="005C17F2" w:rsidRPr="00CC4F07">
        <w:rPr>
          <w:color w:val="000000" w:themeColor="text1"/>
        </w:rPr>
        <w:t xml:space="preserve"> </w:t>
      </w:r>
      <w:r w:rsidR="005C17F2" w:rsidRPr="00CC4F07">
        <w:rPr>
          <w:color w:val="000000" w:themeColor="text1"/>
        </w:rPr>
        <w:tab/>
        <w:t>5.</w:t>
      </w:r>
      <w:r w:rsidR="009A749D" w:rsidRPr="00CC4F07">
        <w:rPr>
          <w:color w:val="000000" w:themeColor="text1"/>
        </w:rPr>
        <w:t>2</w:t>
      </w:r>
      <w:r w:rsidR="005C17F2" w:rsidRPr="00CC4F07">
        <w:rPr>
          <w:color w:val="000000" w:themeColor="text1"/>
        </w:rPr>
        <w:t>% (5.</w:t>
      </w:r>
      <w:r w:rsidR="009A749D" w:rsidRPr="00CC4F07">
        <w:rPr>
          <w:color w:val="000000" w:themeColor="text1"/>
        </w:rPr>
        <w:t>0</w:t>
      </w:r>
      <w:r>
        <w:rPr>
          <w:color w:val="000000" w:themeColor="text1"/>
        </w:rPr>
        <w:t>% i</w:t>
      </w:r>
      <w:r w:rsidR="005C17F2" w:rsidRPr="00CC4F07">
        <w:rPr>
          <w:color w:val="000000" w:themeColor="text1"/>
        </w:rPr>
        <w:t xml:space="preserve"> 201</w:t>
      </w:r>
      <w:r w:rsidR="009A749D" w:rsidRPr="00CC4F07">
        <w:rPr>
          <w:color w:val="000000" w:themeColor="text1"/>
        </w:rPr>
        <w:t>7</w:t>
      </w:r>
      <w:r w:rsidR="005C17F2" w:rsidRPr="00CC4F07">
        <w:rPr>
          <w:color w:val="000000" w:themeColor="text1"/>
        </w:rPr>
        <w:t>)</w:t>
      </w:r>
    </w:p>
    <w:p w14:paraId="08757EB9" w14:textId="688EC95A" w:rsidR="005C17F2" w:rsidRPr="00CC4F07" w:rsidRDefault="00B60363" w:rsidP="005C17F2">
      <w:pPr>
        <w:pStyle w:val="ListBullet"/>
        <w:numPr>
          <w:ilvl w:val="0"/>
          <w:numId w:val="1"/>
        </w:numPr>
        <w:rPr>
          <w:color w:val="000000" w:themeColor="text1"/>
        </w:rPr>
      </w:pPr>
      <w:r>
        <w:rPr>
          <w:color w:val="000000" w:themeColor="text1"/>
        </w:rPr>
        <w:t xml:space="preserve">Comhairle Cathrach Bhaile </w:t>
      </w:r>
      <w:r w:rsidR="00F00370">
        <w:rPr>
          <w:color w:val="000000" w:themeColor="text1"/>
        </w:rPr>
        <w:t>Á</w:t>
      </w:r>
      <w:r w:rsidR="00933886">
        <w:rPr>
          <w:color w:val="000000" w:themeColor="text1"/>
        </w:rPr>
        <w:t xml:space="preserve">tha Cliath   </w:t>
      </w:r>
      <w:r w:rsidR="005C17F2" w:rsidRPr="00CC4F07">
        <w:rPr>
          <w:color w:val="000000" w:themeColor="text1"/>
        </w:rPr>
        <w:tab/>
      </w:r>
      <w:r w:rsidR="005C17F2" w:rsidRPr="00CC4F07">
        <w:rPr>
          <w:color w:val="000000" w:themeColor="text1"/>
        </w:rPr>
        <w:tab/>
      </w:r>
      <w:r w:rsidR="00933886">
        <w:rPr>
          <w:color w:val="000000" w:themeColor="text1"/>
        </w:rPr>
        <w:t xml:space="preserve">          </w:t>
      </w:r>
      <w:r w:rsidR="009A749D" w:rsidRPr="00CC4F07">
        <w:rPr>
          <w:color w:val="000000" w:themeColor="text1"/>
        </w:rPr>
        <w:t>4.</w:t>
      </w:r>
      <w:r w:rsidR="00731A76">
        <w:rPr>
          <w:color w:val="000000" w:themeColor="text1"/>
        </w:rPr>
        <w:t>6</w:t>
      </w:r>
      <w:r w:rsidR="005C17F2" w:rsidRPr="00CC4F07">
        <w:rPr>
          <w:color w:val="000000" w:themeColor="text1"/>
        </w:rPr>
        <w:t>% (</w:t>
      </w:r>
      <w:r w:rsidR="009A749D" w:rsidRPr="00CC4F07">
        <w:rPr>
          <w:color w:val="000000" w:themeColor="text1"/>
        </w:rPr>
        <w:t>5.8</w:t>
      </w:r>
      <w:r w:rsidR="00933886">
        <w:rPr>
          <w:color w:val="000000" w:themeColor="text1"/>
        </w:rPr>
        <w:t>% i</w:t>
      </w:r>
      <w:r w:rsidR="005C17F2" w:rsidRPr="00CC4F07">
        <w:rPr>
          <w:color w:val="000000" w:themeColor="text1"/>
        </w:rPr>
        <w:t xml:space="preserve"> 201</w:t>
      </w:r>
      <w:r w:rsidR="009A749D" w:rsidRPr="00CC4F07">
        <w:rPr>
          <w:color w:val="000000" w:themeColor="text1"/>
        </w:rPr>
        <w:t>7</w:t>
      </w:r>
      <w:r w:rsidR="005C17F2" w:rsidRPr="00CC4F07">
        <w:rPr>
          <w:color w:val="000000" w:themeColor="text1"/>
        </w:rPr>
        <w:t>)</w:t>
      </w:r>
    </w:p>
    <w:p w14:paraId="1E8B2DF7" w14:textId="24CC98B6" w:rsidR="005C17F2" w:rsidRPr="00CC4F07" w:rsidRDefault="00933886" w:rsidP="005C17F2">
      <w:pPr>
        <w:pStyle w:val="ListBullet"/>
        <w:numPr>
          <w:ilvl w:val="0"/>
          <w:numId w:val="1"/>
        </w:numPr>
        <w:rPr>
          <w:color w:val="000000" w:themeColor="text1"/>
        </w:rPr>
      </w:pPr>
      <w:r>
        <w:rPr>
          <w:color w:val="000000" w:themeColor="text1"/>
        </w:rPr>
        <w:t>Bo</w:t>
      </w:r>
      <w:r w:rsidR="005C17F2" w:rsidRPr="00CC4F07">
        <w:rPr>
          <w:color w:val="000000" w:themeColor="text1"/>
        </w:rPr>
        <w:t>rd</w:t>
      </w:r>
      <w:r>
        <w:rPr>
          <w:color w:val="000000" w:themeColor="text1"/>
        </w:rPr>
        <w:t xml:space="preserve"> Soláthar an Leictreachais </w:t>
      </w:r>
      <w:r w:rsidR="005C17F2" w:rsidRPr="00CC4F07">
        <w:rPr>
          <w:color w:val="000000" w:themeColor="text1"/>
        </w:rPr>
        <w:t xml:space="preserve"> (ESB)</w:t>
      </w:r>
      <w:r w:rsidR="005C17F2" w:rsidRPr="00CC4F07">
        <w:rPr>
          <w:color w:val="000000" w:themeColor="text1"/>
        </w:rPr>
        <w:tab/>
      </w:r>
      <w:r w:rsidR="005C17F2" w:rsidRPr="00CC4F07">
        <w:rPr>
          <w:color w:val="000000" w:themeColor="text1"/>
        </w:rPr>
        <w:tab/>
      </w:r>
      <w:r w:rsidR="005C17F2" w:rsidRPr="00CC4F07">
        <w:rPr>
          <w:color w:val="000000" w:themeColor="text1"/>
        </w:rPr>
        <w:tab/>
      </w:r>
      <w:r w:rsidR="005C17F2" w:rsidRPr="00CC4F07">
        <w:rPr>
          <w:color w:val="000000" w:themeColor="text1"/>
        </w:rPr>
        <w:tab/>
        <w:t>3.</w:t>
      </w:r>
      <w:r w:rsidR="009A749D" w:rsidRPr="00CC4F07">
        <w:rPr>
          <w:color w:val="000000" w:themeColor="text1"/>
        </w:rPr>
        <w:t>1</w:t>
      </w:r>
      <w:r w:rsidR="005C17F2" w:rsidRPr="00CC4F07">
        <w:rPr>
          <w:color w:val="000000" w:themeColor="text1"/>
        </w:rPr>
        <w:t>% (</w:t>
      </w:r>
      <w:r w:rsidR="009A749D" w:rsidRPr="00CC4F07">
        <w:rPr>
          <w:color w:val="000000" w:themeColor="text1"/>
        </w:rPr>
        <w:t>3.3</w:t>
      </w:r>
      <w:r>
        <w:rPr>
          <w:color w:val="000000" w:themeColor="text1"/>
        </w:rPr>
        <w:t>% i</w:t>
      </w:r>
      <w:r w:rsidR="005C17F2" w:rsidRPr="00CC4F07">
        <w:rPr>
          <w:color w:val="000000" w:themeColor="text1"/>
        </w:rPr>
        <w:t xml:space="preserve"> 201</w:t>
      </w:r>
      <w:r w:rsidR="009A749D" w:rsidRPr="00CC4F07">
        <w:rPr>
          <w:color w:val="000000" w:themeColor="text1"/>
        </w:rPr>
        <w:t>7</w:t>
      </w:r>
      <w:r w:rsidR="005C17F2" w:rsidRPr="00CC4F07">
        <w:rPr>
          <w:color w:val="000000" w:themeColor="text1"/>
        </w:rPr>
        <w:t>)</w:t>
      </w:r>
    </w:p>
    <w:p w14:paraId="5C6F1D64" w14:textId="215A26F3" w:rsidR="005C17F2" w:rsidRPr="00CC4F07" w:rsidRDefault="00933886" w:rsidP="005C17F2">
      <w:pPr>
        <w:pStyle w:val="ListBullet"/>
        <w:numPr>
          <w:ilvl w:val="0"/>
          <w:numId w:val="1"/>
        </w:numPr>
        <w:rPr>
          <w:color w:val="000000" w:themeColor="text1"/>
        </w:rPr>
      </w:pPr>
      <w:r>
        <w:rPr>
          <w:color w:val="000000" w:themeColor="text1"/>
        </w:rPr>
        <w:t>FSS</w:t>
      </w:r>
      <w:r w:rsidR="005C17F2" w:rsidRPr="00CC4F07">
        <w:rPr>
          <w:color w:val="000000" w:themeColor="text1"/>
        </w:rPr>
        <w:tab/>
      </w:r>
      <w:r w:rsidR="00FF26B9" w:rsidRPr="00CC4F07">
        <w:rPr>
          <w:color w:val="000000" w:themeColor="text1"/>
        </w:rPr>
        <w:tab/>
      </w:r>
      <w:r w:rsidR="00FF26B9" w:rsidRPr="00CC4F07">
        <w:rPr>
          <w:color w:val="000000" w:themeColor="text1"/>
        </w:rPr>
        <w:tab/>
      </w:r>
      <w:r w:rsidR="00FF26B9" w:rsidRPr="00CC4F07">
        <w:rPr>
          <w:color w:val="000000" w:themeColor="text1"/>
        </w:rPr>
        <w:tab/>
      </w:r>
      <w:r w:rsidR="00FF26B9" w:rsidRPr="00CC4F07">
        <w:rPr>
          <w:color w:val="000000" w:themeColor="text1"/>
        </w:rPr>
        <w:tab/>
      </w:r>
      <w:r w:rsidR="005C17F2" w:rsidRPr="00CC4F07">
        <w:rPr>
          <w:color w:val="000000" w:themeColor="text1"/>
        </w:rPr>
        <w:tab/>
      </w:r>
      <w:r w:rsidR="005C17F2" w:rsidRPr="00CC4F07">
        <w:rPr>
          <w:color w:val="000000" w:themeColor="text1"/>
        </w:rPr>
        <w:tab/>
      </w:r>
      <w:r w:rsidR="005C17F2" w:rsidRPr="00CC4F07">
        <w:rPr>
          <w:color w:val="000000" w:themeColor="text1"/>
        </w:rPr>
        <w:tab/>
        <w:t>1.</w:t>
      </w:r>
      <w:r w:rsidR="009A749D" w:rsidRPr="00CC4F07">
        <w:rPr>
          <w:color w:val="000000" w:themeColor="text1"/>
        </w:rPr>
        <w:t>3</w:t>
      </w:r>
      <w:r w:rsidR="005C17F2" w:rsidRPr="00CC4F07">
        <w:rPr>
          <w:color w:val="000000" w:themeColor="text1"/>
        </w:rPr>
        <w:t>% (</w:t>
      </w:r>
      <w:r w:rsidR="009A749D" w:rsidRPr="00CC4F07">
        <w:rPr>
          <w:color w:val="000000" w:themeColor="text1"/>
        </w:rPr>
        <w:t>1.8</w:t>
      </w:r>
      <w:r>
        <w:rPr>
          <w:color w:val="000000" w:themeColor="text1"/>
        </w:rPr>
        <w:t>% i</w:t>
      </w:r>
      <w:r w:rsidR="005C17F2" w:rsidRPr="00CC4F07">
        <w:rPr>
          <w:color w:val="000000" w:themeColor="text1"/>
        </w:rPr>
        <w:t xml:space="preserve"> 201</w:t>
      </w:r>
      <w:r w:rsidR="009A749D" w:rsidRPr="00CC4F07">
        <w:rPr>
          <w:color w:val="000000" w:themeColor="text1"/>
        </w:rPr>
        <w:t>7</w:t>
      </w:r>
      <w:r w:rsidR="005C17F2" w:rsidRPr="00CC4F07">
        <w:rPr>
          <w:color w:val="000000" w:themeColor="text1"/>
        </w:rPr>
        <w:t>)</w:t>
      </w:r>
    </w:p>
    <w:p w14:paraId="2DC77C2A" w14:textId="24EAA780" w:rsidR="005C17F2" w:rsidRPr="00CC4F07" w:rsidRDefault="00933886" w:rsidP="005C17F2">
      <w:pPr>
        <w:pStyle w:val="ListBullet"/>
        <w:numPr>
          <w:ilvl w:val="0"/>
          <w:numId w:val="1"/>
        </w:numPr>
        <w:spacing w:after="240"/>
        <w:ind w:left="357" w:hanging="357"/>
        <w:rPr>
          <w:color w:val="000000" w:themeColor="text1"/>
        </w:rPr>
      </w:pPr>
      <w:r>
        <w:rPr>
          <w:color w:val="000000" w:themeColor="text1"/>
        </w:rPr>
        <w:t>Na Coimisi</w:t>
      </w:r>
      <w:r w:rsidR="005C17F2" w:rsidRPr="00CC4F07">
        <w:rPr>
          <w:color w:val="000000" w:themeColor="text1"/>
        </w:rPr>
        <w:t>n</w:t>
      </w:r>
      <w:r>
        <w:rPr>
          <w:color w:val="000000" w:themeColor="text1"/>
        </w:rPr>
        <w:t xml:space="preserve">éirí Ioncaim </w:t>
      </w:r>
      <w:r w:rsidR="005C17F2" w:rsidRPr="00CC4F07">
        <w:rPr>
          <w:color w:val="000000" w:themeColor="text1"/>
        </w:rPr>
        <w:tab/>
      </w:r>
      <w:r w:rsidR="005C17F2" w:rsidRPr="00CC4F07">
        <w:rPr>
          <w:color w:val="000000" w:themeColor="text1"/>
        </w:rPr>
        <w:tab/>
      </w:r>
      <w:r w:rsidR="005C17F2" w:rsidRPr="00CC4F07">
        <w:rPr>
          <w:color w:val="000000" w:themeColor="text1"/>
        </w:rPr>
        <w:tab/>
      </w:r>
      <w:r>
        <w:rPr>
          <w:color w:val="000000" w:themeColor="text1"/>
        </w:rPr>
        <w:t xml:space="preserve">                    </w:t>
      </w:r>
      <w:r w:rsidR="005C17F2" w:rsidRPr="00CC4F07">
        <w:rPr>
          <w:color w:val="000000" w:themeColor="text1"/>
        </w:rPr>
        <w:t>4.</w:t>
      </w:r>
      <w:r w:rsidR="00175D02" w:rsidRPr="00CC4F07">
        <w:rPr>
          <w:color w:val="000000" w:themeColor="text1"/>
        </w:rPr>
        <w:t>7</w:t>
      </w:r>
      <w:r>
        <w:rPr>
          <w:color w:val="000000" w:themeColor="text1"/>
        </w:rPr>
        <w:t>% (4.3% i</w:t>
      </w:r>
      <w:r w:rsidR="005C17F2" w:rsidRPr="00CC4F07">
        <w:rPr>
          <w:color w:val="000000" w:themeColor="text1"/>
        </w:rPr>
        <w:t xml:space="preserve"> 201</w:t>
      </w:r>
      <w:r w:rsidR="009A749D" w:rsidRPr="00CC4F07">
        <w:rPr>
          <w:color w:val="000000" w:themeColor="text1"/>
        </w:rPr>
        <w:t>7</w:t>
      </w:r>
      <w:r w:rsidR="005C17F2" w:rsidRPr="00CC4F07">
        <w:rPr>
          <w:color w:val="000000" w:themeColor="text1"/>
        </w:rPr>
        <w:t>)</w:t>
      </w:r>
    </w:p>
    <w:p w14:paraId="58F3343E" w14:textId="7BE86A7D" w:rsidR="005C17F2" w:rsidRPr="00CC4F07" w:rsidRDefault="00933886" w:rsidP="005C17F2">
      <w:pPr>
        <w:pStyle w:val="ListBullet"/>
        <w:numPr>
          <w:ilvl w:val="0"/>
          <w:numId w:val="0"/>
        </w:numPr>
        <w:rPr>
          <w:color w:val="000000" w:themeColor="text1"/>
        </w:rPr>
      </w:pPr>
      <w:r>
        <w:rPr>
          <w:color w:val="000000" w:themeColor="text1"/>
        </w:rPr>
        <w:t>Thuairiscigh leath na n-eagraíochtaí sa chatagóir seo méadú ar</w:t>
      </w:r>
      <w:r w:rsidR="00B60363">
        <w:rPr>
          <w:color w:val="000000" w:themeColor="text1"/>
        </w:rPr>
        <w:t xml:space="preserve"> an sprioc mar chéatadá</w:t>
      </w:r>
      <w:r>
        <w:rPr>
          <w:color w:val="000000" w:themeColor="text1"/>
        </w:rPr>
        <w:t xml:space="preserve">n </w:t>
      </w:r>
      <w:r w:rsidR="00B60363">
        <w:rPr>
          <w:color w:val="000000" w:themeColor="text1"/>
        </w:rPr>
        <w:t>a baineadh amach</w:t>
      </w:r>
      <w:r w:rsidR="00DB7A57" w:rsidRPr="00CC4F07">
        <w:rPr>
          <w:color w:val="000000" w:themeColor="text1"/>
        </w:rPr>
        <w:t xml:space="preserve"> (An Post, </w:t>
      </w:r>
      <w:r w:rsidR="008D0321">
        <w:rPr>
          <w:color w:val="000000" w:themeColor="text1"/>
        </w:rPr>
        <w:t>An Roinn Gnóthaí Fostaí</w:t>
      </w:r>
      <w:r w:rsidR="00B60363">
        <w:rPr>
          <w:color w:val="000000" w:themeColor="text1"/>
        </w:rPr>
        <w:t>ochta agus Coimirce Sóisialaí agus Na Coimisinéiri Ioncaim).  Ins na trí eagraíocht eile (Comhairle Cathrach B</w:t>
      </w:r>
      <w:r w:rsidR="00F00370">
        <w:rPr>
          <w:color w:val="000000" w:themeColor="text1"/>
        </w:rPr>
        <w:t xml:space="preserve">haile </w:t>
      </w:r>
      <w:r w:rsidR="00B60363">
        <w:rPr>
          <w:color w:val="000000" w:themeColor="text1"/>
        </w:rPr>
        <w:t>Á</w:t>
      </w:r>
      <w:r w:rsidR="00F00370">
        <w:rPr>
          <w:color w:val="000000" w:themeColor="text1"/>
        </w:rPr>
        <w:t xml:space="preserve">tha </w:t>
      </w:r>
      <w:r w:rsidR="00B60363">
        <w:rPr>
          <w:color w:val="000000" w:themeColor="text1"/>
        </w:rPr>
        <w:t>C</w:t>
      </w:r>
      <w:r w:rsidR="00F00370">
        <w:rPr>
          <w:color w:val="000000" w:themeColor="text1"/>
        </w:rPr>
        <w:t>liath, Bord Soláthar an Leictreachais ag</w:t>
      </w:r>
      <w:r w:rsidR="00FE47E7">
        <w:rPr>
          <w:color w:val="000000" w:themeColor="text1"/>
        </w:rPr>
        <w:t xml:space="preserve">us Feidhmeannacht na Seirbhíse </w:t>
      </w:r>
      <w:r w:rsidR="00F00370">
        <w:rPr>
          <w:color w:val="000000" w:themeColor="text1"/>
        </w:rPr>
        <w:t>Sláinte) tháin</w:t>
      </w:r>
      <w:r w:rsidR="008D0321">
        <w:rPr>
          <w:color w:val="000000" w:themeColor="text1"/>
        </w:rPr>
        <w:t xml:space="preserve">ig laghdú ar an gcéatadán idir </w:t>
      </w:r>
      <w:r w:rsidR="003B3251">
        <w:rPr>
          <w:color w:val="000000" w:themeColor="text1"/>
        </w:rPr>
        <w:t>-0.2% to -1.2</w:t>
      </w:r>
      <w:r w:rsidR="00DB7A57" w:rsidRPr="00CC4F07">
        <w:rPr>
          <w:color w:val="000000" w:themeColor="text1"/>
        </w:rPr>
        <w:t>%.</w:t>
      </w:r>
    </w:p>
    <w:p w14:paraId="732769B8" w14:textId="43922F59" w:rsidR="008713A0" w:rsidRPr="00CC4F07" w:rsidRDefault="00115D85" w:rsidP="001330A5">
      <w:pPr>
        <w:pStyle w:val="TableTitle"/>
      </w:pPr>
      <w:r>
        <w:t>Tábla</w:t>
      </w:r>
      <w:r w:rsidR="00C023F0">
        <w:t xml:space="preserve"> 5</w:t>
      </w:r>
      <w:r w:rsidR="001330A5" w:rsidRPr="00CC4F07">
        <w:t xml:space="preserve">. </w:t>
      </w:r>
      <w:r>
        <w:t>Sonraí de réir méid comhlacht poiblí</w:t>
      </w:r>
      <w:r w:rsidR="008713A0" w:rsidRPr="00CC4F07">
        <w:t xml:space="preserve"> 2018</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859"/>
        <w:gridCol w:w="1329"/>
        <w:gridCol w:w="1417"/>
        <w:gridCol w:w="1276"/>
        <w:gridCol w:w="1276"/>
        <w:gridCol w:w="1275"/>
      </w:tblGrid>
      <w:tr w:rsidR="008713A0" w:rsidRPr="00CC4F07" w14:paraId="7B2AA792" w14:textId="77777777" w:rsidTr="006D697C">
        <w:trPr>
          <w:cantSplit/>
          <w:tblHeader/>
          <w:jc w:val="center"/>
        </w:trPr>
        <w:tc>
          <w:tcPr>
            <w:tcW w:w="1635" w:type="dxa"/>
          </w:tcPr>
          <w:p w14:paraId="3F9146A0" w14:textId="4B67AF1E" w:rsidR="008713A0" w:rsidRPr="00CC4F07" w:rsidRDefault="00115D85" w:rsidP="006D697C">
            <w:pPr>
              <w:pStyle w:val="TableHead"/>
              <w:keepNext/>
              <w:rPr>
                <w:rFonts w:ascii="Gill Sans MT" w:hAnsi="Gill Sans MT"/>
                <w:color w:val="000000" w:themeColor="text1"/>
                <w:sz w:val="20"/>
                <w:szCs w:val="20"/>
              </w:rPr>
            </w:pPr>
            <w:r>
              <w:rPr>
                <w:rFonts w:ascii="Gill Sans MT" w:hAnsi="Gill Sans MT"/>
                <w:color w:val="000000" w:themeColor="text1"/>
                <w:sz w:val="22"/>
              </w:rPr>
              <w:t xml:space="preserve">Iomlán foirne </w:t>
            </w:r>
          </w:p>
          <w:p w14:paraId="434F365A" w14:textId="77777777" w:rsidR="008713A0" w:rsidRPr="00CC4F07" w:rsidRDefault="008713A0" w:rsidP="006D697C">
            <w:pPr>
              <w:pStyle w:val="TableHead"/>
              <w:keepNext/>
              <w:rPr>
                <w:rFonts w:ascii="Gill Sans MT" w:hAnsi="Gill Sans MT"/>
                <w:color w:val="000000" w:themeColor="text1"/>
                <w:sz w:val="20"/>
                <w:szCs w:val="20"/>
              </w:rPr>
            </w:pPr>
          </w:p>
        </w:tc>
        <w:tc>
          <w:tcPr>
            <w:tcW w:w="859" w:type="dxa"/>
          </w:tcPr>
          <w:p w14:paraId="50E4E672" w14:textId="0AC55403" w:rsidR="008713A0" w:rsidRPr="00CC4F07" w:rsidRDefault="00115D85" w:rsidP="006D697C">
            <w:pPr>
              <w:pStyle w:val="TableHead"/>
              <w:keepNext/>
              <w:rPr>
                <w:rFonts w:ascii="Gill Sans MT" w:hAnsi="Gill Sans MT"/>
                <w:color w:val="000000" w:themeColor="text1"/>
                <w:sz w:val="20"/>
                <w:szCs w:val="20"/>
              </w:rPr>
            </w:pPr>
            <w:r>
              <w:rPr>
                <w:rFonts w:ascii="Gill Sans MT" w:hAnsi="Gill Sans MT"/>
                <w:color w:val="000000" w:themeColor="text1"/>
                <w:sz w:val="20"/>
                <w:szCs w:val="20"/>
              </w:rPr>
              <w:t>Líon Comhl-achtaí poiblí</w:t>
            </w:r>
          </w:p>
          <w:p w14:paraId="786995C0" w14:textId="77777777" w:rsidR="008713A0" w:rsidRPr="00CC4F07" w:rsidRDefault="008713A0" w:rsidP="006D697C">
            <w:pPr>
              <w:keepNext/>
              <w:spacing w:after="0"/>
              <w:rPr>
                <w:rFonts w:ascii="Gill Sans MT" w:hAnsi="Gill Sans MT"/>
                <w:color w:val="000000" w:themeColor="text1"/>
                <w:sz w:val="20"/>
                <w:szCs w:val="20"/>
              </w:rPr>
            </w:pPr>
          </w:p>
        </w:tc>
        <w:tc>
          <w:tcPr>
            <w:tcW w:w="1329" w:type="dxa"/>
          </w:tcPr>
          <w:p w14:paraId="05A2EE00" w14:textId="5C301F3F" w:rsidR="008713A0" w:rsidRPr="00CC4F07" w:rsidRDefault="00115D85" w:rsidP="006D697C">
            <w:pPr>
              <w:pStyle w:val="TableHead"/>
              <w:keepNext/>
              <w:rPr>
                <w:rFonts w:ascii="Gill Sans MT" w:hAnsi="Gill Sans MT"/>
                <w:color w:val="000000" w:themeColor="text1"/>
                <w:sz w:val="20"/>
                <w:szCs w:val="20"/>
              </w:rPr>
            </w:pPr>
            <w:r>
              <w:rPr>
                <w:rFonts w:ascii="Gill Sans MT" w:hAnsi="Gill Sans MT"/>
                <w:color w:val="000000" w:themeColor="text1"/>
                <w:sz w:val="20"/>
                <w:szCs w:val="20"/>
              </w:rPr>
              <w:t>Iomlán foirne</w:t>
            </w:r>
          </w:p>
          <w:p w14:paraId="5691243B" w14:textId="77777777" w:rsidR="008713A0" w:rsidRPr="00CC4F07" w:rsidRDefault="008713A0" w:rsidP="006D697C">
            <w:pPr>
              <w:keepNext/>
              <w:spacing w:after="0"/>
              <w:rPr>
                <w:rFonts w:ascii="Gill Sans MT" w:hAnsi="Gill Sans MT"/>
                <w:color w:val="000000" w:themeColor="text1"/>
                <w:sz w:val="20"/>
                <w:szCs w:val="20"/>
              </w:rPr>
            </w:pPr>
          </w:p>
        </w:tc>
        <w:tc>
          <w:tcPr>
            <w:tcW w:w="1417" w:type="dxa"/>
          </w:tcPr>
          <w:p w14:paraId="1927C80C" w14:textId="3B87FA53" w:rsidR="008713A0" w:rsidRPr="00CC4F07" w:rsidRDefault="00115D85" w:rsidP="006D697C">
            <w:pPr>
              <w:pStyle w:val="TableHead"/>
              <w:keepNext/>
              <w:rPr>
                <w:rFonts w:ascii="Gill Sans MT" w:hAnsi="Gill Sans MT"/>
                <w:color w:val="000000" w:themeColor="text1"/>
                <w:sz w:val="20"/>
                <w:szCs w:val="20"/>
              </w:rPr>
            </w:pPr>
            <w:r>
              <w:rPr>
                <w:rFonts w:ascii="Gill Sans MT" w:hAnsi="Gill Sans MT"/>
                <w:color w:val="000000" w:themeColor="text1"/>
                <w:sz w:val="20"/>
                <w:szCs w:val="20"/>
              </w:rPr>
              <w:t>Líon foirne faoi mhíchumas</w:t>
            </w:r>
          </w:p>
        </w:tc>
        <w:tc>
          <w:tcPr>
            <w:tcW w:w="1276" w:type="dxa"/>
          </w:tcPr>
          <w:p w14:paraId="26323B52" w14:textId="22F832CF" w:rsidR="008713A0" w:rsidRPr="00CC4F07" w:rsidRDefault="00115D85" w:rsidP="00115D85">
            <w:pPr>
              <w:pStyle w:val="TableHead"/>
              <w:keepNext/>
              <w:rPr>
                <w:rFonts w:ascii="Gill Sans MT" w:hAnsi="Gill Sans MT"/>
                <w:color w:val="000000" w:themeColor="text1"/>
                <w:sz w:val="20"/>
                <w:szCs w:val="20"/>
              </w:rPr>
            </w:pPr>
            <w:r>
              <w:rPr>
                <w:rFonts w:ascii="Gill Sans MT" w:hAnsi="Gill Sans MT"/>
                <w:color w:val="000000" w:themeColor="text1"/>
                <w:sz w:val="20"/>
                <w:szCs w:val="20"/>
              </w:rPr>
              <w:t>% foirne faoi mhí-chumas</w:t>
            </w:r>
          </w:p>
        </w:tc>
        <w:tc>
          <w:tcPr>
            <w:tcW w:w="1276" w:type="dxa"/>
          </w:tcPr>
          <w:p w14:paraId="701A6CC9" w14:textId="15B5BAB2" w:rsidR="008713A0" w:rsidRPr="00CC4F07" w:rsidRDefault="008713A0" w:rsidP="00115D85">
            <w:pPr>
              <w:pStyle w:val="TableHead"/>
              <w:keepNext/>
              <w:rPr>
                <w:rFonts w:ascii="Gill Sans MT" w:hAnsi="Gill Sans MT"/>
                <w:color w:val="000000" w:themeColor="text1"/>
                <w:sz w:val="20"/>
                <w:szCs w:val="20"/>
              </w:rPr>
            </w:pPr>
            <w:r w:rsidRPr="00CC4F07">
              <w:rPr>
                <w:rFonts w:ascii="Gill Sans MT" w:hAnsi="Gill Sans MT"/>
                <w:color w:val="000000" w:themeColor="text1"/>
                <w:sz w:val="20"/>
                <w:szCs w:val="20"/>
              </w:rPr>
              <w:t xml:space="preserve">% </w:t>
            </w:r>
            <w:r w:rsidR="00115D85">
              <w:rPr>
                <w:rFonts w:ascii="Gill Sans MT" w:hAnsi="Gill Sans MT"/>
                <w:color w:val="000000" w:themeColor="text1"/>
                <w:sz w:val="20"/>
                <w:szCs w:val="20"/>
              </w:rPr>
              <w:t>iomlán foirne na hearnála poiblí</w:t>
            </w:r>
            <w:r w:rsidRPr="00CC4F07">
              <w:rPr>
                <w:rFonts w:ascii="Gill Sans MT" w:hAnsi="Gill Sans MT"/>
                <w:color w:val="000000" w:themeColor="text1"/>
                <w:sz w:val="20"/>
                <w:szCs w:val="20"/>
              </w:rPr>
              <w:t xml:space="preserve"> </w:t>
            </w:r>
          </w:p>
        </w:tc>
        <w:tc>
          <w:tcPr>
            <w:tcW w:w="1275" w:type="dxa"/>
          </w:tcPr>
          <w:p w14:paraId="40CC5D78" w14:textId="52C98B1E" w:rsidR="008713A0" w:rsidRPr="00CC4F07" w:rsidRDefault="008713A0" w:rsidP="00115D85">
            <w:pPr>
              <w:pStyle w:val="TableHead"/>
              <w:keepNext/>
              <w:rPr>
                <w:rFonts w:ascii="Gill Sans MT" w:hAnsi="Gill Sans MT"/>
                <w:color w:val="000000" w:themeColor="text1"/>
                <w:sz w:val="20"/>
                <w:szCs w:val="20"/>
              </w:rPr>
            </w:pPr>
            <w:r w:rsidRPr="00CC4F07">
              <w:rPr>
                <w:rFonts w:ascii="Gill Sans MT" w:hAnsi="Gill Sans MT"/>
                <w:color w:val="000000" w:themeColor="text1"/>
                <w:sz w:val="20"/>
                <w:szCs w:val="20"/>
              </w:rPr>
              <w:t xml:space="preserve">% </w:t>
            </w:r>
            <w:r w:rsidR="00115D85">
              <w:rPr>
                <w:rFonts w:ascii="Gill Sans MT" w:hAnsi="Gill Sans MT"/>
                <w:color w:val="000000" w:themeColor="text1"/>
                <w:sz w:val="20"/>
                <w:szCs w:val="20"/>
              </w:rPr>
              <w:t>iomlán foirne na hearnála poiblí faoi mhí-chumas</w:t>
            </w:r>
          </w:p>
        </w:tc>
      </w:tr>
      <w:tr w:rsidR="008713A0" w:rsidRPr="00CC4F07" w14:paraId="650B8E6C" w14:textId="77777777" w:rsidTr="00B703D7">
        <w:trPr>
          <w:cantSplit/>
          <w:trHeight w:val="510"/>
          <w:jc w:val="center"/>
        </w:trPr>
        <w:tc>
          <w:tcPr>
            <w:tcW w:w="1635" w:type="dxa"/>
            <w:tcBorders>
              <w:bottom w:val="single" w:sz="4" w:space="0" w:color="auto"/>
            </w:tcBorders>
          </w:tcPr>
          <w:p w14:paraId="2E6B8A38" w14:textId="77777777" w:rsidR="008713A0" w:rsidRPr="00CC4F07" w:rsidRDefault="008713A0" w:rsidP="006D697C">
            <w:pPr>
              <w:pStyle w:val="TableHead"/>
              <w:keepNext/>
              <w:rPr>
                <w:rFonts w:ascii="Gill Sans MT" w:hAnsi="Gill Sans MT"/>
                <w:color w:val="000000" w:themeColor="text1"/>
                <w:sz w:val="24"/>
              </w:rPr>
            </w:pPr>
            <w:r w:rsidRPr="00CC4F07">
              <w:rPr>
                <w:rFonts w:ascii="Gill Sans MT" w:hAnsi="Gill Sans MT"/>
                <w:color w:val="000000" w:themeColor="text1"/>
                <w:sz w:val="24"/>
              </w:rPr>
              <w:t>1-99</w:t>
            </w:r>
          </w:p>
        </w:tc>
        <w:tc>
          <w:tcPr>
            <w:tcW w:w="859" w:type="dxa"/>
            <w:tcBorders>
              <w:bottom w:val="single" w:sz="4" w:space="0" w:color="auto"/>
            </w:tcBorders>
          </w:tcPr>
          <w:p w14:paraId="6EA25BAF" w14:textId="35D77D2F" w:rsidR="008713A0" w:rsidRPr="00CC4F07" w:rsidRDefault="0016023C" w:rsidP="0016023C">
            <w:pPr>
              <w:pStyle w:val="TableCell"/>
              <w:keepNext/>
              <w:rPr>
                <w:rFonts w:ascii="Gill Sans MT" w:hAnsi="Gill Sans MT"/>
                <w:color w:val="000000" w:themeColor="text1"/>
                <w:sz w:val="24"/>
                <w:lang w:val="en-GB" w:eastAsia="en-GB"/>
              </w:rPr>
            </w:pPr>
            <w:r w:rsidRPr="00CC4F07">
              <w:rPr>
                <w:rFonts w:ascii="Gill Sans MT" w:hAnsi="Gill Sans MT" w:cs="Arial"/>
                <w:sz w:val="24"/>
              </w:rPr>
              <w:t>79</w:t>
            </w:r>
            <w:r w:rsidR="008713A0" w:rsidRPr="00CC4F07">
              <w:rPr>
                <w:rFonts w:ascii="Gill Sans MT" w:hAnsi="Gill Sans MT" w:cs="Arial"/>
                <w:sz w:val="24"/>
              </w:rPr>
              <w:t xml:space="preserve"> </w:t>
            </w:r>
          </w:p>
        </w:tc>
        <w:tc>
          <w:tcPr>
            <w:tcW w:w="1329" w:type="dxa"/>
            <w:tcBorders>
              <w:bottom w:val="single" w:sz="4" w:space="0" w:color="auto"/>
            </w:tcBorders>
          </w:tcPr>
          <w:p w14:paraId="65A44481" w14:textId="5E9FAE88" w:rsidR="008713A0" w:rsidRPr="00CC4F07" w:rsidRDefault="0016023C" w:rsidP="00B703D7">
            <w:pPr>
              <w:pStyle w:val="TableCell"/>
              <w:keepNext/>
              <w:rPr>
                <w:rFonts w:ascii="Gill Sans MT" w:hAnsi="Gill Sans MT"/>
                <w:color w:val="000000" w:themeColor="text1"/>
                <w:sz w:val="24"/>
                <w:lang w:val="en-GB" w:eastAsia="en-GB"/>
              </w:rPr>
            </w:pPr>
            <w:r w:rsidRPr="00CC4F07">
              <w:rPr>
                <w:rFonts w:ascii="Gill Sans MT" w:hAnsi="Gill Sans MT" w:cs="Arial"/>
                <w:sz w:val="24"/>
              </w:rPr>
              <w:t>3,346</w:t>
            </w:r>
          </w:p>
        </w:tc>
        <w:tc>
          <w:tcPr>
            <w:tcW w:w="1417" w:type="dxa"/>
            <w:tcBorders>
              <w:bottom w:val="single" w:sz="4" w:space="0" w:color="auto"/>
            </w:tcBorders>
          </w:tcPr>
          <w:p w14:paraId="69E4F37C" w14:textId="1561E52F" w:rsidR="008713A0" w:rsidRPr="00CC4F07" w:rsidRDefault="0016023C" w:rsidP="00B703D7">
            <w:pPr>
              <w:pStyle w:val="TableCell"/>
              <w:keepNext/>
              <w:rPr>
                <w:rFonts w:ascii="Gill Sans MT" w:hAnsi="Gill Sans MT"/>
                <w:color w:val="000000" w:themeColor="text1"/>
                <w:sz w:val="24"/>
                <w:lang w:val="en-GB" w:eastAsia="en-GB"/>
              </w:rPr>
            </w:pPr>
            <w:r w:rsidRPr="00CC4F07">
              <w:rPr>
                <w:rFonts w:ascii="Gill Sans MT" w:hAnsi="Gill Sans MT" w:cs="Arial"/>
                <w:sz w:val="24"/>
              </w:rPr>
              <w:t>172</w:t>
            </w:r>
          </w:p>
        </w:tc>
        <w:tc>
          <w:tcPr>
            <w:tcW w:w="1276" w:type="dxa"/>
            <w:tcBorders>
              <w:bottom w:val="single" w:sz="4" w:space="0" w:color="auto"/>
            </w:tcBorders>
          </w:tcPr>
          <w:p w14:paraId="0F5DC819" w14:textId="73D20081" w:rsidR="008713A0" w:rsidRPr="00CC4F07" w:rsidRDefault="0016023C" w:rsidP="00B703D7">
            <w:pPr>
              <w:pStyle w:val="TableCell"/>
              <w:keepNext/>
              <w:rPr>
                <w:rFonts w:ascii="Gill Sans MT" w:hAnsi="Gill Sans MT"/>
                <w:color w:val="000000" w:themeColor="text1"/>
                <w:sz w:val="24"/>
                <w:lang w:val="en-GB" w:eastAsia="en-GB"/>
              </w:rPr>
            </w:pPr>
            <w:r w:rsidRPr="00CC4F07">
              <w:rPr>
                <w:rFonts w:ascii="Gill Sans MT" w:hAnsi="Gill Sans MT" w:cs="Arial"/>
                <w:color w:val="000000"/>
                <w:sz w:val="24"/>
              </w:rPr>
              <w:t>5.1</w:t>
            </w:r>
            <w:r w:rsidR="008713A0" w:rsidRPr="00CC4F07">
              <w:rPr>
                <w:rFonts w:ascii="Gill Sans MT" w:hAnsi="Gill Sans MT" w:cs="Arial"/>
                <w:color w:val="000000"/>
                <w:sz w:val="24"/>
              </w:rPr>
              <w:t>%</w:t>
            </w:r>
          </w:p>
        </w:tc>
        <w:tc>
          <w:tcPr>
            <w:tcW w:w="1276" w:type="dxa"/>
            <w:tcBorders>
              <w:bottom w:val="single" w:sz="4" w:space="0" w:color="auto"/>
            </w:tcBorders>
          </w:tcPr>
          <w:p w14:paraId="65E47689" w14:textId="4BC08D88" w:rsidR="008713A0" w:rsidRPr="00CC4F07" w:rsidRDefault="0016023C" w:rsidP="00B703D7">
            <w:pPr>
              <w:pStyle w:val="TableCell"/>
              <w:keepNext/>
              <w:rPr>
                <w:rFonts w:ascii="Gill Sans MT" w:hAnsi="Gill Sans MT"/>
                <w:color w:val="000000" w:themeColor="text1"/>
                <w:sz w:val="24"/>
                <w:lang w:val="en-GB" w:eastAsia="en-GB"/>
              </w:rPr>
            </w:pPr>
            <w:r w:rsidRPr="00CC4F07">
              <w:rPr>
                <w:rFonts w:ascii="Gill Sans MT" w:hAnsi="Gill Sans MT" w:cs="Arial"/>
                <w:sz w:val="24"/>
              </w:rPr>
              <w:t>1.4</w:t>
            </w:r>
            <w:r w:rsidR="008713A0" w:rsidRPr="00CC4F07">
              <w:rPr>
                <w:rFonts w:ascii="Gill Sans MT" w:hAnsi="Gill Sans MT" w:cs="Arial"/>
                <w:sz w:val="24"/>
              </w:rPr>
              <w:t>%</w:t>
            </w:r>
          </w:p>
        </w:tc>
        <w:tc>
          <w:tcPr>
            <w:tcW w:w="1275" w:type="dxa"/>
            <w:tcBorders>
              <w:bottom w:val="single" w:sz="4" w:space="0" w:color="auto"/>
            </w:tcBorders>
          </w:tcPr>
          <w:p w14:paraId="209090B1" w14:textId="17EF4684" w:rsidR="008713A0" w:rsidRPr="00CC4F07" w:rsidRDefault="0016023C" w:rsidP="00B703D7">
            <w:pPr>
              <w:pStyle w:val="TableCell"/>
              <w:keepNext/>
              <w:rPr>
                <w:rFonts w:ascii="Gill Sans MT" w:hAnsi="Gill Sans MT"/>
                <w:color w:val="000000" w:themeColor="text1"/>
                <w:sz w:val="24"/>
                <w:lang w:val="en-GB" w:eastAsia="en-GB"/>
              </w:rPr>
            </w:pPr>
            <w:r w:rsidRPr="00CC4F07">
              <w:rPr>
                <w:rFonts w:ascii="Gill Sans MT" w:hAnsi="Gill Sans MT" w:cs="Arial"/>
                <w:sz w:val="24"/>
              </w:rPr>
              <w:t>2.3</w:t>
            </w:r>
            <w:r w:rsidR="008713A0" w:rsidRPr="00CC4F07">
              <w:rPr>
                <w:rFonts w:ascii="Gill Sans MT" w:hAnsi="Gill Sans MT" w:cs="Arial"/>
                <w:sz w:val="24"/>
              </w:rPr>
              <w:t>%</w:t>
            </w:r>
          </w:p>
        </w:tc>
      </w:tr>
      <w:tr w:rsidR="008713A0" w:rsidRPr="00CC4F07" w14:paraId="42A0871F" w14:textId="77777777" w:rsidTr="00B703D7">
        <w:trPr>
          <w:cantSplit/>
          <w:trHeight w:val="510"/>
          <w:jc w:val="center"/>
        </w:trPr>
        <w:tc>
          <w:tcPr>
            <w:tcW w:w="1635" w:type="dxa"/>
          </w:tcPr>
          <w:p w14:paraId="0763A0F3" w14:textId="77777777" w:rsidR="008713A0" w:rsidRPr="00CC4F07" w:rsidRDefault="008713A0" w:rsidP="006D697C">
            <w:pPr>
              <w:pStyle w:val="TableHead"/>
              <w:rPr>
                <w:rFonts w:ascii="Gill Sans MT" w:hAnsi="Gill Sans MT"/>
                <w:color w:val="000000" w:themeColor="text1"/>
                <w:sz w:val="24"/>
              </w:rPr>
            </w:pPr>
            <w:r w:rsidRPr="00CC4F07">
              <w:rPr>
                <w:rFonts w:ascii="Gill Sans MT" w:hAnsi="Gill Sans MT"/>
                <w:color w:val="000000" w:themeColor="text1"/>
                <w:sz w:val="24"/>
              </w:rPr>
              <w:t xml:space="preserve">100 -999 </w:t>
            </w:r>
          </w:p>
        </w:tc>
        <w:tc>
          <w:tcPr>
            <w:tcW w:w="859" w:type="dxa"/>
          </w:tcPr>
          <w:p w14:paraId="14224A58" w14:textId="39BEAB2D" w:rsidR="008713A0" w:rsidRPr="00CC4F07" w:rsidRDefault="0016023C" w:rsidP="00B703D7">
            <w:pPr>
              <w:pStyle w:val="TableCell"/>
              <w:rPr>
                <w:rFonts w:ascii="Gill Sans MT" w:hAnsi="Gill Sans MT"/>
                <w:color w:val="000000" w:themeColor="text1"/>
                <w:sz w:val="24"/>
                <w:lang w:val="en-GB" w:eastAsia="en-GB"/>
              </w:rPr>
            </w:pPr>
            <w:r w:rsidRPr="00CC4F07">
              <w:rPr>
                <w:rFonts w:ascii="Gill Sans MT" w:hAnsi="Gill Sans MT" w:cs="Arial"/>
                <w:sz w:val="24"/>
              </w:rPr>
              <w:t>100</w:t>
            </w:r>
          </w:p>
        </w:tc>
        <w:tc>
          <w:tcPr>
            <w:tcW w:w="1329" w:type="dxa"/>
          </w:tcPr>
          <w:p w14:paraId="028AD110" w14:textId="1DC140F9" w:rsidR="008713A0" w:rsidRPr="00CC4F07" w:rsidRDefault="0016023C" w:rsidP="00B703D7">
            <w:pPr>
              <w:pStyle w:val="TableCell"/>
              <w:rPr>
                <w:rFonts w:ascii="Gill Sans MT" w:hAnsi="Gill Sans MT"/>
                <w:color w:val="000000" w:themeColor="text1"/>
                <w:sz w:val="24"/>
                <w:lang w:val="en-GB" w:eastAsia="en-GB"/>
              </w:rPr>
            </w:pPr>
            <w:r w:rsidRPr="00CC4F07">
              <w:rPr>
                <w:rFonts w:ascii="Gill Sans MT" w:hAnsi="Gill Sans MT" w:cs="Arial"/>
                <w:sz w:val="24"/>
              </w:rPr>
              <w:t>40,727</w:t>
            </w:r>
          </w:p>
        </w:tc>
        <w:tc>
          <w:tcPr>
            <w:tcW w:w="1417" w:type="dxa"/>
          </w:tcPr>
          <w:p w14:paraId="2283040B" w14:textId="12A8957E" w:rsidR="008713A0" w:rsidRPr="00CC4F07" w:rsidRDefault="0016023C" w:rsidP="00B703D7">
            <w:pPr>
              <w:pStyle w:val="TableCell"/>
              <w:rPr>
                <w:rFonts w:ascii="Gill Sans MT" w:hAnsi="Gill Sans MT"/>
                <w:color w:val="000000" w:themeColor="text1"/>
                <w:sz w:val="24"/>
                <w:lang w:val="en-GB" w:eastAsia="en-GB"/>
              </w:rPr>
            </w:pPr>
            <w:r w:rsidRPr="00CC4F07">
              <w:rPr>
                <w:rFonts w:ascii="Gill Sans MT" w:hAnsi="Gill Sans MT" w:cs="Arial"/>
                <w:sz w:val="24"/>
              </w:rPr>
              <w:t>1,863</w:t>
            </w:r>
          </w:p>
        </w:tc>
        <w:tc>
          <w:tcPr>
            <w:tcW w:w="1276" w:type="dxa"/>
          </w:tcPr>
          <w:p w14:paraId="173EDA71" w14:textId="3982D529" w:rsidR="008713A0" w:rsidRPr="00CC4F07" w:rsidRDefault="0016023C" w:rsidP="00B703D7">
            <w:pPr>
              <w:pStyle w:val="TableCell"/>
              <w:rPr>
                <w:rFonts w:ascii="Gill Sans MT" w:hAnsi="Gill Sans MT"/>
                <w:color w:val="000000" w:themeColor="text1"/>
                <w:sz w:val="24"/>
                <w:lang w:val="en-GB" w:eastAsia="en-GB"/>
              </w:rPr>
            </w:pPr>
            <w:r w:rsidRPr="00CC4F07">
              <w:rPr>
                <w:rFonts w:ascii="Gill Sans MT" w:hAnsi="Gill Sans MT" w:cs="Arial"/>
                <w:color w:val="000000"/>
                <w:sz w:val="24"/>
              </w:rPr>
              <w:t>4.6</w:t>
            </w:r>
            <w:r w:rsidR="008713A0" w:rsidRPr="00CC4F07">
              <w:rPr>
                <w:rFonts w:ascii="Gill Sans MT" w:hAnsi="Gill Sans MT" w:cs="Arial"/>
                <w:color w:val="000000"/>
                <w:sz w:val="24"/>
              </w:rPr>
              <w:t>%</w:t>
            </w:r>
          </w:p>
        </w:tc>
        <w:tc>
          <w:tcPr>
            <w:tcW w:w="1276" w:type="dxa"/>
          </w:tcPr>
          <w:p w14:paraId="27253D43" w14:textId="061DAD13" w:rsidR="008713A0" w:rsidRPr="00CC4F07" w:rsidRDefault="0016023C" w:rsidP="006D697C">
            <w:pPr>
              <w:pStyle w:val="TableCell"/>
              <w:rPr>
                <w:rFonts w:ascii="Gill Sans MT" w:hAnsi="Gill Sans MT"/>
                <w:color w:val="000000" w:themeColor="text1"/>
                <w:sz w:val="24"/>
                <w:lang w:val="en-GB" w:eastAsia="en-GB"/>
              </w:rPr>
            </w:pPr>
            <w:r w:rsidRPr="00CC4F07">
              <w:rPr>
                <w:rFonts w:ascii="Gill Sans MT" w:hAnsi="Gill Sans MT" w:cs="Arial"/>
                <w:sz w:val="24"/>
              </w:rPr>
              <w:t>17.6</w:t>
            </w:r>
            <w:r w:rsidR="008713A0" w:rsidRPr="00CC4F07">
              <w:rPr>
                <w:rFonts w:ascii="Gill Sans MT" w:hAnsi="Gill Sans MT" w:cs="Arial"/>
                <w:sz w:val="24"/>
              </w:rPr>
              <w:t>%</w:t>
            </w:r>
          </w:p>
        </w:tc>
        <w:tc>
          <w:tcPr>
            <w:tcW w:w="1275" w:type="dxa"/>
          </w:tcPr>
          <w:p w14:paraId="121B7692" w14:textId="3B85726B" w:rsidR="008713A0" w:rsidRPr="00CC4F07" w:rsidRDefault="0016023C" w:rsidP="006D697C">
            <w:pPr>
              <w:pStyle w:val="TableCell"/>
              <w:rPr>
                <w:rFonts w:ascii="Gill Sans MT" w:hAnsi="Gill Sans MT"/>
                <w:color w:val="000000" w:themeColor="text1"/>
                <w:sz w:val="24"/>
                <w:lang w:val="en-GB" w:eastAsia="en-GB"/>
              </w:rPr>
            </w:pPr>
            <w:r w:rsidRPr="00CC4F07">
              <w:rPr>
                <w:rFonts w:ascii="Gill Sans MT" w:hAnsi="Gill Sans MT" w:cs="Arial"/>
                <w:sz w:val="24"/>
              </w:rPr>
              <w:t>24.6</w:t>
            </w:r>
            <w:r w:rsidR="008713A0" w:rsidRPr="00CC4F07">
              <w:rPr>
                <w:rFonts w:ascii="Gill Sans MT" w:hAnsi="Gill Sans MT" w:cs="Arial"/>
                <w:sz w:val="24"/>
              </w:rPr>
              <w:t>%</w:t>
            </w:r>
          </w:p>
        </w:tc>
      </w:tr>
      <w:tr w:rsidR="008713A0" w:rsidRPr="00CC4F07" w14:paraId="61F4958E" w14:textId="77777777" w:rsidTr="00B703D7">
        <w:trPr>
          <w:cantSplit/>
          <w:trHeight w:val="510"/>
          <w:jc w:val="center"/>
        </w:trPr>
        <w:tc>
          <w:tcPr>
            <w:tcW w:w="1635" w:type="dxa"/>
          </w:tcPr>
          <w:p w14:paraId="236C8010" w14:textId="77777777" w:rsidR="008713A0" w:rsidRPr="00CC4F07" w:rsidRDefault="008713A0" w:rsidP="006D697C">
            <w:pPr>
              <w:spacing w:after="0"/>
              <w:rPr>
                <w:rFonts w:ascii="Gill Sans MT" w:hAnsi="Gill Sans MT"/>
                <w:b/>
                <w:color w:val="000000" w:themeColor="text1"/>
                <w:sz w:val="24"/>
              </w:rPr>
            </w:pPr>
            <w:r w:rsidRPr="00CC4F07">
              <w:rPr>
                <w:rFonts w:ascii="Gill Sans MT" w:hAnsi="Gill Sans MT"/>
                <w:b/>
                <w:color w:val="000000" w:themeColor="text1"/>
                <w:sz w:val="24"/>
              </w:rPr>
              <w:t xml:space="preserve">1,000 -4,999 </w:t>
            </w:r>
          </w:p>
        </w:tc>
        <w:tc>
          <w:tcPr>
            <w:tcW w:w="859" w:type="dxa"/>
          </w:tcPr>
          <w:p w14:paraId="1479AA73" w14:textId="2D97CD94"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sz w:val="24"/>
              </w:rPr>
              <w:t>32</w:t>
            </w:r>
          </w:p>
        </w:tc>
        <w:tc>
          <w:tcPr>
            <w:tcW w:w="1329" w:type="dxa"/>
          </w:tcPr>
          <w:p w14:paraId="1A8CBFF1" w14:textId="31C59E83"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sz w:val="24"/>
              </w:rPr>
              <w:t>66,277</w:t>
            </w:r>
          </w:p>
        </w:tc>
        <w:tc>
          <w:tcPr>
            <w:tcW w:w="1417" w:type="dxa"/>
          </w:tcPr>
          <w:p w14:paraId="24AC42F0" w14:textId="4AD34F77"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sz w:val="24"/>
              </w:rPr>
              <w:t>2,797</w:t>
            </w:r>
          </w:p>
        </w:tc>
        <w:tc>
          <w:tcPr>
            <w:tcW w:w="1276" w:type="dxa"/>
          </w:tcPr>
          <w:p w14:paraId="7F90C87A" w14:textId="6BFC5851" w:rsidR="008713A0" w:rsidRPr="00CC4F07" w:rsidRDefault="0016023C" w:rsidP="0016023C">
            <w:pPr>
              <w:spacing w:after="0"/>
              <w:jc w:val="right"/>
              <w:rPr>
                <w:rFonts w:ascii="Gill Sans MT" w:hAnsi="Gill Sans MT"/>
                <w:color w:val="000000" w:themeColor="text1"/>
                <w:sz w:val="24"/>
              </w:rPr>
            </w:pPr>
            <w:r w:rsidRPr="00CC4F07">
              <w:rPr>
                <w:rFonts w:ascii="Gill Sans MT" w:hAnsi="Gill Sans MT" w:cs="Arial"/>
                <w:color w:val="000000"/>
                <w:sz w:val="24"/>
              </w:rPr>
              <w:t>4.2</w:t>
            </w:r>
            <w:r w:rsidR="008713A0" w:rsidRPr="00CC4F07">
              <w:rPr>
                <w:rFonts w:ascii="Gill Sans MT" w:hAnsi="Gill Sans MT" w:cs="Arial"/>
                <w:color w:val="000000"/>
                <w:sz w:val="24"/>
              </w:rPr>
              <w:t>%</w:t>
            </w:r>
          </w:p>
        </w:tc>
        <w:tc>
          <w:tcPr>
            <w:tcW w:w="1276" w:type="dxa"/>
          </w:tcPr>
          <w:p w14:paraId="5C471016" w14:textId="7DB85997" w:rsidR="008713A0" w:rsidRPr="00CC4F07" w:rsidRDefault="0016023C" w:rsidP="006D697C">
            <w:pPr>
              <w:spacing w:after="0"/>
              <w:jc w:val="right"/>
              <w:rPr>
                <w:rFonts w:ascii="Gill Sans MT" w:hAnsi="Gill Sans MT"/>
                <w:color w:val="000000" w:themeColor="text1"/>
                <w:sz w:val="24"/>
              </w:rPr>
            </w:pPr>
            <w:r w:rsidRPr="00CC4F07">
              <w:rPr>
                <w:rFonts w:ascii="Gill Sans MT" w:hAnsi="Gill Sans MT" w:cs="Arial"/>
                <w:sz w:val="24"/>
              </w:rPr>
              <w:t>28.6</w:t>
            </w:r>
            <w:r w:rsidR="008713A0" w:rsidRPr="00CC4F07">
              <w:rPr>
                <w:rFonts w:ascii="Gill Sans MT" w:hAnsi="Gill Sans MT" w:cs="Arial"/>
                <w:sz w:val="24"/>
              </w:rPr>
              <w:t>%</w:t>
            </w:r>
          </w:p>
        </w:tc>
        <w:tc>
          <w:tcPr>
            <w:tcW w:w="1275" w:type="dxa"/>
          </w:tcPr>
          <w:p w14:paraId="324025BD" w14:textId="2451F5FC" w:rsidR="008713A0" w:rsidRPr="00CC4F07" w:rsidRDefault="0016023C" w:rsidP="006D697C">
            <w:pPr>
              <w:spacing w:after="0"/>
              <w:jc w:val="right"/>
              <w:rPr>
                <w:rFonts w:ascii="Gill Sans MT" w:hAnsi="Gill Sans MT"/>
                <w:color w:val="000000" w:themeColor="text1"/>
                <w:sz w:val="24"/>
              </w:rPr>
            </w:pPr>
            <w:r w:rsidRPr="00CC4F07">
              <w:rPr>
                <w:rFonts w:ascii="Gill Sans MT" w:hAnsi="Gill Sans MT" w:cs="Arial"/>
                <w:sz w:val="24"/>
              </w:rPr>
              <w:t>36.9</w:t>
            </w:r>
            <w:r w:rsidR="008713A0" w:rsidRPr="00CC4F07">
              <w:rPr>
                <w:rFonts w:ascii="Gill Sans MT" w:hAnsi="Gill Sans MT" w:cs="Arial"/>
                <w:sz w:val="24"/>
              </w:rPr>
              <w:t>%</w:t>
            </w:r>
          </w:p>
        </w:tc>
      </w:tr>
      <w:tr w:rsidR="008713A0" w:rsidRPr="00CC4F07" w14:paraId="4F45369C" w14:textId="77777777" w:rsidTr="00B703D7">
        <w:trPr>
          <w:cantSplit/>
          <w:trHeight w:val="510"/>
          <w:jc w:val="center"/>
        </w:trPr>
        <w:tc>
          <w:tcPr>
            <w:tcW w:w="1635" w:type="dxa"/>
          </w:tcPr>
          <w:p w14:paraId="7F1A56E0" w14:textId="77777777" w:rsidR="008713A0" w:rsidRPr="00CC4F07" w:rsidRDefault="008713A0" w:rsidP="006D697C">
            <w:pPr>
              <w:spacing w:after="0"/>
              <w:rPr>
                <w:rFonts w:ascii="Gill Sans MT" w:hAnsi="Gill Sans MT"/>
                <w:b/>
                <w:color w:val="000000" w:themeColor="text1"/>
                <w:sz w:val="24"/>
              </w:rPr>
            </w:pPr>
            <w:r w:rsidRPr="00CC4F07">
              <w:rPr>
                <w:rFonts w:ascii="Gill Sans MT" w:hAnsi="Gill Sans MT"/>
                <w:b/>
                <w:color w:val="000000" w:themeColor="text1"/>
                <w:sz w:val="24"/>
              </w:rPr>
              <w:t>5,000 +</w:t>
            </w:r>
          </w:p>
        </w:tc>
        <w:tc>
          <w:tcPr>
            <w:tcW w:w="859" w:type="dxa"/>
          </w:tcPr>
          <w:p w14:paraId="3083DDF7" w14:textId="5B7C3D67" w:rsidR="008713A0" w:rsidRPr="00CC4F07" w:rsidRDefault="008713A0" w:rsidP="00B703D7">
            <w:pPr>
              <w:spacing w:after="0"/>
              <w:jc w:val="right"/>
              <w:rPr>
                <w:rFonts w:ascii="Gill Sans MT" w:hAnsi="Gill Sans MT"/>
                <w:color w:val="000000" w:themeColor="text1"/>
                <w:sz w:val="24"/>
              </w:rPr>
            </w:pPr>
            <w:r w:rsidRPr="00CC4F07">
              <w:rPr>
                <w:rFonts w:ascii="Gill Sans MT" w:hAnsi="Gill Sans MT" w:cs="Arial"/>
                <w:sz w:val="24"/>
              </w:rPr>
              <w:t>6</w:t>
            </w:r>
          </w:p>
        </w:tc>
        <w:tc>
          <w:tcPr>
            <w:tcW w:w="1329" w:type="dxa"/>
          </w:tcPr>
          <w:p w14:paraId="4DE719AE" w14:textId="36D3160B"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sz w:val="24"/>
              </w:rPr>
              <w:t>121,356</w:t>
            </w:r>
          </w:p>
        </w:tc>
        <w:tc>
          <w:tcPr>
            <w:tcW w:w="1417" w:type="dxa"/>
          </w:tcPr>
          <w:p w14:paraId="35D116F5" w14:textId="045AC32D"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sz w:val="24"/>
              </w:rPr>
              <w:t>2,753</w:t>
            </w:r>
          </w:p>
        </w:tc>
        <w:tc>
          <w:tcPr>
            <w:tcW w:w="1276" w:type="dxa"/>
          </w:tcPr>
          <w:p w14:paraId="316A7A50" w14:textId="59A06DAB" w:rsidR="008713A0" w:rsidRPr="00CC4F07" w:rsidRDefault="0016023C" w:rsidP="00B703D7">
            <w:pPr>
              <w:spacing w:after="0"/>
              <w:jc w:val="right"/>
              <w:rPr>
                <w:rFonts w:ascii="Gill Sans MT" w:hAnsi="Gill Sans MT"/>
                <w:color w:val="000000" w:themeColor="text1"/>
                <w:sz w:val="24"/>
              </w:rPr>
            </w:pPr>
            <w:r w:rsidRPr="00CC4F07">
              <w:rPr>
                <w:rFonts w:ascii="Gill Sans MT" w:hAnsi="Gill Sans MT" w:cs="Arial"/>
                <w:color w:val="000000"/>
                <w:sz w:val="24"/>
              </w:rPr>
              <w:t>2.3</w:t>
            </w:r>
            <w:r w:rsidR="008713A0" w:rsidRPr="00CC4F07">
              <w:rPr>
                <w:rFonts w:ascii="Gill Sans MT" w:hAnsi="Gill Sans MT" w:cs="Arial"/>
                <w:color w:val="000000"/>
                <w:sz w:val="24"/>
              </w:rPr>
              <w:t>%</w:t>
            </w:r>
          </w:p>
        </w:tc>
        <w:tc>
          <w:tcPr>
            <w:tcW w:w="1276" w:type="dxa"/>
          </w:tcPr>
          <w:p w14:paraId="11BED66E" w14:textId="729BC2B8" w:rsidR="008713A0" w:rsidRPr="00CC4F07" w:rsidRDefault="0016023C" w:rsidP="006D697C">
            <w:pPr>
              <w:spacing w:after="0"/>
              <w:jc w:val="right"/>
              <w:rPr>
                <w:rFonts w:ascii="Gill Sans MT" w:hAnsi="Gill Sans MT"/>
                <w:color w:val="000000" w:themeColor="text1"/>
                <w:sz w:val="24"/>
              </w:rPr>
            </w:pPr>
            <w:r w:rsidRPr="00CC4F07">
              <w:rPr>
                <w:rFonts w:ascii="Gill Sans MT" w:hAnsi="Gill Sans MT" w:cs="Arial"/>
                <w:sz w:val="24"/>
              </w:rPr>
              <w:t>52.4</w:t>
            </w:r>
            <w:r w:rsidR="008713A0" w:rsidRPr="00CC4F07">
              <w:rPr>
                <w:rFonts w:ascii="Gill Sans MT" w:hAnsi="Gill Sans MT" w:cs="Arial"/>
                <w:sz w:val="24"/>
              </w:rPr>
              <w:t>%</w:t>
            </w:r>
          </w:p>
        </w:tc>
        <w:tc>
          <w:tcPr>
            <w:tcW w:w="1275" w:type="dxa"/>
          </w:tcPr>
          <w:p w14:paraId="46A551F0" w14:textId="5C8A04A7" w:rsidR="008713A0" w:rsidRPr="00CC4F07" w:rsidRDefault="0016023C" w:rsidP="006D697C">
            <w:pPr>
              <w:spacing w:after="0"/>
              <w:jc w:val="right"/>
              <w:rPr>
                <w:rFonts w:ascii="Gill Sans MT" w:hAnsi="Gill Sans MT"/>
                <w:color w:val="000000" w:themeColor="text1"/>
                <w:sz w:val="24"/>
              </w:rPr>
            </w:pPr>
            <w:r w:rsidRPr="00CC4F07">
              <w:rPr>
                <w:rFonts w:ascii="Gill Sans MT" w:hAnsi="Gill Sans MT" w:cs="Arial"/>
                <w:sz w:val="24"/>
              </w:rPr>
              <w:t>36.3</w:t>
            </w:r>
            <w:r w:rsidR="008713A0" w:rsidRPr="00CC4F07">
              <w:rPr>
                <w:rFonts w:ascii="Gill Sans MT" w:hAnsi="Gill Sans MT" w:cs="Arial"/>
                <w:sz w:val="24"/>
              </w:rPr>
              <w:t>%</w:t>
            </w:r>
          </w:p>
        </w:tc>
      </w:tr>
      <w:tr w:rsidR="008713A0" w:rsidRPr="00CC4F07" w14:paraId="390FA836" w14:textId="77777777" w:rsidTr="00B703D7">
        <w:trPr>
          <w:cantSplit/>
          <w:trHeight w:val="510"/>
          <w:jc w:val="center"/>
        </w:trPr>
        <w:tc>
          <w:tcPr>
            <w:tcW w:w="1635" w:type="dxa"/>
          </w:tcPr>
          <w:p w14:paraId="2D4CD105" w14:textId="05C0E6FF" w:rsidR="008713A0" w:rsidRPr="00CC4F07" w:rsidRDefault="00A037D3" w:rsidP="006D697C">
            <w:pPr>
              <w:spacing w:after="0"/>
              <w:rPr>
                <w:rFonts w:ascii="Gill Sans MT" w:hAnsi="Gill Sans MT"/>
                <w:b/>
                <w:color w:val="000000" w:themeColor="text1"/>
                <w:sz w:val="24"/>
              </w:rPr>
            </w:pPr>
            <w:r>
              <w:rPr>
                <w:rFonts w:ascii="Gill Sans MT" w:hAnsi="Gill Sans MT"/>
                <w:b/>
                <w:color w:val="000000" w:themeColor="text1"/>
                <w:sz w:val="24"/>
              </w:rPr>
              <w:t>Iomlán</w:t>
            </w:r>
            <w:r w:rsidR="008713A0" w:rsidRPr="00CC4F07">
              <w:rPr>
                <w:rFonts w:ascii="Gill Sans MT" w:hAnsi="Gill Sans MT"/>
                <w:b/>
                <w:color w:val="000000" w:themeColor="text1"/>
                <w:sz w:val="24"/>
              </w:rPr>
              <w:t xml:space="preserve"> 201</w:t>
            </w:r>
            <w:r w:rsidR="00D40AED">
              <w:rPr>
                <w:rFonts w:ascii="Gill Sans MT" w:hAnsi="Gill Sans MT"/>
                <w:b/>
                <w:color w:val="000000" w:themeColor="text1"/>
                <w:sz w:val="24"/>
              </w:rPr>
              <w:t>8</w:t>
            </w:r>
          </w:p>
        </w:tc>
        <w:tc>
          <w:tcPr>
            <w:tcW w:w="859" w:type="dxa"/>
          </w:tcPr>
          <w:p w14:paraId="76FB7831" w14:textId="35E16597" w:rsidR="008713A0" w:rsidRPr="00CC4F07" w:rsidRDefault="008713A0" w:rsidP="006D697C">
            <w:pPr>
              <w:spacing w:after="0"/>
              <w:jc w:val="right"/>
              <w:rPr>
                <w:rFonts w:ascii="Gill Sans MT" w:hAnsi="Gill Sans MT"/>
                <w:b/>
                <w:color w:val="000000" w:themeColor="text1"/>
                <w:sz w:val="24"/>
              </w:rPr>
            </w:pPr>
            <w:r w:rsidRPr="00CC4F07">
              <w:rPr>
                <w:rFonts w:ascii="Gill Sans MT" w:hAnsi="Gill Sans MT"/>
                <w:b/>
                <w:color w:val="000000" w:themeColor="text1"/>
                <w:sz w:val="24"/>
              </w:rPr>
              <w:t>21</w:t>
            </w:r>
            <w:r w:rsidR="0016023C" w:rsidRPr="00CC4F07">
              <w:rPr>
                <w:rFonts w:ascii="Gill Sans MT" w:hAnsi="Gill Sans MT"/>
                <w:b/>
                <w:color w:val="000000" w:themeColor="text1"/>
                <w:sz w:val="24"/>
              </w:rPr>
              <w:t>7</w:t>
            </w:r>
          </w:p>
        </w:tc>
        <w:tc>
          <w:tcPr>
            <w:tcW w:w="1329" w:type="dxa"/>
          </w:tcPr>
          <w:p w14:paraId="283EE5AA" w14:textId="2303336A" w:rsidR="008713A0" w:rsidRPr="00CC4F07" w:rsidRDefault="0016023C" w:rsidP="006D697C">
            <w:pPr>
              <w:spacing w:after="0"/>
              <w:jc w:val="right"/>
              <w:rPr>
                <w:rFonts w:ascii="Gill Sans MT" w:hAnsi="Gill Sans MT"/>
                <w:b/>
                <w:color w:val="000000" w:themeColor="text1"/>
                <w:sz w:val="24"/>
              </w:rPr>
            </w:pPr>
            <w:r w:rsidRPr="00CC4F07">
              <w:rPr>
                <w:rFonts w:ascii="Gill Sans MT" w:hAnsi="Gill Sans MT"/>
                <w:b/>
                <w:color w:val="000000" w:themeColor="text1"/>
                <w:sz w:val="24"/>
              </w:rPr>
              <w:t>231,706</w:t>
            </w:r>
          </w:p>
        </w:tc>
        <w:tc>
          <w:tcPr>
            <w:tcW w:w="1417" w:type="dxa"/>
          </w:tcPr>
          <w:p w14:paraId="0FFD79F6" w14:textId="4CD83004" w:rsidR="008713A0" w:rsidRPr="00CC4F07" w:rsidRDefault="008713A0" w:rsidP="0016023C">
            <w:pPr>
              <w:spacing w:after="0"/>
              <w:jc w:val="right"/>
              <w:rPr>
                <w:rFonts w:ascii="Gill Sans MT" w:hAnsi="Gill Sans MT"/>
                <w:b/>
                <w:color w:val="000000" w:themeColor="text1"/>
                <w:sz w:val="24"/>
              </w:rPr>
            </w:pPr>
            <w:r w:rsidRPr="00CC4F07">
              <w:rPr>
                <w:rFonts w:ascii="Gill Sans MT" w:hAnsi="Gill Sans MT"/>
                <w:b/>
                <w:color w:val="000000" w:themeColor="text1"/>
                <w:sz w:val="24"/>
              </w:rPr>
              <w:t>7</w:t>
            </w:r>
            <w:r w:rsidR="0016023C" w:rsidRPr="00CC4F07">
              <w:rPr>
                <w:rFonts w:ascii="Gill Sans MT" w:hAnsi="Gill Sans MT"/>
                <w:b/>
                <w:color w:val="000000" w:themeColor="text1"/>
                <w:sz w:val="24"/>
              </w:rPr>
              <w:t>,585</w:t>
            </w:r>
          </w:p>
        </w:tc>
        <w:tc>
          <w:tcPr>
            <w:tcW w:w="1276" w:type="dxa"/>
          </w:tcPr>
          <w:p w14:paraId="0A3C859F" w14:textId="1CB6E05F" w:rsidR="008713A0" w:rsidRPr="00CC4F07" w:rsidRDefault="0016023C" w:rsidP="006D697C">
            <w:pPr>
              <w:spacing w:after="0"/>
              <w:jc w:val="right"/>
              <w:rPr>
                <w:rFonts w:ascii="Gill Sans MT" w:hAnsi="Gill Sans MT"/>
                <w:b/>
                <w:color w:val="000000" w:themeColor="text1"/>
                <w:sz w:val="24"/>
              </w:rPr>
            </w:pPr>
            <w:r w:rsidRPr="00CC4F07">
              <w:rPr>
                <w:rFonts w:ascii="Gill Sans MT" w:hAnsi="Gill Sans MT"/>
                <w:b/>
                <w:color w:val="000000" w:themeColor="text1"/>
                <w:sz w:val="24"/>
              </w:rPr>
              <w:t>3.3</w:t>
            </w:r>
            <w:r w:rsidR="008713A0" w:rsidRPr="00CC4F07">
              <w:rPr>
                <w:rFonts w:ascii="Gill Sans MT" w:hAnsi="Gill Sans MT"/>
                <w:b/>
                <w:color w:val="000000" w:themeColor="text1"/>
                <w:sz w:val="24"/>
              </w:rPr>
              <w:t>%</w:t>
            </w:r>
          </w:p>
        </w:tc>
        <w:tc>
          <w:tcPr>
            <w:tcW w:w="1276" w:type="dxa"/>
          </w:tcPr>
          <w:p w14:paraId="4EDEE187" w14:textId="77777777" w:rsidR="008713A0" w:rsidRPr="00CC4F07" w:rsidRDefault="008713A0" w:rsidP="006D697C">
            <w:pPr>
              <w:spacing w:after="0"/>
              <w:jc w:val="right"/>
              <w:rPr>
                <w:rFonts w:ascii="Gill Sans MT" w:hAnsi="Gill Sans MT"/>
                <w:b/>
                <w:color w:val="000000" w:themeColor="text1"/>
                <w:sz w:val="24"/>
              </w:rPr>
            </w:pPr>
            <w:r w:rsidRPr="00CC4F07">
              <w:rPr>
                <w:rFonts w:ascii="Gill Sans MT" w:hAnsi="Gill Sans MT"/>
                <w:b/>
                <w:color w:val="000000" w:themeColor="text1"/>
                <w:sz w:val="24"/>
              </w:rPr>
              <w:t>100%</w:t>
            </w:r>
          </w:p>
        </w:tc>
        <w:tc>
          <w:tcPr>
            <w:tcW w:w="1275" w:type="dxa"/>
          </w:tcPr>
          <w:p w14:paraId="577EDDCB" w14:textId="77777777" w:rsidR="008713A0" w:rsidRPr="00CC4F07" w:rsidRDefault="008713A0" w:rsidP="006D697C">
            <w:pPr>
              <w:spacing w:after="0"/>
              <w:jc w:val="right"/>
              <w:rPr>
                <w:rFonts w:ascii="Gill Sans MT" w:hAnsi="Gill Sans MT"/>
                <w:b/>
                <w:color w:val="000000" w:themeColor="text1"/>
                <w:sz w:val="24"/>
              </w:rPr>
            </w:pPr>
            <w:r w:rsidRPr="00CC4F07">
              <w:rPr>
                <w:rFonts w:ascii="Gill Sans MT" w:hAnsi="Gill Sans MT"/>
                <w:b/>
                <w:color w:val="000000" w:themeColor="text1"/>
                <w:sz w:val="24"/>
              </w:rPr>
              <w:t>100%</w:t>
            </w:r>
          </w:p>
        </w:tc>
      </w:tr>
    </w:tbl>
    <w:p w14:paraId="29CC73C1" w14:textId="4D2C723A" w:rsidR="00933FBD" w:rsidRPr="00CC4F07" w:rsidRDefault="00A037D3" w:rsidP="00B703D7">
      <w:pPr>
        <w:pStyle w:val="Heading3"/>
        <w:keepLines/>
        <w:spacing w:before="240" w:after="40"/>
        <w:rPr>
          <w:rFonts w:ascii="Rockwell" w:hAnsi="Rockwell"/>
          <w:color w:val="BF2296"/>
        </w:rPr>
      </w:pPr>
      <w:r>
        <w:rPr>
          <w:rFonts w:ascii="Rockwell" w:hAnsi="Rockwell"/>
          <w:color w:val="BF2296"/>
        </w:rPr>
        <w:t>Achoimre</w:t>
      </w:r>
    </w:p>
    <w:p w14:paraId="145F9AFC" w14:textId="1CE6489B" w:rsidR="008C48C5" w:rsidRDefault="00A037D3" w:rsidP="00B703D7">
      <w:pPr>
        <w:sectPr w:rsidR="008C48C5" w:rsidSect="00D555D0">
          <w:pgSz w:w="12240" w:h="15840"/>
          <w:pgMar w:top="1418" w:right="1758" w:bottom="1418" w:left="1758" w:header="709" w:footer="709" w:gutter="0"/>
          <w:cols w:space="708"/>
          <w:docGrid w:linePitch="360"/>
        </w:sectPr>
      </w:pPr>
      <w:r>
        <w:t xml:space="preserve">Tá níos mó ná a leath den bhfoireann iomlán san earnáil phoiblí ag obair do na comhlachtaí is mó </w:t>
      </w:r>
      <w:r w:rsidR="000B1AD1" w:rsidRPr="00CC4F07">
        <w:t xml:space="preserve">(+5,000). </w:t>
      </w:r>
      <w:r>
        <w:t xml:space="preserve"> Níor shroich an catagóir seo an sprioc mar íosmhéid 3% i</w:t>
      </w:r>
      <w:r w:rsidR="0020009F" w:rsidRPr="00CC4F07">
        <w:t xml:space="preserve"> 2018</w:t>
      </w:r>
      <w:r w:rsidR="000B1AD1" w:rsidRPr="00CC4F07">
        <w:t xml:space="preserve">, </w:t>
      </w:r>
      <w:r>
        <w:t>ar</w:t>
      </w:r>
      <w:r w:rsidR="0020009F" w:rsidRPr="00CC4F07">
        <w:t xml:space="preserve"> 2.3</w:t>
      </w:r>
      <w:r w:rsidR="000B1AD1" w:rsidRPr="00CC4F07">
        <w:t>%.</w:t>
      </w:r>
      <w:bookmarkStart w:id="35" w:name="_Toc498585836"/>
    </w:p>
    <w:p w14:paraId="543088C5" w14:textId="30D63191" w:rsidR="00933FBD" w:rsidRPr="008C48C5" w:rsidRDefault="00933FBD" w:rsidP="008C48C5">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b w:val="0"/>
          <w:bCs w:val="0"/>
          <w:color w:val="CC3399"/>
          <w:sz w:val="56"/>
          <w:szCs w:val="56"/>
        </w:rPr>
      </w:pPr>
      <w:bookmarkStart w:id="36" w:name="_Toc18680252"/>
      <w:r w:rsidRPr="008C48C5">
        <w:rPr>
          <w:rFonts w:ascii="Rockwell" w:hAnsi="Rockwell"/>
          <w:color w:val="CC3399"/>
          <w:sz w:val="56"/>
          <w:szCs w:val="56"/>
        </w:rPr>
        <w:lastRenderedPageBreak/>
        <w:t>3. Mon</w:t>
      </w:r>
      <w:r w:rsidR="008B3C0E">
        <w:rPr>
          <w:rFonts w:ascii="Rockwell" w:hAnsi="Rockwell"/>
          <w:color w:val="CC3399"/>
          <w:sz w:val="56"/>
          <w:szCs w:val="56"/>
        </w:rPr>
        <w:t xml:space="preserve">atóireacht agus </w:t>
      </w:r>
      <w:bookmarkEnd w:id="35"/>
      <w:bookmarkEnd w:id="36"/>
      <w:r w:rsidR="00915C7F">
        <w:rPr>
          <w:rFonts w:ascii="Rockwell" w:hAnsi="Rockwell"/>
          <w:color w:val="CC3399"/>
          <w:sz w:val="56"/>
          <w:szCs w:val="56"/>
        </w:rPr>
        <w:t>Géilliúlacht</w:t>
      </w:r>
    </w:p>
    <w:p w14:paraId="71E02DAF" w14:textId="1B92F324" w:rsidR="00933FBD" w:rsidRPr="00CC4F07" w:rsidRDefault="001C699B" w:rsidP="00933FBD">
      <w:pPr>
        <w:pStyle w:val="Heading2"/>
        <w:rPr>
          <w:rFonts w:ascii="Rockwell" w:hAnsi="Rockwell"/>
          <w:color w:val="CC3399"/>
          <w:sz w:val="32"/>
          <w:szCs w:val="32"/>
        </w:rPr>
      </w:pPr>
      <w:bookmarkStart w:id="37" w:name="_Toc498585838"/>
      <w:bookmarkStart w:id="38" w:name="_Toc526435819"/>
      <w:bookmarkStart w:id="39" w:name="_Toc18680253"/>
      <w:r w:rsidRPr="00CC4F07">
        <w:rPr>
          <w:rFonts w:ascii="Rockwell" w:hAnsi="Rockwell"/>
          <w:color w:val="CC3399"/>
          <w:sz w:val="32"/>
          <w:szCs w:val="32"/>
        </w:rPr>
        <w:t>3.1</w:t>
      </w:r>
      <w:r w:rsidR="00933FBD" w:rsidRPr="00CC4F07">
        <w:rPr>
          <w:rFonts w:ascii="Rockwell" w:hAnsi="Rockwell"/>
          <w:color w:val="CC3399"/>
          <w:sz w:val="32"/>
          <w:szCs w:val="32"/>
        </w:rPr>
        <w:t xml:space="preserve"> </w:t>
      </w:r>
      <w:bookmarkEnd w:id="37"/>
      <w:r w:rsidR="001243F5">
        <w:rPr>
          <w:rFonts w:ascii="Rockwell" w:hAnsi="Rockwell"/>
          <w:color w:val="CC3399"/>
          <w:sz w:val="32"/>
          <w:szCs w:val="32"/>
        </w:rPr>
        <w:t>Géilliú</w:t>
      </w:r>
      <w:r w:rsidR="00915C7F">
        <w:rPr>
          <w:rFonts w:ascii="Rockwell" w:hAnsi="Rockwell"/>
          <w:color w:val="CC3399"/>
          <w:sz w:val="32"/>
          <w:szCs w:val="32"/>
        </w:rPr>
        <w:t xml:space="preserve">lacht don Acht </w:t>
      </w:r>
      <w:r w:rsidR="00714529" w:rsidRPr="00CC4F07">
        <w:rPr>
          <w:rFonts w:ascii="Rockwell" w:hAnsi="Rockwell"/>
          <w:color w:val="CC3399"/>
          <w:sz w:val="32"/>
          <w:szCs w:val="32"/>
        </w:rPr>
        <w:t>- 2015</w:t>
      </w:r>
      <w:r w:rsidR="00915C7F">
        <w:rPr>
          <w:rFonts w:ascii="Rockwell" w:hAnsi="Rockwell"/>
          <w:color w:val="CC3399"/>
          <w:sz w:val="32"/>
          <w:szCs w:val="32"/>
        </w:rPr>
        <w:t xml:space="preserve"> agus</w:t>
      </w:r>
      <w:r w:rsidR="00933FBD" w:rsidRPr="00CC4F07">
        <w:rPr>
          <w:rFonts w:ascii="Rockwell" w:hAnsi="Rockwell"/>
          <w:color w:val="CC3399"/>
          <w:sz w:val="32"/>
          <w:szCs w:val="32"/>
        </w:rPr>
        <w:t xml:space="preserve"> 201</w:t>
      </w:r>
      <w:bookmarkEnd w:id="38"/>
      <w:r w:rsidR="00714529" w:rsidRPr="00CC4F07">
        <w:rPr>
          <w:rFonts w:ascii="Rockwell" w:hAnsi="Rockwell"/>
          <w:color w:val="CC3399"/>
          <w:sz w:val="32"/>
          <w:szCs w:val="32"/>
        </w:rPr>
        <w:t>6</w:t>
      </w:r>
      <w:bookmarkEnd w:id="39"/>
    </w:p>
    <w:p w14:paraId="0EB090EA" w14:textId="4A6E8465" w:rsidR="00E9588C" w:rsidRPr="00CC4F07" w:rsidRDefault="00245FC1" w:rsidP="00E9588C">
      <w:pPr>
        <w:spacing w:after="120"/>
        <w:rPr>
          <w:color w:val="000000" w:themeColor="text1"/>
        </w:rPr>
      </w:pPr>
      <w:bookmarkStart w:id="40" w:name="_Toc498585840"/>
      <w:bookmarkStart w:id="41" w:name="_Toc526435820"/>
      <w:r>
        <w:rPr>
          <w:color w:val="000000" w:themeColor="text1"/>
        </w:rPr>
        <w:t xml:space="preserve">I 2017 agus </w:t>
      </w:r>
      <w:r w:rsidR="00E9588C" w:rsidRPr="00CC4F07">
        <w:rPr>
          <w:color w:val="000000" w:themeColor="text1"/>
        </w:rPr>
        <w:t xml:space="preserve"> 2018, </w:t>
      </w:r>
      <w:r>
        <w:rPr>
          <w:color w:val="000000" w:themeColor="text1"/>
        </w:rPr>
        <w:t xml:space="preserve">rinne an </w:t>
      </w:r>
      <w:r w:rsidR="00E9588C" w:rsidRPr="00CC4F07">
        <w:rPr>
          <w:color w:val="000000" w:themeColor="text1"/>
        </w:rPr>
        <w:t xml:space="preserve">NDA </w:t>
      </w:r>
      <w:r>
        <w:rPr>
          <w:color w:val="000000" w:themeColor="text1"/>
        </w:rPr>
        <w:t xml:space="preserve">iarrratais </w:t>
      </w:r>
      <w:r w:rsidR="00E9588C" w:rsidRPr="00CC4F07">
        <w:rPr>
          <w:color w:val="000000" w:themeColor="text1"/>
        </w:rPr>
        <w:t>S</w:t>
      </w:r>
      <w:r w:rsidR="00BE2A70" w:rsidRPr="00CC4F07">
        <w:rPr>
          <w:color w:val="000000" w:themeColor="text1"/>
        </w:rPr>
        <w:t>.</w:t>
      </w:r>
      <w:r w:rsidR="00E9588C" w:rsidRPr="00CC4F07">
        <w:rPr>
          <w:color w:val="000000" w:themeColor="text1"/>
        </w:rPr>
        <w:t xml:space="preserve">49 </w:t>
      </w:r>
      <w:r w:rsidR="000434AB">
        <w:rPr>
          <w:color w:val="000000" w:themeColor="text1"/>
        </w:rPr>
        <w:t>chuig  1</w:t>
      </w:r>
      <w:r>
        <w:rPr>
          <w:color w:val="000000" w:themeColor="text1"/>
        </w:rPr>
        <w:t xml:space="preserve">1 comhlacht poiblí (níos mó ná </w:t>
      </w:r>
      <w:r w:rsidR="00BE2A70" w:rsidRPr="00CC4F07">
        <w:rPr>
          <w:color w:val="000000" w:themeColor="text1"/>
        </w:rPr>
        <w:t xml:space="preserve">50 </w:t>
      </w:r>
      <w:r>
        <w:rPr>
          <w:color w:val="000000" w:themeColor="text1"/>
        </w:rPr>
        <w:t>ball foirne</w:t>
      </w:r>
      <w:r w:rsidR="00E9588C" w:rsidRPr="00CC4F07">
        <w:rPr>
          <w:color w:val="000000" w:themeColor="text1"/>
        </w:rPr>
        <w:t xml:space="preserve">) </w:t>
      </w:r>
      <w:r>
        <w:rPr>
          <w:color w:val="000000" w:themeColor="text1"/>
        </w:rPr>
        <w:t>nár shroich an sprioc mar íosmhéid 3</w:t>
      </w:r>
      <w:r w:rsidR="00BE33FC">
        <w:rPr>
          <w:color w:val="000000" w:themeColor="text1"/>
        </w:rPr>
        <w:t>%</w:t>
      </w:r>
      <w:r w:rsidR="009B11ED">
        <w:rPr>
          <w:color w:val="000000" w:themeColor="text1"/>
        </w:rPr>
        <w:t xml:space="preserve"> </w:t>
      </w:r>
      <w:r>
        <w:rPr>
          <w:color w:val="000000" w:themeColor="text1"/>
        </w:rPr>
        <w:t>i 2015 agus</w:t>
      </w:r>
      <w:r w:rsidR="00BE33FC">
        <w:rPr>
          <w:color w:val="000000" w:themeColor="text1"/>
        </w:rPr>
        <w:t xml:space="preserve"> 2016.</w:t>
      </w:r>
    </w:p>
    <w:p w14:paraId="39A3E64B" w14:textId="4BABB323" w:rsidR="00E9588C" w:rsidRPr="00CC4F07" w:rsidRDefault="00245FC1" w:rsidP="00F53C61">
      <w:pPr>
        <w:rPr>
          <w:color w:val="000000" w:themeColor="text1"/>
        </w:rPr>
      </w:pPr>
      <w:r>
        <w:rPr>
          <w:color w:val="000000" w:themeColor="text1"/>
        </w:rPr>
        <w:t xml:space="preserve">Bhreathnaigh an </w:t>
      </w:r>
      <w:r w:rsidR="00E9588C" w:rsidRPr="00CC4F07">
        <w:rPr>
          <w:color w:val="000000" w:themeColor="text1"/>
        </w:rPr>
        <w:t xml:space="preserve">NDA </w:t>
      </w:r>
      <w:r>
        <w:rPr>
          <w:color w:val="000000" w:themeColor="text1"/>
        </w:rPr>
        <w:t>a</w:t>
      </w:r>
      <w:r w:rsidR="007D72F5">
        <w:rPr>
          <w:color w:val="000000" w:themeColor="text1"/>
        </w:rPr>
        <w:t>r a</w:t>
      </w:r>
      <w:r>
        <w:rPr>
          <w:color w:val="000000" w:themeColor="text1"/>
        </w:rPr>
        <w:t xml:space="preserve"> gcuid freagraí agus aird acu ar na hiarrachtaí  a rinne na comhlachtaí úd chun cúrsaí géilliúlacht a fheabhsú.  </w:t>
      </w:r>
    </w:p>
    <w:p w14:paraId="14BA554A" w14:textId="6F865AE8" w:rsidR="00714529" w:rsidRPr="00BE33FC" w:rsidRDefault="00245FC1" w:rsidP="0071585A">
      <w:pPr>
        <w:spacing w:after="120"/>
      </w:pPr>
      <w:r>
        <w:t xml:space="preserve">Chinntigh an </w:t>
      </w:r>
      <w:r w:rsidR="00E9588C" w:rsidRPr="00CC4F07">
        <w:t xml:space="preserve">NDA </w:t>
      </w:r>
      <w:r>
        <w:t>nár ghéill seacht gcinn de na comhlachtaí úd do C</w:t>
      </w:r>
      <w:r w:rsidR="001243F5">
        <w:t>h</w:t>
      </w:r>
      <w:r>
        <w:t xml:space="preserve">uid </w:t>
      </w:r>
      <w:r w:rsidR="00E9588C" w:rsidRPr="00CC4F07">
        <w:t xml:space="preserve">5 </w:t>
      </w:r>
      <w:r>
        <w:t>den Acht Míchumais 2005 do 2015 agus</w:t>
      </w:r>
      <w:r w:rsidR="00E9588C" w:rsidRPr="00CC4F07">
        <w:t xml:space="preserve"> 2016</w:t>
      </w:r>
      <w:r w:rsidR="00CB719A" w:rsidRPr="00CC4F07">
        <w:t xml:space="preserve"> </w:t>
      </w:r>
      <w:r>
        <w:rPr>
          <w:color w:val="000000" w:themeColor="text1"/>
        </w:rPr>
        <w:t>mar a leanas</w:t>
      </w:r>
      <w:r w:rsidR="00BE33FC">
        <w:t>:</w:t>
      </w:r>
    </w:p>
    <w:p w14:paraId="3B616F89" w14:textId="173C9C8E" w:rsidR="00FF26B9" w:rsidRPr="00CC4F07" w:rsidRDefault="0030026A" w:rsidP="00E9588C">
      <w:pPr>
        <w:pStyle w:val="ListParagraph"/>
        <w:numPr>
          <w:ilvl w:val="0"/>
          <w:numId w:val="39"/>
        </w:numPr>
      </w:pPr>
      <w:r>
        <w:t>HFSS</w:t>
      </w:r>
    </w:p>
    <w:p w14:paraId="5C63231F" w14:textId="561D13C4" w:rsidR="00E9588C" w:rsidRPr="00CC4F07" w:rsidRDefault="0030026A" w:rsidP="00E9588C">
      <w:pPr>
        <w:pStyle w:val="ListParagraph"/>
        <w:numPr>
          <w:ilvl w:val="0"/>
          <w:numId w:val="39"/>
        </w:numPr>
      </w:pPr>
      <w:r>
        <w:t>An Bord Taighde Sláinte</w:t>
      </w:r>
    </w:p>
    <w:p w14:paraId="62475678" w14:textId="4585F377" w:rsidR="00E9588C" w:rsidRPr="00CC4F07" w:rsidRDefault="00F631DB" w:rsidP="00E9588C">
      <w:pPr>
        <w:pStyle w:val="ListParagraph"/>
        <w:numPr>
          <w:ilvl w:val="0"/>
          <w:numId w:val="39"/>
        </w:numPr>
      </w:pPr>
      <w:r>
        <w:rPr>
          <w:lang w:eastAsia="en-IE"/>
        </w:rPr>
        <w:t>Rásaíocht Capal</w:t>
      </w:r>
      <w:r w:rsidR="0030026A">
        <w:rPr>
          <w:lang w:eastAsia="en-IE"/>
        </w:rPr>
        <w:t>l Éireann</w:t>
      </w:r>
    </w:p>
    <w:p w14:paraId="65CD1D3F" w14:textId="664AB4BF" w:rsidR="00E9588C" w:rsidRPr="00CC4F07" w:rsidRDefault="0030026A" w:rsidP="00E9588C">
      <w:pPr>
        <w:pStyle w:val="ListParagraph"/>
        <w:numPr>
          <w:ilvl w:val="0"/>
          <w:numId w:val="39"/>
        </w:numPr>
      </w:pPr>
      <w:r>
        <w:rPr>
          <w:lang w:eastAsia="en-IE"/>
        </w:rPr>
        <w:t>Seirbhís Fuilaistriúcáin na hÉireann</w:t>
      </w:r>
    </w:p>
    <w:p w14:paraId="08E7EA0F" w14:textId="7E865B43" w:rsidR="00E9588C" w:rsidRPr="00CC4F07" w:rsidRDefault="0030026A" w:rsidP="00E9588C">
      <w:pPr>
        <w:pStyle w:val="ListParagraph"/>
        <w:numPr>
          <w:ilvl w:val="0"/>
          <w:numId w:val="39"/>
        </w:numPr>
      </w:pPr>
      <w:r>
        <w:rPr>
          <w:lang w:eastAsia="en-IE"/>
        </w:rPr>
        <w:t xml:space="preserve">An Coláiste Náisiúnta Ealaíon agus Deartha </w:t>
      </w:r>
    </w:p>
    <w:p w14:paraId="72E75F54" w14:textId="1F6B03A1" w:rsidR="00E9588C" w:rsidRPr="00CC4F07" w:rsidRDefault="00890BDE" w:rsidP="00E9588C">
      <w:pPr>
        <w:pStyle w:val="ListParagraph"/>
        <w:numPr>
          <w:ilvl w:val="0"/>
          <w:numId w:val="39"/>
        </w:numPr>
      </w:pPr>
      <w:r>
        <w:rPr>
          <w:lang w:eastAsia="en-IE"/>
        </w:rPr>
        <w:t>An Bord Measúnaithe Díobhálacha Pearsanta</w:t>
      </w:r>
    </w:p>
    <w:p w14:paraId="31410AA9" w14:textId="4C1E0984" w:rsidR="00E9588C" w:rsidRPr="00CC4F07" w:rsidRDefault="00062B87" w:rsidP="00E9588C">
      <w:pPr>
        <w:pStyle w:val="ListParagraph"/>
        <w:numPr>
          <w:ilvl w:val="0"/>
          <w:numId w:val="39"/>
        </w:numPr>
      </w:pPr>
      <w:r>
        <w:rPr>
          <w:lang w:eastAsia="en-IE"/>
        </w:rPr>
        <w:t>Dearbhú Cáilí</w:t>
      </w:r>
      <w:r w:rsidR="00F631DB">
        <w:rPr>
          <w:lang w:eastAsia="en-IE"/>
        </w:rPr>
        <w:t>ochta agus Cáilíochtaí Éireann</w:t>
      </w:r>
    </w:p>
    <w:p w14:paraId="11A69C2A" w14:textId="4E6D60C5" w:rsidR="00E9588C" w:rsidRPr="00CC4F07" w:rsidRDefault="00F631DB" w:rsidP="00F53C61">
      <w:r>
        <w:t xml:space="preserve">Bhí an </w:t>
      </w:r>
      <w:r w:rsidR="00E9588C" w:rsidRPr="00CC4F07">
        <w:t xml:space="preserve">NDA </w:t>
      </w:r>
      <w:r w:rsidR="00044462">
        <w:t>i</w:t>
      </w:r>
      <w:r>
        <w:t xml:space="preserve"> dteagmháil leis na hAirí cuí </w:t>
      </w:r>
      <w:r w:rsidR="00E9588C" w:rsidRPr="00CC4F07">
        <w:t xml:space="preserve"> </w:t>
      </w:r>
      <w:r w:rsidR="00D03026">
        <w:t xml:space="preserve">agus na comhlachtaí poiblú úd maidir leis an neamhghélliúlacht  agus na gnímh atá le déanamh ag na comhlachtaí poiblí chun Cuid 5 den Acht Míchumais </w:t>
      </w:r>
      <w:r w:rsidR="00BE33FC">
        <w:t>2005</w:t>
      </w:r>
      <w:r w:rsidR="00D03026">
        <w:t xml:space="preserve"> a chur i bhfeidhm.</w:t>
      </w:r>
    </w:p>
    <w:p w14:paraId="35E64BCF" w14:textId="44248C14" w:rsidR="00D7172A" w:rsidRPr="00CC4F07" w:rsidRDefault="00D03026" w:rsidP="0071585A">
      <w:pPr>
        <w:spacing w:after="120"/>
      </w:pPr>
      <w:r>
        <w:t xml:space="preserve">Is maith leis an NDA </w:t>
      </w:r>
      <w:r w:rsidR="0054493F">
        <w:t>gur shroich</w:t>
      </w:r>
      <w:r>
        <w:t xml:space="preserve"> na ce</w:t>
      </w:r>
      <w:r w:rsidR="0054493F">
        <w:t>i</w:t>
      </w:r>
      <w:r>
        <w:t xml:space="preserve">thre chomhlacht poiblí seo a leanas </w:t>
      </w:r>
      <w:r w:rsidR="0054493F">
        <w:t>an sprioc mar íosmhéid 3% i</w:t>
      </w:r>
      <w:r w:rsidR="00D7172A" w:rsidRPr="00CC4F07">
        <w:t xml:space="preserve"> 2017:</w:t>
      </w:r>
    </w:p>
    <w:p w14:paraId="67CE1757" w14:textId="0314AFDF" w:rsidR="00D7172A" w:rsidRPr="00CC4F07" w:rsidRDefault="007D72F5" w:rsidP="00F53C61">
      <w:pPr>
        <w:pStyle w:val="ListBullet"/>
      </w:pPr>
      <w:r>
        <w:t>R</w:t>
      </w:r>
      <w:r w:rsidR="00F2107A">
        <w:t>ásaíocht Capall Éireann</w:t>
      </w:r>
    </w:p>
    <w:p w14:paraId="769BCB58" w14:textId="6A383206" w:rsidR="00D7172A" w:rsidRPr="00CC4F07" w:rsidRDefault="00E9588C" w:rsidP="00F53C61">
      <w:pPr>
        <w:pStyle w:val="ListBullet"/>
      </w:pPr>
      <w:r w:rsidRPr="00CC4F07">
        <w:t>Se</w:t>
      </w:r>
      <w:r w:rsidR="00A82A13">
        <w:t>i</w:t>
      </w:r>
      <w:r w:rsidRPr="00CC4F07">
        <w:t>r</w:t>
      </w:r>
      <w:r w:rsidR="00A82A13">
        <w:t>bhís Fuilaistriúcháin na hÉireann</w:t>
      </w:r>
    </w:p>
    <w:p w14:paraId="183B2D69" w14:textId="030D50DA" w:rsidR="00D7172A" w:rsidRPr="00CC4F07" w:rsidRDefault="00A82A13" w:rsidP="00F53C61">
      <w:pPr>
        <w:pStyle w:val="ListBullet"/>
      </w:pPr>
      <w:r>
        <w:t>An Coláiste Náisiúnta Ealaíon agus Deartha</w:t>
      </w:r>
      <w:r w:rsidR="00D7172A" w:rsidRPr="00CC4F07">
        <w:t xml:space="preserve"> </w:t>
      </w:r>
    </w:p>
    <w:p w14:paraId="6EC52909" w14:textId="35A1FABD" w:rsidR="007779F3" w:rsidRPr="00CC4F07" w:rsidRDefault="007A2AF9" w:rsidP="00BE33FC">
      <w:pPr>
        <w:pStyle w:val="ListBullet"/>
        <w:spacing w:after="240"/>
        <w:ind w:left="357" w:hanging="357"/>
      </w:pPr>
      <w:r>
        <w:t>Cáilíocht agus Cáilíochtaí Eireann</w:t>
      </w:r>
    </w:p>
    <w:p w14:paraId="33A39140" w14:textId="335F252D" w:rsidR="007779F3" w:rsidRPr="00CC4F07" w:rsidRDefault="007A2AF9" w:rsidP="007779F3">
      <w:pPr>
        <w:pStyle w:val="ListBullet"/>
        <w:numPr>
          <w:ilvl w:val="0"/>
          <w:numId w:val="0"/>
        </w:numPr>
      </w:pPr>
      <w:r>
        <w:t xml:space="preserve">I 2018, bhí trí cinn de na comhlachtaí úd fós géilliúil, eisceacht ab ea An Coláiste Náisiúnta Ealaíon agus Deartha atá faoi bhun an sprioc mar íosmhéid </w:t>
      </w:r>
      <w:r w:rsidR="00025200" w:rsidRPr="00CC4F07">
        <w:t xml:space="preserve">3% </w:t>
      </w:r>
      <w:r>
        <w:t>i mbliana</w:t>
      </w:r>
      <w:r w:rsidR="00243479" w:rsidRPr="00CC4F07">
        <w:t>.</w:t>
      </w:r>
    </w:p>
    <w:p w14:paraId="75CD9D5F" w14:textId="314B4221" w:rsidR="00933FBD" w:rsidRPr="00CC4F07" w:rsidRDefault="00933FBD" w:rsidP="00933FBD">
      <w:pPr>
        <w:pStyle w:val="Heading2"/>
        <w:rPr>
          <w:rFonts w:ascii="Rockwell" w:hAnsi="Rockwell"/>
          <w:color w:val="CC3399"/>
          <w:sz w:val="32"/>
          <w:szCs w:val="32"/>
        </w:rPr>
      </w:pPr>
      <w:bookmarkStart w:id="42" w:name="_Toc18680254"/>
      <w:r w:rsidRPr="00CC4F07">
        <w:rPr>
          <w:rFonts w:ascii="Rockwell" w:hAnsi="Rockwell"/>
          <w:color w:val="CC3399"/>
          <w:sz w:val="32"/>
          <w:szCs w:val="32"/>
        </w:rPr>
        <w:t>3</w:t>
      </w:r>
      <w:r w:rsidR="00F805BA" w:rsidRPr="00CC4F07">
        <w:rPr>
          <w:rFonts w:ascii="Rockwell" w:hAnsi="Rockwell"/>
          <w:color w:val="CC3399"/>
          <w:sz w:val="32"/>
          <w:szCs w:val="32"/>
        </w:rPr>
        <w:t>.2</w:t>
      </w:r>
      <w:r w:rsidR="00C133D7">
        <w:rPr>
          <w:rFonts w:ascii="Rockwell" w:hAnsi="Rockwell"/>
          <w:color w:val="CC3399"/>
          <w:sz w:val="32"/>
          <w:szCs w:val="32"/>
        </w:rPr>
        <w:t xml:space="preserve"> Géilliúlacht don Acht </w:t>
      </w:r>
      <w:r w:rsidR="004067FB" w:rsidRPr="00CC4F07">
        <w:rPr>
          <w:rFonts w:ascii="Rockwell" w:hAnsi="Rockwell"/>
          <w:color w:val="CC3399"/>
          <w:sz w:val="32"/>
          <w:szCs w:val="32"/>
        </w:rPr>
        <w:t>–</w:t>
      </w:r>
      <w:r w:rsidRPr="00CC4F07">
        <w:rPr>
          <w:rFonts w:ascii="Rockwell" w:hAnsi="Rockwell"/>
          <w:color w:val="CC3399"/>
          <w:sz w:val="32"/>
          <w:szCs w:val="32"/>
        </w:rPr>
        <w:t xml:space="preserve"> 201</w:t>
      </w:r>
      <w:bookmarkEnd w:id="40"/>
      <w:bookmarkEnd w:id="41"/>
      <w:r w:rsidR="00C133D7">
        <w:rPr>
          <w:rFonts w:ascii="Rockwell" w:hAnsi="Rockwell"/>
          <w:color w:val="CC3399"/>
          <w:sz w:val="32"/>
          <w:szCs w:val="32"/>
        </w:rPr>
        <w:t>6 agus</w:t>
      </w:r>
      <w:r w:rsidR="004067FB" w:rsidRPr="00CC4F07">
        <w:rPr>
          <w:rFonts w:ascii="Rockwell" w:hAnsi="Rockwell"/>
          <w:color w:val="CC3399"/>
          <w:sz w:val="32"/>
          <w:szCs w:val="32"/>
        </w:rPr>
        <w:t xml:space="preserve"> 2017</w:t>
      </w:r>
      <w:bookmarkEnd w:id="42"/>
    </w:p>
    <w:p w14:paraId="65D3CC92" w14:textId="2D6581C1" w:rsidR="00C37437" w:rsidRPr="00CC4F07" w:rsidRDefault="00097744" w:rsidP="0071585A">
      <w:pPr>
        <w:spacing w:after="120"/>
      </w:pPr>
      <w:r>
        <w:t xml:space="preserve">In 2019, rinne an </w:t>
      </w:r>
      <w:r w:rsidR="000B1AD1" w:rsidRPr="00CC4F07">
        <w:t xml:space="preserve">NDA </w:t>
      </w:r>
      <w:r>
        <w:t xml:space="preserve">iarratais </w:t>
      </w:r>
      <w:r w:rsidR="000B1AD1" w:rsidRPr="00CC4F07">
        <w:t>S</w:t>
      </w:r>
      <w:r w:rsidR="00043876" w:rsidRPr="00CC4F07">
        <w:t>.</w:t>
      </w:r>
      <w:r w:rsidR="000B1AD1" w:rsidRPr="00CC4F07">
        <w:t xml:space="preserve">49 </w:t>
      </w:r>
      <w:r>
        <w:t>chuig na trí chomhlacht poiblí seo a leanas nár bhain amach an sprioc mar íosmhéid 3</w:t>
      </w:r>
      <w:r w:rsidR="000B1AD1" w:rsidRPr="00CC4F07">
        <w:t xml:space="preserve">% </w:t>
      </w:r>
      <w:r>
        <w:t>i 2016 ná</w:t>
      </w:r>
      <w:r w:rsidR="000B1AD1" w:rsidRPr="00CC4F07">
        <w:t xml:space="preserve"> 2017:</w:t>
      </w:r>
    </w:p>
    <w:p w14:paraId="2245E4DB" w14:textId="4F8FE092" w:rsidR="000B1AD1" w:rsidRPr="00CC4F07" w:rsidRDefault="00097744" w:rsidP="00F53C61">
      <w:pPr>
        <w:pStyle w:val="ListParagraph"/>
        <w:numPr>
          <w:ilvl w:val="0"/>
          <w:numId w:val="44"/>
        </w:numPr>
      </w:pPr>
      <w:r>
        <w:t>An Bord Measúnaithe Díobhálacha Pearsanta</w:t>
      </w:r>
      <w:r w:rsidR="000B1AD1" w:rsidRPr="00CC4F07">
        <w:t xml:space="preserve"> </w:t>
      </w:r>
      <w:r w:rsidR="00CB719A" w:rsidRPr="00CC4F07">
        <w:rPr>
          <w:color w:val="000000" w:themeColor="text1"/>
        </w:rPr>
        <w:t>(PIAB)</w:t>
      </w:r>
    </w:p>
    <w:p w14:paraId="7217824B" w14:textId="603380CD" w:rsidR="000B1AD1" w:rsidRPr="00CC4F07" w:rsidRDefault="007D72F5" w:rsidP="00F53C61">
      <w:pPr>
        <w:pStyle w:val="ListParagraph"/>
        <w:numPr>
          <w:ilvl w:val="0"/>
          <w:numId w:val="44"/>
        </w:numPr>
        <w:rPr>
          <w:color w:val="000000" w:themeColor="text1"/>
        </w:rPr>
      </w:pPr>
      <w:r>
        <w:lastRenderedPageBreak/>
        <w:t>An Bord Taighde Sláinte</w:t>
      </w:r>
      <w:r w:rsidR="000B1AD1" w:rsidRPr="00CC4F07">
        <w:t xml:space="preserve"> </w:t>
      </w:r>
      <w:r w:rsidR="00CB719A" w:rsidRPr="00CC4F07">
        <w:rPr>
          <w:color w:val="000000" w:themeColor="text1"/>
        </w:rPr>
        <w:t>(HRB)</w:t>
      </w:r>
    </w:p>
    <w:p w14:paraId="33FF56EE" w14:textId="5CB41803" w:rsidR="000B1AD1" w:rsidRPr="00CC4F07" w:rsidRDefault="007B27EA" w:rsidP="00F53C61">
      <w:pPr>
        <w:pStyle w:val="ListParagraph"/>
        <w:numPr>
          <w:ilvl w:val="0"/>
          <w:numId w:val="44"/>
        </w:numPr>
      </w:pPr>
      <w:r>
        <w:t>IT Phort Láirge</w:t>
      </w:r>
    </w:p>
    <w:p w14:paraId="32DF9F82" w14:textId="716F993B" w:rsidR="00F73C73" w:rsidRPr="00CC4F07" w:rsidRDefault="007B27EA" w:rsidP="00F73C73">
      <w:pPr>
        <w:rPr>
          <w:color w:val="000000" w:themeColor="text1"/>
        </w:rPr>
      </w:pPr>
      <w:r>
        <w:rPr>
          <w:color w:val="000000" w:themeColor="text1"/>
        </w:rPr>
        <w:t xml:space="preserve">Bhreathnaigh an </w:t>
      </w:r>
      <w:r w:rsidR="00F73C73" w:rsidRPr="00CC4F07">
        <w:rPr>
          <w:color w:val="000000" w:themeColor="text1"/>
        </w:rPr>
        <w:t xml:space="preserve">NDA </w:t>
      </w:r>
      <w:r>
        <w:rPr>
          <w:color w:val="000000" w:themeColor="text1"/>
        </w:rPr>
        <w:t>na freagraí a fuarthas ó na comhlachtaí poiblí agus aird acu ar na hiarrachtaí  a rinne na comhlachtaí úd chun cúrsaí géilliúlacht a fheabhsú</w:t>
      </w:r>
      <w:r w:rsidR="00BE33FC">
        <w:rPr>
          <w:color w:val="000000" w:themeColor="text1"/>
        </w:rPr>
        <w:t xml:space="preserve">. </w:t>
      </w:r>
      <w:r w:rsidR="000D6CA3">
        <w:rPr>
          <w:color w:val="000000" w:themeColor="text1"/>
        </w:rPr>
        <w:t xml:space="preserve"> Lorg an </w:t>
      </w:r>
      <w:r w:rsidR="00F73C73" w:rsidRPr="00CC4F07">
        <w:rPr>
          <w:color w:val="000000" w:themeColor="text1"/>
        </w:rPr>
        <w:t xml:space="preserve">NDA </w:t>
      </w:r>
      <w:r w:rsidR="000D6CA3">
        <w:rPr>
          <w:color w:val="000000" w:themeColor="text1"/>
        </w:rPr>
        <w:t xml:space="preserve">soiliéiriú nuair ba ghá ar an eolas a fuarthas ó na comhlachtaí poiblí seo agus cinntíodh dearbhú neamhghéilliúlachta </w:t>
      </w:r>
      <w:r w:rsidR="006B17A1">
        <w:rPr>
          <w:color w:val="000000" w:themeColor="text1"/>
        </w:rPr>
        <w:t>i</w:t>
      </w:r>
      <w:r w:rsidR="000D6CA3">
        <w:rPr>
          <w:color w:val="000000" w:themeColor="text1"/>
        </w:rPr>
        <w:t xml:space="preserve"> gcás an PIAB agus an </w:t>
      </w:r>
      <w:r w:rsidR="00CB719A" w:rsidRPr="00CC4F07">
        <w:rPr>
          <w:color w:val="000000" w:themeColor="text1"/>
        </w:rPr>
        <w:t>HRB.</w:t>
      </w:r>
    </w:p>
    <w:p w14:paraId="13EC0D93" w14:textId="09612DFF" w:rsidR="00F73C73" w:rsidRPr="00CC4F07" w:rsidRDefault="006B17A1" w:rsidP="00F73C73">
      <w:pPr>
        <w:rPr>
          <w:color w:val="000000" w:themeColor="text1"/>
        </w:rPr>
      </w:pPr>
      <w:r>
        <w:rPr>
          <w:color w:val="000000" w:themeColor="text1"/>
        </w:rPr>
        <w:t xml:space="preserve">Is maith leis an </w:t>
      </w:r>
      <w:r w:rsidR="00F73C73" w:rsidRPr="00CC4F07">
        <w:rPr>
          <w:color w:val="000000" w:themeColor="text1"/>
        </w:rPr>
        <w:t xml:space="preserve">NDA </w:t>
      </w:r>
      <w:r>
        <w:rPr>
          <w:color w:val="000000" w:themeColor="text1"/>
        </w:rPr>
        <w:t>gur shroich na comhlachtaí seo a leanas, nár shroich an sprioc mar íosmhéid 3</w:t>
      </w:r>
      <w:r w:rsidR="0026506B" w:rsidRPr="00CC4F07">
        <w:rPr>
          <w:color w:val="000000" w:themeColor="text1"/>
        </w:rPr>
        <w:t xml:space="preserve">% </w:t>
      </w:r>
      <w:r>
        <w:rPr>
          <w:color w:val="000000" w:themeColor="text1"/>
        </w:rPr>
        <w:t>i 2016 ná</w:t>
      </w:r>
      <w:r w:rsidR="0026506B" w:rsidRPr="00CC4F07">
        <w:rPr>
          <w:color w:val="000000" w:themeColor="text1"/>
        </w:rPr>
        <w:t xml:space="preserve"> 2017</w:t>
      </w:r>
      <w:r>
        <w:rPr>
          <w:color w:val="000000" w:themeColor="text1"/>
        </w:rPr>
        <w:t>, géilliúlacht i</w:t>
      </w:r>
      <w:r w:rsidR="0071585A">
        <w:rPr>
          <w:color w:val="000000" w:themeColor="text1"/>
        </w:rPr>
        <w:t xml:space="preserve"> 2018.</w:t>
      </w:r>
    </w:p>
    <w:p w14:paraId="0493E1A9" w14:textId="418F651B" w:rsidR="008160E2" w:rsidRPr="00CC4F07" w:rsidRDefault="006B17A1" w:rsidP="00F53C61">
      <w:pPr>
        <w:pStyle w:val="TableTitle"/>
      </w:pPr>
      <w:r>
        <w:t>Tábla</w:t>
      </w:r>
      <w:r w:rsidR="001330A5" w:rsidRPr="00CC4F07">
        <w:t xml:space="preserve"> 5. </w:t>
      </w:r>
      <w:r>
        <w:t>Comhlachtaí a bhain amach géilliúlacht i</w:t>
      </w:r>
      <w:r w:rsidR="008160E2" w:rsidRPr="00CC4F07">
        <w:t xml:space="preserve"> 2018</w:t>
      </w:r>
    </w:p>
    <w:tbl>
      <w:tblPr>
        <w:tblW w:w="9072"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4"/>
        <w:gridCol w:w="1523"/>
        <w:gridCol w:w="1276"/>
        <w:gridCol w:w="1276"/>
        <w:gridCol w:w="1275"/>
        <w:gridCol w:w="2268"/>
      </w:tblGrid>
      <w:tr w:rsidR="0026506B" w:rsidRPr="00CC4F07" w14:paraId="1CA39A34" w14:textId="77777777" w:rsidTr="00F14292">
        <w:trPr>
          <w:tblHeader/>
        </w:trPr>
        <w:tc>
          <w:tcPr>
            <w:tcW w:w="1454" w:type="dxa"/>
            <w:tcBorders>
              <w:bottom w:val="single" w:sz="12" w:space="0" w:color="000000"/>
            </w:tcBorders>
          </w:tcPr>
          <w:p w14:paraId="13510D2B" w14:textId="77777777" w:rsidR="0026506B" w:rsidRPr="00CC4F07" w:rsidRDefault="0026506B" w:rsidP="00F14292">
            <w:pPr>
              <w:pStyle w:val="TableHead"/>
              <w:jc w:val="right"/>
              <w:rPr>
                <w:sz w:val="22"/>
                <w:szCs w:val="22"/>
              </w:rPr>
            </w:pPr>
          </w:p>
        </w:tc>
        <w:tc>
          <w:tcPr>
            <w:tcW w:w="2799" w:type="dxa"/>
            <w:gridSpan w:val="2"/>
            <w:tcBorders>
              <w:bottom w:val="single" w:sz="12" w:space="0" w:color="000000"/>
            </w:tcBorders>
          </w:tcPr>
          <w:p w14:paraId="2772E9F0" w14:textId="45FCE0B1" w:rsidR="0026506B" w:rsidRPr="00CC4F07" w:rsidRDefault="003054F8" w:rsidP="00F14292">
            <w:pPr>
              <w:pStyle w:val="TableHead"/>
              <w:rPr>
                <w:sz w:val="22"/>
                <w:szCs w:val="22"/>
              </w:rPr>
            </w:pPr>
            <w:r>
              <w:rPr>
                <w:sz w:val="22"/>
                <w:szCs w:val="22"/>
              </w:rPr>
              <w:t>Iomlán foirne</w:t>
            </w:r>
          </w:p>
        </w:tc>
        <w:tc>
          <w:tcPr>
            <w:tcW w:w="2551" w:type="dxa"/>
            <w:gridSpan w:val="2"/>
            <w:tcBorders>
              <w:bottom w:val="single" w:sz="12" w:space="0" w:color="000000"/>
            </w:tcBorders>
          </w:tcPr>
          <w:p w14:paraId="7E856251" w14:textId="1C029CCE" w:rsidR="0026506B" w:rsidRPr="00CC4F07" w:rsidRDefault="001243F5" w:rsidP="003054F8">
            <w:pPr>
              <w:pStyle w:val="TableHead"/>
              <w:rPr>
                <w:sz w:val="22"/>
                <w:szCs w:val="22"/>
              </w:rPr>
            </w:pPr>
            <w:r>
              <w:rPr>
                <w:sz w:val="22"/>
                <w:szCs w:val="22"/>
              </w:rPr>
              <w:t>Lí</w:t>
            </w:r>
            <w:r w:rsidR="003054F8">
              <w:rPr>
                <w:sz w:val="22"/>
                <w:szCs w:val="22"/>
              </w:rPr>
              <w:t>on agus</w:t>
            </w:r>
            <w:r w:rsidR="0071585A">
              <w:rPr>
                <w:sz w:val="22"/>
                <w:szCs w:val="22"/>
              </w:rPr>
              <w:t xml:space="preserve"> % </w:t>
            </w:r>
            <w:r w:rsidR="003054F8">
              <w:rPr>
                <w:sz w:val="22"/>
                <w:szCs w:val="22"/>
              </w:rPr>
              <w:t>fostaithe faoi mhíchumas</w:t>
            </w:r>
            <w:r w:rsidR="0026506B" w:rsidRPr="00CC4F07">
              <w:rPr>
                <w:sz w:val="22"/>
                <w:szCs w:val="22"/>
              </w:rPr>
              <w:t xml:space="preserve"> </w:t>
            </w:r>
          </w:p>
        </w:tc>
        <w:tc>
          <w:tcPr>
            <w:tcW w:w="2268" w:type="dxa"/>
            <w:tcBorders>
              <w:bottom w:val="single" w:sz="12" w:space="0" w:color="000000"/>
            </w:tcBorders>
          </w:tcPr>
          <w:p w14:paraId="5E19BE3A" w14:textId="77777777" w:rsidR="0026506B" w:rsidRPr="00CC4F07" w:rsidRDefault="0026506B" w:rsidP="00F14292">
            <w:pPr>
              <w:pStyle w:val="TableHead"/>
              <w:jc w:val="right"/>
              <w:rPr>
                <w:sz w:val="22"/>
                <w:szCs w:val="22"/>
              </w:rPr>
            </w:pPr>
          </w:p>
        </w:tc>
      </w:tr>
      <w:tr w:rsidR="0026506B" w:rsidRPr="00CC4F07" w14:paraId="4E3079BA" w14:textId="77777777" w:rsidTr="00F14292">
        <w:trPr>
          <w:tblHeader/>
        </w:trPr>
        <w:tc>
          <w:tcPr>
            <w:tcW w:w="1454" w:type="dxa"/>
            <w:tcBorders>
              <w:bottom w:val="single" w:sz="12" w:space="0" w:color="000000"/>
            </w:tcBorders>
          </w:tcPr>
          <w:p w14:paraId="4B5F7C48" w14:textId="17DBEFEF" w:rsidR="0026506B" w:rsidRPr="00CC4F07" w:rsidRDefault="004635D6" w:rsidP="00F14292">
            <w:pPr>
              <w:pStyle w:val="TableHead"/>
              <w:rPr>
                <w:sz w:val="22"/>
                <w:szCs w:val="22"/>
              </w:rPr>
            </w:pPr>
            <w:r>
              <w:rPr>
                <w:sz w:val="22"/>
                <w:szCs w:val="22"/>
              </w:rPr>
              <w:t>Comhlacht Poiblí</w:t>
            </w:r>
            <w:r w:rsidR="0026506B" w:rsidRPr="00CC4F07">
              <w:rPr>
                <w:sz w:val="22"/>
                <w:szCs w:val="22"/>
              </w:rPr>
              <w:t xml:space="preserve"> </w:t>
            </w:r>
          </w:p>
        </w:tc>
        <w:tc>
          <w:tcPr>
            <w:tcW w:w="1523" w:type="dxa"/>
            <w:tcBorders>
              <w:bottom w:val="single" w:sz="12" w:space="0" w:color="000000"/>
            </w:tcBorders>
          </w:tcPr>
          <w:p w14:paraId="292FA342" w14:textId="32EF0DB7" w:rsidR="0026506B" w:rsidRPr="00CC4F07" w:rsidRDefault="0026506B" w:rsidP="00BE33FC">
            <w:pPr>
              <w:pStyle w:val="TableHead"/>
              <w:jc w:val="right"/>
              <w:rPr>
                <w:sz w:val="22"/>
                <w:szCs w:val="22"/>
              </w:rPr>
            </w:pPr>
            <w:r w:rsidRPr="00CC4F07">
              <w:rPr>
                <w:sz w:val="22"/>
                <w:szCs w:val="22"/>
              </w:rPr>
              <w:t>2017</w:t>
            </w:r>
          </w:p>
        </w:tc>
        <w:tc>
          <w:tcPr>
            <w:tcW w:w="1276" w:type="dxa"/>
            <w:tcBorders>
              <w:bottom w:val="single" w:sz="12" w:space="0" w:color="000000"/>
            </w:tcBorders>
          </w:tcPr>
          <w:p w14:paraId="2396F14C" w14:textId="6EE86F20" w:rsidR="0026506B" w:rsidRPr="00CC4F07" w:rsidRDefault="0026506B" w:rsidP="00BE33FC">
            <w:pPr>
              <w:pStyle w:val="TableHead"/>
              <w:jc w:val="right"/>
              <w:rPr>
                <w:sz w:val="22"/>
                <w:szCs w:val="22"/>
              </w:rPr>
            </w:pPr>
            <w:r w:rsidRPr="00CC4F07">
              <w:rPr>
                <w:sz w:val="22"/>
                <w:szCs w:val="22"/>
              </w:rPr>
              <w:t>2018</w:t>
            </w:r>
          </w:p>
        </w:tc>
        <w:tc>
          <w:tcPr>
            <w:tcW w:w="1276" w:type="dxa"/>
            <w:tcBorders>
              <w:bottom w:val="single" w:sz="12" w:space="0" w:color="000000"/>
            </w:tcBorders>
          </w:tcPr>
          <w:p w14:paraId="70B3ADAC" w14:textId="035E3D1F" w:rsidR="0026506B" w:rsidRPr="00CC4F07" w:rsidRDefault="0026506B" w:rsidP="00BE33FC">
            <w:pPr>
              <w:pStyle w:val="TableHead"/>
              <w:jc w:val="right"/>
              <w:rPr>
                <w:sz w:val="22"/>
                <w:szCs w:val="22"/>
              </w:rPr>
            </w:pPr>
            <w:r w:rsidRPr="00CC4F07">
              <w:rPr>
                <w:sz w:val="22"/>
                <w:szCs w:val="22"/>
              </w:rPr>
              <w:t>2017</w:t>
            </w:r>
          </w:p>
        </w:tc>
        <w:tc>
          <w:tcPr>
            <w:tcW w:w="1275" w:type="dxa"/>
            <w:tcBorders>
              <w:bottom w:val="single" w:sz="12" w:space="0" w:color="000000"/>
            </w:tcBorders>
          </w:tcPr>
          <w:p w14:paraId="381AA11C" w14:textId="6A8035A2" w:rsidR="0026506B" w:rsidRPr="00CC4F07" w:rsidRDefault="0026506B" w:rsidP="00BE33FC">
            <w:pPr>
              <w:pStyle w:val="TableHead"/>
              <w:jc w:val="right"/>
              <w:rPr>
                <w:sz w:val="22"/>
                <w:szCs w:val="22"/>
              </w:rPr>
            </w:pPr>
            <w:r w:rsidRPr="00CC4F07">
              <w:rPr>
                <w:sz w:val="22"/>
                <w:szCs w:val="22"/>
              </w:rPr>
              <w:t>2018</w:t>
            </w:r>
          </w:p>
        </w:tc>
        <w:tc>
          <w:tcPr>
            <w:tcW w:w="2268" w:type="dxa"/>
            <w:tcBorders>
              <w:bottom w:val="single" w:sz="12" w:space="0" w:color="000000"/>
            </w:tcBorders>
          </w:tcPr>
          <w:p w14:paraId="70A3924D" w14:textId="1F4F0E6E" w:rsidR="0026506B" w:rsidRPr="00CC4F07" w:rsidRDefault="009D3F98" w:rsidP="009D3F98">
            <w:pPr>
              <w:pStyle w:val="TableHead"/>
              <w:rPr>
                <w:sz w:val="22"/>
                <w:szCs w:val="22"/>
              </w:rPr>
            </w:pPr>
            <w:r>
              <w:rPr>
                <w:sz w:val="22"/>
                <w:szCs w:val="22"/>
              </w:rPr>
              <w:t>Méadu ar an líon fostaithe faoi mhíchumas i</w:t>
            </w:r>
            <w:r w:rsidR="0026506B" w:rsidRPr="00CC4F07">
              <w:rPr>
                <w:sz w:val="22"/>
                <w:szCs w:val="22"/>
              </w:rPr>
              <w:t xml:space="preserve"> 2018</w:t>
            </w:r>
          </w:p>
        </w:tc>
      </w:tr>
      <w:tr w:rsidR="0026506B" w:rsidRPr="00CC4F07" w14:paraId="05FE96C2" w14:textId="77777777" w:rsidTr="00F14292">
        <w:tc>
          <w:tcPr>
            <w:tcW w:w="1454" w:type="dxa"/>
          </w:tcPr>
          <w:p w14:paraId="34BAA1D3" w14:textId="4755A479" w:rsidR="0026506B" w:rsidRPr="00CC4F07" w:rsidRDefault="004B07D0" w:rsidP="004B07D0">
            <w:pPr>
              <w:pStyle w:val="TableRowHead"/>
              <w:rPr>
                <w:rFonts w:ascii="Gill Sans MT" w:hAnsi="Gill Sans MT"/>
                <w:b w:val="0"/>
                <w:sz w:val="22"/>
                <w:szCs w:val="22"/>
              </w:rPr>
            </w:pPr>
            <w:r>
              <w:rPr>
                <w:rFonts w:ascii="Gill Sans MT" w:hAnsi="Gill Sans MT"/>
                <w:b w:val="0"/>
                <w:sz w:val="22"/>
                <w:szCs w:val="22"/>
              </w:rPr>
              <w:t>An Bord Taig</w:t>
            </w:r>
            <w:r w:rsidR="000F2551">
              <w:rPr>
                <w:rFonts w:ascii="Gill Sans MT" w:hAnsi="Gill Sans MT"/>
                <w:b w:val="0"/>
                <w:sz w:val="22"/>
                <w:szCs w:val="22"/>
              </w:rPr>
              <w:t>h</w:t>
            </w:r>
            <w:r>
              <w:rPr>
                <w:rFonts w:ascii="Gill Sans MT" w:hAnsi="Gill Sans MT"/>
                <w:b w:val="0"/>
                <w:sz w:val="22"/>
                <w:szCs w:val="22"/>
              </w:rPr>
              <w:t xml:space="preserve">de Sláinte </w:t>
            </w:r>
          </w:p>
        </w:tc>
        <w:tc>
          <w:tcPr>
            <w:tcW w:w="1523" w:type="dxa"/>
          </w:tcPr>
          <w:p w14:paraId="76DED98A" w14:textId="62AF3607" w:rsidR="0026506B" w:rsidRPr="00CC4F07" w:rsidRDefault="0026506B" w:rsidP="00F14292">
            <w:pPr>
              <w:pStyle w:val="TableCell"/>
              <w:rPr>
                <w:rFonts w:ascii="Gill Sans MT" w:hAnsi="Gill Sans MT"/>
                <w:sz w:val="22"/>
                <w:szCs w:val="22"/>
              </w:rPr>
            </w:pPr>
            <w:r w:rsidRPr="00CC4F07">
              <w:rPr>
                <w:rFonts w:ascii="Gill Sans MT" w:hAnsi="Gill Sans MT"/>
                <w:sz w:val="22"/>
                <w:szCs w:val="22"/>
              </w:rPr>
              <w:t>63</w:t>
            </w:r>
          </w:p>
        </w:tc>
        <w:tc>
          <w:tcPr>
            <w:tcW w:w="1276" w:type="dxa"/>
          </w:tcPr>
          <w:p w14:paraId="5E4C84AF" w14:textId="5242C334" w:rsidR="0026506B" w:rsidRPr="00CC4F07" w:rsidRDefault="0026506B" w:rsidP="00F14292">
            <w:pPr>
              <w:pStyle w:val="TableCell"/>
              <w:rPr>
                <w:rFonts w:ascii="Gill Sans MT" w:hAnsi="Gill Sans MT"/>
                <w:sz w:val="22"/>
                <w:szCs w:val="22"/>
              </w:rPr>
            </w:pPr>
            <w:r w:rsidRPr="00CC4F07">
              <w:rPr>
                <w:rFonts w:ascii="Gill Sans MT" w:hAnsi="Gill Sans MT"/>
                <w:sz w:val="22"/>
                <w:szCs w:val="22"/>
              </w:rPr>
              <w:t>67</w:t>
            </w:r>
          </w:p>
        </w:tc>
        <w:tc>
          <w:tcPr>
            <w:tcW w:w="1276" w:type="dxa"/>
          </w:tcPr>
          <w:p w14:paraId="388B09A9" w14:textId="13E82F39" w:rsidR="0026506B" w:rsidRPr="00CC4F07" w:rsidRDefault="0026506B" w:rsidP="00F14292">
            <w:pPr>
              <w:pStyle w:val="TableCell"/>
              <w:rPr>
                <w:rFonts w:ascii="Gill Sans MT" w:hAnsi="Gill Sans MT"/>
                <w:sz w:val="22"/>
                <w:szCs w:val="22"/>
              </w:rPr>
            </w:pPr>
            <w:r w:rsidRPr="00CC4F07">
              <w:rPr>
                <w:rFonts w:ascii="Gill Sans MT" w:hAnsi="Gill Sans MT"/>
                <w:sz w:val="22"/>
                <w:szCs w:val="22"/>
              </w:rPr>
              <w:t>1 (1.6%)</w:t>
            </w:r>
          </w:p>
        </w:tc>
        <w:tc>
          <w:tcPr>
            <w:tcW w:w="1275" w:type="dxa"/>
          </w:tcPr>
          <w:p w14:paraId="48FE7B4D" w14:textId="3942EC86" w:rsidR="0026506B" w:rsidRPr="00CC4F07" w:rsidRDefault="0026506B" w:rsidP="00F14292">
            <w:pPr>
              <w:pStyle w:val="TableCell"/>
              <w:rPr>
                <w:rFonts w:ascii="Gill Sans MT" w:hAnsi="Gill Sans MT"/>
                <w:sz w:val="22"/>
                <w:szCs w:val="22"/>
              </w:rPr>
            </w:pPr>
            <w:r w:rsidRPr="00CC4F07">
              <w:rPr>
                <w:rFonts w:ascii="Gill Sans MT" w:hAnsi="Gill Sans MT"/>
                <w:sz w:val="22"/>
                <w:szCs w:val="22"/>
              </w:rPr>
              <w:t>2 (3</w:t>
            </w:r>
            <w:r w:rsidR="000227F0" w:rsidRPr="00CC4F07">
              <w:rPr>
                <w:rFonts w:ascii="Gill Sans MT" w:hAnsi="Gill Sans MT"/>
                <w:sz w:val="22"/>
                <w:szCs w:val="22"/>
              </w:rPr>
              <w:t>%</w:t>
            </w:r>
            <w:r w:rsidRPr="00CC4F07">
              <w:rPr>
                <w:rFonts w:ascii="Gill Sans MT" w:hAnsi="Gill Sans MT"/>
                <w:sz w:val="22"/>
                <w:szCs w:val="22"/>
              </w:rPr>
              <w:t>)</w:t>
            </w:r>
          </w:p>
        </w:tc>
        <w:tc>
          <w:tcPr>
            <w:tcW w:w="2268" w:type="dxa"/>
          </w:tcPr>
          <w:p w14:paraId="65CD09D1" w14:textId="56D7D08F" w:rsidR="0026506B" w:rsidRPr="00CC4F07" w:rsidRDefault="0026506B" w:rsidP="00441696">
            <w:pPr>
              <w:pStyle w:val="TableCell"/>
              <w:rPr>
                <w:rFonts w:ascii="Gill Sans MT" w:hAnsi="Gill Sans MT"/>
                <w:sz w:val="22"/>
                <w:szCs w:val="22"/>
              </w:rPr>
            </w:pPr>
            <w:r w:rsidRPr="00CC4F07">
              <w:rPr>
                <w:rFonts w:ascii="Gill Sans MT" w:hAnsi="Gill Sans MT"/>
                <w:sz w:val="22"/>
                <w:szCs w:val="22"/>
              </w:rPr>
              <w:t>+1</w:t>
            </w:r>
          </w:p>
        </w:tc>
      </w:tr>
      <w:tr w:rsidR="0026506B" w:rsidRPr="00CC4F07" w14:paraId="4AA7617F" w14:textId="77777777" w:rsidTr="00F14292">
        <w:tc>
          <w:tcPr>
            <w:tcW w:w="1454" w:type="dxa"/>
          </w:tcPr>
          <w:p w14:paraId="12EA3F4F" w14:textId="7A7BAE7A" w:rsidR="0026506B" w:rsidRPr="00CC4F07" w:rsidRDefault="0026506B" w:rsidP="004B07D0">
            <w:pPr>
              <w:pStyle w:val="TableRowHead"/>
              <w:rPr>
                <w:rFonts w:ascii="Gill Sans MT" w:hAnsi="Gill Sans MT"/>
                <w:b w:val="0"/>
                <w:sz w:val="22"/>
                <w:szCs w:val="22"/>
              </w:rPr>
            </w:pPr>
            <w:r w:rsidRPr="00CC4F07">
              <w:rPr>
                <w:rFonts w:ascii="Gill Sans MT" w:hAnsi="Gill Sans MT"/>
                <w:b w:val="0"/>
                <w:sz w:val="22"/>
                <w:szCs w:val="22"/>
              </w:rPr>
              <w:t xml:space="preserve">IT </w:t>
            </w:r>
            <w:r w:rsidR="004B07D0">
              <w:rPr>
                <w:rFonts w:ascii="Gill Sans MT" w:hAnsi="Gill Sans MT"/>
                <w:b w:val="0"/>
                <w:sz w:val="22"/>
                <w:szCs w:val="22"/>
              </w:rPr>
              <w:t>Phort Láirge</w:t>
            </w:r>
            <w:r w:rsidRPr="00CC4F07">
              <w:rPr>
                <w:rFonts w:ascii="Gill Sans MT" w:hAnsi="Gill Sans MT"/>
                <w:b w:val="0"/>
                <w:sz w:val="22"/>
                <w:szCs w:val="22"/>
              </w:rPr>
              <w:t xml:space="preserve"> </w:t>
            </w:r>
          </w:p>
        </w:tc>
        <w:tc>
          <w:tcPr>
            <w:tcW w:w="1523" w:type="dxa"/>
          </w:tcPr>
          <w:p w14:paraId="3F8B8155" w14:textId="0FAE3428" w:rsidR="0026506B" w:rsidRPr="00CC4F07" w:rsidRDefault="0026506B" w:rsidP="0026506B">
            <w:pPr>
              <w:pStyle w:val="TableCell"/>
              <w:rPr>
                <w:rFonts w:ascii="Gill Sans MT" w:hAnsi="Gill Sans MT"/>
                <w:sz w:val="22"/>
                <w:szCs w:val="22"/>
              </w:rPr>
            </w:pPr>
            <w:r w:rsidRPr="00CC4F07">
              <w:rPr>
                <w:rFonts w:ascii="Gill Sans MT" w:hAnsi="Gill Sans MT"/>
                <w:sz w:val="22"/>
                <w:szCs w:val="22"/>
              </w:rPr>
              <w:t>983</w:t>
            </w:r>
          </w:p>
        </w:tc>
        <w:tc>
          <w:tcPr>
            <w:tcW w:w="1276" w:type="dxa"/>
          </w:tcPr>
          <w:p w14:paraId="65ED663B" w14:textId="083AA29B" w:rsidR="0026506B" w:rsidRPr="00CC4F07" w:rsidRDefault="0026506B" w:rsidP="0026506B">
            <w:pPr>
              <w:pStyle w:val="TableCell"/>
              <w:rPr>
                <w:rFonts w:ascii="Gill Sans MT" w:hAnsi="Gill Sans MT"/>
                <w:sz w:val="22"/>
                <w:szCs w:val="22"/>
              </w:rPr>
            </w:pPr>
            <w:r w:rsidRPr="00CC4F07">
              <w:rPr>
                <w:rFonts w:ascii="Gill Sans MT" w:hAnsi="Gill Sans MT"/>
                <w:sz w:val="22"/>
                <w:szCs w:val="22"/>
              </w:rPr>
              <w:t>1</w:t>
            </w:r>
            <w:r w:rsidR="00D7172A" w:rsidRPr="00CC4F07">
              <w:rPr>
                <w:rFonts w:ascii="Gill Sans MT" w:hAnsi="Gill Sans MT"/>
                <w:sz w:val="22"/>
                <w:szCs w:val="22"/>
              </w:rPr>
              <w:t>,</w:t>
            </w:r>
            <w:r w:rsidRPr="00CC4F07">
              <w:rPr>
                <w:rFonts w:ascii="Gill Sans MT" w:hAnsi="Gill Sans MT"/>
                <w:sz w:val="22"/>
                <w:szCs w:val="22"/>
              </w:rPr>
              <w:t>007</w:t>
            </w:r>
          </w:p>
        </w:tc>
        <w:tc>
          <w:tcPr>
            <w:tcW w:w="1276" w:type="dxa"/>
          </w:tcPr>
          <w:p w14:paraId="5F77C2CB" w14:textId="72AA7726" w:rsidR="0026506B" w:rsidRPr="00CC4F07" w:rsidRDefault="0026506B" w:rsidP="0026506B">
            <w:pPr>
              <w:pStyle w:val="TableCell"/>
              <w:rPr>
                <w:rFonts w:ascii="Gill Sans MT" w:hAnsi="Gill Sans MT"/>
                <w:sz w:val="22"/>
                <w:szCs w:val="22"/>
              </w:rPr>
            </w:pPr>
            <w:r w:rsidRPr="00CC4F07">
              <w:rPr>
                <w:rFonts w:ascii="Gill Sans MT" w:hAnsi="Gill Sans MT"/>
                <w:sz w:val="22"/>
                <w:szCs w:val="22"/>
              </w:rPr>
              <w:t>27 (2.7%)</w:t>
            </w:r>
          </w:p>
        </w:tc>
        <w:tc>
          <w:tcPr>
            <w:tcW w:w="1275" w:type="dxa"/>
          </w:tcPr>
          <w:p w14:paraId="1078CC07" w14:textId="10A9EEF5" w:rsidR="0026506B" w:rsidRPr="00CC4F07" w:rsidRDefault="0026506B" w:rsidP="0026506B">
            <w:pPr>
              <w:pStyle w:val="TableCell"/>
              <w:rPr>
                <w:rFonts w:ascii="Gill Sans MT" w:hAnsi="Gill Sans MT"/>
                <w:sz w:val="22"/>
                <w:szCs w:val="22"/>
              </w:rPr>
            </w:pPr>
            <w:r w:rsidRPr="00CC4F07">
              <w:rPr>
                <w:rFonts w:ascii="Gill Sans MT" w:hAnsi="Gill Sans MT"/>
                <w:sz w:val="22"/>
                <w:szCs w:val="22"/>
              </w:rPr>
              <w:t>32 (3.2%)</w:t>
            </w:r>
          </w:p>
        </w:tc>
        <w:tc>
          <w:tcPr>
            <w:tcW w:w="2268" w:type="dxa"/>
          </w:tcPr>
          <w:p w14:paraId="0537D9B3" w14:textId="6B97EE05" w:rsidR="0026506B" w:rsidRPr="00CC4F07" w:rsidRDefault="0026506B" w:rsidP="00441696">
            <w:pPr>
              <w:pStyle w:val="TableCell"/>
              <w:rPr>
                <w:rFonts w:ascii="Gill Sans MT" w:hAnsi="Gill Sans MT"/>
                <w:sz w:val="22"/>
                <w:szCs w:val="22"/>
              </w:rPr>
            </w:pPr>
            <w:r w:rsidRPr="00CC4F07">
              <w:rPr>
                <w:rFonts w:ascii="Gill Sans MT" w:hAnsi="Gill Sans MT"/>
                <w:sz w:val="22"/>
                <w:szCs w:val="22"/>
              </w:rPr>
              <w:t>+5</w:t>
            </w:r>
          </w:p>
        </w:tc>
      </w:tr>
    </w:tbl>
    <w:p w14:paraId="6D440432" w14:textId="24435D0E" w:rsidR="008160E2" w:rsidRPr="00CC4F07" w:rsidRDefault="000F2551" w:rsidP="00FF26B9">
      <w:pPr>
        <w:spacing w:before="240"/>
        <w:rPr>
          <w:rFonts w:eastAsia="SimSun"/>
        </w:rPr>
      </w:pPr>
      <w:r>
        <w:rPr>
          <w:rFonts w:eastAsia="SimSun"/>
        </w:rPr>
        <w:t xml:space="preserve">Níor éirigh leis an FSS an </w:t>
      </w:r>
      <w:r>
        <w:rPr>
          <w:color w:val="000000" w:themeColor="text1"/>
        </w:rPr>
        <w:t>sprioc mar íosmhéid 3</w:t>
      </w:r>
      <w:r w:rsidR="003E0E77" w:rsidRPr="00CC4F07">
        <w:rPr>
          <w:rFonts w:eastAsia="SimSun"/>
        </w:rPr>
        <w:t>%</w:t>
      </w:r>
      <w:r>
        <w:rPr>
          <w:rFonts w:eastAsia="SimSun"/>
        </w:rPr>
        <w:t xml:space="preserve"> a bhaint amach i 2016 ná</w:t>
      </w:r>
      <w:r w:rsidR="008160E2" w:rsidRPr="00CC4F07">
        <w:rPr>
          <w:rFonts w:eastAsia="SimSun"/>
        </w:rPr>
        <w:t xml:space="preserve"> 2017</w:t>
      </w:r>
      <w:r w:rsidR="003E0E77" w:rsidRPr="00CC4F07">
        <w:rPr>
          <w:rFonts w:eastAsia="SimSun"/>
        </w:rPr>
        <w:t xml:space="preserve">. </w:t>
      </w:r>
      <w:r>
        <w:rPr>
          <w:rFonts w:eastAsia="SimSun"/>
        </w:rPr>
        <w:t xml:space="preserve"> Sheol an </w:t>
      </w:r>
      <w:r w:rsidR="008160E2" w:rsidRPr="00CC4F07">
        <w:rPr>
          <w:rFonts w:eastAsia="SimSun"/>
        </w:rPr>
        <w:t xml:space="preserve">NDA </w:t>
      </w:r>
      <w:r>
        <w:rPr>
          <w:rFonts w:eastAsia="SimSun"/>
        </w:rPr>
        <w:t xml:space="preserve"> iarratas </w:t>
      </w:r>
      <w:r w:rsidR="008160E2" w:rsidRPr="00CC4F07">
        <w:rPr>
          <w:rFonts w:eastAsia="SimSun"/>
        </w:rPr>
        <w:t>S</w:t>
      </w:r>
      <w:r w:rsidR="00043876" w:rsidRPr="00CC4F07">
        <w:rPr>
          <w:rFonts w:eastAsia="SimSun"/>
        </w:rPr>
        <w:t>.</w:t>
      </w:r>
      <w:r w:rsidR="00BE33FC">
        <w:rPr>
          <w:rFonts w:eastAsia="SimSun"/>
        </w:rPr>
        <w:t xml:space="preserve">49 </w:t>
      </w:r>
      <w:r>
        <w:rPr>
          <w:rFonts w:eastAsia="SimSun"/>
        </w:rPr>
        <w:t>chuig an FSS don tréimhse dhá bhliain úd agus bhuail freisin leis an gcomhlacht poiblí seo i</w:t>
      </w:r>
      <w:r w:rsidR="00FF26B9" w:rsidRPr="00CC4F07">
        <w:rPr>
          <w:rFonts w:eastAsia="SimSun"/>
        </w:rPr>
        <w:t xml:space="preserve"> 2019 </w:t>
      </w:r>
      <w:r>
        <w:rPr>
          <w:rFonts w:eastAsia="SimSun"/>
        </w:rPr>
        <w:t xml:space="preserve">chun a bPlean Gnímh Míchumais don bhliain </w:t>
      </w:r>
      <w:r w:rsidR="008160E2" w:rsidRPr="00CC4F07">
        <w:rPr>
          <w:rFonts w:eastAsia="SimSun"/>
        </w:rPr>
        <w:t>2019 a</w:t>
      </w:r>
      <w:r>
        <w:rPr>
          <w:rFonts w:eastAsia="SimSun"/>
        </w:rPr>
        <w:t xml:space="preserve"> phlé maraon le bearta eile a bhféadfaí a fheidhmiú chun cur le deiseanna do lucht míchumais amach anseo.  </w:t>
      </w:r>
    </w:p>
    <w:p w14:paraId="68E06BF1" w14:textId="61D7F293" w:rsidR="00933FBD" w:rsidRPr="00CC4F07" w:rsidRDefault="00933FBD" w:rsidP="00933FBD">
      <w:pPr>
        <w:pStyle w:val="Heading2"/>
        <w:rPr>
          <w:rFonts w:ascii="Rockwell" w:hAnsi="Rockwell"/>
          <w:color w:val="CC3399"/>
          <w:sz w:val="32"/>
          <w:szCs w:val="32"/>
        </w:rPr>
      </w:pPr>
      <w:bookmarkStart w:id="43" w:name="_Toc526435821"/>
      <w:bookmarkStart w:id="44" w:name="_Toc18680255"/>
      <w:r w:rsidRPr="00CC4F07">
        <w:rPr>
          <w:rFonts w:ascii="Rockwell" w:hAnsi="Rockwell"/>
          <w:color w:val="CC3399"/>
          <w:sz w:val="32"/>
          <w:szCs w:val="32"/>
        </w:rPr>
        <w:t>3.</w:t>
      </w:r>
      <w:r w:rsidR="00EA7B7F" w:rsidRPr="00CC4F07">
        <w:rPr>
          <w:rFonts w:ascii="Rockwell" w:hAnsi="Rockwell"/>
          <w:color w:val="CC3399"/>
          <w:sz w:val="32"/>
          <w:szCs w:val="32"/>
        </w:rPr>
        <w:t>3</w:t>
      </w:r>
      <w:r w:rsidR="00AF7AC1">
        <w:rPr>
          <w:rFonts w:ascii="Rockwell" w:hAnsi="Rockwell"/>
          <w:color w:val="CC3399"/>
          <w:sz w:val="32"/>
          <w:szCs w:val="32"/>
        </w:rPr>
        <w:t xml:space="preserve"> Géilliulacht don Acht </w:t>
      </w:r>
      <w:r w:rsidR="004067FB" w:rsidRPr="00CC4F07">
        <w:rPr>
          <w:rFonts w:ascii="Rockwell" w:hAnsi="Rockwell"/>
          <w:color w:val="CC3399"/>
          <w:sz w:val="32"/>
          <w:szCs w:val="32"/>
        </w:rPr>
        <w:t xml:space="preserve"> - 2017</w:t>
      </w:r>
      <w:r w:rsidRPr="00CC4F07">
        <w:rPr>
          <w:rFonts w:ascii="Rockwell" w:hAnsi="Rockwell"/>
          <w:color w:val="CC3399"/>
          <w:sz w:val="32"/>
          <w:szCs w:val="32"/>
        </w:rPr>
        <w:t xml:space="preserve"> and 201</w:t>
      </w:r>
      <w:bookmarkEnd w:id="43"/>
      <w:r w:rsidR="004067FB" w:rsidRPr="00CC4F07">
        <w:rPr>
          <w:rFonts w:ascii="Rockwell" w:hAnsi="Rockwell"/>
          <w:color w:val="CC3399"/>
          <w:sz w:val="32"/>
          <w:szCs w:val="32"/>
        </w:rPr>
        <w:t>8</w:t>
      </w:r>
      <w:bookmarkEnd w:id="44"/>
    </w:p>
    <w:p w14:paraId="67988954" w14:textId="1C4B6452" w:rsidR="00F14292" w:rsidRPr="00CC4F07" w:rsidRDefault="00CF2985" w:rsidP="0071585A">
      <w:pPr>
        <w:spacing w:after="120"/>
      </w:pPr>
      <w:r>
        <w:t xml:space="preserve">Tuigeann an </w:t>
      </w:r>
      <w:r w:rsidR="00F14292" w:rsidRPr="00CC4F07">
        <w:t xml:space="preserve">NDA </w:t>
      </w:r>
      <w:r>
        <w:t xml:space="preserve">freisin nár shroich na comhlachtaí poiblí seo a leanas mar  a bhfuil foireann os cionn </w:t>
      </w:r>
      <w:r w:rsidR="00BE2A70" w:rsidRPr="00CC4F07">
        <w:t xml:space="preserve">50 </w:t>
      </w:r>
      <w:r>
        <w:rPr>
          <w:rFonts w:eastAsia="SimSun"/>
        </w:rPr>
        <w:t xml:space="preserve">an </w:t>
      </w:r>
      <w:r>
        <w:rPr>
          <w:color w:val="000000" w:themeColor="text1"/>
        </w:rPr>
        <w:t xml:space="preserve">sprioc géilliúlachta mar íosmhéid </w:t>
      </w:r>
      <w:r>
        <w:t>3% i</w:t>
      </w:r>
      <w:r w:rsidR="00F14292" w:rsidRPr="00CC4F07">
        <w:t xml:space="preserve"> 2017 </w:t>
      </w:r>
      <w:r>
        <w:t>ná</w:t>
      </w:r>
      <w:r w:rsidR="00F14292" w:rsidRPr="00CC4F07">
        <w:t xml:space="preserve"> 2018:</w:t>
      </w:r>
    </w:p>
    <w:p w14:paraId="61D94BC2" w14:textId="00DF6009" w:rsidR="00F14292" w:rsidRPr="00CC4F07" w:rsidRDefault="00F14292" w:rsidP="00F14292">
      <w:pPr>
        <w:pStyle w:val="ListParagraph"/>
        <w:numPr>
          <w:ilvl w:val="0"/>
          <w:numId w:val="39"/>
        </w:numPr>
      </w:pPr>
      <w:r w:rsidRPr="00CC4F07">
        <w:t xml:space="preserve">Bord Iascaigh Mhara </w:t>
      </w:r>
    </w:p>
    <w:p w14:paraId="1473FBE2" w14:textId="31E7E515" w:rsidR="00F14292" w:rsidRPr="00CC4F07" w:rsidRDefault="00F14292" w:rsidP="00F14292">
      <w:pPr>
        <w:pStyle w:val="ListParagraph"/>
        <w:numPr>
          <w:ilvl w:val="0"/>
          <w:numId w:val="39"/>
        </w:numPr>
      </w:pPr>
      <w:r w:rsidRPr="00CC4F07">
        <w:t>Ga</w:t>
      </w:r>
      <w:r w:rsidR="00CF2985">
        <w:t>i</w:t>
      </w:r>
      <w:r w:rsidRPr="00CC4F07">
        <w:t>le</w:t>
      </w:r>
      <w:r w:rsidR="00CF2985">
        <w:t>a</w:t>
      </w:r>
      <w:r w:rsidRPr="00CC4F07">
        <w:t>r</w:t>
      </w:r>
      <w:r w:rsidR="00CF2985">
        <w:t>aí Náisiúnta na hÉireann</w:t>
      </w:r>
      <w:r w:rsidRPr="00CC4F07">
        <w:t xml:space="preserve"> </w:t>
      </w:r>
    </w:p>
    <w:p w14:paraId="683C2F0F" w14:textId="61502D1E" w:rsidR="00F14292" w:rsidRPr="00CC4F07" w:rsidRDefault="00CF2985" w:rsidP="00F14292">
      <w:pPr>
        <w:pStyle w:val="ListParagraph"/>
        <w:numPr>
          <w:ilvl w:val="0"/>
          <w:numId w:val="39"/>
        </w:numPr>
      </w:pPr>
      <w:r>
        <w:rPr>
          <w:lang w:eastAsia="en-IE"/>
        </w:rPr>
        <w:t>An Bord Measúnaithe Díobhálacha Pearsanta</w:t>
      </w:r>
    </w:p>
    <w:p w14:paraId="50D15583" w14:textId="77777777" w:rsidR="003D43CF" w:rsidRDefault="003D43CF" w:rsidP="00DD687F">
      <w:pPr>
        <w:rPr>
          <w:color w:val="000000" w:themeColor="text1"/>
        </w:rPr>
      </w:pPr>
      <w:r w:rsidRPr="003D43CF">
        <w:rPr>
          <w:color w:val="000000" w:themeColor="text1"/>
        </w:rPr>
        <w:t xml:space="preserve">Bainfidh an NDA leas as a gcumhachtaí reachtúla faoi Alt 49 den Acht agus breis eolais á lorg uathusan.  Úsáidfear an t-eolas chun cinneadh um neamhghéilliúlacht (nó a mhalairt) a dhéanamh faoi théarmaí an Achta. </w:t>
      </w:r>
    </w:p>
    <w:p w14:paraId="39133BD5" w14:textId="74FE4BBE" w:rsidR="00714529" w:rsidRPr="00CC4F07" w:rsidRDefault="00DD687F" w:rsidP="00714529">
      <w:pPr>
        <w:rPr>
          <w:strike/>
        </w:rPr>
      </w:pPr>
      <w:r>
        <w:t xml:space="preserve">Níor léirigh an FSS gur sroicheadh an sprioc mar íosmhéid </w:t>
      </w:r>
      <w:r w:rsidR="00C37437" w:rsidRPr="00CC4F07">
        <w:t xml:space="preserve">3% </w:t>
      </w:r>
      <w:r>
        <w:t>i</w:t>
      </w:r>
      <w:r w:rsidR="00C67C7F" w:rsidRPr="00CC4F07">
        <w:t xml:space="preserve"> 2017 </w:t>
      </w:r>
      <w:r>
        <w:t>ná</w:t>
      </w:r>
      <w:r w:rsidR="00C67C7F" w:rsidRPr="00CC4F07">
        <w:t xml:space="preserve"> 2018. </w:t>
      </w:r>
      <w:r>
        <w:t xml:space="preserve"> Mar a luadh cheana féin, tá an </w:t>
      </w:r>
      <w:r w:rsidR="00C67C7F" w:rsidRPr="00CC4F07">
        <w:t xml:space="preserve">NDA </w:t>
      </w:r>
      <w:r>
        <w:t>ag obair go dlúth leis an gcomhlacht  poiblí chun gnímh agus dul chun cinn a threorú maidir leis seo</w:t>
      </w:r>
      <w:r w:rsidR="00BE33FC">
        <w:rPr>
          <w:color w:val="000000" w:themeColor="text1"/>
        </w:rPr>
        <w:t>.</w:t>
      </w:r>
    </w:p>
    <w:p w14:paraId="13150C6B" w14:textId="77777777" w:rsidR="004A4C3C" w:rsidRDefault="000C187A" w:rsidP="00400986">
      <w:pPr>
        <w:pStyle w:val="Heading2"/>
        <w:rPr>
          <w:rFonts w:ascii="Rockwell" w:hAnsi="Rockwell"/>
          <w:color w:val="CC3399"/>
          <w:sz w:val="32"/>
          <w:szCs w:val="32"/>
        </w:rPr>
      </w:pPr>
      <w:bookmarkStart w:id="45" w:name="_Toc526435822"/>
      <w:bookmarkStart w:id="46" w:name="_Toc18680256"/>
      <w:r w:rsidRPr="00CC4F07">
        <w:rPr>
          <w:rFonts w:ascii="Rockwell" w:hAnsi="Rockwell"/>
          <w:color w:val="CC3399"/>
          <w:sz w:val="32"/>
          <w:szCs w:val="32"/>
        </w:rPr>
        <w:lastRenderedPageBreak/>
        <w:t>3.4</w:t>
      </w:r>
      <w:r w:rsidR="007A64F1">
        <w:rPr>
          <w:rFonts w:ascii="Rockwell" w:hAnsi="Rockwell"/>
          <w:color w:val="CC3399"/>
          <w:sz w:val="32"/>
          <w:szCs w:val="32"/>
        </w:rPr>
        <w:t xml:space="preserve"> Freagracht um Shonraí cruinn a sholáthar</w:t>
      </w:r>
    </w:p>
    <w:bookmarkEnd w:id="45"/>
    <w:bookmarkEnd w:id="46"/>
    <w:p w14:paraId="34E2BCD4" w14:textId="4755747E" w:rsidR="004A4C3C" w:rsidRPr="00501ACE" w:rsidRDefault="004A4C3C" w:rsidP="004A4C3C">
      <w:pPr>
        <w:rPr>
          <w:color w:val="000000" w:themeColor="text1"/>
        </w:rPr>
      </w:pPr>
      <w:r>
        <w:rPr>
          <w:color w:val="000000" w:themeColor="text1"/>
        </w:rPr>
        <w:t xml:space="preserve">Oibríonn an NDA go dlúth leis na Coistí Monatóireachta </w:t>
      </w:r>
      <w:r w:rsidRPr="00501ACE">
        <w:rPr>
          <w:color w:val="000000" w:themeColor="text1"/>
        </w:rPr>
        <w:t xml:space="preserve"> </w:t>
      </w:r>
      <w:r>
        <w:rPr>
          <w:color w:val="000000" w:themeColor="text1"/>
        </w:rPr>
        <w:t xml:space="preserve">agus na comhlachtaí poiblí trí eolas a thabhairt dóibh i dtreo cáilíocht agus cruinneas na sonraí sna tuairiscí Cuid 5 a fheabhsú.  </w:t>
      </w:r>
      <w:r w:rsidRPr="00501ACE">
        <w:rPr>
          <w:color w:val="000000" w:themeColor="text1"/>
        </w:rPr>
        <w:t xml:space="preserve"> </w:t>
      </w:r>
    </w:p>
    <w:p w14:paraId="7972E203" w14:textId="77777777" w:rsidR="004A4C3C" w:rsidRPr="00501ACE" w:rsidRDefault="004A4C3C" w:rsidP="004A4C3C">
      <w:pPr>
        <w:rPr>
          <w:color w:val="000000" w:themeColor="text1"/>
        </w:rPr>
      </w:pPr>
      <w:r>
        <w:rPr>
          <w:color w:val="000000" w:themeColor="text1"/>
        </w:rPr>
        <w:t xml:space="preserve">Tá próiseas an-dian seiceála ag an </w:t>
      </w:r>
      <w:r w:rsidRPr="00501ACE">
        <w:rPr>
          <w:color w:val="000000" w:themeColor="text1"/>
        </w:rPr>
        <w:t>NDA c</w:t>
      </w:r>
      <w:r>
        <w:rPr>
          <w:color w:val="000000" w:themeColor="text1"/>
        </w:rPr>
        <w:t>hun cruinneas na sonraí faighte a sheiceáil.  Is iad na Coistí Monatóireachta agus na comhlachtaí poiblí a bheidh  freagrach as aon earráidí nó bearnaí a tharlódh sa tuairisc seo</w:t>
      </w:r>
      <w:r w:rsidRPr="00501ACE">
        <w:rPr>
          <w:color w:val="000000" w:themeColor="text1"/>
        </w:rPr>
        <w:t>.</w:t>
      </w:r>
    </w:p>
    <w:p w14:paraId="4C8E2DF5" w14:textId="0458A49E" w:rsidR="000C187A" w:rsidRPr="00CC4F07" w:rsidRDefault="004A4C3C" w:rsidP="000C187A">
      <w:pPr>
        <w:pStyle w:val="Heading2"/>
        <w:rPr>
          <w:rFonts w:ascii="Rockwell" w:hAnsi="Rockwell"/>
          <w:color w:val="CC3399"/>
          <w:sz w:val="32"/>
          <w:szCs w:val="32"/>
        </w:rPr>
      </w:pPr>
      <w:bookmarkStart w:id="47" w:name="_Toc498585841"/>
      <w:bookmarkStart w:id="48" w:name="_Toc526435823"/>
      <w:bookmarkStart w:id="49" w:name="_Toc18680257"/>
      <w:r>
        <w:rPr>
          <w:rFonts w:ascii="Rockwell" w:hAnsi="Rockwell"/>
          <w:color w:val="CC3399"/>
          <w:sz w:val="32"/>
          <w:szCs w:val="32"/>
        </w:rPr>
        <w:t xml:space="preserve">3.5 </w:t>
      </w:r>
      <w:r w:rsidR="007F6DB0">
        <w:rPr>
          <w:rFonts w:ascii="Rockwell" w:hAnsi="Rockwell"/>
          <w:color w:val="CC3399"/>
          <w:sz w:val="32"/>
          <w:szCs w:val="32"/>
        </w:rPr>
        <w:t>Coistí Monatóireachta</w:t>
      </w:r>
      <w:bookmarkEnd w:id="47"/>
      <w:bookmarkEnd w:id="48"/>
      <w:bookmarkEnd w:id="49"/>
    </w:p>
    <w:p w14:paraId="194961AA" w14:textId="77777777" w:rsidR="007F6DB0" w:rsidRPr="00501ACE" w:rsidRDefault="007F6DB0" w:rsidP="007F6DB0">
      <w:pPr>
        <w:rPr>
          <w:color w:val="000000" w:themeColor="text1"/>
        </w:rPr>
      </w:pPr>
      <w:r>
        <w:rPr>
          <w:color w:val="000000" w:themeColor="text1"/>
        </w:rPr>
        <w:t xml:space="preserve">Oibríonn na Coistí Monatóireachta leis an NDA lena chinntiú go scaiptear ár dtreoir um thimpeallacht imeasctha oibre ar na comhlachtaí poiblí agus chun tacú leosan is iad ag méadú an líon daoine faoi mhíchumas a earcaítear, ionas go mbeidh ar a laghad 6% den líon foirne san earnáil phoiblí faoi mhíchumas faoin mbliain 2024.  </w:t>
      </w:r>
    </w:p>
    <w:p w14:paraId="342FFF9A" w14:textId="48A8BF49" w:rsidR="00933FBD" w:rsidRPr="00CC4F07" w:rsidRDefault="00400986" w:rsidP="00933FBD">
      <w:pPr>
        <w:pStyle w:val="Heading2"/>
        <w:rPr>
          <w:rFonts w:ascii="Rockwell" w:hAnsi="Rockwell"/>
          <w:color w:val="CC3399"/>
          <w:sz w:val="32"/>
          <w:szCs w:val="32"/>
        </w:rPr>
      </w:pPr>
      <w:bookmarkStart w:id="50" w:name="_Toc498585842"/>
      <w:bookmarkStart w:id="51" w:name="_Toc526435824"/>
      <w:bookmarkStart w:id="52" w:name="_Toc18680258"/>
      <w:r w:rsidRPr="00CC4F07">
        <w:rPr>
          <w:rFonts w:ascii="Rockwell" w:hAnsi="Rockwell"/>
          <w:color w:val="CC3399"/>
          <w:sz w:val="32"/>
          <w:szCs w:val="32"/>
        </w:rPr>
        <w:t>3.6</w:t>
      </w:r>
      <w:r w:rsidR="007F6DB0">
        <w:rPr>
          <w:rFonts w:ascii="Rockwell" w:hAnsi="Rockwell"/>
          <w:color w:val="CC3399"/>
          <w:sz w:val="32"/>
          <w:szCs w:val="32"/>
        </w:rPr>
        <w:t xml:space="preserve"> Maolú</w:t>
      </w:r>
      <w:bookmarkEnd w:id="50"/>
      <w:bookmarkEnd w:id="51"/>
      <w:bookmarkEnd w:id="52"/>
    </w:p>
    <w:p w14:paraId="47E59E37" w14:textId="47E48C14" w:rsidR="00676CE1" w:rsidRPr="00CC4F07" w:rsidRDefault="007F6DB0" w:rsidP="00676CE1">
      <w:pPr>
        <w:rPr>
          <w:color w:val="000000" w:themeColor="text1"/>
        </w:rPr>
      </w:pPr>
      <w:r>
        <w:rPr>
          <w:color w:val="000000" w:themeColor="text1"/>
        </w:rPr>
        <w:t xml:space="preserve">Áirítear na céatadáin go léir </w:t>
      </w:r>
      <w:r w:rsidR="00933FBD" w:rsidRPr="00CC4F07">
        <w:rPr>
          <w:color w:val="000000" w:themeColor="text1"/>
        </w:rPr>
        <w:t xml:space="preserve"> c</w:t>
      </w:r>
      <w:r>
        <w:rPr>
          <w:color w:val="000000" w:themeColor="text1"/>
        </w:rPr>
        <w:t>eart go dtí an chead deachúil</w:t>
      </w:r>
      <w:r w:rsidR="00933FBD" w:rsidRPr="00CC4F07">
        <w:rPr>
          <w:color w:val="000000" w:themeColor="text1"/>
        </w:rPr>
        <w:t>.</w:t>
      </w:r>
      <w:r w:rsidR="00676CE1" w:rsidRPr="00CC4F07">
        <w:rPr>
          <w:color w:val="000000" w:themeColor="text1"/>
        </w:rPr>
        <w:t xml:space="preserve"> </w:t>
      </w:r>
    </w:p>
    <w:p w14:paraId="72D4892B" w14:textId="104AA17F" w:rsidR="00933FBD" w:rsidRPr="00CC4F07" w:rsidRDefault="00400986" w:rsidP="00933FBD">
      <w:pPr>
        <w:pStyle w:val="Heading2"/>
        <w:rPr>
          <w:rFonts w:ascii="Rockwell" w:hAnsi="Rockwell"/>
          <w:color w:val="CC3399"/>
          <w:sz w:val="32"/>
          <w:szCs w:val="32"/>
        </w:rPr>
      </w:pPr>
      <w:bookmarkStart w:id="53" w:name="_Toc498585843"/>
      <w:bookmarkStart w:id="54" w:name="_Toc526435825"/>
      <w:bookmarkStart w:id="55" w:name="_Toc18680259"/>
      <w:r w:rsidRPr="00CC4F07">
        <w:rPr>
          <w:rFonts w:ascii="Rockwell" w:hAnsi="Rockwell"/>
          <w:color w:val="CC3399"/>
          <w:sz w:val="32"/>
          <w:szCs w:val="32"/>
        </w:rPr>
        <w:t>3.7</w:t>
      </w:r>
      <w:r w:rsidR="00933FBD" w:rsidRPr="00CC4F07">
        <w:rPr>
          <w:rFonts w:ascii="Rockwell" w:hAnsi="Rockwell"/>
          <w:color w:val="CC3399"/>
          <w:sz w:val="32"/>
          <w:szCs w:val="32"/>
        </w:rPr>
        <w:t xml:space="preserve"> E</w:t>
      </w:r>
      <w:r w:rsidR="007F6DB0">
        <w:rPr>
          <w:rFonts w:ascii="Rockwell" w:hAnsi="Rockwell"/>
          <w:color w:val="CC3399"/>
          <w:sz w:val="32"/>
          <w:szCs w:val="32"/>
        </w:rPr>
        <w:t>a</w:t>
      </w:r>
      <w:r w:rsidR="00933FBD" w:rsidRPr="00CC4F07">
        <w:rPr>
          <w:rFonts w:ascii="Rockwell" w:hAnsi="Rockwell"/>
          <w:color w:val="CC3399"/>
          <w:sz w:val="32"/>
          <w:szCs w:val="32"/>
        </w:rPr>
        <w:t>rr</w:t>
      </w:r>
      <w:r w:rsidR="007F6DB0">
        <w:rPr>
          <w:rFonts w:ascii="Rockwell" w:hAnsi="Rockwell"/>
          <w:color w:val="CC3399"/>
          <w:sz w:val="32"/>
          <w:szCs w:val="32"/>
        </w:rPr>
        <w:t>áidí – athruithe tar éis dáta foilsithe</w:t>
      </w:r>
      <w:bookmarkEnd w:id="53"/>
      <w:bookmarkEnd w:id="54"/>
      <w:bookmarkEnd w:id="55"/>
    </w:p>
    <w:p w14:paraId="5E9F27E9" w14:textId="5F52D08D" w:rsidR="00933FBD" w:rsidRPr="00CC4F07" w:rsidRDefault="007F6DB0" w:rsidP="00933FBD">
      <w:pPr>
        <w:rPr>
          <w:color w:val="000000" w:themeColor="text1"/>
        </w:rPr>
      </w:pPr>
      <w:r>
        <w:rPr>
          <w:color w:val="000000" w:themeColor="text1"/>
        </w:rPr>
        <w:t xml:space="preserve">Faoi láthair níl aon athrú ar na sonraí foilsithe.  </w:t>
      </w:r>
    </w:p>
    <w:p w14:paraId="2DF70F1B" w14:textId="77777777" w:rsidR="00676CE1" w:rsidRPr="00CC4F07" w:rsidRDefault="00676CE1" w:rsidP="00933FBD">
      <w:pPr>
        <w:rPr>
          <w:color w:val="000000" w:themeColor="text1"/>
        </w:rPr>
      </w:pPr>
    </w:p>
    <w:p w14:paraId="1ACB0810" w14:textId="77777777" w:rsidR="00933FBD" w:rsidRPr="00CC4F07" w:rsidRDefault="00933FBD" w:rsidP="00933FBD">
      <w:pPr>
        <w:sectPr w:rsidR="00933FBD" w:rsidRPr="00CC4F07" w:rsidSect="00D555D0">
          <w:pgSz w:w="12240" w:h="15840"/>
          <w:pgMar w:top="1418" w:right="1758" w:bottom="1418" w:left="1758" w:header="709" w:footer="709" w:gutter="0"/>
          <w:cols w:space="708"/>
          <w:docGrid w:linePitch="360"/>
        </w:sectPr>
      </w:pPr>
    </w:p>
    <w:p w14:paraId="11FB16D6" w14:textId="0C513FF5" w:rsidR="008713A0" w:rsidRPr="00605447" w:rsidRDefault="00762EE3" w:rsidP="00605447">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olor w:val="CC3399"/>
          <w:sz w:val="56"/>
          <w:szCs w:val="56"/>
        </w:rPr>
      </w:pPr>
      <w:bookmarkStart w:id="56" w:name="_Toc498585844"/>
      <w:bookmarkStart w:id="57" w:name="_Toc18680260"/>
      <w:r>
        <w:rPr>
          <w:rFonts w:ascii="Rockwell" w:hAnsi="Rockwell"/>
          <w:color w:val="CC3399"/>
          <w:sz w:val="56"/>
          <w:szCs w:val="56"/>
        </w:rPr>
        <w:lastRenderedPageBreak/>
        <w:t xml:space="preserve">Aguisín A – Ranna Rialtais </w:t>
      </w:r>
      <w:bookmarkEnd w:id="56"/>
      <w:bookmarkEnd w:id="57"/>
    </w:p>
    <w:tbl>
      <w:tblPr>
        <w:tblStyle w:val="TableGrid11"/>
        <w:tblW w:w="10343" w:type="dxa"/>
        <w:tblInd w:w="-818" w:type="dxa"/>
        <w:tblLayout w:type="fixed"/>
        <w:tblLook w:val="04A0" w:firstRow="1" w:lastRow="0" w:firstColumn="1" w:lastColumn="0" w:noHBand="0" w:noVBand="1"/>
        <w:tblCaption w:val="Appendix A Government Departments"/>
        <w:tblDescription w:val="Data by Government Department"/>
      </w:tblPr>
      <w:tblGrid>
        <w:gridCol w:w="2972"/>
        <w:gridCol w:w="1418"/>
        <w:gridCol w:w="283"/>
        <w:gridCol w:w="709"/>
        <w:gridCol w:w="1843"/>
        <w:gridCol w:w="992"/>
        <w:gridCol w:w="1134"/>
        <w:gridCol w:w="567"/>
        <w:gridCol w:w="425"/>
      </w:tblGrid>
      <w:tr w:rsidR="00B06653" w:rsidRPr="00BE33FC" w14:paraId="04FA2BB6" w14:textId="77777777" w:rsidTr="006D697C">
        <w:trPr>
          <w:tblHeader/>
        </w:trPr>
        <w:tc>
          <w:tcPr>
            <w:tcW w:w="2972" w:type="dxa"/>
          </w:tcPr>
          <w:p w14:paraId="39F2F4ED" w14:textId="334C1FB2" w:rsidR="00B06653" w:rsidRPr="00BE33FC" w:rsidRDefault="00762EE3" w:rsidP="00B06653">
            <w:pPr>
              <w:rPr>
                <w:rFonts w:ascii="Gill Sans MT" w:hAnsi="Gill Sans MT"/>
                <w:b/>
                <w:sz w:val="24"/>
              </w:rPr>
            </w:pPr>
            <w:r>
              <w:rPr>
                <w:rFonts w:ascii="Gill Sans MT" w:hAnsi="Gill Sans MT"/>
                <w:b/>
                <w:sz w:val="24"/>
              </w:rPr>
              <w:t>Roinn</w:t>
            </w:r>
          </w:p>
        </w:tc>
        <w:tc>
          <w:tcPr>
            <w:tcW w:w="1701" w:type="dxa"/>
            <w:gridSpan w:val="2"/>
            <w:tcBorders>
              <w:right w:val="nil"/>
            </w:tcBorders>
          </w:tcPr>
          <w:p w14:paraId="38AAFBA5" w14:textId="2A924599" w:rsidR="00B06653" w:rsidRPr="00BE33FC" w:rsidRDefault="00762EE3" w:rsidP="00B06653">
            <w:pPr>
              <w:rPr>
                <w:rFonts w:ascii="Gill Sans MT" w:hAnsi="Gill Sans MT"/>
                <w:b/>
                <w:sz w:val="24"/>
              </w:rPr>
            </w:pPr>
            <w:r>
              <w:rPr>
                <w:rFonts w:ascii="Gill Sans MT" w:hAnsi="Gill Sans MT"/>
                <w:b/>
                <w:sz w:val="24"/>
              </w:rPr>
              <w:t>Iomlán foirne</w:t>
            </w:r>
          </w:p>
        </w:tc>
        <w:tc>
          <w:tcPr>
            <w:tcW w:w="709" w:type="dxa"/>
            <w:tcBorders>
              <w:left w:val="nil"/>
            </w:tcBorders>
          </w:tcPr>
          <w:p w14:paraId="1284B0BA" w14:textId="77777777" w:rsidR="00B06653" w:rsidRPr="00BE33FC" w:rsidRDefault="00B06653" w:rsidP="00B06653">
            <w:pPr>
              <w:rPr>
                <w:rFonts w:ascii="Gill Sans MT" w:hAnsi="Gill Sans MT"/>
                <w:b/>
                <w:sz w:val="24"/>
              </w:rPr>
            </w:pPr>
          </w:p>
        </w:tc>
        <w:tc>
          <w:tcPr>
            <w:tcW w:w="1843" w:type="dxa"/>
            <w:tcBorders>
              <w:right w:val="nil"/>
            </w:tcBorders>
          </w:tcPr>
          <w:p w14:paraId="077C8380" w14:textId="62988937" w:rsidR="00B06653" w:rsidRPr="00BE33FC" w:rsidRDefault="00762EE3" w:rsidP="00B06653">
            <w:pPr>
              <w:rPr>
                <w:rFonts w:ascii="Gill Sans MT" w:hAnsi="Gill Sans MT"/>
                <w:b/>
                <w:sz w:val="24"/>
              </w:rPr>
            </w:pPr>
            <w:r>
              <w:rPr>
                <w:rFonts w:ascii="Gill Sans MT" w:hAnsi="Gill Sans MT"/>
                <w:b/>
                <w:sz w:val="24"/>
              </w:rPr>
              <w:t>Líon foirne faoi mhíchumas</w:t>
            </w:r>
          </w:p>
        </w:tc>
        <w:tc>
          <w:tcPr>
            <w:tcW w:w="992" w:type="dxa"/>
            <w:tcBorders>
              <w:left w:val="nil"/>
            </w:tcBorders>
          </w:tcPr>
          <w:p w14:paraId="4ECD7441" w14:textId="77777777" w:rsidR="00B06653" w:rsidRPr="00BE33FC" w:rsidRDefault="00B06653" w:rsidP="00B06653">
            <w:pPr>
              <w:rPr>
                <w:rFonts w:ascii="Gill Sans MT" w:hAnsi="Gill Sans MT"/>
                <w:b/>
                <w:sz w:val="24"/>
              </w:rPr>
            </w:pPr>
          </w:p>
        </w:tc>
        <w:tc>
          <w:tcPr>
            <w:tcW w:w="1701" w:type="dxa"/>
            <w:gridSpan w:val="2"/>
            <w:tcBorders>
              <w:right w:val="nil"/>
            </w:tcBorders>
          </w:tcPr>
          <w:p w14:paraId="3AF1C8A4" w14:textId="53F6D5A1" w:rsidR="00B06653" w:rsidRPr="00BE33FC" w:rsidRDefault="00B06653" w:rsidP="00762EE3">
            <w:pPr>
              <w:rPr>
                <w:rFonts w:ascii="Gill Sans MT" w:hAnsi="Gill Sans MT"/>
                <w:b/>
                <w:sz w:val="24"/>
              </w:rPr>
            </w:pPr>
            <w:r w:rsidRPr="00BE33FC">
              <w:rPr>
                <w:rFonts w:ascii="Gill Sans MT" w:hAnsi="Gill Sans MT"/>
                <w:b/>
                <w:sz w:val="24"/>
              </w:rPr>
              <w:t xml:space="preserve">% </w:t>
            </w:r>
            <w:r w:rsidR="00762EE3">
              <w:rPr>
                <w:rFonts w:ascii="Gill Sans MT" w:hAnsi="Gill Sans MT"/>
                <w:b/>
                <w:sz w:val="24"/>
              </w:rPr>
              <w:t>foirne faoi mhíchumas</w:t>
            </w:r>
          </w:p>
        </w:tc>
        <w:tc>
          <w:tcPr>
            <w:tcW w:w="425" w:type="dxa"/>
            <w:tcBorders>
              <w:left w:val="nil"/>
            </w:tcBorders>
          </w:tcPr>
          <w:p w14:paraId="68AB0C0D" w14:textId="77777777" w:rsidR="00B06653" w:rsidRPr="00BE33FC" w:rsidRDefault="00B06653" w:rsidP="00B06653">
            <w:pPr>
              <w:rPr>
                <w:rFonts w:ascii="Gill Sans MT" w:hAnsi="Gill Sans MT"/>
                <w:b/>
                <w:sz w:val="24"/>
              </w:rPr>
            </w:pPr>
          </w:p>
        </w:tc>
      </w:tr>
      <w:tr w:rsidR="00B06653" w:rsidRPr="00BE33FC" w14:paraId="2AE57AA6" w14:textId="77777777" w:rsidTr="006D697C">
        <w:trPr>
          <w:tblHeader/>
        </w:trPr>
        <w:tc>
          <w:tcPr>
            <w:tcW w:w="2972" w:type="dxa"/>
            <w:tcBorders>
              <w:bottom w:val="single" w:sz="4" w:space="0" w:color="auto"/>
            </w:tcBorders>
          </w:tcPr>
          <w:p w14:paraId="0C6BA88E" w14:textId="77777777" w:rsidR="00B06653" w:rsidRPr="00BE33FC" w:rsidRDefault="00B06653" w:rsidP="00B06653">
            <w:pPr>
              <w:rPr>
                <w:rFonts w:ascii="Gill Sans MT" w:hAnsi="Gill Sans MT"/>
                <w:b/>
                <w:sz w:val="24"/>
              </w:rPr>
            </w:pPr>
          </w:p>
        </w:tc>
        <w:tc>
          <w:tcPr>
            <w:tcW w:w="1418" w:type="dxa"/>
            <w:tcBorders>
              <w:bottom w:val="single" w:sz="4" w:space="0" w:color="auto"/>
            </w:tcBorders>
          </w:tcPr>
          <w:p w14:paraId="192E1559" w14:textId="77777777" w:rsidR="00B06653" w:rsidRPr="00BE33FC" w:rsidRDefault="00B06653" w:rsidP="00B06653">
            <w:pPr>
              <w:jc w:val="right"/>
              <w:rPr>
                <w:rFonts w:ascii="Gill Sans MT" w:hAnsi="Gill Sans MT"/>
                <w:b/>
                <w:sz w:val="24"/>
              </w:rPr>
            </w:pPr>
            <w:r w:rsidRPr="00BE33FC">
              <w:rPr>
                <w:rFonts w:ascii="Gill Sans MT" w:hAnsi="Gill Sans MT"/>
                <w:b/>
                <w:sz w:val="24"/>
              </w:rPr>
              <w:t>2017</w:t>
            </w:r>
          </w:p>
        </w:tc>
        <w:tc>
          <w:tcPr>
            <w:tcW w:w="992" w:type="dxa"/>
            <w:gridSpan w:val="2"/>
            <w:tcBorders>
              <w:bottom w:val="single" w:sz="4" w:space="0" w:color="auto"/>
            </w:tcBorders>
          </w:tcPr>
          <w:p w14:paraId="17F5AEEE" w14:textId="77777777" w:rsidR="00B06653" w:rsidRPr="00BE33FC" w:rsidRDefault="00B06653" w:rsidP="00B06653">
            <w:pPr>
              <w:jc w:val="right"/>
              <w:rPr>
                <w:rFonts w:ascii="Gill Sans MT" w:hAnsi="Gill Sans MT"/>
                <w:b/>
                <w:sz w:val="24"/>
              </w:rPr>
            </w:pPr>
            <w:r w:rsidRPr="00BE33FC">
              <w:rPr>
                <w:rFonts w:ascii="Gill Sans MT" w:hAnsi="Gill Sans MT"/>
                <w:b/>
                <w:sz w:val="24"/>
              </w:rPr>
              <w:t>2018</w:t>
            </w:r>
          </w:p>
        </w:tc>
        <w:tc>
          <w:tcPr>
            <w:tcW w:w="1843" w:type="dxa"/>
            <w:tcBorders>
              <w:bottom w:val="single" w:sz="4" w:space="0" w:color="auto"/>
            </w:tcBorders>
          </w:tcPr>
          <w:p w14:paraId="4744B1C2" w14:textId="77777777" w:rsidR="00B06653" w:rsidRPr="00BE33FC" w:rsidRDefault="00B06653" w:rsidP="00B06653">
            <w:pPr>
              <w:jc w:val="right"/>
              <w:rPr>
                <w:rFonts w:ascii="Gill Sans MT" w:hAnsi="Gill Sans MT"/>
                <w:b/>
                <w:sz w:val="24"/>
              </w:rPr>
            </w:pPr>
            <w:r w:rsidRPr="00BE33FC">
              <w:rPr>
                <w:rFonts w:ascii="Gill Sans MT" w:hAnsi="Gill Sans MT"/>
                <w:b/>
                <w:sz w:val="24"/>
              </w:rPr>
              <w:t>2017</w:t>
            </w:r>
          </w:p>
        </w:tc>
        <w:tc>
          <w:tcPr>
            <w:tcW w:w="992" w:type="dxa"/>
            <w:tcBorders>
              <w:bottom w:val="single" w:sz="4" w:space="0" w:color="auto"/>
            </w:tcBorders>
          </w:tcPr>
          <w:p w14:paraId="31643C64" w14:textId="77777777" w:rsidR="00B06653" w:rsidRPr="00BE33FC" w:rsidRDefault="00B06653" w:rsidP="00B06653">
            <w:pPr>
              <w:jc w:val="right"/>
              <w:rPr>
                <w:rFonts w:ascii="Gill Sans MT" w:hAnsi="Gill Sans MT"/>
                <w:b/>
                <w:sz w:val="24"/>
              </w:rPr>
            </w:pPr>
            <w:r w:rsidRPr="00BE33FC">
              <w:rPr>
                <w:rFonts w:ascii="Gill Sans MT" w:hAnsi="Gill Sans MT"/>
                <w:b/>
                <w:sz w:val="24"/>
              </w:rPr>
              <w:t>2018</w:t>
            </w:r>
          </w:p>
        </w:tc>
        <w:tc>
          <w:tcPr>
            <w:tcW w:w="1134" w:type="dxa"/>
            <w:tcBorders>
              <w:bottom w:val="single" w:sz="4" w:space="0" w:color="auto"/>
            </w:tcBorders>
          </w:tcPr>
          <w:p w14:paraId="6D6D84CB" w14:textId="77777777" w:rsidR="00B06653" w:rsidRPr="00BE33FC" w:rsidRDefault="00B06653" w:rsidP="00B06653">
            <w:pPr>
              <w:jc w:val="right"/>
              <w:rPr>
                <w:rFonts w:ascii="Gill Sans MT" w:hAnsi="Gill Sans MT"/>
                <w:b/>
                <w:sz w:val="24"/>
              </w:rPr>
            </w:pPr>
            <w:r w:rsidRPr="00BE33FC">
              <w:rPr>
                <w:rFonts w:ascii="Gill Sans MT" w:hAnsi="Gill Sans MT"/>
                <w:b/>
                <w:sz w:val="24"/>
              </w:rPr>
              <w:t>2017</w:t>
            </w:r>
          </w:p>
        </w:tc>
        <w:tc>
          <w:tcPr>
            <w:tcW w:w="992" w:type="dxa"/>
            <w:gridSpan w:val="2"/>
            <w:tcBorders>
              <w:bottom w:val="single" w:sz="4" w:space="0" w:color="auto"/>
            </w:tcBorders>
          </w:tcPr>
          <w:p w14:paraId="1D8C4FFE" w14:textId="77777777" w:rsidR="00B06653" w:rsidRPr="00BE33FC" w:rsidRDefault="00B06653" w:rsidP="00B06653">
            <w:pPr>
              <w:jc w:val="right"/>
              <w:rPr>
                <w:rFonts w:ascii="Gill Sans MT" w:hAnsi="Gill Sans MT"/>
                <w:b/>
                <w:sz w:val="24"/>
              </w:rPr>
            </w:pPr>
            <w:r w:rsidRPr="00BE33FC">
              <w:rPr>
                <w:rFonts w:ascii="Gill Sans MT" w:hAnsi="Gill Sans MT"/>
                <w:b/>
                <w:sz w:val="24"/>
              </w:rPr>
              <w:t>2018</w:t>
            </w:r>
          </w:p>
        </w:tc>
      </w:tr>
      <w:tr w:rsidR="00B06653" w:rsidRPr="00BE33FC" w14:paraId="037770F1" w14:textId="77777777" w:rsidTr="006D697C">
        <w:trPr>
          <w:trHeight w:val="255"/>
        </w:trPr>
        <w:tc>
          <w:tcPr>
            <w:tcW w:w="2972" w:type="dxa"/>
            <w:noWrap/>
            <w:hideMark/>
          </w:tcPr>
          <w:p w14:paraId="409EEEB2" w14:textId="09FE5278" w:rsidR="00B06653" w:rsidRPr="00BE33FC" w:rsidRDefault="00C0615A" w:rsidP="00C0615A">
            <w:pPr>
              <w:spacing w:after="300"/>
              <w:rPr>
                <w:rFonts w:ascii="Gill Sans MT" w:hAnsi="Gill Sans MT" w:cs="Arial"/>
                <w:sz w:val="24"/>
                <w:lang w:eastAsia="en-IE"/>
              </w:rPr>
            </w:pPr>
            <w:r>
              <w:rPr>
                <w:rFonts w:ascii="Gill Sans MT" w:hAnsi="Gill Sans MT" w:cs="Arial"/>
                <w:sz w:val="24"/>
                <w:lang w:eastAsia="en-IE"/>
              </w:rPr>
              <w:t>An Roinn Talmhaíochta, Bia &amp; Mara</w:t>
            </w:r>
          </w:p>
        </w:tc>
        <w:tc>
          <w:tcPr>
            <w:tcW w:w="1418" w:type="dxa"/>
            <w:noWrap/>
            <w:hideMark/>
          </w:tcPr>
          <w:p w14:paraId="2C380BF1"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3258</w:t>
            </w:r>
          </w:p>
        </w:tc>
        <w:tc>
          <w:tcPr>
            <w:tcW w:w="992" w:type="dxa"/>
            <w:gridSpan w:val="2"/>
            <w:noWrap/>
            <w:hideMark/>
          </w:tcPr>
          <w:p w14:paraId="7D2ED7E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3369</w:t>
            </w:r>
          </w:p>
        </w:tc>
        <w:tc>
          <w:tcPr>
            <w:tcW w:w="1843" w:type="dxa"/>
            <w:noWrap/>
            <w:hideMark/>
          </w:tcPr>
          <w:p w14:paraId="091D40A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133</w:t>
            </w:r>
          </w:p>
        </w:tc>
        <w:tc>
          <w:tcPr>
            <w:tcW w:w="992" w:type="dxa"/>
            <w:noWrap/>
            <w:hideMark/>
          </w:tcPr>
          <w:p w14:paraId="42457BF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128</w:t>
            </w:r>
          </w:p>
        </w:tc>
        <w:tc>
          <w:tcPr>
            <w:tcW w:w="1134" w:type="dxa"/>
            <w:noWrap/>
            <w:hideMark/>
          </w:tcPr>
          <w:p w14:paraId="7EB188E5" w14:textId="37F69C43"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w:t>
            </w:r>
          </w:p>
        </w:tc>
        <w:tc>
          <w:tcPr>
            <w:tcW w:w="992" w:type="dxa"/>
            <w:gridSpan w:val="2"/>
            <w:noWrap/>
            <w:hideMark/>
          </w:tcPr>
          <w:p w14:paraId="7BDDB50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3.8</w:t>
            </w:r>
          </w:p>
        </w:tc>
      </w:tr>
      <w:tr w:rsidR="00B06653" w:rsidRPr="00BE33FC" w14:paraId="132D1224" w14:textId="77777777" w:rsidTr="006D697C">
        <w:trPr>
          <w:trHeight w:val="255"/>
        </w:trPr>
        <w:tc>
          <w:tcPr>
            <w:tcW w:w="2972" w:type="dxa"/>
            <w:noWrap/>
            <w:hideMark/>
          </w:tcPr>
          <w:p w14:paraId="18349077" w14:textId="44FCDF71" w:rsidR="00B06653" w:rsidRPr="00BE33FC" w:rsidRDefault="00403B80" w:rsidP="00A026EC">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A026EC">
              <w:rPr>
                <w:rFonts w:ascii="Gill Sans MT" w:hAnsi="Gill Sans MT" w:cs="Arial"/>
                <w:sz w:val="24"/>
                <w:lang w:eastAsia="en-IE"/>
              </w:rPr>
              <w:t xml:space="preserve">Gnó Fiontar </w:t>
            </w:r>
            <w:r w:rsidR="00B06653" w:rsidRPr="00BE33FC">
              <w:rPr>
                <w:rFonts w:ascii="Gill Sans MT" w:hAnsi="Gill Sans MT" w:cs="Arial"/>
                <w:sz w:val="24"/>
                <w:lang w:eastAsia="en-IE"/>
              </w:rPr>
              <w:t xml:space="preserve">&amp; </w:t>
            </w:r>
            <w:r w:rsidR="00A026EC">
              <w:rPr>
                <w:rFonts w:ascii="Gill Sans MT" w:hAnsi="Gill Sans MT" w:cs="Arial"/>
                <w:sz w:val="24"/>
                <w:lang w:eastAsia="en-IE"/>
              </w:rPr>
              <w:t>Nuálaíochta</w:t>
            </w:r>
          </w:p>
        </w:tc>
        <w:tc>
          <w:tcPr>
            <w:tcW w:w="1418" w:type="dxa"/>
            <w:noWrap/>
            <w:hideMark/>
          </w:tcPr>
          <w:p w14:paraId="3396E09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871</w:t>
            </w:r>
          </w:p>
        </w:tc>
        <w:tc>
          <w:tcPr>
            <w:tcW w:w="992" w:type="dxa"/>
            <w:gridSpan w:val="2"/>
            <w:noWrap/>
            <w:hideMark/>
          </w:tcPr>
          <w:p w14:paraId="3E323BD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897</w:t>
            </w:r>
          </w:p>
        </w:tc>
        <w:tc>
          <w:tcPr>
            <w:tcW w:w="1843" w:type="dxa"/>
            <w:noWrap/>
            <w:hideMark/>
          </w:tcPr>
          <w:p w14:paraId="282EC282"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45</w:t>
            </w:r>
          </w:p>
        </w:tc>
        <w:tc>
          <w:tcPr>
            <w:tcW w:w="992" w:type="dxa"/>
            <w:noWrap/>
            <w:hideMark/>
          </w:tcPr>
          <w:p w14:paraId="24E8C46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45</w:t>
            </w:r>
          </w:p>
        </w:tc>
        <w:tc>
          <w:tcPr>
            <w:tcW w:w="1134" w:type="dxa"/>
            <w:noWrap/>
            <w:hideMark/>
          </w:tcPr>
          <w:p w14:paraId="10C4633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5.2</w:t>
            </w:r>
          </w:p>
        </w:tc>
        <w:tc>
          <w:tcPr>
            <w:tcW w:w="992" w:type="dxa"/>
            <w:gridSpan w:val="2"/>
            <w:noWrap/>
            <w:hideMark/>
          </w:tcPr>
          <w:p w14:paraId="591EF1BF"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5.0</w:t>
            </w:r>
          </w:p>
        </w:tc>
      </w:tr>
      <w:tr w:rsidR="00B06653" w:rsidRPr="00BE33FC" w14:paraId="4C7958C1" w14:textId="77777777" w:rsidTr="006D697C">
        <w:trPr>
          <w:trHeight w:val="255"/>
        </w:trPr>
        <w:tc>
          <w:tcPr>
            <w:tcW w:w="2972" w:type="dxa"/>
            <w:noWrap/>
            <w:hideMark/>
          </w:tcPr>
          <w:p w14:paraId="431DBC2E" w14:textId="06BE47FC" w:rsidR="00B06653" w:rsidRPr="00BE33FC" w:rsidRDefault="00403B80" w:rsidP="00A026EC">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A026EC">
              <w:rPr>
                <w:rFonts w:ascii="Gill Sans MT" w:hAnsi="Gill Sans MT" w:cs="Arial"/>
                <w:sz w:val="24"/>
                <w:lang w:eastAsia="en-IE"/>
              </w:rPr>
              <w:t>Leanaí</w:t>
            </w:r>
            <w:r w:rsidR="00B06653" w:rsidRPr="00BE33FC">
              <w:rPr>
                <w:rFonts w:ascii="Gill Sans MT" w:hAnsi="Gill Sans MT" w:cs="Arial"/>
                <w:sz w:val="24"/>
                <w:lang w:eastAsia="en-IE"/>
              </w:rPr>
              <w:t xml:space="preserve"> &amp; </w:t>
            </w:r>
            <w:r w:rsidR="00A026EC">
              <w:rPr>
                <w:rFonts w:ascii="Gill Sans MT" w:hAnsi="Gill Sans MT" w:cs="Arial"/>
                <w:sz w:val="24"/>
                <w:lang w:eastAsia="en-IE"/>
              </w:rPr>
              <w:t>Gnóthaí Óige</w:t>
            </w:r>
          </w:p>
        </w:tc>
        <w:tc>
          <w:tcPr>
            <w:tcW w:w="1418" w:type="dxa"/>
            <w:noWrap/>
            <w:hideMark/>
          </w:tcPr>
          <w:p w14:paraId="66C9070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242</w:t>
            </w:r>
          </w:p>
        </w:tc>
        <w:tc>
          <w:tcPr>
            <w:tcW w:w="992" w:type="dxa"/>
            <w:gridSpan w:val="2"/>
            <w:noWrap/>
            <w:hideMark/>
          </w:tcPr>
          <w:p w14:paraId="491F7AF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277</w:t>
            </w:r>
          </w:p>
        </w:tc>
        <w:tc>
          <w:tcPr>
            <w:tcW w:w="1843" w:type="dxa"/>
            <w:noWrap/>
            <w:hideMark/>
          </w:tcPr>
          <w:p w14:paraId="57BD7DB8"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w:t>
            </w:r>
          </w:p>
        </w:tc>
        <w:tc>
          <w:tcPr>
            <w:tcW w:w="992" w:type="dxa"/>
            <w:noWrap/>
            <w:hideMark/>
          </w:tcPr>
          <w:p w14:paraId="1B8CDED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14</w:t>
            </w:r>
          </w:p>
        </w:tc>
        <w:tc>
          <w:tcPr>
            <w:tcW w:w="1134" w:type="dxa"/>
            <w:noWrap/>
            <w:hideMark/>
          </w:tcPr>
          <w:p w14:paraId="064D1C7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5.4</w:t>
            </w:r>
          </w:p>
        </w:tc>
        <w:tc>
          <w:tcPr>
            <w:tcW w:w="992" w:type="dxa"/>
            <w:gridSpan w:val="2"/>
            <w:noWrap/>
            <w:hideMark/>
          </w:tcPr>
          <w:p w14:paraId="5749FCF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5.1</w:t>
            </w:r>
          </w:p>
        </w:tc>
      </w:tr>
      <w:tr w:rsidR="00B06653" w:rsidRPr="00BE33FC" w14:paraId="373CDAB8" w14:textId="77777777" w:rsidTr="006D697C">
        <w:trPr>
          <w:trHeight w:val="255"/>
        </w:trPr>
        <w:tc>
          <w:tcPr>
            <w:tcW w:w="2972" w:type="dxa"/>
            <w:noWrap/>
            <w:hideMark/>
          </w:tcPr>
          <w:p w14:paraId="664ECE96" w14:textId="4FCE695A" w:rsidR="00B06653" w:rsidRPr="00BE33FC" w:rsidRDefault="00403B80" w:rsidP="00A026EC">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A026EC">
              <w:rPr>
                <w:rFonts w:ascii="Gill Sans MT" w:hAnsi="Gill Sans MT" w:cs="Arial"/>
                <w:sz w:val="24"/>
                <w:lang w:eastAsia="en-IE"/>
              </w:rPr>
              <w:t xml:space="preserve">Cumarsáide, Gníomhaithe ar son na hAeráide </w:t>
            </w:r>
            <w:r w:rsidR="00B06653" w:rsidRPr="00BE33FC">
              <w:rPr>
                <w:rFonts w:ascii="Gill Sans MT" w:hAnsi="Gill Sans MT" w:cs="Arial"/>
                <w:sz w:val="24"/>
                <w:lang w:eastAsia="en-IE"/>
              </w:rPr>
              <w:t xml:space="preserve">&amp; </w:t>
            </w:r>
            <w:r w:rsidR="00A026EC">
              <w:rPr>
                <w:rFonts w:ascii="Gill Sans MT" w:hAnsi="Gill Sans MT" w:cs="Arial"/>
                <w:sz w:val="24"/>
                <w:lang w:eastAsia="en-IE"/>
              </w:rPr>
              <w:t>Comhshaoil</w:t>
            </w:r>
          </w:p>
        </w:tc>
        <w:tc>
          <w:tcPr>
            <w:tcW w:w="1418" w:type="dxa"/>
            <w:noWrap/>
            <w:hideMark/>
          </w:tcPr>
          <w:p w14:paraId="78582E9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387</w:t>
            </w:r>
          </w:p>
        </w:tc>
        <w:tc>
          <w:tcPr>
            <w:tcW w:w="992" w:type="dxa"/>
            <w:gridSpan w:val="2"/>
            <w:noWrap/>
            <w:hideMark/>
          </w:tcPr>
          <w:p w14:paraId="6A00A92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412</w:t>
            </w:r>
          </w:p>
        </w:tc>
        <w:tc>
          <w:tcPr>
            <w:tcW w:w="1843" w:type="dxa"/>
            <w:noWrap/>
            <w:hideMark/>
          </w:tcPr>
          <w:p w14:paraId="36671E7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14</w:t>
            </w:r>
          </w:p>
        </w:tc>
        <w:tc>
          <w:tcPr>
            <w:tcW w:w="992" w:type="dxa"/>
            <w:noWrap/>
            <w:hideMark/>
          </w:tcPr>
          <w:p w14:paraId="2D0832B1"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14</w:t>
            </w:r>
          </w:p>
        </w:tc>
        <w:tc>
          <w:tcPr>
            <w:tcW w:w="1134" w:type="dxa"/>
            <w:noWrap/>
            <w:hideMark/>
          </w:tcPr>
          <w:p w14:paraId="2E8D6F0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3.6</w:t>
            </w:r>
          </w:p>
        </w:tc>
        <w:tc>
          <w:tcPr>
            <w:tcW w:w="992" w:type="dxa"/>
            <w:gridSpan w:val="2"/>
            <w:noWrap/>
            <w:hideMark/>
          </w:tcPr>
          <w:p w14:paraId="02E8C792"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3.4</w:t>
            </w:r>
          </w:p>
        </w:tc>
      </w:tr>
      <w:tr w:rsidR="00B06653" w:rsidRPr="00BE33FC" w14:paraId="421B6A1D" w14:textId="77777777" w:rsidTr="006D697C">
        <w:trPr>
          <w:trHeight w:val="255"/>
        </w:trPr>
        <w:tc>
          <w:tcPr>
            <w:tcW w:w="2972" w:type="dxa"/>
            <w:noWrap/>
            <w:hideMark/>
          </w:tcPr>
          <w:p w14:paraId="349FA4E8" w14:textId="3AA44B0E" w:rsidR="00B06653" w:rsidRPr="00BE33FC" w:rsidRDefault="00403B80" w:rsidP="001F1214">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1F1214">
              <w:rPr>
                <w:rFonts w:ascii="Gill Sans MT" w:hAnsi="Gill Sans MT" w:cs="Arial"/>
                <w:sz w:val="24"/>
                <w:lang w:eastAsia="en-IE"/>
              </w:rPr>
              <w:t>Cultúir</w:t>
            </w:r>
            <w:r w:rsidR="00B06653" w:rsidRPr="00BE33FC">
              <w:rPr>
                <w:rFonts w:ascii="Gill Sans MT" w:hAnsi="Gill Sans MT" w:cs="Arial"/>
                <w:sz w:val="24"/>
                <w:lang w:eastAsia="en-IE"/>
              </w:rPr>
              <w:t xml:space="preserve">, </w:t>
            </w:r>
            <w:r w:rsidR="001F1214">
              <w:rPr>
                <w:rFonts w:ascii="Gill Sans MT" w:hAnsi="Gill Sans MT" w:cs="Arial"/>
                <w:sz w:val="24"/>
                <w:lang w:eastAsia="en-IE"/>
              </w:rPr>
              <w:t xml:space="preserve">Oidhreachta &amp; </w:t>
            </w:r>
            <w:r w:rsidR="00B06653" w:rsidRPr="00BE33FC">
              <w:rPr>
                <w:rFonts w:ascii="Gill Sans MT" w:hAnsi="Gill Sans MT" w:cs="Arial"/>
                <w:sz w:val="24"/>
                <w:lang w:eastAsia="en-IE"/>
              </w:rPr>
              <w:t>Gaeltacht</w:t>
            </w:r>
            <w:r w:rsidR="001F1214">
              <w:rPr>
                <w:rFonts w:ascii="Gill Sans MT" w:hAnsi="Gill Sans MT" w:cs="Arial"/>
                <w:sz w:val="24"/>
                <w:lang w:eastAsia="en-IE"/>
              </w:rPr>
              <w:t>a</w:t>
            </w:r>
          </w:p>
        </w:tc>
        <w:tc>
          <w:tcPr>
            <w:tcW w:w="1418" w:type="dxa"/>
            <w:noWrap/>
            <w:hideMark/>
          </w:tcPr>
          <w:p w14:paraId="6B861D8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649</w:t>
            </w:r>
          </w:p>
        </w:tc>
        <w:tc>
          <w:tcPr>
            <w:tcW w:w="992" w:type="dxa"/>
            <w:gridSpan w:val="2"/>
            <w:noWrap/>
            <w:hideMark/>
          </w:tcPr>
          <w:p w14:paraId="1327248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643</w:t>
            </w:r>
          </w:p>
        </w:tc>
        <w:tc>
          <w:tcPr>
            <w:tcW w:w="1843" w:type="dxa"/>
            <w:noWrap/>
            <w:hideMark/>
          </w:tcPr>
          <w:p w14:paraId="5FB00A5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20</w:t>
            </w:r>
          </w:p>
        </w:tc>
        <w:tc>
          <w:tcPr>
            <w:tcW w:w="992" w:type="dxa"/>
            <w:noWrap/>
            <w:hideMark/>
          </w:tcPr>
          <w:p w14:paraId="7F8A265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20</w:t>
            </w:r>
          </w:p>
        </w:tc>
        <w:tc>
          <w:tcPr>
            <w:tcW w:w="1134" w:type="dxa"/>
            <w:noWrap/>
            <w:hideMark/>
          </w:tcPr>
          <w:p w14:paraId="71ECC26C"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3.1</w:t>
            </w:r>
          </w:p>
        </w:tc>
        <w:tc>
          <w:tcPr>
            <w:tcW w:w="992" w:type="dxa"/>
            <w:gridSpan w:val="2"/>
            <w:noWrap/>
            <w:hideMark/>
          </w:tcPr>
          <w:p w14:paraId="22EB90B6"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3.1</w:t>
            </w:r>
          </w:p>
        </w:tc>
      </w:tr>
      <w:tr w:rsidR="00B06653" w:rsidRPr="00BE33FC" w14:paraId="52A4C125" w14:textId="77777777" w:rsidTr="006D697C">
        <w:trPr>
          <w:trHeight w:val="255"/>
        </w:trPr>
        <w:tc>
          <w:tcPr>
            <w:tcW w:w="2972" w:type="dxa"/>
            <w:noWrap/>
            <w:hideMark/>
          </w:tcPr>
          <w:p w14:paraId="30C2A5C4" w14:textId="657C65BF" w:rsidR="00B06653" w:rsidRPr="00BE33FC" w:rsidRDefault="00403B80" w:rsidP="00FC6020">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FC6020">
              <w:rPr>
                <w:rFonts w:ascii="Gill Sans MT" w:hAnsi="Gill Sans MT" w:cs="Arial"/>
                <w:sz w:val="24"/>
                <w:lang w:eastAsia="en-IE"/>
              </w:rPr>
              <w:t>Cosanta</w:t>
            </w:r>
          </w:p>
        </w:tc>
        <w:tc>
          <w:tcPr>
            <w:tcW w:w="1418" w:type="dxa"/>
            <w:noWrap/>
            <w:hideMark/>
          </w:tcPr>
          <w:p w14:paraId="365E11C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351</w:t>
            </w:r>
          </w:p>
        </w:tc>
        <w:tc>
          <w:tcPr>
            <w:tcW w:w="992" w:type="dxa"/>
            <w:gridSpan w:val="2"/>
            <w:noWrap/>
            <w:hideMark/>
          </w:tcPr>
          <w:p w14:paraId="51DC6392"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355</w:t>
            </w:r>
          </w:p>
        </w:tc>
        <w:tc>
          <w:tcPr>
            <w:tcW w:w="1843" w:type="dxa"/>
            <w:noWrap/>
            <w:hideMark/>
          </w:tcPr>
          <w:p w14:paraId="0EE4A9F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20</w:t>
            </w:r>
          </w:p>
        </w:tc>
        <w:tc>
          <w:tcPr>
            <w:tcW w:w="992" w:type="dxa"/>
            <w:noWrap/>
            <w:hideMark/>
          </w:tcPr>
          <w:p w14:paraId="7558241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15</w:t>
            </w:r>
          </w:p>
        </w:tc>
        <w:tc>
          <w:tcPr>
            <w:tcW w:w="1134" w:type="dxa"/>
            <w:noWrap/>
            <w:hideMark/>
          </w:tcPr>
          <w:p w14:paraId="516E7B1F"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5.7</w:t>
            </w:r>
          </w:p>
        </w:tc>
        <w:tc>
          <w:tcPr>
            <w:tcW w:w="992" w:type="dxa"/>
            <w:gridSpan w:val="2"/>
            <w:noWrap/>
            <w:hideMark/>
          </w:tcPr>
          <w:p w14:paraId="1676479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4.2</w:t>
            </w:r>
          </w:p>
        </w:tc>
      </w:tr>
      <w:tr w:rsidR="00B06653" w:rsidRPr="00BE33FC" w14:paraId="49BBD903" w14:textId="77777777" w:rsidTr="006D697C">
        <w:trPr>
          <w:trHeight w:val="255"/>
        </w:trPr>
        <w:tc>
          <w:tcPr>
            <w:tcW w:w="2972" w:type="dxa"/>
            <w:noWrap/>
            <w:hideMark/>
          </w:tcPr>
          <w:p w14:paraId="1592941E" w14:textId="53C181A1" w:rsidR="00B06653" w:rsidRPr="00BE33FC" w:rsidRDefault="00403B80" w:rsidP="00FC6020">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FC6020">
              <w:rPr>
                <w:rFonts w:ascii="Gill Sans MT" w:hAnsi="Gill Sans MT" w:cs="Arial"/>
                <w:sz w:val="24"/>
                <w:lang w:eastAsia="en-IE"/>
              </w:rPr>
              <w:t>Cosanta – Fostaithe Sibhialta</w:t>
            </w:r>
          </w:p>
        </w:tc>
        <w:tc>
          <w:tcPr>
            <w:tcW w:w="1418" w:type="dxa"/>
            <w:noWrap/>
            <w:hideMark/>
          </w:tcPr>
          <w:p w14:paraId="3348F70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469</w:t>
            </w:r>
          </w:p>
        </w:tc>
        <w:tc>
          <w:tcPr>
            <w:tcW w:w="992" w:type="dxa"/>
            <w:gridSpan w:val="2"/>
            <w:noWrap/>
            <w:hideMark/>
          </w:tcPr>
          <w:p w14:paraId="113A716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431</w:t>
            </w:r>
          </w:p>
        </w:tc>
        <w:tc>
          <w:tcPr>
            <w:tcW w:w="1843" w:type="dxa"/>
            <w:noWrap/>
            <w:hideMark/>
          </w:tcPr>
          <w:p w14:paraId="0A1C974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20</w:t>
            </w:r>
          </w:p>
        </w:tc>
        <w:tc>
          <w:tcPr>
            <w:tcW w:w="992" w:type="dxa"/>
            <w:noWrap/>
            <w:hideMark/>
          </w:tcPr>
          <w:p w14:paraId="05E3DD4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29</w:t>
            </w:r>
          </w:p>
        </w:tc>
        <w:tc>
          <w:tcPr>
            <w:tcW w:w="1134" w:type="dxa"/>
            <w:noWrap/>
            <w:hideMark/>
          </w:tcPr>
          <w:p w14:paraId="11ADA566"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4.3</w:t>
            </w:r>
          </w:p>
        </w:tc>
        <w:tc>
          <w:tcPr>
            <w:tcW w:w="992" w:type="dxa"/>
            <w:gridSpan w:val="2"/>
            <w:noWrap/>
            <w:hideMark/>
          </w:tcPr>
          <w:p w14:paraId="4DAEE60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6.7</w:t>
            </w:r>
          </w:p>
        </w:tc>
      </w:tr>
      <w:tr w:rsidR="00B06653" w:rsidRPr="00BE33FC" w14:paraId="08D39A6F" w14:textId="77777777" w:rsidTr="006D697C">
        <w:trPr>
          <w:trHeight w:val="255"/>
        </w:trPr>
        <w:tc>
          <w:tcPr>
            <w:tcW w:w="2972" w:type="dxa"/>
            <w:noWrap/>
            <w:hideMark/>
          </w:tcPr>
          <w:p w14:paraId="46811797" w14:textId="13F7FD43" w:rsidR="00B06653" w:rsidRPr="00BE33FC" w:rsidRDefault="00403B80" w:rsidP="00FC6020">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FC6020">
              <w:rPr>
                <w:rFonts w:ascii="Gill Sans MT" w:hAnsi="Gill Sans MT" w:cs="Arial"/>
                <w:sz w:val="24"/>
                <w:lang w:eastAsia="en-IE"/>
              </w:rPr>
              <w:t xml:space="preserve">Oideachais </w:t>
            </w:r>
            <w:r w:rsidR="00B06653" w:rsidRPr="00BE33FC">
              <w:rPr>
                <w:rFonts w:ascii="Gill Sans MT" w:hAnsi="Gill Sans MT" w:cs="Arial"/>
                <w:sz w:val="24"/>
                <w:lang w:eastAsia="en-IE"/>
              </w:rPr>
              <w:t>&amp;</w:t>
            </w:r>
            <w:r w:rsidR="00FC6020">
              <w:rPr>
                <w:rFonts w:ascii="Gill Sans MT" w:hAnsi="Gill Sans MT" w:cs="Arial"/>
                <w:sz w:val="24"/>
                <w:lang w:eastAsia="en-IE"/>
              </w:rPr>
              <w:t xml:space="preserve"> Scileanna</w:t>
            </w:r>
          </w:p>
        </w:tc>
        <w:tc>
          <w:tcPr>
            <w:tcW w:w="1418" w:type="dxa"/>
            <w:noWrap/>
            <w:hideMark/>
          </w:tcPr>
          <w:p w14:paraId="6172CAFA"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1372</w:t>
            </w:r>
          </w:p>
        </w:tc>
        <w:tc>
          <w:tcPr>
            <w:tcW w:w="992" w:type="dxa"/>
            <w:gridSpan w:val="2"/>
            <w:noWrap/>
            <w:hideMark/>
          </w:tcPr>
          <w:p w14:paraId="0BE1D1D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1372</w:t>
            </w:r>
          </w:p>
        </w:tc>
        <w:tc>
          <w:tcPr>
            <w:tcW w:w="1843" w:type="dxa"/>
            <w:noWrap/>
            <w:hideMark/>
          </w:tcPr>
          <w:p w14:paraId="713B994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55</w:t>
            </w:r>
          </w:p>
        </w:tc>
        <w:tc>
          <w:tcPr>
            <w:tcW w:w="992" w:type="dxa"/>
            <w:noWrap/>
            <w:hideMark/>
          </w:tcPr>
          <w:p w14:paraId="1673AB1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55</w:t>
            </w:r>
          </w:p>
        </w:tc>
        <w:tc>
          <w:tcPr>
            <w:tcW w:w="1134" w:type="dxa"/>
            <w:noWrap/>
            <w:hideMark/>
          </w:tcPr>
          <w:p w14:paraId="6E77155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4.0</w:t>
            </w:r>
          </w:p>
        </w:tc>
        <w:tc>
          <w:tcPr>
            <w:tcW w:w="992" w:type="dxa"/>
            <w:gridSpan w:val="2"/>
            <w:noWrap/>
            <w:hideMark/>
          </w:tcPr>
          <w:p w14:paraId="697A030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4.0</w:t>
            </w:r>
          </w:p>
        </w:tc>
      </w:tr>
      <w:tr w:rsidR="00B06653" w:rsidRPr="00BE33FC" w14:paraId="6E32474E" w14:textId="77777777" w:rsidTr="006D697C">
        <w:trPr>
          <w:trHeight w:val="255"/>
        </w:trPr>
        <w:tc>
          <w:tcPr>
            <w:tcW w:w="2972" w:type="dxa"/>
            <w:noWrap/>
            <w:hideMark/>
          </w:tcPr>
          <w:p w14:paraId="38D85B35" w14:textId="616B9EEA" w:rsidR="00B06653" w:rsidRPr="00BE33FC" w:rsidRDefault="00403B80" w:rsidP="00FC6020">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FC6020">
              <w:rPr>
                <w:rFonts w:ascii="Gill Sans MT" w:hAnsi="Gill Sans MT" w:cs="Arial"/>
                <w:sz w:val="24"/>
                <w:lang w:eastAsia="en-IE"/>
              </w:rPr>
              <w:t xml:space="preserve">Gnóthaí Fostaíochta </w:t>
            </w:r>
            <w:r w:rsidR="00B06653" w:rsidRPr="00BE33FC">
              <w:rPr>
                <w:rFonts w:ascii="Gill Sans MT" w:hAnsi="Gill Sans MT" w:cs="Arial"/>
                <w:sz w:val="24"/>
                <w:lang w:eastAsia="en-IE"/>
              </w:rPr>
              <w:t xml:space="preserve">&amp; </w:t>
            </w:r>
            <w:r w:rsidR="00FC6020">
              <w:rPr>
                <w:rFonts w:ascii="Gill Sans MT" w:hAnsi="Gill Sans MT" w:cs="Arial"/>
                <w:sz w:val="24"/>
                <w:lang w:eastAsia="en-IE"/>
              </w:rPr>
              <w:t>Coimirce Sóisialaí</w:t>
            </w:r>
          </w:p>
        </w:tc>
        <w:tc>
          <w:tcPr>
            <w:tcW w:w="1418" w:type="dxa"/>
            <w:noWrap/>
            <w:hideMark/>
          </w:tcPr>
          <w:p w14:paraId="5F2FD3A6"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6728</w:t>
            </w:r>
          </w:p>
        </w:tc>
        <w:tc>
          <w:tcPr>
            <w:tcW w:w="992" w:type="dxa"/>
            <w:gridSpan w:val="2"/>
            <w:noWrap/>
            <w:hideMark/>
          </w:tcPr>
          <w:p w14:paraId="48D7678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6725</w:t>
            </w:r>
          </w:p>
        </w:tc>
        <w:tc>
          <w:tcPr>
            <w:tcW w:w="1843" w:type="dxa"/>
            <w:noWrap/>
            <w:hideMark/>
          </w:tcPr>
          <w:p w14:paraId="0AAAEF2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339</w:t>
            </w:r>
          </w:p>
        </w:tc>
        <w:tc>
          <w:tcPr>
            <w:tcW w:w="992" w:type="dxa"/>
            <w:noWrap/>
            <w:hideMark/>
          </w:tcPr>
          <w:p w14:paraId="5AA44CA1"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351</w:t>
            </w:r>
          </w:p>
        </w:tc>
        <w:tc>
          <w:tcPr>
            <w:tcW w:w="1134" w:type="dxa"/>
            <w:noWrap/>
            <w:hideMark/>
          </w:tcPr>
          <w:p w14:paraId="6C1CAA8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5.0</w:t>
            </w:r>
          </w:p>
        </w:tc>
        <w:tc>
          <w:tcPr>
            <w:tcW w:w="992" w:type="dxa"/>
            <w:gridSpan w:val="2"/>
            <w:noWrap/>
            <w:hideMark/>
          </w:tcPr>
          <w:p w14:paraId="22C80346"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5.2</w:t>
            </w:r>
          </w:p>
        </w:tc>
      </w:tr>
      <w:tr w:rsidR="00B06653" w:rsidRPr="00BE33FC" w14:paraId="73400F41" w14:textId="77777777" w:rsidTr="006D697C">
        <w:trPr>
          <w:trHeight w:val="255"/>
        </w:trPr>
        <w:tc>
          <w:tcPr>
            <w:tcW w:w="2972" w:type="dxa"/>
            <w:noWrap/>
            <w:hideMark/>
          </w:tcPr>
          <w:p w14:paraId="19E661FE" w14:textId="7CC7D720" w:rsidR="00B06653" w:rsidRPr="00BE33FC" w:rsidRDefault="00403B80" w:rsidP="00FC6020">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FC6020">
              <w:rPr>
                <w:rFonts w:ascii="Gill Sans MT" w:hAnsi="Gill Sans MT" w:cs="Arial"/>
                <w:sz w:val="24"/>
                <w:lang w:eastAsia="en-IE"/>
              </w:rPr>
              <w:t>Airgeadais</w:t>
            </w:r>
          </w:p>
        </w:tc>
        <w:tc>
          <w:tcPr>
            <w:tcW w:w="1418" w:type="dxa"/>
            <w:noWrap/>
            <w:hideMark/>
          </w:tcPr>
          <w:p w14:paraId="3649FB0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320</w:t>
            </w:r>
          </w:p>
        </w:tc>
        <w:tc>
          <w:tcPr>
            <w:tcW w:w="992" w:type="dxa"/>
            <w:gridSpan w:val="2"/>
            <w:noWrap/>
            <w:hideMark/>
          </w:tcPr>
          <w:p w14:paraId="4F31214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319</w:t>
            </w:r>
          </w:p>
        </w:tc>
        <w:tc>
          <w:tcPr>
            <w:tcW w:w="1843" w:type="dxa"/>
            <w:noWrap/>
            <w:hideMark/>
          </w:tcPr>
          <w:p w14:paraId="2AD573EF"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w:t>
            </w:r>
          </w:p>
        </w:tc>
        <w:tc>
          <w:tcPr>
            <w:tcW w:w="992" w:type="dxa"/>
            <w:noWrap/>
            <w:hideMark/>
          </w:tcPr>
          <w:p w14:paraId="59CD6FF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13</w:t>
            </w:r>
          </w:p>
        </w:tc>
        <w:tc>
          <w:tcPr>
            <w:tcW w:w="1134" w:type="dxa"/>
            <w:noWrap/>
            <w:hideMark/>
          </w:tcPr>
          <w:p w14:paraId="394C3B68"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w:t>
            </w:r>
          </w:p>
        </w:tc>
        <w:tc>
          <w:tcPr>
            <w:tcW w:w="992" w:type="dxa"/>
            <w:gridSpan w:val="2"/>
            <w:noWrap/>
            <w:hideMark/>
          </w:tcPr>
          <w:p w14:paraId="3C8FC9D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w:t>
            </w:r>
          </w:p>
        </w:tc>
      </w:tr>
      <w:tr w:rsidR="00B06653" w:rsidRPr="00BE33FC" w14:paraId="0579DD6D" w14:textId="77777777" w:rsidTr="006D697C">
        <w:trPr>
          <w:trHeight w:val="255"/>
        </w:trPr>
        <w:tc>
          <w:tcPr>
            <w:tcW w:w="2972" w:type="dxa"/>
            <w:noWrap/>
            <w:hideMark/>
          </w:tcPr>
          <w:p w14:paraId="7B9626FF" w14:textId="6AAE6235" w:rsidR="00B06653" w:rsidRPr="00BE33FC" w:rsidRDefault="00403B80" w:rsidP="00FC6020">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FC6020">
              <w:rPr>
                <w:rFonts w:ascii="Gill Sans MT" w:hAnsi="Gill Sans MT" w:cs="Arial"/>
                <w:sz w:val="24"/>
                <w:lang w:eastAsia="en-IE"/>
              </w:rPr>
              <w:t>Gnóthaí Eachtracha &amp; Trádála</w:t>
            </w:r>
          </w:p>
        </w:tc>
        <w:tc>
          <w:tcPr>
            <w:tcW w:w="1418" w:type="dxa"/>
            <w:noWrap/>
            <w:hideMark/>
          </w:tcPr>
          <w:p w14:paraId="4A63048A"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1584</w:t>
            </w:r>
          </w:p>
        </w:tc>
        <w:tc>
          <w:tcPr>
            <w:tcW w:w="992" w:type="dxa"/>
            <w:gridSpan w:val="2"/>
            <w:noWrap/>
            <w:hideMark/>
          </w:tcPr>
          <w:p w14:paraId="53B1FE5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1763</w:t>
            </w:r>
          </w:p>
        </w:tc>
        <w:tc>
          <w:tcPr>
            <w:tcW w:w="1843" w:type="dxa"/>
            <w:noWrap/>
            <w:hideMark/>
          </w:tcPr>
          <w:p w14:paraId="6E784CF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56</w:t>
            </w:r>
          </w:p>
        </w:tc>
        <w:tc>
          <w:tcPr>
            <w:tcW w:w="992" w:type="dxa"/>
            <w:noWrap/>
            <w:hideMark/>
          </w:tcPr>
          <w:p w14:paraId="182E74E2"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65</w:t>
            </w:r>
          </w:p>
        </w:tc>
        <w:tc>
          <w:tcPr>
            <w:tcW w:w="1134" w:type="dxa"/>
            <w:noWrap/>
            <w:hideMark/>
          </w:tcPr>
          <w:p w14:paraId="4946B60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3.5</w:t>
            </w:r>
          </w:p>
        </w:tc>
        <w:tc>
          <w:tcPr>
            <w:tcW w:w="992" w:type="dxa"/>
            <w:gridSpan w:val="2"/>
            <w:noWrap/>
            <w:hideMark/>
          </w:tcPr>
          <w:p w14:paraId="38C1FFAA"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3.7</w:t>
            </w:r>
          </w:p>
        </w:tc>
      </w:tr>
      <w:tr w:rsidR="00B06653" w:rsidRPr="00BE33FC" w14:paraId="6CA30A3A" w14:textId="77777777" w:rsidTr="006D697C">
        <w:trPr>
          <w:trHeight w:val="255"/>
        </w:trPr>
        <w:tc>
          <w:tcPr>
            <w:tcW w:w="2972" w:type="dxa"/>
            <w:noWrap/>
            <w:hideMark/>
          </w:tcPr>
          <w:p w14:paraId="2F3048B5" w14:textId="40456D87" w:rsidR="00B06653" w:rsidRPr="00BE33FC" w:rsidRDefault="00403B80" w:rsidP="00017216">
            <w:pPr>
              <w:spacing w:after="300"/>
              <w:rPr>
                <w:rFonts w:ascii="Gill Sans MT" w:hAnsi="Gill Sans MT" w:cs="Arial"/>
                <w:sz w:val="24"/>
                <w:lang w:eastAsia="en-IE"/>
              </w:rPr>
            </w:pPr>
            <w:r>
              <w:rPr>
                <w:rFonts w:ascii="Gill Sans MT" w:hAnsi="Gill Sans MT" w:cs="Arial"/>
                <w:sz w:val="24"/>
                <w:lang w:eastAsia="en-IE"/>
              </w:rPr>
              <w:lastRenderedPageBreak/>
              <w:t>An Roinn</w:t>
            </w:r>
            <w:r w:rsidR="00B06653" w:rsidRPr="00BE33FC">
              <w:rPr>
                <w:rFonts w:ascii="Gill Sans MT" w:hAnsi="Gill Sans MT" w:cs="Arial"/>
                <w:sz w:val="24"/>
                <w:lang w:eastAsia="en-IE"/>
              </w:rPr>
              <w:t xml:space="preserve"> </w:t>
            </w:r>
            <w:r w:rsidR="00017216">
              <w:rPr>
                <w:rFonts w:ascii="Gill Sans MT" w:hAnsi="Gill Sans MT" w:cs="Arial"/>
                <w:sz w:val="24"/>
                <w:lang w:eastAsia="en-IE"/>
              </w:rPr>
              <w:t>Sláinte</w:t>
            </w:r>
          </w:p>
        </w:tc>
        <w:tc>
          <w:tcPr>
            <w:tcW w:w="1418" w:type="dxa"/>
            <w:noWrap/>
            <w:hideMark/>
          </w:tcPr>
          <w:p w14:paraId="6A6224B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457</w:t>
            </w:r>
          </w:p>
        </w:tc>
        <w:tc>
          <w:tcPr>
            <w:tcW w:w="992" w:type="dxa"/>
            <w:gridSpan w:val="2"/>
            <w:noWrap/>
            <w:hideMark/>
          </w:tcPr>
          <w:p w14:paraId="5228507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498</w:t>
            </w:r>
          </w:p>
        </w:tc>
        <w:tc>
          <w:tcPr>
            <w:tcW w:w="1843" w:type="dxa"/>
            <w:noWrap/>
            <w:hideMark/>
          </w:tcPr>
          <w:p w14:paraId="6FA3849F"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21</w:t>
            </w:r>
          </w:p>
        </w:tc>
        <w:tc>
          <w:tcPr>
            <w:tcW w:w="992" w:type="dxa"/>
            <w:noWrap/>
            <w:hideMark/>
          </w:tcPr>
          <w:p w14:paraId="6F23CC15"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22</w:t>
            </w:r>
          </w:p>
        </w:tc>
        <w:tc>
          <w:tcPr>
            <w:tcW w:w="1134" w:type="dxa"/>
            <w:noWrap/>
            <w:hideMark/>
          </w:tcPr>
          <w:p w14:paraId="4B59397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4.6</w:t>
            </w:r>
          </w:p>
        </w:tc>
        <w:tc>
          <w:tcPr>
            <w:tcW w:w="992" w:type="dxa"/>
            <w:gridSpan w:val="2"/>
            <w:noWrap/>
            <w:hideMark/>
          </w:tcPr>
          <w:p w14:paraId="38FD689C"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4.4</w:t>
            </w:r>
          </w:p>
        </w:tc>
      </w:tr>
      <w:tr w:rsidR="00B06653" w:rsidRPr="00BE33FC" w14:paraId="4FAE1624" w14:textId="77777777" w:rsidTr="006D697C">
        <w:trPr>
          <w:trHeight w:val="255"/>
        </w:trPr>
        <w:tc>
          <w:tcPr>
            <w:tcW w:w="2972" w:type="dxa"/>
            <w:noWrap/>
            <w:hideMark/>
          </w:tcPr>
          <w:p w14:paraId="45CC3FF1" w14:textId="661CF47F" w:rsidR="00B06653" w:rsidRPr="00BE33FC" w:rsidRDefault="00403B80" w:rsidP="00017216">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017216">
              <w:rPr>
                <w:rFonts w:ascii="Gill Sans MT" w:hAnsi="Gill Sans MT" w:cs="Arial"/>
                <w:sz w:val="24"/>
                <w:lang w:eastAsia="en-IE"/>
              </w:rPr>
              <w:t xml:space="preserve">Tithíochta, Pleanála </w:t>
            </w:r>
            <w:r w:rsidR="00B06653" w:rsidRPr="00BE33FC">
              <w:rPr>
                <w:rFonts w:ascii="Gill Sans MT" w:hAnsi="Gill Sans MT" w:cs="Arial"/>
                <w:sz w:val="24"/>
                <w:lang w:eastAsia="en-IE"/>
              </w:rPr>
              <w:t xml:space="preserve">&amp; </w:t>
            </w:r>
            <w:r w:rsidR="00017216">
              <w:rPr>
                <w:rFonts w:ascii="Gill Sans MT" w:hAnsi="Gill Sans MT" w:cs="Arial"/>
                <w:sz w:val="24"/>
                <w:lang w:eastAsia="en-IE"/>
              </w:rPr>
              <w:t xml:space="preserve">Rialtais Áitiúil </w:t>
            </w:r>
          </w:p>
        </w:tc>
        <w:tc>
          <w:tcPr>
            <w:tcW w:w="1418" w:type="dxa"/>
            <w:noWrap/>
            <w:hideMark/>
          </w:tcPr>
          <w:p w14:paraId="47BDD78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656</w:t>
            </w:r>
          </w:p>
        </w:tc>
        <w:tc>
          <w:tcPr>
            <w:tcW w:w="992" w:type="dxa"/>
            <w:gridSpan w:val="2"/>
            <w:noWrap/>
            <w:hideMark/>
          </w:tcPr>
          <w:p w14:paraId="5902C4EA"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750</w:t>
            </w:r>
          </w:p>
        </w:tc>
        <w:tc>
          <w:tcPr>
            <w:tcW w:w="1843" w:type="dxa"/>
            <w:noWrap/>
            <w:hideMark/>
          </w:tcPr>
          <w:p w14:paraId="5A49218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34</w:t>
            </w:r>
          </w:p>
        </w:tc>
        <w:tc>
          <w:tcPr>
            <w:tcW w:w="992" w:type="dxa"/>
            <w:noWrap/>
            <w:hideMark/>
          </w:tcPr>
          <w:p w14:paraId="4298B7D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w:t>
            </w:r>
          </w:p>
        </w:tc>
        <w:tc>
          <w:tcPr>
            <w:tcW w:w="1134" w:type="dxa"/>
            <w:noWrap/>
            <w:hideMark/>
          </w:tcPr>
          <w:p w14:paraId="77D1DE5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5.2</w:t>
            </w:r>
          </w:p>
        </w:tc>
        <w:tc>
          <w:tcPr>
            <w:tcW w:w="992" w:type="dxa"/>
            <w:gridSpan w:val="2"/>
            <w:noWrap/>
            <w:hideMark/>
          </w:tcPr>
          <w:p w14:paraId="494AA52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5.5</w:t>
            </w:r>
          </w:p>
        </w:tc>
      </w:tr>
      <w:tr w:rsidR="00B06653" w:rsidRPr="00BE33FC" w14:paraId="63E37326" w14:textId="77777777" w:rsidTr="006D697C">
        <w:trPr>
          <w:trHeight w:val="255"/>
        </w:trPr>
        <w:tc>
          <w:tcPr>
            <w:tcW w:w="2972" w:type="dxa"/>
            <w:noWrap/>
            <w:hideMark/>
          </w:tcPr>
          <w:p w14:paraId="64944887" w14:textId="4D34885E" w:rsidR="00B06653" w:rsidRPr="00BE33FC" w:rsidRDefault="00403B80" w:rsidP="00017216">
            <w:pPr>
              <w:spacing w:after="300"/>
              <w:rPr>
                <w:rFonts w:ascii="Gill Sans MT" w:hAnsi="Gill Sans MT" w:cs="Arial"/>
                <w:sz w:val="24"/>
                <w:lang w:eastAsia="en-IE"/>
              </w:rPr>
            </w:pPr>
            <w:r>
              <w:rPr>
                <w:rFonts w:ascii="Gill Sans MT" w:hAnsi="Gill Sans MT" w:cs="Arial"/>
                <w:sz w:val="24"/>
                <w:lang w:eastAsia="en-IE"/>
              </w:rPr>
              <w:t xml:space="preserve">An Roinn </w:t>
            </w:r>
            <w:r w:rsidR="00017216">
              <w:rPr>
                <w:rFonts w:ascii="Gill Sans MT" w:hAnsi="Gill Sans MT" w:cs="Arial"/>
                <w:sz w:val="24"/>
                <w:lang w:eastAsia="en-IE"/>
              </w:rPr>
              <w:t xml:space="preserve">Dlí agus Cirt </w:t>
            </w:r>
            <w:r w:rsidR="00B06653" w:rsidRPr="00BE33FC">
              <w:rPr>
                <w:rFonts w:ascii="Gill Sans MT" w:hAnsi="Gill Sans MT" w:cs="Arial"/>
                <w:sz w:val="24"/>
                <w:lang w:eastAsia="en-IE"/>
              </w:rPr>
              <w:t>&amp;</w:t>
            </w:r>
            <w:r w:rsidR="00017216">
              <w:rPr>
                <w:rFonts w:ascii="Gill Sans MT" w:hAnsi="Gill Sans MT" w:cs="Arial"/>
                <w:sz w:val="24"/>
                <w:lang w:eastAsia="en-IE"/>
              </w:rPr>
              <w:t xml:space="preserve"> Comhionannais</w:t>
            </w:r>
          </w:p>
        </w:tc>
        <w:tc>
          <w:tcPr>
            <w:tcW w:w="1418" w:type="dxa"/>
            <w:noWrap/>
            <w:hideMark/>
          </w:tcPr>
          <w:p w14:paraId="27AF610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1945</w:t>
            </w:r>
          </w:p>
        </w:tc>
        <w:tc>
          <w:tcPr>
            <w:tcW w:w="992" w:type="dxa"/>
            <w:gridSpan w:val="2"/>
            <w:noWrap/>
            <w:hideMark/>
          </w:tcPr>
          <w:p w14:paraId="0E28FD71"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2016</w:t>
            </w:r>
          </w:p>
        </w:tc>
        <w:tc>
          <w:tcPr>
            <w:tcW w:w="1843" w:type="dxa"/>
            <w:noWrap/>
            <w:hideMark/>
          </w:tcPr>
          <w:p w14:paraId="558F939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110</w:t>
            </w:r>
          </w:p>
        </w:tc>
        <w:tc>
          <w:tcPr>
            <w:tcW w:w="992" w:type="dxa"/>
            <w:noWrap/>
            <w:hideMark/>
          </w:tcPr>
          <w:p w14:paraId="001EFDC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121</w:t>
            </w:r>
          </w:p>
        </w:tc>
        <w:tc>
          <w:tcPr>
            <w:tcW w:w="1134" w:type="dxa"/>
            <w:noWrap/>
            <w:hideMark/>
          </w:tcPr>
          <w:p w14:paraId="3FF97110"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5.7</w:t>
            </w:r>
          </w:p>
        </w:tc>
        <w:tc>
          <w:tcPr>
            <w:tcW w:w="992" w:type="dxa"/>
            <w:gridSpan w:val="2"/>
            <w:noWrap/>
            <w:hideMark/>
          </w:tcPr>
          <w:p w14:paraId="5F73432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6.0</w:t>
            </w:r>
          </w:p>
        </w:tc>
      </w:tr>
      <w:tr w:rsidR="00B06653" w:rsidRPr="00BE33FC" w14:paraId="0E89A6CF" w14:textId="77777777" w:rsidTr="006D697C">
        <w:trPr>
          <w:trHeight w:val="255"/>
        </w:trPr>
        <w:tc>
          <w:tcPr>
            <w:tcW w:w="2972" w:type="dxa"/>
            <w:noWrap/>
            <w:hideMark/>
          </w:tcPr>
          <w:p w14:paraId="27C5660D" w14:textId="5D3EC971" w:rsidR="00B06653" w:rsidRPr="00BE33FC" w:rsidRDefault="00403B80" w:rsidP="006241F9">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6241F9">
              <w:rPr>
                <w:rFonts w:ascii="Gill Sans MT" w:hAnsi="Gill Sans MT" w:cs="Arial"/>
                <w:sz w:val="24"/>
                <w:lang w:eastAsia="en-IE"/>
              </w:rPr>
              <w:t xml:space="preserve">Caiteachais Phoiblí </w:t>
            </w:r>
            <w:r w:rsidR="00B06653" w:rsidRPr="00BE33FC">
              <w:rPr>
                <w:rFonts w:ascii="Gill Sans MT" w:hAnsi="Gill Sans MT" w:cs="Arial"/>
                <w:sz w:val="24"/>
                <w:lang w:eastAsia="en-IE"/>
              </w:rPr>
              <w:t xml:space="preserve">&amp; </w:t>
            </w:r>
            <w:r w:rsidR="006241F9">
              <w:rPr>
                <w:rFonts w:ascii="Gill Sans MT" w:hAnsi="Gill Sans MT" w:cs="Arial"/>
                <w:sz w:val="24"/>
                <w:lang w:eastAsia="en-IE"/>
              </w:rPr>
              <w:t>Athchóírithe</w:t>
            </w:r>
          </w:p>
        </w:tc>
        <w:tc>
          <w:tcPr>
            <w:tcW w:w="1418" w:type="dxa"/>
            <w:noWrap/>
            <w:hideMark/>
          </w:tcPr>
          <w:p w14:paraId="5AE8D41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412</w:t>
            </w:r>
          </w:p>
        </w:tc>
        <w:tc>
          <w:tcPr>
            <w:tcW w:w="992" w:type="dxa"/>
            <w:gridSpan w:val="2"/>
            <w:noWrap/>
            <w:hideMark/>
          </w:tcPr>
          <w:p w14:paraId="311E631C"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447</w:t>
            </w:r>
          </w:p>
        </w:tc>
        <w:tc>
          <w:tcPr>
            <w:tcW w:w="1843" w:type="dxa"/>
            <w:noWrap/>
            <w:hideMark/>
          </w:tcPr>
          <w:p w14:paraId="75CCE556"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14</w:t>
            </w:r>
          </w:p>
        </w:tc>
        <w:tc>
          <w:tcPr>
            <w:tcW w:w="992" w:type="dxa"/>
            <w:noWrap/>
            <w:hideMark/>
          </w:tcPr>
          <w:p w14:paraId="50870EF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19</w:t>
            </w:r>
          </w:p>
        </w:tc>
        <w:tc>
          <w:tcPr>
            <w:tcW w:w="1134" w:type="dxa"/>
            <w:noWrap/>
            <w:hideMark/>
          </w:tcPr>
          <w:p w14:paraId="685654A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3.4</w:t>
            </w:r>
          </w:p>
        </w:tc>
        <w:tc>
          <w:tcPr>
            <w:tcW w:w="992" w:type="dxa"/>
            <w:gridSpan w:val="2"/>
            <w:noWrap/>
            <w:hideMark/>
          </w:tcPr>
          <w:p w14:paraId="52FB521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4.3</w:t>
            </w:r>
          </w:p>
        </w:tc>
      </w:tr>
      <w:tr w:rsidR="00B06653" w:rsidRPr="00BE33FC" w14:paraId="2EBA5FAE" w14:textId="77777777" w:rsidTr="006D697C">
        <w:trPr>
          <w:trHeight w:val="255"/>
        </w:trPr>
        <w:tc>
          <w:tcPr>
            <w:tcW w:w="2972" w:type="dxa"/>
            <w:noWrap/>
            <w:hideMark/>
          </w:tcPr>
          <w:p w14:paraId="51D1143C" w14:textId="617E0D72" w:rsidR="00B06653" w:rsidRPr="00BE33FC" w:rsidRDefault="00403B80" w:rsidP="006241F9">
            <w:pPr>
              <w:spacing w:after="300"/>
              <w:rPr>
                <w:rFonts w:ascii="Gill Sans MT" w:hAnsi="Gill Sans MT" w:cs="Arial"/>
                <w:sz w:val="24"/>
                <w:lang w:eastAsia="en-IE"/>
              </w:rPr>
            </w:pPr>
            <w:r>
              <w:rPr>
                <w:rFonts w:ascii="Gill Sans MT" w:hAnsi="Gill Sans MT" w:cs="Arial"/>
                <w:sz w:val="24"/>
                <w:lang w:eastAsia="en-IE"/>
              </w:rPr>
              <w:t>An Roinn</w:t>
            </w:r>
            <w:r w:rsidR="006241F9">
              <w:rPr>
                <w:rFonts w:ascii="Gill Sans MT" w:hAnsi="Gill Sans MT" w:cs="Arial"/>
                <w:sz w:val="24"/>
                <w:lang w:eastAsia="en-IE"/>
              </w:rPr>
              <w:t xml:space="preserve"> Forbartha Tuaithe &amp; Pobail</w:t>
            </w:r>
          </w:p>
        </w:tc>
        <w:tc>
          <w:tcPr>
            <w:tcW w:w="1418" w:type="dxa"/>
            <w:noWrap/>
            <w:hideMark/>
          </w:tcPr>
          <w:p w14:paraId="5D02351C"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115</w:t>
            </w:r>
          </w:p>
        </w:tc>
        <w:tc>
          <w:tcPr>
            <w:tcW w:w="992" w:type="dxa"/>
            <w:gridSpan w:val="2"/>
            <w:noWrap/>
            <w:hideMark/>
          </w:tcPr>
          <w:p w14:paraId="38BC61E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150</w:t>
            </w:r>
          </w:p>
        </w:tc>
        <w:tc>
          <w:tcPr>
            <w:tcW w:w="1843" w:type="dxa"/>
            <w:noWrap/>
            <w:hideMark/>
          </w:tcPr>
          <w:p w14:paraId="2E0539A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8</w:t>
            </w:r>
          </w:p>
        </w:tc>
        <w:tc>
          <w:tcPr>
            <w:tcW w:w="992" w:type="dxa"/>
            <w:noWrap/>
            <w:hideMark/>
          </w:tcPr>
          <w:p w14:paraId="1982A2BA"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8</w:t>
            </w:r>
          </w:p>
        </w:tc>
        <w:tc>
          <w:tcPr>
            <w:tcW w:w="1134" w:type="dxa"/>
            <w:noWrap/>
            <w:hideMark/>
          </w:tcPr>
          <w:p w14:paraId="43A97D3B"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7.0</w:t>
            </w:r>
          </w:p>
        </w:tc>
        <w:tc>
          <w:tcPr>
            <w:tcW w:w="992" w:type="dxa"/>
            <w:gridSpan w:val="2"/>
            <w:noWrap/>
            <w:hideMark/>
          </w:tcPr>
          <w:p w14:paraId="58361B18"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5.3</w:t>
            </w:r>
          </w:p>
        </w:tc>
      </w:tr>
      <w:tr w:rsidR="00B06653" w:rsidRPr="00BE33FC" w14:paraId="57D40E0A" w14:textId="77777777" w:rsidTr="006D697C">
        <w:trPr>
          <w:trHeight w:val="255"/>
        </w:trPr>
        <w:tc>
          <w:tcPr>
            <w:tcW w:w="2972" w:type="dxa"/>
            <w:noWrap/>
            <w:hideMark/>
          </w:tcPr>
          <w:p w14:paraId="3EF568A2" w14:textId="7E3BAA05" w:rsidR="00B06653" w:rsidRPr="00BE33FC" w:rsidRDefault="00403B80" w:rsidP="006241F9">
            <w:pPr>
              <w:spacing w:after="300"/>
              <w:rPr>
                <w:rFonts w:ascii="Gill Sans MT" w:hAnsi="Gill Sans MT" w:cs="Arial"/>
                <w:sz w:val="24"/>
                <w:lang w:eastAsia="en-IE"/>
              </w:rPr>
            </w:pPr>
            <w:r>
              <w:rPr>
                <w:rFonts w:ascii="Gill Sans MT" w:hAnsi="Gill Sans MT" w:cs="Arial"/>
                <w:sz w:val="24"/>
                <w:lang w:eastAsia="en-IE"/>
              </w:rPr>
              <w:t>Roinn</w:t>
            </w:r>
            <w:r w:rsidR="00B06653" w:rsidRPr="00BE33FC">
              <w:rPr>
                <w:rFonts w:ascii="Gill Sans MT" w:hAnsi="Gill Sans MT" w:cs="Arial"/>
                <w:sz w:val="24"/>
                <w:lang w:eastAsia="en-IE"/>
              </w:rPr>
              <w:t xml:space="preserve"> </w:t>
            </w:r>
            <w:r w:rsidR="006241F9">
              <w:rPr>
                <w:rFonts w:ascii="Gill Sans MT" w:hAnsi="Gill Sans MT" w:cs="Arial"/>
                <w:sz w:val="24"/>
                <w:lang w:eastAsia="en-IE"/>
              </w:rPr>
              <w:t xml:space="preserve">an </w:t>
            </w:r>
            <w:r w:rsidR="00B06653" w:rsidRPr="00BE33FC">
              <w:rPr>
                <w:rFonts w:ascii="Gill Sans MT" w:hAnsi="Gill Sans MT" w:cs="Arial"/>
                <w:sz w:val="24"/>
                <w:lang w:eastAsia="en-IE"/>
              </w:rPr>
              <w:t>Taois</w:t>
            </w:r>
            <w:r w:rsidR="006241F9">
              <w:rPr>
                <w:rFonts w:ascii="Gill Sans MT" w:hAnsi="Gill Sans MT" w:cs="Arial"/>
                <w:sz w:val="24"/>
                <w:lang w:eastAsia="en-IE"/>
              </w:rPr>
              <w:t>igh</w:t>
            </w:r>
          </w:p>
        </w:tc>
        <w:tc>
          <w:tcPr>
            <w:tcW w:w="1418" w:type="dxa"/>
            <w:noWrap/>
            <w:hideMark/>
          </w:tcPr>
          <w:p w14:paraId="67BBE132"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218</w:t>
            </w:r>
          </w:p>
        </w:tc>
        <w:tc>
          <w:tcPr>
            <w:tcW w:w="992" w:type="dxa"/>
            <w:gridSpan w:val="2"/>
            <w:noWrap/>
            <w:hideMark/>
          </w:tcPr>
          <w:p w14:paraId="2DBB2CE8"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224</w:t>
            </w:r>
          </w:p>
        </w:tc>
        <w:tc>
          <w:tcPr>
            <w:tcW w:w="1843" w:type="dxa"/>
            <w:noWrap/>
            <w:hideMark/>
          </w:tcPr>
          <w:p w14:paraId="00B68FC9"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10</w:t>
            </w:r>
          </w:p>
        </w:tc>
        <w:tc>
          <w:tcPr>
            <w:tcW w:w="992" w:type="dxa"/>
            <w:noWrap/>
            <w:hideMark/>
          </w:tcPr>
          <w:p w14:paraId="76B6BAC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12</w:t>
            </w:r>
          </w:p>
        </w:tc>
        <w:tc>
          <w:tcPr>
            <w:tcW w:w="1134" w:type="dxa"/>
            <w:noWrap/>
            <w:hideMark/>
          </w:tcPr>
          <w:p w14:paraId="5B285D4D"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4.6</w:t>
            </w:r>
          </w:p>
        </w:tc>
        <w:tc>
          <w:tcPr>
            <w:tcW w:w="992" w:type="dxa"/>
            <w:gridSpan w:val="2"/>
            <w:noWrap/>
            <w:hideMark/>
          </w:tcPr>
          <w:p w14:paraId="369045D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5.4</w:t>
            </w:r>
          </w:p>
        </w:tc>
      </w:tr>
      <w:tr w:rsidR="00B06653" w:rsidRPr="00BE33FC" w14:paraId="0DE76CBB" w14:textId="77777777" w:rsidTr="006D697C">
        <w:trPr>
          <w:trHeight w:val="255"/>
        </w:trPr>
        <w:tc>
          <w:tcPr>
            <w:tcW w:w="2972" w:type="dxa"/>
            <w:noWrap/>
            <w:hideMark/>
          </w:tcPr>
          <w:p w14:paraId="7D2B73AA" w14:textId="58E2CE13" w:rsidR="00B06653" w:rsidRPr="00BE33FC" w:rsidRDefault="00403B80" w:rsidP="006241F9">
            <w:pPr>
              <w:spacing w:after="300"/>
              <w:rPr>
                <w:rFonts w:ascii="Gill Sans MT" w:hAnsi="Gill Sans MT" w:cs="Arial"/>
                <w:sz w:val="24"/>
                <w:lang w:eastAsia="en-IE"/>
              </w:rPr>
            </w:pPr>
            <w:r>
              <w:rPr>
                <w:rFonts w:ascii="Gill Sans MT" w:hAnsi="Gill Sans MT" w:cs="Arial"/>
                <w:sz w:val="24"/>
                <w:lang w:eastAsia="en-IE"/>
              </w:rPr>
              <w:t>An Roinn</w:t>
            </w:r>
            <w:r w:rsidR="00B06653" w:rsidRPr="00BE33FC">
              <w:rPr>
                <w:rFonts w:ascii="Gill Sans MT" w:hAnsi="Gill Sans MT" w:cs="Arial"/>
                <w:sz w:val="24"/>
                <w:lang w:eastAsia="en-IE"/>
              </w:rPr>
              <w:t xml:space="preserve"> </w:t>
            </w:r>
            <w:r w:rsidR="006241F9">
              <w:rPr>
                <w:rFonts w:ascii="Gill Sans MT" w:hAnsi="Gill Sans MT" w:cs="Arial"/>
                <w:sz w:val="24"/>
                <w:lang w:eastAsia="en-IE"/>
              </w:rPr>
              <w:t>Iompair</w:t>
            </w:r>
            <w:r w:rsidR="00B06653" w:rsidRPr="00BE33FC">
              <w:rPr>
                <w:rFonts w:ascii="Gill Sans MT" w:hAnsi="Gill Sans MT" w:cs="Arial"/>
                <w:sz w:val="24"/>
                <w:lang w:eastAsia="en-IE"/>
              </w:rPr>
              <w:t>, T</w:t>
            </w:r>
            <w:r w:rsidR="006241F9">
              <w:rPr>
                <w:rFonts w:ascii="Gill Sans MT" w:hAnsi="Gill Sans MT" w:cs="Arial"/>
                <w:sz w:val="24"/>
                <w:lang w:eastAsia="en-IE"/>
              </w:rPr>
              <w:t>urasóireachta &amp; Spóirt</w:t>
            </w:r>
          </w:p>
        </w:tc>
        <w:tc>
          <w:tcPr>
            <w:tcW w:w="1418" w:type="dxa"/>
            <w:noWrap/>
            <w:hideMark/>
          </w:tcPr>
          <w:p w14:paraId="07013F64"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486</w:t>
            </w:r>
          </w:p>
        </w:tc>
        <w:tc>
          <w:tcPr>
            <w:tcW w:w="992" w:type="dxa"/>
            <w:gridSpan w:val="2"/>
            <w:noWrap/>
            <w:hideMark/>
          </w:tcPr>
          <w:p w14:paraId="55E991E7"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557</w:t>
            </w:r>
          </w:p>
        </w:tc>
        <w:tc>
          <w:tcPr>
            <w:tcW w:w="1843" w:type="dxa"/>
            <w:noWrap/>
            <w:hideMark/>
          </w:tcPr>
          <w:p w14:paraId="7C8F3C0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19</w:t>
            </w:r>
          </w:p>
        </w:tc>
        <w:tc>
          <w:tcPr>
            <w:tcW w:w="992" w:type="dxa"/>
            <w:noWrap/>
            <w:hideMark/>
          </w:tcPr>
          <w:p w14:paraId="1DFFEFEE"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18</w:t>
            </w:r>
          </w:p>
        </w:tc>
        <w:tc>
          <w:tcPr>
            <w:tcW w:w="1134" w:type="dxa"/>
            <w:noWrap/>
            <w:hideMark/>
          </w:tcPr>
          <w:p w14:paraId="7EA44743"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3.9</w:t>
            </w:r>
          </w:p>
        </w:tc>
        <w:tc>
          <w:tcPr>
            <w:tcW w:w="992" w:type="dxa"/>
            <w:gridSpan w:val="2"/>
            <w:noWrap/>
            <w:hideMark/>
          </w:tcPr>
          <w:p w14:paraId="7F4ED251" w14:textId="77777777" w:rsidR="00B06653" w:rsidRPr="00BE33FC" w:rsidRDefault="00B06653" w:rsidP="00B06653">
            <w:pPr>
              <w:spacing w:after="300"/>
              <w:jc w:val="right"/>
              <w:rPr>
                <w:rFonts w:ascii="Gill Sans MT" w:hAnsi="Gill Sans MT" w:cs="Arial"/>
                <w:sz w:val="24"/>
                <w:lang w:eastAsia="en-IE"/>
              </w:rPr>
            </w:pPr>
            <w:r w:rsidRPr="00BE33FC">
              <w:rPr>
                <w:rFonts w:ascii="Gill Sans MT" w:hAnsi="Gill Sans MT" w:cs="Arial"/>
                <w:sz w:val="24"/>
                <w:lang w:eastAsia="en-IE"/>
              </w:rPr>
              <w:t>3.2</w:t>
            </w:r>
          </w:p>
        </w:tc>
      </w:tr>
      <w:tr w:rsidR="00B06653" w:rsidRPr="00BE33FC" w14:paraId="26A6BC50" w14:textId="77777777" w:rsidTr="006D697C">
        <w:trPr>
          <w:trHeight w:val="255"/>
        </w:trPr>
        <w:tc>
          <w:tcPr>
            <w:tcW w:w="2972" w:type="dxa"/>
            <w:noWrap/>
            <w:hideMark/>
          </w:tcPr>
          <w:p w14:paraId="5F9BCC76" w14:textId="119BD54C" w:rsidR="00B06653" w:rsidRPr="00BE33FC" w:rsidRDefault="00403B80" w:rsidP="00B06653">
            <w:pPr>
              <w:spacing w:after="300"/>
              <w:rPr>
                <w:rFonts w:ascii="Gill Sans MT" w:hAnsi="Gill Sans MT" w:cs="Arial"/>
                <w:b/>
                <w:sz w:val="24"/>
                <w:lang w:eastAsia="en-IE"/>
              </w:rPr>
            </w:pPr>
            <w:r>
              <w:rPr>
                <w:rFonts w:ascii="Gill Sans MT" w:hAnsi="Gill Sans MT" w:cs="Arial"/>
                <w:b/>
                <w:sz w:val="24"/>
                <w:lang w:eastAsia="en-IE"/>
              </w:rPr>
              <w:t>Móriomlán</w:t>
            </w:r>
          </w:p>
          <w:p w14:paraId="02430CCB" w14:textId="02B47291" w:rsidR="003B315D" w:rsidRPr="00BE33FC" w:rsidRDefault="003B315D" w:rsidP="00B06653">
            <w:pPr>
              <w:spacing w:after="300"/>
              <w:rPr>
                <w:rFonts w:ascii="Gill Sans MT" w:hAnsi="Gill Sans MT" w:cs="Arial"/>
                <w:b/>
                <w:sz w:val="24"/>
                <w:lang w:eastAsia="en-IE"/>
              </w:rPr>
            </w:pPr>
          </w:p>
        </w:tc>
        <w:tc>
          <w:tcPr>
            <w:tcW w:w="1418" w:type="dxa"/>
            <w:noWrap/>
            <w:hideMark/>
          </w:tcPr>
          <w:p w14:paraId="614E6677" w14:textId="31088A08" w:rsidR="00B06653" w:rsidRPr="00BE33FC" w:rsidRDefault="00B06653" w:rsidP="00B06653">
            <w:pPr>
              <w:spacing w:after="300"/>
              <w:jc w:val="right"/>
              <w:rPr>
                <w:rFonts w:ascii="Gill Sans MT" w:hAnsi="Gill Sans MT" w:cs="Arial"/>
                <w:b/>
                <w:bCs/>
                <w:sz w:val="24"/>
                <w:lang w:eastAsia="en-IE"/>
              </w:rPr>
            </w:pPr>
            <w:r w:rsidRPr="00BE33FC">
              <w:rPr>
                <w:rFonts w:ascii="Gill Sans MT" w:hAnsi="Gill Sans MT" w:cs="Arial"/>
                <w:b/>
                <w:bCs/>
                <w:sz w:val="24"/>
                <w:lang w:eastAsia="en-IE"/>
              </w:rPr>
              <w:t>20</w:t>
            </w:r>
            <w:r w:rsidR="00441696">
              <w:rPr>
                <w:rFonts w:ascii="Gill Sans MT" w:hAnsi="Gill Sans MT" w:cs="Arial"/>
                <w:b/>
                <w:bCs/>
                <w:sz w:val="24"/>
                <w:lang w:eastAsia="en-IE"/>
              </w:rPr>
              <w:t>,</w:t>
            </w:r>
            <w:r w:rsidRPr="00BE33FC">
              <w:rPr>
                <w:rFonts w:ascii="Gill Sans MT" w:hAnsi="Gill Sans MT" w:cs="Arial"/>
                <w:b/>
                <w:bCs/>
                <w:sz w:val="24"/>
                <w:lang w:eastAsia="en-IE"/>
              </w:rPr>
              <w:t>520</w:t>
            </w:r>
          </w:p>
        </w:tc>
        <w:tc>
          <w:tcPr>
            <w:tcW w:w="992" w:type="dxa"/>
            <w:gridSpan w:val="2"/>
            <w:noWrap/>
            <w:hideMark/>
          </w:tcPr>
          <w:p w14:paraId="17BDCF35" w14:textId="79516C55" w:rsidR="00B06653" w:rsidRPr="00BE33FC" w:rsidRDefault="00B06653" w:rsidP="00B06653">
            <w:pPr>
              <w:spacing w:after="300"/>
              <w:jc w:val="right"/>
              <w:rPr>
                <w:rFonts w:ascii="Gill Sans MT" w:hAnsi="Gill Sans MT" w:cs="Arial"/>
                <w:b/>
                <w:bCs/>
                <w:sz w:val="24"/>
                <w:lang w:eastAsia="en-IE"/>
              </w:rPr>
            </w:pPr>
            <w:r w:rsidRPr="00BE33FC">
              <w:rPr>
                <w:rFonts w:ascii="Gill Sans MT" w:hAnsi="Gill Sans MT" w:cs="Arial"/>
                <w:b/>
                <w:bCs/>
                <w:sz w:val="24"/>
                <w:lang w:eastAsia="en-IE"/>
              </w:rPr>
              <w:t>21</w:t>
            </w:r>
            <w:r w:rsidR="00441696">
              <w:rPr>
                <w:rFonts w:ascii="Gill Sans MT" w:hAnsi="Gill Sans MT" w:cs="Arial"/>
                <w:b/>
                <w:bCs/>
                <w:sz w:val="24"/>
                <w:lang w:eastAsia="en-IE"/>
              </w:rPr>
              <w:t>,</w:t>
            </w:r>
            <w:r w:rsidRPr="00BE33FC">
              <w:rPr>
                <w:rFonts w:ascii="Gill Sans MT" w:hAnsi="Gill Sans MT" w:cs="Arial"/>
                <w:b/>
                <w:bCs/>
                <w:sz w:val="24"/>
                <w:lang w:eastAsia="en-IE"/>
              </w:rPr>
              <w:t>205</w:t>
            </w:r>
          </w:p>
        </w:tc>
        <w:tc>
          <w:tcPr>
            <w:tcW w:w="1843" w:type="dxa"/>
            <w:noWrap/>
            <w:hideMark/>
          </w:tcPr>
          <w:p w14:paraId="67C2E4EA" w14:textId="77777777" w:rsidR="00B06653" w:rsidRPr="00BE33FC" w:rsidRDefault="00B06653" w:rsidP="00B06653">
            <w:pPr>
              <w:spacing w:after="300"/>
              <w:jc w:val="right"/>
              <w:rPr>
                <w:rFonts w:ascii="Gill Sans MT" w:hAnsi="Gill Sans MT" w:cs="Arial"/>
                <w:b/>
                <w:bCs/>
                <w:sz w:val="24"/>
                <w:lang w:eastAsia="en-IE"/>
              </w:rPr>
            </w:pPr>
            <w:r w:rsidRPr="00BE33FC">
              <w:rPr>
                <w:rFonts w:ascii="Gill Sans MT" w:hAnsi="Gill Sans MT" w:cs="Arial"/>
                <w:b/>
                <w:bCs/>
                <w:sz w:val="24"/>
                <w:lang w:eastAsia="en-IE"/>
              </w:rPr>
              <w:t>944</w:t>
            </w:r>
          </w:p>
        </w:tc>
        <w:tc>
          <w:tcPr>
            <w:tcW w:w="992" w:type="dxa"/>
            <w:noWrap/>
            <w:hideMark/>
          </w:tcPr>
          <w:p w14:paraId="3AD4DBD8" w14:textId="77777777" w:rsidR="00B06653" w:rsidRPr="00BE33FC" w:rsidRDefault="00B06653" w:rsidP="00B06653">
            <w:pPr>
              <w:spacing w:after="300"/>
              <w:jc w:val="right"/>
              <w:rPr>
                <w:rFonts w:ascii="Gill Sans MT" w:hAnsi="Gill Sans MT" w:cs="Arial"/>
                <w:b/>
                <w:bCs/>
                <w:sz w:val="24"/>
                <w:lang w:eastAsia="en-IE"/>
              </w:rPr>
            </w:pPr>
            <w:r w:rsidRPr="00BE33FC">
              <w:rPr>
                <w:rFonts w:ascii="Gill Sans MT" w:hAnsi="Gill Sans MT" w:cs="Arial"/>
                <w:b/>
                <w:bCs/>
                <w:sz w:val="24"/>
                <w:lang w:eastAsia="en-IE"/>
              </w:rPr>
              <w:t>990</w:t>
            </w:r>
          </w:p>
        </w:tc>
        <w:tc>
          <w:tcPr>
            <w:tcW w:w="1134" w:type="dxa"/>
            <w:noWrap/>
            <w:hideMark/>
          </w:tcPr>
          <w:p w14:paraId="1302CA75" w14:textId="227F2870" w:rsidR="00B06653" w:rsidRPr="00BE33FC" w:rsidRDefault="002E5047" w:rsidP="00F53C61">
            <w:pPr>
              <w:spacing w:after="300"/>
              <w:jc w:val="right"/>
              <w:rPr>
                <w:rFonts w:ascii="Gill Sans MT" w:hAnsi="Gill Sans MT" w:cs="Arial"/>
                <w:b/>
                <w:sz w:val="24"/>
                <w:lang w:eastAsia="en-IE"/>
              </w:rPr>
            </w:pPr>
            <w:r w:rsidRPr="00BE33FC">
              <w:rPr>
                <w:rFonts w:ascii="Gill Sans MT" w:hAnsi="Gill Sans MT" w:cs="Arial"/>
                <w:b/>
                <w:sz w:val="24"/>
                <w:lang w:eastAsia="en-IE"/>
              </w:rPr>
              <w:t>4.6</w:t>
            </w:r>
          </w:p>
        </w:tc>
        <w:tc>
          <w:tcPr>
            <w:tcW w:w="992" w:type="dxa"/>
            <w:gridSpan w:val="2"/>
            <w:noWrap/>
            <w:hideMark/>
          </w:tcPr>
          <w:p w14:paraId="6D1DADF0" w14:textId="60552BAF" w:rsidR="00B06653" w:rsidRPr="00BE33FC" w:rsidRDefault="002E5047" w:rsidP="00F53C61">
            <w:pPr>
              <w:spacing w:after="300"/>
              <w:jc w:val="right"/>
              <w:rPr>
                <w:rFonts w:ascii="Gill Sans MT" w:hAnsi="Gill Sans MT" w:cs="Arial"/>
                <w:b/>
                <w:sz w:val="24"/>
                <w:lang w:eastAsia="en-IE"/>
              </w:rPr>
            </w:pPr>
            <w:r w:rsidRPr="00BE33FC">
              <w:rPr>
                <w:rFonts w:ascii="Gill Sans MT" w:hAnsi="Gill Sans MT" w:cs="Arial"/>
                <w:b/>
                <w:sz w:val="24"/>
                <w:lang w:eastAsia="en-IE"/>
              </w:rPr>
              <w:t>4.7</w:t>
            </w:r>
          </w:p>
        </w:tc>
      </w:tr>
    </w:tbl>
    <w:p w14:paraId="15B4CD60" w14:textId="77777777" w:rsidR="00933FBD" w:rsidRPr="00CC4F07" w:rsidRDefault="00933FBD" w:rsidP="00933FBD"/>
    <w:p w14:paraId="19BED912" w14:textId="0C078D9A" w:rsidR="00321EB8" w:rsidRDefault="00933FBD" w:rsidP="00321EB8">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olor w:val="CC3399"/>
          <w:sz w:val="56"/>
          <w:szCs w:val="56"/>
        </w:rPr>
      </w:pPr>
      <w:r w:rsidRPr="00CC4F07">
        <w:br w:type="page"/>
      </w:r>
      <w:bookmarkStart w:id="58" w:name="_Toc435789590"/>
      <w:bookmarkStart w:id="59" w:name="_Toc18680261"/>
      <w:r w:rsidRPr="00605447">
        <w:rPr>
          <w:rFonts w:ascii="Rockwell" w:hAnsi="Rockwell"/>
          <w:color w:val="CC3399"/>
          <w:sz w:val="56"/>
          <w:szCs w:val="56"/>
        </w:rPr>
        <w:lastRenderedPageBreak/>
        <w:t>A</w:t>
      </w:r>
      <w:r w:rsidR="00321EB8">
        <w:rPr>
          <w:rFonts w:ascii="Rockwell" w:hAnsi="Rockwell"/>
          <w:color w:val="CC3399"/>
          <w:sz w:val="56"/>
          <w:szCs w:val="56"/>
        </w:rPr>
        <w:t>guisín</w:t>
      </w:r>
      <w:r w:rsidRPr="00605447">
        <w:rPr>
          <w:rFonts w:ascii="Rockwell" w:hAnsi="Rockwell"/>
          <w:color w:val="CC3399"/>
          <w:sz w:val="56"/>
          <w:szCs w:val="56"/>
        </w:rPr>
        <w:t xml:space="preserve"> B – </w:t>
      </w:r>
      <w:r w:rsidR="00321EB8">
        <w:rPr>
          <w:rFonts w:ascii="Rockwell" w:hAnsi="Rockwell"/>
          <w:color w:val="CC3399"/>
          <w:sz w:val="56"/>
          <w:szCs w:val="56"/>
        </w:rPr>
        <w:t>Comhlachtaí Poiblí</w:t>
      </w:r>
      <w:bookmarkEnd w:id="58"/>
      <w:bookmarkEnd w:id="59"/>
    </w:p>
    <w:p w14:paraId="55401478" w14:textId="2668134D" w:rsidR="003B315D" w:rsidRPr="00F25DE1" w:rsidRDefault="00F25DE1" w:rsidP="00321EB8">
      <w:pPr>
        <w:pStyle w:val="Heading1"/>
        <w:pBdr>
          <w:top w:val="single" w:sz="4" w:space="4" w:color="FFFFFF" w:themeColor="background1"/>
          <w:left w:val="single" w:sz="4" w:space="2" w:color="FFFFFF" w:themeColor="background1"/>
          <w:bottom w:val="none" w:sz="0" w:space="0" w:color="auto"/>
          <w:right w:val="single" w:sz="4" w:space="4" w:color="FFFFFF" w:themeColor="background1"/>
        </w:pBdr>
      </w:pPr>
      <w:r>
        <w:t>An Roinn Talmhaíochta, Bia &amp;</w:t>
      </w:r>
      <w:r w:rsidR="003B315D" w:rsidRPr="00CC4F07">
        <w:t xml:space="preserve"> Mar</w:t>
      </w:r>
      <w:r>
        <w:t>a</w:t>
      </w:r>
    </w:p>
    <w:tbl>
      <w:tblPr>
        <w:tblStyle w:val="TableGrid"/>
        <w:tblW w:w="0" w:type="auto"/>
        <w:tblLook w:val="04A0" w:firstRow="1" w:lastRow="0" w:firstColumn="1" w:lastColumn="0" w:noHBand="0" w:noVBand="1"/>
        <w:tblCaption w:val="Appendix B Public bodies"/>
        <w:tblDescription w:val="Department of Agriculture, Food and the Marine"/>
      </w:tblPr>
      <w:tblGrid>
        <w:gridCol w:w="2506"/>
        <w:gridCol w:w="1053"/>
        <w:gridCol w:w="350"/>
        <w:gridCol w:w="636"/>
        <w:gridCol w:w="1053"/>
        <w:gridCol w:w="830"/>
        <w:gridCol w:w="288"/>
        <w:gridCol w:w="1034"/>
        <w:gridCol w:w="718"/>
        <w:gridCol w:w="246"/>
      </w:tblGrid>
      <w:tr w:rsidR="003B315D" w:rsidRPr="00BE33FC" w14:paraId="33F76DBF" w14:textId="77777777" w:rsidTr="00B961C4">
        <w:tc>
          <w:tcPr>
            <w:tcW w:w="2506" w:type="dxa"/>
          </w:tcPr>
          <w:p w14:paraId="165E26D9" w14:textId="0835C8A4" w:rsidR="003B315D" w:rsidRPr="00BE33FC" w:rsidRDefault="00AC3EDF"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350511D9" w14:textId="75AB45DB" w:rsidR="003B315D" w:rsidRPr="00BE33FC" w:rsidRDefault="00AC3EDF" w:rsidP="006D697C">
            <w:pPr>
              <w:rPr>
                <w:rFonts w:ascii="Gill Sans MT" w:hAnsi="Gill Sans MT"/>
                <w:b/>
                <w:sz w:val="22"/>
                <w:szCs w:val="22"/>
              </w:rPr>
            </w:pPr>
            <w:r>
              <w:rPr>
                <w:rFonts w:ascii="Gill Sans MT" w:hAnsi="Gill Sans MT"/>
                <w:b/>
                <w:sz w:val="24"/>
              </w:rPr>
              <w:t>Iomlán foirne</w:t>
            </w:r>
          </w:p>
        </w:tc>
        <w:tc>
          <w:tcPr>
            <w:tcW w:w="636" w:type="dxa"/>
            <w:tcBorders>
              <w:left w:val="nil"/>
            </w:tcBorders>
          </w:tcPr>
          <w:p w14:paraId="1E8A8275"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42BB8710" w14:textId="1433DD8A" w:rsidR="003B315D" w:rsidRPr="00BE33FC" w:rsidRDefault="00AC3EDF" w:rsidP="006D697C">
            <w:pPr>
              <w:rPr>
                <w:rFonts w:ascii="Gill Sans MT" w:hAnsi="Gill Sans MT"/>
                <w:b/>
                <w:sz w:val="22"/>
                <w:szCs w:val="22"/>
              </w:rPr>
            </w:pPr>
            <w:r>
              <w:rPr>
                <w:rFonts w:ascii="Gill Sans MT" w:hAnsi="Gill Sans MT"/>
                <w:b/>
                <w:sz w:val="24"/>
              </w:rPr>
              <w:t>Líon foirne faoi mhíchumas</w:t>
            </w:r>
          </w:p>
        </w:tc>
        <w:tc>
          <w:tcPr>
            <w:tcW w:w="288" w:type="dxa"/>
            <w:tcBorders>
              <w:left w:val="nil"/>
            </w:tcBorders>
          </w:tcPr>
          <w:p w14:paraId="2F39525F"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4519CD05" w14:textId="6C0747CF" w:rsidR="003B315D" w:rsidRPr="00BE33FC" w:rsidRDefault="003B315D" w:rsidP="00AC3EDF">
            <w:pPr>
              <w:rPr>
                <w:rFonts w:ascii="Gill Sans MT" w:hAnsi="Gill Sans MT"/>
                <w:b/>
                <w:sz w:val="22"/>
                <w:szCs w:val="22"/>
              </w:rPr>
            </w:pPr>
            <w:r w:rsidRPr="00BE33FC">
              <w:rPr>
                <w:rFonts w:ascii="Gill Sans MT" w:hAnsi="Gill Sans MT"/>
                <w:b/>
                <w:sz w:val="22"/>
                <w:szCs w:val="22"/>
              </w:rPr>
              <w:t xml:space="preserve">% </w:t>
            </w:r>
            <w:r w:rsidR="00AC3EDF">
              <w:rPr>
                <w:rFonts w:ascii="Gill Sans MT" w:hAnsi="Gill Sans MT"/>
                <w:b/>
                <w:sz w:val="24"/>
              </w:rPr>
              <w:t>foirne faoi mhíchumas</w:t>
            </w:r>
          </w:p>
        </w:tc>
        <w:tc>
          <w:tcPr>
            <w:tcW w:w="246" w:type="dxa"/>
            <w:tcBorders>
              <w:left w:val="nil"/>
            </w:tcBorders>
          </w:tcPr>
          <w:p w14:paraId="09DB0FBD" w14:textId="77777777" w:rsidR="003B315D" w:rsidRPr="00BE33FC" w:rsidRDefault="003B315D" w:rsidP="006D697C">
            <w:pPr>
              <w:rPr>
                <w:rFonts w:ascii="Gill Sans MT" w:hAnsi="Gill Sans MT"/>
                <w:b/>
                <w:sz w:val="22"/>
                <w:szCs w:val="22"/>
              </w:rPr>
            </w:pPr>
          </w:p>
        </w:tc>
      </w:tr>
      <w:tr w:rsidR="003B315D" w:rsidRPr="00BE33FC" w14:paraId="4DE8EA09" w14:textId="77777777" w:rsidTr="00B961C4">
        <w:tc>
          <w:tcPr>
            <w:tcW w:w="2506" w:type="dxa"/>
          </w:tcPr>
          <w:p w14:paraId="363A190C" w14:textId="77777777" w:rsidR="003B315D" w:rsidRPr="00BE33FC" w:rsidRDefault="003B315D" w:rsidP="006D697C">
            <w:pPr>
              <w:rPr>
                <w:rFonts w:ascii="Gill Sans MT" w:hAnsi="Gill Sans MT"/>
                <w:b/>
                <w:sz w:val="22"/>
                <w:szCs w:val="22"/>
              </w:rPr>
            </w:pPr>
          </w:p>
        </w:tc>
        <w:tc>
          <w:tcPr>
            <w:tcW w:w="1053" w:type="dxa"/>
          </w:tcPr>
          <w:p w14:paraId="6DDFA0F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372F527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2D7B693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727F14A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1047353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16D03E0B"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44AE1F3C" w14:textId="77777777" w:rsidTr="00B961C4">
        <w:trPr>
          <w:trHeight w:val="255"/>
        </w:trPr>
        <w:tc>
          <w:tcPr>
            <w:tcW w:w="2506" w:type="dxa"/>
            <w:noWrap/>
          </w:tcPr>
          <w:p w14:paraId="7B674464"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Bord Bia</w:t>
            </w:r>
          </w:p>
        </w:tc>
        <w:tc>
          <w:tcPr>
            <w:tcW w:w="1053" w:type="dxa"/>
            <w:noWrap/>
          </w:tcPr>
          <w:p w14:paraId="43B7AA76"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108</w:t>
            </w:r>
          </w:p>
        </w:tc>
        <w:tc>
          <w:tcPr>
            <w:tcW w:w="986" w:type="dxa"/>
            <w:gridSpan w:val="2"/>
            <w:noWrap/>
          </w:tcPr>
          <w:p w14:paraId="78134DB3"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127</w:t>
            </w:r>
          </w:p>
        </w:tc>
        <w:tc>
          <w:tcPr>
            <w:tcW w:w="1053" w:type="dxa"/>
            <w:noWrap/>
          </w:tcPr>
          <w:p w14:paraId="1798CE41"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w:t>
            </w:r>
          </w:p>
        </w:tc>
        <w:tc>
          <w:tcPr>
            <w:tcW w:w="1118" w:type="dxa"/>
            <w:gridSpan w:val="2"/>
            <w:noWrap/>
          </w:tcPr>
          <w:p w14:paraId="5C2D61C3"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w:t>
            </w:r>
          </w:p>
        </w:tc>
        <w:tc>
          <w:tcPr>
            <w:tcW w:w="1034" w:type="dxa"/>
            <w:noWrap/>
          </w:tcPr>
          <w:p w14:paraId="540C60F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4.6</w:t>
            </w:r>
          </w:p>
        </w:tc>
        <w:tc>
          <w:tcPr>
            <w:tcW w:w="964" w:type="dxa"/>
            <w:gridSpan w:val="2"/>
            <w:noWrap/>
          </w:tcPr>
          <w:p w14:paraId="79F19A01"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3.9</w:t>
            </w:r>
          </w:p>
        </w:tc>
      </w:tr>
      <w:tr w:rsidR="003B315D" w:rsidRPr="00BE33FC" w14:paraId="0440BD76" w14:textId="77777777" w:rsidTr="00B961C4">
        <w:trPr>
          <w:trHeight w:val="255"/>
        </w:trPr>
        <w:tc>
          <w:tcPr>
            <w:tcW w:w="2506" w:type="dxa"/>
            <w:noWrap/>
          </w:tcPr>
          <w:p w14:paraId="66F118D6"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Bord Iascaigh Mhara</w:t>
            </w:r>
          </w:p>
        </w:tc>
        <w:tc>
          <w:tcPr>
            <w:tcW w:w="1053" w:type="dxa"/>
            <w:noWrap/>
          </w:tcPr>
          <w:p w14:paraId="4A52B3F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140</w:t>
            </w:r>
          </w:p>
        </w:tc>
        <w:tc>
          <w:tcPr>
            <w:tcW w:w="986" w:type="dxa"/>
            <w:gridSpan w:val="2"/>
            <w:noWrap/>
          </w:tcPr>
          <w:p w14:paraId="61CFE07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144</w:t>
            </w:r>
          </w:p>
        </w:tc>
        <w:tc>
          <w:tcPr>
            <w:tcW w:w="1053" w:type="dxa"/>
            <w:noWrap/>
          </w:tcPr>
          <w:p w14:paraId="7EE393E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w:t>
            </w:r>
          </w:p>
        </w:tc>
        <w:tc>
          <w:tcPr>
            <w:tcW w:w="1118" w:type="dxa"/>
            <w:gridSpan w:val="2"/>
            <w:noWrap/>
          </w:tcPr>
          <w:p w14:paraId="7BAE71E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w:t>
            </w:r>
          </w:p>
        </w:tc>
        <w:tc>
          <w:tcPr>
            <w:tcW w:w="1034" w:type="dxa"/>
            <w:noWrap/>
          </w:tcPr>
          <w:p w14:paraId="6E550C3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2.9</w:t>
            </w:r>
          </w:p>
        </w:tc>
        <w:tc>
          <w:tcPr>
            <w:tcW w:w="964" w:type="dxa"/>
            <w:gridSpan w:val="2"/>
            <w:noWrap/>
          </w:tcPr>
          <w:p w14:paraId="4FC2EE67"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2.8</w:t>
            </w:r>
          </w:p>
        </w:tc>
      </w:tr>
      <w:tr w:rsidR="003B315D" w:rsidRPr="00BE33FC" w14:paraId="72AB81FC" w14:textId="77777777" w:rsidTr="00B961C4">
        <w:trPr>
          <w:trHeight w:val="255"/>
        </w:trPr>
        <w:tc>
          <w:tcPr>
            <w:tcW w:w="2506" w:type="dxa"/>
            <w:noWrap/>
          </w:tcPr>
          <w:p w14:paraId="42B11BC1"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Bord na gCon</w:t>
            </w:r>
          </w:p>
        </w:tc>
        <w:tc>
          <w:tcPr>
            <w:tcW w:w="1053" w:type="dxa"/>
            <w:noWrap/>
          </w:tcPr>
          <w:p w14:paraId="1F82845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491</w:t>
            </w:r>
          </w:p>
        </w:tc>
        <w:tc>
          <w:tcPr>
            <w:tcW w:w="986" w:type="dxa"/>
            <w:gridSpan w:val="2"/>
            <w:noWrap/>
          </w:tcPr>
          <w:p w14:paraId="6D1B030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434</w:t>
            </w:r>
          </w:p>
        </w:tc>
        <w:tc>
          <w:tcPr>
            <w:tcW w:w="1053" w:type="dxa"/>
            <w:noWrap/>
          </w:tcPr>
          <w:p w14:paraId="404FD0B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17</w:t>
            </w:r>
          </w:p>
        </w:tc>
        <w:tc>
          <w:tcPr>
            <w:tcW w:w="1118" w:type="dxa"/>
            <w:gridSpan w:val="2"/>
            <w:noWrap/>
          </w:tcPr>
          <w:p w14:paraId="5107376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11</w:t>
            </w:r>
          </w:p>
        </w:tc>
        <w:tc>
          <w:tcPr>
            <w:tcW w:w="1034" w:type="dxa"/>
            <w:noWrap/>
          </w:tcPr>
          <w:p w14:paraId="1CE631D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3.5</w:t>
            </w:r>
          </w:p>
        </w:tc>
        <w:tc>
          <w:tcPr>
            <w:tcW w:w="964" w:type="dxa"/>
            <w:gridSpan w:val="2"/>
            <w:noWrap/>
          </w:tcPr>
          <w:p w14:paraId="46136F8E"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2.5</w:t>
            </w:r>
          </w:p>
        </w:tc>
      </w:tr>
      <w:tr w:rsidR="003B315D" w:rsidRPr="00BE33FC" w14:paraId="1B0F7EBE" w14:textId="77777777" w:rsidTr="00B961C4">
        <w:trPr>
          <w:trHeight w:val="255"/>
        </w:trPr>
        <w:tc>
          <w:tcPr>
            <w:tcW w:w="2506" w:type="dxa"/>
            <w:noWrap/>
          </w:tcPr>
          <w:p w14:paraId="38A693DD"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Coillte</w:t>
            </w:r>
          </w:p>
        </w:tc>
        <w:tc>
          <w:tcPr>
            <w:tcW w:w="1053" w:type="dxa"/>
            <w:noWrap/>
          </w:tcPr>
          <w:p w14:paraId="69834DB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442</w:t>
            </w:r>
          </w:p>
        </w:tc>
        <w:tc>
          <w:tcPr>
            <w:tcW w:w="986" w:type="dxa"/>
            <w:gridSpan w:val="2"/>
            <w:noWrap/>
          </w:tcPr>
          <w:p w14:paraId="6D4A3E4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448</w:t>
            </w:r>
          </w:p>
        </w:tc>
        <w:tc>
          <w:tcPr>
            <w:tcW w:w="1053" w:type="dxa"/>
            <w:noWrap/>
          </w:tcPr>
          <w:p w14:paraId="5444E65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23</w:t>
            </w:r>
          </w:p>
        </w:tc>
        <w:tc>
          <w:tcPr>
            <w:tcW w:w="1118" w:type="dxa"/>
            <w:gridSpan w:val="2"/>
            <w:noWrap/>
          </w:tcPr>
          <w:p w14:paraId="72466841"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11</w:t>
            </w:r>
          </w:p>
        </w:tc>
        <w:tc>
          <w:tcPr>
            <w:tcW w:w="1034" w:type="dxa"/>
            <w:noWrap/>
          </w:tcPr>
          <w:p w14:paraId="121A8A17"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5.2</w:t>
            </w:r>
          </w:p>
        </w:tc>
        <w:tc>
          <w:tcPr>
            <w:tcW w:w="964" w:type="dxa"/>
            <w:gridSpan w:val="2"/>
            <w:noWrap/>
          </w:tcPr>
          <w:p w14:paraId="1F304D3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2.5</w:t>
            </w:r>
          </w:p>
        </w:tc>
      </w:tr>
      <w:tr w:rsidR="003B315D" w:rsidRPr="00BE33FC" w14:paraId="7A56CBCC" w14:textId="77777777" w:rsidTr="00B961C4">
        <w:trPr>
          <w:trHeight w:val="255"/>
        </w:trPr>
        <w:tc>
          <w:tcPr>
            <w:tcW w:w="2506" w:type="dxa"/>
            <w:noWrap/>
          </w:tcPr>
          <w:p w14:paraId="3C7DFC3E" w14:textId="2EE4C5C0" w:rsidR="003B315D" w:rsidRPr="00BE33FC" w:rsidRDefault="00197117" w:rsidP="00197117">
            <w:pPr>
              <w:ind w:firstLineChars="11" w:firstLine="24"/>
              <w:rPr>
                <w:rFonts w:ascii="Gill Sans MT" w:hAnsi="Gill Sans MT" w:cs="Arial"/>
                <w:sz w:val="22"/>
                <w:szCs w:val="22"/>
                <w:lang w:eastAsia="en-IE"/>
              </w:rPr>
            </w:pPr>
            <w:r>
              <w:rPr>
                <w:rFonts w:ascii="Gill Sans MT" w:hAnsi="Gill Sans MT"/>
                <w:sz w:val="22"/>
                <w:szCs w:val="22"/>
              </w:rPr>
              <w:t>Rásaíocht Capalal Éireann</w:t>
            </w:r>
          </w:p>
        </w:tc>
        <w:tc>
          <w:tcPr>
            <w:tcW w:w="1053" w:type="dxa"/>
            <w:noWrap/>
          </w:tcPr>
          <w:p w14:paraId="4842995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195</w:t>
            </w:r>
          </w:p>
        </w:tc>
        <w:tc>
          <w:tcPr>
            <w:tcW w:w="986" w:type="dxa"/>
            <w:gridSpan w:val="2"/>
            <w:noWrap/>
          </w:tcPr>
          <w:p w14:paraId="3E02392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199</w:t>
            </w:r>
          </w:p>
        </w:tc>
        <w:tc>
          <w:tcPr>
            <w:tcW w:w="1053" w:type="dxa"/>
            <w:noWrap/>
          </w:tcPr>
          <w:p w14:paraId="7657B27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6</w:t>
            </w:r>
          </w:p>
        </w:tc>
        <w:tc>
          <w:tcPr>
            <w:tcW w:w="1118" w:type="dxa"/>
            <w:gridSpan w:val="2"/>
            <w:noWrap/>
          </w:tcPr>
          <w:p w14:paraId="1D66272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8</w:t>
            </w:r>
          </w:p>
        </w:tc>
        <w:tc>
          <w:tcPr>
            <w:tcW w:w="1034" w:type="dxa"/>
            <w:noWrap/>
          </w:tcPr>
          <w:p w14:paraId="72F96F6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3.1</w:t>
            </w:r>
          </w:p>
        </w:tc>
        <w:tc>
          <w:tcPr>
            <w:tcW w:w="964" w:type="dxa"/>
            <w:gridSpan w:val="2"/>
            <w:noWrap/>
          </w:tcPr>
          <w:p w14:paraId="66342AB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4.0</w:t>
            </w:r>
          </w:p>
        </w:tc>
      </w:tr>
      <w:tr w:rsidR="003B315D" w:rsidRPr="00BE33FC" w14:paraId="5A2BF7DF" w14:textId="77777777" w:rsidTr="00B961C4">
        <w:trPr>
          <w:trHeight w:val="255"/>
        </w:trPr>
        <w:tc>
          <w:tcPr>
            <w:tcW w:w="2506" w:type="dxa"/>
            <w:noWrap/>
          </w:tcPr>
          <w:p w14:paraId="6ED548D8" w14:textId="33438DCD" w:rsidR="003B315D" w:rsidRPr="00BE33FC" w:rsidRDefault="00DA11AD" w:rsidP="006D697C">
            <w:pPr>
              <w:ind w:firstLineChars="11" w:firstLine="24"/>
              <w:rPr>
                <w:rFonts w:ascii="Gill Sans MT" w:hAnsi="Gill Sans MT" w:cs="Arial"/>
                <w:sz w:val="22"/>
                <w:szCs w:val="22"/>
                <w:lang w:eastAsia="en-IE"/>
              </w:rPr>
            </w:pPr>
            <w:r>
              <w:rPr>
                <w:rFonts w:ascii="Gill Sans MT" w:hAnsi="Gill Sans MT" w:cs="Arial"/>
                <w:sz w:val="22"/>
                <w:szCs w:val="22"/>
                <w:lang w:eastAsia="en-IE"/>
              </w:rPr>
              <w:t>Graí Náisiú</w:t>
            </w:r>
            <w:r w:rsidR="00197117">
              <w:rPr>
                <w:rFonts w:ascii="Gill Sans MT" w:hAnsi="Gill Sans MT" w:cs="Arial"/>
                <w:sz w:val="22"/>
                <w:szCs w:val="22"/>
                <w:lang w:eastAsia="en-IE"/>
              </w:rPr>
              <w:t>nta na hÉireann</w:t>
            </w:r>
          </w:p>
        </w:tc>
        <w:tc>
          <w:tcPr>
            <w:tcW w:w="1053" w:type="dxa"/>
            <w:noWrap/>
          </w:tcPr>
          <w:p w14:paraId="07586A8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46</w:t>
            </w:r>
          </w:p>
        </w:tc>
        <w:tc>
          <w:tcPr>
            <w:tcW w:w="986" w:type="dxa"/>
            <w:gridSpan w:val="2"/>
            <w:noWrap/>
          </w:tcPr>
          <w:p w14:paraId="65FA76D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50</w:t>
            </w:r>
          </w:p>
        </w:tc>
        <w:tc>
          <w:tcPr>
            <w:tcW w:w="1053" w:type="dxa"/>
            <w:noWrap/>
          </w:tcPr>
          <w:p w14:paraId="54AE9EE7"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w:t>
            </w:r>
          </w:p>
        </w:tc>
        <w:tc>
          <w:tcPr>
            <w:tcW w:w="1118" w:type="dxa"/>
            <w:gridSpan w:val="2"/>
            <w:noWrap/>
          </w:tcPr>
          <w:p w14:paraId="4A12DA9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w:t>
            </w:r>
          </w:p>
        </w:tc>
        <w:tc>
          <w:tcPr>
            <w:tcW w:w="1034" w:type="dxa"/>
            <w:noWrap/>
          </w:tcPr>
          <w:p w14:paraId="50597294"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8.7</w:t>
            </w:r>
          </w:p>
        </w:tc>
        <w:tc>
          <w:tcPr>
            <w:tcW w:w="964" w:type="dxa"/>
            <w:gridSpan w:val="2"/>
            <w:noWrap/>
          </w:tcPr>
          <w:p w14:paraId="128D84C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8.0</w:t>
            </w:r>
          </w:p>
        </w:tc>
      </w:tr>
      <w:tr w:rsidR="003B315D" w:rsidRPr="00BE33FC" w14:paraId="2D584F11" w14:textId="77777777" w:rsidTr="00B961C4">
        <w:trPr>
          <w:trHeight w:val="255"/>
        </w:trPr>
        <w:tc>
          <w:tcPr>
            <w:tcW w:w="2506" w:type="dxa"/>
            <w:noWrap/>
          </w:tcPr>
          <w:p w14:paraId="63D11295" w14:textId="6117EDB7" w:rsidR="003B315D" w:rsidRPr="00BE33FC" w:rsidRDefault="00197117" w:rsidP="006D697C">
            <w:pPr>
              <w:ind w:firstLineChars="11" w:firstLine="24"/>
              <w:rPr>
                <w:rFonts w:ascii="Gill Sans MT" w:hAnsi="Gill Sans MT" w:cs="Arial"/>
                <w:sz w:val="22"/>
                <w:szCs w:val="22"/>
                <w:lang w:eastAsia="en-IE"/>
              </w:rPr>
            </w:pPr>
            <w:r>
              <w:rPr>
                <w:rFonts w:ascii="Gill Sans MT" w:hAnsi="Gill Sans MT" w:cs="Arial"/>
                <w:sz w:val="22"/>
                <w:szCs w:val="22"/>
                <w:lang w:eastAsia="en-IE"/>
              </w:rPr>
              <w:t xml:space="preserve">Foras na Mara </w:t>
            </w:r>
          </w:p>
        </w:tc>
        <w:tc>
          <w:tcPr>
            <w:tcW w:w="1053" w:type="dxa"/>
            <w:noWrap/>
          </w:tcPr>
          <w:p w14:paraId="66C2BF8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216</w:t>
            </w:r>
          </w:p>
        </w:tc>
        <w:tc>
          <w:tcPr>
            <w:tcW w:w="986" w:type="dxa"/>
            <w:gridSpan w:val="2"/>
            <w:noWrap/>
          </w:tcPr>
          <w:p w14:paraId="583AC9B4"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236</w:t>
            </w:r>
          </w:p>
        </w:tc>
        <w:tc>
          <w:tcPr>
            <w:tcW w:w="1053" w:type="dxa"/>
            <w:noWrap/>
          </w:tcPr>
          <w:p w14:paraId="6258DD8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9</w:t>
            </w:r>
          </w:p>
        </w:tc>
        <w:tc>
          <w:tcPr>
            <w:tcW w:w="1118" w:type="dxa"/>
            <w:gridSpan w:val="2"/>
            <w:noWrap/>
          </w:tcPr>
          <w:p w14:paraId="063837E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12</w:t>
            </w:r>
          </w:p>
        </w:tc>
        <w:tc>
          <w:tcPr>
            <w:tcW w:w="1034" w:type="dxa"/>
            <w:noWrap/>
          </w:tcPr>
          <w:p w14:paraId="35C6407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4.2</w:t>
            </w:r>
          </w:p>
        </w:tc>
        <w:tc>
          <w:tcPr>
            <w:tcW w:w="964" w:type="dxa"/>
            <w:gridSpan w:val="2"/>
            <w:noWrap/>
          </w:tcPr>
          <w:p w14:paraId="11A2CB27"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5.1</w:t>
            </w:r>
          </w:p>
        </w:tc>
      </w:tr>
      <w:tr w:rsidR="003B315D" w:rsidRPr="00BE33FC" w14:paraId="03F69B82" w14:textId="77777777" w:rsidTr="00B961C4">
        <w:trPr>
          <w:trHeight w:val="255"/>
        </w:trPr>
        <w:tc>
          <w:tcPr>
            <w:tcW w:w="2506" w:type="dxa"/>
            <w:noWrap/>
          </w:tcPr>
          <w:p w14:paraId="2FDE05FC" w14:textId="51FA78D8" w:rsidR="003B315D" w:rsidRPr="00BE33FC" w:rsidRDefault="00DA11AD" w:rsidP="0022687B">
            <w:pPr>
              <w:ind w:firstLineChars="11" w:firstLine="24"/>
              <w:rPr>
                <w:rFonts w:ascii="Gill Sans MT" w:hAnsi="Gill Sans MT" w:cs="Arial"/>
                <w:sz w:val="22"/>
                <w:szCs w:val="22"/>
                <w:lang w:eastAsia="en-IE"/>
              </w:rPr>
            </w:pPr>
            <w:r>
              <w:rPr>
                <w:rFonts w:ascii="Gill Sans MT" w:hAnsi="Gill Sans MT"/>
                <w:sz w:val="22"/>
                <w:szCs w:val="22"/>
              </w:rPr>
              <w:t>Gníomhaireacht Náisiú</w:t>
            </w:r>
            <w:r w:rsidR="0022687B">
              <w:rPr>
                <w:rFonts w:ascii="Gill Sans MT" w:hAnsi="Gill Sans MT"/>
                <w:sz w:val="22"/>
                <w:szCs w:val="22"/>
              </w:rPr>
              <w:t xml:space="preserve">nta Bainne </w:t>
            </w:r>
          </w:p>
        </w:tc>
        <w:tc>
          <w:tcPr>
            <w:tcW w:w="1053" w:type="dxa"/>
            <w:noWrap/>
          </w:tcPr>
          <w:p w14:paraId="739860F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w:t>
            </w:r>
          </w:p>
        </w:tc>
        <w:tc>
          <w:tcPr>
            <w:tcW w:w="986" w:type="dxa"/>
            <w:gridSpan w:val="2"/>
            <w:noWrap/>
          </w:tcPr>
          <w:p w14:paraId="37CD14C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w:t>
            </w:r>
          </w:p>
        </w:tc>
        <w:tc>
          <w:tcPr>
            <w:tcW w:w="1053" w:type="dxa"/>
            <w:noWrap/>
          </w:tcPr>
          <w:p w14:paraId="51A3454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w:t>
            </w:r>
          </w:p>
        </w:tc>
        <w:tc>
          <w:tcPr>
            <w:tcW w:w="1118" w:type="dxa"/>
            <w:gridSpan w:val="2"/>
            <w:noWrap/>
          </w:tcPr>
          <w:p w14:paraId="7FA4871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w:t>
            </w:r>
          </w:p>
        </w:tc>
        <w:tc>
          <w:tcPr>
            <w:tcW w:w="1034" w:type="dxa"/>
            <w:noWrap/>
          </w:tcPr>
          <w:p w14:paraId="65E0155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0.0</w:t>
            </w:r>
          </w:p>
        </w:tc>
        <w:tc>
          <w:tcPr>
            <w:tcW w:w="964" w:type="dxa"/>
            <w:gridSpan w:val="2"/>
            <w:noWrap/>
          </w:tcPr>
          <w:p w14:paraId="60A062AE"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0.0</w:t>
            </w:r>
          </w:p>
        </w:tc>
      </w:tr>
      <w:tr w:rsidR="003B315D" w:rsidRPr="00BE33FC" w14:paraId="6F9EBA68" w14:textId="77777777" w:rsidTr="00B961C4">
        <w:trPr>
          <w:trHeight w:val="255"/>
        </w:trPr>
        <w:tc>
          <w:tcPr>
            <w:tcW w:w="2506" w:type="dxa"/>
            <w:noWrap/>
          </w:tcPr>
          <w:p w14:paraId="26B88C17" w14:textId="09C4A1E6" w:rsidR="003B315D" w:rsidRPr="00BE33FC" w:rsidRDefault="0022687B" w:rsidP="0022687B">
            <w:pPr>
              <w:ind w:firstLineChars="11" w:firstLine="24"/>
              <w:rPr>
                <w:rFonts w:ascii="Gill Sans MT" w:hAnsi="Gill Sans MT" w:cs="Arial"/>
                <w:sz w:val="22"/>
                <w:szCs w:val="22"/>
                <w:lang w:eastAsia="en-IE"/>
              </w:rPr>
            </w:pPr>
            <w:r>
              <w:rPr>
                <w:rFonts w:ascii="Gill Sans MT" w:hAnsi="Gill Sans MT"/>
                <w:sz w:val="22"/>
                <w:szCs w:val="22"/>
              </w:rPr>
              <w:t xml:space="preserve">Údarás Chosaint Iascaigh Mhara </w:t>
            </w:r>
          </w:p>
        </w:tc>
        <w:tc>
          <w:tcPr>
            <w:tcW w:w="1053" w:type="dxa"/>
            <w:noWrap/>
          </w:tcPr>
          <w:p w14:paraId="10E31B3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99</w:t>
            </w:r>
          </w:p>
        </w:tc>
        <w:tc>
          <w:tcPr>
            <w:tcW w:w="986" w:type="dxa"/>
            <w:gridSpan w:val="2"/>
            <w:noWrap/>
          </w:tcPr>
          <w:p w14:paraId="73988E3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125</w:t>
            </w:r>
          </w:p>
        </w:tc>
        <w:tc>
          <w:tcPr>
            <w:tcW w:w="1053" w:type="dxa"/>
            <w:noWrap/>
          </w:tcPr>
          <w:p w14:paraId="3E94770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w:t>
            </w:r>
          </w:p>
        </w:tc>
        <w:tc>
          <w:tcPr>
            <w:tcW w:w="1118" w:type="dxa"/>
            <w:gridSpan w:val="2"/>
            <w:noWrap/>
          </w:tcPr>
          <w:p w14:paraId="60A7E17F"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6</w:t>
            </w:r>
          </w:p>
        </w:tc>
        <w:tc>
          <w:tcPr>
            <w:tcW w:w="1034" w:type="dxa"/>
            <w:noWrap/>
          </w:tcPr>
          <w:p w14:paraId="2382B2AF"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5.1</w:t>
            </w:r>
          </w:p>
        </w:tc>
        <w:tc>
          <w:tcPr>
            <w:tcW w:w="964" w:type="dxa"/>
            <w:gridSpan w:val="2"/>
            <w:noWrap/>
          </w:tcPr>
          <w:p w14:paraId="680DAC7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4.8</w:t>
            </w:r>
          </w:p>
        </w:tc>
      </w:tr>
      <w:tr w:rsidR="003B315D" w:rsidRPr="00BE33FC" w14:paraId="4562FE25" w14:textId="77777777" w:rsidTr="00B961C4">
        <w:trPr>
          <w:trHeight w:val="255"/>
        </w:trPr>
        <w:tc>
          <w:tcPr>
            <w:tcW w:w="2506" w:type="dxa"/>
            <w:noWrap/>
          </w:tcPr>
          <w:p w14:paraId="37620BD0" w14:textId="77777777" w:rsidR="003B315D" w:rsidRPr="00BE33FC" w:rsidRDefault="003B315D" w:rsidP="006D697C">
            <w:pPr>
              <w:ind w:firstLineChars="11" w:firstLine="24"/>
              <w:rPr>
                <w:rFonts w:ascii="Gill Sans MT" w:hAnsi="Gill Sans MT" w:cs="Arial"/>
                <w:sz w:val="22"/>
                <w:szCs w:val="22"/>
                <w:lang w:eastAsia="en-IE"/>
              </w:rPr>
            </w:pPr>
            <w:r w:rsidRPr="00BE33FC">
              <w:rPr>
                <w:rFonts w:ascii="Gill Sans MT" w:hAnsi="Gill Sans MT"/>
                <w:sz w:val="22"/>
                <w:szCs w:val="22"/>
              </w:rPr>
              <w:t xml:space="preserve">Teagasc </w:t>
            </w:r>
          </w:p>
        </w:tc>
        <w:tc>
          <w:tcPr>
            <w:tcW w:w="1053" w:type="dxa"/>
            <w:noWrap/>
          </w:tcPr>
          <w:p w14:paraId="476BF0E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1,265</w:t>
            </w:r>
          </w:p>
        </w:tc>
        <w:tc>
          <w:tcPr>
            <w:tcW w:w="986" w:type="dxa"/>
            <w:gridSpan w:val="2"/>
            <w:noWrap/>
          </w:tcPr>
          <w:p w14:paraId="130656B8"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1,301</w:t>
            </w:r>
          </w:p>
        </w:tc>
        <w:tc>
          <w:tcPr>
            <w:tcW w:w="1053" w:type="dxa"/>
            <w:noWrap/>
          </w:tcPr>
          <w:p w14:paraId="7539812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57</w:t>
            </w:r>
          </w:p>
        </w:tc>
        <w:tc>
          <w:tcPr>
            <w:tcW w:w="1118" w:type="dxa"/>
            <w:gridSpan w:val="2"/>
            <w:noWrap/>
          </w:tcPr>
          <w:p w14:paraId="3A1D54E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59</w:t>
            </w:r>
          </w:p>
        </w:tc>
        <w:tc>
          <w:tcPr>
            <w:tcW w:w="1034" w:type="dxa"/>
            <w:noWrap/>
          </w:tcPr>
          <w:p w14:paraId="124E9BD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4.5</w:t>
            </w:r>
          </w:p>
        </w:tc>
        <w:tc>
          <w:tcPr>
            <w:tcW w:w="964" w:type="dxa"/>
            <w:gridSpan w:val="2"/>
            <w:noWrap/>
          </w:tcPr>
          <w:p w14:paraId="6CBDB8AF"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4.5</w:t>
            </w:r>
          </w:p>
        </w:tc>
      </w:tr>
      <w:tr w:rsidR="003B315D" w:rsidRPr="00BE33FC" w14:paraId="3E669EC0" w14:textId="77777777" w:rsidTr="00B961C4">
        <w:trPr>
          <w:trHeight w:val="255"/>
        </w:trPr>
        <w:tc>
          <w:tcPr>
            <w:tcW w:w="2506" w:type="dxa"/>
            <w:noWrap/>
          </w:tcPr>
          <w:p w14:paraId="01BCB2ED" w14:textId="0495CC52" w:rsidR="003B315D" w:rsidRPr="00BE33FC" w:rsidRDefault="0022687B" w:rsidP="0022687B">
            <w:pPr>
              <w:ind w:firstLineChars="11" w:firstLine="24"/>
              <w:rPr>
                <w:rFonts w:ascii="Gill Sans MT" w:hAnsi="Gill Sans MT" w:cs="Arial"/>
                <w:sz w:val="22"/>
                <w:szCs w:val="22"/>
                <w:lang w:eastAsia="en-IE"/>
              </w:rPr>
            </w:pPr>
            <w:r>
              <w:rPr>
                <w:rFonts w:ascii="Gill Sans MT" w:hAnsi="Gill Sans MT"/>
                <w:sz w:val="22"/>
                <w:szCs w:val="22"/>
              </w:rPr>
              <w:t xml:space="preserve">An Chomhairle Tréidliachta </w:t>
            </w:r>
          </w:p>
        </w:tc>
        <w:tc>
          <w:tcPr>
            <w:tcW w:w="1053" w:type="dxa"/>
            <w:noWrap/>
          </w:tcPr>
          <w:p w14:paraId="3F28EDA3"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6</w:t>
            </w:r>
          </w:p>
        </w:tc>
        <w:tc>
          <w:tcPr>
            <w:tcW w:w="986" w:type="dxa"/>
            <w:gridSpan w:val="2"/>
            <w:noWrap/>
          </w:tcPr>
          <w:p w14:paraId="2031614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8</w:t>
            </w:r>
          </w:p>
        </w:tc>
        <w:tc>
          <w:tcPr>
            <w:tcW w:w="1053" w:type="dxa"/>
            <w:noWrap/>
          </w:tcPr>
          <w:p w14:paraId="216CDFB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w:t>
            </w:r>
          </w:p>
        </w:tc>
        <w:tc>
          <w:tcPr>
            <w:tcW w:w="1118" w:type="dxa"/>
            <w:gridSpan w:val="2"/>
            <w:noWrap/>
          </w:tcPr>
          <w:p w14:paraId="68CE646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w:t>
            </w:r>
          </w:p>
        </w:tc>
        <w:tc>
          <w:tcPr>
            <w:tcW w:w="1034" w:type="dxa"/>
            <w:noWrap/>
          </w:tcPr>
          <w:p w14:paraId="50EF0B8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0.0</w:t>
            </w:r>
          </w:p>
        </w:tc>
        <w:tc>
          <w:tcPr>
            <w:tcW w:w="964" w:type="dxa"/>
            <w:gridSpan w:val="2"/>
            <w:noWrap/>
          </w:tcPr>
          <w:p w14:paraId="7D9B0047"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sz w:val="22"/>
                <w:szCs w:val="22"/>
              </w:rPr>
              <w:t>0.0</w:t>
            </w:r>
          </w:p>
        </w:tc>
      </w:tr>
      <w:tr w:rsidR="003B315D" w:rsidRPr="00BE33FC" w14:paraId="402C0D19" w14:textId="77777777" w:rsidTr="00B961C4">
        <w:tc>
          <w:tcPr>
            <w:tcW w:w="2506" w:type="dxa"/>
          </w:tcPr>
          <w:p w14:paraId="01E50871" w14:textId="3A89970F" w:rsidR="003B315D" w:rsidRPr="00BE33FC" w:rsidRDefault="0022687B" w:rsidP="006D697C">
            <w:pPr>
              <w:ind w:firstLineChars="11" w:firstLine="24"/>
              <w:rPr>
                <w:rFonts w:ascii="Gill Sans MT" w:hAnsi="Gill Sans MT"/>
                <w:b/>
                <w:sz w:val="22"/>
                <w:szCs w:val="22"/>
              </w:rPr>
            </w:pPr>
            <w:r>
              <w:rPr>
                <w:rFonts w:ascii="Gill Sans MT" w:hAnsi="Gill Sans MT"/>
                <w:b/>
                <w:sz w:val="22"/>
                <w:szCs w:val="22"/>
              </w:rPr>
              <w:t>Móriomlán</w:t>
            </w:r>
          </w:p>
        </w:tc>
        <w:tc>
          <w:tcPr>
            <w:tcW w:w="1053" w:type="dxa"/>
            <w:tcBorders>
              <w:top w:val="single" w:sz="4" w:space="0" w:color="auto"/>
              <w:left w:val="single" w:sz="4" w:space="0" w:color="auto"/>
              <w:bottom w:val="single" w:sz="4" w:space="0" w:color="auto"/>
              <w:right w:val="single" w:sz="4" w:space="0" w:color="auto"/>
            </w:tcBorders>
          </w:tcPr>
          <w:p w14:paraId="4A817E9D" w14:textId="77777777" w:rsidR="003B315D" w:rsidRPr="00BE33FC" w:rsidRDefault="003B315D" w:rsidP="006D697C">
            <w:pPr>
              <w:jc w:val="right"/>
              <w:rPr>
                <w:rFonts w:ascii="Gill Sans MT" w:hAnsi="Gill Sans MT" w:cs="Arial"/>
                <w:b/>
                <w:bCs/>
                <w:color w:val="000000"/>
                <w:sz w:val="22"/>
                <w:szCs w:val="22"/>
                <w:lang w:eastAsia="en-IE"/>
              </w:rPr>
            </w:pPr>
            <w:r w:rsidRPr="00BE33FC">
              <w:rPr>
                <w:rFonts w:ascii="Gill Sans MT" w:hAnsi="Gill Sans MT"/>
                <w:b/>
                <w:sz w:val="22"/>
                <w:szCs w:val="22"/>
              </w:rPr>
              <w:t>3,013</w:t>
            </w:r>
          </w:p>
        </w:tc>
        <w:tc>
          <w:tcPr>
            <w:tcW w:w="986" w:type="dxa"/>
            <w:gridSpan w:val="2"/>
            <w:tcBorders>
              <w:top w:val="single" w:sz="4" w:space="0" w:color="auto"/>
              <w:left w:val="single" w:sz="4" w:space="0" w:color="auto"/>
              <w:bottom w:val="single" w:sz="4" w:space="0" w:color="auto"/>
              <w:right w:val="single" w:sz="4" w:space="0" w:color="auto"/>
            </w:tcBorders>
          </w:tcPr>
          <w:p w14:paraId="64E32347"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b/>
                <w:sz w:val="22"/>
                <w:szCs w:val="22"/>
              </w:rPr>
              <w:t>3,077</w:t>
            </w:r>
          </w:p>
        </w:tc>
        <w:tc>
          <w:tcPr>
            <w:tcW w:w="1053" w:type="dxa"/>
            <w:tcBorders>
              <w:top w:val="single" w:sz="4" w:space="0" w:color="auto"/>
              <w:left w:val="single" w:sz="4" w:space="0" w:color="auto"/>
              <w:bottom w:val="single" w:sz="4" w:space="0" w:color="auto"/>
              <w:right w:val="single" w:sz="4" w:space="0" w:color="auto"/>
            </w:tcBorders>
          </w:tcPr>
          <w:p w14:paraId="78CD4E41"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b/>
                <w:sz w:val="22"/>
                <w:szCs w:val="22"/>
              </w:rPr>
              <w:t>130</w:t>
            </w:r>
          </w:p>
        </w:tc>
        <w:tc>
          <w:tcPr>
            <w:tcW w:w="1118" w:type="dxa"/>
            <w:gridSpan w:val="2"/>
            <w:tcBorders>
              <w:top w:val="single" w:sz="4" w:space="0" w:color="auto"/>
              <w:left w:val="single" w:sz="4" w:space="0" w:color="auto"/>
              <w:bottom w:val="single" w:sz="4" w:space="0" w:color="auto"/>
              <w:right w:val="single" w:sz="4" w:space="0" w:color="auto"/>
            </w:tcBorders>
          </w:tcPr>
          <w:p w14:paraId="7740104A"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b/>
                <w:sz w:val="22"/>
                <w:szCs w:val="22"/>
              </w:rPr>
              <w:t>120</w:t>
            </w:r>
          </w:p>
        </w:tc>
        <w:tc>
          <w:tcPr>
            <w:tcW w:w="1034" w:type="dxa"/>
            <w:tcBorders>
              <w:top w:val="single" w:sz="4" w:space="0" w:color="auto"/>
              <w:left w:val="nil"/>
              <w:bottom w:val="single" w:sz="4" w:space="0" w:color="auto"/>
              <w:right w:val="single" w:sz="4" w:space="0" w:color="auto"/>
            </w:tcBorders>
            <w:shd w:val="clear" w:color="000000" w:fill="FFFFFF"/>
          </w:tcPr>
          <w:p w14:paraId="6FBDF0AC"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b/>
                <w:sz w:val="22"/>
                <w:szCs w:val="22"/>
              </w:rPr>
              <w:t>4.3</w:t>
            </w:r>
          </w:p>
        </w:tc>
        <w:tc>
          <w:tcPr>
            <w:tcW w:w="964" w:type="dxa"/>
            <w:gridSpan w:val="2"/>
            <w:tcBorders>
              <w:top w:val="single" w:sz="4" w:space="0" w:color="auto"/>
              <w:left w:val="nil"/>
              <w:bottom w:val="single" w:sz="4" w:space="0" w:color="auto"/>
              <w:right w:val="single" w:sz="4" w:space="0" w:color="auto"/>
            </w:tcBorders>
            <w:shd w:val="clear" w:color="000000" w:fill="FFFFFF"/>
          </w:tcPr>
          <w:p w14:paraId="64C6F82F"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b/>
                <w:sz w:val="22"/>
                <w:szCs w:val="22"/>
              </w:rPr>
              <w:t>3.9</w:t>
            </w:r>
          </w:p>
        </w:tc>
      </w:tr>
    </w:tbl>
    <w:p w14:paraId="74FF52BE" w14:textId="77777777" w:rsidR="003B315D" w:rsidRPr="00CC4F07" w:rsidRDefault="003B315D" w:rsidP="003B315D">
      <w:pPr>
        <w:spacing w:after="0"/>
      </w:pPr>
      <w:r w:rsidRPr="00CC4F07">
        <w:br w:type="page"/>
      </w:r>
    </w:p>
    <w:p w14:paraId="02163AFD" w14:textId="5BF71926" w:rsidR="003B315D" w:rsidRPr="00CC4F07" w:rsidRDefault="00B539CC" w:rsidP="003B315D">
      <w:pPr>
        <w:pStyle w:val="TableTitle"/>
        <w:jc w:val="left"/>
      </w:pPr>
      <w:r>
        <w:lastRenderedPageBreak/>
        <w:t xml:space="preserve">An Roinn Gnó, Fiontar </w:t>
      </w:r>
      <w:r w:rsidR="003B315D" w:rsidRPr="00CC4F07">
        <w:t xml:space="preserve">&amp; </w:t>
      </w:r>
      <w:r>
        <w:t xml:space="preserve">Nuálaíochta </w:t>
      </w:r>
    </w:p>
    <w:tbl>
      <w:tblPr>
        <w:tblStyle w:val="TableGrid"/>
        <w:tblW w:w="0" w:type="auto"/>
        <w:tblLook w:val="04A0" w:firstRow="1" w:lastRow="0" w:firstColumn="1" w:lastColumn="0" w:noHBand="0" w:noVBand="1"/>
        <w:tblCaption w:val="Appendix B Public bodies"/>
        <w:tblDescription w:val="Department of Business, Enterprise and Innovation (comparison made to Department of Jobs, Enterprise and Innovation 2016"/>
      </w:tblPr>
      <w:tblGrid>
        <w:gridCol w:w="2424"/>
        <w:gridCol w:w="1258"/>
        <w:gridCol w:w="345"/>
        <w:gridCol w:w="621"/>
        <w:gridCol w:w="1023"/>
        <w:gridCol w:w="808"/>
        <w:gridCol w:w="285"/>
        <w:gridCol w:w="1005"/>
        <w:gridCol w:w="700"/>
        <w:gridCol w:w="245"/>
      </w:tblGrid>
      <w:tr w:rsidR="003B315D" w:rsidRPr="00BE33FC" w14:paraId="11B5277E" w14:textId="77777777" w:rsidTr="00B961C4">
        <w:tc>
          <w:tcPr>
            <w:tcW w:w="2424" w:type="dxa"/>
          </w:tcPr>
          <w:p w14:paraId="29E1A80B" w14:textId="25DC1E58" w:rsidR="003B315D" w:rsidRPr="00BE33FC" w:rsidRDefault="00B539CC" w:rsidP="006D697C">
            <w:pPr>
              <w:rPr>
                <w:rFonts w:ascii="Gill Sans MT" w:hAnsi="Gill Sans MT"/>
                <w:b/>
                <w:sz w:val="22"/>
                <w:szCs w:val="22"/>
              </w:rPr>
            </w:pPr>
            <w:r>
              <w:rPr>
                <w:rFonts w:ascii="Gill Sans MT" w:hAnsi="Gill Sans MT"/>
                <w:b/>
                <w:sz w:val="22"/>
                <w:szCs w:val="22"/>
              </w:rPr>
              <w:t>Comhlacht Poiblí</w:t>
            </w:r>
          </w:p>
        </w:tc>
        <w:tc>
          <w:tcPr>
            <w:tcW w:w="1603" w:type="dxa"/>
            <w:gridSpan w:val="2"/>
            <w:tcBorders>
              <w:right w:val="nil"/>
            </w:tcBorders>
          </w:tcPr>
          <w:p w14:paraId="50F88750" w14:textId="5A38018C" w:rsidR="003B315D" w:rsidRPr="00BE33FC" w:rsidRDefault="00B539CC" w:rsidP="006D697C">
            <w:pPr>
              <w:rPr>
                <w:rFonts w:ascii="Gill Sans MT" w:hAnsi="Gill Sans MT"/>
                <w:b/>
                <w:sz w:val="22"/>
                <w:szCs w:val="22"/>
              </w:rPr>
            </w:pPr>
            <w:r>
              <w:rPr>
                <w:rFonts w:ascii="Gill Sans MT" w:hAnsi="Gill Sans MT"/>
                <w:b/>
                <w:sz w:val="22"/>
                <w:szCs w:val="22"/>
              </w:rPr>
              <w:t>Iomlán Foirne</w:t>
            </w:r>
          </w:p>
        </w:tc>
        <w:tc>
          <w:tcPr>
            <w:tcW w:w="621" w:type="dxa"/>
            <w:tcBorders>
              <w:left w:val="nil"/>
            </w:tcBorders>
          </w:tcPr>
          <w:p w14:paraId="696BE652" w14:textId="77777777" w:rsidR="003B315D" w:rsidRPr="00BE33FC" w:rsidRDefault="003B315D" w:rsidP="006D697C">
            <w:pPr>
              <w:rPr>
                <w:rFonts w:ascii="Gill Sans MT" w:hAnsi="Gill Sans MT"/>
                <w:b/>
                <w:sz w:val="22"/>
                <w:szCs w:val="22"/>
              </w:rPr>
            </w:pPr>
          </w:p>
        </w:tc>
        <w:tc>
          <w:tcPr>
            <w:tcW w:w="1831" w:type="dxa"/>
            <w:gridSpan w:val="2"/>
            <w:tcBorders>
              <w:right w:val="nil"/>
            </w:tcBorders>
          </w:tcPr>
          <w:p w14:paraId="6B6FC4F5" w14:textId="2FDF3AAC" w:rsidR="003B315D" w:rsidRPr="00BE33FC" w:rsidRDefault="00B539CC" w:rsidP="006D697C">
            <w:pPr>
              <w:rPr>
                <w:rFonts w:ascii="Gill Sans MT" w:hAnsi="Gill Sans MT"/>
                <w:b/>
                <w:sz w:val="22"/>
                <w:szCs w:val="22"/>
              </w:rPr>
            </w:pPr>
            <w:r>
              <w:rPr>
                <w:rFonts w:ascii="Gill Sans MT" w:hAnsi="Gill Sans MT"/>
                <w:b/>
                <w:sz w:val="22"/>
                <w:szCs w:val="22"/>
              </w:rPr>
              <w:t>Líon foirne faoi mhíchumas</w:t>
            </w:r>
          </w:p>
        </w:tc>
        <w:tc>
          <w:tcPr>
            <w:tcW w:w="285" w:type="dxa"/>
            <w:tcBorders>
              <w:left w:val="nil"/>
            </w:tcBorders>
          </w:tcPr>
          <w:p w14:paraId="39E3DDCB" w14:textId="77777777" w:rsidR="003B315D" w:rsidRPr="00BE33FC" w:rsidRDefault="003B315D" w:rsidP="006D697C">
            <w:pPr>
              <w:rPr>
                <w:rFonts w:ascii="Gill Sans MT" w:hAnsi="Gill Sans MT"/>
                <w:b/>
                <w:sz w:val="22"/>
                <w:szCs w:val="22"/>
              </w:rPr>
            </w:pPr>
          </w:p>
        </w:tc>
        <w:tc>
          <w:tcPr>
            <w:tcW w:w="1705" w:type="dxa"/>
            <w:gridSpan w:val="2"/>
            <w:tcBorders>
              <w:right w:val="nil"/>
            </w:tcBorders>
          </w:tcPr>
          <w:p w14:paraId="75C09912" w14:textId="0DAE7A1C" w:rsidR="003B315D" w:rsidRPr="00BE33FC" w:rsidRDefault="003B315D" w:rsidP="003743AD">
            <w:pPr>
              <w:rPr>
                <w:rFonts w:ascii="Gill Sans MT" w:hAnsi="Gill Sans MT"/>
                <w:b/>
                <w:sz w:val="22"/>
                <w:szCs w:val="22"/>
              </w:rPr>
            </w:pPr>
            <w:r w:rsidRPr="00BE33FC">
              <w:rPr>
                <w:rFonts w:ascii="Gill Sans MT" w:hAnsi="Gill Sans MT"/>
                <w:b/>
                <w:sz w:val="22"/>
                <w:szCs w:val="22"/>
              </w:rPr>
              <w:t xml:space="preserve">% </w:t>
            </w:r>
            <w:r w:rsidR="003743AD">
              <w:rPr>
                <w:rFonts w:ascii="Gill Sans MT" w:hAnsi="Gill Sans MT"/>
                <w:b/>
                <w:sz w:val="22"/>
                <w:szCs w:val="22"/>
              </w:rPr>
              <w:t>foirne faoi mhíchumas</w:t>
            </w:r>
          </w:p>
        </w:tc>
        <w:tc>
          <w:tcPr>
            <w:tcW w:w="245" w:type="dxa"/>
            <w:tcBorders>
              <w:left w:val="nil"/>
            </w:tcBorders>
          </w:tcPr>
          <w:p w14:paraId="78BD500E" w14:textId="77777777" w:rsidR="003B315D" w:rsidRPr="00BE33FC" w:rsidRDefault="003B315D" w:rsidP="006D697C">
            <w:pPr>
              <w:rPr>
                <w:rFonts w:ascii="Gill Sans MT" w:hAnsi="Gill Sans MT"/>
                <w:b/>
                <w:sz w:val="22"/>
                <w:szCs w:val="22"/>
              </w:rPr>
            </w:pPr>
          </w:p>
        </w:tc>
      </w:tr>
      <w:tr w:rsidR="003B315D" w:rsidRPr="00BE33FC" w14:paraId="4FB0D38D" w14:textId="77777777" w:rsidTr="00B961C4">
        <w:tc>
          <w:tcPr>
            <w:tcW w:w="2424" w:type="dxa"/>
          </w:tcPr>
          <w:p w14:paraId="6DB8D0BB" w14:textId="77777777" w:rsidR="003B315D" w:rsidRPr="00BE33FC" w:rsidRDefault="003B315D" w:rsidP="006D697C">
            <w:pPr>
              <w:rPr>
                <w:rFonts w:ascii="Gill Sans MT" w:hAnsi="Gill Sans MT"/>
                <w:b/>
                <w:sz w:val="22"/>
                <w:szCs w:val="22"/>
              </w:rPr>
            </w:pPr>
          </w:p>
        </w:tc>
        <w:tc>
          <w:tcPr>
            <w:tcW w:w="1258" w:type="dxa"/>
          </w:tcPr>
          <w:p w14:paraId="662C8C7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6" w:type="dxa"/>
            <w:gridSpan w:val="2"/>
          </w:tcPr>
          <w:p w14:paraId="5615BF3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23" w:type="dxa"/>
          </w:tcPr>
          <w:p w14:paraId="1B55A93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093" w:type="dxa"/>
            <w:gridSpan w:val="2"/>
          </w:tcPr>
          <w:p w14:paraId="4048EBE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05" w:type="dxa"/>
          </w:tcPr>
          <w:p w14:paraId="488F101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45" w:type="dxa"/>
            <w:gridSpan w:val="2"/>
          </w:tcPr>
          <w:p w14:paraId="33689F3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49257C8A" w14:textId="77777777" w:rsidTr="00B961C4">
        <w:trPr>
          <w:trHeight w:val="255"/>
        </w:trPr>
        <w:tc>
          <w:tcPr>
            <w:tcW w:w="2424" w:type="dxa"/>
            <w:noWrap/>
            <w:hideMark/>
          </w:tcPr>
          <w:p w14:paraId="4DB0A881" w14:textId="57882557" w:rsidR="003B315D" w:rsidRPr="00BE33FC" w:rsidRDefault="003B315D" w:rsidP="00383C3D">
            <w:pPr>
              <w:spacing w:after="0"/>
              <w:ind w:firstLineChars="11" w:firstLine="24"/>
              <w:rPr>
                <w:rFonts w:ascii="Gill Sans MT" w:hAnsi="Gill Sans MT" w:cs="Arial"/>
                <w:sz w:val="22"/>
                <w:szCs w:val="22"/>
                <w:lang w:eastAsia="en-IE"/>
              </w:rPr>
            </w:pPr>
            <w:r w:rsidRPr="00BE33FC">
              <w:rPr>
                <w:rFonts w:ascii="Gill Sans MT" w:hAnsi="Gill Sans MT" w:cs="Arial"/>
                <w:sz w:val="22"/>
                <w:szCs w:val="22"/>
                <w:lang w:eastAsia="en-IE"/>
              </w:rPr>
              <w:t>Co</w:t>
            </w:r>
            <w:r w:rsidR="00383C3D">
              <w:rPr>
                <w:rFonts w:ascii="Gill Sans MT" w:hAnsi="Gill Sans MT" w:cs="Arial"/>
                <w:sz w:val="22"/>
                <w:szCs w:val="22"/>
                <w:lang w:eastAsia="en-IE"/>
              </w:rPr>
              <w:t>i</w:t>
            </w:r>
            <w:r w:rsidRPr="00BE33FC">
              <w:rPr>
                <w:rFonts w:ascii="Gill Sans MT" w:hAnsi="Gill Sans MT" w:cs="Arial"/>
                <w:sz w:val="22"/>
                <w:szCs w:val="22"/>
                <w:lang w:eastAsia="en-IE"/>
              </w:rPr>
              <w:t>m</w:t>
            </w:r>
            <w:r w:rsidR="00383C3D">
              <w:rPr>
                <w:rFonts w:ascii="Gill Sans MT" w:hAnsi="Gill Sans MT" w:cs="Arial"/>
                <w:sz w:val="22"/>
                <w:szCs w:val="22"/>
                <w:lang w:eastAsia="en-IE"/>
              </w:rPr>
              <w:t xml:space="preserve">isiún um Iomaíocht agus Cosaint Tomhaltóirí </w:t>
            </w:r>
          </w:p>
        </w:tc>
        <w:tc>
          <w:tcPr>
            <w:tcW w:w="1258" w:type="dxa"/>
            <w:noWrap/>
            <w:hideMark/>
          </w:tcPr>
          <w:p w14:paraId="0D3D465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91</w:t>
            </w:r>
          </w:p>
        </w:tc>
        <w:tc>
          <w:tcPr>
            <w:tcW w:w="966" w:type="dxa"/>
            <w:gridSpan w:val="2"/>
            <w:noWrap/>
            <w:hideMark/>
          </w:tcPr>
          <w:p w14:paraId="02C12E0A"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98</w:t>
            </w:r>
          </w:p>
        </w:tc>
        <w:tc>
          <w:tcPr>
            <w:tcW w:w="1023" w:type="dxa"/>
            <w:noWrap/>
            <w:hideMark/>
          </w:tcPr>
          <w:p w14:paraId="480FD75A"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w:t>
            </w:r>
          </w:p>
        </w:tc>
        <w:tc>
          <w:tcPr>
            <w:tcW w:w="1093" w:type="dxa"/>
            <w:gridSpan w:val="2"/>
            <w:noWrap/>
            <w:hideMark/>
          </w:tcPr>
          <w:p w14:paraId="22C56780"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8</w:t>
            </w:r>
          </w:p>
        </w:tc>
        <w:tc>
          <w:tcPr>
            <w:tcW w:w="1005" w:type="dxa"/>
            <w:noWrap/>
            <w:hideMark/>
          </w:tcPr>
          <w:p w14:paraId="0A204EC7"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6.6</w:t>
            </w:r>
          </w:p>
        </w:tc>
        <w:tc>
          <w:tcPr>
            <w:tcW w:w="945" w:type="dxa"/>
            <w:gridSpan w:val="2"/>
            <w:noWrap/>
            <w:hideMark/>
          </w:tcPr>
          <w:p w14:paraId="147AE164"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8.2</w:t>
            </w:r>
          </w:p>
        </w:tc>
      </w:tr>
      <w:tr w:rsidR="003B315D" w:rsidRPr="00BE33FC" w14:paraId="44348386" w14:textId="77777777" w:rsidTr="00B961C4">
        <w:trPr>
          <w:trHeight w:val="255"/>
        </w:trPr>
        <w:tc>
          <w:tcPr>
            <w:tcW w:w="2424" w:type="dxa"/>
            <w:noWrap/>
            <w:hideMark/>
          </w:tcPr>
          <w:p w14:paraId="3E27915A" w14:textId="439B1CEC" w:rsidR="003B315D" w:rsidRPr="00BE33FC" w:rsidRDefault="00383C3D" w:rsidP="006D697C">
            <w:pPr>
              <w:spacing w:after="0"/>
              <w:ind w:firstLineChars="11" w:firstLine="24"/>
              <w:rPr>
                <w:rFonts w:ascii="Gill Sans MT" w:hAnsi="Gill Sans MT" w:cs="Arial"/>
                <w:sz w:val="22"/>
                <w:szCs w:val="22"/>
                <w:lang w:eastAsia="en-IE"/>
              </w:rPr>
            </w:pPr>
            <w:r>
              <w:rPr>
                <w:rFonts w:ascii="Gill Sans MT" w:hAnsi="Gill Sans MT" w:cs="Arial"/>
                <w:sz w:val="22"/>
                <w:szCs w:val="22"/>
                <w:lang w:eastAsia="en-IE"/>
              </w:rPr>
              <w:t>Fiontar Éireann</w:t>
            </w:r>
          </w:p>
        </w:tc>
        <w:tc>
          <w:tcPr>
            <w:tcW w:w="1258" w:type="dxa"/>
            <w:noWrap/>
            <w:hideMark/>
          </w:tcPr>
          <w:p w14:paraId="0EFFEDA9"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632</w:t>
            </w:r>
          </w:p>
        </w:tc>
        <w:tc>
          <w:tcPr>
            <w:tcW w:w="966" w:type="dxa"/>
            <w:gridSpan w:val="2"/>
            <w:noWrap/>
            <w:hideMark/>
          </w:tcPr>
          <w:p w14:paraId="0B4D1635"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647</w:t>
            </w:r>
          </w:p>
        </w:tc>
        <w:tc>
          <w:tcPr>
            <w:tcW w:w="1023" w:type="dxa"/>
            <w:noWrap/>
            <w:hideMark/>
          </w:tcPr>
          <w:p w14:paraId="2759B05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26</w:t>
            </w:r>
          </w:p>
        </w:tc>
        <w:tc>
          <w:tcPr>
            <w:tcW w:w="1093" w:type="dxa"/>
            <w:gridSpan w:val="2"/>
            <w:noWrap/>
            <w:hideMark/>
          </w:tcPr>
          <w:p w14:paraId="36CFDA12"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28</w:t>
            </w:r>
          </w:p>
        </w:tc>
        <w:tc>
          <w:tcPr>
            <w:tcW w:w="1005" w:type="dxa"/>
            <w:noWrap/>
            <w:hideMark/>
          </w:tcPr>
          <w:p w14:paraId="5EEDA8CC"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4.1</w:t>
            </w:r>
          </w:p>
        </w:tc>
        <w:tc>
          <w:tcPr>
            <w:tcW w:w="945" w:type="dxa"/>
            <w:gridSpan w:val="2"/>
            <w:noWrap/>
            <w:hideMark/>
          </w:tcPr>
          <w:p w14:paraId="5E718628"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4.3</w:t>
            </w:r>
          </w:p>
        </w:tc>
      </w:tr>
      <w:tr w:rsidR="003B315D" w:rsidRPr="00BE33FC" w14:paraId="41FCA20E" w14:textId="77777777" w:rsidTr="00B961C4">
        <w:trPr>
          <w:trHeight w:val="255"/>
        </w:trPr>
        <w:tc>
          <w:tcPr>
            <w:tcW w:w="2424" w:type="dxa"/>
            <w:noWrap/>
            <w:hideMark/>
          </w:tcPr>
          <w:p w14:paraId="2DA68119" w14:textId="6D4BF2D3" w:rsidR="003B315D" w:rsidRPr="00BE33FC" w:rsidRDefault="00383C3D" w:rsidP="00383C3D">
            <w:pPr>
              <w:spacing w:after="0"/>
              <w:ind w:firstLineChars="11" w:firstLine="24"/>
              <w:rPr>
                <w:rFonts w:ascii="Gill Sans MT" w:hAnsi="Gill Sans MT" w:cs="Arial"/>
                <w:sz w:val="22"/>
                <w:szCs w:val="22"/>
                <w:lang w:eastAsia="en-IE"/>
              </w:rPr>
            </w:pPr>
            <w:r>
              <w:rPr>
                <w:rFonts w:ascii="Gill Sans MT" w:hAnsi="Gill Sans MT" w:cs="Arial"/>
                <w:sz w:val="22"/>
                <w:szCs w:val="22"/>
                <w:lang w:eastAsia="en-IE"/>
              </w:rPr>
              <w:t>Údarás Sláinte &amp; Sábháilteachta</w:t>
            </w:r>
          </w:p>
        </w:tc>
        <w:tc>
          <w:tcPr>
            <w:tcW w:w="1258" w:type="dxa"/>
            <w:noWrap/>
            <w:hideMark/>
          </w:tcPr>
          <w:p w14:paraId="67B3789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170</w:t>
            </w:r>
          </w:p>
        </w:tc>
        <w:tc>
          <w:tcPr>
            <w:tcW w:w="966" w:type="dxa"/>
            <w:gridSpan w:val="2"/>
            <w:noWrap/>
            <w:hideMark/>
          </w:tcPr>
          <w:p w14:paraId="6B272BC0"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179</w:t>
            </w:r>
          </w:p>
        </w:tc>
        <w:tc>
          <w:tcPr>
            <w:tcW w:w="1023" w:type="dxa"/>
            <w:noWrap/>
            <w:hideMark/>
          </w:tcPr>
          <w:p w14:paraId="58C6433C"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w:t>
            </w:r>
          </w:p>
        </w:tc>
        <w:tc>
          <w:tcPr>
            <w:tcW w:w="1093" w:type="dxa"/>
            <w:gridSpan w:val="2"/>
            <w:noWrap/>
            <w:hideMark/>
          </w:tcPr>
          <w:p w14:paraId="490E3095"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w:t>
            </w:r>
          </w:p>
        </w:tc>
        <w:tc>
          <w:tcPr>
            <w:tcW w:w="1005" w:type="dxa"/>
            <w:noWrap/>
            <w:hideMark/>
          </w:tcPr>
          <w:p w14:paraId="406AB186"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3.5</w:t>
            </w:r>
          </w:p>
        </w:tc>
        <w:tc>
          <w:tcPr>
            <w:tcW w:w="945" w:type="dxa"/>
            <w:gridSpan w:val="2"/>
            <w:noWrap/>
            <w:hideMark/>
          </w:tcPr>
          <w:p w14:paraId="58294303"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2.2</w:t>
            </w:r>
          </w:p>
        </w:tc>
      </w:tr>
      <w:tr w:rsidR="003B315D" w:rsidRPr="00BE33FC" w14:paraId="0D82DC91" w14:textId="77777777" w:rsidTr="00B961C4">
        <w:trPr>
          <w:trHeight w:val="255"/>
        </w:trPr>
        <w:tc>
          <w:tcPr>
            <w:tcW w:w="2424" w:type="dxa"/>
            <w:noWrap/>
            <w:hideMark/>
          </w:tcPr>
          <w:p w14:paraId="13E1D65E" w14:textId="2D4B479A" w:rsidR="003B315D" w:rsidRPr="00BE33FC" w:rsidRDefault="003B315D" w:rsidP="00383C3D">
            <w:pPr>
              <w:spacing w:after="0"/>
              <w:ind w:firstLineChars="11" w:firstLine="24"/>
              <w:rPr>
                <w:rFonts w:ascii="Gill Sans MT" w:hAnsi="Gill Sans MT" w:cs="Arial"/>
                <w:sz w:val="22"/>
                <w:szCs w:val="22"/>
                <w:lang w:eastAsia="en-IE"/>
              </w:rPr>
            </w:pPr>
            <w:r w:rsidRPr="00BE33FC">
              <w:rPr>
                <w:rFonts w:ascii="Gill Sans MT" w:hAnsi="Gill Sans MT" w:cs="Arial"/>
                <w:sz w:val="22"/>
                <w:szCs w:val="22"/>
                <w:lang w:eastAsia="en-IE"/>
              </w:rPr>
              <w:t xml:space="preserve">IDA </w:t>
            </w:r>
            <w:r w:rsidR="00383C3D">
              <w:rPr>
                <w:rFonts w:ascii="Gill Sans MT" w:hAnsi="Gill Sans MT" w:cs="Arial"/>
                <w:sz w:val="22"/>
                <w:szCs w:val="22"/>
                <w:lang w:eastAsia="en-IE"/>
              </w:rPr>
              <w:t>Éireann</w:t>
            </w:r>
          </w:p>
        </w:tc>
        <w:tc>
          <w:tcPr>
            <w:tcW w:w="1258" w:type="dxa"/>
            <w:noWrap/>
            <w:hideMark/>
          </w:tcPr>
          <w:p w14:paraId="59E9A179"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335</w:t>
            </w:r>
          </w:p>
        </w:tc>
        <w:tc>
          <w:tcPr>
            <w:tcW w:w="966" w:type="dxa"/>
            <w:gridSpan w:val="2"/>
            <w:noWrap/>
            <w:hideMark/>
          </w:tcPr>
          <w:p w14:paraId="72E48A2D"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335</w:t>
            </w:r>
          </w:p>
        </w:tc>
        <w:tc>
          <w:tcPr>
            <w:tcW w:w="1023" w:type="dxa"/>
            <w:noWrap/>
            <w:hideMark/>
          </w:tcPr>
          <w:p w14:paraId="4495DDC7"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13</w:t>
            </w:r>
          </w:p>
        </w:tc>
        <w:tc>
          <w:tcPr>
            <w:tcW w:w="1093" w:type="dxa"/>
            <w:gridSpan w:val="2"/>
            <w:noWrap/>
            <w:hideMark/>
          </w:tcPr>
          <w:p w14:paraId="4469F7D4"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18</w:t>
            </w:r>
          </w:p>
        </w:tc>
        <w:tc>
          <w:tcPr>
            <w:tcW w:w="1005" w:type="dxa"/>
            <w:noWrap/>
            <w:hideMark/>
          </w:tcPr>
          <w:p w14:paraId="3055665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3.9</w:t>
            </w:r>
          </w:p>
        </w:tc>
        <w:tc>
          <w:tcPr>
            <w:tcW w:w="945" w:type="dxa"/>
            <w:gridSpan w:val="2"/>
            <w:noWrap/>
            <w:hideMark/>
          </w:tcPr>
          <w:p w14:paraId="574502A2"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5.4</w:t>
            </w:r>
          </w:p>
        </w:tc>
      </w:tr>
      <w:tr w:rsidR="003B315D" w:rsidRPr="00BE33FC" w14:paraId="44E753D0" w14:textId="77777777" w:rsidTr="00B961C4">
        <w:trPr>
          <w:trHeight w:val="255"/>
        </w:trPr>
        <w:tc>
          <w:tcPr>
            <w:tcW w:w="2424" w:type="dxa"/>
            <w:noWrap/>
            <w:hideMark/>
          </w:tcPr>
          <w:p w14:paraId="705466BD" w14:textId="54EE7EBD" w:rsidR="003B315D" w:rsidRPr="00BE33FC" w:rsidRDefault="003B315D" w:rsidP="00383C3D">
            <w:pPr>
              <w:spacing w:after="0"/>
              <w:ind w:firstLineChars="11" w:firstLine="24"/>
              <w:rPr>
                <w:rFonts w:ascii="Gill Sans MT" w:hAnsi="Gill Sans MT" w:cs="Arial"/>
                <w:sz w:val="22"/>
                <w:szCs w:val="22"/>
                <w:lang w:eastAsia="en-IE"/>
              </w:rPr>
            </w:pPr>
            <w:r w:rsidRPr="00383C3D">
              <w:rPr>
                <w:rFonts w:ascii="Gill Sans MT" w:hAnsi="Gill Sans MT" w:cs="Arial"/>
                <w:i/>
                <w:sz w:val="22"/>
                <w:szCs w:val="22"/>
                <w:lang w:eastAsia="en-IE"/>
              </w:rPr>
              <w:t>InterTrade</w:t>
            </w:r>
            <w:r w:rsidRPr="00BE33FC">
              <w:rPr>
                <w:rFonts w:ascii="Gill Sans MT" w:hAnsi="Gill Sans MT" w:cs="Arial"/>
                <w:sz w:val="22"/>
                <w:szCs w:val="22"/>
                <w:lang w:eastAsia="en-IE"/>
              </w:rPr>
              <w:t xml:space="preserve"> </w:t>
            </w:r>
            <w:r w:rsidR="00383C3D">
              <w:rPr>
                <w:rFonts w:ascii="Gill Sans MT" w:hAnsi="Gill Sans MT" w:cs="Arial"/>
                <w:sz w:val="22"/>
                <w:szCs w:val="22"/>
                <w:lang w:eastAsia="en-IE"/>
              </w:rPr>
              <w:t>Éireann</w:t>
            </w:r>
          </w:p>
        </w:tc>
        <w:tc>
          <w:tcPr>
            <w:tcW w:w="1258" w:type="dxa"/>
            <w:noWrap/>
            <w:hideMark/>
          </w:tcPr>
          <w:p w14:paraId="70F6461C"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44</w:t>
            </w:r>
          </w:p>
        </w:tc>
        <w:tc>
          <w:tcPr>
            <w:tcW w:w="966" w:type="dxa"/>
            <w:gridSpan w:val="2"/>
            <w:noWrap/>
            <w:hideMark/>
          </w:tcPr>
          <w:p w14:paraId="32EC9E47"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47</w:t>
            </w:r>
          </w:p>
        </w:tc>
        <w:tc>
          <w:tcPr>
            <w:tcW w:w="1023" w:type="dxa"/>
            <w:noWrap/>
            <w:hideMark/>
          </w:tcPr>
          <w:p w14:paraId="3A80D83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w:t>
            </w:r>
          </w:p>
        </w:tc>
        <w:tc>
          <w:tcPr>
            <w:tcW w:w="1093" w:type="dxa"/>
            <w:gridSpan w:val="2"/>
            <w:noWrap/>
            <w:hideMark/>
          </w:tcPr>
          <w:p w14:paraId="7BF4A32D"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w:t>
            </w:r>
          </w:p>
        </w:tc>
        <w:tc>
          <w:tcPr>
            <w:tcW w:w="1005" w:type="dxa"/>
            <w:noWrap/>
            <w:hideMark/>
          </w:tcPr>
          <w:p w14:paraId="732501B0"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4.5</w:t>
            </w:r>
          </w:p>
        </w:tc>
        <w:tc>
          <w:tcPr>
            <w:tcW w:w="945" w:type="dxa"/>
            <w:gridSpan w:val="2"/>
            <w:noWrap/>
            <w:hideMark/>
          </w:tcPr>
          <w:p w14:paraId="6DBE9F04"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4.3</w:t>
            </w:r>
          </w:p>
        </w:tc>
      </w:tr>
      <w:tr w:rsidR="003B315D" w:rsidRPr="00BE33FC" w14:paraId="185F8AF0" w14:textId="77777777" w:rsidTr="00B961C4">
        <w:trPr>
          <w:trHeight w:val="255"/>
        </w:trPr>
        <w:tc>
          <w:tcPr>
            <w:tcW w:w="2424" w:type="dxa"/>
            <w:noWrap/>
            <w:hideMark/>
          </w:tcPr>
          <w:p w14:paraId="79873A09" w14:textId="1A7D0F14" w:rsidR="003B315D" w:rsidRPr="00BE33FC" w:rsidRDefault="00383C3D" w:rsidP="00383C3D">
            <w:pPr>
              <w:spacing w:after="0"/>
              <w:ind w:firstLineChars="11" w:firstLine="24"/>
              <w:rPr>
                <w:rFonts w:ascii="Gill Sans MT" w:hAnsi="Gill Sans MT" w:cs="Arial"/>
                <w:sz w:val="22"/>
                <w:szCs w:val="22"/>
                <w:lang w:eastAsia="en-IE"/>
              </w:rPr>
            </w:pPr>
            <w:r>
              <w:rPr>
                <w:rFonts w:ascii="Gill Sans MT" w:hAnsi="Gill Sans MT" w:cs="Arial"/>
                <w:sz w:val="22"/>
                <w:szCs w:val="22"/>
                <w:lang w:eastAsia="en-IE"/>
              </w:rPr>
              <w:t xml:space="preserve">Údarás um Chaighdeáin Náisiúnta </w:t>
            </w:r>
            <w:r w:rsidR="003B315D" w:rsidRPr="00BE33FC">
              <w:rPr>
                <w:rFonts w:ascii="Gill Sans MT" w:hAnsi="Gill Sans MT" w:cs="Arial"/>
                <w:sz w:val="22"/>
                <w:szCs w:val="22"/>
                <w:lang w:eastAsia="en-IE"/>
              </w:rPr>
              <w:t>(NSAI)</w:t>
            </w:r>
          </w:p>
        </w:tc>
        <w:tc>
          <w:tcPr>
            <w:tcW w:w="1258" w:type="dxa"/>
            <w:noWrap/>
            <w:hideMark/>
          </w:tcPr>
          <w:p w14:paraId="53CA658D"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137</w:t>
            </w:r>
          </w:p>
        </w:tc>
        <w:tc>
          <w:tcPr>
            <w:tcW w:w="966" w:type="dxa"/>
            <w:gridSpan w:val="2"/>
            <w:noWrap/>
            <w:hideMark/>
          </w:tcPr>
          <w:p w14:paraId="16A6BCD9"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146</w:t>
            </w:r>
          </w:p>
        </w:tc>
        <w:tc>
          <w:tcPr>
            <w:tcW w:w="1023" w:type="dxa"/>
            <w:noWrap/>
            <w:hideMark/>
          </w:tcPr>
          <w:p w14:paraId="15A79685"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w:t>
            </w:r>
          </w:p>
        </w:tc>
        <w:tc>
          <w:tcPr>
            <w:tcW w:w="1093" w:type="dxa"/>
            <w:gridSpan w:val="2"/>
            <w:noWrap/>
            <w:hideMark/>
          </w:tcPr>
          <w:p w14:paraId="59461CF2"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6</w:t>
            </w:r>
          </w:p>
        </w:tc>
        <w:tc>
          <w:tcPr>
            <w:tcW w:w="1005" w:type="dxa"/>
            <w:noWrap/>
            <w:hideMark/>
          </w:tcPr>
          <w:p w14:paraId="71D14554"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4.4</w:t>
            </w:r>
          </w:p>
        </w:tc>
        <w:tc>
          <w:tcPr>
            <w:tcW w:w="945" w:type="dxa"/>
            <w:gridSpan w:val="2"/>
            <w:noWrap/>
            <w:hideMark/>
          </w:tcPr>
          <w:p w14:paraId="045DAA6B"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4.1</w:t>
            </w:r>
          </w:p>
        </w:tc>
      </w:tr>
      <w:tr w:rsidR="003B315D" w:rsidRPr="00BE33FC" w14:paraId="059C2070" w14:textId="77777777" w:rsidTr="00B961C4">
        <w:trPr>
          <w:trHeight w:val="255"/>
        </w:trPr>
        <w:tc>
          <w:tcPr>
            <w:tcW w:w="2424" w:type="dxa"/>
            <w:noWrap/>
            <w:hideMark/>
          </w:tcPr>
          <w:p w14:paraId="2461D847" w14:textId="77216D0B" w:rsidR="003B315D" w:rsidRPr="00BE33FC" w:rsidRDefault="00383C3D" w:rsidP="00383C3D">
            <w:pPr>
              <w:spacing w:after="0"/>
              <w:ind w:firstLineChars="11" w:firstLine="24"/>
              <w:rPr>
                <w:rFonts w:ascii="Gill Sans MT" w:hAnsi="Gill Sans MT" w:cs="Arial"/>
                <w:sz w:val="22"/>
                <w:szCs w:val="22"/>
                <w:lang w:eastAsia="en-IE"/>
              </w:rPr>
            </w:pPr>
            <w:r>
              <w:rPr>
                <w:rFonts w:ascii="Gill Sans MT" w:hAnsi="Gill Sans MT" w:cs="Arial"/>
                <w:sz w:val="22"/>
                <w:szCs w:val="22"/>
                <w:lang w:eastAsia="en-IE"/>
              </w:rPr>
              <w:t xml:space="preserve">An Bord Measúnaithe Díobhálacha Pearsanta </w:t>
            </w:r>
          </w:p>
        </w:tc>
        <w:tc>
          <w:tcPr>
            <w:tcW w:w="1258" w:type="dxa"/>
            <w:noWrap/>
            <w:hideMark/>
          </w:tcPr>
          <w:p w14:paraId="58B2F362"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83</w:t>
            </w:r>
          </w:p>
        </w:tc>
        <w:tc>
          <w:tcPr>
            <w:tcW w:w="966" w:type="dxa"/>
            <w:gridSpan w:val="2"/>
            <w:noWrap/>
            <w:hideMark/>
          </w:tcPr>
          <w:p w14:paraId="642FDD67"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78</w:t>
            </w:r>
          </w:p>
        </w:tc>
        <w:tc>
          <w:tcPr>
            <w:tcW w:w="1023" w:type="dxa"/>
            <w:noWrap/>
            <w:hideMark/>
          </w:tcPr>
          <w:p w14:paraId="1B4D9A5A"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w:t>
            </w:r>
          </w:p>
        </w:tc>
        <w:tc>
          <w:tcPr>
            <w:tcW w:w="1093" w:type="dxa"/>
            <w:gridSpan w:val="2"/>
            <w:noWrap/>
            <w:hideMark/>
          </w:tcPr>
          <w:p w14:paraId="0B2731AF"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w:t>
            </w:r>
          </w:p>
        </w:tc>
        <w:tc>
          <w:tcPr>
            <w:tcW w:w="1005" w:type="dxa"/>
            <w:noWrap/>
            <w:hideMark/>
          </w:tcPr>
          <w:p w14:paraId="79A9C8E2"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1.2</w:t>
            </w:r>
          </w:p>
        </w:tc>
        <w:tc>
          <w:tcPr>
            <w:tcW w:w="945" w:type="dxa"/>
            <w:gridSpan w:val="2"/>
            <w:noWrap/>
            <w:hideMark/>
          </w:tcPr>
          <w:p w14:paraId="018C7CCB"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2.6</w:t>
            </w:r>
          </w:p>
        </w:tc>
      </w:tr>
      <w:tr w:rsidR="003B315D" w:rsidRPr="00BE33FC" w14:paraId="3F29A8FE" w14:textId="77777777" w:rsidTr="00B961C4">
        <w:trPr>
          <w:trHeight w:val="255"/>
        </w:trPr>
        <w:tc>
          <w:tcPr>
            <w:tcW w:w="2424" w:type="dxa"/>
            <w:noWrap/>
            <w:hideMark/>
          </w:tcPr>
          <w:p w14:paraId="51950E01" w14:textId="6114F82C" w:rsidR="003B315D" w:rsidRPr="00BE33FC" w:rsidRDefault="00383C3D" w:rsidP="00383C3D">
            <w:pPr>
              <w:spacing w:after="0"/>
              <w:ind w:firstLineChars="11" w:firstLine="24"/>
              <w:rPr>
                <w:rFonts w:ascii="Gill Sans MT" w:hAnsi="Gill Sans MT" w:cs="Arial"/>
                <w:sz w:val="22"/>
                <w:szCs w:val="22"/>
                <w:lang w:eastAsia="en-IE"/>
              </w:rPr>
            </w:pPr>
            <w:r>
              <w:rPr>
                <w:rFonts w:ascii="Gill Sans MT" w:hAnsi="Gill Sans MT" w:cs="Arial"/>
                <w:sz w:val="22"/>
                <w:szCs w:val="22"/>
                <w:lang w:eastAsia="en-IE"/>
              </w:rPr>
              <w:t>F</w:t>
            </w:r>
            <w:r w:rsidR="003B315D" w:rsidRPr="00BE33FC">
              <w:rPr>
                <w:rFonts w:ascii="Gill Sans MT" w:hAnsi="Gill Sans MT" w:cs="Arial"/>
                <w:sz w:val="22"/>
                <w:szCs w:val="22"/>
                <w:lang w:eastAsia="en-IE"/>
              </w:rPr>
              <w:t>und</w:t>
            </w:r>
            <w:r>
              <w:rPr>
                <w:rFonts w:ascii="Gill Sans MT" w:hAnsi="Gill Sans MT" w:cs="Arial"/>
                <w:sz w:val="22"/>
                <w:szCs w:val="22"/>
                <w:lang w:eastAsia="en-IE"/>
              </w:rPr>
              <w:t>úireacht Eolaíochta Éireann</w:t>
            </w:r>
          </w:p>
        </w:tc>
        <w:tc>
          <w:tcPr>
            <w:tcW w:w="1258" w:type="dxa"/>
            <w:noWrap/>
            <w:hideMark/>
          </w:tcPr>
          <w:p w14:paraId="5E470CDE"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58</w:t>
            </w:r>
          </w:p>
        </w:tc>
        <w:tc>
          <w:tcPr>
            <w:tcW w:w="966" w:type="dxa"/>
            <w:gridSpan w:val="2"/>
            <w:noWrap/>
            <w:hideMark/>
          </w:tcPr>
          <w:p w14:paraId="66C58CB1"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59</w:t>
            </w:r>
          </w:p>
        </w:tc>
        <w:tc>
          <w:tcPr>
            <w:tcW w:w="1023" w:type="dxa"/>
            <w:noWrap/>
            <w:hideMark/>
          </w:tcPr>
          <w:p w14:paraId="43B35FA8"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w:t>
            </w:r>
          </w:p>
        </w:tc>
        <w:tc>
          <w:tcPr>
            <w:tcW w:w="1093" w:type="dxa"/>
            <w:gridSpan w:val="2"/>
            <w:noWrap/>
            <w:hideMark/>
          </w:tcPr>
          <w:p w14:paraId="53698573"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2</w:t>
            </w:r>
          </w:p>
        </w:tc>
        <w:tc>
          <w:tcPr>
            <w:tcW w:w="1005" w:type="dxa"/>
            <w:noWrap/>
            <w:hideMark/>
          </w:tcPr>
          <w:p w14:paraId="12316951"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3.4</w:t>
            </w:r>
          </w:p>
        </w:tc>
        <w:tc>
          <w:tcPr>
            <w:tcW w:w="945" w:type="dxa"/>
            <w:gridSpan w:val="2"/>
            <w:noWrap/>
            <w:hideMark/>
          </w:tcPr>
          <w:p w14:paraId="0CA2086B" w14:textId="77777777" w:rsidR="003B315D" w:rsidRPr="00BE33FC" w:rsidRDefault="003B315D" w:rsidP="006D697C">
            <w:pPr>
              <w:spacing w:after="0"/>
              <w:jc w:val="right"/>
              <w:rPr>
                <w:rFonts w:ascii="Gill Sans MT" w:hAnsi="Gill Sans MT" w:cs="Arial"/>
                <w:sz w:val="22"/>
                <w:szCs w:val="22"/>
                <w:lang w:eastAsia="en-IE"/>
              </w:rPr>
            </w:pPr>
            <w:r w:rsidRPr="00BE33FC">
              <w:rPr>
                <w:rFonts w:ascii="Gill Sans MT" w:hAnsi="Gill Sans MT" w:cs="Arial"/>
                <w:sz w:val="22"/>
                <w:szCs w:val="22"/>
                <w:lang w:eastAsia="en-IE"/>
              </w:rPr>
              <w:t>3.4</w:t>
            </w:r>
          </w:p>
        </w:tc>
      </w:tr>
      <w:tr w:rsidR="003B315D" w:rsidRPr="00BE33FC" w14:paraId="1A56DFDD" w14:textId="77777777" w:rsidTr="00B961C4">
        <w:trPr>
          <w:trHeight w:val="300"/>
        </w:trPr>
        <w:tc>
          <w:tcPr>
            <w:tcW w:w="2424" w:type="dxa"/>
            <w:noWrap/>
          </w:tcPr>
          <w:p w14:paraId="3C44F3FC" w14:textId="7B4C3F78" w:rsidR="003B315D" w:rsidRPr="00BE33FC" w:rsidRDefault="00383C3D" w:rsidP="006D697C">
            <w:pPr>
              <w:rPr>
                <w:rFonts w:ascii="Gill Sans MT" w:hAnsi="Gill Sans MT"/>
                <w:b/>
                <w:color w:val="000000"/>
                <w:sz w:val="22"/>
                <w:szCs w:val="22"/>
                <w:lang w:eastAsia="en-IE"/>
              </w:rPr>
            </w:pPr>
            <w:r>
              <w:rPr>
                <w:rFonts w:ascii="Gill Sans MT" w:hAnsi="Gill Sans MT"/>
                <w:b/>
                <w:color w:val="000000"/>
                <w:sz w:val="22"/>
                <w:szCs w:val="22"/>
                <w:lang w:eastAsia="en-IE"/>
              </w:rPr>
              <w:t>Móriomlán</w:t>
            </w:r>
          </w:p>
        </w:tc>
        <w:tc>
          <w:tcPr>
            <w:tcW w:w="1258" w:type="dxa"/>
            <w:tcBorders>
              <w:top w:val="single" w:sz="4" w:space="0" w:color="auto"/>
              <w:left w:val="single" w:sz="4" w:space="0" w:color="auto"/>
              <w:bottom w:val="single" w:sz="4" w:space="0" w:color="auto"/>
              <w:right w:val="single" w:sz="4" w:space="0" w:color="auto"/>
            </w:tcBorders>
            <w:noWrap/>
            <w:vAlign w:val="bottom"/>
          </w:tcPr>
          <w:p w14:paraId="3C50F0F9"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color w:val="000000"/>
                <w:sz w:val="22"/>
                <w:szCs w:val="22"/>
              </w:rPr>
              <w:t>1,550</w:t>
            </w:r>
          </w:p>
        </w:tc>
        <w:tc>
          <w:tcPr>
            <w:tcW w:w="966" w:type="dxa"/>
            <w:gridSpan w:val="2"/>
            <w:tcBorders>
              <w:top w:val="single" w:sz="4" w:space="0" w:color="auto"/>
              <w:left w:val="single" w:sz="4" w:space="0" w:color="auto"/>
              <w:bottom w:val="single" w:sz="4" w:space="0" w:color="auto"/>
              <w:right w:val="single" w:sz="4" w:space="0" w:color="auto"/>
            </w:tcBorders>
            <w:noWrap/>
            <w:vAlign w:val="bottom"/>
          </w:tcPr>
          <w:p w14:paraId="083965EA"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color w:val="000000"/>
                <w:sz w:val="22"/>
                <w:szCs w:val="22"/>
              </w:rPr>
              <w:t>1,589</w:t>
            </w:r>
          </w:p>
        </w:tc>
        <w:tc>
          <w:tcPr>
            <w:tcW w:w="1023" w:type="dxa"/>
            <w:tcBorders>
              <w:top w:val="single" w:sz="4" w:space="0" w:color="auto"/>
              <w:left w:val="single" w:sz="4" w:space="0" w:color="auto"/>
              <w:bottom w:val="single" w:sz="4" w:space="0" w:color="auto"/>
              <w:right w:val="single" w:sz="4" w:space="0" w:color="auto"/>
            </w:tcBorders>
            <w:noWrap/>
            <w:vAlign w:val="bottom"/>
          </w:tcPr>
          <w:p w14:paraId="1D07733D"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color w:val="000000"/>
                <w:sz w:val="22"/>
                <w:szCs w:val="22"/>
              </w:rPr>
              <w:t>62</w:t>
            </w:r>
          </w:p>
        </w:tc>
        <w:tc>
          <w:tcPr>
            <w:tcW w:w="1093" w:type="dxa"/>
            <w:gridSpan w:val="2"/>
            <w:tcBorders>
              <w:top w:val="single" w:sz="4" w:space="0" w:color="auto"/>
              <w:left w:val="single" w:sz="4" w:space="0" w:color="auto"/>
              <w:bottom w:val="single" w:sz="4" w:space="0" w:color="auto"/>
              <w:right w:val="single" w:sz="4" w:space="0" w:color="auto"/>
            </w:tcBorders>
            <w:noWrap/>
            <w:vAlign w:val="bottom"/>
          </w:tcPr>
          <w:p w14:paraId="41DCAB99"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color w:val="000000"/>
                <w:sz w:val="22"/>
                <w:szCs w:val="22"/>
              </w:rPr>
              <w:t>70</w:t>
            </w:r>
          </w:p>
        </w:tc>
        <w:tc>
          <w:tcPr>
            <w:tcW w:w="1005" w:type="dxa"/>
            <w:tcBorders>
              <w:top w:val="single" w:sz="4" w:space="0" w:color="auto"/>
              <w:left w:val="nil"/>
              <w:bottom w:val="single" w:sz="4" w:space="0" w:color="auto"/>
              <w:right w:val="single" w:sz="4" w:space="0" w:color="auto"/>
            </w:tcBorders>
            <w:noWrap/>
            <w:vAlign w:val="bottom"/>
          </w:tcPr>
          <w:p w14:paraId="49AFEE83"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sz w:val="22"/>
                <w:szCs w:val="22"/>
              </w:rPr>
              <w:t>4.0</w:t>
            </w:r>
          </w:p>
        </w:tc>
        <w:tc>
          <w:tcPr>
            <w:tcW w:w="945" w:type="dxa"/>
            <w:gridSpan w:val="2"/>
            <w:tcBorders>
              <w:top w:val="single" w:sz="4" w:space="0" w:color="auto"/>
              <w:left w:val="nil"/>
              <w:bottom w:val="single" w:sz="4" w:space="0" w:color="auto"/>
              <w:right w:val="single" w:sz="4" w:space="0" w:color="auto"/>
            </w:tcBorders>
            <w:noWrap/>
            <w:vAlign w:val="bottom"/>
          </w:tcPr>
          <w:p w14:paraId="7D5E00F0" w14:textId="77777777" w:rsidR="003B315D" w:rsidRPr="00BE33FC" w:rsidRDefault="003B315D" w:rsidP="006D697C">
            <w:pPr>
              <w:jc w:val="right"/>
              <w:rPr>
                <w:rFonts w:ascii="Gill Sans MT" w:hAnsi="Gill Sans MT"/>
                <w:b/>
                <w:color w:val="000000"/>
                <w:sz w:val="22"/>
                <w:szCs w:val="22"/>
                <w:lang w:eastAsia="en-IE"/>
              </w:rPr>
            </w:pPr>
            <w:r w:rsidRPr="00BE33FC">
              <w:rPr>
                <w:rFonts w:ascii="Gill Sans MT" w:hAnsi="Gill Sans MT" w:cs="Arial"/>
                <w:b/>
                <w:bCs/>
                <w:sz w:val="22"/>
                <w:szCs w:val="22"/>
              </w:rPr>
              <w:t>4.4</w:t>
            </w:r>
          </w:p>
        </w:tc>
      </w:tr>
    </w:tbl>
    <w:p w14:paraId="7E029C97" w14:textId="41C91810" w:rsidR="003B315D" w:rsidRPr="00CC4F07" w:rsidRDefault="00A2712C" w:rsidP="00BE33FC">
      <w:pPr>
        <w:spacing w:before="240"/>
        <w:rPr>
          <w:b/>
        </w:rPr>
      </w:pPr>
      <w:r>
        <w:rPr>
          <w:b/>
        </w:rPr>
        <w:t>An Roinn Leanaí &amp; Gnóthaí Óige</w:t>
      </w:r>
    </w:p>
    <w:tbl>
      <w:tblPr>
        <w:tblStyle w:val="TableGrid"/>
        <w:tblW w:w="0" w:type="auto"/>
        <w:tblLook w:val="04A0" w:firstRow="1" w:lastRow="0" w:firstColumn="1" w:lastColumn="0" w:noHBand="0" w:noVBand="1"/>
        <w:tblCaption w:val="Appendix B Public bodies"/>
        <w:tblDescription w:val="Department of Children and Youth Affairs"/>
      </w:tblPr>
      <w:tblGrid>
        <w:gridCol w:w="2506"/>
        <w:gridCol w:w="1053"/>
        <w:gridCol w:w="350"/>
        <w:gridCol w:w="636"/>
        <w:gridCol w:w="1053"/>
        <w:gridCol w:w="830"/>
        <w:gridCol w:w="288"/>
        <w:gridCol w:w="1034"/>
        <w:gridCol w:w="718"/>
        <w:gridCol w:w="246"/>
      </w:tblGrid>
      <w:tr w:rsidR="003B315D" w:rsidRPr="00BE33FC" w14:paraId="2DBC9E2A" w14:textId="77777777" w:rsidTr="00B961C4">
        <w:tc>
          <w:tcPr>
            <w:tcW w:w="2506" w:type="dxa"/>
          </w:tcPr>
          <w:p w14:paraId="453E3AC6" w14:textId="71CE65CD" w:rsidR="003B315D" w:rsidRPr="00BE33FC" w:rsidRDefault="00A2712C"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7F61A9BF" w14:textId="13EEF10A" w:rsidR="003B315D" w:rsidRPr="00BE33FC" w:rsidRDefault="00A2712C" w:rsidP="006D697C">
            <w:pPr>
              <w:rPr>
                <w:rFonts w:ascii="Gill Sans MT" w:hAnsi="Gill Sans MT"/>
                <w:b/>
                <w:sz w:val="22"/>
                <w:szCs w:val="22"/>
              </w:rPr>
            </w:pPr>
            <w:r>
              <w:rPr>
                <w:rFonts w:ascii="Gill Sans MT" w:hAnsi="Gill Sans MT"/>
                <w:b/>
                <w:sz w:val="22"/>
                <w:szCs w:val="22"/>
              </w:rPr>
              <w:t>Iomlán Foirne</w:t>
            </w:r>
          </w:p>
        </w:tc>
        <w:tc>
          <w:tcPr>
            <w:tcW w:w="636" w:type="dxa"/>
            <w:tcBorders>
              <w:left w:val="nil"/>
            </w:tcBorders>
          </w:tcPr>
          <w:p w14:paraId="60BA1333"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5D7F6D75" w14:textId="7D008B5F" w:rsidR="003B315D" w:rsidRPr="00BE33FC" w:rsidRDefault="00A2712C"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7C970ADA"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498835DF" w14:textId="7892E5B4" w:rsidR="003B315D" w:rsidRPr="00BE33FC" w:rsidRDefault="003B315D" w:rsidP="00A2712C">
            <w:pPr>
              <w:rPr>
                <w:rFonts w:ascii="Gill Sans MT" w:hAnsi="Gill Sans MT"/>
                <w:b/>
                <w:sz w:val="22"/>
                <w:szCs w:val="22"/>
              </w:rPr>
            </w:pPr>
            <w:r w:rsidRPr="00BE33FC">
              <w:rPr>
                <w:rFonts w:ascii="Gill Sans MT" w:hAnsi="Gill Sans MT"/>
                <w:b/>
                <w:sz w:val="22"/>
                <w:szCs w:val="22"/>
              </w:rPr>
              <w:t xml:space="preserve">% </w:t>
            </w:r>
            <w:r w:rsidR="00A2712C">
              <w:rPr>
                <w:rFonts w:ascii="Gill Sans MT" w:hAnsi="Gill Sans MT"/>
                <w:b/>
                <w:sz w:val="22"/>
                <w:szCs w:val="22"/>
              </w:rPr>
              <w:t>foirne faoi mhíchumas</w:t>
            </w:r>
          </w:p>
        </w:tc>
        <w:tc>
          <w:tcPr>
            <w:tcW w:w="246" w:type="dxa"/>
            <w:tcBorders>
              <w:left w:val="nil"/>
            </w:tcBorders>
          </w:tcPr>
          <w:p w14:paraId="09877C6A" w14:textId="77777777" w:rsidR="003B315D" w:rsidRPr="00BE33FC" w:rsidRDefault="003B315D" w:rsidP="006D697C">
            <w:pPr>
              <w:rPr>
                <w:rFonts w:ascii="Gill Sans MT" w:hAnsi="Gill Sans MT"/>
                <w:b/>
                <w:sz w:val="22"/>
                <w:szCs w:val="22"/>
              </w:rPr>
            </w:pPr>
          </w:p>
        </w:tc>
      </w:tr>
      <w:tr w:rsidR="003B315D" w:rsidRPr="00BE33FC" w14:paraId="54737C38" w14:textId="77777777" w:rsidTr="00B961C4">
        <w:tc>
          <w:tcPr>
            <w:tcW w:w="2506" w:type="dxa"/>
          </w:tcPr>
          <w:p w14:paraId="380C78D1" w14:textId="77777777" w:rsidR="003B315D" w:rsidRPr="00BE33FC" w:rsidRDefault="003B315D" w:rsidP="006D697C">
            <w:pPr>
              <w:rPr>
                <w:rFonts w:ascii="Gill Sans MT" w:hAnsi="Gill Sans MT"/>
                <w:b/>
                <w:sz w:val="22"/>
                <w:szCs w:val="22"/>
              </w:rPr>
            </w:pPr>
          </w:p>
        </w:tc>
        <w:tc>
          <w:tcPr>
            <w:tcW w:w="1053" w:type="dxa"/>
          </w:tcPr>
          <w:p w14:paraId="5183AF4F"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43E94B2E"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67F6099C"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64DBA71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59A551F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3646C80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1A91079E" w14:textId="77777777" w:rsidTr="0071585A">
        <w:trPr>
          <w:trHeight w:val="255"/>
        </w:trPr>
        <w:tc>
          <w:tcPr>
            <w:tcW w:w="2506" w:type="dxa"/>
            <w:tcBorders>
              <w:top w:val="single" w:sz="4" w:space="0" w:color="auto"/>
              <w:left w:val="single" w:sz="4" w:space="0" w:color="auto"/>
              <w:bottom w:val="single" w:sz="4" w:space="0" w:color="auto"/>
              <w:right w:val="single" w:sz="4" w:space="0" w:color="auto"/>
            </w:tcBorders>
            <w:noWrap/>
            <w:vAlign w:val="bottom"/>
          </w:tcPr>
          <w:p w14:paraId="6D715079" w14:textId="56C826C1" w:rsidR="003B315D" w:rsidRPr="00BE33FC" w:rsidRDefault="00F91FBB" w:rsidP="006D697C">
            <w:pPr>
              <w:rPr>
                <w:rFonts w:ascii="Gill Sans MT" w:hAnsi="Gill Sans MT" w:cs="Arial"/>
                <w:sz w:val="22"/>
                <w:szCs w:val="22"/>
                <w:lang w:eastAsia="en-IE"/>
              </w:rPr>
            </w:pPr>
            <w:r>
              <w:rPr>
                <w:rFonts w:ascii="Gill Sans MT" w:hAnsi="Gill Sans MT" w:cs="Arial"/>
                <w:sz w:val="22"/>
                <w:szCs w:val="22"/>
                <w:lang w:eastAsia="en-IE"/>
              </w:rPr>
              <w:t>Údarás Uchtála na hÉireann</w:t>
            </w:r>
          </w:p>
        </w:tc>
        <w:tc>
          <w:tcPr>
            <w:tcW w:w="1053" w:type="dxa"/>
            <w:tcBorders>
              <w:top w:val="single" w:sz="4" w:space="0" w:color="auto"/>
              <w:left w:val="nil"/>
              <w:bottom w:val="single" w:sz="4" w:space="0" w:color="auto"/>
              <w:right w:val="single" w:sz="4" w:space="0" w:color="auto"/>
            </w:tcBorders>
            <w:noWrap/>
          </w:tcPr>
          <w:p w14:paraId="2F2933E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22</w:t>
            </w:r>
          </w:p>
        </w:tc>
        <w:tc>
          <w:tcPr>
            <w:tcW w:w="986" w:type="dxa"/>
            <w:gridSpan w:val="2"/>
            <w:tcBorders>
              <w:top w:val="single" w:sz="4" w:space="0" w:color="auto"/>
              <w:left w:val="nil"/>
              <w:bottom w:val="single" w:sz="4" w:space="0" w:color="auto"/>
              <w:right w:val="single" w:sz="4" w:space="0" w:color="auto"/>
            </w:tcBorders>
            <w:noWrap/>
          </w:tcPr>
          <w:p w14:paraId="5AB83DBE"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28</w:t>
            </w:r>
          </w:p>
        </w:tc>
        <w:tc>
          <w:tcPr>
            <w:tcW w:w="1053" w:type="dxa"/>
            <w:tcBorders>
              <w:top w:val="single" w:sz="4" w:space="0" w:color="auto"/>
              <w:left w:val="nil"/>
              <w:bottom w:val="single" w:sz="4" w:space="0" w:color="auto"/>
              <w:right w:val="single" w:sz="4" w:space="0" w:color="auto"/>
            </w:tcBorders>
            <w:noWrap/>
          </w:tcPr>
          <w:p w14:paraId="6925774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w:t>
            </w:r>
          </w:p>
        </w:tc>
        <w:tc>
          <w:tcPr>
            <w:tcW w:w="1118" w:type="dxa"/>
            <w:gridSpan w:val="2"/>
            <w:tcBorders>
              <w:top w:val="single" w:sz="4" w:space="0" w:color="auto"/>
              <w:left w:val="nil"/>
              <w:bottom w:val="single" w:sz="4" w:space="0" w:color="auto"/>
              <w:right w:val="single" w:sz="4" w:space="0" w:color="auto"/>
            </w:tcBorders>
            <w:noWrap/>
          </w:tcPr>
          <w:p w14:paraId="5D5E46D8"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w:t>
            </w:r>
          </w:p>
        </w:tc>
        <w:tc>
          <w:tcPr>
            <w:tcW w:w="1034" w:type="dxa"/>
            <w:tcBorders>
              <w:top w:val="single" w:sz="4" w:space="0" w:color="auto"/>
              <w:left w:val="nil"/>
              <w:bottom w:val="single" w:sz="4" w:space="0" w:color="auto"/>
              <w:right w:val="single" w:sz="4" w:space="0" w:color="auto"/>
            </w:tcBorders>
            <w:noWrap/>
          </w:tcPr>
          <w:p w14:paraId="04D0BB11"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9.1</w:t>
            </w:r>
          </w:p>
        </w:tc>
        <w:tc>
          <w:tcPr>
            <w:tcW w:w="964" w:type="dxa"/>
            <w:gridSpan w:val="2"/>
            <w:tcBorders>
              <w:top w:val="single" w:sz="4" w:space="0" w:color="auto"/>
              <w:left w:val="nil"/>
              <w:bottom w:val="single" w:sz="4" w:space="0" w:color="auto"/>
              <w:right w:val="single" w:sz="4" w:space="0" w:color="auto"/>
            </w:tcBorders>
            <w:noWrap/>
          </w:tcPr>
          <w:p w14:paraId="56A5328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7.1</w:t>
            </w:r>
          </w:p>
        </w:tc>
      </w:tr>
      <w:tr w:rsidR="003B315D" w:rsidRPr="00BE33FC" w14:paraId="0D246D59" w14:textId="77777777" w:rsidTr="0071585A">
        <w:trPr>
          <w:trHeight w:val="255"/>
        </w:trPr>
        <w:tc>
          <w:tcPr>
            <w:tcW w:w="2506" w:type="dxa"/>
            <w:tcBorders>
              <w:top w:val="nil"/>
              <w:left w:val="single" w:sz="4" w:space="0" w:color="auto"/>
              <w:bottom w:val="single" w:sz="4" w:space="0" w:color="auto"/>
              <w:right w:val="single" w:sz="4" w:space="0" w:color="auto"/>
            </w:tcBorders>
            <w:noWrap/>
            <w:vAlign w:val="bottom"/>
          </w:tcPr>
          <w:p w14:paraId="48DDFB4F" w14:textId="327E60DB" w:rsidR="003B315D" w:rsidRPr="00BE33FC" w:rsidRDefault="009B3171" w:rsidP="006D697C">
            <w:pPr>
              <w:rPr>
                <w:rFonts w:ascii="Gill Sans MT" w:hAnsi="Gill Sans MT" w:cs="Arial"/>
                <w:sz w:val="22"/>
                <w:szCs w:val="22"/>
                <w:lang w:eastAsia="en-IE"/>
              </w:rPr>
            </w:pPr>
            <w:r>
              <w:rPr>
                <w:rFonts w:ascii="Gill Sans MT" w:hAnsi="Gill Sans MT" w:cs="Arial"/>
                <w:sz w:val="22"/>
                <w:szCs w:val="22"/>
              </w:rPr>
              <w:t>An Gníomhaiareacht um Leanaí &amp; an Teaghlach</w:t>
            </w:r>
            <w:r w:rsidR="003B315D" w:rsidRPr="00BE33FC">
              <w:rPr>
                <w:rFonts w:ascii="Gill Sans MT" w:hAnsi="Gill Sans MT" w:cs="Arial"/>
                <w:sz w:val="22"/>
                <w:szCs w:val="22"/>
              </w:rPr>
              <w:t xml:space="preserve"> (TUSLA)</w:t>
            </w:r>
          </w:p>
        </w:tc>
        <w:tc>
          <w:tcPr>
            <w:tcW w:w="1053" w:type="dxa"/>
            <w:tcBorders>
              <w:top w:val="nil"/>
              <w:left w:val="nil"/>
              <w:bottom w:val="single" w:sz="4" w:space="0" w:color="auto"/>
              <w:right w:val="single" w:sz="4" w:space="0" w:color="auto"/>
            </w:tcBorders>
            <w:noWrap/>
          </w:tcPr>
          <w:p w14:paraId="06FEE76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4,318</w:t>
            </w:r>
          </w:p>
        </w:tc>
        <w:tc>
          <w:tcPr>
            <w:tcW w:w="986" w:type="dxa"/>
            <w:gridSpan w:val="2"/>
            <w:tcBorders>
              <w:top w:val="nil"/>
              <w:left w:val="nil"/>
              <w:bottom w:val="single" w:sz="4" w:space="0" w:color="auto"/>
              <w:right w:val="single" w:sz="4" w:space="0" w:color="auto"/>
            </w:tcBorders>
            <w:noWrap/>
          </w:tcPr>
          <w:p w14:paraId="7C00553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4,527</w:t>
            </w:r>
          </w:p>
        </w:tc>
        <w:tc>
          <w:tcPr>
            <w:tcW w:w="1053" w:type="dxa"/>
            <w:tcBorders>
              <w:top w:val="nil"/>
              <w:left w:val="nil"/>
              <w:bottom w:val="single" w:sz="4" w:space="0" w:color="auto"/>
              <w:right w:val="single" w:sz="4" w:space="0" w:color="auto"/>
            </w:tcBorders>
            <w:noWrap/>
          </w:tcPr>
          <w:p w14:paraId="33D260BF"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138</w:t>
            </w:r>
          </w:p>
        </w:tc>
        <w:tc>
          <w:tcPr>
            <w:tcW w:w="1118" w:type="dxa"/>
            <w:gridSpan w:val="2"/>
            <w:tcBorders>
              <w:top w:val="nil"/>
              <w:left w:val="nil"/>
              <w:bottom w:val="single" w:sz="4" w:space="0" w:color="auto"/>
              <w:right w:val="single" w:sz="4" w:space="0" w:color="auto"/>
            </w:tcBorders>
            <w:noWrap/>
          </w:tcPr>
          <w:p w14:paraId="28D64EBD"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151</w:t>
            </w:r>
          </w:p>
        </w:tc>
        <w:tc>
          <w:tcPr>
            <w:tcW w:w="1034" w:type="dxa"/>
            <w:tcBorders>
              <w:top w:val="nil"/>
              <w:left w:val="nil"/>
              <w:bottom w:val="single" w:sz="4" w:space="0" w:color="auto"/>
              <w:right w:val="single" w:sz="4" w:space="0" w:color="auto"/>
            </w:tcBorders>
            <w:noWrap/>
          </w:tcPr>
          <w:p w14:paraId="409769D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3.2</w:t>
            </w:r>
          </w:p>
        </w:tc>
        <w:tc>
          <w:tcPr>
            <w:tcW w:w="964" w:type="dxa"/>
            <w:gridSpan w:val="2"/>
            <w:tcBorders>
              <w:top w:val="nil"/>
              <w:left w:val="nil"/>
              <w:bottom w:val="single" w:sz="4" w:space="0" w:color="auto"/>
              <w:right w:val="single" w:sz="4" w:space="0" w:color="auto"/>
            </w:tcBorders>
            <w:noWrap/>
          </w:tcPr>
          <w:p w14:paraId="0BC484B9"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3.3</w:t>
            </w:r>
          </w:p>
        </w:tc>
      </w:tr>
      <w:tr w:rsidR="003B315D" w:rsidRPr="00BE33FC" w14:paraId="46A9EE64" w14:textId="77777777" w:rsidTr="0071585A">
        <w:trPr>
          <w:trHeight w:val="255"/>
        </w:trPr>
        <w:tc>
          <w:tcPr>
            <w:tcW w:w="2506" w:type="dxa"/>
            <w:tcBorders>
              <w:top w:val="nil"/>
              <w:left w:val="single" w:sz="4" w:space="0" w:color="auto"/>
              <w:bottom w:val="single" w:sz="4" w:space="0" w:color="auto"/>
              <w:right w:val="single" w:sz="4" w:space="0" w:color="auto"/>
            </w:tcBorders>
            <w:noWrap/>
            <w:vAlign w:val="bottom"/>
          </w:tcPr>
          <w:p w14:paraId="4983B564" w14:textId="1EAEC9BF" w:rsidR="003B315D" w:rsidRPr="00BE33FC" w:rsidRDefault="009B3171" w:rsidP="009B3171">
            <w:pPr>
              <w:rPr>
                <w:rFonts w:ascii="Gill Sans MT" w:hAnsi="Gill Sans MT" w:cs="Arial"/>
                <w:sz w:val="22"/>
                <w:szCs w:val="22"/>
                <w:lang w:eastAsia="en-IE"/>
              </w:rPr>
            </w:pPr>
            <w:r>
              <w:rPr>
                <w:rFonts w:ascii="Gill Sans MT" w:hAnsi="Gill Sans MT" w:cs="Arial"/>
                <w:sz w:val="22"/>
                <w:szCs w:val="22"/>
              </w:rPr>
              <w:t xml:space="preserve">Campas Coinneála Leanaí Bhaile an Oibircigh </w:t>
            </w:r>
          </w:p>
        </w:tc>
        <w:tc>
          <w:tcPr>
            <w:tcW w:w="1053" w:type="dxa"/>
            <w:tcBorders>
              <w:top w:val="nil"/>
              <w:left w:val="nil"/>
              <w:bottom w:val="single" w:sz="4" w:space="0" w:color="auto"/>
              <w:right w:val="single" w:sz="4" w:space="0" w:color="auto"/>
            </w:tcBorders>
            <w:noWrap/>
          </w:tcPr>
          <w:p w14:paraId="5CD290CC"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267</w:t>
            </w:r>
          </w:p>
        </w:tc>
        <w:tc>
          <w:tcPr>
            <w:tcW w:w="986" w:type="dxa"/>
            <w:gridSpan w:val="2"/>
            <w:tcBorders>
              <w:top w:val="nil"/>
              <w:left w:val="nil"/>
              <w:bottom w:val="single" w:sz="4" w:space="0" w:color="auto"/>
              <w:right w:val="single" w:sz="4" w:space="0" w:color="auto"/>
            </w:tcBorders>
            <w:noWrap/>
          </w:tcPr>
          <w:p w14:paraId="1509C94A"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284</w:t>
            </w:r>
          </w:p>
        </w:tc>
        <w:tc>
          <w:tcPr>
            <w:tcW w:w="1053" w:type="dxa"/>
            <w:tcBorders>
              <w:top w:val="nil"/>
              <w:left w:val="nil"/>
              <w:bottom w:val="single" w:sz="4" w:space="0" w:color="auto"/>
              <w:right w:val="single" w:sz="4" w:space="0" w:color="auto"/>
            </w:tcBorders>
            <w:noWrap/>
          </w:tcPr>
          <w:p w14:paraId="337BD3EE"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16</w:t>
            </w:r>
          </w:p>
        </w:tc>
        <w:tc>
          <w:tcPr>
            <w:tcW w:w="1118" w:type="dxa"/>
            <w:gridSpan w:val="2"/>
            <w:tcBorders>
              <w:top w:val="nil"/>
              <w:left w:val="nil"/>
              <w:bottom w:val="single" w:sz="4" w:space="0" w:color="auto"/>
              <w:right w:val="single" w:sz="4" w:space="0" w:color="auto"/>
            </w:tcBorders>
            <w:noWrap/>
          </w:tcPr>
          <w:p w14:paraId="307E263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16</w:t>
            </w:r>
          </w:p>
        </w:tc>
        <w:tc>
          <w:tcPr>
            <w:tcW w:w="1034" w:type="dxa"/>
            <w:tcBorders>
              <w:top w:val="nil"/>
              <w:left w:val="nil"/>
              <w:bottom w:val="single" w:sz="4" w:space="0" w:color="auto"/>
              <w:right w:val="single" w:sz="4" w:space="0" w:color="auto"/>
            </w:tcBorders>
            <w:noWrap/>
          </w:tcPr>
          <w:p w14:paraId="728C837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6.0</w:t>
            </w:r>
          </w:p>
        </w:tc>
        <w:tc>
          <w:tcPr>
            <w:tcW w:w="964" w:type="dxa"/>
            <w:gridSpan w:val="2"/>
            <w:tcBorders>
              <w:top w:val="nil"/>
              <w:left w:val="nil"/>
              <w:bottom w:val="single" w:sz="4" w:space="0" w:color="auto"/>
              <w:right w:val="single" w:sz="4" w:space="0" w:color="auto"/>
            </w:tcBorders>
            <w:noWrap/>
          </w:tcPr>
          <w:p w14:paraId="139B44C5"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5.6</w:t>
            </w:r>
          </w:p>
        </w:tc>
      </w:tr>
      <w:tr w:rsidR="003B315D" w:rsidRPr="00BE33FC" w14:paraId="05D0342F" w14:textId="77777777" w:rsidTr="00B961C4">
        <w:tc>
          <w:tcPr>
            <w:tcW w:w="2506" w:type="dxa"/>
          </w:tcPr>
          <w:p w14:paraId="002B4E58" w14:textId="3F3701C5" w:rsidR="003B315D" w:rsidRPr="00BE33FC" w:rsidRDefault="009025A8" w:rsidP="006D697C">
            <w:pPr>
              <w:ind w:firstLineChars="11" w:firstLine="24"/>
              <w:rPr>
                <w:rFonts w:ascii="Gill Sans MT" w:hAnsi="Gill Sans MT"/>
                <w:b/>
                <w:sz w:val="22"/>
                <w:szCs w:val="22"/>
              </w:rPr>
            </w:pPr>
            <w:r>
              <w:rPr>
                <w:rFonts w:ascii="Gill Sans MT" w:hAnsi="Gill Sans MT"/>
                <w:b/>
                <w:color w:val="000000"/>
                <w:sz w:val="22"/>
                <w:szCs w:val="22"/>
                <w:lang w:eastAsia="en-IE"/>
              </w:rPr>
              <w:t>Móriomlán</w:t>
            </w:r>
          </w:p>
        </w:tc>
        <w:tc>
          <w:tcPr>
            <w:tcW w:w="1053" w:type="dxa"/>
            <w:tcBorders>
              <w:top w:val="single" w:sz="4" w:space="0" w:color="auto"/>
              <w:left w:val="single" w:sz="4" w:space="0" w:color="auto"/>
              <w:bottom w:val="single" w:sz="4" w:space="0" w:color="auto"/>
              <w:right w:val="single" w:sz="4" w:space="0" w:color="auto"/>
            </w:tcBorders>
            <w:vAlign w:val="bottom"/>
          </w:tcPr>
          <w:p w14:paraId="18693B8C" w14:textId="77777777" w:rsidR="003B315D" w:rsidRPr="00BE33FC" w:rsidRDefault="003B315D" w:rsidP="006D697C">
            <w:pPr>
              <w:jc w:val="right"/>
              <w:rPr>
                <w:rFonts w:ascii="Gill Sans MT" w:hAnsi="Gill Sans MT" w:cs="Arial"/>
                <w:b/>
                <w:bCs/>
                <w:color w:val="000000"/>
                <w:sz w:val="22"/>
                <w:szCs w:val="22"/>
                <w:lang w:eastAsia="en-IE"/>
              </w:rPr>
            </w:pPr>
            <w:r w:rsidRPr="00BE33FC">
              <w:rPr>
                <w:rFonts w:ascii="Gill Sans MT" w:hAnsi="Gill Sans MT" w:cs="Arial"/>
                <w:b/>
                <w:bCs/>
                <w:color w:val="000000"/>
                <w:sz w:val="22"/>
                <w:szCs w:val="22"/>
              </w:rPr>
              <w:t>4,607</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181E1878"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cs="Arial"/>
                <w:b/>
                <w:bCs/>
                <w:color w:val="000000"/>
                <w:sz w:val="22"/>
                <w:szCs w:val="22"/>
              </w:rPr>
              <w:t>4,839</w:t>
            </w:r>
          </w:p>
        </w:tc>
        <w:tc>
          <w:tcPr>
            <w:tcW w:w="1053" w:type="dxa"/>
            <w:tcBorders>
              <w:top w:val="single" w:sz="4" w:space="0" w:color="auto"/>
              <w:left w:val="single" w:sz="4" w:space="0" w:color="auto"/>
              <w:bottom w:val="single" w:sz="4" w:space="0" w:color="auto"/>
              <w:right w:val="single" w:sz="4" w:space="0" w:color="auto"/>
            </w:tcBorders>
            <w:vAlign w:val="bottom"/>
          </w:tcPr>
          <w:p w14:paraId="559D74B0"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cs="Arial"/>
                <w:b/>
                <w:bCs/>
                <w:color w:val="000000"/>
                <w:sz w:val="22"/>
                <w:szCs w:val="22"/>
              </w:rPr>
              <w:t>156</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14925FB5"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cs="Arial"/>
                <w:b/>
                <w:bCs/>
                <w:color w:val="000000"/>
                <w:sz w:val="22"/>
                <w:szCs w:val="22"/>
              </w:rPr>
              <w:t>169</w:t>
            </w:r>
          </w:p>
        </w:tc>
        <w:tc>
          <w:tcPr>
            <w:tcW w:w="1034" w:type="dxa"/>
            <w:tcBorders>
              <w:top w:val="single" w:sz="4" w:space="0" w:color="auto"/>
              <w:left w:val="nil"/>
              <w:bottom w:val="single" w:sz="4" w:space="0" w:color="auto"/>
              <w:right w:val="single" w:sz="4" w:space="0" w:color="auto"/>
            </w:tcBorders>
            <w:vAlign w:val="bottom"/>
          </w:tcPr>
          <w:p w14:paraId="4E6E71A7"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cs="Arial"/>
                <w:b/>
                <w:bCs/>
                <w:sz w:val="22"/>
                <w:szCs w:val="22"/>
              </w:rPr>
              <w:t>3.4</w:t>
            </w:r>
          </w:p>
        </w:tc>
        <w:tc>
          <w:tcPr>
            <w:tcW w:w="964" w:type="dxa"/>
            <w:gridSpan w:val="2"/>
            <w:tcBorders>
              <w:top w:val="single" w:sz="4" w:space="0" w:color="auto"/>
              <w:left w:val="nil"/>
              <w:bottom w:val="single" w:sz="4" w:space="0" w:color="auto"/>
              <w:right w:val="single" w:sz="4" w:space="0" w:color="auto"/>
            </w:tcBorders>
            <w:vAlign w:val="bottom"/>
          </w:tcPr>
          <w:p w14:paraId="7E0AF7C5" w14:textId="77777777" w:rsidR="003B315D" w:rsidRPr="00BE33FC" w:rsidRDefault="003B315D" w:rsidP="006D697C">
            <w:pPr>
              <w:jc w:val="right"/>
              <w:rPr>
                <w:rFonts w:ascii="Gill Sans MT" w:hAnsi="Gill Sans MT" w:cs="Arial"/>
                <w:b/>
                <w:bCs/>
                <w:color w:val="000000"/>
                <w:sz w:val="22"/>
                <w:szCs w:val="22"/>
              </w:rPr>
            </w:pPr>
            <w:r w:rsidRPr="00BE33FC">
              <w:rPr>
                <w:rFonts w:ascii="Gill Sans MT" w:hAnsi="Gill Sans MT" w:cs="Arial"/>
                <w:b/>
                <w:bCs/>
                <w:sz w:val="22"/>
                <w:szCs w:val="22"/>
              </w:rPr>
              <w:t>3.5</w:t>
            </w:r>
          </w:p>
        </w:tc>
      </w:tr>
    </w:tbl>
    <w:p w14:paraId="3C4BAE2B" w14:textId="77777777" w:rsidR="009025A8" w:rsidRDefault="009025A8" w:rsidP="003B315D">
      <w:pPr>
        <w:spacing w:before="360"/>
        <w:rPr>
          <w:b/>
        </w:rPr>
      </w:pPr>
    </w:p>
    <w:p w14:paraId="1F6EAD0B" w14:textId="2ECF7F70" w:rsidR="003B315D" w:rsidRPr="00CC4F07" w:rsidRDefault="009025A8" w:rsidP="003B315D">
      <w:pPr>
        <w:spacing w:before="360"/>
        <w:rPr>
          <w:b/>
        </w:rPr>
      </w:pPr>
      <w:r>
        <w:rPr>
          <w:b/>
        </w:rPr>
        <w:lastRenderedPageBreak/>
        <w:t xml:space="preserve">An Roinn Cumarsáide, Gníomh Aeráide </w:t>
      </w:r>
      <w:r w:rsidR="003B315D" w:rsidRPr="00CC4F07">
        <w:rPr>
          <w:b/>
        </w:rPr>
        <w:t xml:space="preserve">&amp; </w:t>
      </w:r>
      <w:r>
        <w:rPr>
          <w:b/>
        </w:rPr>
        <w:t>Comhshaoil</w:t>
      </w:r>
    </w:p>
    <w:tbl>
      <w:tblPr>
        <w:tblStyle w:val="TableGrid"/>
        <w:tblW w:w="0" w:type="auto"/>
        <w:tblLook w:val="04A0" w:firstRow="1" w:lastRow="0" w:firstColumn="1" w:lastColumn="0" w:noHBand="0" w:noVBand="1"/>
        <w:tblCaption w:val="Appendix B Public bodies"/>
        <w:tblDescription w:val="Department of Communications, Climate Action and Environment"/>
      </w:tblPr>
      <w:tblGrid>
        <w:gridCol w:w="2506"/>
        <w:gridCol w:w="1053"/>
        <w:gridCol w:w="350"/>
        <w:gridCol w:w="636"/>
        <w:gridCol w:w="1053"/>
        <w:gridCol w:w="830"/>
        <w:gridCol w:w="288"/>
        <w:gridCol w:w="1034"/>
        <w:gridCol w:w="718"/>
        <w:gridCol w:w="246"/>
      </w:tblGrid>
      <w:tr w:rsidR="003B315D" w:rsidRPr="00BE33FC" w14:paraId="3CFEE5B4" w14:textId="77777777" w:rsidTr="00B961C4">
        <w:tc>
          <w:tcPr>
            <w:tcW w:w="2506" w:type="dxa"/>
          </w:tcPr>
          <w:p w14:paraId="73F13AC9" w14:textId="18E436E6" w:rsidR="003B315D" w:rsidRPr="00BE33FC" w:rsidRDefault="009025A8"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08692F47" w14:textId="1C822501" w:rsidR="003B315D" w:rsidRPr="00BE33FC" w:rsidRDefault="009025A8" w:rsidP="006D697C">
            <w:pPr>
              <w:rPr>
                <w:rFonts w:ascii="Gill Sans MT" w:hAnsi="Gill Sans MT"/>
                <w:b/>
                <w:sz w:val="22"/>
                <w:szCs w:val="22"/>
              </w:rPr>
            </w:pPr>
            <w:r>
              <w:rPr>
                <w:rFonts w:ascii="Gill Sans MT" w:hAnsi="Gill Sans MT"/>
                <w:b/>
                <w:sz w:val="22"/>
                <w:szCs w:val="22"/>
              </w:rPr>
              <w:t xml:space="preserve">Iomlán Foirne </w:t>
            </w:r>
          </w:p>
        </w:tc>
        <w:tc>
          <w:tcPr>
            <w:tcW w:w="636" w:type="dxa"/>
            <w:tcBorders>
              <w:left w:val="nil"/>
            </w:tcBorders>
          </w:tcPr>
          <w:p w14:paraId="46476CD1"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3D266657" w14:textId="5F338D6A" w:rsidR="003B315D" w:rsidRPr="00BE33FC" w:rsidRDefault="009025A8"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0530FE56"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4399DDD8" w14:textId="7F777F04" w:rsidR="003B315D" w:rsidRPr="00BE33FC" w:rsidRDefault="003B315D" w:rsidP="009025A8">
            <w:pPr>
              <w:rPr>
                <w:rFonts w:ascii="Gill Sans MT" w:hAnsi="Gill Sans MT"/>
                <w:b/>
                <w:sz w:val="22"/>
                <w:szCs w:val="22"/>
              </w:rPr>
            </w:pPr>
            <w:r w:rsidRPr="00BE33FC">
              <w:rPr>
                <w:rFonts w:ascii="Gill Sans MT" w:hAnsi="Gill Sans MT"/>
                <w:b/>
                <w:sz w:val="22"/>
                <w:szCs w:val="22"/>
              </w:rPr>
              <w:t xml:space="preserve">% </w:t>
            </w:r>
            <w:r w:rsidR="009025A8">
              <w:rPr>
                <w:rFonts w:ascii="Gill Sans MT" w:hAnsi="Gill Sans MT"/>
                <w:b/>
                <w:sz w:val="22"/>
                <w:szCs w:val="22"/>
              </w:rPr>
              <w:t xml:space="preserve">foirne faoi mhíchumas </w:t>
            </w:r>
          </w:p>
        </w:tc>
        <w:tc>
          <w:tcPr>
            <w:tcW w:w="246" w:type="dxa"/>
            <w:tcBorders>
              <w:left w:val="nil"/>
            </w:tcBorders>
          </w:tcPr>
          <w:p w14:paraId="00E06E94" w14:textId="77777777" w:rsidR="003B315D" w:rsidRPr="00BE33FC" w:rsidRDefault="003B315D" w:rsidP="006D697C">
            <w:pPr>
              <w:rPr>
                <w:rFonts w:ascii="Gill Sans MT" w:hAnsi="Gill Sans MT"/>
                <w:b/>
                <w:sz w:val="22"/>
                <w:szCs w:val="22"/>
              </w:rPr>
            </w:pPr>
          </w:p>
        </w:tc>
      </w:tr>
      <w:tr w:rsidR="003B315D" w:rsidRPr="00BE33FC" w14:paraId="1736D93C" w14:textId="77777777" w:rsidTr="00B961C4">
        <w:tc>
          <w:tcPr>
            <w:tcW w:w="2506" w:type="dxa"/>
          </w:tcPr>
          <w:p w14:paraId="19BEFE3D" w14:textId="77777777" w:rsidR="003B315D" w:rsidRPr="00BE33FC" w:rsidRDefault="003B315D" w:rsidP="006D697C">
            <w:pPr>
              <w:rPr>
                <w:rFonts w:ascii="Gill Sans MT" w:hAnsi="Gill Sans MT"/>
                <w:b/>
                <w:sz w:val="22"/>
                <w:szCs w:val="22"/>
              </w:rPr>
            </w:pPr>
          </w:p>
        </w:tc>
        <w:tc>
          <w:tcPr>
            <w:tcW w:w="1053" w:type="dxa"/>
          </w:tcPr>
          <w:p w14:paraId="4F2C32E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6DAA232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3313A1CE"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13332173"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2B96E27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5679BC3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2E1D58B2" w14:textId="77777777" w:rsidTr="00B961C4">
        <w:trPr>
          <w:trHeight w:val="300"/>
        </w:trPr>
        <w:tc>
          <w:tcPr>
            <w:tcW w:w="2506" w:type="dxa"/>
            <w:tcBorders>
              <w:top w:val="single" w:sz="4" w:space="0" w:color="auto"/>
              <w:left w:val="single" w:sz="4" w:space="0" w:color="auto"/>
              <w:bottom w:val="single" w:sz="4" w:space="0" w:color="auto"/>
              <w:right w:val="single" w:sz="4" w:space="0" w:color="auto"/>
            </w:tcBorders>
            <w:noWrap/>
            <w:vAlign w:val="bottom"/>
          </w:tcPr>
          <w:p w14:paraId="2E38964F"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An Post</w:t>
            </w:r>
          </w:p>
        </w:tc>
        <w:tc>
          <w:tcPr>
            <w:tcW w:w="1053" w:type="dxa"/>
            <w:tcBorders>
              <w:top w:val="single" w:sz="4" w:space="0" w:color="auto"/>
              <w:left w:val="nil"/>
              <w:bottom w:val="single" w:sz="4" w:space="0" w:color="auto"/>
              <w:right w:val="single" w:sz="4" w:space="0" w:color="auto"/>
            </w:tcBorders>
            <w:noWrap/>
            <w:vAlign w:val="bottom"/>
          </w:tcPr>
          <w:p w14:paraId="4BEB216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8,483</w:t>
            </w:r>
          </w:p>
        </w:tc>
        <w:tc>
          <w:tcPr>
            <w:tcW w:w="986" w:type="dxa"/>
            <w:gridSpan w:val="2"/>
            <w:tcBorders>
              <w:top w:val="single" w:sz="4" w:space="0" w:color="auto"/>
              <w:left w:val="nil"/>
              <w:bottom w:val="single" w:sz="4" w:space="0" w:color="auto"/>
              <w:right w:val="single" w:sz="4" w:space="0" w:color="auto"/>
            </w:tcBorders>
            <w:noWrap/>
            <w:vAlign w:val="bottom"/>
          </w:tcPr>
          <w:p w14:paraId="166E2C7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8,363</w:t>
            </w:r>
          </w:p>
        </w:tc>
        <w:tc>
          <w:tcPr>
            <w:tcW w:w="1053" w:type="dxa"/>
            <w:tcBorders>
              <w:top w:val="single" w:sz="4" w:space="0" w:color="auto"/>
              <w:left w:val="nil"/>
              <w:bottom w:val="single" w:sz="4" w:space="0" w:color="auto"/>
              <w:right w:val="single" w:sz="4" w:space="0" w:color="auto"/>
            </w:tcBorders>
            <w:noWrap/>
            <w:vAlign w:val="bottom"/>
          </w:tcPr>
          <w:p w14:paraId="1BAB965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466</w:t>
            </w:r>
          </w:p>
        </w:tc>
        <w:tc>
          <w:tcPr>
            <w:tcW w:w="1118" w:type="dxa"/>
            <w:gridSpan w:val="2"/>
            <w:tcBorders>
              <w:top w:val="single" w:sz="4" w:space="0" w:color="auto"/>
              <w:left w:val="nil"/>
              <w:bottom w:val="single" w:sz="4" w:space="0" w:color="auto"/>
              <w:right w:val="single" w:sz="4" w:space="0" w:color="auto"/>
            </w:tcBorders>
            <w:noWrap/>
            <w:vAlign w:val="bottom"/>
          </w:tcPr>
          <w:p w14:paraId="20B420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466</w:t>
            </w:r>
          </w:p>
        </w:tc>
        <w:tc>
          <w:tcPr>
            <w:tcW w:w="1034" w:type="dxa"/>
            <w:tcBorders>
              <w:top w:val="single" w:sz="4" w:space="0" w:color="auto"/>
              <w:left w:val="nil"/>
              <w:bottom w:val="single" w:sz="4" w:space="0" w:color="auto"/>
              <w:right w:val="single" w:sz="4" w:space="0" w:color="auto"/>
            </w:tcBorders>
            <w:noWrap/>
            <w:vAlign w:val="bottom"/>
          </w:tcPr>
          <w:p w14:paraId="395B99C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964" w:type="dxa"/>
            <w:gridSpan w:val="2"/>
            <w:tcBorders>
              <w:top w:val="single" w:sz="4" w:space="0" w:color="auto"/>
              <w:left w:val="nil"/>
              <w:bottom w:val="single" w:sz="4" w:space="0" w:color="auto"/>
              <w:right w:val="single" w:sz="4" w:space="0" w:color="auto"/>
            </w:tcBorders>
            <w:noWrap/>
            <w:vAlign w:val="bottom"/>
          </w:tcPr>
          <w:p w14:paraId="0A27A62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w:t>
            </w:r>
          </w:p>
        </w:tc>
      </w:tr>
      <w:tr w:rsidR="003B315D" w:rsidRPr="00BE33FC" w14:paraId="39BCFF91"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36E05F2F"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Bord na Móna</w:t>
            </w:r>
          </w:p>
        </w:tc>
        <w:tc>
          <w:tcPr>
            <w:tcW w:w="1053" w:type="dxa"/>
            <w:tcBorders>
              <w:top w:val="nil"/>
              <w:left w:val="nil"/>
              <w:bottom w:val="single" w:sz="4" w:space="0" w:color="auto"/>
              <w:right w:val="single" w:sz="4" w:space="0" w:color="auto"/>
            </w:tcBorders>
            <w:noWrap/>
            <w:vAlign w:val="bottom"/>
          </w:tcPr>
          <w:p w14:paraId="58B0629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1,818</w:t>
            </w:r>
          </w:p>
        </w:tc>
        <w:tc>
          <w:tcPr>
            <w:tcW w:w="986" w:type="dxa"/>
            <w:gridSpan w:val="2"/>
            <w:tcBorders>
              <w:top w:val="nil"/>
              <w:left w:val="nil"/>
              <w:bottom w:val="single" w:sz="4" w:space="0" w:color="auto"/>
              <w:right w:val="single" w:sz="4" w:space="0" w:color="auto"/>
            </w:tcBorders>
            <w:noWrap/>
            <w:vAlign w:val="bottom"/>
          </w:tcPr>
          <w:p w14:paraId="01C336D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1,631</w:t>
            </w:r>
          </w:p>
        </w:tc>
        <w:tc>
          <w:tcPr>
            <w:tcW w:w="1053" w:type="dxa"/>
            <w:tcBorders>
              <w:top w:val="nil"/>
              <w:left w:val="nil"/>
              <w:bottom w:val="single" w:sz="4" w:space="0" w:color="auto"/>
              <w:right w:val="single" w:sz="4" w:space="0" w:color="auto"/>
            </w:tcBorders>
            <w:noWrap/>
            <w:vAlign w:val="bottom"/>
          </w:tcPr>
          <w:p w14:paraId="391C875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1118" w:type="dxa"/>
            <w:gridSpan w:val="2"/>
            <w:tcBorders>
              <w:top w:val="nil"/>
              <w:left w:val="nil"/>
              <w:bottom w:val="single" w:sz="4" w:space="0" w:color="auto"/>
              <w:right w:val="single" w:sz="4" w:space="0" w:color="auto"/>
            </w:tcBorders>
            <w:noWrap/>
            <w:vAlign w:val="bottom"/>
          </w:tcPr>
          <w:p w14:paraId="1681D4C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1034" w:type="dxa"/>
            <w:tcBorders>
              <w:top w:val="nil"/>
              <w:left w:val="nil"/>
              <w:bottom w:val="single" w:sz="4" w:space="0" w:color="auto"/>
              <w:right w:val="single" w:sz="4" w:space="0" w:color="auto"/>
            </w:tcBorders>
            <w:noWrap/>
            <w:vAlign w:val="bottom"/>
          </w:tcPr>
          <w:p w14:paraId="0DCCA68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w:t>
            </w:r>
          </w:p>
        </w:tc>
        <w:tc>
          <w:tcPr>
            <w:tcW w:w="964" w:type="dxa"/>
            <w:gridSpan w:val="2"/>
            <w:tcBorders>
              <w:top w:val="nil"/>
              <w:left w:val="nil"/>
              <w:bottom w:val="single" w:sz="4" w:space="0" w:color="auto"/>
              <w:right w:val="single" w:sz="4" w:space="0" w:color="auto"/>
            </w:tcBorders>
            <w:noWrap/>
            <w:vAlign w:val="bottom"/>
          </w:tcPr>
          <w:p w14:paraId="7F1DEA9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645AFAEB"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22A52263" w14:textId="436EEA88" w:rsidR="003B315D" w:rsidRPr="00BE33FC" w:rsidRDefault="009025A8" w:rsidP="006D697C">
            <w:pPr>
              <w:ind w:firstLineChars="10" w:firstLine="22"/>
              <w:rPr>
                <w:rFonts w:ascii="Gill Sans MT" w:hAnsi="Gill Sans MT"/>
                <w:color w:val="000000"/>
                <w:sz w:val="22"/>
                <w:szCs w:val="22"/>
                <w:lang w:eastAsia="en-IE"/>
              </w:rPr>
            </w:pPr>
            <w:r>
              <w:rPr>
                <w:rFonts w:ascii="Gill Sans MT" w:hAnsi="Gill Sans MT"/>
                <w:color w:val="000000"/>
                <w:sz w:val="22"/>
                <w:szCs w:val="22"/>
                <w:lang w:eastAsia="en-IE"/>
              </w:rPr>
              <w:t>Údarás Craolacháin na hÉireann</w:t>
            </w:r>
          </w:p>
        </w:tc>
        <w:tc>
          <w:tcPr>
            <w:tcW w:w="1053" w:type="dxa"/>
            <w:tcBorders>
              <w:top w:val="nil"/>
              <w:left w:val="nil"/>
              <w:bottom w:val="single" w:sz="4" w:space="0" w:color="auto"/>
              <w:right w:val="single" w:sz="4" w:space="0" w:color="auto"/>
            </w:tcBorders>
            <w:noWrap/>
          </w:tcPr>
          <w:p w14:paraId="3424F91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86" w:type="dxa"/>
            <w:gridSpan w:val="2"/>
            <w:tcBorders>
              <w:top w:val="nil"/>
              <w:left w:val="nil"/>
              <w:bottom w:val="single" w:sz="4" w:space="0" w:color="auto"/>
              <w:right w:val="single" w:sz="4" w:space="0" w:color="auto"/>
            </w:tcBorders>
            <w:noWrap/>
          </w:tcPr>
          <w:p w14:paraId="0974F25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1053" w:type="dxa"/>
            <w:tcBorders>
              <w:top w:val="nil"/>
              <w:left w:val="nil"/>
              <w:bottom w:val="single" w:sz="4" w:space="0" w:color="auto"/>
              <w:right w:val="single" w:sz="4" w:space="0" w:color="auto"/>
            </w:tcBorders>
            <w:noWrap/>
          </w:tcPr>
          <w:p w14:paraId="668217F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118" w:type="dxa"/>
            <w:gridSpan w:val="2"/>
            <w:tcBorders>
              <w:top w:val="nil"/>
              <w:left w:val="nil"/>
              <w:bottom w:val="single" w:sz="4" w:space="0" w:color="auto"/>
              <w:right w:val="single" w:sz="4" w:space="0" w:color="auto"/>
            </w:tcBorders>
            <w:noWrap/>
          </w:tcPr>
          <w:p w14:paraId="27DF7F6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nil"/>
              <w:left w:val="nil"/>
              <w:bottom w:val="single" w:sz="4" w:space="0" w:color="auto"/>
              <w:right w:val="single" w:sz="4" w:space="0" w:color="auto"/>
            </w:tcBorders>
            <w:noWrap/>
          </w:tcPr>
          <w:p w14:paraId="4427969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5.3</w:t>
            </w:r>
          </w:p>
        </w:tc>
        <w:tc>
          <w:tcPr>
            <w:tcW w:w="964" w:type="dxa"/>
            <w:gridSpan w:val="2"/>
            <w:tcBorders>
              <w:top w:val="nil"/>
              <w:left w:val="nil"/>
              <w:bottom w:val="single" w:sz="4" w:space="0" w:color="auto"/>
              <w:right w:val="single" w:sz="4" w:space="0" w:color="auto"/>
            </w:tcBorders>
            <w:noWrap/>
          </w:tcPr>
          <w:p w14:paraId="3DC9089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8.9</w:t>
            </w:r>
          </w:p>
        </w:tc>
      </w:tr>
      <w:tr w:rsidR="003B315D" w:rsidRPr="00BE33FC" w14:paraId="3614C874"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1158EB75" w14:textId="57F59D79" w:rsidR="003B315D" w:rsidRPr="00BE33FC" w:rsidRDefault="00DA11AD" w:rsidP="006D697C">
            <w:pPr>
              <w:ind w:firstLineChars="10" w:firstLine="22"/>
              <w:rPr>
                <w:rFonts w:ascii="Gill Sans MT" w:hAnsi="Gill Sans MT"/>
                <w:color w:val="000000"/>
                <w:sz w:val="22"/>
                <w:szCs w:val="22"/>
                <w:lang w:eastAsia="en-IE"/>
              </w:rPr>
            </w:pPr>
            <w:r>
              <w:rPr>
                <w:rFonts w:ascii="Gill Sans MT" w:hAnsi="Gill Sans MT" w:cs="Arial"/>
                <w:sz w:val="22"/>
                <w:szCs w:val="22"/>
              </w:rPr>
              <w:t>An Coimisiún um Rialáil Cumarsáide</w:t>
            </w:r>
            <w:r w:rsidR="003B315D" w:rsidRPr="00BE33FC">
              <w:rPr>
                <w:rFonts w:ascii="Gill Sans MT" w:hAnsi="Gill Sans MT" w:cs="Arial"/>
                <w:sz w:val="22"/>
                <w:szCs w:val="22"/>
              </w:rPr>
              <w:t xml:space="preserve"> (ComReg)</w:t>
            </w:r>
          </w:p>
        </w:tc>
        <w:tc>
          <w:tcPr>
            <w:tcW w:w="1053" w:type="dxa"/>
            <w:tcBorders>
              <w:top w:val="nil"/>
              <w:left w:val="nil"/>
              <w:bottom w:val="single" w:sz="4" w:space="0" w:color="auto"/>
              <w:right w:val="single" w:sz="4" w:space="0" w:color="auto"/>
            </w:tcBorders>
            <w:noWrap/>
          </w:tcPr>
          <w:p w14:paraId="1B4D92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120</w:t>
            </w:r>
          </w:p>
        </w:tc>
        <w:tc>
          <w:tcPr>
            <w:tcW w:w="986" w:type="dxa"/>
            <w:gridSpan w:val="2"/>
            <w:tcBorders>
              <w:top w:val="nil"/>
              <w:left w:val="nil"/>
              <w:bottom w:val="single" w:sz="4" w:space="0" w:color="auto"/>
              <w:right w:val="single" w:sz="4" w:space="0" w:color="auto"/>
            </w:tcBorders>
            <w:noWrap/>
          </w:tcPr>
          <w:p w14:paraId="09E9504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124</w:t>
            </w:r>
          </w:p>
        </w:tc>
        <w:tc>
          <w:tcPr>
            <w:tcW w:w="1053" w:type="dxa"/>
            <w:tcBorders>
              <w:top w:val="nil"/>
              <w:left w:val="nil"/>
              <w:bottom w:val="single" w:sz="4" w:space="0" w:color="auto"/>
              <w:right w:val="single" w:sz="4" w:space="0" w:color="auto"/>
            </w:tcBorders>
            <w:noWrap/>
          </w:tcPr>
          <w:p w14:paraId="56B851F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8" w:type="dxa"/>
            <w:gridSpan w:val="2"/>
            <w:tcBorders>
              <w:top w:val="nil"/>
              <w:left w:val="nil"/>
              <w:bottom w:val="single" w:sz="4" w:space="0" w:color="auto"/>
              <w:right w:val="single" w:sz="4" w:space="0" w:color="auto"/>
            </w:tcBorders>
            <w:noWrap/>
          </w:tcPr>
          <w:p w14:paraId="782D125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nil"/>
              <w:left w:val="nil"/>
              <w:bottom w:val="single" w:sz="4" w:space="0" w:color="auto"/>
              <w:right w:val="single" w:sz="4" w:space="0" w:color="auto"/>
            </w:tcBorders>
            <w:noWrap/>
          </w:tcPr>
          <w:p w14:paraId="7426B5B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64" w:type="dxa"/>
            <w:gridSpan w:val="2"/>
            <w:tcBorders>
              <w:top w:val="nil"/>
              <w:left w:val="nil"/>
              <w:bottom w:val="single" w:sz="4" w:space="0" w:color="auto"/>
              <w:right w:val="single" w:sz="4" w:space="0" w:color="auto"/>
            </w:tcBorders>
            <w:noWrap/>
          </w:tcPr>
          <w:p w14:paraId="0C15A9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r>
      <w:tr w:rsidR="003B315D" w:rsidRPr="00BE33FC" w14:paraId="4F344E14"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565AD704" w14:textId="5BF6DC5D" w:rsidR="003B315D" w:rsidRPr="00BE33FC" w:rsidRDefault="00284EC4" w:rsidP="00DA11AD">
            <w:pPr>
              <w:ind w:firstLineChars="10" w:firstLine="22"/>
              <w:rPr>
                <w:rFonts w:ascii="Gill Sans MT" w:hAnsi="Gill Sans MT"/>
                <w:color w:val="000000"/>
                <w:sz w:val="22"/>
                <w:szCs w:val="22"/>
                <w:lang w:eastAsia="en-IE"/>
              </w:rPr>
            </w:pPr>
            <w:r>
              <w:rPr>
                <w:rFonts w:ascii="Gill Sans MT" w:hAnsi="Gill Sans MT" w:cs="Arial"/>
                <w:sz w:val="22"/>
                <w:szCs w:val="22"/>
              </w:rPr>
              <w:t xml:space="preserve">An Coimisiún um Rialáil </w:t>
            </w:r>
            <w:r w:rsidR="00DA11AD">
              <w:rPr>
                <w:rFonts w:ascii="Gill Sans MT" w:hAnsi="Gill Sans MT" w:cs="Arial"/>
                <w:sz w:val="22"/>
                <w:szCs w:val="22"/>
              </w:rPr>
              <w:t>Fóntais</w:t>
            </w:r>
            <w:r w:rsidR="003B315D" w:rsidRPr="00BE33FC">
              <w:rPr>
                <w:rFonts w:ascii="Gill Sans MT" w:hAnsi="Gill Sans MT" w:cs="Arial"/>
                <w:sz w:val="22"/>
                <w:szCs w:val="22"/>
              </w:rPr>
              <w:t xml:space="preserve"> (CRU)</w:t>
            </w:r>
          </w:p>
        </w:tc>
        <w:tc>
          <w:tcPr>
            <w:tcW w:w="1053" w:type="dxa"/>
            <w:tcBorders>
              <w:top w:val="nil"/>
              <w:left w:val="nil"/>
              <w:bottom w:val="single" w:sz="4" w:space="0" w:color="auto"/>
              <w:right w:val="single" w:sz="4" w:space="0" w:color="auto"/>
            </w:tcBorders>
            <w:noWrap/>
          </w:tcPr>
          <w:p w14:paraId="75F79C3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90</w:t>
            </w:r>
          </w:p>
        </w:tc>
        <w:tc>
          <w:tcPr>
            <w:tcW w:w="986" w:type="dxa"/>
            <w:gridSpan w:val="2"/>
            <w:tcBorders>
              <w:top w:val="nil"/>
              <w:left w:val="nil"/>
              <w:bottom w:val="single" w:sz="4" w:space="0" w:color="auto"/>
              <w:right w:val="single" w:sz="4" w:space="0" w:color="auto"/>
            </w:tcBorders>
            <w:noWrap/>
          </w:tcPr>
          <w:p w14:paraId="37314CD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101</w:t>
            </w:r>
          </w:p>
        </w:tc>
        <w:tc>
          <w:tcPr>
            <w:tcW w:w="1053" w:type="dxa"/>
            <w:tcBorders>
              <w:top w:val="nil"/>
              <w:left w:val="nil"/>
              <w:bottom w:val="single" w:sz="4" w:space="0" w:color="auto"/>
              <w:right w:val="single" w:sz="4" w:space="0" w:color="auto"/>
            </w:tcBorders>
            <w:noWrap/>
          </w:tcPr>
          <w:p w14:paraId="795E946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118" w:type="dxa"/>
            <w:gridSpan w:val="2"/>
            <w:tcBorders>
              <w:top w:val="nil"/>
              <w:left w:val="nil"/>
              <w:bottom w:val="single" w:sz="4" w:space="0" w:color="auto"/>
              <w:right w:val="single" w:sz="4" w:space="0" w:color="auto"/>
            </w:tcBorders>
            <w:noWrap/>
          </w:tcPr>
          <w:p w14:paraId="3C70E0C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34" w:type="dxa"/>
            <w:tcBorders>
              <w:top w:val="nil"/>
              <w:left w:val="nil"/>
              <w:bottom w:val="single" w:sz="4" w:space="0" w:color="auto"/>
              <w:right w:val="single" w:sz="4" w:space="0" w:color="auto"/>
            </w:tcBorders>
            <w:noWrap/>
          </w:tcPr>
          <w:p w14:paraId="516C21B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6.7</w:t>
            </w:r>
          </w:p>
        </w:tc>
        <w:tc>
          <w:tcPr>
            <w:tcW w:w="964" w:type="dxa"/>
            <w:gridSpan w:val="2"/>
            <w:tcBorders>
              <w:top w:val="nil"/>
              <w:left w:val="nil"/>
              <w:bottom w:val="single" w:sz="4" w:space="0" w:color="auto"/>
              <w:right w:val="single" w:sz="4" w:space="0" w:color="auto"/>
            </w:tcBorders>
            <w:noWrap/>
          </w:tcPr>
          <w:p w14:paraId="3C5620C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5.9</w:t>
            </w:r>
          </w:p>
        </w:tc>
      </w:tr>
      <w:tr w:rsidR="003B315D" w:rsidRPr="00BE33FC" w14:paraId="70B8FCC0"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24A442AA"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EirGrid Plc</w:t>
            </w:r>
          </w:p>
        </w:tc>
        <w:tc>
          <w:tcPr>
            <w:tcW w:w="1053" w:type="dxa"/>
            <w:tcBorders>
              <w:top w:val="nil"/>
              <w:left w:val="nil"/>
              <w:bottom w:val="single" w:sz="4" w:space="0" w:color="auto"/>
              <w:right w:val="single" w:sz="4" w:space="0" w:color="auto"/>
            </w:tcBorders>
            <w:noWrap/>
            <w:vAlign w:val="bottom"/>
          </w:tcPr>
          <w:p w14:paraId="4C9E2EB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371</w:t>
            </w:r>
          </w:p>
        </w:tc>
        <w:tc>
          <w:tcPr>
            <w:tcW w:w="986" w:type="dxa"/>
            <w:gridSpan w:val="2"/>
            <w:tcBorders>
              <w:top w:val="nil"/>
              <w:left w:val="nil"/>
              <w:bottom w:val="single" w:sz="4" w:space="0" w:color="auto"/>
              <w:right w:val="single" w:sz="4" w:space="0" w:color="auto"/>
            </w:tcBorders>
            <w:noWrap/>
            <w:vAlign w:val="bottom"/>
          </w:tcPr>
          <w:p w14:paraId="6B736D8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379</w:t>
            </w:r>
          </w:p>
        </w:tc>
        <w:tc>
          <w:tcPr>
            <w:tcW w:w="1053" w:type="dxa"/>
            <w:tcBorders>
              <w:top w:val="nil"/>
              <w:left w:val="nil"/>
              <w:bottom w:val="single" w:sz="4" w:space="0" w:color="auto"/>
              <w:right w:val="single" w:sz="4" w:space="0" w:color="auto"/>
            </w:tcBorders>
            <w:noWrap/>
            <w:vAlign w:val="bottom"/>
          </w:tcPr>
          <w:p w14:paraId="463E040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24</w:t>
            </w:r>
          </w:p>
        </w:tc>
        <w:tc>
          <w:tcPr>
            <w:tcW w:w="1118" w:type="dxa"/>
            <w:gridSpan w:val="2"/>
            <w:tcBorders>
              <w:top w:val="nil"/>
              <w:left w:val="nil"/>
              <w:bottom w:val="single" w:sz="4" w:space="0" w:color="auto"/>
              <w:right w:val="single" w:sz="4" w:space="0" w:color="auto"/>
            </w:tcBorders>
            <w:noWrap/>
            <w:vAlign w:val="bottom"/>
          </w:tcPr>
          <w:p w14:paraId="542E341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1034" w:type="dxa"/>
            <w:tcBorders>
              <w:top w:val="nil"/>
              <w:left w:val="nil"/>
              <w:bottom w:val="single" w:sz="4" w:space="0" w:color="auto"/>
              <w:right w:val="single" w:sz="4" w:space="0" w:color="auto"/>
            </w:tcBorders>
            <w:noWrap/>
            <w:vAlign w:val="bottom"/>
          </w:tcPr>
          <w:p w14:paraId="0B927B7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w:t>
            </w:r>
          </w:p>
        </w:tc>
        <w:tc>
          <w:tcPr>
            <w:tcW w:w="964" w:type="dxa"/>
            <w:gridSpan w:val="2"/>
            <w:tcBorders>
              <w:top w:val="nil"/>
              <w:left w:val="nil"/>
              <w:bottom w:val="single" w:sz="4" w:space="0" w:color="auto"/>
              <w:right w:val="single" w:sz="4" w:space="0" w:color="auto"/>
            </w:tcBorders>
            <w:noWrap/>
            <w:vAlign w:val="bottom"/>
          </w:tcPr>
          <w:p w14:paraId="0D96E41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11.6</w:t>
            </w:r>
          </w:p>
        </w:tc>
      </w:tr>
      <w:tr w:rsidR="003B315D" w:rsidRPr="00BE33FC" w14:paraId="3FC66D98"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03C54D03" w14:textId="03A6F8C2" w:rsidR="003B315D" w:rsidRPr="00BE33FC" w:rsidRDefault="00284EC4" w:rsidP="00284EC4">
            <w:pPr>
              <w:ind w:firstLineChars="10" w:firstLine="22"/>
              <w:rPr>
                <w:rFonts w:ascii="Gill Sans MT" w:hAnsi="Gill Sans MT"/>
                <w:color w:val="000000"/>
                <w:sz w:val="22"/>
                <w:szCs w:val="22"/>
                <w:lang w:eastAsia="en-IE"/>
              </w:rPr>
            </w:pPr>
            <w:r>
              <w:rPr>
                <w:rFonts w:ascii="Gill Sans MT" w:hAnsi="Gill Sans MT" w:cs="Arial"/>
                <w:sz w:val="22"/>
                <w:szCs w:val="22"/>
              </w:rPr>
              <w:t>Bord Soláthar an Leictreachais</w:t>
            </w:r>
            <w:r w:rsidR="003B315D" w:rsidRPr="00BE33FC">
              <w:rPr>
                <w:rFonts w:ascii="Gill Sans MT" w:hAnsi="Gill Sans MT" w:cs="Arial"/>
                <w:sz w:val="22"/>
                <w:szCs w:val="22"/>
              </w:rPr>
              <w:t xml:space="preserve"> (ESB)</w:t>
            </w:r>
          </w:p>
        </w:tc>
        <w:tc>
          <w:tcPr>
            <w:tcW w:w="1053" w:type="dxa"/>
            <w:tcBorders>
              <w:top w:val="nil"/>
              <w:left w:val="nil"/>
              <w:bottom w:val="single" w:sz="4" w:space="0" w:color="auto"/>
              <w:right w:val="single" w:sz="4" w:space="0" w:color="auto"/>
            </w:tcBorders>
            <w:noWrap/>
          </w:tcPr>
          <w:p w14:paraId="432817E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6,189</w:t>
            </w:r>
          </w:p>
        </w:tc>
        <w:tc>
          <w:tcPr>
            <w:tcW w:w="986" w:type="dxa"/>
            <w:gridSpan w:val="2"/>
            <w:tcBorders>
              <w:top w:val="nil"/>
              <w:left w:val="nil"/>
              <w:bottom w:val="single" w:sz="4" w:space="0" w:color="auto"/>
              <w:right w:val="single" w:sz="4" w:space="0" w:color="auto"/>
            </w:tcBorders>
            <w:noWrap/>
          </w:tcPr>
          <w:p w14:paraId="742A9C8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6,126</w:t>
            </w:r>
          </w:p>
        </w:tc>
        <w:tc>
          <w:tcPr>
            <w:tcW w:w="1053" w:type="dxa"/>
            <w:tcBorders>
              <w:top w:val="nil"/>
              <w:left w:val="nil"/>
              <w:bottom w:val="single" w:sz="4" w:space="0" w:color="auto"/>
              <w:right w:val="single" w:sz="4" w:space="0" w:color="auto"/>
            </w:tcBorders>
            <w:noWrap/>
          </w:tcPr>
          <w:p w14:paraId="21C431E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202</w:t>
            </w:r>
          </w:p>
        </w:tc>
        <w:tc>
          <w:tcPr>
            <w:tcW w:w="1118" w:type="dxa"/>
            <w:gridSpan w:val="2"/>
            <w:tcBorders>
              <w:top w:val="nil"/>
              <w:left w:val="nil"/>
              <w:bottom w:val="single" w:sz="4" w:space="0" w:color="auto"/>
              <w:right w:val="single" w:sz="4" w:space="0" w:color="auto"/>
            </w:tcBorders>
            <w:noWrap/>
          </w:tcPr>
          <w:p w14:paraId="7EBA2CD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187</w:t>
            </w:r>
          </w:p>
        </w:tc>
        <w:tc>
          <w:tcPr>
            <w:tcW w:w="1034" w:type="dxa"/>
            <w:tcBorders>
              <w:top w:val="nil"/>
              <w:left w:val="nil"/>
              <w:bottom w:val="single" w:sz="4" w:space="0" w:color="auto"/>
              <w:right w:val="single" w:sz="4" w:space="0" w:color="auto"/>
            </w:tcBorders>
            <w:noWrap/>
          </w:tcPr>
          <w:p w14:paraId="47567B4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64" w:type="dxa"/>
            <w:gridSpan w:val="2"/>
            <w:tcBorders>
              <w:top w:val="nil"/>
              <w:left w:val="nil"/>
              <w:bottom w:val="single" w:sz="4" w:space="0" w:color="auto"/>
              <w:right w:val="single" w:sz="4" w:space="0" w:color="auto"/>
            </w:tcBorders>
            <w:noWrap/>
          </w:tcPr>
          <w:p w14:paraId="5BC56BD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2374E907"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3A67484B" w14:textId="5A962C34" w:rsidR="003B315D" w:rsidRPr="00BE33FC" w:rsidRDefault="000B1D74" w:rsidP="006D697C">
            <w:pPr>
              <w:ind w:firstLineChars="10" w:firstLine="22"/>
              <w:rPr>
                <w:rFonts w:ascii="Gill Sans MT" w:hAnsi="Gill Sans MT"/>
                <w:color w:val="000000"/>
                <w:sz w:val="22"/>
                <w:szCs w:val="22"/>
                <w:lang w:eastAsia="en-IE"/>
              </w:rPr>
            </w:pPr>
            <w:r>
              <w:rPr>
                <w:rFonts w:ascii="Gill Sans MT" w:hAnsi="Gill Sans MT"/>
                <w:color w:val="000000"/>
                <w:sz w:val="22"/>
                <w:szCs w:val="22"/>
                <w:lang w:eastAsia="en-IE"/>
              </w:rPr>
              <w:t>An Ghníomhaireacht um Chaomhnú Comhshaoil</w:t>
            </w:r>
          </w:p>
        </w:tc>
        <w:tc>
          <w:tcPr>
            <w:tcW w:w="1053" w:type="dxa"/>
            <w:tcBorders>
              <w:top w:val="nil"/>
              <w:left w:val="nil"/>
              <w:bottom w:val="single" w:sz="4" w:space="0" w:color="auto"/>
              <w:right w:val="single" w:sz="4" w:space="0" w:color="auto"/>
            </w:tcBorders>
            <w:noWrap/>
          </w:tcPr>
          <w:p w14:paraId="274D4A8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392</w:t>
            </w:r>
          </w:p>
        </w:tc>
        <w:tc>
          <w:tcPr>
            <w:tcW w:w="986" w:type="dxa"/>
            <w:gridSpan w:val="2"/>
            <w:tcBorders>
              <w:top w:val="nil"/>
              <w:left w:val="nil"/>
              <w:bottom w:val="single" w:sz="4" w:space="0" w:color="auto"/>
              <w:right w:val="single" w:sz="4" w:space="0" w:color="auto"/>
            </w:tcBorders>
            <w:noWrap/>
          </w:tcPr>
          <w:p w14:paraId="5B31CCE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413</w:t>
            </w:r>
          </w:p>
        </w:tc>
        <w:tc>
          <w:tcPr>
            <w:tcW w:w="1053" w:type="dxa"/>
            <w:tcBorders>
              <w:top w:val="nil"/>
              <w:left w:val="nil"/>
              <w:bottom w:val="single" w:sz="4" w:space="0" w:color="auto"/>
              <w:right w:val="single" w:sz="4" w:space="0" w:color="auto"/>
            </w:tcBorders>
            <w:noWrap/>
          </w:tcPr>
          <w:p w14:paraId="208D9C6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118" w:type="dxa"/>
            <w:gridSpan w:val="2"/>
            <w:tcBorders>
              <w:top w:val="nil"/>
              <w:left w:val="nil"/>
              <w:bottom w:val="single" w:sz="4" w:space="0" w:color="auto"/>
              <w:right w:val="single" w:sz="4" w:space="0" w:color="auto"/>
            </w:tcBorders>
            <w:noWrap/>
          </w:tcPr>
          <w:p w14:paraId="73B6960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34" w:type="dxa"/>
            <w:tcBorders>
              <w:top w:val="nil"/>
              <w:left w:val="nil"/>
              <w:bottom w:val="single" w:sz="4" w:space="0" w:color="auto"/>
              <w:right w:val="single" w:sz="4" w:space="0" w:color="auto"/>
            </w:tcBorders>
            <w:noWrap/>
          </w:tcPr>
          <w:p w14:paraId="3EA7611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64" w:type="dxa"/>
            <w:gridSpan w:val="2"/>
            <w:tcBorders>
              <w:top w:val="nil"/>
              <w:left w:val="nil"/>
              <w:bottom w:val="single" w:sz="4" w:space="0" w:color="auto"/>
              <w:right w:val="single" w:sz="4" w:space="0" w:color="auto"/>
            </w:tcBorders>
            <w:noWrap/>
          </w:tcPr>
          <w:p w14:paraId="364581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0B14E20D"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571C7D72" w14:textId="0E084386" w:rsidR="003B315D" w:rsidRPr="00BE33FC" w:rsidRDefault="000B1D74" w:rsidP="006D697C">
            <w:pPr>
              <w:ind w:firstLineChars="10" w:firstLine="22"/>
              <w:rPr>
                <w:rFonts w:ascii="Gill Sans MT" w:hAnsi="Gill Sans MT"/>
                <w:color w:val="000000"/>
                <w:sz w:val="22"/>
                <w:szCs w:val="22"/>
                <w:lang w:eastAsia="en-IE"/>
              </w:rPr>
            </w:pPr>
            <w:r>
              <w:rPr>
                <w:rFonts w:ascii="Gill Sans MT" w:hAnsi="Gill Sans MT" w:cs="Arial"/>
                <w:sz w:val="22"/>
                <w:szCs w:val="22"/>
              </w:rPr>
              <w:t>Iascach Intíre Éireann</w:t>
            </w:r>
            <w:r w:rsidR="003B315D" w:rsidRPr="00BE33FC">
              <w:rPr>
                <w:rFonts w:ascii="Gill Sans MT" w:hAnsi="Gill Sans MT" w:cs="Arial"/>
                <w:sz w:val="22"/>
                <w:szCs w:val="22"/>
              </w:rPr>
              <w:t xml:space="preserve"> </w:t>
            </w:r>
          </w:p>
        </w:tc>
        <w:tc>
          <w:tcPr>
            <w:tcW w:w="1053" w:type="dxa"/>
            <w:tcBorders>
              <w:top w:val="nil"/>
              <w:left w:val="nil"/>
              <w:bottom w:val="single" w:sz="4" w:space="0" w:color="auto"/>
              <w:right w:val="single" w:sz="4" w:space="0" w:color="auto"/>
            </w:tcBorders>
            <w:noWrap/>
            <w:vAlign w:val="bottom"/>
          </w:tcPr>
          <w:p w14:paraId="7B05585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310</w:t>
            </w:r>
          </w:p>
        </w:tc>
        <w:tc>
          <w:tcPr>
            <w:tcW w:w="986" w:type="dxa"/>
            <w:gridSpan w:val="2"/>
            <w:tcBorders>
              <w:top w:val="nil"/>
              <w:left w:val="nil"/>
              <w:bottom w:val="single" w:sz="4" w:space="0" w:color="auto"/>
              <w:right w:val="single" w:sz="4" w:space="0" w:color="auto"/>
            </w:tcBorders>
            <w:noWrap/>
            <w:vAlign w:val="bottom"/>
          </w:tcPr>
          <w:p w14:paraId="171A672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309</w:t>
            </w:r>
          </w:p>
        </w:tc>
        <w:tc>
          <w:tcPr>
            <w:tcW w:w="1053" w:type="dxa"/>
            <w:tcBorders>
              <w:top w:val="nil"/>
              <w:left w:val="nil"/>
              <w:bottom w:val="single" w:sz="4" w:space="0" w:color="auto"/>
              <w:right w:val="single" w:sz="4" w:space="0" w:color="auto"/>
            </w:tcBorders>
            <w:noWrap/>
            <w:vAlign w:val="bottom"/>
          </w:tcPr>
          <w:p w14:paraId="6AF43ED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118" w:type="dxa"/>
            <w:gridSpan w:val="2"/>
            <w:tcBorders>
              <w:top w:val="nil"/>
              <w:left w:val="nil"/>
              <w:bottom w:val="single" w:sz="4" w:space="0" w:color="auto"/>
              <w:right w:val="single" w:sz="4" w:space="0" w:color="auto"/>
            </w:tcBorders>
            <w:noWrap/>
            <w:vAlign w:val="bottom"/>
          </w:tcPr>
          <w:p w14:paraId="371CECF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34" w:type="dxa"/>
            <w:tcBorders>
              <w:top w:val="nil"/>
              <w:left w:val="nil"/>
              <w:bottom w:val="single" w:sz="4" w:space="0" w:color="auto"/>
              <w:right w:val="single" w:sz="4" w:space="0" w:color="auto"/>
            </w:tcBorders>
            <w:noWrap/>
            <w:vAlign w:val="bottom"/>
          </w:tcPr>
          <w:p w14:paraId="6BBAC42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w:t>
            </w:r>
          </w:p>
        </w:tc>
        <w:tc>
          <w:tcPr>
            <w:tcW w:w="964" w:type="dxa"/>
            <w:gridSpan w:val="2"/>
            <w:tcBorders>
              <w:top w:val="nil"/>
              <w:left w:val="nil"/>
              <w:bottom w:val="single" w:sz="4" w:space="0" w:color="auto"/>
              <w:right w:val="single" w:sz="4" w:space="0" w:color="auto"/>
            </w:tcBorders>
            <w:noWrap/>
            <w:vAlign w:val="bottom"/>
          </w:tcPr>
          <w:p w14:paraId="7704B807" w14:textId="0DC97096" w:rsidR="003B315D" w:rsidRPr="00BE33FC" w:rsidRDefault="003B315D" w:rsidP="007D7821">
            <w:pPr>
              <w:jc w:val="right"/>
              <w:rPr>
                <w:rFonts w:ascii="Gill Sans MT" w:hAnsi="Gill Sans MT"/>
                <w:color w:val="000000"/>
                <w:sz w:val="22"/>
                <w:szCs w:val="22"/>
                <w:lang w:eastAsia="en-IE"/>
              </w:rPr>
            </w:pPr>
            <w:r w:rsidRPr="00BE33FC">
              <w:rPr>
                <w:rFonts w:ascii="Gill Sans MT" w:hAnsi="Gill Sans MT" w:cs="Arial"/>
                <w:sz w:val="22"/>
                <w:szCs w:val="22"/>
              </w:rPr>
              <w:t>6.</w:t>
            </w:r>
            <w:r w:rsidR="00731A76">
              <w:rPr>
                <w:rFonts w:ascii="Gill Sans MT" w:hAnsi="Gill Sans MT" w:cs="Arial"/>
                <w:sz w:val="22"/>
                <w:szCs w:val="22"/>
              </w:rPr>
              <w:t>1</w:t>
            </w:r>
          </w:p>
        </w:tc>
      </w:tr>
      <w:tr w:rsidR="003B315D" w:rsidRPr="00BE33FC" w14:paraId="0C9624C0"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3B30C9CA"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Raidió Teilifís Éireann (RTÉ)</w:t>
            </w:r>
          </w:p>
        </w:tc>
        <w:tc>
          <w:tcPr>
            <w:tcW w:w="1053" w:type="dxa"/>
            <w:tcBorders>
              <w:top w:val="nil"/>
              <w:left w:val="nil"/>
              <w:bottom w:val="single" w:sz="4" w:space="0" w:color="auto"/>
              <w:right w:val="single" w:sz="4" w:space="0" w:color="auto"/>
            </w:tcBorders>
            <w:noWrap/>
          </w:tcPr>
          <w:p w14:paraId="59BA25A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1,924</w:t>
            </w:r>
          </w:p>
        </w:tc>
        <w:tc>
          <w:tcPr>
            <w:tcW w:w="986" w:type="dxa"/>
            <w:gridSpan w:val="2"/>
            <w:tcBorders>
              <w:top w:val="nil"/>
              <w:left w:val="nil"/>
              <w:bottom w:val="single" w:sz="4" w:space="0" w:color="auto"/>
              <w:right w:val="single" w:sz="4" w:space="0" w:color="auto"/>
            </w:tcBorders>
            <w:noWrap/>
          </w:tcPr>
          <w:p w14:paraId="55430DE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1,822</w:t>
            </w:r>
          </w:p>
        </w:tc>
        <w:tc>
          <w:tcPr>
            <w:tcW w:w="1053" w:type="dxa"/>
            <w:tcBorders>
              <w:top w:val="nil"/>
              <w:left w:val="nil"/>
              <w:bottom w:val="single" w:sz="4" w:space="0" w:color="auto"/>
              <w:right w:val="single" w:sz="4" w:space="0" w:color="auto"/>
            </w:tcBorders>
            <w:noWrap/>
          </w:tcPr>
          <w:p w14:paraId="0879EE8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64</w:t>
            </w:r>
          </w:p>
        </w:tc>
        <w:tc>
          <w:tcPr>
            <w:tcW w:w="1118" w:type="dxa"/>
            <w:gridSpan w:val="2"/>
            <w:tcBorders>
              <w:top w:val="nil"/>
              <w:left w:val="nil"/>
              <w:bottom w:val="single" w:sz="4" w:space="0" w:color="auto"/>
              <w:right w:val="single" w:sz="4" w:space="0" w:color="auto"/>
            </w:tcBorders>
            <w:noWrap/>
          </w:tcPr>
          <w:p w14:paraId="48C16C9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78</w:t>
            </w:r>
          </w:p>
        </w:tc>
        <w:tc>
          <w:tcPr>
            <w:tcW w:w="1034" w:type="dxa"/>
            <w:tcBorders>
              <w:top w:val="nil"/>
              <w:left w:val="nil"/>
              <w:bottom w:val="single" w:sz="4" w:space="0" w:color="auto"/>
              <w:right w:val="single" w:sz="4" w:space="0" w:color="auto"/>
            </w:tcBorders>
            <w:noWrap/>
          </w:tcPr>
          <w:p w14:paraId="3F6ECC3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64" w:type="dxa"/>
            <w:gridSpan w:val="2"/>
            <w:tcBorders>
              <w:top w:val="nil"/>
              <w:left w:val="nil"/>
              <w:bottom w:val="single" w:sz="4" w:space="0" w:color="auto"/>
              <w:right w:val="single" w:sz="4" w:space="0" w:color="auto"/>
            </w:tcBorders>
            <w:noWrap/>
          </w:tcPr>
          <w:p w14:paraId="189E510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r>
      <w:tr w:rsidR="003B315D" w:rsidRPr="00BE33FC" w14:paraId="11C1D171"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770C929E" w14:textId="4B71941D" w:rsidR="003B315D" w:rsidRPr="00BE33FC" w:rsidRDefault="000B1D74" w:rsidP="006D697C">
            <w:pPr>
              <w:ind w:firstLineChars="10" w:firstLine="22"/>
              <w:rPr>
                <w:rFonts w:ascii="Gill Sans MT" w:hAnsi="Gill Sans MT"/>
                <w:color w:val="000000"/>
                <w:sz w:val="22"/>
                <w:szCs w:val="22"/>
                <w:lang w:eastAsia="en-IE"/>
              </w:rPr>
            </w:pPr>
            <w:r>
              <w:rPr>
                <w:rFonts w:ascii="Gill Sans MT" w:hAnsi="Gill Sans MT"/>
                <w:color w:val="000000"/>
                <w:sz w:val="22"/>
                <w:szCs w:val="22"/>
                <w:lang w:eastAsia="en-IE"/>
              </w:rPr>
              <w:t>Údarás Fuinnimh Inmharthana na hÉireann</w:t>
            </w:r>
            <w:r w:rsidR="003B315D" w:rsidRPr="00BE33FC">
              <w:rPr>
                <w:rFonts w:ascii="Gill Sans MT" w:hAnsi="Gill Sans MT" w:cs="Arial"/>
                <w:sz w:val="22"/>
                <w:szCs w:val="22"/>
              </w:rPr>
              <w:t xml:space="preserve"> </w:t>
            </w:r>
          </w:p>
        </w:tc>
        <w:tc>
          <w:tcPr>
            <w:tcW w:w="1053" w:type="dxa"/>
            <w:tcBorders>
              <w:top w:val="nil"/>
              <w:left w:val="nil"/>
              <w:bottom w:val="single" w:sz="4" w:space="0" w:color="auto"/>
              <w:right w:val="single" w:sz="4" w:space="0" w:color="auto"/>
            </w:tcBorders>
            <w:noWrap/>
          </w:tcPr>
          <w:p w14:paraId="3861B26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78</w:t>
            </w:r>
          </w:p>
        </w:tc>
        <w:tc>
          <w:tcPr>
            <w:tcW w:w="986" w:type="dxa"/>
            <w:gridSpan w:val="2"/>
            <w:tcBorders>
              <w:top w:val="nil"/>
              <w:left w:val="nil"/>
              <w:bottom w:val="single" w:sz="4" w:space="0" w:color="auto"/>
              <w:right w:val="single" w:sz="4" w:space="0" w:color="auto"/>
            </w:tcBorders>
            <w:noWrap/>
          </w:tcPr>
          <w:p w14:paraId="170709B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90</w:t>
            </w:r>
          </w:p>
        </w:tc>
        <w:tc>
          <w:tcPr>
            <w:tcW w:w="1053" w:type="dxa"/>
            <w:tcBorders>
              <w:top w:val="nil"/>
              <w:left w:val="nil"/>
              <w:bottom w:val="single" w:sz="4" w:space="0" w:color="auto"/>
              <w:right w:val="single" w:sz="4" w:space="0" w:color="auto"/>
            </w:tcBorders>
            <w:noWrap/>
          </w:tcPr>
          <w:p w14:paraId="040B9C1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tcPr>
          <w:p w14:paraId="4C6F576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34" w:type="dxa"/>
            <w:tcBorders>
              <w:top w:val="nil"/>
              <w:left w:val="nil"/>
              <w:bottom w:val="single" w:sz="4" w:space="0" w:color="auto"/>
              <w:right w:val="single" w:sz="4" w:space="0" w:color="auto"/>
            </w:tcBorders>
            <w:noWrap/>
          </w:tcPr>
          <w:p w14:paraId="6678BD5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64" w:type="dxa"/>
            <w:gridSpan w:val="2"/>
            <w:tcBorders>
              <w:top w:val="nil"/>
              <w:left w:val="nil"/>
              <w:bottom w:val="single" w:sz="4" w:space="0" w:color="auto"/>
              <w:right w:val="single" w:sz="4" w:space="0" w:color="auto"/>
            </w:tcBorders>
            <w:noWrap/>
          </w:tcPr>
          <w:p w14:paraId="4105ACC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w:t>
            </w:r>
          </w:p>
        </w:tc>
      </w:tr>
      <w:tr w:rsidR="003B315D" w:rsidRPr="00BE33FC" w14:paraId="60FA1DB8"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538CA7A7"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TG4</w:t>
            </w:r>
          </w:p>
        </w:tc>
        <w:tc>
          <w:tcPr>
            <w:tcW w:w="1053" w:type="dxa"/>
            <w:tcBorders>
              <w:top w:val="nil"/>
              <w:left w:val="nil"/>
              <w:bottom w:val="single" w:sz="4" w:space="0" w:color="auto"/>
              <w:right w:val="single" w:sz="4" w:space="0" w:color="auto"/>
            </w:tcBorders>
            <w:noWrap/>
            <w:vAlign w:val="bottom"/>
          </w:tcPr>
          <w:p w14:paraId="560896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83</w:t>
            </w:r>
          </w:p>
        </w:tc>
        <w:tc>
          <w:tcPr>
            <w:tcW w:w="986" w:type="dxa"/>
            <w:gridSpan w:val="2"/>
            <w:tcBorders>
              <w:top w:val="nil"/>
              <w:left w:val="nil"/>
              <w:bottom w:val="single" w:sz="4" w:space="0" w:color="auto"/>
              <w:right w:val="single" w:sz="4" w:space="0" w:color="auto"/>
            </w:tcBorders>
            <w:noWrap/>
            <w:vAlign w:val="bottom"/>
          </w:tcPr>
          <w:p w14:paraId="227219A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81</w:t>
            </w:r>
          </w:p>
        </w:tc>
        <w:tc>
          <w:tcPr>
            <w:tcW w:w="1053" w:type="dxa"/>
            <w:tcBorders>
              <w:top w:val="nil"/>
              <w:left w:val="nil"/>
              <w:bottom w:val="single" w:sz="4" w:space="0" w:color="auto"/>
              <w:right w:val="single" w:sz="4" w:space="0" w:color="auto"/>
            </w:tcBorders>
            <w:noWrap/>
            <w:vAlign w:val="bottom"/>
          </w:tcPr>
          <w:p w14:paraId="0E4F628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vAlign w:val="bottom"/>
          </w:tcPr>
          <w:p w14:paraId="1683B1B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34" w:type="dxa"/>
            <w:tcBorders>
              <w:top w:val="nil"/>
              <w:left w:val="nil"/>
              <w:bottom w:val="single" w:sz="4" w:space="0" w:color="auto"/>
              <w:right w:val="single" w:sz="4" w:space="0" w:color="auto"/>
            </w:tcBorders>
            <w:noWrap/>
            <w:vAlign w:val="bottom"/>
          </w:tcPr>
          <w:p w14:paraId="554620D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64" w:type="dxa"/>
            <w:gridSpan w:val="2"/>
            <w:tcBorders>
              <w:top w:val="nil"/>
              <w:left w:val="nil"/>
              <w:bottom w:val="single" w:sz="4" w:space="0" w:color="auto"/>
              <w:right w:val="single" w:sz="4" w:space="0" w:color="auto"/>
            </w:tcBorders>
            <w:noWrap/>
            <w:vAlign w:val="bottom"/>
          </w:tcPr>
          <w:p w14:paraId="7E676E2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671BD222"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7652FB60" w14:textId="5ACCE505" w:rsidR="003B315D" w:rsidRPr="00BE33FC" w:rsidRDefault="000B1D74" w:rsidP="000B1D74">
            <w:pPr>
              <w:ind w:firstLineChars="10" w:firstLine="22"/>
              <w:rPr>
                <w:rFonts w:ascii="Gill Sans MT" w:hAnsi="Gill Sans MT"/>
                <w:color w:val="000000"/>
                <w:sz w:val="22"/>
                <w:szCs w:val="22"/>
                <w:lang w:eastAsia="en-IE"/>
              </w:rPr>
            </w:pPr>
            <w:r>
              <w:rPr>
                <w:rFonts w:ascii="Gill Sans MT" w:hAnsi="Gill Sans MT" w:cs="Arial"/>
                <w:sz w:val="22"/>
                <w:szCs w:val="22"/>
              </w:rPr>
              <w:t xml:space="preserve">An Mol Digiteach </w:t>
            </w:r>
          </w:p>
        </w:tc>
        <w:tc>
          <w:tcPr>
            <w:tcW w:w="1053" w:type="dxa"/>
            <w:tcBorders>
              <w:top w:val="nil"/>
              <w:left w:val="nil"/>
              <w:bottom w:val="single" w:sz="4" w:space="0" w:color="auto"/>
              <w:right w:val="single" w:sz="4" w:space="0" w:color="auto"/>
            </w:tcBorders>
            <w:noWrap/>
            <w:vAlign w:val="bottom"/>
          </w:tcPr>
          <w:p w14:paraId="6882826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986" w:type="dxa"/>
            <w:gridSpan w:val="2"/>
            <w:tcBorders>
              <w:top w:val="nil"/>
              <w:left w:val="nil"/>
              <w:bottom w:val="single" w:sz="4" w:space="0" w:color="auto"/>
              <w:right w:val="single" w:sz="4" w:space="0" w:color="auto"/>
            </w:tcBorders>
            <w:noWrap/>
            <w:vAlign w:val="bottom"/>
          </w:tcPr>
          <w:p w14:paraId="71D2161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53" w:type="dxa"/>
            <w:tcBorders>
              <w:top w:val="nil"/>
              <w:left w:val="nil"/>
              <w:bottom w:val="single" w:sz="4" w:space="0" w:color="auto"/>
              <w:right w:val="single" w:sz="4" w:space="0" w:color="auto"/>
            </w:tcBorders>
            <w:noWrap/>
            <w:vAlign w:val="bottom"/>
          </w:tcPr>
          <w:p w14:paraId="23A74F2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vAlign w:val="bottom"/>
          </w:tcPr>
          <w:p w14:paraId="64950F8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vAlign w:val="bottom"/>
          </w:tcPr>
          <w:p w14:paraId="4582290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4" w:type="dxa"/>
            <w:gridSpan w:val="2"/>
            <w:tcBorders>
              <w:top w:val="nil"/>
              <w:left w:val="nil"/>
              <w:bottom w:val="single" w:sz="4" w:space="0" w:color="auto"/>
              <w:right w:val="single" w:sz="4" w:space="0" w:color="auto"/>
            </w:tcBorders>
            <w:noWrap/>
            <w:vAlign w:val="bottom"/>
          </w:tcPr>
          <w:p w14:paraId="2D6DC49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F6068BD" w14:textId="77777777" w:rsidTr="00B961C4">
        <w:tc>
          <w:tcPr>
            <w:tcW w:w="2506" w:type="dxa"/>
          </w:tcPr>
          <w:p w14:paraId="3159572A" w14:textId="21EFCF12" w:rsidR="003B315D" w:rsidRPr="00BE33FC" w:rsidRDefault="000B1D74" w:rsidP="006D697C">
            <w:pPr>
              <w:ind w:firstLineChars="11" w:firstLine="24"/>
              <w:rPr>
                <w:rFonts w:ascii="Gill Sans MT" w:hAnsi="Gill Sans MT"/>
                <w:b/>
                <w:sz w:val="22"/>
                <w:szCs w:val="22"/>
              </w:rPr>
            </w:pPr>
            <w:r>
              <w:rPr>
                <w:rFonts w:ascii="Gill Sans MT" w:hAnsi="Gill Sans MT"/>
                <w:b/>
                <w:sz w:val="22"/>
                <w:szCs w:val="22"/>
              </w:rPr>
              <w:t>Móriomlán</w:t>
            </w:r>
          </w:p>
        </w:tc>
        <w:tc>
          <w:tcPr>
            <w:tcW w:w="1053" w:type="dxa"/>
            <w:tcBorders>
              <w:top w:val="single" w:sz="4" w:space="0" w:color="auto"/>
              <w:left w:val="single" w:sz="4" w:space="0" w:color="auto"/>
              <w:bottom w:val="single" w:sz="4" w:space="0" w:color="auto"/>
              <w:right w:val="single" w:sz="4" w:space="0" w:color="auto"/>
            </w:tcBorders>
            <w:vAlign w:val="bottom"/>
          </w:tcPr>
          <w:p w14:paraId="4B71C6EA"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19,906</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66E8E4FC"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19,494</w:t>
            </w:r>
          </w:p>
        </w:tc>
        <w:tc>
          <w:tcPr>
            <w:tcW w:w="1053" w:type="dxa"/>
            <w:tcBorders>
              <w:top w:val="single" w:sz="4" w:space="0" w:color="auto"/>
              <w:left w:val="single" w:sz="4" w:space="0" w:color="auto"/>
              <w:bottom w:val="single" w:sz="4" w:space="0" w:color="auto"/>
              <w:right w:val="single" w:sz="4" w:space="0" w:color="auto"/>
            </w:tcBorders>
            <w:vAlign w:val="bottom"/>
          </w:tcPr>
          <w:p w14:paraId="0FA5798E"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863</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5A35068A"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888</w:t>
            </w:r>
          </w:p>
        </w:tc>
        <w:tc>
          <w:tcPr>
            <w:tcW w:w="1034" w:type="dxa"/>
            <w:tcBorders>
              <w:top w:val="single" w:sz="4" w:space="0" w:color="auto"/>
              <w:left w:val="nil"/>
              <w:bottom w:val="single" w:sz="4" w:space="0" w:color="auto"/>
              <w:right w:val="single" w:sz="4" w:space="0" w:color="auto"/>
            </w:tcBorders>
            <w:vAlign w:val="bottom"/>
          </w:tcPr>
          <w:p w14:paraId="3F48C0B0" w14:textId="77777777" w:rsidR="003B315D" w:rsidRPr="00BE33FC" w:rsidRDefault="003B315D" w:rsidP="006D697C">
            <w:pPr>
              <w:jc w:val="right"/>
              <w:rPr>
                <w:rFonts w:ascii="Gill Sans MT" w:hAnsi="Gill Sans MT" w:cs="Arial"/>
                <w:b/>
                <w:bCs/>
                <w:sz w:val="22"/>
                <w:szCs w:val="22"/>
              </w:rPr>
            </w:pPr>
            <w:r w:rsidRPr="00BE33FC">
              <w:rPr>
                <w:rFonts w:ascii="Gill Sans MT" w:hAnsi="Gill Sans MT" w:cs="Arial"/>
                <w:b/>
                <w:bCs/>
                <w:sz w:val="22"/>
                <w:szCs w:val="22"/>
              </w:rPr>
              <w:t>4.3</w:t>
            </w:r>
          </w:p>
        </w:tc>
        <w:tc>
          <w:tcPr>
            <w:tcW w:w="964" w:type="dxa"/>
            <w:gridSpan w:val="2"/>
            <w:tcBorders>
              <w:top w:val="single" w:sz="4" w:space="0" w:color="auto"/>
              <w:left w:val="nil"/>
              <w:bottom w:val="single" w:sz="4" w:space="0" w:color="auto"/>
              <w:right w:val="single" w:sz="4" w:space="0" w:color="auto"/>
            </w:tcBorders>
            <w:vAlign w:val="bottom"/>
          </w:tcPr>
          <w:p w14:paraId="6514F0A2" w14:textId="77777777" w:rsidR="003B315D" w:rsidRPr="00BE33FC" w:rsidRDefault="003B315D" w:rsidP="006D697C">
            <w:pPr>
              <w:jc w:val="right"/>
              <w:rPr>
                <w:rFonts w:ascii="Gill Sans MT" w:hAnsi="Gill Sans MT" w:cs="Arial"/>
                <w:b/>
                <w:bCs/>
                <w:sz w:val="22"/>
                <w:szCs w:val="22"/>
              </w:rPr>
            </w:pPr>
            <w:r w:rsidRPr="00BE33FC">
              <w:rPr>
                <w:rFonts w:ascii="Gill Sans MT" w:hAnsi="Gill Sans MT" w:cs="Arial"/>
                <w:b/>
                <w:bCs/>
                <w:sz w:val="22"/>
                <w:szCs w:val="22"/>
              </w:rPr>
              <w:t>4.6</w:t>
            </w:r>
          </w:p>
        </w:tc>
      </w:tr>
    </w:tbl>
    <w:p w14:paraId="609F1E75" w14:textId="77777777" w:rsidR="003B315D" w:rsidRPr="00CC4F07" w:rsidRDefault="003B315D" w:rsidP="003B315D">
      <w:pPr>
        <w:rPr>
          <w:b/>
        </w:rPr>
      </w:pPr>
    </w:p>
    <w:p w14:paraId="75CF1306" w14:textId="77777777" w:rsidR="00DA5058" w:rsidRDefault="00DA5058" w:rsidP="003B315D">
      <w:pPr>
        <w:rPr>
          <w:b/>
        </w:rPr>
      </w:pPr>
    </w:p>
    <w:p w14:paraId="51CEDF20" w14:textId="77777777" w:rsidR="00734816" w:rsidRDefault="00734816" w:rsidP="003B315D">
      <w:pPr>
        <w:rPr>
          <w:b/>
        </w:rPr>
      </w:pPr>
    </w:p>
    <w:p w14:paraId="53605BD3" w14:textId="7010D5E6" w:rsidR="003B315D" w:rsidRPr="00CC4F07" w:rsidRDefault="002B617C" w:rsidP="003B315D">
      <w:pPr>
        <w:rPr>
          <w:b/>
        </w:rPr>
      </w:pPr>
      <w:r>
        <w:rPr>
          <w:b/>
        </w:rPr>
        <w:lastRenderedPageBreak/>
        <w:t xml:space="preserve">An Roinn Cultúir, Oidhreachta agus Gaeltachta </w:t>
      </w:r>
      <w:r w:rsidR="00043876" w:rsidRPr="00CC4F07">
        <w:rPr>
          <w:b/>
        </w:rPr>
        <w:t xml:space="preserve"> </w:t>
      </w:r>
    </w:p>
    <w:tbl>
      <w:tblPr>
        <w:tblStyle w:val="TableGrid"/>
        <w:tblW w:w="0" w:type="auto"/>
        <w:tblLook w:val="04A0" w:firstRow="1" w:lastRow="0" w:firstColumn="1" w:lastColumn="0" w:noHBand="0" w:noVBand="1"/>
        <w:tblCaption w:val="Appendix B Public bodies"/>
        <w:tblDescription w:val="Department of Culture, Heritage and the Gaeltacht (comparison made to Department of Arts, Heritage and the Gaeltacht 2016)"/>
      </w:tblPr>
      <w:tblGrid>
        <w:gridCol w:w="2506"/>
        <w:gridCol w:w="1053"/>
        <w:gridCol w:w="350"/>
        <w:gridCol w:w="636"/>
        <w:gridCol w:w="1053"/>
        <w:gridCol w:w="830"/>
        <w:gridCol w:w="288"/>
        <w:gridCol w:w="1034"/>
        <w:gridCol w:w="718"/>
        <w:gridCol w:w="246"/>
      </w:tblGrid>
      <w:tr w:rsidR="003B315D" w:rsidRPr="00BE33FC" w14:paraId="2793E735" w14:textId="77777777" w:rsidTr="00B961C4">
        <w:trPr>
          <w:tblHeader/>
        </w:trPr>
        <w:tc>
          <w:tcPr>
            <w:tcW w:w="2506" w:type="dxa"/>
          </w:tcPr>
          <w:p w14:paraId="32AF8804" w14:textId="758C7BF9" w:rsidR="003B315D" w:rsidRPr="00BE33FC" w:rsidRDefault="002B617C"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1301DD8B" w14:textId="38F2A7CB" w:rsidR="003B315D" w:rsidRPr="00BE33FC" w:rsidRDefault="002B617C" w:rsidP="006D697C">
            <w:pPr>
              <w:rPr>
                <w:rFonts w:ascii="Gill Sans MT" w:hAnsi="Gill Sans MT"/>
                <w:b/>
                <w:sz w:val="22"/>
                <w:szCs w:val="22"/>
              </w:rPr>
            </w:pPr>
            <w:r>
              <w:rPr>
                <w:rFonts w:ascii="Gill Sans MT" w:hAnsi="Gill Sans MT"/>
                <w:b/>
                <w:sz w:val="22"/>
                <w:szCs w:val="22"/>
              </w:rPr>
              <w:t>Iomlán Foirne</w:t>
            </w:r>
          </w:p>
        </w:tc>
        <w:tc>
          <w:tcPr>
            <w:tcW w:w="636" w:type="dxa"/>
            <w:tcBorders>
              <w:left w:val="nil"/>
            </w:tcBorders>
          </w:tcPr>
          <w:p w14:paraId="499CDA0A"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2165827C" w14:textId="6137996C" w:rsidR="003B315D" w:rsidRPr="00BE33FC" w:rsidRDefault="002B617C"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4E4B8226"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41CCC100" w14:textId="1B9EE1E3" w:rsidR="003B315D" w:rsidRPr="00BE33FC" w:rsidRDefault="003B315D" w:rsidP="002617C0">
            <w:pPr>
              <w:rPr>
                <w:rFonts w:ascii="Gill Sans MT" w:hAnsi="Gill Sans MT"/>
                <w:b/>
                <w:sz w:val="22"/>
                <w:szCs w:val="22"/>
              </w:rPr>
            </w:pPr>
            <w:r w:rsidRPr="00BE33FC">
              <w:rPr>
                <w:rFonts w:ascii="Gill Sans MT" w:hAnsi="Gill Sans MT"/>
                <w:b/>
                <w:sz w:val="22"/>
                <w:szCs w:val="22"/>
              </w:rPr>
              <w:t xml:space="preserve">% </w:t>
            </w:r>
            <w:r w:rsidR="002617C0">
              <w:rPr>
                <w:rFonts w:ascii="Gill Sans MT" w:hAnsi="Gill Sans MT"/>
                <w:b/>
                <w:sz w:val="22"/>
                <w:szCs w:val="22"/>
              </w:rPr>
              <w:t>foirne faoi mhíchumas</w:t>
            </w:r>
          </w:p>
        </w:tc>
        <w:tc>
          <w:tcPr>
            <w:tcW w:w="246" w:type="dxa"/>
            <w:tcBorders>
              <w:left w:val="nil"/>
            </w:tcBorders>
          </w:tcPr>
          <w:p w14:paraId="6714E4A1" w14:textId="77777777" w:rsidR="003B315D" w:rsidRPr="00BE33FC" w:rsidRDefault="003B315D" w:rsidP="006D697C">
            <w:pPr>
              <w:rPr>
                <w:rFonts w:ascii="Gill Sans MT" w:hAnsi="Gill Sans MT"/>
                <w:b/>
                <w:sz w:val="22"/>
                <w:szCs w:val="22"/>
              </w:rPr>
            </w:pPr>
          </w:p>
        </w:tc>
      </w:tr>
      <w:tr w:rsidR="003B315D" w:rsidRPr="00BE33FC" w14:paraId="50306EC7" w14:textId="77777777" w:rsidTr="00B961C4">
        <w:tc>
          <w:tcPr>
            <w:tcW w:w="2506" w:type="dxa"/>
          </w:tcPr>
          <w:p w14:paraId="70199340" w14:textId="77777777" w:rsidR="003B315D" w:rsidRPr="00BE33FC" w:rsidRDefault="003B315D" w:rsidP="006D697C">
            <w:pPr>
              <w:rPr>
                <w:rFonts w:ascii="Gill Sans MT" w:hAnsi="Gill Sans MT"/>
                <w:b/>
                <w:sz w:val="22"/>
                <w:szCs w:val="22"/>
              </w:rPr>
            </w:pPr>
          </w:p>
        </w:tc>
        <w:tc>
          <w:tcPr>
            <w:tcW w:w="1053" w:type="dxa"/>
          </w:tcPr>
          <w:p w14:paraId="2032E48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5B75E6A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551DBBA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70B4D79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64BFF1EE"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32B1204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783E9E80" w14:textId="77777777" w:rsidTr="00B961C4">
        <w:trPr>
          <w:trHeight w:val="300"/>
        </w:trPr>
        <w:tc>
          <w:tcPr>
            <w:tcW w:w="2506" w:type="dxa"/>
            <w:tcBorders>
              <w:top w:val="single" w:sz="4" w:space="0" w:color="auto"/>
              <w:left w:val="single" w:sz="4" w:space="0" w:color="auto"/>
              <w:bottom w:val="single" w:sz="4" w:space="0" w:color="auto"/>
              <w:right w:val="single" w:sz="4" w:space="0" w:color="auto"/>
            </w:tcBorders>
            <w:noWrap/>
            <w:vAlign w:val="bottom"/>
          </w:tcPr>
          <w:p w14:paraId="6D16B576" w14:textId="331740AB" w:rsidR="003B315D" w:rsidRPr="00BE33FC" w:rsidRDefault="00A85B76" w:rsidP="00A85B76">
            <w:pPr>
              <w:ind w:firstLineChars="10" w:firstLine="22"/>
              <w:rPr>
                <w:rFonts w:ascii="Gill Sans MT" w:hAnsi="Gill Sans MT"/>
                <w:color w:val="000000"/>
                <w:sz w:val="22"/>
                <w:szCs w:val="22"/>
                <w:lang w:eastAsia="en-IE"/>
              </w:rPr>
            </w:pPr>
            <w:r>
              <w:rPr>
                <w:rFonts w:ascii="Gill Sans MT" w:hAnsi="Gill Sans MT" w:cs="Arial"/>
                <w:sz w:val="22"/>
                <w:szCs w:val="22"/>
              </w:rPr>
              <w:t xml:space="preserve">An </w:t>
            </w:r>
            <w:r w:rsidR="003B315D" w:rsidRPr="00BE33FC">
              <w:rPr>
                <w:rFonts w:ascii="Gill Sans MT" w:hAnsi="Gill Sans MT" w:cs="Arial"/>
                <w:sz w:val="22"/>
                <w:szCs w:val="22"/>
              </w:rPr>
              <w:t>C</w:t>
            </w:r>
            <w:r w:rsidR="00A418E7">
              <w:rPr>
                <w:rFonts w:ascii="Gill Sans MT" w:hAnsi="Gill Sans MT" w:cs="Arial"/>
                <w:sz w:val="22"/>
                <w:szCs w:val="22"/>
              </w:rPr>
              <w:t>homhair</w:t>
            </w:r>
            <w:r>
              <w:rPr>
                <w:rFonts w:ascii="Gill Sans MT" w:hAnsi="Gill Sans MT" w:cs="Arial"/>
                <w:sz w:val="22"/>
                <w:szCs w:val="22"/>
              </w:rPr>
              <w:t>le Ealaíon</w:t>
            </w:r>
          </w:p>
        </w:tc>
        <w:tc>
          <w:tcPr>
            <w:tcW w:w="1053" w:type="dxa"/>
            <w:tcBorders>
              <w:top w:val="single" w:sz="4" w:space="0" w:color="auto"/>
              <w:left w:val="nil"/>
              <w:bottom w:val="single" w:sz="4" w:space="0" w:color="auto"/>
              <w:right w:val="single" w:sz="4" w:space="0" w:color="auto"/>
            </w:tcBorders>
            <w:noWrap/>
            <w:vAlign w:val="bottom"/>
          </w:tcPr>
          <w:p w14:paraId="1B3C62A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w:t>
            </w:r>
          </w:p>
        </w:tc>
        <w:tc>
          <w:tcPr>
            <w:tcW w:w="986" w:type="dxa"/>
            <w:gridSpan w:val="2"/>
            <w:tcBorders>
              <w:top w:val="single" w:sz="4" w:space="0" w:color="auto"/>
              <w:left w:val="nil"/>
              <w:bottom w:val="single" w:sz="4" w:space="0" w:color="auto"/>
              <w:right w:val="single" w:sz="4" w:space="0" w:color="auto"/>
            </w:tcBorders>
            <w:noWrap/>
            <w:vAlign w:val="bottom"/>
          </w:tcPr>
          <w:p w14:paraId="76A1AB5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w:t>
            </w:r>
          </w:p>
        </w:tc>
        <w:tc>
          <w:tcPr>
            <w:tcW w:w="1053" w:type="dxa"/>
            <w:tcBorders>
              <w:top w:val="single" w:sz="4" w:space="0" w:color="auto"/>
              <w:left w:val="nil"/>
              <w:bottom w:val="single" w:sz="4" w:space="0" w:color="auto"/>
              <w:right w:val="single" w:sz="4" w:space="0" w:color="auto"/>
            </w:tcBorders>
            <w:noWrap/>
            <w:vAlign w:val="bottom"/>
          </w:tcPr>
          <w:p w14:paraId="3337CA9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118" w:type="dxa"/>
            <w:gridSpan w:val="2"/>
            <w:tcBorders>
              <w:top w:val="single" w:sz="4" w:space="0" w:color="auto"/>
              <w:left w:val="nil"/>
              <w:bottom w:val="single" w:sz="4" w:space="0" w:color="auto"/>
              <w:right w:val="single" w:sz="4" w:space="0" w:color="auto"/>
            </w:tcBorders>
            <w:noWrap/>
            <w:vAlign w:val="bottom"/>
          </w:tcPr>
          <w:p w14:paraId="7E6367C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4" w:type="dxa"/>
            <w:tcBorders>
              <w:top w:val="single" w:sz="4" w:space="0" w:color="auto"/>
              <w:left w:val="nil"/>
              <w:bottom w:val="single" w:sz="4" w:space="0" w:color="auto"/>
              <w:right w:val="single" w:sz="4" w:space="0" w:color="auto"/>
            </w:tcBorders>
            <w:noWrap/>
            <w:vAlign w:val="bottom"/>
          </w:tcPr>
          <w:p w14:paraId="46923416"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4.2</w:t>
            </w:r>
          </w:p>
        </w:tc>
        <w:tc>
          <w:tcPr>
            <w:tcW w:w="964" w:type="dxa"/>
            <w:gridSpan w:val="2"/>
            <w:tcBorders>
              <w:top w:val="single" w:sz="4" w:space="0" w:color="auto"/>
              <w:left w:val="nil"/>
              <w:bottom w:val="single" w:sz="4" w:space="0" w:color="auto"/>
              <w:right w:val="single" w:sz="4" w:space="0" w:color="auto"/>
            </w:tcBorders>
            <w:noWrap/>
            <w:vAlign w:val="bottom"/>
          </w:tcPr>
          <w:p w14:paraId="71E4F958"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3.7</w:t>
            </w:r>
          </w:p>
        </w:tc>
      </w:tr>
      <w:tr w:rsidR="003B315D" w:rsidRPr="00BE33FC" w14:paraId="45741773"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15538652" w14:textId="766A294E" w:rsidR="003B315D" w:rsidRPr="00BE33FC" w:rsidRDefault="00A85B76" w:rsidP="00A85B76">
            <w:pPr>
              <w:ind w:firstLineChars="10" w:firstLine="22"/>
              <w:rPr>
                <w:rFonts w:ascii="Gill Sans MT" w:hAnsi="Gill Sans MT"/>
                <w:color w:val="000000"/>
                <w:sz w:val="22"/>
                <w:szCs w:val="22"/>
                <w:lang w:eastAsia="en-IE"/>
              </w:rPr>
            </w:pPr>
            <w:r>
              <w:rPr>
                <w:rFonts w:ascii="Gill Sans MT" w:hAnsi="Gill Sans MT" w:cs="Arial"/>
                <w:sz w:val="22"/>
                <w:szCs w:val="22"/>
              </w:rPr>
              <w:t xml:space="preserve">Leabharlann </w:t>
            </w:r>
            <w:r w:rsidR="003B315D" w:rsidRPr="003B3251">
              <w:rPr>
                <w:rFonts w:ascii="Gill Sans MT" w:hAnsi="Gill Sans MT" w:cs="Arial"/>
                <w:sz w:val="22"/>
                <w:szCs w:val="22"/>
              </w:rPr>
              <w:t>Chester Beatty</w:t>
            </w:r>
            <w:r w:rsidR="003B315D" w:rsidRPr="00BE33FC">
              <w:rPr>
                <w:rFonts w:ascii="Gill Sans MT" w:hAnsi="Gill Sans MT" w:cs="Arial"/>
                <w:sz w:val="22"/>
                <w:szCs w:val="22"/>
              </w:rPr>
              <w:t xml:space="preserve"> </w:t>
            </w:r>
          </w:p>
        </w:tc>
        <w:tc>
          <w:tcPr>
            <w:tcW w:w="1053" w:type="dxa"/>
            <w:tcBorders>
              <w:top w:val="nil"/>
              <w:left w:val="nil"/>
              <w:bottom w:val="single" w:sz="4" w:space="0" w:color="auto"/>
              <w:right w:val="single" w:sz="4" w:space="0" w:color="auto"/>
            </w:tcBorders>
            <w:noWrap/>
            <w:vAlign w:val="bottom"/>
          </w:tcPr>
          <w:p w14:paraId="4054A7F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86" w:type="dxa"/>
            <w:gridSpan w:val="2"/>
            <w:tcBorders>
              <w:top w:val="nil"/>
              <w:left w:val="nil"/>
              <w:bottom w:val="single" w:sz="4" w:space="0" w:color="auto"/>
              <w:right w:val="single" w:sz="4" w:space="0" w:color="auto"/>
            </w:tcBorders>
            <w:noWrap/>
            <w:vAlign w:val="bottom"/>
          </w:tcPr>
          <w:p w14:paraId="0ABCA7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53" w:type="dxa"/>
            <w:tcBorders>
              <w:top w:val="nil"/>
              <w:left w:val="nil"/>
              <w:bottom w:val="single" w:sz="4" w:space="0" w:color="auto"/>
              <w:right w:val="single" w:sz="4" w:space="0" w:color="auto"/>
            </w:tcBorders>
            <w:noWrap/>
            <w:vAlign w:val="bottom"/>
          </w:tcPr>
          <w:p w14:paraId="0262061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vAlign w:val="bottom"/>
          </w:tcPr>
          <w:p w14:paraId="058FEB0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vAlign w:val="bottom"/>
          </w:tcPr>
          <w:p w14:paraId="7D3778F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4" w:type="dxa"/>
            <w:gridSpan w:val="2"/>
            <w:tcBorders>
              <w:top w:val="nil"/>
              <w:left w:val="nil"/>
              <w:bottom w:val="single" w:sz="4" w:space="0" w:color="auto"/>
              <w:right w:val="single" w:sz="4" w:space="0" w:color="auto"/>
            </w:tcBorders>
            <w:noWrap/>
            <w:vAlign w:val="bottom"/>
          </w:tcPr>
          <w:p w14:paraId="54290A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2EC194A"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11B4787D" w14:textId="413B6327" w:rsidR="003B315D" w:rsidRPr="00BE33FC" w:rsidRDefault="00A85B76" w:rsidP="00A85B76">
            <w:pPr>
              <w:ind w:firstLineChars="10" w:firstLine="22"/>
              <w:rPr>
                <w:rFonts w:ascii="Gill Sans MT" w:hAnsi="Gill Sans MT"/>
                <w:color w:val="000000"/>
                <w:sz w:val="22"/>
                <w:szCs w:val="22"/>
                <w:lang w:eastAsia="en-IE"/>
              </w:rPr>
            </w:pPr>
            <w:r>
              <w:rPr>
                <w:rFonts w:ascii="Gill Sans MT" w:hAnsi="Gill Sans MT" w:cs="Arial"/>
                <w:sz w:val="22"/>
                <w:szCs w:val="22"/>
              </w:rPr>
              <w:t xml:space="preserve">Áiléar </w:t>
            </w:r>
            <w:r w:rsidRPr="003B3251">
              <w:rPr>
                <w:rFonts w:ascii="Gill Sans MT" w:hAnsi="Gill Sans MT" w:cs="Arial"/>
                <w:sz w:val="22"/>
                <w:szCs w:val="22"/>
              </w:rPr>
              <w:t>Crawford</w:t>
            </w:r>
          </w:p>
        </w:tc>
        <w:tc>
          <w:tcPr>
            <w:tcW w:w="1053" w:type="dxa"/>
            <w:tcBorders>
              <w:top w:val="nil"/>
              <w:left w:val="nil"/>
              <w:bottom w:val="single" w:sz="4" w:space="0" w:color="auto"/>
              <w:right w:val="single" w:sz="4" w:space="0" w:color="auto"/>
            </w:tcBorders>
            <w:noWrap/>
            <w:vAlign w:val="bottom"/>
          </w:tcPr>
          <w:p w14:paraId="537F017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986" w:type="dxa"/>
            <w:gridSpan w:val="2"/>
            <w:tcBorders>
              <w:top w:val="nil"/>
              <w:left w:val="nil"/>
              <w:bottom w:val="single" w:sz="4" w:space="0" w:color="auto"/>
              <w:right w:val="single" w:sz="4" w:space="0" w:color="auto"/>
            </w:tcBorders>
            <w:noWrap/>
            <w:vAlign w:val="bottom"/>
          </w:tcPr>
          <w:p w14:paraId="4A690D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53" w:type="dxa"/>
            <w:tcBorders>
              <w:top w:val="nil"/>
              <w:left w:val="nil"/>
              <w:bottom w:val="single" w:sz="4" w:space="0" w:color="auto"/>
              <w:right w:val="single" w:sz="4" w:space="0" w:color="auto"/>
            </w:tcBorders>
            <w:noWrap/>
            <w:vAlign w:val="bottom"/>
          </w:tcPr>
          <w:p w14:paraId="3B35C3F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118" w:type="dxa"/>
            <w:gridSpan w:val="2"/>
            <w:tcBorders>
              <w:top w:val="nil"/>
              <w:left w:val="nil"/>
              <w:bottom w:val="single" w:sz="4" w:space="0" w:color="auto"/>
              <w:right w:val="single" w:sz="4" w:space="0" w:color="auto"/>
            </w:tcBorders>
            <w:noWrap/>
            <w:vAlign w:val="bottom"/>
          </w:tcPr>
          <w:p w14:paraId="18AC27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4" w:type="dxa"/>
            <w:tcBorders>
              <w:top w:val="nil"/>
              <w:left w:val="nil"/>
              <w:bottom w:val="single" w:sz="4" w:space="0" w:color="auto"/>
              <w:right w:val="single" w:sz="4" w:space="0" w:color="auto"/>
            </w:tcBorders>
            <w:noWrap/>
            <w:vAlign w:val="bottom"/>
          </w:tcPr>
          <w:p w14:paraId="1F71B075"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11.1</w:t>
            </w:r>
          </w:p>
        </w:tc>
        <w:tc>
          <w:tcPr>
            <w:tcW w:w="964" w:type="dxa"/>
            <w:gridSpan w:val="2"/>
            <w:tcBorders>
              <w:top w:val="nil"/>
              <w:left w:val="nil"/>
              <w:bottom w:val="single" w:sz="4" w:space="0" w:color="auto"/>
              <w:right w:val="single" w:sz="4" w:space="0" w:color="auto"/>
            </w:tcBorders>
            <w:noWrap/>
            <w:vAlign w:val="bottom"/>
          </w:tcPr>
          <w:p w14:paraId="678B37E4"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11.1</w:t>
            </w:r>
          </w:p>
        </w:tc>
      </w:tr>
      <w:tr w:rsidR="003B315D" w:rsidRPr="00BE33FC" w14:paraId="67BCD5D3"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16932891" w14:textId="464383F8" w:rsidR="003B315D" w:rsidRPr="00BE33FC" w:rsidRDefault="00A85B76" w:rsidP="006D697C">
            <w:pPr>
              <w:ind w:firstLineChars="10" w:firstLine="22"/>
              <w:rPr>
                <w:rFonts w:ascii="Gill Sans MT" w:hAnsi="Gill Sans MT"/>
                <w:color w:val="000000"/>
                <w:sz w:val="22"/>
                <w:szCs w:val="22"/>
                <w:lang w:eastAsia="en-IE"/>
              </w:rPr>
            </w:pPr>
            <w:r>
              <w:rPr>
                <w:rFonts w:ascii="Gill Sans MT" w:hAnsi="Gill Sans MT" w:cs="Arial"/>
                <w:sz w:val="22"/>
                <w:szCs w:val="22"/>
              </w:rPr>
              <w:t>Forás n</w:t>
            </w:r>
            <w:r w:rsidR="003B315D" w:rsidRPr="00BE33FC">
              <w:rPr>
                <w:rFonts w:ascii="Gill Sans MT" w:hAnsi="Gill Sans MT" w:cs="Arial"/>
                <w:sz w:val="22"/>
                <w:szCs w:val="22"/>
              </w:rPr>
              <w:t>a Gaeilge</w:t>
            </w:r>
          </w:p>
        </w:tc>
        <w:tc>
          <w:tcPr>
            <w:tcW w:w="1053" w:type="dxa"/>
            <w:tcBorders>
              <w:top w:val="nil"/>
              <w:left w:val="nil"/>
              <w:bottom w:val="single" w:sz="4" w:space="0" w:color="auto"/>
              <w:right w:val="single" w:sz="4" w:space="0" w:color="auto"/>
            </w:tcBorders>
            <w:noWrap/>
            <w:vAlign w:val="bottom"/>
          </w:tcPr>
          <w:p w14:paraId="2687FFB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c>
          <w:tcPr>
            <w:tcW w:w="986" w:type="dxa"/>
            <w:gridSpan w:val="2"/>
            <w:tcBorders>
              <w:top w:val="nil"/>
              <w:left w:val="nil"/>
              <w:bottom w:val="single" w:sz="4" w:space="0" w:color="auto"/>
              <w:right w:val="single" w:sz="4" w:space="0" w:color="auto"/>
            </w:tcBorders>
            <w:noWrap/>
            <w:vAlign w:val="bottom"/>
          </w:tcPr>
          <w:p w14:paraId="4A6AF74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w:t>
            </w:r>
          </w:p>
        </w:tc>
        <w:tc>
          <w:tcPr>
            <w:tcW w:w="1053" w:type="dxa"/>
            <w:tcBorders>
              <w:top w:val="nil"/>
              <w:left w:val="nil"/>
              <w:bottom w:val="single" w:sz="4" w:space="0" w:color="auto"/>
              <w:right w:val="single" w:sz="4" w:space="0" w:color="auto"/>
            </w:tcBorders>
            <w:noWrap/>
            <w:vAlign w:val="bottom"/>
          </w:tcPr>
          <w:p w14:paraId="049D8E8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8" w:type="dxa"/>
            <w:gridSpan w:val="2"/>
            <w:tcBorders>
              <w:top w:val="nil"/>
              <w:left w:val="nil"/>
              <w:bottom w:val="single" w:sz="4" w:space="0" w:color="auto"/>
              <w:right w:val="single" w:sz="4" w:space="0" w:color="auto"/>
            </w:tcBorders>
            <w:noWrap/>
            <w:vAlign w:val="bottom"/>
          </w:tcPr>
          <w:p w14:paraId="2B709C5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4" w:type="dxa"/>
            <w:tcBorders>
              <w:top w:val="nil"/>
              <w:left w:val="nil"/>
              <w:bottom w:val="single" w:sz="4" w:space="0" w:color="auto"/>
              <w:right w:val="single" w:sz="4" w:space="0" w:color="auto"/>
            </w:tcBorders>
            <w:noWrap/>
            <w:vAlign w:val="bottom"/>
          </w:tcPr>
          <w:p w14:paraId="1A29A4C6"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8.0</w:t>
            </w:r>
          </w:p>
        </w:tc>
        <w:tc>
          <w:tcPr>
            <w:tcW w:w="964" w:type="dxa"/>
            <w:gridSpan w:val="2"/>
            <w:tcBorders>
              <w:top w:val="nil"/>
              <w:left w:val="nil"/>
              <w:bottom w:val="single" w:sz="4" w:space="0" w:color="auto"/>
              <w:right w:val="single" w:sz="4" w:space="0" w:color="auto"/>
            </w:tcBorders>
            <w:noWrap/>
            <w:vAlign w:val="bottom"/>
          </w:tcPr>
          <w:p w14:paraId="4AA2EF22"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4.2</w:t>
            </w:r>
          </w:p>
        </w:tc>
      </w:tr>
      <w:tr w:rsidR="003B315D" w:rsidRPr="00BE33FC" w14:paraId="0FBC675D"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5263DDC3" w14:textId="14993CC5" w:rsidR="003B315D" w:rsidRPr="00BE33FC" w:rsidRDefault="00A85B76" w:rsidP="00A85B76">
            <w:pPr>
              <w:ind w:firstLineChars="10" w:firstLine="22"/>
              <w:rPr>
                <w:rFonts w:ascii="Gill Sans MT" w:hAnsi="Gill Sans MT"/>
                <w:color w:val="000000"/>
                <w:sz w:val="22"/>
                <w:szCs w:val="22"/>
                <w:lang w:eastAsia="en-IE"/>
              </w:rPr>
            </w:pPr>
            <w:r>
              <w:rPr>
                <w:rFonts w:ascii="Gill Sans MT" w:hAnsi="Gill Sans MT" w:cs="Arial"/>
                <w:sz w:val="22"/>
                <w:szCs w:val="22"/>
              </w:rPr>
              <w:t>An Chomhairle Oidhreachta</w:t>
            </w:r>
          </w:p>
        </w:tc>
        <w:tc>
          <w:tcPr>
            <w:tcW w:w="1053" w:type="dxa"/>
            <w:tcBorders>
              <w:top w:val="nil"/>
              <w:left w:val="nil"/>
              <w:bottom w:val="single" w:sz="4" w:space="0" w:color="auto"/>
              <w:right w:val="single" w:sz="4" w:space="0" w:color="auto"/>
            </w:tcBorders>
            <w:noWrap/>
            <w:vAlign w:val="bottom"/>
          </w:tcPr>
          <w:p w14:paraId="5C3F611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986" w:type="dxa"/>
            <w:gridSpan w:val="2"/>
            <w:tcBorders>
              <w:top w:val="nil"/>
              <w:left w:val="nil"/>
              <w:bottom w:val="single" w:sz="4" w:space="0" w:color="auto"/>
              <w:right w:val="single" w:sz="4" w:space="0" w:color="auto"/>
            </w:tcBorders>
            <w:noWrap/>
            <w:vAlign w:val="bottom"/>
          </w:tcPr>
          <w:p w14:paraId="067BEA9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1053" w:type="dxa"/>
            <w:tcBorders>
              <w:top w:val="nil"/>
              <w:left w:val="nil"/>
              <w:bottom w:val="single" w:sz="4" w:space="0" w:color="auto"/>
              <w:right w:val="single" w:sz="4" w:space="0" w:color="auto"/>
            </w:tcBorders>
            <w:noWrap/>
            <w:vAlign w:val="bottom"/>
          </w:tcPr>
          <w:p w14:paraId="5AE2C69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vAlign w:val="bottom"/>
          </w:tcPr>
          <w:p w14:paraId="48EA849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vAlign w:val="bottom"/>
          </w:tcPr>
          <w:p w14:paraId="67EDBC51"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0.0</w:t>
            </w:r>
          </w:p>
        </w:tc>
        <w:tc>
          <w:tcPr>
            <w:tcW w:w="964" w:type="dxa"/>
            <w:gridSpan w:val="2"/>
            <w:tcBorders>
              <w:top w:val="nil"/>
              <w:left w:val="nil"/>
              <w:bottom w:val="single" w:sz="4" w:space="0" w:color="auto"/>
              <w:right w:val="single" w:sz="4" w:space="0" w:color="auto"/>
            </w:tcBorders>
            <w:noWrap/>
            <w:vAlign w:val="bottom"/>
          </w:tcPr>
          <w:p w14:paraId="265E6E5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0.0</w:t>
            </w:r>
          </w:p>
        </w:tc>
      </w:tr>
      <w:tr w:rsidR="003B315D" w:rsidRPr="00BE33FC" w14:paraId="7894DA34"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49D60724" w14:textId="13A6840E" w:rsidR="003B315D" w:rsidRPr="00BE33FC" w:rsidRDefault="001C1AE5" w:rsidP="00AF1CE0">
            <w:pPr>
              <w:ind w:firstLineChars="10" w:firstLine="22"/>
              <w:rPr>
                <w:rFonts w:ascii="Gill Sans MT" w:hAnsi="Gill Sans MT"/>
                <w:color w:val="000000"/>
                <w:sz w:val="22"/>
                <w:szCs w:val="22"/>
                <w:lang w:eastAsia="en-IE"/>
              </w:rPr>
            </w:pPr>
            <w:r>
              <w:rPr>
                <w:rFonts w:ascii="Gill Sans MT" w:hAnsi="Gill Sans MT" w:cs="Arial"/>
                <w:sz w:val="22"/>
                <w:szCs w:val="22"/>
              </w:rPr>
              <w:t>Á</w:t>
            </w:r>
            <w:r w:rsidR="00AF1CE0">
              <w:rPr>
                <w:rFonts w:ascii="Gill Sans MT" w:hAnsi="Gill Sans MT" w:cs="Arial"/>
                <w:sz w:val="22"/>
                <w:szCs w:val="22"/>
              </w:rPr>
              <w:t xml:space="preserve">ras Nua-Ealaíne na hÉireann </w:t>
            </w:r>
            <w:r w:rsidR="003B315D" w:rsidRPr="00BE33FC">
              <w:rPr>
                <w:rFonts w:ascii="Gill Sans MT" w:hAnsi="Gill Sans MT" w:cs="Arial"/>
                <w:sz w:val="22"/>
                <w:szCs w:val="22"/>
              </w:rPr>
              <w:t>(IMMA)</w:t>
            </w:r>
          </w:p>
        </w:tc>
        <w:tc>
          <w:tcPr>
            <w:tcW w:w="1053" w:type="dxa"/>
            <w:tcBorders>
              <w:top w:val="nil"/>
              <w:left w:val="nil"/>
              <w:bottom w:val="single" w:sz="4" w:space="0" w:color="auto"/>
              <w:right w:val="single" w:sz="4" w:space="0" w:color="auto"/>
            </w:tcBorders>
            <w:noWrap/>
          </w:tcPr>
          <w:p w14:paraId="32DCDE4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105</w:t>
            </w:r>
          </w:p>
        </w:tc>
        <w:tc>
          <w:tcPr>
            <w:tcW w:w="986" w:type="dxa"/>
            <w:gridSpan w:val="2"/>
            <w:tcBorders>
              <w:top w:val="nil"/>
              <w:left w:val="nil"/>
              <w:bottom w:val="single" w:sz="4" w:space="0" w:color="auto"/>
              <w:right w:val="single" w:sz="4" w:space="0" w:color="auto"/>
            </w:tcBorders>
            <w:noWrap/>
          </w:tcPr>
          <w:p w14:paraId="5E48EAD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107</w:t>
            </w:r>
          </w:p>
        </w:tc>
        <w:tc>
          <w:tcPr>
            <w:tcW w:w="1053" w:type="dxa"/>
            <w:tcBorders>
              <w:top w:val="nil"/>
              <w:left w:val="nil"/>
              <w:bottom w:val="single" w:sz="4" w:space="0" w:color="auto"/>
              <w:right w:val="single" w:sz="4" w:space="0" w:color="auto"/>
            </w:tcBorders>
            <w:noWrap/>
          </w:tcPr>
          <w:p w14:paraId="2E6717A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118" w:type="dxa"/>
            <w:gridSpan w:val="2"/>
            <w:tcBorders>
              <w:top w:val="nil"/>
              <w:left w:val="nil"/>
              <w:bottom w:val="single" w:sz="4" w:space="0" w:color="auto"/>
              <w:right w:val="single" w:sz="4" w:space="0" w:color="auto"/>
            </w:tcBorders>
            <w:noWrap/>
          </w:tcPr>
          <w:p w14:paraId="4402FC5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nil"/>
              <w:left w:val="nil"/>
              <w:bottom w:val="single" w:sz="4" w:space="0" w:color="auto"/>
              <w:right w:val="single" w:sz="4" w:space="0" w:color="auto"/>
            </w:tcBorders>
            <w:noWrap/>
          </w:tcPr>
          <w:p w14:paraId="419788EC"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4.8</w:t>
            </w:r>
          </w:p>
        </w:tc>
        <w:tc>
          <w:tcPr>
            <w:tcW w:w="964" w:type="dxa"/>
            <w:gridSpan w:val="2"/>
            <w:tcBorders>
              <w:top w:val="nil"/>
              <w:left w:val="nil"/>
              <w:bottom w:val="single" w:sz="4" w:space="0" w:color="auto"/>
              <w:right w:val="single" w:sz="4" w:space="0" w:color="auto"/>
            </w:tcBorders>
            <w:noWrap/>
          </w:tcPr>
          <w:p w14:paraId="6D6C8E1D"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3.7</w:t>
            </w:r>
          </w:p>
        </w:tc>
      </w:tr>
      <w:tr w:rsidR="003B315D" w:rsidRPr="00BE33FC" w14:paraId="78B09137"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0183FDD9" w14:textId="2F00FFEB" w:rsidR="003B315D" w:rsidRPr="00BE33FC" w:rsidRDefault="00AF1CE0" w:rsidP="00AF1CE0">
            <w:pPr>
              <w:ind w:firstLineChars="10" w:firstLine="22"/>
              <w:rPr>
                <w:rFonts w:ascii="Gill Sans MT" w:hAnsi="Gill Sans MT"/>
                <w:color w:val="000000"/>
                <w:sz w:val="22"/>
                <w:szCs w:val="22"/>
                <w:lang w:eastAsia="en-IE"/>
              </w:rPr>
            </w:pPr>
            <w:r>
              <w:rPr>
                <w:rFonts w:ascii="Gill Sans MT" w:hAnsi="Gill Sans MT" w:cs="Arial"/>
                <w:sz w:val="22"/>
                <w:szCs w:val="22"/>
              </w:rPr>
              <w:t>An Ceoláras Náisiúnta</w:t>
            </w:r>
          </w:p>
        </w:tc>
        <w:tc>
          <w:tcPr>
            <w:tcW w:w="1053" w:type="dxa"/>
            <w:tcBorders>
              <w:top w:val="nil"/>
              <w:left w:val="nil"/>
              <w:bottom w:val="single" w:sz="4" w:space="0" w:color="auto"/>
              <w:right w:val="single" w:sz="4" w:space="0" w:color="auto"/>
            </w:tcBorders>
            <w:noWrap/>
            <w:vAlign w:val="bottom"/>
          </w:tcPr>
          <w:p w14:paraId="3FAE122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86</w:t>
            </w:r>
          </w:p>
        </w:tc>
        <w:tc>
          <w:tcPr>
            <w:tcW w:w="986" w:type="dxa"/>
            <w:gridSpan w:val="2"/>
            <w:tcBorders>
              <w:top w:val="nil"/>
              <w:left w:val="nil"/>
              <w:bottom w:val="single" w:sz="4" w:space="0" w:color="auto"/>
              <w:right w:val="single" w:sz="4" w:space="0" w:color="auto"/>
            </w:tcBorders>
            <w:noWrap/>
            <w:vAlign w:val="bottom"/>
          </w:tcPr>
          <w:p w14:paraId="13FBFF8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86</w:t>
            </w:r>
          </w:p>
        </w:tc>
        <w:tc>
          <w:tcPr>
            <w:tcW w:w="1053" w:type="dxa"/>
            <w:tcBorders>
              <w:top w:val="nil"/>
              <w:left w:val="nil"/>
              <w:bottom w:val="single" w:sz="4" w:space="0" w:color="auto"/>
              <w:right w:val="single" w:sz="4" w:space="0" w:color="auto"/>
            </w:tcBorders>
            <w:noWrap/>
            <w:vAlign w:val="bottom"/>
          </w:tcPr>
          <w:p w14:paraId="4585847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8" w:type="dxa"/>
            <w:gridSpan w:val="2"/>
            <w:tcBorders>
              <w:top w:val="nil"/>
              <w:left w:val="nil"/>
              <w:bottom w:val="single" w:sz="4" w:space="0" w:color="auto"/>
              <w:right w:val="single" w:sz="4" w:space="0" w:color="auto"/>
            </w:tcBorders>
            <w:noWrap/>
            <w:vAlign w:val="bottom"/>
          </w:tcPr>
          <w:p w14:paraId="2E371D6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nil"/>
              <w:left w:val="nil"/>
              <w:bottom w:val="single" w:sz="4" w:space="0" w:color="auto"/>
              <w:right w:val="single" w:sz="4" w:space="0" w:color="auto"/>
            </w:tcBorders>
            <w:noWrap/>
            <w:vAlign w:val="bottom"/>
          </w:tcPr>
          <w:p w14:paraId="136FA1EE"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4.7</w:t>
            </w:r>
          </w:p>
        </w:tc>
        <w:tc>
          <w:tcPr>
            <w:tcW w:w="964" w:type="dxa"/>
            <w:gridSpan w:val="2"/>
            <w:tcBorders>
              <w:top w:val="nil"/>
              <w:left w:val="nil"/>
              <w:bottom w:val="single" w:sz="4" w:space="0" w:color="auto"/>
              <w:right w:val="single" w:sz="4" w:space="0" w:color="auto"/>
            </w:tcBorders>
            <w:noWrap/>
            <w:vAlign w:val="bottom"/>
          </w:tcPr>
          <w:p w14:paraId="3CA3F31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4.7</w:t>
            </w:r>
          </w:p>
        </w:tc>
      </w:tr>
      <w:tr w:rsidR="003B315D" w:rsidRPr="00BE33FC" w14:paraId="35FAAD1A"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28BFD41B" w14:textId="4AA270B9" w:rsidR="003B315D" w:rsidRPr="00BE33FC" w:rsidRDefault="00AF1CE0" w:rsidP="00A418E7">
            <w:pPr>
              <w:rPr>
                <w:rFonts w:ascii="Gill Sans MT" w:hAnsi="Gill Sans MT"/>
                <w:color w:val="000000"/>
                <w:sz w:val="22"/>
                <w:szCs w:val="22"/>
                <w:lang w:eastAsia="en-IE"/>
              </w:rPr>
            </w:pPr>
            <w:r>
              <w:rPr>
                <w:rFonts w:ascii="Gill Sans MT" w:hAnsi="Gill Sans MT" w:cs="Arial"/>
                <w:sz w:val="22"/>
                <w:szCs w:val="22"/>
              </w:rPr>
              <w:t xml:space="preserve">Gailearaí Náisiúnta na hÉireann </w:t>
            </w:r>
          </w:p>
        </w:tc>
        <w:tc>
          <w:tcPr>
            <w:tcW w:w="1053" w:type="dxa"/>
            <w:tcBorders>
              <w:top w:val="nil"/>
              <w:left w:val="nil"/>
              <w:bottom w:val="single" w:sz="4" w:space="0" w:color="auto"/>
              <w:right w:val="single" w:sz="4" w:space="0" w:color="auto"/>
            </w:tcBorders>
            <w:noWrap/>
          </w:tcPr>
          <w:p w14:paraId="6238E3A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174</w:t>
            </w:r>
          </w:p>
        </w:tc>
        <w:tc>
          <w:tcPr>
            <w:tcW w:w="986" w:type="dxa"/>
            <w:gridSpan w:val="2"/>
            <w:tcBorders>
              <w:top w:val="nil"/>
              <w:left w:val="nil"/>
              <w:bottom w:val="single" w:sz="4" w:space="0" w:color="auto"/>
              <w:right w:val="single" w:sz="4" w:space="0" w:color="auto"/>
            </w:tcBorders>
            <w:noWrap/>
          </w:tcPr>
          <w:p w14:paraId="3B82615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179</w:t>
            </w:r>
          </w:p>
        </w:tc>
        <w:tc>
          <w:tcPr>
            <w:tcW w:w="1053" w:type="dxa"/>
            <w:tcBorders>
              <w:top w:val="nil"/>
              <w:left w:val="nil"/>
              <w:bottom w:val="single" w:sz="4" w:space="0" w:color="auto"/>
              <w:right w:val="single" w:sz="4" w:space="0" w:color="auto"/>
            </w:tcBorders>
            <w:noWrap/>
          </w:tcPr>
          <w:p w14:paraId="13DC76F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118" w:type="dxa"/>
            <w:gridSpan w:val="2"/>
            <w:tcBorders>
              <w:top w:val="nil"/>
              <w:left w:val="nil"/>
              <w:bottom w:val="single" w:sz="4" w:space="0" w:color="auto"/>
              <w:right w:val="single" w:sz="4" w:space="0" w:color="auto"/>
            </w:tcBorders>
            <w:noWrap/>
          </w:tcPr>
          <w:p w14:paraId="0BCC6BA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34" w:type="dxa"/>
            <w:tcBorders>
              <w:top w:val="nil"/>
              <w:left w:val="nil"/>
              <w:bottom w:val="single" w:sz="4" w:space="0" w:color="auto"/>
              <w:right w:val="single" w:sz="4" w:space="0" w:color="auto"/>
            </w:tcBorders>
            <w:noWrap/>
          </w:tcPr>
          <w:p w14:paraId="3C498BB4"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2.9</w:t>
            </w:r>
          </w:p>
        </w:tc>
        <w:tc>
          <w:tcPr>
            <w:tcW w:w="964" w:type="dxa"/>
            <w:gridSpan w:val="2"/>
            <w:tcBorders>
              <w:top w:val="nil"/>
              <w:left w:val="nil"/>
              <w:bottom w:val="single" w:sz="4" w:space="0" w:color="auto"/>
              <w:right w:val="single" w:sz="4" w:space="0" w:color="auto"/>
            </w:tcBorders>
            <w:noWrap/>
          </w:tcPr>
          <w:p w14:paraId="6C81432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2.8</w:t>
            </w:r>
          </w:p>
        </w:tc>
      </w:tr>
      <w:tr w:rsidR="003B315D" w:rsidRPr="00BE33FC" w14:paraId="73FF5C17"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6CCF883F" w14:textId="1A12573C" w:rsidR="003B315D" w:rsidRPr="00BE33FC" w:rsidRDefault="00AF1CE0" w:rsidP="00AF1CE0">
            <w:pPr>
              <w:ind w:firstLineChars="10" w:firstLine="22"/>
              <w:rPr>
                <w:rFonts w:ascii="Gill Sans MT" w:hAnsi="Gill Sans MT"/>
                <w:color w:val="000000"/>
                <w:sz w:val="22"/>
                <w:szCs w:val="22"/>
                <w:lang w:eastAsia="en-IE"/>
              </w:rPr>
            </w:pPr>
            <w:r>
              <w:rPr>
                <w:rFonts w:ascii="Gill Sans MT" w:hAnsi="Gill Sans MT"/>
                <w:color w:val="000000"/>
                <w:sz w:val="22"/>
                <w:szCs w:val="22"/>
                <w:lang w:eastAsia="en-IE"/>
              </w:rPr>
              <w:t xml:space="preserve">Leabharlann Náisiúnta </w:t>
            </w:r>
            <w:r>
              <w:rPr>
                <w:rFonts w:ascii="Gill Sans MT" w:hAnsi="Gill Sans MT" w:cs="Arial"/>
                <w:sz w:val="22"/>
                <w:szCs w:val="22"/>
              </w:rPr>
              <w:t>na hÉireann</w:t>
            </w:r>
          </w:p>
        </w:tc>
        <w:tc>
          <w:tcPr>
            <w:tcW w:w="1053" w:type="dxa"/>
            <w:tcBorders>
              <w:top w:val="nil"/>
              <w:left w:val="nil"/>
              <w:bottom w:val="single" w:sz="4" w:space="0" w:color="auto"/>
              <w:right w:val="single" w:sz="4" w:space="0" w:color="auto"/>
            </w:tcBorders>
            <w:noWrap/>
          </w:tcPr>
          <w:p w14:paraId="70AAD5D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88</w:t>
            </w:r>
          </w:p>
        </w:tc>
        <w:tc>
          <w:tcPr>
            <w:tcW w:w="986" w:type="dxa"/>
            <w:gridSpan w:val="2"/>
            <w:tcBorders>
              <w:top w:val="nil"/>
              <w:left w:val="nil"/>
              <w:bottom w:val="single" w:sz="4" w:space="0" w:color="auto"/>
              <w:right w:val="single" w:sz="4" w:space="0" w:color="auto"/>
            </w:tcBorders>
            <w:noWrap/>
          </w:tcPr>
          <w:p w14:paraId="64DB7E9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90</w:t>
            </w:r>
          </w:p>
        </w:tc>
        <w:tc>
          <w:tcPr>
            <w:tcW w:w="1053" w:type="dxa"/>
            <w:tcBorders>
              <w:top w:val="nil"/>
              <w:left w:val="nil"/>
              <w:bottom w:val="single" w:sz="4" w:space="0" w:color="auto"/>
              <w:right w:val="single" w:sz="4" w:space="0" w:color="auto"/>
            </w:tcBorders>
            <w:noWrap/>
          </w:tcPr>
          <w:p w14:paraId="539431B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118" w:type="dxa"/>
            <w:gridSpan w:val="2"/>
            <w:tcBorders>
              <w:top w:val="nil"/>
              <w:left w:val="nil"/>
              <w:bottom w:val="single" w:sz="4" w:space="0" w:color="auto"/>
              <w:right w:val="single" w:sz="4" w:space="0" w:color="auto"/>
            </w:tcBorders>
            <w:noWrap/>
          </w:tcPr>
          <w:p w14:paraId="7743D83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34" w:type="dxa"/>
            <w:tcBorders>
              <w:top w:val="nil"/>
              <w:left w:val="nil"/>
              <w:bottom w:val="single" w:sz="4" w:space="0" w:color="auto"/>
              <w:right w:val="single" w:sz="4" w:space="0" w:color="auto"/>
            </w:tcBorders>
            <w:noWrap/>
          </w:tcPr>
          <w:p w14:paraId="00CA088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11.4</w:t>
            </w:r>
          </w:p>
        </w:tc>
        <w:tc>
          <w:tcPr>
            <w:tcW w:w="964" w:type="dxa"/>
            <w:gridSpan w:val="2"/>
            <w:tcBorders>
              <w:top w:val="nil"/>
              <w:left w:val="nil"/>
              <w:bottom w:val="single" w:sz="4" w:space="0" w:color="auto"/>
              <w:right w:val="single" w:sz="4" w:space="0" w:color="auto"/>
            </w:tcBorders>
            <w:noWrap/>
          </w:tcPr>
          <w:p w14:paraId="61B4E69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11.1</w:t>
            </w:r>
          </w:p>
        </w:tc>
      </w:tr>
      <w:tr w:rsidR="003B315D" w:rsidRPr="00BE33FC" w14:paraId="6CE8DABC"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tcPr>
          <w:p w14:paraId="267CC1DD" w14:textId="01208A04" w:rsidR="003B315D" w:rsidRPr="00BE33FC" w:rsidRDefault="00AF1CE0" w:rsidP="00AF1CE0">
            <w:pPr>
              <w:ind w:firstLineChars="10" w:firstLine="22"/>
              <w:rPr>
                <w:rFonts w:ascii="Gill Sans MT" w:hAnsi="Gill Sans MT"/>
                <w:color w:val="000000"/>
                <w:sz w:val="22"/>
                <w:szCs w:val="22"/>
                <w:lang w:eastAsia="en-IE"/>
              </w:rPr>
            </w:pPr>
            <w:r>
              <w:rPr>
                <w:rFonts w:ascii="Gill Sans MT" w:hAnsi="Gill Sans MT" w:cs="Arial"/>
                <w:sz w:val="22"/>
                <w:szCs w:val="22"/>
              </w:rPr>
              <w:t xml:space="preserve">Ard-Mhúsaem na hÉireann </w:t>
            </w:r>
          </w:p>
        </w:tc>
        <w:tc>
          <w:tcPr>
            <w:tcW w:w="1053" w:type="dxa"/>
            <w:tcBorders>
              <w:top w:val="nil"/>
              <w:left w:val="nil"/>
              <w:bottom w:val="single" w:sz="4" w:space="0" w:color="auto"/>
              <w:right w:val="single" w:sz="4" w:space="0" w:color="auto"/>
            </w:tcBorders>
            <w:noWrap/>
          </w:tcPr>
          <w:p w14:paraId="1B25F72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182</w:t>
            </w:r>
          </w:p>
        </w:tc>
        <w:tc>
          <w:tcPr>
            <w:tcW w:w="986" w:type="dxa"/>
            <w:gridSpan w:val="2"/>
            <w:tcBorders>
              <w:top w:val="nil"/>
              <w:left w:val="nil"/>
              <w:bottom w:val="single" w:sz="4" w:space="0" w:color="auto"/>
              <w:right w:val="single" w:sz="4" w:space="0" w:color="auto"/>
            </w:tcBorders>
            <w:noWrap/>
          </w:tcPr>
          <w:p w14:paraId="1A87720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165</w:t>
            </w:r>
          </w:p>
        </w:tc>
        <w:tc>
          <w:tcPr>
            <w:tcW w:w="1053" w:type="dxa"/>
            <w:tcBorders>
              <w:top w:val="nil"/>
              <w:left w:val="nil"/>
              <w:bottom w:val="single" w:sz="4" w:space="0" w:color="auto"/>
              <w:right w:val="single" w:sz="4" w:space="0" w:color="auto"/>
            </w:tcBorders>
            <w:noWrap/>
          </w:tcPr>
          <w:p w14:paraId="592E4EB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118" w:type="dxa"/>
            <w:gridSpan w:val="2"/>
            <w:tcBorders>
              <w:top w:val="nil"/>
              <w:left w:val="nil"/>
              <w:bottom w:val="single" w:sz="4" w:space="0" w:color="auto"/>
              <w:right w:val="single" w:sz="4" w:space="0" w:color="auto"/>
            </w:tcBorders>
            <w:noWrap/>
          </w:tcPr>
          <w:p w14:paraId="608F541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034" w:type="dxa"/>
            <w:tcBorders>
              <w:top w:val="nil"/>
              <w:left w:val="nil"/>
              <w:bottom w:val="single" w:sz="4" w:space="0" w:color="auto"/>
              <w:right w:val="single" w:sz="4" w:space="0" w:color="auto"/>
            </w:tcBorders>
            <w:noWrap/>
          </w:tcPr>
          <w:p w14:paraId="759AEA3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4.9</w:t>
            </w:r>
          </w:p>
        </w:tc>
        <w:tc>
          <w:tcPr>
            <w:tcW w:w="964" w:type="dxa"/>
            <w:gridSpan w:val="2"/>
            <w:tcBorders>
              <w:top w:val="nil"/>
              <w:left w:val="nil"/>
              <w:bottom w:val="single" w:sz="4" w:space="0" w:color="auto"/>
              <w:right w:val="single" w:sz="4" w:space="0" w:color="auto"/>
            </w:tcBorders>
            <w:noWrap/>
          </w:tcPr>
          <w:p w14:paraId="5318790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r>
      <w:tr w:rsidR="003B315D" w:rsidRPr="00BE33FC" w14:paraId="7E316C91"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3C1C5788" w14:textId="63014A41" w:rsidR="003B315D" w:rsidRPr="00BE33FC" w:rsidRDefault="00A418E7" w:rsidP="00A418E7">
            <w:pPr>
              <w:ind w:firstLineChars="10" w:firstLine="22"/>
              <w:rPr>
                <w:rFonts w:ascii="Gill Sans MT" w:hAnsi="Gill Sans MT"/>
                <w:color w:val="000000"/>
                <w:sz w:val="22"/>
                <w:szCs w:val="22"/>
                <w:lang w:eastAsia="en-IE"/>
              </w:rPr>
            </w:pPr>
            <w:r>
              <w:rPr>
                <w:rFonts w:ascii="Gill Sans MT" w:hAnsi="Gill Sans MT" w:cs="Arial"/>
                <w:sz w:val="22"/>
                <w:szCs w:val="22"/>
              </w:rPr>
              <w:t xml:space="preserve">Fís Éireann </w:t>
            </w:r>
          </w:p>
        </w:tc>
        <w:tc>
          <w:tcPr>
            <w:tcW w:w="1053" w:type="dxa"/>
            <w:tcBorders>
              <w:top w:val="nil"/>
              <w:left w:val="nil"/>
              <w:bottom w:val="single" w:sz="4" w:space="0" w:color="auto"/>
              <w:right w:val="single" w:sz="4" w:space="0" w:color="auto"/>
            </w:tcBorders>
            <w:noWrap/>
            <w:vAlign w:val="bottom"/>
          </w:tcPr>
          <w:p w14:paraId="2656D25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986" w:type="dxa"/>
            <w:gridSpan w:val="2"/>
            <w:tcBorders>
              <w:top w:val="nil"/>
              <w:left w:val="nil"/>
              <w:bottom w:val="single" w:sz="4" w:space="0" w:color="auto"/>
              <w:right w:val="single" w:sz="4" w:space="0" w:color="auto"/>
            </w:tcBorders>
            <w:noWrap/>
            <w:vAlign w:val="bottom"/>
          </w:tcPr>
          <w:p w14:paraId="6BD0874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w:t>
            </w:r>
          </w:p>
        </w:tc>
        <w:tc>
          <w:tcPr>
            <w:tcW w:w="1053" w:type="dxa"/>
            <w:tcBorders>
              <w:top w:val="nil"/>
              <w:left w:val="nil"/>
              <w:bottom w:val="single" w:sz="4" w:space="0" w:color="auto"/>
              <w:right w:val="single" w:sz="4" w:space="0" w:color="auto"/>
            </w:tcBorders>
            <w:noWrap/>
            <w:vAlign w:val="bottom"/>
          </w:tcPr>
          <w:p w14:paraId="39E2C50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vAlign w:val="bottom"/>
          </w:tcPr>
          <w:p w14:paraId="4BAD585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vAlign w:val="bottom"/>
          </w:tcPr>
          <w:p w14:paraId="5423B1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4" w:type="dxa"/>
            <w:gridSpan w:val="2"/>
            <w:tcBorders>
              <w:top w:val="nil"/>
              <w:left w:val="nil"/>
              <w:bottom w:val="single" w:sz="4" w:space="0" w:color="auto"/>
              <w:right w:val="single" w:sz="4" w:space="0" w:color="auto"/>
            </w:tcBorders>
            <w:noWrap/>
            <w:vAlign w:val="bottom"/>
          </w:tcPr>
          <w:p w14:paraId="7869641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C46A35E"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491EE917" w14:textId="77777777"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Údarás na Gaeltachta</w:t>
            </w:r>
          </w:p>
        </w:tc>
        <w:tc>
          <w:tcPr>
            <w:tcW w:w="1053" w:type="dxa"/>
            <w:tcBorders>
              <w:top w:val="nil"/>
              <w:left w:val="nil"/>
              <w:bottom w:val="single" w:sz="4" w:space="0" w:color="auto"/>
              <w:right w:val="single" w:sz="4" w:space="0" w:color="auto"/>
            </w:tcBorders>
            <w:noWrap/>
            <w:vAlign w:val="bottom"/>
          </w:tcPr>
          <w:p w14:paraId="41E0FF4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88</w:t>
            </w:r>
          </w:p>
        </w:tc>
        <w:tc>
          <w:tcPr>
            <w:tcW w:w="986" w:type="dxa"/>
            <w:gridSpan w:val="2"/>
            <w:tcBorders>
              <w:top w:val="nil"/>
              <w:left w:val="nil"/>
              <w:bottom w:val="single" w:sz="4" w:space="0" w:color="auto"/>
              <w:right w:val="single" w:sz="4" w:space="0" w:color="auto"/>
            </w:tcBorders>
            <w:noWrap/>
            <w:vAlign w:val="bottom"/>
          </w:tcPr>
          <w:p w14:paraId="6FAE448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88</w:t>
            </w:r>
          </w:p>
        </w:tc>
        <w:tc>
          <w:tcPr>
            <w:tcW w:w="1053" w:type="dxa"/>
            <w:tcBorders>
              <w:top w:val="nil"/>
              <w:left w:val="nil"/>
              <w:bottom w:val="single" w:sz="4" w:space="0" w:color="auto"/>
              <w:right w:val="single" w:sz="4" w:space="0" w:color="auto"/>
            </w:tcBorders>
            <w:noWrap/>
            <w:vAlign w:val="bottom"/>
          </w:tcPr>
          <w:p w14:paraId="0B879A9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118" w:type="dxa"/>
            <w:gridSpan w:val="2"/>
            <w:tcBorders>
              <w:top w:val="nil"/>
              <w:left w:val="nil"/>
              <w:bottom w:val="single" w:sz="4" w:space="0" w:color="auto"/>
              <w:right w:val="single" w:sz="4" w:space="0" w:color="auto"/>
            </w:tcBorders>
            <w:noWrap/>
            <w:vAlign w:val="bottom"/>
          </w:tcPr>
          <w:p w14:paraId="6C41E7C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34" w:type="dxa"/>
            <w:tcBorders>
              <w:top w:val="nil"/>
              <w:left w:val="nil"/>
              <w:bottom w:val="single" w:sz="4" w:space="0" w:color="auto"/>
              <w:right w:val="single" w:sz="4" w:space="0" w:color="auto"/>
            </w:tcBorders>
            <w:noWrap/>
            <w:vAlign w:val="bottom"/>
          </w:tcPr>
          <w:p w14:paraId="37655FC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6.8</w:t>
            </w:r>
          </w:p>
        </w:tc>
        <w:tc>
          <w:tcPr>
            <w:tcW w:w="964" w:type="dxa"/>
            <w:gridSpan w:val="2"/>
            <w:tcBorders>
              <w:top w:val="nil"/>
              <w:left w:val="nil"/>
              <w:bottom w:val="single" w:sz="4" w:space="0" w:color="auto"/>
              <w:right w:val="single" w:sz="4" w:space="0" w:color="auto"/>
            </w:tcBorders>
            <w:noWrap/>
            <w:vAlign w:val="bottom"/>
          </w:tcPr>
          <w:p w14:paraId="4717849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6.8</w:t>
            </w:r>
          </w:p>
        </w:tc>
      </w:tr>
      <w:tr w:rsidR="003B315D" w:rsidRPr="00BE33FC" w14:paraId="2834A14E"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6CF6396B" w14:textId="530CD370" w:rsidR="003B315D" w:rsidRPr="00BE33FC" w:rsidRDefault="003A16E4" w:rsidP="006D697C">
            <w:pPr>
              <w:spacing w:line="240" w:lineRule="auto"/>
              <w:ind w:firstLineChars="10" w:firstLine="22"/>
              <w:rPr>
                <w:rFonts w:ascii="Gill Sans MT" w:hAnsi="Gill Sans MT"/>
                <w:color w:val="000000"/>
                <w:sz w:val="22"/>
                <w:szCs w:val="22"/>
                <w:lang w:eastAsia="en-IE"/>
              </w:rPr>
            </w:pPr>
            <w:r>
              <w:rPr>
                <w:rFonts w:ascii="Gill Sans MT" w:hAnsi="Gill Sans MT"/>
                <w:color w:val="000000"/>
                <w:sz w:val="22"/>
                <w:szCs w:val="22"/>
                <w:lang w:eastAsia="en-IE"/>
              </w:rPr>
              <w:t xml:space="preserve">Boord </w:t>
            </w:r>
            <w:r w:rsidR="002A0F9B">
              <w:rPr>
                <w:rFonts w:ascii="Gill Sans MT" w:hAnsi="Gill Sans MT"/>
                <w:color w:val="000000"/>
                <w:sz w:val="22"/>
                <w:szCs w:val="22"/>
                <w:lang w:eastAsia="en-IE"/>
              </w:rPr>
              <w:t>o Ulstèr-Scotch</w:t>
            </w:r>
          </w:p>
        </w:tc>
        <w:tc>
          <w:tcPr>
            <w:tcW w:w="1053" w:type="dxa"/>
            <w:tcBorders>
              <w:top w:val="nil"/>
              <w:left w:val="nil"/>
              <w:bottom w:val="single" w:sz="4" w:space="0" w:color="auto"/>
              <w:right w:val="single" w:sz="4" w:space="0" w:color="auto"/>
            </w:tcBorders>
            <w:noWrap/>
            <w:vAlign w:val="bottom"/>
          </w:tcPr>
          <w:p w14:paraId="3D05A9D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986" w:type="dxa"/>
            <w:gridSpan w:val="2"/>
            <w:tcBorders>
              <w:top w:val="nil"/>
              <w:left w:val="nil"/>
              <w:bottom w:val="single" w:sz="4" w:space="0" w:color="auto"/>
              <w:right w:val="single" w:sz="4" w:space="0" w:color="auto"/>
            </w:tcBorders>
            <w:noWrap/>
            <w:vAlign w:val="bottom"/>
          </w:tcPr>
          <w:p w14:paraId="1D51939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53" w:type="dxa"/>
            <w:tcBorders>
              <w:top w:val="nil"/>
              <w:left w:val="nil"/>
              <w:bottom w:val="single" w:sz="4" w:space="0" w:color="auto"/>
              <w:right w:val="single" w:sz="4" w:space="0" w:color="auto"/>
            </w:tcBorders>
            <w:noWrap/>
            <w:vAlign w:val="bottom"/>
          </w:tcPr>
          <w:p w14:paraId="5D97022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8" w:type="dxa"/>
            <w:gridSpan w:val="2"/>
            <w:tcBorders>
              <w:top w:val="nil"/>
              <w:left w:val="nil"/>
              <w:bottom w:val="single" w:sz="4" w:space="0" w:color="auto"/>
              <w:right w:val="single" w:sz="4" w:space="0" w:color="auto"/>
            </w:tcBorders>
            <w:noWrap/>
            <w:vAlign w:val="bottom"/>
          </w:tcPr>
          <w:p w14:paraId="053B9D1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4" w:type="dxa"/>
            <w:tcBorders>
              <w:top w:val="nil"/>
              <w:left w:val="nil"/>
              <w:bottom w:val="single" w:sz="4" w:space="0" w:color="auto"/>
              <w:right w:val="single" w:sz="4" w:space="0" w:color="auto"/>
            </w:tcBorders>
            <w:noWrap/>
            <w:vAlign w:val="bottom"/>
          </w:tcPr>
          <w:p w14:paraId="5B074BC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7.1</w:t>
            </w:r>
          </w:p>
        </w:tc>
        <w:tc>
          <w:tcPr>
            <w:tcW w:w="964" w:type="dxa"/>
            <w:gridSpan w:val="2"/>
            <w:tcBorders>
              <w:top w:val="nil"/>
              <w:left w:val="nil"/>
              <w:bottom w:val="single" w:sz="4" w:space="0" w:color="auto"/>
              <w:right w:val="single" w:sz="4" w:space="0" w:color="auto"/>
            </w:tcBorders>
            <w:noWrap/>
            <w:vAlign w:val="bottom"/>
          </w:tcPr>
          <w:p w14:paraId="41F3273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7.1</w:t>
            </w:r>
          </w:p>
        </w:tc>
      </w:tr>
      <w:tr w:rsidR="003B315D" w:rsidRPr="00BE33FC" w14:paraId="79E3E98E"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tcPr>
          <w:p w14:paraId="061D00E3" w14:textId="6AD08F01" w:rsidR="003B315D" w:rsidRPr="00BE33FC" w:rsidRDefault="00BC1E4C" w:rsidP="00BC1E4C">
            <w:pPr>
              <w:ind w:firstLineChars="10" w:firstLine="22"/>
              <w:rPr>
                <w:rFonts w:ascii="Gill Sans MT" w:hAnsi="Gill Sans MT"/>
                <w:color w:val="000000"/>
                <w:sz w:val="22"/>
                <w:szCs w:val="22"/>
                <w:lang w:eastAsia="en-IE"/>
              </w:rPr>
            </w:pPr>
            <w:r>
              <w:rPr>
                <w:rFonts w:ascii="Gill Sans MT" w:hAnsi="Gill Sans MT" w:cs="Arial"/>
                <w:sz w:val="22"/>
                <w:szCs w:val="22"/>
              </w:rPr>
              <w:t xml:space="preserve">Uiscebhealaí Éireann </w:t>
            </w:r>
          </w:p>
        </w:tc>
        <w:tc>
          <w:tcPr>
            <w:tcW w:w="1053" w:type="dxa"/>
            <w:tcBorders>
              <w:top w:val="nil"/>
              <w:left w:val="nil"/>
              <w:bottom w:val="single" w:sz="4" w:space="0" w:color="auto"/>
              <w:right w:val="single" w:sz="4" w:space="0" w:color="auto"/>
            </w:tcBorders>
            <w:noWrap/>
            <w:vAlign w:val="bottom"/>
          </w:tcPr>
          <w:p w14:paraId="21B7A5E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234</w:t>
            </w:r>
          </w:p>
        </w:tc>
        <w:tc>
          <w:tcPr>
            <w:tcW w:w="986" w:type="dxa"/>
            <w:gridSpan w:val="2"/>
            <w:tcBorders>
              <w:top w:val="nil"/>
              <w:left w:val="nil"/>
              <w:bottom w:val="single" w:sz="4" w:space="0" w:color="auto"/>
              <w:right w:val="single" w:sz="4" w:space="0" w:color="auto"/>
            </w:tcBorders>
            <w:noWrap/>
            <w:vAlign w:val="bottom"/>
          </w:tcPr>
          <w:p w14:paraId="1D63A96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234</w:t>
            </w:r>
          </w:p>
        </w:tc>
        <w:tc>
          <w:tcPr>
            <w:tcW w:w="1053" w:type="dxa"/>
            <w:tcBorders>
              <w:top w:val="nil"/>
              <w:left w:val="nil"/>
              <w:bottom w:val="single" w:sz="4" w:space="0" w:color="auto"/>
              <w:right w:val="single" w:sz="4" w:space="0" w:color="auto"/>
            </w:tcBorders>
            <w:noWrap/>
            <w:vAlign w:val="bottom"/>
          </w:tcPr>
          <w:p w14:paraId="136636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118" w:type="dxa"/>
            <w:gridSpan w:val="2"/>
            <w:tcBorders>
              <w:top w:val="nil"/>
              <w:left w:val="nil"/>
              <w:bottom w:val="single" w:sz="4" w:space="0" w:color="auto"/>
              <w:right w:val="single" w:sz="4" w:space="0" w:color="auto"/>
            </w:tcBorders>
            <w:noWrap/>
            <w:vAlign w:val="bottom"/>
          </w:tcPr>
          <w:p w14:paraId="53439A7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34" w:type="dxa"/>
            <w:tcBorders>
              <w:top w:val="nil"/>
              <w:left w:val="nil"/>
              <w:bottom w:val="single" w:sz="4" w:space="0" w:color="auto"/>
              <w:right w:val="single" w:sz="4" w:space="0" w:color="auto"/>
            </w:tcBorders>
            <w:noWrap/>
            <w:vAlign w:val="bottom"/>
          </w:tcPr>
          <w:p w14:paraId="6388B18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w:t>
            </w:r>
          </w:p>
        </w:tc>
        <w:tc>
          <w:tcPr>
            <w:tcW w:w="964" w:type="dxa"/>
            <w:gridSpan w:val="2"/>
            <w:tcBorders>
              <w:top w:val="nil"/>
              <w:left w:val="nil"/>
              <w:bottom w:val="single" w:sz="4" w:space="0" w:color="auto"/>
              <w:right w:val="single" w:sz="4" w:space="0" w:color="auto"/>
            </w:tcBorders>
            <w:noWrap/>
            <w:vAlign w:val="bottom"/>
          </w:tcPr>
          <w:p w14:paraId="0E0F3EA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46CCF8F1" w14:textId="77777777" w:rsidTr="00B961C4">
        <w:tc>
          <w:tcPr>
            <w:tcW w:w="2506" w:type="dxa"/>
            <w:tcBorders>
              <w:top w:val="single" w:sz="4" w:space="0" w:color="auto"/>
              <w:left w:val="single" w:sz="4" w:space="0" w:color="auto"/>
              <w:bottom w:val="single" w:sz="4" w:space="0" w:color="auto"/>
              <w:right w:val="single" w:sz="4" w:space="0" w:color="auto"/>
            </w:tcBorders>
          </w:tcPr>
          <w:p w14:paraId="3783D8B5" w14:textId="20C7F587" w:rsidR="003B315D" w:rsidRPr="00BE33FC" w:rsidRDefault="00BC1E4C" w:rsidP="006D697C">
            <w:pPr>
              <w:ind w:firstLineChars="10" w:firstLine="22"/>
              <w:rPr>
                <w:rFonts w:ascii="Gill Sans MT" w:hAnsi="Gill Sans MT"/>
                <w:b/>
                <w:sz w:val="22"/>
                <w:szCs w:val="22"/>
              </w:rPr>
            </w:pPr>
            <w:r>
              <w:rPr>
                <w:rFonts w:ascii="Gill Sans MT" w:hAnsi="Gill Sans MT"/>
                <w:b/>
                <w:sz w:val="22"/>
                <w:szCs w:val="22"/>
              </w:rPr>
              <w:t xml:space="preserve">Móriomlán </w:t>
            </w:r>
          </w:p>
        </w:tc>
        <w:tc>
          <w:tcPr>
            <w:tcW w:w="1053" w:type="dxa"/>
            <w:tcBorders>
              <w:top w:val="single" w:sz="4" w:space="0" w:color="auto"/>
              <w:left w:val="single" w:sz="4" w:space="0" w:color="auto"/>
              <w:bottom w:val="single" w:sz="4" w:space="0" w:color="auto"/>
              <w:right w:val="single" w:sz="4" w:space="0" w:color="auto"/>
            </w:tcBorders>
            <w:vAlign w:val="bottom"/>
          </w:tcPr>
          <w:p w14:paraId="581D75CA"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1,153</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7D3C9EA5"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1,160</w:t>
            </w:r>
          </w:p>
        </w:tc>
        <w:tc>
          <w:tcPr>
            <w:tcW w:w="1053" w:type="dxa"/>
            <w:tcBorders>
              <w:top w:val="single" w:sz="4" w:space="0" w:color="auto"/>
              <w:left w:val="single" w:sz="4" w:space="0" w:color="auto"/>
              <w:bottom w:val="single" w:sz="4" w:space="0" w:color="auto"/>
              <w:right w:val="single" w:sz="4" w:space="0" w:color="auto"/>
            </w:tcBorders>
            <w:vAlign w:val="bottom"/>
          </w:tcPr>
          <w:p w14:paraId="199F1F19"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55</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0878BF01"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53</w:t>
            </w:r>
          </w:p>
        </w:tc>
        <w:tc>
          <w:tcPr>
            <w:tcW w:w="1034" w:type="dxa"/>
            <w:tcBorders>
              <w:top w:val="single" w:sz="4" w:space="0" w:color="auto"/>
              <w:left w:val="nil"/>
              <w:bottom w:val="single" w:sz="4" w:space="0" w:color="auto"/>
              <w:right w:val="single" w:sz="4" w:space="0" w:color="auto"/>
            </w:tcBorders>
            <w:vAlign w:val="bottom"/>
          </w:tcPr>
          <w:p w14:paraId="1B443054"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4.8</w:t>
            </w:r>
          </w:p>
        </w:tc>
        <w:tc>
          <w:tcPr>
            <w:tcW w:w="964" w:type="dxa"/>
            <w:gridSpan w:val="2"/>
            <w:tcBorders>
              <w:top w:val="single" w:sz="4" w:space="0" w:color="auto"/>
              <w:left w:val="nil"/>
              <w:bottom w:val="single" w:sz="4" w:space="0" w:color="auto"/>
              <w:right w:val="single" w:sz="4" w:space="0" w:color="auto"/>
            </w:tcBorders>
            <w:vAlign w:val="bottom"/>
          </w:tcPr>
          <w:p w14:paraId="21FECB60"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4.6</w:t>
            </w:r>
          </w:p>
        </w:tc>
      </w:tr>
    </w:tbl>
    <w:p w14:paraId="407711F0" w14:textId="3074C8B2" w:rsidR="003B315D" w:rsidRPr="00CC4F07" w:rsidRDefault="003B315D" w:rsidP="003B315D">
      <w:pPr>
        <w:rPr>
          <w:rFonts w:ascii="Gill Sans MT" w:hAnsi="Gill Sans MT"/>
          <w:sz w:val="22"/>
          <w:szCs w:val="22"/>
        </w:rPr>
      </w:pPr>
    </w:p>
    <w:p w14:paraId="0B441A6D" w14:textId="77777777" w:rsidR="003B315D" w:rsidRPr="00CC4F07" w:rsidRDefault="003B315D">
      <w:pPr>
        <w:spacing w:after="0"/>
        <w:rPr>
          <w:rFonts w:ascii="Gill Sans MT" w:hAnsi="Gill Sans MT"/>
          <w:sz w:val="22"/>
          <w:szCs w:val="22"/>
        </w:rPr>
      </w:pPr>
      <w:r w:rsidRPr="00CC4F07">
        <w:rPr>
          <w:rFonts w:ascii="Gill Sans MT" w:hAnsi="Gill Sans MT"/>
          <w:sz w:val="22"/>
          <w:szCs w:val="22"/>
        </w:rPr>
        <w:br w:type="page"/>
      </w:r>
    </w:p>
    <w:p w14:paraId="32F7FC9B" w14:textId="3CBF2C65" w:rsidR="003B315D" w:rsidRPr="00CC4F07" w:rsidRDefault="005956A2" w:rsidP="003B315D">
      <w:pPr>
        <w:rPr>
          <w:b/>
        </w:rPr>
      </w:pPr>
      <w:r>
        <w:rPr>
          <w:b/>
        </w:rPr>
        <w:lastRenderedPageBreak/>
        <w:t>An Roinn Oideachais agus Scileanna</w:t>
      </w:r>
    </w:p>
    <w:tbl>
      <w:tblPr>
        <w:tblStyle w:val="TableGrid"/>
        <w:tblW w:w="0" w:type="auto"/>
        <w:tblLook w:val="04A0" w:firstRow="1" w:lastRow="0" w:firstColumn="1" w:lastColumn="0" w:noHBand="0" w:noVBand="1"/>
        <w:tblCaption w:val="Appendix B Public bodies"/>
        <w:tblDescription w:val="Department of Education and Skills"/>
      </w:tblPr>
      <w:tblGrid>
        <w:gridCol w:w="2506"/>
        <w:gridCol w:w="1053"/>
        <w:gridCol w:w="350"/>
        <w:gridCol w:w="636"/>
        <w:gridCol w:w="1053"/>
        <w:gridCol w:w="830"/>
        <w:gridCol w:w="288"/>
        <w:gridCol w:w="1034"/>
        <w:gridCol w:w="718"/>
        <w:gridCol w:w="246"/>
      </w:tblGrid>
      <w:tr w:rsidR="003B315D" w:rsidRPr="00BE33FC" w14:paraId="08DB91A3" w14:textId="77777777" w:rsidTr="00B961C4">
        <w:trPr>
          <w:tblHeader/>
        </w:trPr>
        <w:tc>
          <w:tcPr>
            <w:tcW w:w="2506" w:type="dxa"/>
          </w:tcPr>
          <w:p w14:paraId="6EA286AB" w14:textId="25D03F46" w:rsidR="003B315D" w:rsidRPr="00BE33FC" w:rsidRDefault="005956A2"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6C154F72" w14:textId="43E0BB89" w:rsidR="003B315D" w:rsidRPr="00BE33FC" w:rsidRDefault="005956A2" w:rsidP="006D697C">
            <w:pPr>
              <w:rPr>
                <w:rFonts w:ascii="Gill Sans MT" w:hAnsi="Gill Sans MT"/>
                <w:b/>
                <w:sz w:val="22"/>
                <w:szCs w:val="22"/>
              </w:rPr>
            </w:pPr>
            <w:r>
              <w:rPr>
                <w:rFonts w:ascii="Gill Sans MT" w:hAnsi="Gill Sans MT"/>
                <w:b/>
                <w:sz w:val="22"/>
                <w:szCs w:val="22"/>
              </w:rPr>
              <w:t>Iomlán Foirne</w:t>
            </w:r>
          </w:p>
        </w:tc>
        <w:tc>
          <w:tcPr>
            <w:tcW w:w="636" w:type="dxa"/>
            <w:tcBorders>
              <w:left w:val="nil"/>
            </w:tcBorders>
          </w:tcPr>
          <w:p w14:paraId="0895B60A"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72754737" w14:textId="708F0E98" w:rsidR="003B315D" w:rsidRPr="00BE33FC" w:rsidRDefault="00FB31B6"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183A01EB"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04684E72" w14:textId="6E9F8A83" w:rsidR="003B315D" w:rsidRPr="00BE33FC" w:rsidRDefault="003B315D" w:rsidP="00FB31B6">
            <w:pPr>
              <w:rPr>
                <w:rFonts w:ascii="Gill Sans MT" w:hAnsi="Gill Sans MT"/>
                <w:b/>
                <w:sz w:val="22"/>
                <w:szCs w:val="22"/>
              </w:rPr>
            </w:pPr>
            <w:r w:rsidRPr="00BE33FC">
              <w:rPr>
                <w:rFonts w:ascii="Gill Sans MT" w:hAnsi="Gill Sans MT"/>
                <w:b/>
                <w:sz w:val="22"/>
                <w:szCs w:val="22"/>
              </w:rPr>
              <w:t xml:space="preserve">% </w:t>
            </w:r>
            <w:r w:rsidR="00FB31B6">
              <w:rPr>
                <w:rFonts w:ascii="Gill Sans MT" w:hAnsi="Gill Sans MT"/>
                <w:b/>
                <w:sz w:val="22"/>
                <w:szCs w:val="22"/>
              </w:rPr>
              <w:t>foirne faoi mhíchumas</w:t>
            </w:r>
          </w:p>
        </w:tc>
        <w:tc>
          <w:tcPr>
            <w:tcW w:w="246" w:type="dxa"/>
            <w:tcBorders>
              <w:left w:val="nil"/>
            </w:tcBorders>
          </w:tcPr>
          <w:p w14:paraId="30961620" w14:textId="77777777" w:rsidR="003B315D" w:rsidRPr="00BE33FC" w:rsidRDefault="003B315D" w:rsidP="006D697C">
            <w:pPr>
              <w:rPr>
                <w:rFonts w:ascii="Gill Sans MT" w:hAnsi="Gill Sans MT"/>
                <w:b/>
                <w:sz w:val="22"/>
                <w:szCs w:val="22"/>
              </w:rPr>
            </w:pPr>
          </w:p>
        </w:tc>
      </w:tr>
      <w:tr w:rsidR="003B315D" w:rsidRPr="00BE33FC" w14:paraId="691A5661" w14:textId="77777777" w:rsidTr="00B961C4">
        <w:tc>
          <w:tcPr>
            <w:tcW w:w="2506" w:type="dxa"/>
          </w:tcPr>
          <w:p w14:paraId="6A6EBCAE" w14:textId="77777777" w:rsidR="003B315D" w:rsidRPr="00BE33FC" w:rsidRDefault="003B315D" w:rsidP="006D697C">
            <w:pPr>
              <w:rPr>
                <w:rFonts w:ascii="Gill Sans MT" w:hAnsi="Gill Sans MT"/>
                <w:b/>
                <w:sz w:val="22"/>
                <w:szCs w:val="22"/>
              </w:rPr>
            </w:pPr>
          </w:p>
        </w:tc>
        <w:tc>
          <w:tcPr>
            <w:tcW w:w="1053" w:type="dxa"/>
          </w:tcPr>
          <w:p w14:paraId="35494E55"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584ED4A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63416A0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5F8D7A7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519F0A1B"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5D538B7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03E0BCDA" w14:textId="77777777" w:rsidTr="0071585A">
        <w:trPr>
          <w:trHeight w:val="300"/>
        </w:trPr>
        <w:tc>
          <w:tcPr>
            <w:tcW w:w="2506" w:type="dxa"/>
            <w:tcBorders>
              <w:top w:val="single" w:sz="4" w:space="0" w:color="auto"/>
              <w:left w:val="single" w:sz="4" w:space="0" w:color="auto"/>
              <w:bottom w:val="single" w:sz="4" w:space="0" w:color="auto"/>
              <w:right w:val="single" w:sz="4" w:space="0" w:color="auto"/>
            </w:tcBorders>
            <w:noWrap/>
            <w:vAlign w:val="bottom"/>
            <w:hideMark/>
          </w:tcPr>
          <w:p w14:paraId="3270B4A2" w14:textId="24762158" w:rsidR="003B315D" w:rsidRPr="00BE33FC" w:rsidRDefault="00BA12DB" w:rsidP="00BA12DB">
            <w:pPr>
              <w:ind w:firstLineChars="10" w:firstLine="22"/>
              <w:rPr>
                <w:rFonts w:ascii="Gill Sans MT" w:hAnsi="Gill Sans MT"/>
                <w:color w:val="000000"/>
                <w:sz w:val="22"/>
                <w:szCs w:val="22"/>
                <w:lang w:eastAsia="en-IE"/>
              </w:rPr>
            </w:pPr>
            <w:r>
              <w:rPr>
                <w:rFonts w:ascii="Gill Sans MT" w:hAnsi="Gill Sans MT" w:cs="Arial"/>
                <w:sz w:val="22"/>
                <w:szCs w:val="22"/>
              </w:rPr>
              <w:t xml:space="preserve">Institiúid ADT </w:t>
            </w:r>
            <w:r w:rsidR="003B315D" w:rsidRPr="00BE33FC">
              <w:rPr>
                <w:rFonts w:ascii="Gill Sans MT" w:hAnsi="Gill Sans MT" w:cs="Arial"/>
                <w:sz w:val="22"/>
                <w:szCs w:val="22"/>
              </w:rPr>
              <w:t xml:space="preserve">Dún Laoghaire </w:t>
            </w:r>
          </w:p>
        </w:tc>
        <w:tc>
          <w:tcPr>
            <w:tcW w:w="1053" w:type="dxa"/>
            <w:tcBorders>
              <w:top w:val="single" w:sz="4" w:space="0" w:color="auto"/>
              <w:left w:val="nil"/>
              <w:bottom w:val="single" w:sz="4" w:space="0" w:color="auto"/>
              <w:right w:val="single" w:sz="4" w:space="0" w:color="auto"/>
            </w:tcBorders>
            <w:noWrap/>
            <w:hideMark/>
          </w:tcPr>
          <w:p w14:paraId="28CE8C2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291</w:t>
            </w:r>
          </w:p>
        </w:tc>
        <w:tc>
          <w:tcPr>
            <w:tcW w:w="986" w:type="dxa"/>
            <w:gridSpan w:val="2"/>
            <w:tcBorders>
              <w:top w:val="single" w:sz="4" w:space="0" w:color="auto"/>
              <w:left w:val="nil"/>
              <w:bottom w:val="single" w:sz="4" w:space="0" w:color="auto"/>
              <w:right w:val="single" w:sz="4" w:space="0" w:color="auto"/>
            </w:tcBorders>
            <w:noWrap/>
            <w:hideMark/>
          </w:tcPr>
          <w:p w14:paraId="16E4BF0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291</w:t>
            </w:r>
          </w:p>
        </w:tc>
        <w:tc>
          <w:tcPr>
            <w:tcW w:w="1053" w:type="dxa"/>
            <w:tcBorders>
              <w:top w:val="single" w:sz="4" w:space="0" w:color="auto"/>
              <w:left w:val="nil"/>
              <w:bottom w:val="single" w:sz="4" w:space="0" w:color="auto"/>
              <w:right w:val="single" w:sz="4" w:space="0" w:color="auto"/>
            </w:tcBorders>
            <w:noWrap/>
            <w:hideMark/>
          </w:tcPr>
          <w:p w14:paraId="6081C5E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118" w:type="dxa"/>
            <w:gridSpan w:val="2"/>
            <w:tcBorders>
              <w:top w:val="single" w:sz="4" w:space="0" w:color="auto"/>
              <w:left w:val="nil"/>
              <w:bottom w:val="single" w:sz="4" w:space="0" w:color="auto"/>
              <w:right w:val="single" w:sz="4" w:space="0" w:color="auto"/>
            </w:tcBorders>
            <w:noWrap/>
            <w:hideMark/>
          </w:tcPr>
          <w:p w14:paraId="6D926F5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034" w:type="dxa"/>
            <w:tcBorders>
              <w:top w:val="single" w:sz="4" w:space="0" w:color="auto"/>
              <w:left w:val="nil"/>
              <w:bottom w:val="single" w:sz="4" w:space="0" w:color="auto"/>
              <w:right w:val="single" w:sz="4" w:space="0" w:color="auto"/>
            </w:tcBorders>
            <w:noWrap/>
            <w:hideMark/>
          </w:tcPr>
          <w:p w14:paraId="25C5FB1A"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3.4</w:t>
            </w:r>
          </w:p>
        </w:tc>
        <w:tc>
          <w:tcPr>
            <w:tcW w:w="964" w:type="dxa"/>
            <w:gridSpan w:val="2"/>
            <w:tcBorders>
              <w:top w:val="single" w:sz="4" w:space="0" w:color="auto"/>
              <w:left w:val="nil"/>
              <w:bottom w:val="single" w:sz="4" w:space="0" w:color="auto"/>
              <w:right w:val="single" w:sz="4" w:space="0" w:color="auto"/>
            </w:tcBorders>
            <w:noWrap/>
            <w:hideMark/>
          </w:tcPr>
          <w:p w14:paraId="373EEB96"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4.5</w:t>
            </w:r>
          </w:p>
        </w:tc>
      </w:tr>
      <w:tr w:rsidR="003B315D" w:rsidRPr="00BE33FC" w14:paraId="35EF1C94"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5FB9A520" w14:textId="61B93D75" w:rsidR="003B315D" w:rsidRPr="00BE33FC" w:rsidRDefault="00BA12DB" w:rsidP="00BA12DB">
            <w:pPr>
              <w:ind w:firstLineChars="10" w:firstLine="22"/>
              <w:rPr>
                <w:rFonts w:ascii="Gill Sans MT" w:hAnsi="Gill Sans MT"/>
                <w:color w:val="000000"/>
                <w:sz w:val="22"/>
                <w:szCs w:val="22"/>
                <w:lang w:eastAsia="en-IE"/>
              </w:rPr>
            </w:pPr>
            <w:r>
              <w:rPr>
                <w:rFonts w:ascii="Gill Sans MT" w:hAnsi="Gill Sans MT" w:cs="Arial"/>
                <w:sz w:val="22"/>
                <w:szCs w:val="22"/>
              </w:rPr>
              <w:t>IT Átha Luain</w:t>
            </w:r>
          </w:p>
        </w:tc>
        <w:tc>
          <w:tcPr>
            <w:tcW w:w="1053" w:type="dxa"/>
            <w:tcBorders>
              <w:top w:val="nil"/>
              <w:left w:val="nil"/>
              <w:bottom w:val="single" w:sz="4" w:space="0" w:color="auto"/>
              <w:right w:val="single" w:sz="4" w:space="0" w:color="auto"/>
            </w:tcBorders>
            <w:noWrap/>
            <w:vAlign w:val="bottom"/>
            <w:hideMark/>
          </w:tcPr>
          <w:p w14:paraId="7000A3B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654</w:t>
            </w:r>
          </w:p>
        </w:tc>
        <w:tc>
          <w:tcPr>
            <w:tcW w:w="986" w:type="dxa"/>
            <w:gridSpan w:val="2"/>
            <w:tcBorders>
              <w:top w:val="nil"/>
              <w:left w:val="nil"/>
              <w:bottom w:val="single" w:sz="4" w:space="0" w:color="auto"/>
              <w:right w:val="single" w:sz="4" w:space="0" w:color="auto"/>
            </w:tcBorders>
            <w:noWrap/>
            <w:vAlign w:val="bottom"/>
            <w:hideMark/>
          </w:tcPr>
          <w:p w14:paraId="6395EE0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631</w:t>
            </w:r>
          </w:p>
        </w:tc>
        <w:tc>
          <w:tcPr>
            <w:tcW w:w="1053" w:type="dxa"/>
            <w:tcBorders>
              <w:top w:val="nil"/>
              <w:left w:val="nil"/>
              <w:bottom w:val="single" w:sz="4" w:space="0" w:color="auto"/>
              <w:right w:val="single" w:sz="4" w:space="0" w:color="auto"/>
            </w:tcBorders>
            <w:noWrap/>
            <w:vAlign w:val="bottom"/>
            <w:hideMark/>
          </w:tcPr>
          <w:p w14:paraId="09D8C20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118" w:type="dxa"/>
            <w:gridSpan w:val="2"/>
            <w:tcBorders>
              <w:top w:val="nil"/>
              <w:left w:val="nil"/>
              <w:bottom w:val="single" w:sz="4" w:space="0" w:color="auto"/>
              <w:right w:val="single" w:sz="4" w:space="0" w:color="auto"/>
            </w:tcBorders>
            <w:noWrap/>
            <w:vAlign w:val="bottom"/>
            <w:hideMark/>
          </w:tcPr>
          <w:p w14:paraId="5B9877A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w:t>
            </w:r>
          </w:p>
        </w:tc>
        <w:tc>
          <w:tcPr>
            <w:tcW w:w="1034" w:type="dxa"/>
            <w:tcBorders>
              <w:top w:val="nil"/>
              <w:left w:val="nil"/>
              <w:bottom w:val="single" w:sz="4" w:space="0" w:color="auto"/>
              <w:right w:val="single" w:sz="4" w:space="0" w:color="auto"/>
            </w:tcBorders>
            <w:noWrap/>
            <w:vAlign w:val="bottom"/>
            <w:hideMark/>
          </w:tcPr>
          <w:p w14:paraId="033459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964" w:type="dxa"/>
            <w:gridSpan w:val="2"/>
            <w:tcBorders>
              <w:top w:val="nil"/>
              <w:left w:val="nil"/>
              <w:bottom w:val="single" w:sz="4" w:space="0" w:color="auto"/>
              <w:right w:val="single" w:sz="4" w:space="0" w:color="auto"/>
            </w:tcBorders>
            <w:noWrap/>
            <w:vAlign w:val="bottom"/>
            <w:hideMark/>
          </w:tcPr>
          <w:p w14:paraId="0A4937D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6661BE0E"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31282775" w14:textId="55F69245" w:rsidR="003B315D" w:rsidRPr="00BE33FC" w:rsidRDefault="003B315D" w:rsidP="00BA12DB">
            <w:pPr>
              <w:ind w:firstLineChars="10" w:firstLine="22"/>
              <w:rPr>
                <w:rFonts w:ascii="Gill Sans MT" w:hAnsi="Gill Sans MT"/>
                <w:color w:val="000000"/>
                <w:sz w:val="22"/>
                <w:szCs w:val="22"/>
                <w:lang w:eastAsia="en-IE"/>
              </w:rPr>
            </w:pPr>
            <w:r w:rsidRPr="00BE33FC">
              <w:rPr>
                <w:rFonts w:ascii="Gill Sans MT" w:hAnsi="Gill Sans MT" w:cs="Arial"/>
                <w:sz w:val="22"/>
                <w:szCs w:val="22"/>
              </w:rPr>
              <w:t>IT B</w:t>
            </w:r>
            <w:r w:rsidR="00BA12DB">
              <w:rPr>
                <w:rFonts w:ascii="Gill Sans MT" w:hAnsi="Gill Sans MT" w:cs="Arial"/>
                <w:sz w:val="22"/>
                <w:szCs w:val="22"/>
              </w:rPr>
              <w:t xml:space="preserve">aile Bhlainséir </w:t>
            </w:r>
          </w:p>
        </w:tc>
        <w:tc>
          <w:tcPr>
            <w:tcW w:w="1053" w:type="dxa"/>
            <w:tcBorders>
              <w:top w:val="nil"/>
              <w:left w:val="nil"/>
              <w:bottom w:val="single" w:sz="4" w:space="0" w:color="auto"/>
              <w:right w:val="single" w:sz="4" w:space="0" w:color="auto"/>
            </w:tcBorders>
            <w:noWrap/>
            <w:vAlign w:val="bottom"/>
            <w:hideMark/>
          </w:tcPr>
          <w:p w14:paraId="6C7E8BE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289</w:t>
            </w:r>
          </w:p>
        </w:tc>
        <w:tc>
          <w:tcPr>
            <w:tcW w:w="986" w:type="dxa"/>
            <w:gridSpan w:val="2"/>
            <w:tcBorders>
              <w:top w:val="nil"/>
              <w:left w:val="nil"/>
              <w:bottom w:val="single" w:sz="4" w:space="0" w:color="auto"/>
              <w:right w:val="single" w:sz="4" w:space="0" w:color="auto"/>
            </w:tcBorders>
            <w:noWrap/>
            <w:vAlign w:val="bottom"/>
            <w:hideMark/>
          </w:tcPr>
          <w:p w14:paraId="4DCA9D1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299</w:t>
            </w:r>
          </w:p>
        </w:tc>
        <w:tc>
          <w:tcPr>
            <w:tcW w:w="1053" w:type="dxa"/>
            <w:tcBorders>
              <w:top w:val="nil"/>
              <w:left w:val="nil"/>
              <w:bottom w:val="single" w:sz="4" w:space="0" w:color="auto"/>
              <w:right w:val="single" w:sz="4" w:space="0" w:color="auto"/>
            </w:tcBorders>
            <w:noWrap/>
            <w:vAlign w:val="bottom"/>
            <w:hideMark/>
          </w:tcPr>
          <w:p w14:paraId="70F9A31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25</w:t>
            </w:r>
          </w:p>
        </w:tc>
        <w:tc>
          <w:tcPr>
            <w:tcW w:w="1118" w:type="dxa"/>
            <w:gridSpan w:val="2"/>
            <w:tcBorders>
              <w:top w:val="nil"/>
              <w:left w:val="nil"/>
              <w:bottom w:val="single" w:sz="4" w:space="0" w:color="auto"/>
              <w:right w:val="single" w:sz="4" w:space="0" w:color="auto"/>
            </w:tcBorders>
            <w:noWrap/>
            <w:vAlign w:val="bottom"/>
            <w:hideMark/>
          </w:tcPr>
          <w:p w14:paraId="33F3AA5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34" w:type="dxa"/>
            <w:tcBorders>
              <w:top w:val="nil"/>
              <w:left w:val="nil"/>
              <w:bottom w:val="single" w:sz="4" w:space="0" w:color="auto"/>
              <w:right w:val="single" w:sz="4" w:space="0" w:color="auto"/>
            </w:tcBorders>
            <w:noWrap/>
            <w:vAlign w:val="bottom"/>
            <w:hideMark/>
          </w:tcPr>
          <w:p w14:paraId="25DA899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8.7</w:t>
            </w:r>
          </w:p>
        </w:tc>
        <w:tc>
          <w:tcPr>
            <w:tcW w:w="964" w:type="dxa"/>
            <w:gridSpan w:val="2"/>
            <w:tcBorders>
              <w:top w:val="nil"/>
              <w:left w:val="nil"/>
              <w:bottom w:val="single" w:sz="4" w:space="0" w:color="auto"/>
              <w:right w:val="single" w:sz="4" w:space="0" w:color="auto"/>
            </w:tcBorders>
            <w:noWrap/>
            <w:vAlign w:val="bottom"/>
            <w:hideMark/>
          </w:tcPr>
          <w:p w14:paraId="4BDC883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6.7</w:t>
            </w:r>
          </w:p>
        </w:tc>
      </w:tr>
      <w:tr w:rsidR="003B315D" w:rsidRPr="00BE33FC" w14:paraId="1B3D88D5"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4EC4FB66" w14:textId="64B8533F" w:rsidR="003B315D" w:rsidRPr="00BE33FC" w:rsidRDefault="003B315D" w:rsidP="00BA12DB">
            <w:pPr>
              <w:ind w:firstLineChars="10" w:firstLine="22"/>
              <w:rPr>
                <w:rFonts w:ascii="Gill Sans MT" w:hAnsi="Gill Sans MT"/>
                <w:color w:val="000000"/>
                <w:sz w:val="22"/>
                <w:szCs w:val="22"/>
                <w:lang w:eastAsia="en-IE"/>
              </w:rPr>
            </w:pPr>
            <w:r w:rsidRPr="00BE33FC">
              <w:rPr>
                <w:rFonts w:ascii="Gill Sans MT" w:hAnsi="Gill Sans MT" w:cs="Arial"/>
                <w:sz w:val="22"/>
                <w:szCs w:val="22"/>
              </w:rPr>
              <w:t>IT C</w:t>
            </w:r>
            <w:r w:rsidR="00BA12DB">
              <w:rPr>
                <w:rFonts w:ascii="Gill Sans MT" w:hAnsi="Gill Sans MT" w:cs="Arial"/>
                <w:sz w:val="22"/>
                <w:szCs w:val="22"/>
              </w:rPr>
              <w:t>heatharlach</w:t>
            </w:r>
          </w:p>
        </w:tc>
        <w:tc>
          <w:tcPr>
            <w:tcW w:w="1053" w:type="dxa"/>
            <w:tcBorders>
              <w:top w:val="nil"/>
              <w:left w:val="nil"/>
              <w:bottom w:val="single" w:sz="4" w:space="0" w:color="auto"/>
              <w:right w:val="single" w:sz="4" w:space="0" w:color="auto"/>
            </w:tcBorders>
            <w:noWrap/>
            <w:vAlign w:val="bottom"/>
            <w:hideMark/>
          </w:tcPr>
          <w:p w14:paraId="75ED498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851</w:t>
            </w:r>
          </w:p>
        </w:tc>
        <w:tc>
          <w:tcPr>
            <w:tcW w:w="986" w:type="dxa"/>
            <w:gridSpan w:val="2"/>
            <w:tcBorders>
              <w:top w:val="nil"/>
              <w:left w:val="nil"/>
              <w:bottom w:val="single" w:sz="4" w:space="0" w:color="auto"/>
              <w:right w:val="single" w:sz="4" w:space="0" w:color="auto"/>
            </w:tcBorders>
            <w:noWrap/>
            <w:vAlign w:val="bottom"/>
            <w:hideMark/>
          </w:tcPr>
          <w:p w14:paraId="2B299E5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840</w:t>
            </w:r>
          </w:p>
        </w:tc>
        <w:tc>
          <w:tcPr>
            <w:tcW w:w="1053" w:type="dxa"/>
            <w:tcBorders>
              <w:top w:val="nil"/>
              <w:left w:val="nil"/>
              <w:bottom w:val="single" w:sz="4" w:space="0" w:color="auto"/>
              <w:right w:val="single" w:sz="4" w:space="0" w:color="auto"/>
            </w:tcBorders>
            <w:noWrap/>
            <w:vAlign w:val="bottom"/>
            <w:hideMark/>
          </w:tcPr>
          <w:p w14:paraId="76AC97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118" w:type="dxa"/>
            <w:gridSpan w:val="2"/>
            <w:tcBorders>
              <w:top w:val="nil"/>
              <w:left w:val="nil"/>
              <w:bottom w:val="single" w:sz="4" w:space="0" w:color="auto"/>
              <w:right w:val="single" w:sz="4" w:space="0" w:color="auto"/>
            </w:tcBorders>
            <w:noWrap/>
            <w:vAlign w:val="bottom"/>
            <w:hideMark/>
          </w:tcPr>
          <w:p w14:paraId="562C661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34" w:type="dxa"/>
            <w:tcBorders>
              <w:top w:val="nil"/>
              <w:left w:val="nil"/>
              <w:bottom w:val="single" w:sz="4" w:space="0" w:color="auto"/>
              <w:right w:val="single" w:sz="4" w:space="0" w:color="auto"/>
            </w:tcBorders>
            <w:noWrap/>
            <w:vAlign w:val="bottom"/>
            <w:hideMark/>
          </w:tcPr>
          <w:p w14:paraId="0055E84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64" w:type="dxa"/>
            <w:gridSpan w:val="2"/>
            <w:tcBorders>
              <w:top w:val="nil"/>
              <w:left w:val="nil"/>
              <w:bottom w:val="single" w:sz="4" w:space="0" w:color="auto"/>
              <w:right w:val="single" w:sz="4" w:space="0" w:color="auto"/>
            </w:tcBorders>
            <w:noWrap/>
            <w:vAlign w:val="bottom"/>
            <w:hideMark/>
          </w:tcPr>
          <w:p w14:paraId="7ABC0CA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r>
      <w:tr w:rsidR="003B315D" w:rsidRPr="00BE33FC" w14:paraId="3B0F5126"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22B71D7C" w14:textId="5747B7D3" w:rsidR="003B315D" w:rsidRPr="00BE33FC" w:rsidRDefault="003B315D" w:rsidP="00BA12DB">
            <w:pPr>
              <w:ind w:firstLineChars="10" w:firstLine="22"/>
              <w:rPr>
                <w:rFonts w:ascii="Gill Sans MT" w:hAnsi="Gill Sans MT"/>
                <w:color w:val="000000"/>
                <w:sz w:val="22"/>
                <w:szCs w:val="22"/>
                <w:lang w:eastAsia="en-IE"/>
              </w:rPr>
            </w:pPr>
            <w:r w:rsidRPr="00BE33FC">
              <w:rPr>
                <w:rFonts w:ascii="Gill Sans MT" w:hAnsi="Gill Sans MT" w:cs="Arial"/>
                <w:sz w:val="22"/>
                <w:szCs w:val="22"/>
              </w:rPr>
              <w:t>IT C</w:t>
            </w:r>
            <w:r w:rsidR="00BA12DB">
              <w:rPr>
                <w:rFonts w:ascii="Gill Sans MT" w:hAnsi="Gill Sans MT" w:cs="Arial"/>
                <w:sz w:val="22"/>
                <w:szCs w:val="22"/>
              </w:rPr>
              <w:t>h</w:t>
            </w:r>
            <w:r w:rsidRPr="00BE33FC">
              <w:rPr>
                <w:rFonts w:ascii="Gill Sans MT" w:hAnsi="Gill Sans MT" w:cs="Arial"/>
                <w:sz w:val="22"/>
                <w:szCs w:val="22"/>
              </w:rPr>
              <w:t>or</w:t>
            </w:r>
            <w:r w:rsidR="00BA12DB">
              <w:rPr>
                <w:rFonts w:ascii="Gill Sans MT" w:hAnsi="Gill Sans MT" w:cs="Arial"/>
                <w:sz w:val="22"/>
                <w:szCs w:val="22"/>
              </w:rPr>
              <w:t>caí</w:t>
            </w:r>
          </w:p>
        </w:tc>
        <w:tc>
          <w:tcPr>
            <w:tcW w:w="1053" w:type="dxa"/>
            <w:tcBorders>
              <w:top w:val="nil"/>
              <w:left w:val="nil"/>
              <w:bottom w:val="single" w:sz="4" w:space="0" w:color="auto"/>
              <w:right w:val="single" w:sz="4" w:space="0" w:color="auto"/>
            </w:tcBorders>
            <w:noWrap/>
            <w:vAlign w:val="bottom"/>
            <w:hideMark/>
          </w:tcPr>
          <w:p w14:paraId="65F2EA2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1,416</w:t>
            </w:r>
          </w:p>
        </w:tc>
        <w:tc>
          <w:tcPr>
            <w:tcW w:w="986" w:type="dxa"/>
            <w:gridSpan w:val="2"/>
            <w:tcBorders>
              <w:top w:val="nil"/>
              <w:left w:val="nil"/>
              <w:bottom w:val="single" w:sz="4" w:space="0" w:color="auto"/>
              <w:right w:val="single" w:sz="4" w:space="0" w:color="auto"/>
            </w:tcBorders>
            <w:noWrap/>
            <w:vAlign w:val="bottom"/>
            <w:hideMark/>
          </w:tcPr>
          <w:p w14:paraId="330E88C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1,519</w:t>
            </w:r>
          </w:p>
        </w:tc>
        <w:tc>
          <w:tcPr>
            <w:tcW w:w="1053" w:type="dxa"/>
            <w:tcBorders>
              <w:top w:val="nil"/>
              <w:left w:val="nil"/>
              <w:bottom w:val="single" w:sz="4" w:space="0" w:color="auto"/>
              <w:right w:val="single" w:sz="4" w:space="0" w:color="auto"/>
            </w:tcBorders>
            <w:noWrap/>
            <w:vAlign w:val="bottom"/>
            <w:hideMark/>
          </w:tcPr>
          <w:p w14:paraId="4FA3131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60</w:t>
            </w:r>
          </w:p>
        </w:tc>
        <w:tc>
          <w:tcPr>
            <w:tcW w:w="1118" w:type="dxa"/>
            <w:gridSpan w:val="2"/>
            <w:tcBorders>
              <w:top w:val="nil"/>
              <w:left w:val="nil"/>
              <w:bottom w:val="single" w:sz="4" w:space="0" w:color="auto"/>
              <w:right w:val="single" w:sz="4" w:space="0" w:color="auto"/>
            </w:tcBorders>
            <w:noWrap/>
            <w:vAlign w:val="bottom"/>
            <w:hideMark/>
          </w:tcPr>
          <w:p w14:paraId="3E2115E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w:t>
            </w:r>
          </w:p>
        </w:tc>
        <w:tc>
          <w:tcPr>
            <w:tcW w:w="1034" w:type="dxa"/>
            <w:tcBorders>
              <w:top w:val="nil"/>
              <w:left w:val="nil"/>
              <w:bottom w:val="single" w:sz="4" w:space="0" w:color="auto"/>
              <w:right w:val="single" w:sz="4" w:space="0" w:color="auto"/>
            </w:tcBorders>
            <w:noWrap/>
            <w:vAlign w:val="bottom"/>
            <w:hideMark/>
          </w:tcPr>
          <w:p w14:paraId="16530F8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c>
          <w:tcPr>
            <w:tcW w:w="964" w:type="dxa"/>
            <w:gridSpan w:val="2"/>
            <w:tcBorders>
              <w:top w:val="nil"/>
              <w:left w:val="nil"/>
              <w:bottom w:val="single" w:sz="4" w:space="0" w:color="auto"/>
              <w:right w:val="single" w:sz="4" w:space="0" w:color="auto"/>
            </w:tcBorders>
            <w:noWrap/>
            <w:vAlign w:val="bottom"/>
            <w:hideMark/>
          </w:tcPr>
          <w:p w14:paraId="0B86524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w:t>
            </w:r>
          </w:p>
        </w:tc>
      </w:tr>
      <w:tr w:rsidR="003B315D" w:rsidRPr="00BE33FC" w14:paraId="127F81A2"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55A8F319" w14:textId="30507C0D" w:rsidR="003B315D" w:rsidRPr="00BE33FC" w:rsidRDefault="003B315D" w:rsidP="00BA12DB">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IT </w:t>
            </w:r>
            <w:r w:rsidR="00BA12DB">
              <w:rPr>
                <w:rFonts w:ascii="Gill Sans MT" w:hAnsi="Gill Sans MT" w:cs="Arial"/>
                <w:sz w:val="22"/>
                <w:szCs w:val="22"/>
              </w:rPr>
              <w:t>BÁC</w:t>
            </w:r>
          </w:p>
        </w:tc>
        <w:tc>
          <w:tcPr>
            <w:tcW w:w="1053" w:type="dxa"/>
            <w:tcBorders>
              <w:top w:val="nil"/>
              <w:left w:val="nil"/>
              <w:bottom w:val="single" w:sz="4" w:space="0" w:color="auto"/>
              <w:right w:val="single" w:sz="4" w:space="0" w:color="auto"/>
            </w:tcBorders>
            <w:noWrap/>
            <w:vAlign w:val="bottom"/>
            <w:hideMark/>
          </w:tcPr>
          <w:p w14:paraId="4D82ED2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2,432</w:t>
            </w:r>
          </w:p>
        </w:tc>
        <w:tc>
          <w:tcPr>
            <w:tcW w:w="986" w:type="dxa"/>
            <w:gridSpan w:val="2"/>
            <w:tcBorders>
              <w:top w:val="nil"/>
              <w:left w:val="nil"/>
              <w:bottom w:val="single" w:sz="4" w:space="0" w:color="auto"/>
              <w:right w:val="single" w:sz="4" w:space="0" w:color="auto"/>
            </w:tcBorders>
            <w:noWrap/>
            <w:vAlign w:val="bottom"/>
            <w:hideMark/>
          </w:tcPr>
          <w:p w14:paraId="32D1FB8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2,409</w:t>
            </w:r>
          </w:p>
        </w:tc>
        <w:tc>
          <w:tcPr>
            <w:tcW w:w="1053" w:type="dxa"/>
            <w:tcBorders>
              <w:top w:val="nil"/>
              <w:left w:val="nil"/>
              <w:bottom w:val="single" w:sz="4" w:space="0" w:color="auto"/>
              <w:right w:val="single" w:sz="4" w:space="0" w:color="auto"/>
            </w:tcBorders>
            <w:noWrap/>
            <w:vAlign w:val="bottom"/>
            <w:hideMark/>
          </w:tcPr>
          <w:p w14:paraId="3CAACFD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93</w:t>
            </w:r>
          </w:p>
        </w:tc>
        <w:tc>
          <w:tcPr>
            <w:tcW w:w="1118" w:type="dxa"/>
            <w:gridSpan w:val="2"/>
            <w:tcBorders>
              <w:top w:val="nil"/>
              <w:left w:val="nil"/>
              <w:bottom w:val="single" w:sz="4" w:space="0" w:color="auto"/>
              <w:right w:val="single" w:sz="4" w:space="0" w:color="auto"/>
            </w:tcBorders>
            <w:noWrap/>
            <w:vAlign w:val="bottom"/>
            <w:hideMark/>
          </w:tcPr>
          <w:p w14:paraId="7FF36F1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96</w:t>
            </w:r>
          </w:p>
        </w:tc>
        <w:tc>
          <w:tcPr>
            <w:tcW w:w="1034" w:type="dxa"/>
            <w:tcBorders>
              <w:top w:val="nil"/>
              <w:left w:val="nil"/>
              <w:bottom w:val="single" w:sz="4" w:space="0" w:color="auto"/>
              <w:right w:val="single" w:sz="4" w:space="0" w:color="auto"/>
            </w:tcBorders>
            <w:noWrap/>
            <w:vAlign w:val="bottom"/>
            <w:hideMark/>
          </w:tcPr>
          <w:p w14:paraId="38F9FAA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64" w:type="dxa"/>
            <w:gridSpan w:val="2"/>
            <w:tcBorders>
              <w:top w:val="nil"/>
              <w:left w:val="nil"/>
              <w:bottom w:val="single" w:sz="4" w:space="0" w:color="auto"/>
              <w:right w:val="single" w:sz="4" w:space="0" w:color="auto"/>
            </w:tcBorders>
            <w:noWrap/>
            <w:vAlign w:val="bottom"/>
            <w:hideMark/>
          </w:tcPr>
          <w:p w14:paraId="6912D4E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w:t>
            </w:r>
          </w:p>
        </w:tc>
      </w:tr>
      <w:tr w:rsidR="003B315D" w:rsidRPr="00BE33FC" w14:paraId="68B990EB"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409CEF28" w14:textId="7AA743D0" w:rsidR="003B315D" w:rsidRPr="00BE33FC" w:rsidRDefault="003B315D" w:rsidP="00BA12DB">
            <w:pPr>
              <w:ind w:firstLineChars="10" w:firstLine="22"/>
              <w:rPr>
                <w:rFonts w:ascii="Gill Sans MT" w:hAnsi="Gill Sans MT"/>
                <w:color w:val="000000"/>
                <w:sz w:val="22"/>
                <w:szCs w:val="22"/>
                <w:lang w:eastAsia="en-IE"/>
              </w:rPr>
            </w:pPr>
            <w:r w:rsidRPr="00BE33FC">
              <w:rPr>
                <w:rFonts w:ascii="Gill Sans MT" w:hAnsi="Gill Sans MT" w:cs="Arial"/>
                <w:sz w:val="22"/>
                <w:szCs w:val="22"/>
              </w:rPr>
              <w:t>IT D</w:t>
            </w:r>
            <w:r w:rsidR="00BA12DB">
              <w:rPr>
                <w:rFonts w:ascii="Gill Sans MT" w:hAnsi="Gill Sans MT" w:cs="Arial"/>
                <w:sz w:val="22"/>
                <w:szCs w:val="22"/>
              </w:rPr>
              <w:t>hún Dealgan</w:t>
            </w:r>
          </w:p>
        </w:tc>
        <w:tc>
          <w:tcPr>
            <w:tcW w:w="1053" w:type="dxa"/>
            <w:tcBorders>
              <w:top w:val="nil"/>
              <w:left w:val="nil"/>
              <w:bottom w:val="single" w:sz="4" w:space="0" w:color="auto"/>
              <w:right w:val="single" w:sz="4" w:space="0" w:color="auto"/>
            </w:tcBorders>
            <w:noWrap/>
            <w:vAlign w:val="bottom"/>
            <w:hideMark/>
          </w:tcPr>
          <w:p w14:paraId="5F8F9A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685</w:t>
            </w:r>
          </w:p>
        </w:tc>
        <w:tc>
          <w:tcPr>
            <w:tcW w:w="986" w:type="dxa"/>
            <w:gridSpan w:val="2"/>
            <w:tcBorders>
              <w:top w:val="nil"/>
              <w:left w:val="nil"/>
              <w:bottom w:val="single" w:sz="4" w:space="0" w:color="auto"/>
              <w:right w:val="single" w:sz="4" w:space="0" w:color="auto"/>
            </w:tcBorders>
            <w:noWrap/>
            <w:vAlign w:val="bottom"/>
            <w:hideMark/>
          </w:tcPr>
          <w:p w14:paraId="23162B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653</w:t>
            </w:r>
          </w:p>
        </w:tc>
        <w:tc>
          <w:tcPr>
            <w:tcW w:w="1053" w:type="dxa"/>
            <w:tcBorders>
              <w:top w:val="nil"/>
              <w:left w:val="nil"/>
              <w:bottom w:val="single" w:sz="4" w:space="0" w:color="auto"/>
              <w:right w:val="single" w:sz="4" w:space="0" w:color="auto"/>
            </w:tcBorders>
            <w:noWrap/>
            <w:vAlign w:val="bottom"/>
            <w:hideMark/>
          </w:tcPr>
          <w:p w14:paraId="247EB0B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118" w:type="dxa"/>
            <w:gridSpan w:val="2"/>
            <w:tcBorders>
              <w:top w:val="nil"/>
              <w:left w:val="nil"/>
              <w:bottom w:val="single" w:sz="4" w:space="0" w:color="auto"/>
              <w:right w:val="single" w:sz="4" w:space="0" w:color="auto"/>
            </w:tcBorders>
            <w:noWrap/>
            <w:vAlign w:val="bottom"/>
            <w:hideMark/>
          </w:tcPr>
          <w:p w14:paraId="2B4E6D9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34" w:type="dxa"/>
            <w:tcBorders>
              <w:top w:val="nil"/>
              <w:left w:val="nil"/>
              <w:bottom w:val="single" w:sz="4" w:space="0" w:color="auto"/>
              <w:right w:val="single" w:sz="4" w:space="0" w:color="auto"/>
            </w:tcBorders>
            <w:noWrap/>
            <w:vAlign w:val="bottom"/>
            <w:hideMark/>
          </w:tcPr>
          <w:p w14:paraId="7AD01A0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c>
          <w:tcPr>
            <w:tcW w:w="964" w:type="dxa"/>
            <w:gridSpan w:val="2"/>
            <w:tcBorders>
              <w:top w:val="nil"/>
              <w:left w:val="nil"/>
              <w:bottom w:val="single" w:sz="4" w:space="0" w:color="auto"/>
              <w:right w:val="single" w:sz="4" w:space="0" w:color="auto"/>
            </w:tcBorders>
            <w:noWrap/>
            <w:vAlign w:val="bottom"/>
            <w:hideMark/>
          </w:tcPr>
          <w:p w14:paraId="1C83009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w:t>
            </w:r>
          </w:p>
        </w:tc>
      </w:tr>
      <w:tr w:rsidR="003B315D" w:rsidRPr="00BE33FC" w14:paraId="6C8C5516"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31F963D5" w14:textId="6E6D35C9" w:rsidR="003B315D" w:rsidRPr="00BE33FC" w:rsidRDefault="003B315D" w:rsidP="00BA12DB">
            <w:pPr>
              <w:ind w:firstLineChars="10" w:firstLine="22"/>
              <w:rPr>
                <w:rFonts w:ascii="Gill Sans MT" w:hAnsi="Gill Sans MT"/>
                <w:color w:val="000000"/>
                <w:sz w:val="22"/>
                <w:szCs w:val="22"/>
                <w:lang w:eastAsia="en-IE"/>
              </w:rPr>
            </w:pPr>
            <w:r w:rsidRPr="00BE33FC">
              <w:rPr>
                <w:rFonts w:ascii="Gill Sans MT" w:hAnsi="Gill Sans MT" w:cs="Arial"/>
                <w:sz w:val="22"/>
                <w:szCs w:val="22"/>
              </w:rPr>
              <w:t>IT Ga</w:t>
            </w:r>
            <w:r w:rsidR="00BA12DB">
              <w:rPr>
                <w:rFonts w:ascii="Gill Sans MT" w:hAnsi="Gill Sans MT" w:cs="Arial"/>
                <w:sz w:val="22"/>
                <w:szCs w:val="22"/>
              </w:rPr>
              <w:t>il</w:t>
            </w:r>
            <w:r w:rsidRPr="00BE33FC">
              <w:rPr>
                <w:rFonts w:ascii="Gill Sans MT" w:hAnsi="Gill Sans MT" w:cs="Arial"/>
                <w:sz w:val="22"/>
                <w:szCs w:val="22"/>
              </w:rPr>
              <w:t>l</w:t>
            </w:r>
            <w:r w:rsidR="00BA12DB">
              <w:rPr>
                <w:rFonts w:ascii="Gill Sans MT" w:hAnsi="Gill Sans MT" w:cs="Arial"/>
                <w:sz w:val="22"/>
                <w:szCs w:val="22"/>
              </w:rPr>
              <w:t>imh-Maigh Eo</w:t>
            </w:r>
          </w:p>
        </w:tc>
        <w:tc>
          <w:tcPr>
            <w:tcW w:w="1053" w:type="dxa"/>
            <w:tcBorders>
              <w:top w:val="nil"/>
              <w:left w:val="nil"/>
              <w:bottom w:val="single" w:sz="4" w:space="0" w:color="auto"/>
              <w:right w:val="single" w:sz="4" w:space="0" w:color="auto"/>
            </w:tcBorders>
            <w:noWrap/>
            <w:vAlign w:val="bottom"/>
            <w:hideMark/>
          </w:tcPr>
          <w:p w14:paraId="4777C1C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698</w:t>
            </w:r>
          </w:p>
        </w:tc>
        <w:tc>
          <w:tcPr>
            <w:tcW w:w="986" w:type="dxa"/>
            <w:gridSpan w:val="2"/>
            <w:tcBorders>
              <w:top w:val="nil"/>
              <w:left w:val="nil"/>
              <w:bottom w:val="single" w:sz="4" w:space="0" w:color="auto"/>
              <w:right w:val="single" w:sz="4" w:space="0" w:color="auto"/>
            </w:tcBorders>
            <w:noWrap/>
            <w:vAlign w:val="bottom"/>
            <w:hideMark/>
          </w:tcPr>
          <w:p w14:paraId="5851387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710</w:t>
            </w:r>
          </w:p>
        </w:tc>
        <w:tc>
          <w:tcPr>
            <w:tcW w:w="1053" w:type="dxa"/>
            <w:tcBorders>
              <w:top w:val="nil"/>
              <w:left w:val="nil"/>
              <w:bottom w:val="single" w:sz="4" w:space="0" w:color="auto"/>
              <w:right w:val="single" w:sz="4" w:space="0" w:color="auto"/>
            </w:tcBorders>
            <w:noWrap/>
            <w:vAlign w:val="bottom"/>
            <w:hideMark/>
          </w:tcPr>
          <w:p w14:paraId="3EEF48C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118" w:type="dxa"/>
            <w:gridSpan w:val="2"/>
            <w:tcBorders>
              <w:top w:val="nil"/>
              <w:left w:val="nil"/>
              <w:bottom w:val="single" w:sz="4" w:space="0" w:color="auto"/>
              <w:right w:val="single" w:sz="4" w:space="0" w:color="auto"/>
            </w:tcBorders>
            <w:noWrap/>
            <w:vAlign w:val="bottom"/>
            <w:hideMark/>
          </w:tcPr>
          <w:p w14:paraId="7CC6D7B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34" w:type="dxa"/>
            <w:tcBorders>
              <w:top w:val="nil"/>
              <w:left w:val="nil"/>
              <w:bottom w:val="single" w:sz="4" w:space="0" w:color="auto"/>
              <w:right w:val="single" w:sz="4" w:space="0" w:color="auto"/>
            </w:tcBorders>
            <w:noWrap/>
            <w:vAlign w:val="bottom"/>
            <w:hideMark/>
          </w:tcPr>
          <w:p w14:paraId="734DC1B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964" w:type="dxa"/>
            <w:gridSpan w:val="2"/>
            <w:tcBorders>
              <w:top w:val="nil"/>
              <w:left w:val="nil"/>
              <w:bottom w:val="single" w:sz="4" w:space="0" w:color="auto"/>
              <w:right w:val="single" w:sz="4" w:space="0" w:color="auto"/>
            </w:tcBorders>
            <w:noWrap/>
            <w:vAlign w:val="bottom"/>
            <w:hideMark/>
          </w:tcPr>
          <w:p w14:paraId="090DAC0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07D82EAA"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5EA92C12" w14:textId="2A1E5DAC" w:rsidR="003B315D" w:rsidRPr="00BE33FC" w:rsidRDefault="003B315D" w:rsidP="008B296D">
            <w:pPr>
              <w:ind w:firstLineChars="10" w:firstLine="22"/>
              <w:rPr>
                <w:rFonts w:ascii="Gill Sans MT" w:hAnsi="Gill Sans MT"/>
                <w:color w:val="000000"/>
                <w:sz w:val="22"/>
                <w:szCs w:val="22"/>
                <w:lang w:eastAsia="en-IE"/>
              </w:rPr>
            </w:pPr>
            <w:r w:rsidRPr="00BE33FC">
              <w:rPr>
                <w:rFonts w:ascii="Gill Sans MT" w:hAnsi="Gill Sans MT" w:cs="Arial"/>
                <w:sz w:val="22"/>
                <w:szCs w:val="22"/>
              </w:rPr>
              <w:t>IT Le</w:t>
            </w:r>
            <w:r w:rsidR="00BA12DB">
              <w:rPr>
                <w:rFonts w:ascii="Gill Sans MT" w:hAnsi="Gill Sans MT" w:cs="Arial"/>
                <w:sz w:val="22"/>
                <w:szCs w:val="22"/>
              </w:rPr>
              <w:t>iti</w:t>
            </w:r>
            <w:r w:rsidRPr="00BE33FC">
              <w:rPr>
                <w:rFonts w:ascii="Gill Sans MT" w:hAnsi="Gill Sans MT" w:cs="Arial"/>
                <w:sz w:val="22"/>
                <w:szCs w:val="22"/>
              </w:rPr>
              <w:t>r</w:t>
            </w:r>
            <w:r w:rsidR="00BA12DB">
              <w:rPr>
                <w:rFonts w:ascii="Gill Sans MT" w:hAnsi="Gill Sans MT" w:cs="Arial"/>
                <w:sz w:val="22"/>
                <w:szCs w:val="22"/>
              </w:rPr>
              <w:t xml:space="preserve"> Ceanainn</w:t>
            </w:r>
          </w:p>
        </w:tc>
        <w:tc>
          <w:tcPr>
            <w:tcW w:w="1053" w:type="dxa"/>
            <w:tcBorders>
              <w:top w:val="nil"/>
              <w:left w:val="nil"/>
              <w:bottom w:val="single" w:sz="4" w:space="0" w:color="auto"/>
              <w:right w:val="single" w:sz="4" w:space="0" w:color="auto"/>
            </w:tcBorders>
            <w:noWrap/>
            <w:vAlign w:val="bottom"/>
            <w:hideMark/>
          </w:tcPr>
          <w:p w14:paraId="1B0C8AC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361</w:t>
            </w:r>
          </w:p>
        </w:tc>
        <w:tc>
          <w:tcPr>
            <w:tcW w:w="986" w:type="dxa"/>
            <w:gridSpan w:val="2"/>
            <w:tcBorders>
              <w:top w:val="nil"/>
              <w:left w:val="nil"/>
              <w:bottom w:val="single" w:sz="4" w:space="0" w:color="auto"/>
              <w:right w:val="single" w:sz="4" w:space="0" w:color="auto"/>
            </w:tcBorders>
            <w:noWrap/>
            <w:vAlign w:val="bottom"/>
            <w:hideMark/>
          </w:tcPr>
          <w:p w14:paraId="4B34BEC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361</w:t>
            </w:r>
          </w:p>
        </w:tc>
        <w:tc>
          <w:tcPr>
            <w:tcW w:w="1053" w:type="dxa"/>
            <w:tcBorders>
              <w:top w:val="nil"/>
              <w:left w:val="nil"/>
              <w:bottom w:val="single" w:sz="4" w:space="0" w:color="auto"/>
              <w:right w:val="single" w:sz="4" w:space="0" w:color="auto"/>
            </w:tcBorders>
            <w:noWrap/>
            <w:vAlign w:val="bottom"/>
            <w:hideMark/>
          </w:tcPr>
          <w:p w14:paraId="41877A8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118" w:type="dxa"/>
            <w:gridSpan w:val="2"/>
            <w:tcBorders>
              <w:top w:val="nil"/>
              <w:left w:val="nil"/>
              <w:bottom w:val="single" w:sz="4" w:space="0" w:color="auto"/>
              <w:right w:val="single" w:sz="4" w:space="0" w:color="auto"/>
            </w:tcBorders>
            <w:noWrap/>
            <w:vAlign w:val="bottom"/>
            <w:hideMark/>
          </w:tcPr>
          <w:p w14:paraId="0574B3F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34" w:type="dxa"/>
            <w:tcBorders>
              <w:top w:val="nil"/>
              <w:left w:val="nil"/>
              <w:bottom w:val="single" w:sz="4" w:space="0" w:color="auto"/>
              <w:right w:val="single" w:sz="4" w:space="0" w:color="auto"/>
            </w:tcBorders>
            <w:noWrap/>
            <w:vAlign w:val="bottom"/>
            <w:hideMark/>
          </w:tcPr>
          <w:p w14:paraId="692998B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964" w:type="dxa"/>
            <w:gridSpan w:val="2"/>
            <w:tcBorders>
              <w:top w:val="nil"/>
              <w:left w:val="nil"/>
              <w:bottom w:val="single" w:sz="4" w:space="0" w:color="auto"/>
              <w:right w:val="single" w:sz="4" w:space="0" w:color="auto"/>
            </w:tcBorders>
            <w:noWrap/>
            <w:vAlign w:val="bottom"/>
            <w:hideMark/>
          </w:tcPr>
          <w:p w14:paraId="7BD3CFC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r>
      <w:tr w:rsidR="003B315D" w:rsidRPr="00BE33FC" w14:paraId="53E7C0D0"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0B82E9FB" w14:textId="046842E1" w:rsidR="003B315D" w:rsidRPr="00BE33FC" w:rsidRDefault="003B315D" w:rsidP="00BA12DB">
            <w:pPr>
              <w:ind w:firstLineChars="10" w:firstLine="22"/>
              <w:rPr>
                <w:rFonts w:ascii="Gill Sans MT" w:hAnsi="Gill Sans MT"/>
                <w:color w:val="000000"/>
                <w:sz w:val="22"/>
                <w:szCs w:val="22"/>
                <w:lang w:eastAsia="en-IE"/>
              </w:rPr>
            </w:pPr>
            <w:r w:rsidRPr="00BE33FC">
              <w:rPr>
                <w:rFonts w:ascii="Gill Sans MT" w:hAnsi="Gill Sans MT" w:cs="Arial"/>
                <w:sz w:val="22"/>
                <w:szCs w:val="22"/>
              </w:rPr>
              <w:t>IT L</w:t>
            </w:r>
            <w:r w:rsidR="00BA12DB">
              <w:rPr>
                <w:rFonts w:ascii="Gill Sans MT" w:hAnsi="Gill Sans MT" w:cs="Arial"/>
                <w:sz w:val="22"/>
                <w:szCs w:val="22"/>
              </w:rPr>
              <w:t>uimní</w:t>
            </w:r>
            <w:r w:rsidRPr="00BE33FC">
              <w:rPr>
                <w:rFonts w:ascii="Gill Sans MT" w:hAnsi="Gill Sans MT" w:cs="Arial"/>
                <w:sz w:val="22"/>
                <w:szCs w:val="22"/>
              </w:rPr>
              <w:t xml:space="preserve"> </w:t>
            </w:r>
          </w:p>
        </w:tc>
        <w:tc>
          <w:tcPr>
            <w:tcW w:w="1053" w:type="dxa"/>
            <w:tcBorders>
              <w:top w:val="nil"/>
              <w:left w:val="nil"/>
              <w:bottom w:val="single" w:sz="4" w:space="0" w:color="auto"/>
              <w:right w:val="single" w:sz="4" w:space="0" w:color="auto"/>
            </w:tcBorders>
            <w:noWrap/>
            <w:vAlign w:val="bottom"/>
            <w:hideMark/>
          </w:tcPr>
          <w:p w14:paraId="3856FAD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618</w:t>
            </w:r>
          </w:p>
        </w:tc>
        <w:tc>
          <w:tcPr>
            <w:tcW w:w="986" w:type="dxa"/>
            <w:gridSpan w:val="2"/>
            <w:tcBorders>
              <w:top w:val="nil"/>
              <w:left w:val="nil"/>
              <w:bottom w:val="single" w:sz="4" w:space="0" w:color="auto"/>
              <w:right w:val="single" w:sz="4" w:space="0" w:color="auto"/>
            </w:tcBorders>
            <w:noWrap/>
            <w:vAlign w:val="bottom"/>
            <w:hideMark/>
          </w:tcPr>
          <w:p w14:paraId="7BE17D2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636</w:t>
            </w:r>
          </w:p>
        </w:tc>
        <w:tc>
          <w:tcPr>
            <w:tcW w:w="1053" w:type="dxa"/>
            <w:tcBorders>
              <w:top w:val="nil"/>
              <w:left w:val="nil"/>
              <w:bottom w:val="single" w:sz="4" w:space="0" w:color="auto"/>
              <w:right w:val="single" w:sz="4" w:space="0" w:color="auto"/>
            </w:tcBorders>
            <w:noWrap/>
            <w:vAlign w:val="bottom"/>
            <w:hideMark/>
          </w:tcPr>
          <w:p w14:paraId="148ABE0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w:t>
            </w:r>
          </w:p>
        </w:tc>
        <w:tc>
          <w:tcPr>
            <w:tcW w:w="1118" w:type="dxa"/>
            <w:gridSpan w:val="2"/>
            <w:tcBorders>
              <w:top w:val="nil"/>
              <w:left w:val="nil"/>
              <w:bottom w:val="single" w:sz="4" w:space="0" w:color="auto"/>
              <w:right w:val="single" w:sz="4" w:space="0" w:color="auto"/>
            </w:tcBorders>
            <w:noWrap/>
            <w:vAlign w:val="bottom"/>
            <w:hideMark/>
          </w:tcPr>
          <w:p w14:paraId="29A8AE0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1034" w:type="dxa"/>
            <w:tcBorders>
              <w:top w:val="nil"/>
              <w:left w:val="nil"/>
              <w:bottom w:val="single" w:sz="4" w:space="0" w:color="auto"/>
              <w:right w:val="single" w:sz="4" w:space="0" w:color="auto"/>
            </w:tcBorders>
            <w:noWrap/>
            <w:vAlign w:val="bottom"/>
            <w:hideMark/>
          </w:tcPr>
          <w:p w14:paraId="4729A8DF"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4.2</w:t>
            </w:r>
          </w:p>
        </w:tc>
        <w:tc>
          <w:tcPr>
            <w:tcW w:w="964" w:type="dxa"/>
            <w:gridSpan w:val="2"/>
            <w:tcBorders>
              <w:top w:val="nil"/>
              <w:left w:val="nil"/>
              <w:bottom w:val="single" w:sz="4" w:space="0" w:color="auto"/>
              <w:right w:val="single" w:sz="4" w:space="0" w:color="auto"/>
            </w:tcBorders>
            <w:noWrap/>
            <w:vAlign w:val="bottom"/>
            <w:hideMark/>
          </w:tcPr>
          <w:p w14:paraId="24405AC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4.9</w:t>
            </w:r>
          </w:p>
        </w:tc>
      </w:tr>
      <w:tr w:rsidR="003B315D" w:rsidRPr="00BE33FC" w14:paraId="2882615D"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7CDCC5B3" w14:textId="0A444112" w:rsidR="003B315D" w:rsidRPr="00BE33FC" w:rsidRDefault="003B315D" w:rsidP="006D697C">
            <w:pPr>
              <w:ind w:firstLineChars="10" w:firstLine="22"/>
              <w:rPr>
                <w:rFonts w:ascii="Gill Sans MT" w:hAnsi="Gill Sans MT"/>
                <w:color w:val="000000"/>
                <w:sz w:val="22"/>
                <w:szCs w:val="22"/>
                <w:lang w:eastAsia="en-IE"/>
              </w:rPr>
            </w:pPr>
            <w:r w:rsidRPr="00BE33FC">
              <w:rPr>
                <w:rFonts w:ascii="Gill Sans MT" w:hAnsi="Gill Sans MT" w:cs="Arial"/>
                <w:sz w:val="22"/>
                <w:szCs w:val="22"/>
              </w:rPr>
              <w:t>IT S</w:t>
            </w:r>
            <w:r w:rsidR="00BA12DB">
              <w:rPr>
                <w:rFonts w:ascii="Gill Sans MT" w:hAnsi="Gill Sans MT" w:cs="Arial"/>
                <w:sz w:val="22"/>
                <w:szCs w:val="22"/>
              </w:rPr>
              <w:t>hligeach</w:t>
            </w:r>
          </w:p>
        </w:tc>
        <w:tc>
          <w:tcPr>
            <w:tcW w:w="1053" w:type="dxa"/>
            <w:tcBorders>
              <w:top w:val="nil"/>
              <w:left w:val="nil"/>
              <w:bottom w:val="single" w:sz="4" w:space="0" w:color="auto"/>
              <w:right w:val="single" w:sz="4" w:space="0" w:color="auto"/>
            </w:tcBorders>
            <w:noWrap/>
            <w:vAlign w:val="bottom"/>
            <w:hideMark/>
          </w:tcPr>
          <w:p w14:paraId="3C99519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580</w:t>
            </w:r>
          </w:p>
        </w:tc>
        <w:tc>
          <w:tcPr>
            <w:tcW w:w="986" w:type="dxa"/>
            <w:gridSpan w:val="2"/>
            <w:tcBorders>
              <w:top w:val="nil"/>
              <w:left w:val="nil"/>
              <w:bottom w:val="single" w:sz="4" w:space="0" w:color="auto"/>
              <w:right w:val="single" w:sz="4" w:space="0" w:color="auto"/>
            </w:tcBorders>
            <w:noWrap/>
            <w:vAlign w:val="bottom"/>
            <w:hideMark/>
          </w:tcPr>
          <w:p w14:paraId="60DB3D7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613</w:t>
            </w:r>
          </w:p>
        </w:tc>
        <w:tc>
          <w:tcPr>
            <w:tcW w:w="1053" w:type="dxa"/>
            <w:tcBorders>
              <w:top w:val="nil"/>
              <w:left w:val="nil"/>
              <w:bottom w:val="single" w:sz="4" w:space="0" w:color="auto"/>
              <w:right w:val="single" w:sz="4" w:space="0" w:color="auto"/>
            </w:tcBorders>
            <w:noWrap/>
            <w:vAlign w:val="bottom"/>
            <w:hideMark/>
          </w:tcPr>
          <w:p w14:paraId="55D18F2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118" w:type="dxa"/>
            <w:gridSpan w:val="2"/>
            <w:tcBorders>
              <w:top w:val="nil"/>
              <w:left w:val="nil"/>
              <w:bottom w:val="single" w:sz="4" w:space="0" w:color="auto"/>
              <w:right w:val="single" w:sz="4" w:space="0" w:color="auto"/>
            </w:tcBorders>
            <w:noWrap/>
            <w:vAlign w:val="bottom"/>
            <w:hideMark/>
          </w:tcPr>
          <w:p w14:paraId="636E1A0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34" w:type="dxa"/>
            <w:tcBorders>
              <w:top w:val="nil"/>
              <w:left w:val="nil"/>
              <w:bottom w:val="single" w:sz="4" w:space="0" w:color="auto"/>
              <w:right w:val="single" w:sz="4" w:space="0" w:color="auto"/>
            </w:tcBorders>
            <w:noWrap/>
            <w:vAlign w:val="bottom"/>
            <w:hideMark/>
          </w:tcPr>
          <w:p w14:paraId="11EA056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64" w:type="dxa"/>
            <w:gridSpan w:val="2"/>
            <w:tcBorders>
              <w:top w:val="nil"/>
              <w:left w:val="nil"/>
              <w:bottom w:val="single" w:sz="4" w:space="0" w:color="auto"/>
              <w:right w:val="single" w:sz="4" w:space="0" w:color="auto"/>
            </w:tcBorders>
            <w:noWrap/>
            <w:vAlign w:val="bottom"/>
            <w:hideMark/>
          </w:tcPr>
          <w:p w14:paraId="59DDAEA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r>
      <w:tr w:rsidR="003B315D" w:rsidRPr="00BE33FC" w14:paraId="4E8F5C36"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2CDDE9B4" w14:textId="722C5058" w:rsidR="003B315D" w:rsidRPr="00BE33FC" w:rsidRDefault="00BA12DB" w:rsidP="006D697C">
            <w:pPr>
              <w:ind w:firstLineChars="10" w:firstLine="22"/>
              <w:rPr>
                <w:rFonts w:ascii="Gill Sans MT" w:hAnsi="Gill Sans MT"/>
                <w:color w:val="000000"/>
                <w:sz w:val="22"/>
                <w:szCs w:val="22"/>
                <w:lang w:eastAsia="en-IE"/>
              </w:rPr>
            </w:pPr>
            <w:r>
              <w:rPr>
                <w:rFonts w:ascii="Gill Sans MT" w:hAnsi="Gill Sans MT" w:cs="Arial"/>
                <w:sz w:val="22"/>
                <w:szCs w:val="22"/>
              </w:rPr>
              <w:t>IT Tamhlac</w:t>
            </w:r>
            <w:r w:rsidR="003B315D" w:rsidRPr="00BE33FC">
              <w:rPr>
                <w:rFonts w:ascii="Gill Sans MT" w:hAnsi="Gill Sans MT" w:cs="Arial"/>
                <w:sz w:val="22"/>
                <w:szCs w:val="22"/>
              </w:rPr>
              <w:t>ht</w:t>
            </w:r>
          </w:p>
        </w:tc>
        <w:tc>
          <w:tcPr>
            <w:tcW w:w="1053" w:type="dxa"/>
            <w:tcBorders>
              <w:top w:val="nil"/>
              <w:left w:val="nil"/>
              <w:bottom w:val="single" w:sz="4" w:space="0" w:color="auto"/>
              <w:right w:val="single" w:sz="4" w:space="0" w:color="auto"/>
            </w:tcBorders>
            <w:noWrap/>
            <w:vAlign w:val="bottom"/>
            <w:hideMark/>
          </w:tcPr>
          <w:p w14:paraId="585B6B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451</w:t>
            </w:r>
          </w:p>
        </w:tc>
        <w:tc>
          <w:tcPr>
            <w:tcW w:w="986" w:type="dxa"/>
            <w:gridSpan w:val="2"/>
            <w:tcBorders>
              <w:top w:val="nil"/>
              <w:left w:val="nil"/>
              <w:bottom w:val="single" w:sz="4" w:space="0" w:color="auto"/>
              <w:right w:val="single" w:sz="4" w:space="0" w:color="auto"/>
            </w:tcBorders>
            <w:noWrap/>
            <w:vAlign w:val="bottom"/>
            <w:hideMark/>
          </w:tcPr>
          <w:p w14:paraId="464036B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469</w:t>
            </w:r>
          </w:p>
        </w:tc>
        <w:tc>
          <w:tcPr>
            <w:tcW w:w="1053" w:type="dxa"/>
            <w:tcBorders>
              <w:top w:val="nil"/>
              <w:left w:val="nil"/>
              <w:bottom w:val="single" w:sz="4" w:space="0" w:color="auto"/>
              <w:right w:val="single" w:sz="4" w:space="0" w:color="auto"/>
            </w:tcBorders>
            <w:noWrap/>
            <w:vAlign w:val="bottom"/>
            <w:hideMark/>
          </w:tcPr>
          <w:p w14:paraId="287F6E7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118" w:type="dxa"/>
            <w:gridSpan w:val="2"/>
            <w:tcBorders>
              <w:top w:val="nil"/>
              <w:left w:val="nil"/>
              <w:bottom w:val="single" w:sz="4" w:space="0" w:color="auto"/>
              <w:right w:val="single" w:sz="4" w:space="0" w:color="auto"/>
            </w:tcBorders>
            <w:noWrap/>
            <w:vAlign w:val="bottom"/>
            <w:hideMark/>
          </w:tcPr>
          <w:p w14:paraId="3BBD5AE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1034" w:type="dxa"/>
            <w:tcBorders>
              <w:top w:val="nil"/>
              <w:left w:val="nil"/>
              <w:bottom w:val="single" w:sz="4" w:space="0" w:color="auto"/>
              <w:right w:val="single" w:sz="4" w:space="0" w:color="auto"/>
            </w:tcBorders>
            <w:noWrap/>
            <w:vAlign w:val="bottom"/>
            <w:hideMark/>
          </w:tcPr>
          <w:p w14:paraId="6A54B53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964" w:type="dxa"/>
            <w:gridSpan w:val="2"/>
            <w:tcBorders>
              <w:top w:val="nil"/>
              <w:left w:val="nil"/>
              <w:bottom w:val="single" w:sz="4" w:space="0" w:color="auto"/>
              <w:right w:val="single" w:sz="4" w:space="0" w:color="auto"/>
            </w:tcBorders>
            <w:noWrap/>
            <w:vAlign w:val="bottom"/>
            <w:hideMark/>
          </w:tcPr>
          <w:p w14:paraId="4EB9F240"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3.2</w:t>
            </w:r>
          </w:p>
        </w:tc>
      </w:tr>
      <w:tr w:rsidR="003B315D" w:rsidRPr="00BE33FC" w14:paraId="1AC556C0"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6CD17116" w14:textId="27D1F95E" w:rsidR="003B315D" w:rsidRPr="00BE33FC" w:rsidRDefault="00BA12DB" w:rsidP="00BA12DB">
            <w:pPr>
              <w:ind w:firstLineChars="10" w:firstLine="22"/>
              <w:rPr>
                <w:rFonts w:ascii="Gill Sans MT" w:hAnsi="Gill Sans MT"/>
                <w:color w:val="000000"/>
                <w:sz w:val="22"/>
                <w:szCs w:val="22"/>
                <w:lang w:eastAsia="en-IE"/>
              </w:rPr>
            </w:pPr>
            <w:r>
              <w:rPr>
                <w:rFonts w:ascii="Gill Sans MT" w:hAnsi="Gill Sans MT" w:cs="Arial"/>
                <w:sz w:val="22"/>
                <w:szCs w:val="22"/>
              </w:rPr>
              <w:t>IT Trá Lí</w:t>
            </w:r>
          </w:p>
        </w:tc>
        <w:tc>
          <w:tcPr>
            <w:tcW w:w="1053" w:type="dxa"/>
            <w:tcBorders>
              <w:top w:val="nil"/>
              <w:left w:val="nil"/>
              <w:bottom w:val="single" w:sz="4" w:space="0" w:color="auto"/>
              <w:right w:val="single" w:sz="4" w:space="0" w:color="auto"/>
            </w:tcBorders>
            <w:noWrap/>
            <w:vAlign w:val="bottom"/>
            <w:hideMark/>
          </w:tcPr>
          <w:p w14:paraId="39EC414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383</w:t>
            </w:r>
          </w:p>
        </w:tc>
        <w:tc>
          <w:tcPr>
            <w:tcW w:w="986" w:type="dxa"/>
            <w:gridSpan w:val="2"/>
            <w:tcBorders>
              <w:top w:val="nil"/>
              <w:left w:val="nil"/>
              <w:bottom w:val="single" w:sz="4" w:space="0" w:color="auto"/>
              <w:right w:val="single" w:sz="4" w:space="0" w:color="auto"/>
            </w:tcBorders>
            <w:noWrap/>
            <w:vAlign w:val="bottom"/>
            <w:hideMark/>
          </w:tcPr>
          <w:p w14:paraId="3791AE1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402</w:t>
            </w:r>
          </w:p>
        </w:tc>
        <w:tc>
          <w:tcPr>
            <w:tcW w:w="1053" w:type="dxa"/>
            <w:tcBorders>
              <w:top w:val="nil"/>
              <w:left w:val="nil"/>
              <w:bottom w:val="single" w:sz="4" w:space="0" w:color="auto"/>
              <w:right w:val="single" w:sz="4" w:space="0" w:color="auto"/>
            </w:tcBorders>
            <w:noWrap/>
            <w:vAlign w:val="bottom"/>
            <w:hideMark/>
          </w:tcPr>
          <w:p w14:paraId="6AD08C0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118" w:type="dxa"/>
            <w:gridSpan w:val="2"/>
            <w:tcBorders>
              <w:top w:val="nil"/>
              <w:left w:val="nil"/>
              <w:bottom w:val="single" w:sz="4" w:space="0" w:color="auto"/>
              <w:right w:val="single" w:sz="4" w:space="0" w:color="auto"/>
            </w:tcBorders>
            <w:noWrap/>
            <w:vAlign w:val="bottom"/>
            <w:hideMark/>
          </w:tcPr>
          <w:p w14:paraId="5D9818E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34" w:type="dxa"/>
            <w:tcBorders>
              <w:top w:val="nil"/>
              <w:left w:val="nil"/>
              <w:bottom w:val="single" w:sz="4" w:space="0" w:color="auto"/>
              <w:right w:val="single" w:sz="4" w:space="0" w:color="auto"/>
            </w:tcBorders>
            <w:noWrap/>
            <w:vAlign w:val="bottom"/>
            <w:hideMark/>
          </w:tcPr>
          <w:p w14:paraId="2EFFDFE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64" w:type="dxa"/>
            <w:gridSpan w:val="2"/>
            <w:tcBorders>
              <w:top w:val="nil"/>
              <w:left w:val="nil"/>
              <w:bottom w:val="single" w:sz="4" w:space="0" w:color="auto"/>
              <w:right w:val="single" w:sz="4" w:space="0" w:color="auto"/>
            </w:tcBorders>
            <w:noWrap/>
            <w:vAlign w:val="bottom"/>
            <w:hideMark/>
          </w:tcPr>
          <w:p w14:paraId="293CC10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r>
      <w:tr w:rsidR="003B315D" w:rsidRPr="00BE33FC" w14:paraId="12EF951D"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1F9DC23E" w14:textId="0F2E9E47" w:rsidR="003B315D" w:rsidRPr="00BE33FC" w:rsidRDefault="003B315D" w:rsidP="006D1C9F">
            <w:pPr>
              <w:ind w:firstLineChars="10" w:firstLine="22"/>
              <w:rPr>
                <w:rFonts w:ascii="Gill Sans MT" w:hAnsi="Gill Sans MT"/>
                <w:color w:val="000000"/>
                <w:sz w:val="22"/>
                <w:szCs w:val="22"/>
                <w:lang w:eastAsia="en-IE"/>
              </w:rPr>
            </w:pPr>
            <w:r w:rsidRPr="00BE33FC">
              <w:rPr>
                <w:rFonts w:ascii="Gill Sans MT" w:hAnsi="Gill Sans MT" w:cs="Arial"/>
                <w:sz w:val="22"/>
                <w:szCs w:val="22"/>
              </w:rPr>
              <w:t xml:space="preserve">IT </w:t>
            </w:r>
            <w:r w:rsidR="006D1C9F">
              <w:rPr>
                <w:rFonts w:ascii="Gill Sans MT" w:hAnsi="Gill Sans MT" w:cs="Arial"/>
                <w:sz w:val="22"/>
                <w:szCs w:val="22"/>
              </w:rPr>
              <w:t>Phort Láirge</w:t>
            </w:r>
          </w:p>
        </w:tc>
        <w:tc>
          <w:tcPr>
            <w:tcW w:w="1053" w:type="dxa"/>
            <w:tcBorders>
              <w:top w:val="nil"/>
              <w:left w:val="nil"/>
              <w:bottom w:val="single" w:sz="4" w:space="0" w:color="auto"/>
              <w:right w:val="single" w:sz="4" w:space="0" w:color="auto"/>
            </w:tcBorders>
            <w:noWrap/>
            <w:vAlign w:val="bottom"/>
            <w:hideMark/>
          </w:tcPr>
          <w:p w14:paraId="02318AB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983</w:t>
            </w:r>
          </w:p>
        </w:tc>
        <w:tc>
          <w:tcPr>
            <w:tcW w:w="986" w:type="dxa"/>
            <w:gridSpan w:val="2"/>
            <w:tcBorders>
              <w:top w:val="nil"/>
              <w:left w:val="nil"/>
              <w:bottom w:val="single" w:sz="4" w:space="0" w:color="auto"/>
              <w:right w:val="single" w:sz="4" w:space="0" w:color="auto"/>
            </w:tcBorders>
            <w:noWrap/>
            <w:vAlign w:val="bottom"/>
            <w:hideMark/>
          </w:tcPr>
          <w:p w14:paraId="41A4095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1,007</w:t>
            </w:r>
          </w:p>
        </w:tc>
        <w:tc>
          <w:tcPr>
            <w:tcW w:w="1053" w:type="dxa"/>
            <w:tcBorders>
              <w:top w:val="nil"/>
              <w:left w:val="nil"/>
              <w:bottom w:val="single" w:sz="4" w:space="0" w:color="auto"/>
              <w:right w:val="single" w:sz="4" w:space="0" w:color="auto"/>
            </w:tcBorders>
            <w:noWrap/>
            <w:vAlign w:val="bottom"/>
            <w:hideMark/>
          </w:tcPr>
          <w:p w14:paraId="4D072D8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w:t>
            </w:r>
          </w:p>
        </w:tc>
        <w:tc>
          <w:tcPr>
            <w:tcW w:w="1118" w:type="dxa"/>
            <w:gridSpan w:val="2"/>
            <w:tcBorders>
              <w:top w:val="nil"/>
              <w:left w:val="nil"/>
              <w:bottom w:val="single" w:sz="4" w:space="0" w:color="auto"/>
              <w:right w:val="single" w:sz="4" w:space="0" w:color="auto"/>
            </w:tcBorders>
            <w:noWrap/>
            <w:vAlign w:val="bottom"/>
            <w:hideMark/>
          </w:tcPr>
          <w:p w14:paraId="276AFD4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1034" w:type="dxa"/>
            <w:tcBorders>
              <w:top w:val="nil"/>
              <w:left w:val="nil"/>
              <w:bottom w:val="single" w:sz="4" w:space="0" w:color="auto"/>
              <w:right w:val="single" w:sz="4" w:space="0" w:color="auto"/>
            </w:tcBorders>
            <w:noWrap/>
            <w:vAlign w:val="bottom"/>
            <w:hideMark/>
          </w:tcPr>
          <w:p w14:paraId="4E84113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w:t>
            </w:r>
          </w:p>
        </w:tc>
        <w:tc>
          <w:tcPr>
            <w:tcW w:w="964" w:type="dxa"/>
            <w:gridSpan w:val="2"/>
            <w:tcBorders>
              <w:top w:val="nil"/>
              <w:left w:val="nil"/>
              <w:bottom w:val="single" w:sz="4" w:space="0" w:color="auto"/>
              <w:right w:val="single" w:sz="4" w:space="0" w:color="auto"/>
            </w:tcBorders>
            <w:noWrap/>
            <w:vAlign w:val="bottom"/>
            <w:hideMark/>
          </w:tcPr>
          <w:p w14:paraId="3B96600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r>
      <w:tr w:rsidR="003B315D" w:rsidRPr="00BE33FC" w14:paraId="34DAD444" w14:textId="77777777" w:rsidTr="00B961C4">
        <w:trPr>
          <w:trHeight w:val="300"/>
        </w:trPr>
        <w:tc>
          <w:tcPr>
            <w:tcW w:w="2506" w:type="dxa"/>
            <w:tcBorders>
              <w:top w:val="nil"/>
              <w:left w:val="single" w:sz="4" w:space="0" w:color="auto"/>
              <w:bottom w:val="single" w:sz="4" w:space="0" w:color="auto"/>
              <w:right w:val="single" w:sz="4" w:space="0" w:color="auto"/>
            </w:tcBorders>
            <w:noWrap/>
            <w:vAlign w:val="bottom"/>
            <w:hideMark/>
          </w:tcPr>
          <w:p w14:paraId="0C382A78" w14:textId="3F31E002" w:rsidR="003B315D" w:rsidRPr="00BE33FC" w:rsidRDefault="006D1C9F" w:rsidP="006D697C">
            <w:pPr>
              <w:ind w:firstLineChars="10" w:firstLine="22"/>
              <w:rPr>
                <w:rFonts w:ascii="Gill Sans MT" w:hAnsi="Gill Sans MT"/>
                <w:color w:val="000000"/>
                <w:sz w:val="22"/>
                <w:szCs w:val="22"/>
                <w:lang w:eastAsia="en-IE"/>
              </w:rPr>
            </w:pPr>
            <w:r>
              <w:rPr>
                <w:rFonts w:ascii="Gill Sans MT" w:hAnsi="Gill Sans MT" w:cs="Arial"/>
                <w:sz w:val="22"/>
                <w:szCs w:val="22"/>
              </w:rPr>
              <w:t>Lé</w:t>
            </w:r>
            <w:r w:rsidR="003B315D" w:rsidRPr="00BE33FC">
              <w:rPr>
                <w:rFonts w:ascii="Gill Sans MT" w:hAnsi="Gill Sans MT" w:cs="Arial"/>
                <w:sz w:val="22"/>
                <w:szCs w:val="22"/>
              </w:rPr>
              <w:t xml:space="preserve">argas </w:t>
            </w:r>
          </w:p>
        </w:tc>
        <w:tc>
          <w:tcPr>
            <w:tcW w:w="1053" w:type="dxa"/>
            <w:tcBorders>
              <w:top w:val="nil"/>
              <w:left w:val="nil"/>
              <w:bottom w:val="single" w:sz="4" w:space="0" w:color="auto"/>
              <w:right w:val="single" w:sz="4" w:space="0" w:color="auto"/>
            </w:tcBorders>
            <w:noWrap/>
            <w:vAlign w:val="bottom"/>
            <w:hideMark/>
          </w:tcPr>
          <w:p w14:paraId="61C1E22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986" w:type="dxa"/>
            <w:gridSpan w:val="2"/>
            <w:tcBorders>
              <w:top w:val="nil"/>
              <w:left w:val="nil"/>
              <w:bottom w:val="single" w:sz="4" w:space="0" w:color="auto"/>
              <w:right w:val="single" w:sz="4" w:space="0" w:color="auto"/>
            </w:tcBorders>
            <w:noWrap/>
            <w:vAlign w:val="bottom"/>
            <w:hideMark/>
          </w:tcPr>
          <w:p w14:paraId="660E0AF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1053" w:type="dxa"/>
            <w:tcBorders>
              <w:top w:val="nil"/>
              <w:left w:val="nil"/>
              <w:bottom w:val="single" w:sz="4" w:space="0" w:color="auto"/>
              <w:right w:val="single" w:sz="4" w:space="0" w:color="auto"/>
            </w:tcBorders>
            <w:noWrap/>
            <w:vAlign w:val="bottom"/>
            <w:hideMark/>
          </w:tcPr>
          <w:p w14:paraId="43C6CDC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118" w:type="dxa"/>
            <w:gridSpan w:val="2"/>
            <w:tcBorders>
              <w:top w:val="nil"/>
              <w:left w:val="nil"/>
              <w:bottom w:val="single" w:sz="4" w:space="0" w:color="auto"/>
              <w:right w:val="single" w:sz="4" w:space="0" w:color="auto"/>
            </w:tcBorders>
            <w:noWrap/>
            <w:vAlign w:val="bottom"/>
            <w:hideMark/>
          </w:tcPr>
          <w:p w14:paraId="3CD0A89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nil"/>
              <w:left w:val="nil"/>
              <w:bottom w:val="single" w:sz="4" w:space="0" w:color="auto"/>
              <w:right w:val="single" w:sz="4" w:space="0" w:color="auto"/>
            </w:tcBorders>
            <w:noWrap/>
            <w:vAlign w:val="bottom"/>
            <w:hideMark/>
          </w:tcPr>
          <w:p w14:paraId="2BE0F1F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10.9</w:t>
            </w:r>
          </w:p>
        </w:tc>
        <w:tc>
          <w:tcPr>
            <w:tcW w:w="964" w:type="dxa"/>
            <w:gridSpan w:val="2"/>
            <w:tcBorders>
              <w:top w:val="nil"/>
              <w:left w:val="nil"/>
              <w:bottom w:val="single" w:sz="4" w:space="0" w:color="auto"/>
              <w:right w:val="single" w:sz="4" w:space="0" w:color="auto"/>
            </w:tcBorders>
            <w:noWrap/>
            <w:vAlign w:val="bottom"/>
            <w:hideMark/>
          </w:tcPr>
          <w:p w14:paraId="6FAF584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7.3</w:t>
            </w:r>
          </w:p>
        </w:tc>
      </w:tr>
      <w:tr w:rsidR="003B315D" w:rsidRPr="00BE33FC" w14:paraId="4A7283D0"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hideMark/>
          </w:tcPr>
          <w:p w14:paraId="4A0E1656" w14:textId="2CEB5979" w:rsidR="003B315D" w:rsidRPr="00BE33FC" w:rsidRDefault="008B296D" w:rsidP="006D1C9F">
            <w:pPr>
              <w:rPr>
                <w:rFonts w:ascii="Gill Sans MT" w:hAnsi="Gill Sans MT"/>
                <w:color w:val="000000"/>
                <w:sz w:val="22"/>
                <w:szCs w:val="22"/>
                <w:lang w:eastAsia="en-IE"/>
              </w:rPr>
            </w:pPr>
            <w:r>
              <w:rPr>
                <w:rFonts w:ascii="Gill Sans MT" w:hAnsi="Gill Sans MT" w:cs="Arial"/>
                <w:sz w:val="22"/>
                <w:szCs w:val="22"/>
              </w:rPr>
              <w:t>Coláiste Náisiúnta Ealaí</w:t>
            </w:r>
            <w:r w:rsidR="006D1C9F">
              <w:rPr>
                <w:rFonts w:ascii="Gill Sans MT" w:hAnsi="Gill Sans MT" w:cs="Arial"/>
                <w:sz w:val="22"/>
                <w:szCs w:val="22"/>
              </w:rPr>
              <w:t xml:space="preserve">on agus Deartha </w:t>
            </w:r>
            <w:r w:rsidR="003B315D" w:rsidRPr="00BE33FC">
              <w:rPr>
                <w:rFonts w:ascii="Gill Sans MT" w:hAnsi="Gill Sans MT" w:cs="Arial"/>
                <w:sz w:val="22"/>
                <w:szCs w:val="22"/>
              </w:rPr>
              <w:t xml:space="preserve"> (NCAD)</w:t>
            </w:r>
          </w:p>
        </w:tc>
        <w:tc>
          <w:tcPr>
            <w:tcW w:w="1053" w:type="dxa"/>
            <w:tcBorders>
              <w:top w:val="nil"/>
              <w:left w:val="nil"/>
              <w:bottom w:val="single" w:sz="4" w:space="0" w:color="auto"/>
              <w:right w:val="single" w:sz="4" w:space="0" w:color="auto"/>
            </w:tcBorders>
            <w:noWrap/>
            <w:hideMark/>
          </w:tcPr>
          <w:p w14:paraId="197BAEB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986" w:type="dxa"/>
            <w:gridSpan w:val="2"/>
            <w:tcBorders>
              <w:top w:val="nil"/>
              <w:left w:val="nil"/>
              <w:bottom w:val="single" w:sz="4" w:space="0" w:color="auto"/>
              <w:right w:val="single" w:sz="4" w:space="0" w:color="auto"/>
            </w:tcBorders>
            <w:noWrap/>
            <w:hideMark/>
          </w:tcPr>
          <w:p w14:paraId="38EA9BA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1053" w:type="dxa"/>
            <w:tcBorders>
              <w:top w:val="nil"/>
              <w:left w:val="nil"/>
              <w:bottom w:val="single" w:sz="4" w:space="0" w:color="auto"/>
              <w:right w:val="single" w:sz="4" w:space="0" w:color="auto"/>
            </w:tcBorders>
            <w:noWrap/>
            <w:hideMark/>
          </w:tcPr>
          <w:p w14:paraId="1B61B16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8" w:type="dxa"/>
            <w:gridSpan w:val="2"/>
            <w:tcBorders>
              <w:top w:val="nil"/>
              <w:left w:val="nil"/>
              <w:bottom w:val="single" w:sz="4" w:space="0" w:color="auto"/>
              <w:right w:val="single" w:sz="4" w:space="0" w:color="auto"/>
            </w:tcBorders>
            <w:noWrap/>
            <w:hideMark/>
          </w:tcPr>
          <w:p w14:paraId="0DDF998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4" w:type="dxa"/>
            <w:tcBorders>
              <w:top w:val="nil"/>
              <w:left w:val="nil"/>
              <w:bottom w:val="single" w:sz="4" w:space="0" w:color="auto"/>
              <w:right w:val="single" w:sz="4" w:space="0" w:color="auto"/>
            </w:tcBorders>
            <w:noWrap/>
            <w:hideMark/>
          </w:tcPr>
          <w:p w14:paraId="5612ADF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w:t>
            </w:r>
          </w:p>
        </w:tc>
        <w:tc>
          <w:tcPr>
            <w:tcW w:w="964" w:type="dxa"/>
            <w:gridSpan w:val="2"/>
            <w:tcBorders>
              <w:top w:val="nil"/>
              <w:left w:val="nil"/>
              <w:bottom w:val="single" w:sz="4" w:space="0" w:color="auto"/>
              <w:right w:val="single" w:sz="4" w:space="0" w:color="auto"/>
            </w:tcBorders>
            <w:noWrap/>
            <w:hideMark/>
          </w:tcPr>
          <w:p w14:paraId="25A873E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0.8</w:t>
            </w:r>
          </w:p>
        </w:tc>
      </w:tr>
      <w:tr w:rsidR="003B315D" w:rsidRPr="00BE33FC" w14:paraId="7ABE5921"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hideMark/>
          </w:tcPr>
          <w:p w14:paraId="26378CD1" w14:textId="33AD0443" w:rsidR="003B315D" w:rsidRPr="00BE33FC" w:rsidRDefault="008E7785" w:rsidP="008E7785">
            <w:pPr>
              <w:ind w:firstLineChars="10" w:firstLine="22"/>
              <w:rPr>
                <w:rFonts w:ascii="Gill Sans MT" w:hAnsi="Gill Sans MT"/>
                <w:color w:val="000000"/>
                <w:sz w:val="22"/>
                <w:szCs w:val="22"/>
                <w:lang w:eastAsia="en-IE"/>
              </w:rPr>
            </w:pPr>
            <w:r>
              <w:rPr>
                <w:rFonts w:ascii="Gill Sans MT" w:hAnsi="Gill Sans MT" w:cs="Arial"/>
                <w:sz w:val="22"/>
                <w:szCs w:val="22"/>
              </w:rPr>
              <w:t xml:space="preserve">Cáilíocht agus Cáilíochtaí Éireann </w:t>
            </w:r>
          </w:p>
        </w:tc>
        <w:tc>
          <w:tcPr>
            <w:tcW w:w="1053" w:type="dxa"/>
            <w:tcBorders>
              <w:top w:val="nil"/>
              <w:left w:val="nil"/>
              <w:bottom w:val="single" w:sz="4" w:space="0" w:color="auto"/>
              <w:right w:val="single" w:sz="4" w:space="0" w:color="auto"/>
            </w:tcBorders>
            <w:noWrap/>
            <w:hideMark/>
          </w:tcPr>
          <w:p w14:paraId="3C2207F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986" w:type="dxa"/>
            <w:gridSpan w:val="2"/>
            <w:tcBorders>
              <w:top w:val="nil"/>
              <w:left w:val="nil"/>
              <w:bottom w:val="single" w:sz="4" w:space="0" w:color="auto"/>
              <w:right w:val="single" w:sz="4" w:space="0" w:color="auto"/>
            </w:tcBorders>
            <w:noWrap/>
            <w:hideMark/>
          </w:tcPr>
          <w:p w14:paraId="00995B7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1053" w:type="dxa"/>
            <w:tcBorders>
              <w:top w:val="nil"/>
              <w:left w:val="nil"/>
              <w:bottom w:val="single" w:sz="4" w:space="0" w:color="auto"/>
              <w:right w:val="single" w:sz="4" w:space="0" w:color="auto"/>
            </w:tcBorders>
            <w:noWrap/>
            <w:hideMark/>
          </w:tcPr>
          <w:p w14:paraId="165797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hideMark/>
          </w:tcPr>
          <w:p w14:paraId="3959730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34" w:type="dxa"/>
            <w:tcBorders>
              <w:top w:val="nil"/>
              <w:left w:val="nil"/>
              <w:bottom w:val="single" w:sz="4" w:space="0" w:color="auto"/>
              <w:right w:val="single" w:sz="4" w:space="0" w:color="auto"/>
            </w:tcBorders>
            <w:noWrap/>
            <w:hideMark/>
          </w:tcPr>
          <w:p w14:paraId="379F1353" w14:textId="77777777" w:rsidR="003B315D" w:rsidRPr="00BE33FC" w:rsidRDefault="003B315D" w:rsidP="006D697C">
            <w:pPr>
              <w:jc w:val="right"/>
              <w:rPr>
                <w:rFonts w:ascii="Gill Sans MT" w:hAnsi="Gill Sans MT" w:cs="Arial"/>
                <w:bCs/>
                <w:color w:val="000000"/>
                <w:sz w:val="22"/>
                <w:szCs w:val="22"/>
                <w:lang w:eastAsia="en-IE"/>
              </w:rPr>
            </w:pPr>
            <w:r w:rsidRPr="00BE33FC">
              <w:rPr>
                <w:rFonts w:ascii="Gill Sans MT" w:hAnsi="Gill Sans MT" w:cs="Arial"/>
                <w:sz w:val="22"/>
                <w:szCs w:val="22"/>
              </w:rPr>
              <w:t>4.1</w:t>
            </w:r>
          </w:p>
        </w:tc>
        <w:tc>
          <w:tcPr>
            <w:tcW w:w="964" w:type="dxa"/>
            <w:gridSpan w:val="2"/>
            <w:tcBorders>
              <w:top w:val="nil"/>
              <w:left w:val="nil"/>
              <w:bottom w:val="single" w:sz="4" w:space="0" w:color="auto"/>
              <w:right w:val="single" w:sz="4" w:space="0" w:color="auto"/>
            </w:tcBorders>
            <w:noWrap/>
            <w:hideMark/>
          </w:tcPr>
          <w:p w14:paraId="6CB51A49" w14:textId="77777777" w:rsidR="003B315D" w:rsidRPr="00BE33FC" w:rsidRDefault="003B315D" w:rsidP="006D697C">
            <w:pPr>
              <w:jc w:val="right"/>
              <w:rPr>
                <w:rFonts w:ascii="Gill Sans MT" w:hAnsi="Gill Sans MT" w:cs="Arial"/>
                <w:bCs/>
                <w:color w:val="000000"/>
                <w:sz w:val="22"/>
                <w:szCs w:val="22"/>
                <w:lang w:eastAsia="en-IE"/>
              </w:rPr>
            </w:pPr>
            <w:r w:rsidRPr="00BE33FC">
              <w:rPr>
                <w:rFonts w:ascii="Gill Sans MT" w:hAnsi="Gill Sans MT" w:cs="Arial"/>
                <w:sz w:val="22"/>
                <w:szCs w:val="22"/>
              </w:rPr>
              <w:t>4.1</w:t>
            </w:r>
          </w:p>
        </w:tc>
      </w:tr>
      <w:tr w:rsidR="003B315D" w:rsidRPr="00BE33FC" w14:paraId="5C7BBCA2"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hideMark/>
          </w:tcPr>
          <w:p w14:paraId="736E3581" w14:textId="0D28F698" w:rsidR="003B315D" w:rsidRPr="00BE33FC" w:rsidRDefault="007B299F" w:rsidP="007B299F">
            <w:pPr>
              <w:rPr>
                <w:rFonts w:ascii="Gill Sans MT" w:hAnsi="Gill Sans MT"/>
                <w:color w:val="000000"/>
                <w:sz w:val="22"/>
                <w:szCs w:val="22"/>
                <w:lang w:eastAsia="en-IE"/>
              </w:rPr>
            </w:pPr>
            <w:r>
              <w:rPr>
                <w:rFonts w:ascii="Gill Sans MT" w:hAnsi="Gill Sans MT"/>
                <w:color w:val="000000"/>
                <w:sz w:val="22"/>
                <w:szCs w:val="22"/>
                <w:lang w:eastAsia="en-IE"/>
              </w:rPr>
              <w:t xml:space="preserve">SOLAS  </w:t>
            </w:r>
          </w:p>
        </w:tc>
        <w:tc>
          <w:tcPr>
            <w:tcW w:w="1053" w:type="dxa"/>
            <w:tcBorders>
              <w:top w:val="nil"/>
              <w:left w:val="nil"/>
              <w:bottom w:val="single" w:sz="4" w:space="0" w:color="auto"/>
              <w:right w:val="single" w:sz="4" w:space="0" w:color="auto"/>
            </w:tcBorders>
            <w:noWrap/>
            <w:hideMark/>
          </w:tcPr>
          <w:p w14:paraId="660793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187</w:t>
            </w:r>
          </w:p>
        </w:tc>
        <w:tc>
          <w:tcPr>
            <w:tcW w:w="986" w:type="dxa"/>
            <w:gridSpan w:val="2"/>
            <w:tcBorders>
              <w:top w:val="nil"/>
              <w:left w:val="nil"/>
              <w:bottom w:val="single" w:sz="4" w:space="0" w:color="auto"/>
              <w:right w:val="single" w:sz="4" w:space="0" w:color="auto"/>
            </w:tcBorders>
            <w:noWrap/>
            <w:hideMark/>
          </w:tcPr>
          <w:p w14:paraId="4BA1E11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212</w:t>
            </w:r>
          </w:p>
        </w:tc>
        <w:tc>
          <w:tcPr>
            <w:tcW w:w="1053" w:type="dxa"/>
            <w:tcBorders>
              <w:top w:val="nil"/>
              <w:left w:val="nil"/>
              <w:bottom w:val="single" w:sz="4" w:space="0" w:color="auto"/>
              <w:right w:val="single" w:sz="4" w:space="0" w:color="auto"/>
            </w:tcBorders>
            <w:noWrap/>
            <w:hideMark/>
          </w:tcPr>
          <w:p w14:paraId="1C45417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118" w:type="dxa"/>
            <w:gridSpan w:val="2"/>
            <w:tcBorders>
              <w:top w:val="nil"/>
              <w:left w:val="nil"/>
              <w:bottom w:val="single" w:sz="4" w:space="0" w:color="auto"/>
              <w:right w:val="single" w:sz="4" w:space="0" w:color="auto"/>
            </w:tcBorders>
            <w:noWrap/>
            <w:hideMark/>
          </w:tcPr>
          <w:p w14:paraId="27ED53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34" w:type="dxa"/>
            <w:tcBorders>
              <w:top w:val="nil"/>
              <w:left w:val="nil"/>
              <w:bottom w:val="single" w:sz="4" w:space="0" w:color="auto"/>
              <w:right w:val="single" w:sz="4" w:space="0" w:color="auto"/>
            </w:tcBorders>
            <w:noWrap/>
            <w:hideMark/>
          </w:tcPr>
          <w:p w14:paraId="56B1530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8.6</w:t>
            </w:r>
          </w:p>
        </w:tc>
        <w:tc>
          <w:tcPr>
            <w:tcW w:w="964" w:type="dxa"/>
            <w:gridSpan w:val="2"/>
            <w:tcBorders>
              <w:top w:val="nil"/>
              <w:left w:val="nil"/>
              <w:bottom w:val="single" w:sz="4" w:space="0" w:color="auto"/>
              <w:right w:val="single" w:sz="4" w:space="0" w:color="auto"/>
            </w:tcBorders>
            <w:noWrap/>
            <w:hideMark/>
          </w:tcPr>
          <w:p w14:paraId="6BCAC1D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8.5</w:t>
            </w:r>
          </w:p>
        </w:tc>
      </w:tr>
      <w:tr w:rsidR="003B315D" w:rsidRPr="00BE33FC" w14:paraId="33964829" w14:textId="77777777" w:rsidTr="00B961C4">
        <w:tc>
          <w:tcPr>
            <w:tcW w:w="2506" w:type="dxa"/>
          </w:tcPr>
          <w:p w14:paraId="1200772F" w14:textId="7086C44A" w:rsidR="003B315D" w:rsidRPr="00BE33FC" w:rsidRDefault="00EF02EE" w:rsidP="00EF02EE">
            <w:pPr>
              <w:ind w:firstLineChars="10" w:firstLine="22"/>
              <w:rPr>
                <w:rFonts w:ascii="Gill Sans MT" w:hAnsi="Gill Sans MT"/>
                <w:b/>
                <w:sz w:val="22"/>
                <w:szCs w:val="22"/>
              </w:rPr>
            </w:pPr>
            <w:r>
              <w:rPr>
                <w:rFonts w:ascii="Gill Sans MT" w:hAnsi="Gill Sans MT"/>
                <w:b/>
                <w:sz w:val="22"/>
                <w:szCs w:val="22"/>
              </w:rPr>
              <w:lastRenderedPageBreak/>
              <w:t>Móriomlan</w:t>
            </w:r>
          </w:p>
        </w:tc>
        <w:tc>
          <w:tcPr>
            <w:tcW w:w="1053" w:type="dxa"/>
            <w:tcBorders>
              <w:top w:val="single" w:sz="4" w:space="0" w:color="auto"/>
              <w:left w:val="single" w:sz="4" w:space="0" w:color="auto"/>
              <w:bottom w:val="single" w:sz="4" w:space="0" w:color="auto"/>
              <w:right w:val="single" w:sz="4" w:space="0" w:color="auto"/>
            </w:tcBorders>
            <w:vAlign w:val="bottom"/>
          </w:tcPr>
          <w:p w14:paraId="36E901DE"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11,132</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23F9798B"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11,314</w:t>
            </w:r>
          </w:p>
        </w:tc>
        <w:tc>
          <w:tcPr>
            <w:tcW w:w="1053" w:type="dxa"/>
            <w:tcBorders>
              <w:top w:val="single" w:sz="4" w:space="0" w:color="auto"/>
              <w:left w:val="single" w:sz="4" w:space="0" w:color="auto"/>
              <w:bottom w:val="single" w:sz="4" w:space="0" w:color="auto"/>
              <w:right w:val="single" w:sz="4" w:space="0" w:color="auto"/>
            </w:tcBorders>
            <w:vAlign w:val="bottom"/>
          </w:tcPr>
          <w:p w14:paraId="34B87F72"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444</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24FE09DD"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462</w:t>
            </w:r>
          </w:p>
        </w:tc>
        <w:tc>
          <w:tcPr>
            <w:tcW w:w="1034" w:type="dxa"/>
            <w:tcBorders>
              <w:top w:val="single" w:sz="4" w:space="0" w:color="auto"/>
              <w:left w:val="nil"/>
              <w:bottom w:val="single" w:sz="4" w:space="0" w:color="auto"/>
              <w:right w:val="single" w:sz="4" w:space="0" w:color="auto"/>
            </w:tcBorders>
            <w:vAlign w:val="bottom"/>
          </w:tcPr>
          <w:p w14:paraId="40CD27C5"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4.0</w:t>
            </w:r>
          </w:p>
        </w:tc>
        <w:tc>
          <w:tcPr>
            <w:tcW w:w="964" w:type="dxa"/>
            <w:gridSpan w:val="2"/>
            <w:tcBorders>
              <w:top w:val="single" w:sz="4" w:space="0" w:color="auto"/>
              <w:left w:val="nil"/>
              <w:bottom w:val="single" w:sz="4" w:space="0" w:color="auto"/>
              <w:right w:val="single" w:sz="4" w:space="0" w:color="auto"/>
            </w:tcBorders>
            <w:vAlign w:val="bottom"/>
          </w:tcPr>
          <w:p w14:paraId="197B8B28"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4.1</w:t>
            </w:r>
          </w:p>
        </w:tc>
      </w:tr>
    </w:tbl>
    <w:p w14:paraId="275B2370" w14:textId="77777777" w:rsidR="003B315D" w:rsidRPr="00CC4F07" w:rsidRDefault="003B315D" w:rsidP="003B315D"/>
    <w:p w14:paraId="26288F4C" w14:textId="1EC57C90" w:rsidR="003B315D" w:rsidRPr="00CC4F07" w:rsidRDefault="00443F43" w:rsidP="003B315D">
      <w:pPr>
        <w:rPr>
          <w:b/>
        </w:rPr>
      </w:pPr>
      <w:r>
        <w:rPr>
          <w:b/>
        </w:rPr>
        <w:t>An Roinn Gnóthaí Fostaíochta &amp;</w:t>
      </w:r>
      <w:r w:rsidR="003B315D" w:rsidRPr="00CC4F07">
        <w:rPr>
          <w:b/>
        </w:rPr>
        <w:t xml:space="preserve"> </w:t>
      </w:r>
      <w:r>
        <w:rPr>
          <w:b/>
        </w:rPr>
        <w:t>Coimirce Sóisialaí</w:t>
      </w:r>
      <w:r w:rsidR="003B315D" w:rsidRPr="00CC4F07">
        <w:rPr>
          <w:b/>
        </w:rPr>
        <w:t xml:space="preserve"> </w:t>
      </w:r>
    </w:p>
    <w:tbl>
      <w:tblPr>
        <w:tblStyle w:val="TableGrid"/>
        <w:tblW w:w="0" w:type="auto"/>
        <w:tblLook w:val="04A0" w:firstRow="1" w:lastRow="0" w:firstColumn="1" w:lastColumn="0" w:noHBand="0" w:noVBand="1"/>
        <w:tblCaption w:val="Appendix B Public bodies"/>
        <w:tblDescription w:val="Department of Employment Affairs and Social Protection (comparison made to Department of Social Protection 2016)"/>
      </w:tblPr>
      <w:tblGrid>
        <w:gridCol w:w="2506"/>
        <w:gridCol w:w="1053"/>
        <w:gridCol w:w="350"/>
        <w:gridCol w:w="636"/>
        <w:gridCol w:w="1053"/>
        <w:gridCol w:w="830"/>
        <w:gridCol w:w="288"/>
        <w:gridCol w:w="1034"/>
        <w:gridCol w:w="718"/>
        <w:gridCol w:w="246"/>
      </w:tblGrid>
      <w:tr w:rsidR="003B315D" w:rsidRPr="00BE33FC" w14:paraId="78A702AC" w14:textId="77777777" w:rsidTr="00B961C4">
        <w:tc>
          <w:tcPr>
            <w:tcW w:w="2506" w:type="dxa"/>
          </w:tcPr>
          <w:p w14:paraId="7D0E146C" w14:textId="615DC5F3" w:rsidR="003B315D" w:rsidRPr="00BE33FC" w:rsidRDefault="00443F43"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20326DD2" w14:textId="2787930F" w:rsidR="003B315D" w:rsidRPr="00BE33FC" w:rsidRDefault="00443F43" w:rsidP="006D697C">
            <w:pPr>
              <w:rPr>
                <w:rFonts w:ascii="Gill Sans MT" w:hAnsi="Gill Sans MT"/>
                <w:b/>
                <w:sz w:val="22"/>
                <w:szCs w:val="22"/>
              </w:rPr>
            </w:pPr>
            <w:r>
              <w:rPr>
                <w:rFonts w:ascii="Gill Sans MT" w:hAnsi="Gill Sans MT"/>
                <w:b/>
                <w:sz w:val="22"/>
                <w:szCs w:val="22"/>
              </w:rPr>
              <w:t>Iomlán Foirne</w:t>
            </w:r>
          </w:p>
        </w:tc>
        <w:tc>
          <w:tcPr>
            <w:tcW w:w="636" w:type="dxa"/>
            <w:tcBorders>
              <w:left w:val="nil"/>
            </w:tcBorders>
          </w:tcPr>
          <w:p w14:paraId="49ABCB0F"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5E99DA03" w14:textId="7369FAE7" w:rsidR="003B315D" w:rsidRPr="00BE33FC" w:rsidRDefault="00443F43"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4F4D7D94"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6AD78475" w14:textId="214F9F1C" w:rsidR="003B315D" w:rsidRPr="00BE33FC" w:rsidRDefault="003B315D" w:rsidP="00443F43">
            <w:pPr>
              <w:rPr>
                <w:rFonts w:ascii="Gill Sans MT" w:hAnsi="Gill Sans MT"/>
                <w:b/>
                <w:sz w:val="22"/>
                <w:szCs w:val="22"/>
              </w:rPr>
            </w:pPr>
            <w:r w:rsidRPr="00BE33FC">
              <w:rPr>
                <w:rFonts w:ascii="Gill Sans MT" w:hAnsi="Gill Sans MT"/>
                <w:b/>
                <w:sz w:val="22"/>
                <w:szCs w:val="22"/>
              </w:rPr>
              <w:t xml:space="preserve">% </w:t>
            </w:r>
            <w:r w:rsidR="00443F43">
              <w:rPr>
                <w:rFonts w:ascii="Gill Sans MT" w:hAnsi="Gill Sans MT"/>
                <w:b/>
                <w:sz w:val="22"/>
                <w:szCs w:val="22"/>
              </w:rPr>
              <w:t>foirne faoi mhíchumas</w:t>
            </w:r>
          </w:p>
        </w:tc>
        <w:tc>
          <w:tcPr>
            <w:tcW w:w="246" w:type="dxa"/>
            <w:tcBorders>
              <w:left w:val="nil"/>
            </w:tcBorders>
          </w:tcPr>
          <w:p w14:paraId="690179B5" w14:textId="77777777" w:rsidR="003B315D" w:rsidRPr="00BE33FC" w:rsidRDefault="003B315D" w:rsidP="006D697C">
            <w:pPr>
              <w:rPr>
                <w:rFonts w:ascii="Gill Sans MT" w:hAnsi="Gill Sans MT"/>
                <w:b/>
                <w:sz w:val="22"/>
                <w:szCs w:val="22"/>
              </w:rPr>
            </w:pPr>
          </w:p>
        </w:tc>
      </w:tr>
      <w:tr w:rsidR="003B315D" w:rsidRPr="00BE33FC" w14:paraId="7A992424" w14:textId="77777777" w:rsidTr="00B961C4">
        <w:tc>
          <w:tcPr>
            <w:tcW w:w="2506" w:type="dxa"/>
          </w:tcPr>
          <w:p w14:paraId="3A1E6C3B" w14:textId="77777777" w:rsidR="003B315D" w:rsidRPr="00BE33FC" w:rsidRDefault="003B315D" w:rsidP="006D697C">
            <w:pPr>
              <w:rPr>
                <w:rFonts w:ascii="Gill Sans MT" w:hAnsi="Gill Sans MT"/>
                <w:b/>
                <w:sz w:val="22"/>
                <w:szCs w:val="22"/>
              </w:rPr>
            </w:pPr>
          </w:p>
        </w:tc>
        <w:tc>
          <w:tcPr>
            <w:tcW w:w="1053" w:type="dxa"/>
          </w:tcPr>
          <w:p w14:paraId="3C2AF511"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57085AA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768A8B76"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3C15230E"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11EEAD3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0C783515"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4F5E4050" w14:textId="77777777" w:rsidTr="0071585A">
        <w:trPr>
          <w:trHeight w:val="300"/>
        </w:trPr>
        <w:tc>
          <w:tcPr>
            <w:tcW w:w="2506" w:type="dxa"/>
            <w:tcBorders>
              <w:top w:val="single" w:sz="4" w:space="0" w:color="auto"/>
              <w:left w:val="single" w:sz="4" w:space="0" w:color="auto"/>
              <w:bottom w:val="single" w:sz="4" w:space="0" w:color="auto"/>
              <w:right w:val="single" w:sz="4" w:space="0" w:color="auto"/>
            </w:tcBorders>
            <w:noWrap/>
            <w:vAlign w:val="bottom"/>
            <w:hideMark/>
          </w:tcPr>
          <w:p w14:paraId="600C7E26" w14:textId="494AFE5C" w:rsidR="003B315D" w:rsidRPr="00BE33FC" w:rsidRDefault="00E96FD4" w:rsidP="00E96FD4">
            <w:pPr>
              <w:ind w:firstLineChars="10" w:firstLine="22"/>
              <w:rPr>
                <w:rFonts w:ascii="Gill Sans MT" w:hAnsi="Gill Sans MT"/>
                <w:color w:val="000000"/>
                <w:sz w:val="22"/>
                <w:szCs w:val="22"/>
                <w:lang w:eastAsia="en-IE"/>
              </w:rPr>
            </w:pPr>
            <w:r>
              <w:rPr>
                <w:rFonts w:ascii="Gill Sans MT" w:hAnsi="Gill Sans MT" w:cs="Arial"/>
                <w:sz w:val="22"/>
                <w:szCs w:val="22"/>
              </w:rPr>
              <w:t xml:space="preserve">Bord um Fhaisnéis do Shaoránaigh </w:t>
            </w:r>
            <w:r w:rsidR="003B315D" w:rsidRPr="00BE33FC">
              <w:rPr>
                <w:rFonts w:ascii="Gill Sans MT" w:hAnsi="Gill Sans MT" w:cs="Arial"/>
                <w:sz w:val="22"/>
                <w:szCs w:val="22"/>
              </w:rPr>
              <w:t xml:space="preserve"> </w:t>
            </w:r>
          </w:p>
        </w:tc>
        <w:tc>
          <w:tcPr>
            <w:tcW w:w="1053" w:type="dxa"/>
            <w:tcBorders>
              <w:top w:val="single" w:sz="4" w:space="0" w:color="auto"/>
              <w:left w:val="nil"/>
              <w:bottom w:val="single" w:sz="4" w:space="0" w:color="auto"/>
              <w:right w:val="single" w:sz="4" w:space="0" w:color="auto"/>
            </w:tcBorders>
            <w:noWrap/>
            <w:hideMark/>
          </w:tcPr>
          <w:p w14:paraId="5A50686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86</w:t>
            </w:r>
          </w:p>
        </w:tc>
        <w:tc>
          <w:tcPr>
            <w:tcW w:w="986" w:type="dxa"/>
            <w:gridSpan w:val="2"/>
            <w:tcBorders>
              <w:top w:val="single" w:sz="4" w:space="0" w:color="auto"/>
              <w:left w:val="nil"/>
              <w:bottom w:val="single" w:sz="4" w:space="0" w:color="auto"/>
              <w:right w:val="single" w:sz="4" w:space="0" w:color="auto"/>
            </w:tcBorders>
            <w:noWrap/>
            <w:hideMark/>
          </w:tcPr>
          <w:p w14:paraId="59C2D14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94</w:t>
            </w:r>
          </w:p>
        </w:tc>
        <w:tc>
          <w:tcPr>
            <w:tcW w:w="1053" w:type="dxa"/>
            <w:tcBorders>
              <w:top w:val="single" w:sz="4" w:space="0" w:color="auto"/>
              <w:left w:val="nil"/>
              <w:bottom w:val="single" w:sz="4" w:space="0" w:color="auto"/>
              <w:right w:val="single" w:sz="4" w:space="0" w:color="auto"/>
            </w:tcBorders>
            <w:noWrap/>
            <w:hideMark/>
          </w:tcPr>
          <w:p w14:paraId="21E4373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118" w:type="dxa"/>
            <w:gridSpan w:val="2"/>
            <w:tcBorders>
              <w:top w:val="single" w:sz="4" w:space="0" w:color="auto"/>
              <w:left w:val="nil"/>
              <w:bottom w:val="single" w:sz="4" w:space="0" w:color="auto"/>
              <w:right w:val="single" w:sz="4" w:space="0" w:color="auto"/>
            </w:tcBorders>
            <w:noWrap/>
            <w:hideMark/>
          </w:tcPr>
          <w:p w14:paraId="4B25F97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034" w:type="dxa"/>
            <w:tcBorders>
              <w:top w:val="single" w:sz="4" w:space="0" w:color="auto"/>
              <w:left w:val="nil"/>
              <w:bottom w:val="single" w:sz="4" w:space="0" w:color="auto"/>
              <w:right w:val="single" w:sz="4" w:space="0" w:color="auto"/>
            </w:tcBorders>
            <w:noWrap/>
            <w:hideMark/>
          </w:tcPr>
          <w:p w14:paraId="0AE0199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10.5</w:t>
            </w:r>
          </w:p>
        </w:tc>
        <w:tc>
          <w:tcPr>
            <w:tcW w:w="964" w:type="dxa"/>
            <w:gridSpan w:val="2"/>
            <w:tcBorders>
              <w:top w:val="single" w:sz="4" w:space="0" w:color="auto"/>
              <w:left w:val="nil"/>
              <w:bottom w:val="single" w:sz="4" w:space="0" w:color="auto"/>
              <w:right w:val="single" w:sz="4" w:space="0" w:color="auto"/>
            </w:tcBorders>
            <w:noWrap/>
            <w:hideMark/>
          </w:tcPr>
          <w:p w14:paraId="52422A5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9.6</w:t>
            </w:r>
          </w:p>
        </w:tc>
      </w:tr>
      <w:tr w:rsidR="003B315D" w:rsidRPr="00BE33FC" w14:paraId="35D0C244" w14:textId="77777777" w:rsidTr="0071585A">
        <w:trPr>
          <w:trHeight w:val="300"/>
        </w:trPr>
        <w:tc>
          <w:tcPr>
            <w:tcW w:w="2506" w:type="dxa"/>
            <w:tcBorders>
              <w:top w:val="nil"/>
              <w:left w:val="single" w:sz="4" w:space="0" w:color="auto"/>
              <w:bottom w:val="single" w:sz="4" w:space="0" w:color="auto"/>
              <w:right w:val="single" w:sz="4" w:space="0" w:color="auto"/>
            </w:tcBorders>
            <w:noWrap/>
            <w:vAlign w:val="bottom"/>
            <w:hideMark/>
          </w:tcPr>
          <w:p w14:paraId="6DD62390" w14:textId="51FDC861" w:rsidR="003B315D" w:rsidRPr="00BE33FC" w:rsidRDefault="00E96FD4" w:rsidP="00E96FD4">
            <w:pPr>
              <w:spacing w:line="240" w:lineRule="auto"/>
              <w:ind w:firstLineChars="10" w:firstLine="22"/>
              <w:rPr>
                <w:rFonts w:ascii="Gill Sans MT" w:hAnsi="Gill Sans MT"/>
                <w:color w:val="000000"/>
                <w:sz w:val="22"/>
                <w:szCs w:val="22"/>
                <w:lang w:eastAsia="en-IE"/>
              </w:rPr>
            </w:pPr>
            <w:r>
              <w:rPr>
                <w:rFonts w:ascii="Gill Sans MT" w:hAnsi="Gill Sans MT" w:cs="Arial"/>
                <w:sz w:val="22"/>
                <w:szCs w:val="22"/>
              </w:rPr>
              <w:t xml:space="preserve">An tÚdarás Pinsean </w:t>
            </w:r>
            <w:r w:rsidR="003B315D" w:rsidRPr="00BE33FC">
              <w:rPr>
                <w:rFonts w:ascii="Gill Sans MT" w:hAnsi="Gill Sans MT" w:cs="Arial"/>
                <w:sz w:val="22"/>
                <w:szCs w:val="22"/>
              </w:rPr>
              <w:t xml:space="preserve"> </w:t>
            </w:r>
          </w:p>
        </w:tc>
        <w:tc>
          <w:tcPr>
            <w:tcW w:w="1053" w:type="dxa"/>
            <w:tcBorders>
              <w:top w:val="nil"/>
              <w:left w:val="nil"/>
              <w:bottom w:val="single" w:sz="4" w:space="0" w:color="auto"/>
              <w:right w:val="single" w:sz="4" w:space="0" w:color="auto"/>
            </w:tcBorders>
            <w:noWrap/>
            <w:hideMark/>
          </w:tcPr>
          <w:p w14:paraId="4B1F37B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62</w:t>
            </w:r>
          </w:p>
        </w:tc>
        <w:tc>
          <w:tcPr>
            <w:tcW w:w="986" w:type="dxa"/>
            <w:gridSpan w:val="2"/>
            <w:tcBorders>
              <w:top w:val="nil"/>
              <w:left w:val="nil"/>
              <w:bottom w:val="single" w:sz="4" w:space="0" w:color="auto"/>
              <w:right w:val="single" w:sz="4" w:space="0" w:color="auto"/>
            </w:tcBorders>
            <w:noWrap/>
            <w:hideMark/>
          </w:tcPr>
          <w:p w14:paraId="07A9FAD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65</w:t>
            </w:r>
          </w:p>
        </w:tc>
        <w:tc>
          <w:tcPr>
            <w:tcW w:w="1053" w:type="dxa"/>
            <w:tcBorders>
              <w:top w:val="nil"/>
              <w:left w:val="nil"/>
              <w:bottom w:val="single" w:sz="4" w:space="0" w:color="auto"/>
              <w:right w:val="single" w:sz="4" w:space="0" w:color="auto"/>
            </w:tcBorders>
            <w:noWrap/>
            <w:hideMark/>
          </w:tcPr>
          <w:p w14:paraId="1F08F84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hideMark/>
          </w:tcPr>
          <w:p w14:paraId="3628898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34" w:type="dxa"/>
            <w:tcBorders>
              <w:top w:val="nil"/>
              <w:left w:val="nil"/>
              <w:bottom w:val="single" w:sz="4" w:space="0" w:color="auto"/>
              <w:right w:val="single" w:sz="4" w:space="0" w:color="auto"/>
            </w:tcBorders>
            <w:noWrap/>
            <w:hideMark/>
          </w:tcPr>
          <w:p w14:paraId="4C31484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4.8</w:t>
            </w:r>
          </w:p>
        </w:tc>
        <w:tc>
          <w:tcPr>
            <w:tcW w:w="964" w:type="dxa"/>
            <w:gridSpan w:val="2"/>
            <w:tcBorders>
              <w:top w:val="nil"/>
              <w:left w:val="nil"/>
              <w:bottom w:val="single" w:sz="4" w:space="0" w:color="auto"/>
              <w:right w:val="single" w:sz="4" w:space="0" w:color="auto"/>
            </w:tcBorders>
            <w:noWrap/>
            <w:hideMark/>
          </w:tcPr>
          <w:p w14:paraId="19ADA64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4.6</w:t>
            </w:r>
          </w:p>
        </w:tc>
      </w:tr>
      <w:tr w:rsidR="003B315D" w:rsidRPr="00BE33FC" w14:paraId="7CC227F2" w14:textId="77777777" w:rsidTr="00B961C4">
        <w:tc>
          <w:tcPr>
            <w:tcW w:w="2506" w:type="dxa"/>
          </w:tcPr>
          <w:p w14:paraId="24B987B1" w14:textId="2028E920" w:rsidR="003B315D" w:rsidRPr="00BE33FC" w:rsidRDefault="00E96FD4" w:rsidP="00E96FD4">
            <w:pPr>
              <w:ind w:firstLineChars="10" w:firstLine="22"/>
              <w:rPr>
                <w:rFonts w:ascii="Gill Sans MT" w:hAnsi="Gill Sans MT"/>
                <w:b/>
                <w:sz w:val="22"/>
                <w:szCs w:val="22"/>
              </w:rPr>
            </w:pPr>
            <w:r>
              <w:rPr>
                <w:rFonts w:ascii="Gill Sans MT" w:hAnsi="Gill Sans MT"/>
                <w:b/>
                <w:sz w:val="22"/>
                <w:szCs w:val="22"/>
              </w:rPr>
              <w:t xml:space="preserve">Móriomlán </w:t>
            </w:r>
          </w:p>
        </w:tc>
        <w:tc>
          <w:tcPr>
            <w:tcW w:w="1053" w:type="dxa"/>
            <w:tcBorders>
              <w:top w:val="single" w:sz="4" w:space="0" w:color="auto"/>
              <w:left w:val="single" w:sz="4" w:space="0" w:color="auto"/>
              <w:bottom w:val="single" w:sz="4" w:space="0" w:color="auto"/>
              <w:right w:val="single" w:sz="4" w:space="0" w:color="auto"/>
            </w:tcBorders>
            <w:vAlign w:val="bottom"/>
          </w:tcPr>
          <w:p w14:paraId="7C9754BC"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148</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549A9C6B"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159</w:t>
            </w:r>
          </w:p>
        </w:tc>
        <w:tc>
          <w:tcPr>
            <w:tcW w:w="1053" w:type="dxa"/>
            <w:tcBorders>
              <w:top w:val="single" w:sz="4" w:space="0" w:color="auto"/>
              <w:left w:val="single" w:sz="4" w:space="0" w:color="auto"/>
              <w:bottom w:val="single" w:sz="4" w:space="0" w:color="auto"/>
              <w:right w:val="single" w:sz="4" w:space="0" w:color="auto"/>
            </w:tcBorders>
            <w:vAlign w:val="bottom"/>
          </w:tcPr>
          <w:p w14:paraId="4A6F92E8"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12</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3563A68C"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12</w:t>
            </w:r>
          </w:p>
        </w:tc>
        <w:tc>
          <w:tcPr>
            <w:tcW w:w="1034" w:type="dxa"/>
            <w:tcBorders>
              <w:top w:val="single" w:sz="4" w:space="0" w:color="auto"/>
              <w:left w:val="nil"/>
              <w:bottom w:val="single" w:sz="4" w:space="0" w:color="auto"/>
              <w:right w:val="single" w:sz="4" w:space="0" w:color="auto"/>
            </w:tcBorders>
            <w:vAlign w:val="bottom"/>
          </w:tcPr>
          <w:p w14:paraId="4AF921A6" w14:textId="77777777" w:rsidR="003B315D" w:rsidRPr="00BE33FC" w:rsidRDefault="003B315D" w:rsidP="006D697C">
            <w:pPr>
              <w:jc w:val="right"/>
              <w:rPr>
                <w:rFonts w:ascii="Gill Sans MT" w:hAnsi="Gill Sans MT" w:cs="Arial"/>
                <w:b/>
                <w:bCs/>
                <w:sz w:val="22"/>
                <w:szCs w:val="22"/>
              </w:rPr>
            </w:pPr>
            <w:r w:rsidRPr="00BE33FC">
              <w:rPr>
                <w:rFonts w:ascii="Gill Sans MT" w:hAnsi="Gill Sans MT" w:cs="Arial"/>
                <w:b/>
                <w:bCs/>
                <w:sz w:val="22"/>
                <w:szCs w:val="22"/>
              </w:rPr>
              <w:t>8.1</w:t>
            </w:r>
          </w:p>
        </w:tc>
        <w:tc>
          <w:tcPr>
            <w:tcW w:w="964" w:type="dxa"/>
            <w:gridSpan w:val="2"/>
            <w:tcBorders>
              <w:top w:val="single" w:sz="4" w:space="0" w:color="auto"/>
              <w:left w:val="nil"/>
              <w:bottom w:val="single" w:sz="4" w:space="0" w:color="auto"/>
              <w:right w:val="single" w:sz="4" w:space="0" w:color="auto"/>
            </w:tcBorders>
            <w:vAlign w:val="bottom"/>
          </w:tcPr>
          <w:p w14:paraId="528CC082" w14:textId="77777777" w:rsidR="003B315D" w:rsidRPr="00BE33FC" w:rsidRDefault="003B315D" w:rsidP="006D697C">
            <w:pPr>
              <w:jc w:val="right"/>
              <w:rPr>
                <w:rFonts w:ascii="Gill Sans MT" w:hAnsi="Gill Sans MT" w:cs="Arial"/>
                <w:b/>
                <w:bCs/>
                <w:sz w:val="22"/>
                <w:szCs w:val="22"/>
              </w:rPr>
            </w:pPr>
            <w:r w:rsidRPr="00BE33FC">
              <w:rPr>
                <w:rFonts w:ascii="Gill Sans MT" w:hAnsi="Gill Sans MT" w:cs="Arial"/>
                <w:b/>
                <w:bCs/>
                <w:sz w:val="22"/>
                <w:szCs w:val="22"/>
              </w:rPr>
              <w:t>7.5</w:t>
            </w:r>
          </w:p>
        </w:tc>
      </w:tr>
    </w:tbl>
    <w:p w14:paraId="3F835E42" w14:textId="77777777" w:rsidR="003B315D" w:rsidRPr="00CC4F07" w:rsidRDefault="003B315D" w:rsidP="003B315D"/>
    <w:p w14:paraId="2DC3E0D2" w14:textId="3375FFFC" w:rsidR="003B315D" w:rsidRPr="00CC4F07" w:rsidRDefault="008E3D08" w:rsidP="003B315D">
      <w:pPr>
        <w:rPr>
          <w:b/>
        </w:rPr>
      </w:pPr>
      <w:r>
        <w:rPr>
          <w:b/>
        </w:rPr>
        <w:t>An Roinn Airgeadais</w:t>
      </w:r>
    </w:p>
    <w:tbl>
      <w:tblPr>
        <w:tblStyle w:val="TableGrid"/>
        <w:tblW w:w="0" w:type="auto"/>
        <w:tblLook w:val="04A0" w:firstRow="1" w:lastRow="0" w:firstColumn="1" w:lastColumn="0" w:noHBand="0" w:noVBand="1"/>
        <w:tblCaption w:val="Appendix B Public bodies"/>
        <w:tblDescription w:val="Department of Finance"/>
      </w:tblPr>
      <w:tblGrid>
        <w:gridCol w:w="2506"/>
        <w:gridCol w:w="1053"/>
        <w:gridCol w:w="350"/>
        <w:gridCol w:w="636"/>
        <w:gridCol w:w="1053"/>
        <w:gridCol w:w="830"/>
        <w:gridCol w:w="288"/>
        <w:gridCol w:w="1034"/>
        <w:gridCol w:w="718"/>
        <w:gridCol w:w="246"/>
      </w:tblGrid>
      <w:tr w:rsidR="003B315D" w:rsidRPr="00BE33FC" w14:paraId="329A7AF4" w14:textId="77777777" w:rsidTr="00B961C4">
        <w:tc>
          <w:tcPr>
            <w:tcW w:w="2506" w:type="dxa"/>
          </w:tcPr>
          <w:p w14:paraId="4E949FC5" w14:textId="3369455D" w:rsidR="003B315D" w:rsidRPr="00BE33FC" w:rsidRDefault="008D1A70"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36C22D59" w14:textId="6B0F0AEF" w:rsidR="003B315D" w:rsidRPr="00BE33FC" w:rsidRDefault="008D1A70" w:rsidP="008D1A70">
            <w:pPr>
              <w:rPr>
                <w:rFonts w:ascii="Gill Sans MT" w:hAnsi="Gill Sans MT"/>
                <w:b/>
                <w:sz w:val="22"/>
                <w:szCs w:val="22"/>
              </w:rPr>
            </w:pPr>
            <w:r>
              <w:rPr>
                <w:rFonts w:ascii="Gill Sans MT" w:hAnsi="Gill Sans MT"/>
                <w:b/>
                <w:sz w:val="22"/>
                <w:szCs w:val="22"/>
              </w:rPr>
              <w:t xml:space="preserve">Iomlán foirne </w:t>
            </w:r>
          </w:p>
        </w:tc>
        <w:tc>
          <w:tcPr>
            <w:tcW w:w="636" w:type="dxa"/>
            <w:tcBorders>
              <w:left w:val="nil"/>
            </w:tcBorders>
          </w:tcPr>
          <w:p w14:paraId="52526E92"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3F68BC91" w14:textId="57AD12E6" w:rsidR="003B315D" w:rsidRPr="00BE33FC" w:rsidRDefault="008D1A70"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3016E53D"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79651179" w14:textId="58671C24" w:rsidR="003B315D" w:rsidRPr="00BE33FC" w:rsidRDefault="003B315D" w:rsidP="008D1A70">
            <w:pPr>
              <w:rPr>
                <w:rFonts w:ascii="Gill Sans MT" w:hAnsi="Gill Sans MT"/>
                <w:b/>
                <w:sz w:val="22"/>
                <w:szCs w:val="22"/>
              </w:rPr>
            </w:pPr>
            <w:r w:rsidRPr="00BE33FC">
              <w:rPr>
                <w:rFonts w:ascii="Gill Sans MT" w:hAnsi="Gill Sans MT"/>
                <w:b/>
                <w:sz w:val="22"/>
                <w:szCs w:val="22"/>
              </w:rPr>
              <w:t xml:space="preserve">% </w:t>
            </w:r>
            <w:r w:rsidR="008D1A70">
              <w:rPr>
                <w:rFonts w:ascii="Gill Sans MT" w:hAnsi="Gill Sans MT"/>
                <w:b/>
                <w:sz w:val="22"/>
                <w:szCs w:val="22"/>
              </w:rPr>
              <w:t>foirne faoi mhíchumas</w:t>
            </w:r>
          </w:p>
        </w:tc>
        <w:tc>
          <w:tcPr>
            <w:tcW w:w="246" w:type="dxa"/>
            <w:tcBorders>
              <w:left w:val="nil"/>
            </w:tcBorders>
          </w:tcPr>
          <w:p w14:paraId="355C57A1" w14:textId="77777777" w:rsidR="003B315D" w:rsidRPr="00BE33FC" w:rsidRDefault="003B315D" w:rsidP="006D697C">
            <w:pPr>
              <w:rPr>
                <w:rFonts w:ascii="Gill Sans MT" w:hAnsi="Gill Sans MT"/>
                <w:b/>
                <w:sz w:val="22"/>
                <w:szCs w:val="22"/>
              </w:rPr>
            </w:pPr>
          </w:p>
        </w:tc>
      </w:tr>
      <w:tr w:rsidR="003B315D" w:rsidRPr="00BE33FC" w14:paraId="0E259812" w14:textId="77777777" w:rsidTr="00B961C4">
        <w:tc>
          <w:tcPr>
            <w:tcW w:w="2506" w:type="dxa"/>
          </w:tcPr>
          <w:p w14:paraId="6B6BB6B5" w14:textId="77777777" w:rsidR="003B315D" w:rsidRPr="00BE33FC" w:rsidRDefault="003B315D" w:rsidP="006D697C">
            <w:pPr>
              <w:rPr>
                <w:rFonts w:ascii="Gill Sans MT" w:hAnsi="Gill Sans MT"/>
                <w:b/>
                <w:sz w:val="22"/>
                <w:szCs w:val="22"/>
              </w:rPr>
            </w:pPr>
          </w:p>
        </w:tc>
        <w:tc>
          <w:tcPr>
            <w:tcW w:w="1053" w:type="dxa"/>
          </w:tcPr>
          <w:p w14:paraId="1E4D3651"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13297EF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39F7C243"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70E44E9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01A7F74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23C66BE3"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73C6FA35" w14:textId="77777777" w:rsidTr="0071585A">
        <w:trPr>
          <w:trHeight w:val="300"/>
        </w:trPr>
        <w:tc>
          <w:tcPr>
            <w:tcW w:w="2506" w:type="dxa"/>
            <w:tcBorders>
              <w:top w:val="single" w:sz="4" w:space="0" w:color="auto"/>
              <w:left w:val="single" w:sz="4" w:space="0" w:color="auto"/>
              <w:bottom w:val="single" w:sz="4" w:space="0" w:color="auto"/>
              <w:right w:val="single" w:sz="4" w:space="0" w:color="auto"/>
            </w:tcBorders>
            <w:noWrap/>
            <w:vAlign w:val="bottom"/>
            <w:hideMark/>
          </w:tcPr>
          <w:p w14:paraId="534796C9" w14:textId="632B0092" w:rsidR="003B315D" w:rsidRPr="00BE33FC" w:rsidRDefault="008D1A70" w:rsidP="008D1A70">
            <w:pPr>
              <w:rPr>
                <w:rFonts w:ascii="Gill Sans MT" w:hAnsi="Gill Sans MT"/>
                <w:color w:val="000000"/>
                <w:sz w:val="22"/>
                <w:szCs w:val="22"/>
                <w:lang w:eastAsia="en-IE"/>
              </w:rPr>
            </w:pPr>
            <w:r>
              <w:rPr>
                <w:rFonts w:ascii="Gill Sans MT" w:hAnsi="Gill Sans MT" w:cs="Arial"/>
                <w:sz w:val="22"/>
                <w:szCs w:val="22"/>
              </w:rPr>
              <w:t xml:space="preserve">Gníomhaireacht an Chisteáin Náisiúnta </w:t>
            </w:r>
          </w:p>
        </w:tc>
        <w:tc>
          <w:tcPr>
            <w:tcW w:w="1053" w:type="dxa"/>
            <w:tcBorders>
              <w:top w:val="single" w:sz="4" w:space="0" w:color="auto"/>
              <w:left w:val="nil"/>
              <w:bottom w:val="single" w:sz="4" w:space="0" w:color="auto"/>
              <w:right w:val="single" w:sz="4" w:space="0" w:color="auto"/>
            </w:tcBorders>
            <w:noWrap/>
            <w:hideMark/>
          </w:tcPr>
          <w:p w14:paraId="7C706D9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790</w:t>
            </w:r>
          </w:p>
        </w:tc>
        <w:tc>
          <w:tcPr>
            <w:tcW w:w="986" w:type="dxa"/>
            <w:gridSpan w:val="2"/>
            <w:tcBorders>
              <w:top w:val="single" w:sz="4" w:space="0" w:color="auto"/>
              <w:left w:val="nil"/>
              <w:bottom w:val="single" w:sz="4" w:space="0" w:color="auto"/>
              <w:right w:val="single" w:sz="4" w:space="0" w:color="auto"/>
            </w:tcBorders>
            <w:noWrap/>
            <w:hideMark/>
          </w:tcPr>
          <w:p w14:paraId="0029A78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794</w:t>
            </w:r>
          </w:p>
        </w:tc>
        <w:tc>
          <w:tcPr>
            <w:tcW w:w="1053" w:type="dxa"/>
            <w:tcBorders>
              <w:top w:val="single" w:sz="4" w:space="0" w:color="auto"/>
              <w:left w:val="nil"/>
              <w:bottom w:val="single" w:sz="4" w:space="0" w:color="auto"/>
              <w:right w:val="single" w:sz="4" w:space="0" w:color="auto"/>
            </w:tcBorders>
            <w:noWrap/>
            <w:hideMark/>
          </w:tcPr>
          <w:p w14:paraId="590CC62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w:t>
            </w:r>
          </w:p>
        </w:tc>
        <w:tc>
          <w:tcPr>
            <w:tcW w:w="1118" w:type="dxa"/>
            <w:gridSpan w:val="2"/>
            <w:tcBorders>
              <w:top w:val="single" w:sz="4" w:space="0" w:color="auto"/>
              <w:left w:val="nil"/>
              <w:bottom w:val="single" w:sz="4" w:space="0" w:color="auto"/>
              <w:right w:val="single" w:sz="4" w:space="0" w:color="auto"/>
            </w:tcBorders>
            <w:noWrap/>
            <w:hideMark/>
          </w:tcPr>
          <w:p w14:paraId="5A1B87E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034" w:type="dxa"/>
            <w:tcBorders>
              <w:top w:val="single" w:sz="4" w:space="0" w:color="auto"/>
              <w:left w:val="nil"/>
              <w:bottom w:val="single" w:sz="4" w:space="0" w:color="auto"/>
              <w:right w:val="single" w:sz="4" w:space="0" w:color="auto"/>
            </w:tcBorders>
            <w:noWrap/>
            <w:hideMark/>
          </w:tcPr>
          <w:p w14:paraId="6D39DC85"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3.3</w:t>
            </w:r>
          </w:p>
        </w:tc>
        <w:tc>
          <w:tcPr>
            <w:tcW w:w="964" w:type="dxa"/>
            <w:gridSpan w:val="2"/>
            <w:tcBorders>
              <w:top w:val="single" w:sz="4" w:space="0" w:color="auto"/>
              <w:left w:val="nil"/>
              <w:bottom w:val="single" w:sz="4" w:space="0" w:color="auto"/>
              <w:right w:val="single" w:sz="4" w:space="0" w:color="auto"/>
            </w:tcBorders>
            <w:noWrap/>
            <w:hideMark/>
          </w:tcPr>
          <w:p w14:paraId="5FCDC337"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4.3</w:t>
            </w:r>
          </w:p>
        </w:tc>
      </w:tr>
      <w:tr w:rsidR="003B315D" w:rsidRPr="00BE33FC" w14:paraId="79FC1812" w14:textId="77777777" w:rsidTr="00B961C4">
        <w:tc>
          <w:tcPr>
            <w:tcW w:w="2506" w:type="dxa"/>
          </w:tcPr>
          <w:p w14:paraId="3379AC4E" w14:textId="64E01F98" w:rsidR="003B315D" w:rsidRPr="00BE33FC" w:rsidRDefault="008D1A70" w:rsidP="008D1A70">
            <w:pPr>
              <w:ind w:firstLineChars="11" w:firstLine="24"/>
              <w:rPr>
                <w:rFonts w:ascii="Gill Sans MT" w:hAnsi="Gill Sans MT"/>
                <w:b/>
                <w:sz w:val="22"/>
                <w:szCs w:val="22"/>
              </w:rPr>
            </w:pPr>
            <w:r>
              <w:rPr>
                <w:rFonts w:ascii="Gill Sans MT" w:hAnsi="Gill Sans MT"/>
                <w:b/>
                <w:sz w:val="22"/>
                <w:szCs w:val="22"/>
              </w:rPr>
              <w:t xml:space="preserve">Móriomlán </w:t>
            </w:r>
          </w:p>
        </w:tc>
        <w:tc>
          <w:tcPr>
            <w:tcW w:w="1053" w:type="dxa"/>
            <w:tcBorders>
              <w:top w:val="single" w:sz="4" w:space="0" w:color="auto"/>
              <w:left w:val="single" w:sz="4" w:space="0" w:color="auto"/>
              <w:bottom w:val="single" w:sz="4" w:space="0" w:color="auto"/>
              <w:right w:val="single" w:sz="4" w:space="0" w:color="auto"/>
            </w:tcBorders>
            <w:vAlign w:val="bottom"/>
          </w:tcPr>
          <w:p w14:paraId="5DD3F949"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790</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280F5444"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794</w:t>
            </w:r>
          </w:p>
        </w:tc>
        <w:tc>
          <w:tcPr>
            <w:tcW w:w="1053" w:type="dxa"/>
            <w:tcBorders>
              <w:top w:val="single" w:sz="4" w:space="0" w:color="auto"/>
              <w:left w:val="single" w:sz="4" w:space="0" w:color="auto"/>
              <w:bottom w:val="single" w:sz="4" w:space="0" w:color="auto"/>
              <w:right w:val="single" w:sz="4" w:space="0" w:color="auto"/>
            </w:tcBorders>
            <w:vAlign w:val="bottom"/>
          </w:tcPr>
          <w:p w14:paraId="6F207A02"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26</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4BF59F9A"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34</w:t>
            </w:r>
          </w:p>
        </w:tc>
        <w:tc>
          <w:tcPr>
            <w:tcW w:w="1034" w:type="dxa"/>
            <w:tcBorders>
              <w:top w:val="single" w:sz="4" w:space="0" w:color="auto"/>
              <w:left w:val="nil"/>
              <w:bottom w:val="single" w:sz="4" w:space="0" w:color="auto"/>
              <w:right w:val="single" w:sz="4" w:space="0" w:color="auto"/>
            </w:tcBorders>
            <w:vAlign w:val="bottom"/>
          </w:tcPr>
          <w:p w14:paraId="28F8C0F8"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3.3</w:t>
            </w:r>
          </w:p>
        </w:tc>
        <w:tc>
          <w:tcPr>
            <w:tcW w:w="964" w:type="dxa"/>
            <w:gridSpan w:val="2"/>
            <w:tcBorders>
              <w:top w:val="single" w:sz="4" w:space="0" w:color="auto"/>
              <w:left w:val="nil"/>
              <w:bottom w:val="single" w:sz="4" w:space="0" w:color="auto"/>
              <w:right w:val="single" w:sz="4" w:space="0" w:color="auto"/>
            </w:tcBorders>
            <w:vAlign w:val="bottom"/>
          </w:tcPr>
          <w:p w14:paraId="6A0FC4C1"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4.3</w:t>
            </w:r>
          </w:p>
        </w:tc>
      </w:tr>
    </w:tbl>
    <w:p w14:paraId="57346353" w14:textId="2E75611B" w:rsidR="00BE33FC" w:rsidRDefault="00BE33FC" w:rsidP="003B315D"/>
    <w:p w14:paraId="681B02A7" w14:textId="77777777" w:rsidR="00BE33FC" w:rsidRDefault="00BE33FC">
      <w:pPr>
        <w:spacing w:after="0"/>
      </w:pPr>
      <w:r>
        <w:br w:type="page"/>
      </w:r>
    </w:p>
    <w:p w14:paraId="0A5B8583" w14:textId="15E8218A" w:rsidR="003B315D" w:rsidRPr="00CC4F07" w:rsidRDefault="00E14EE1" w:rsidP="003B315D">
      <w:pPr>
        <w:rPr>
          <w:b/>
        </w:rPr>
      </w:pPr>
      <w:r>
        <w:rPr>
          <w:b/>
        </w:rPr>
        <w:lastRenderedPageBreak/>
        <w:t>An Roinn Sláinte</w:t>
      </w:r>
    </w:p>
    <w:tbl>
      <w:tblPr>
        <w:tblStyle w:val="TableGrid"/>
        <w:tblW w:w="0" w:type="auto"/>
        <w:tblLook w:val="04A0" w:firstRow="1" w:lastRow="0" w:firstColumn="1" w:lastColumn="0" w:noHBand="0" w:noVBand="1"/>
        <w:tblCaption w:val="Appendix B Public bodies"/>
        <w:tblDescription w:val="Department of Health"/>
      </w:tblPr>
      <w:tblGrid>
        <w:gridCol w:w="2499"/>
        <w:gridCol w:w="1050"/>
        <w:gridCol w:w="356"/>
        <w:gridCol w:w="768"/>
        <w:gridCol w:w="930"/>
        <w:gridCol w:w="828"/>
        <w:gridCol w:w="288"/>
        <w:gridCol w:w="1032"/>
        <w:gridCol w:w="717"/>
        <w:gridCol w:w="246"/>
      </w:tblGrid>
      <w:tr w:rsidR="003B315D" w:rsidRPr="00BE33FC" w14:paraId="646B1C41" w14:textId="77777777" w:rsidTr="00441696">
        <w:trPr>
          <w:tblHeader/>
        </w:trPr>
        <w:tc>
          <w:tcPr>
            <w:tcW w:w="2499" w:type="dxa"/>
          </w:tcPr>
          <w:p w14:paraId="741DB19A" w14:textId="648AEAE0" w:rsidR="003B315D" w:rsidRPr="00BE33FC" w:rsidRDefault="00E14EE1" w:rsidP="006D697C">
            <w:pPr>
              <w:rPr>
                <w:rFonts w:ascii="Gill Sans MT" w:hAnsi="Gill Sans MT"/>
                <w:b/>
                <w:sz w:val="22"/>
                <w:szCs w:val="22"/>
              </w:rPr>
            </w:pPr>
            <w:r>
              <w:rPr>
                <w:rFonts w:ascii="Gill Sans MT" w:hAnsi="Gill Sans MT"/>
                <w:b/>
                <w:sz w:val="22"/>
                <w:szCs w:val="22"/>
              </w:rPr>
              <w:t>Comhlacht Poiblí</w:t>
            </w:r>
          </w:p>
        </w:tc>
        <w:tc>
          <w:tcPr>
            <w:tcW w:w="1406" w:type="dxa"/>
            <w:gridSpan w:val="2"/>
            <w:tcBorders>
              <w:right w:val="nil"/>
            </w:tcBorders>
          </w:tcPr>
          <w:p w14:paraId="323357EF" w14:textId="42E4155D" w:rsidR="003B315D" w:rsidRPr="00BE33FC" w:rsidRDefault="00E14EE1" w:rsidP="006D697C">
            <w:pPr>
              <w:rPr>
                <w:rFonts w:ascii="Gill Sans MT" w:hAnsi="Gill Sans MT"/>
                <w:b/>
                <w:sz w:val="22"/>
                <w:szCs w:val="22"/>
              </w:rPr>
            </w:pPr>
            <w:r>
              <w:rPr>
                <w:rFonts w:ascii="Gill Sans MT" w:hAnsi="Gill Sans MT"/>
                <w:b/>
                <w:sz w:val="22"/>
                <w:szCs w:val="22"/>
              </w:rPr>
              <w:t>Iomlán Foirne</w:t>
            </w:r>
          </w:p>
        </w:tc>
        <w:tc>
          <w:tcPr>
            <w:tcW w:w="768" w:type="dxa"/>
            <w:tcBorders>
              <w:left w:val="nil"/>
            </w:tcBorders>
          </w:tcPr>
          <w:p w14:paraId="76C13061" w14:textId="77777777" w:rsidR="003B315D" w:rsidRPr="00BE33FC" w:rsidRDefault="003B315D" w:rsidP="006D697C">
            <w:pPr>
              <w:rPr>
                <w:rFonts w:ascii="Gill Sans MT" w:hAnsi="Gill Sans MT"/>
                <w:b/>
                <w:sz w:val="22"/>
                <w:szCs w:val="22"/>
              </w:rPr>
            </w:pPr>
          </w:p>
        </w:tc>
        <w:tc>
          <w:tcPr>
            <w:tcW w:w="1758" w:type="dxa"/>
            <w:gridSpan w:val="2"/>
            <w:tcBorders>
              <w:right w:val="nil"/>
            </w:tcBorders>
          </w:tcPr>
          <w:p w14:paraId="6C6A0128" w14:textId="18A217B8" w:rsidR="003B315D" w:rsidRPr="00BE33FC" w:rsidRDefault="00E14EE1"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39BB488D" w14:textId="77777777" w:rsidR="003B315D" w:rsidRPr="00BE33FC" w:rsidRDefault="003B315D" w:rsidP="006D697C">
            <w:pPr>
              <w:rPr>
                <w:rFonts w:ascii="Gill Sans MT" w:hAnsi="Gill Sans MT"/>
                <w:b/>
                <w:sz w:val="22"/>
                <w:szCs w:val="22"/>
              </w:rPr>
            </w:pPr>
          </w:p>
        </w:tc>
        <w:tc>
          <w:tcPr>
            <w:tcW w:w="1749" w:type="dxa"/>
            <w:gridSpan w:val="2"/>
            <w:tcBorders>
              <w:right w:val="nil"/>
            </w:tcBorders>
          </w:tcPr>
          <w:p w14:paraId="60DB2E26" w14:textId="42842271" w:rsidR="003B315D" w:rsidRPr="00BE33FC" w:rsidRDefault="003B315D" w:rsidP="00E14EE1">
            <w:pPr>
              <w:rPr>
                <w:rFonts w:ascii="Gill Sans MT" w:hAnsi="Gill Sans MT"/>
                <w:b/>
                <w:sz w:val="22"/>
                <w:szCs w:val="22"/>
              </w:rPr>
            </w:pPr>
            <w:r w:rsidRPr="00BE33FC">
              <w:rPr>
                <w:rFonts w:ascii="Gill Sans MT" w:hAnsi="Gill Sans MT"/>
                <w:b/>
                <w:sz w:val="22"/>
                <w:szCs w:val="22"/>
              </w:rPr>
              <w:t xml:space="preserve">% </w:t>
            </w:r>
            <w:r w:rsidR="00E14EE1">
              <w:rPr>
                <w:rFonts w:ascii="Gill Sans MT" w:hAnsi="Gill Sans MT"/>
                <w:b/>
                <w:sz w:val="22"/>
                <w:szCs w:val="22"/>
              </w:rPr>
              <w:t>foirne faoi mhíchumas</w:t>
            </w:r>
          </w:p>
        </w:tc>
        <w:tc>
          <w:tcPr>
            <w:tcW w:w="246" w:type="dxa"/>
            <w:tcBorders>
              <w:left w:val="nil"/>
            </w:tcBorders>
          </w:tcPr>
          <w:p w14:paraId="53865B58" w14:textId="77777777" w:rsidR="003B315D" w:rsidRPr="00BE33FC" w:rsidRDefault="003B315D" w:rsidP="006D697C">
            <w:pPr>
              <w:rPr>
                <w:rFonts w:ascii="Gill Sans MT" w:hAnsi="Gill Sans MT"/>
                <w:b/>
                <w:sz w:val="22"/>
                <w:szCs w:val="22"/>
              </w:rPr>
            </w:pPr>
          </w:p>
        </w:tc>
      </w:tr>
      <w:tr w:rsidR="003B315D" w:rsidRPr="00BE33FC" w14:paraId="4C62944A" w14:textId="77777777" w:rsidTr="00441696">
        <w:trPr>
          <w:tblHeader/>
        </w:trPr>
        <w:tc>
          <w:tcPr>
            <w:tcW w:w="2499" w:type="dxa"/>
          </w:tcPr>
          <w:p w14:paraId="7C27C8EB" w14:textId="77777777" w:rsidR="003B315D" w:rsidRPr="00BE33FC" w:rsidRDefault="003B315D" w:rsidP="006D697C">
            <w:pPr>
              <w:rPr>
                <w:rFonts w:ascii="Gill Sans MT" w:hAnsi="Gill Sans MT"/>
                <w:b/>
                <w:sz w:val="22"/>
                <w:szCs w:val="22"/>
              </w:rPr>
            </w:pPr>
          </w:p>
        </w:tc>
        <w:tc>
          <w:tcPr>
            <w:tcW w:w="1050" w:type="dxa"/>
          </w:tcPr>
          <w:p w14:paraId="1D53E16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24" w:type="dxa"/>
            <w:gridSpan w:val="2"/>
          </w:tcPr>
          <w:p w14:paraId="35F9D90C"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930" w:type="dxa"/>
          </w:tcPr>
          <w:p w14:paraId="4D086B8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6" w:type="dxa"/>
            <w:gridSpan w:val="2"/>
          </w:tcPr>
          <w:p w14:paraId="5712603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2" w:type="dxa"/>
          </w:tcPr>
          <w:p w14:paraId="77027BC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3" w:type="dxa"/>
            <w:gridSpan w:val="2"/>
          </w:tcPr>
          <w:p w14:paraId="3553013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5658B27D" w14:textId="77777777" w:rsidTr="00441696">
        <w:trPr>
          <w:trHeight w:val="300"/>
        </w:trPr>
        <w:tc>
          <w:tcPr>
            <w:tcW w:w="2499" w:type="dxa"/>
            <w:tcBorders>
              <w:top w:val="single" w:sz="4" w:space="0" w:color="auto"/>
              <w:left w:val="single" w:sz="4" w:space="0" w:color="auto"/>
              <w:bottom w:val="single" w:sz="4" w:space="0" w:color="auto"/>
              <w:right w:val="single" w:sz="4" w:space="0" w:color="auto"/>
            </w:tcBorders>
            <w:noWrap/>
            <w:vAlign w:val="bottom"/>
            <w:hideMark/>
          </w:tcPr>
          <w:p w14:paraId="7CDFB7A4" w14:textId="0FF9BAF2" w:rsidR="003B315D" w:rsidRPr="00BE33FC" w:rsidRDefault="00E14EE1" w:rsidP="00E14EE1">
            <w:pPr>
              <w:ind w:firstLineChars="10" w:firstLine="22"/>
              <w:rPr>
                <w:rFonts w:ascii="Gill Sans MT" w:hAnsi="Gill Sans MT"/>
                <w:color w:val="000000"/>
                <w:sz w:val="22"/>
                <w:szCs w:val="22"/>
                <w:lang w:eastAsia="en-IE"/>
              </w:rPr>
            </w:pPr>
            <w:r>
              <w:rPr>
                <w:rFonts w:ascii="Gill Sans MT" w:hAnsi="Gill Sans MT" w:cs="Arial"/>
                <w:sz w:val="22"/>
                <w:szCs w:val="22"/>
              </w:rPr>
              <w:t xml:space="preserve">Ospidéal </w:t>
            </w:r>
            <w:r w:rsidR="003B315D" w:rsidRPr="00BE33FC">
              <w:rPr>
                <w:rFonts w:ascii="Gill Sans MT" w:hAnsi="Gill Sans MT" w:cs="Arial"/>
                <w:sz w:val="22"/>
                <w:szCs w:val="22"/>
              </w:rPr>
              <w:t xml:space="preserve">Beaumont  </w:t>
            </w:r>
          </w:p>
        </w:tc>
        <w:tc>
          <w:tcPr>
            <w:tcW w:w="1050" w:type="dxa"/>
            <w:tcBorders>
              <w:top w:val="single" w:sz="4" w:space="0" w:color="auto"/>
              <w:left w:val="nil"/>
              <w:bottom w:val="single" w:sz="4" w:space="0" w:color="auto"/>
              <w:right w:val="single" w:sz="4" w:space="0" w:color="auto"/>
            </w:tcBorders>
            <w:noWrap/>
            <w:hideMark/>
          </w:tcPr>
          <w:p w14:paraId="2D9509D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4,084</w:t>
            </w:r>
          </w:p>
        </w:tc>
        <w:tc>
          <w:tcPr>
            <w:tcW w:w="1124" w:type="dxa"/>
            <w:gridSpan w:val="2"/>
            <w:tcBorders>
              <w:top w:val="single" w:sz="4" w:space="0" w:color="auto"/>
              <w:left w:val="nil"/>
              <w:bottom w:val="single" w:sz="4" w:space="0" w:color="auto"/>
              <w:right w:val="single" w:sz="4" w:space="0" w:color="auto"/>
            </w:tcBorders>
            <w:noWrap/>
            <w:hideMark/>
          </w:tcPr>
          <w:p w14:paraId="49A728F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4,250</w:t>
            </w:r>
          </w:p>
        </w:tc>
        <w:tc>
          <w:tcPr>
            <w:tcW w:w="930" w:type="dxa"/>
            <w:tcBorders>
              <w:top w:val="single" w:sz="4" w:space="0" w:color="auto"/>
              <w:left w:val="nil"/>
              <w:bottom w:val="single" w:sz="4" w:space="0" w:color="auto"/>
              <w:right w:val="single" w:sz="4" w:space="0" w:color="auto"/>
            </w:tcBorders>
            <w:noWrap/>
            <w:hideMark/>
          </w:tcPr>
          <w:p w14:paraId="2CDA62F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168</w:t>
            </w:r>
          </w:p>
        </w:tc>
        <w:tc>
          <w:tcPr>
            <w:tcW w:w="1116" w:type="dxa"/>
            <w:gridSpan w:val="2"/>
            <w:tcBorders>
              <w:top w:val="single" w:sz="4" w:space="0" w:color="auto"/>
              <w:left w:val="nil"/>
              <w:bottom w:val="single" w:sz="4" w:space="0" w:color="auto"/>
              <w:right w:val="single" w:sz="4" w:space="0" w:color="auto"/>
            </w:tcBorders>
            <w:noWrap/>
            <w:hideMark/>
          </w:tcPr>
          <w:p w14:paraId="5114820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176</w:t>
            </w:r>
          </w:p>
        </w:tc>
        <w:tc>
          <w:tcPr>
            <w:tcW w:w="1032" w:type="dxa"/>
            <w:tcBorders>
              <w:top w:val="single" w:sz="4" w:space="0" w:color="auto"/>
              <w:left w:val="nil"/>
              <w:bottom w:val="single" w:sz="4" w:space="0" w:color="auto"/>
              <w:right w:val="single" w:sz="4" w:space="0" w:color="auto"/>
            </w:tcBorders>
            <w:noWrap/>
            <w:hideMark/>
          </w:tcPr>
          <w:p w14:paraId="1ACCA1D5" w14:textId="77777777" w:rsidR="003B315D" w:rsidRPr="00BE33FC" w:rsidRDefault="003B315D" w:rsidP="0071585A">
            <w:pPr>
              <w:jc w:val="right"/>
              <w:rPr>
                <w:rFonts w:ascii="Gill Sans MT" w:hAnsi="Gill Sans MT" w:cs="Arial"/>
                <w:bCs/>
                <w:sz w:val="22"/>
                <w:szCs w:val="22"/>
                <w:lang w:eastAsia="en-IE"/>
              </w:rPr>
            </w:pPr>
            <w:r w:rsidRPr="00BE33FC">
              <w:rPr>
                <w:rFonts w:ascii="Gill Sans MT" w:hAnsi="Gill Sans MT" w:cs="Arial"/>
                <w:sz w:val="22"/>
                <w:szCs w:val="22"/>
              </w:rPr>
              <w:t>4.1</w:t>
            </w:r>
          </w:p>
        </w:tc>
        <w:tc>
          <w:tcPr>
            <w:tcW w:w="963" w:type="dxa"/>
            <w:gridSpan w:val="2"/>
            <w:tcBorders>
              <w:top w:val="single" w:sz="4" w:space="0" w:color="auto"/>
              <w:left w:val="nil"/>
              <w:bottom w:val="single" w:sz="4" w:space="0" w:color="auto"/>
              <w:right w:val="single" w:sz="4" w:space="0" w:color="auto"/>
            </w:tcBorders>
            <w:noWrap/>
            <w:hideMark/>
          </w:tcPr>
          <w:p w14:paraId="37691BB5" w14:textId="77777777" w:rsidR="003B315D" w:rsidRPr="00BE33FC" w:rsidRDefault="003B315D" w:rsidP="0071585A">
            <w:pPr>
              <w:jc w:val="right"/>
              <w:rPr>
                <w:rFonts w:ascii="Gill Sans MT" w:hAnsi="Gill Sans MT" w:cs="Arial"/>
                <w:bCs/>
                <w:sz w:val="22"/>
                <w:szCs w:val="22"/>
                <w:lang w:eastAsia="en-IE"/>
              </w:rPr>
            </w:pPr>
            <w:r w:rsidRPr="00BE33FC">
              <w:rPr>
                <w:rFonts w:ascii="Gill Sans MT" w:hAnsi="Gill Sans MT" w:cs="Arial"/>
                <w:sz w:val="22"/>
                <w:szCs w:val="22"/>
              </w:rPr>
              <w:t>4.1</w:t>
            </w:r>
          </w:p>
        </w:tc>
      </w:tr>
      <w:tr w:rsidR="003B315D" w:rsidRPr="00BE33FC" w14:paraId="36EC74AA"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23C4470B" w14:textId="1C9CA6D6" w:rsidR="003B315D" w:rsidRPr="00BE33FC" w:rsidRDefault="00E14EE1" w:rsidP="006D697C">
            <w:pPr>
              <w:ind w:firstLineChars="10" w:firstLine="22"/>
              <w:rPr>
                <w:rFonts w:ascii="Gill Sans MT" w:hAnsi="Gill Sans MT"/>
                <w:color w:val="000000"/>
                <w:sz w:val="22"/>
                <w:szCs w:val="22"/>
                <w:lang w:eastAsia="en-IE"/>
              </w:rPr>
            </w:pPr>
            <w:r>
              <w:rPr>
                <w:rFonts w:ascii="Gill Sans MT" w:hAnsi="Gill Sans MT" w:cs="Arial"/>
                <w:sz w:val="22"/>
                <w:szCs w:val="22"/>
              </w:rPr>
              <w:t>Comhairle Fiaclóireachta</w:t>
            </w:r>
            <w:r w:rsidR="003B315D" w:rsidRPr="00BE33FC">
              <w:rPr>
                <w:rFonts w:ascii="Gill Sans MT" w:hAnsi="Gill Sans MT" w:cs="Arial"/>
                <w:sz w:val="22"/>
                <w:szCs w:val="22"/>
              </w:rPr>
              <w:t xml:space="preserve"> </w:t>
            </w:r>
          </w:p>
        </w:tc>
        <w:tc>
          <w:tcPr>
            <w:tcW w:w="1050" w:type="dxa"/>
            <w:tcBorders>
              <w:top w:val="nil"/>
              <w:left w:val="nil"/>
              <w:bottom w:val="single" w:sz="4" w:space="0" w:color="auto"/>
              <w:right w:val="single" w:sz="4" w:space="0" w:color="auto"/>
            </w:tcBorders>
            <w:noWrap/>
            <w:hideMark/>
          </w:tcPr>
          <w:p w14:paraId="3BE63E79"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124" w:type="dxa"/>
            <w:gridSpan w:val="2"/>
            <w:tcBorders>
              <w:top w:val="nil"/>
              <w:left w:val="nil"/>
              <w:bottom w:val="single" w:sz="4" w:space="0" w:color="auto"/>
              <w:right w:val="single" w:sz="4" w:space="0" w:color="auto"/>
            </w:tcBorders>
            <w:noWrap/>
            <w:hideMark/>
          </w:tcPr>
          <w:p w14:paraId="0AF77AC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930" w:type="dxa"/>
            <w:tcBorders>
              <w:top w:val="nil"/>
              <w:left w:val="nil"/>
              <w:bottom w:val="single" w:sz="4" w:space="0" w:color="auto"/>
              <w:right w:val="single" w:sz="4" w:space="0" w:color="auto"/>
            </w:tcBorders>
            <w:noWrap/>
            <w:hideMark/>
          </w:tcPr>
          <w:p w14:paraId="532D0CF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6" w:type="dxa"/>
            <w:gridSpan w:val="2"/>
            <w:tcBorders>
              <w:top w:val="nil"/>
              <w:left w:val="nil"/>
              <w:bottom w:val="single" w:sz="4" w:space="0" w:color="auto"/>
              <w:right w:val="single" w:sz="4" w:space="0" w:color="auto"/>
            </w:tcBorders>
            <w:noWrap/>
            <w:hideMark/>
          </w:tcPr>
          <w:p w14:paraId="0256305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2" w:type="dxa"/>
            <w:tcBorders>
              <w:top w:val="nil"/>
              <w:left w:val="nil"/>
              <w:bottom w:val="single" w:sz="4" w:space="0" w:color="auto"/>
              <w:right w:val="single" w:sz="4" w:space="0" w:color="auto"/>
            </w:tcBorders>
            <w:noWrap/>
            <w:hideMark/>
          </w:tcPr>
          <w:p w14:paraId="3F88B18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3" w:type="dxa"/>
            <w:gridSpan w:val="2"/>
            <w:tcBorders>
              <w:top w:val="nil"/>
              <w:left w:val="nil"/>
              <w:bottom w:val="single" w:sz="4" w:space="0" w:color="auto"/>
              <w:right w:val="single" w:sz="4" w:space="0" w:color="auto"/>
            </w:tcBorders>
            <w:noWrap/>
            <w:hideMark/>
          </w:tcPr>
          <w:p w14:paraId="7A0F458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9E0A52D"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28445F06" w14:textId="20EF48EF" w:rsidR="003B315D" w:rsidRPr="00BE33FC" w:rsidRDefault="00983C52" w:rsidP="006D697C">
            <w:pPr>
              <w:ind w:firstLineChars="10" w:firstLine="22"/>
              <w:rPr>
                <w:rFonts w:ascii="Gill Sans MT" w:hAnsi="Gill Sans MT"/>
                <w:color w:val="000000"/>
                <w:sz w:val="22"/>
                <w:szCs w:val="22"/>
                <w:lang w:eastAsia="en-IE"/>
              </w:rPr>
            </w:pPr>
            <w:r>
              <w:rPr>
                <w:rFonts w:ascii="Gill Sans MT" w:hAnsi="Gill Sans MT" w:cs="Arial"/>
                <w:sz w:val="22"/>
                <w:szCs w:val="22"/>
              </w:rPr>
              <w:t>Ospidéa</w:t>
            </w:r>
            <w:r w:rsidR="003B315D" w:rsidRPr="00BE33FC">
              <w:rPr>
                <w:rFonts w:ascii="Gill Sans MT" w:hAnsi="Gill Sans MT" w:cs="Arial"/>
                <w:sz w:val="22"/>
                <w:szCs w:val="22"/>
              </w:rPr>
              <w:t>l</w:t>
            </w:r>
            <w:r>
              <w:rPr>
                <w:rFonts w:ascii="Gill Sans MT" w:hAnsi="Gill Sans MT" w:cs="Arial"/>
                <w:sz w:val="22"/>
                <w:szCs w:val="22"/>
              </w:rPr>
              <w:t xml:space="preserve"> Déadach BÁC </w:t>
            </w:r>
          </w:p>
        </w:tc>
        <w:tc>
          <w:tcPr>
            <w:tcW w:w="1050" w:type="dxa"/>
            <w:tcBorders>
              <w:top w:val="nil"/>
              <w:left w:val="nil"/>
              <w:bottom w:val="single" w:sz="4" w:space="0" w:color="auto"/>
              <w:right w:val="single" w:sz="4" w:space="0" w:color="auto"/>
            </w:tcBorders>
            <w:noWrap/>
            <w:hideMark/>
          </w:tcPr>
          <w:p w14:paraId="61FE24A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210</w:t>
            </w:r>
          </w:p>
        </w:tc>
        <w:tc>
          <w:tcPr>
            <w:tcW w:w="1124" w:type="dxa"/>
            <w:gridSpan w:val="2"/>
            <w:tcBorders>
              <w:top w:val="nil"/>
              <w:left w:val="nil"/>
              <w:bottom w:val="single" w:sz="4" w:space="0" w:color="auto"/>
              <w:right w:val="single" w:sz="4" w:space="0" w:color="auto"/>
            </w:tcBorders>
            <w:noWrap/>
            <w:hideMark/>
          </w:tcPr>
          <w:p w14:paraId="6DD1BCD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210</w:t>
            </w:r>
          </w:p>
        </w:tc>
        <w:tc>
          <w:tcPr>
            <w:tcW w:w="930" w:type="dxa"/>
            <w:tcBorders>
              <w:top w:val="nil"/>
              <w:left w:val="nil"/>
              <w:bottom w:val="single" w:sz="4" w:space="0" w:color="auto"/>
              <w:right w:val="single" w:sz="4" w:space="0" w:color="auto"/>
            </w:tcBorders>
            <w:noWrap/>
            <w:hideMark/>
          </w:tcPr>
          <w:p w14:paraId="2247571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116" w:type="dxa"/>
            <w:gridSpan w:val="2"/>
            <w:tcBorders>
              <w:top w:val="nil"/>
              <w:left w:val="nil"/>
              <w:bottom w:val="single" w:sz="4" w:space="0" w:color="auto"/>
              <w:right w:val="single" w:sz="4" w:space="0" w:color="auto"/>
            </w:tcBorders>
            <w:noWrap/>
            <w:hideMark/>
          </w:tcPr>
          <w:p w14:paraId="25E4909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1032" w:type="dxa"/>
            <w:tcBorders>
              <w:top w:val="nil"/>
              <w:left w:val="nil"/>
              <w:bottom w:val="single" w:sz="4" w:space="0" w:color="auto"/>
              <w:right w:val="single" w:sz="4" w:space="0" w:color="auto"/>
            </w:tcBorders>
            <w:noWrap/>
            <w:hideMark/>
          </w:tcPr>
          <w:p w14:paraId="4C8B505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5.7</w:t>
            </w:r>
          </w:p>
        </w:tc>
        <w:tc>
          <w:tcPr>
            <w:tcW w:w="963" w:type="dxa"/>
            <w:gridSpan w:val="2"/>
            <w:tcBorders>
              <w:top w:val="nil"/>
              <w:left w:val="nil"/>
              <w:bottom w:val="single" w:sz="4" w:space="0" w:color="auto"/>
              <w:right w:val="single" w:sz="4" w:space="0" w:color="auto"/>
            </w:tcBorders>
            <w:noWrap/>
            <w:hideMark/>
          </w:tcPr>
          <w:p w14:paraId="1795D38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4.3</w:t>
            </w:r>
          </w:p>
        </w:tc>
      </w:tr>
      <w:tr w:rsidR="003B315D" w:rsidRPr="00BE33FC" w14:paraId="03267830"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6A2DA5F5" w14:textId="515BA31B" w:rsidR="003B315D" w:rsidRPr="00BE33FC" w:rsidRDefault="00983C52" w:rsidP="00983C52">
            <w:pPr>
              <w:ind w:firstLineChars="10" w:firstLine="22"/>
              <w:rPr>
                <w:rFonts w:ascii="Gill Sans MT" w:hAnsi="Gill Sans MT"/>
                <w:color w:val="000000"/>
                <w:sz w:val="22"/>
                <w:szCs w:val="22"/>
                <w:lang w:eastAsia="en-IE"/>
              </w:rPr>
            </w:pPr>
            <w:r>
              <w:rPr>
                <w:rFonts w:ascii="Gill Sans MT" w:hAnsi="Gill Sans MT" w:cs="Arial"/>
                <w:sz w:val="22"/>
                <w:szCs w:val="22"/>
              </w:rPr>
              <w:t xml:space="preserve">Údarás Sábháilteachta Bia na hÉireann </w:t>
            </w:r>
          </w:p>
        </w:tc>
        <w:tc>
          <w:tcPr>
            <w:tcW w:w="1050" w:type="dxa"/>
            <w:tcBorders>
              <w:top w:val="nil"/>
              <w:left w:val="nil"/>
              <w:bottom w:val="single" w:sz="4" w:space="0" w:color="auto"/>
              <w:right w:val="single" w:sz="4" w:space="0" w:color="auto"/>
            </w:tcBorders>
            <w:noWrap/>
            <w:hideMark/>
          </w:tcPr>
          <w:p w14:paraId="7444967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77</w:t>
            </w:r>
          </w:p>
        </w:tc>
        <w:tc>
          <w:tcPr>
            <w:tcW w:w="1124" w:type="dxa"/>
            <w:gridSpan w:val="2"/>
            <w:tcBorders>
              <w:top w:val="nil"/>
              <w:left w:val="nil"/>
              <w:bottom w:val="single" w:sz="4" w:space="0" w:color="auto"/>
              <w:right w:val="single" w:sz="4" w:space="0" w:color="auto"/>
            </w:tcBorders>
            <w:noWrap/>
            <w:hideMark/>
          </w:tcPr>
          <w:p w14:paraId="064C899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84</w:t>
            </w:r>
          </w:p>
        </w:tc>
        <w:tc>
          <w:tcPr>
            <w:tcW w:w="930" w:type="dxa"/>
            <w:tcBorders>
              <w:top w:val="nil"/>
              <w:left w:val="nil"/>
              <w:bottom w:val="single" w:sz="4" w:space="0" w:color="auto"/>
              <w:right w:val="single" w:sz="4" w:space="0" w:color="auto"/>
            </w:tcBorders>
            <w:noWrap/>
            <w:hideMark/>
          </w:tcPr>
          <w:p w14:paraId="4146B77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6" w:type="dxa"/>
            <w:gridSpan w:val="2"/>
            <w:tcBorders>
              <w:top w:val="nil"/>
              <w:left w:val="nil"/>
              <w:bottom w:val="single" w:sz="4" w:space="0" w:color="auto"/>
              <w:right w:val="single" w:sz="4" w:space="0" w:color="auto"/>
            </w:tcBorders>
            <w:noWrap/>
            <w:hideMark/>
          </w:tcPr>
          <w:p w14:paraId="50F98C7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32" w:type="dxa"/>
            <w:tcBorders>
              <w:top w:val="nil"/>
              <w:left w:val="nil"/>
              <w:bottom w:val="single" w:sz="4" w:space="0" w:color="auto"/>
              <w:right w:val="single" w:sz="4" w:space="0" w:color="auto"/>
            </w:tcBorders>
            <w:noWrap/>
            <w:hideMark/>
          </w:tcPr>
          <w:p w14:paraId="108DFC69"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5.2</w:t>
            </w:r>
          </w:p>
        </w:tc>
        <w:tc>
          <w:tcPr>
            <w:tcW w:w="963" w:type="dxa"/>
            <w:gridSpan w:val="2"/>
            <w:tcBorders>
              <w:top w:val="nil"/>
              <w:left w:val="nil"/>
              <w:bottom w:val="single" w:sz="4" w:space="0" w:color="auto"/>
              <w:right w:val="single" w:sz="4" w:space="0" w:color="auto"/>
            </w:tcBorders>
            <w:noWrap/>
            <w:hideMark/>
          </w:tcPr>
          <w:p w14:paraId="3218F97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6.0</w:t>
            </w:r>
          </w:p>
        </w:tc>
      </w:tr>
      <w:tr w:rsidR="003B315D" w:rsidRPr="00BE33FC" w14:paraId="2A88ABCE"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75DD80E2" w14:textId="1130A29F" w:rsidR="003B315D" w:rsidRPr="00BE33FC" w:rsidRDefault="00983C52" w:rsidP="006D697C">
            <w:pPr>
              <w:ind w:firstLineChars="10" w:firstLine="22"/>
              <w:rPr>
                <w:rFonts w:ascii="Gill Sans MT" w:hAnsi="Gill Sans MT"/>
                <w:color w:val="000000"/>
                <w:sz w:val="22"/>
                <w:szCs w:val="22"/>
                <w:lang w:eastAsia="en-IE"/>
              </w:rPr>
            </w:pPr>
            <w:r>
              <w:rPr>
                <w:rFonts w:ascii="Gill Sans MT" w:hAnsi="Gill Sans MT" w:cs="Arial"/>
                <w:sz w:val="22"/>
                <w:szCs w:val="22"/>
              </w:rPr>
              <w:t>Údarás um Fhaisnéis &amp; Cáilíocht Sláinte</w:t>
            </w:r>
            <w:r w:rsidR="003B315D" w:rsidRPr="00BE33FC">
              <w:rPr>
                <w:rFonts w:ascii="Gill Sans MT" w:hAnsi="Gill Sans MT" w:cs="Arial"/>
                <w:sz w:val="22"/>
                <w:szCs w:val="22"/>
              </w:rPr>
              <w:t xml:space="preserve"> </w:t>
            </w:r>
          </w:p>
        </w:tc>
        <w:tc>
          <w:tcPr>
            <w:tcW w:w="1050" w:type="dxa"/>
            <w:tcBorders>
              <w:top w:val="nil"/>
              <w:left w:val="nil"/>
              <w:bottom w:val="single" w:sz="4" w:space="0" w:color="auto"/>
              <w:right w:val="single" w:sz="4" w:space="0" w:color="auto"/>
            </w:tcBorders>
            <w:noWrap/>
            <w:hideMark/>
          </w:tcPr>
          <w:p w14:paraId="4DA647D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216</w:t>
            </w:r>
          </w:p>
        </w:tc>
        <w:tc>
          <w:tcPr>
            <w:tcW w:w="1124" w:type="dxa"/>
            <w:gridSpan w:val="2"/>
            <w:tcBorders>
              <w:top w:val="nil"/>
              <w:left w:val="nil"/>
              <w:bottom w:val="single" w:sz="4" w:space="0" w:color="auto"/>
              <w:right w:val="single" w:sz="4" w:space="0" w:color="auto"/>
            </w:tcBorders>
            <w:noWrap/>
            <w:hideMark/>
          </w:tcPr>
          <w:p w14:paraId="7F1E65C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235</w:t>
            </w:r>
          </w:p>
        </w:tc>
        <w:tc>
          <w:tcPr>
            <w:tcW w:w="930" w:type="dxa"/>
            <w:tcBorders>
              <w:top w:val="nil"/>
              <w:left w:val="nil"/>
              <w:bottom w:val="single" w:sz="4" w:space="0" w:color="auto"/>
              <w:right w:val="single" w:sz="4" w:space="0" w:color="auto"/>
            </w:tcBorders>
            <w:noWrap/>
            <w:hideMark/>
          </w:tcPr>
          <w:p w14:paraId="4C348F3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116" w:type="dxa"/>
            <w:gridSpan w:val="2"/>
            <w:tcBorders>
              <w:top w:val="nil"/>
              <w:left w:val="nil"/>
              <w:bottom w:val="single" w:sz="4" w:space="0" w:color="auto"/>
              <w:right w:val="single" w:sz="4" w:space="0" w:color="auto"/>
            </w:tcBorders>
            <w:noWrap/>
            <w:hideMark/>
          </w:tcPr>
          <w:p w14:paraId="176702B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32" w:type="dxa"/>
            <w:tcBorders>
              <w:top w:val="nil"/>
              <w:left w:val="nil"/>
              <w:bottom w:val="single" w:sz="4" w:space="0" w:color="auto"/>
              <w:right w:val="single" w:sz="4" w:space="0" w:color="auto"/>
            </w:tcBorders>
            <w:noWrap/>
            <w:hideMark/>
          </w:tcPr>
          <w:p w14:paraId="65E079E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3.7</w:t>
            </w:r>
          </w:p>
        </w:tc>
        <w:tc>
          <w:tcPr>
            <w:tcW w:w="963" w:type="dxa"/>
            <w:gridSpan w:val="2"/>
            <w:tcBorders>
              <w:top w:val="nil"/>
              <w:left w:val="nil"/>
              <w:bottom w:val="single" w:sz="4" w:space="0" w:color="auto"/>
              <w:right w:val="single" w:sz="4" w:space="0" w:color="auto"/>
            </w:tcBorders>
            <w:noWrap/>
            <w:hideMark/>
          </w:tcPr>
          <w:p w14:paraId="6FB2699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095100DF"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5833C64A" w14:textId="18594932" w:rsidR="003B315D" w:rsidRPr="00BE33FC" w:rsidRDefault="00983C52" w:rsidP="00983C52">
            <w:pPr>
              <w:ind w:firstLineChars="10" w:firstLine="22"/>
              <w:rPr>
                <w:rFonts w:ascii="Gill Sans MT" w:hAnsi="Gill Sans MT"/>
                <w:color w:val="000000"/>
                <w:sz w:val="22"/>
                <w:szCs w:val="22"/>
                <w:lang w:eastAsia="en-IE"/>
              </w:rPr>
            </w:pPr>
            <w:r>
              <w:rPr>
                <w:rFonts w:ascii="Gill Sans MT" w:hAnsi="Gill Sans MT" w:cs="Arial"/>
                <w:sz w:val="22"/>
                <w:szCs w:val="22"/>
              </w:rPr>
              <w:t>Údarás</w:t>
            </w:r>
            <w:r w:rsidRPr="00BE33FC">
              <w:rPr>
                <w:rFonts w:ascii="Gill Sans MT" w:hAnsi="Gill Sans MT" w:cs="Arial"/>
                <w:sz w:val="22"/>
                <w:szCs w:val="22"/>
              </w:rPr>
              <w:t xml:space="preserve"> </w:t>
            </w:r>
            <w:r>
              <w:rPr>
                <w:rFonts w:ascii="Gill Sans MT" w:hAnsi="Gill Sans MT" w:cs="Arial"/>
                <w:sz w:val="22"/>
                <w:szCs w:val="22"/>
              </w:rPr>
              <w:t>Árachas Sláinte</w:t>
            </w:r>
            <w:r w:rsidR="003B315D" w:rsidRPr="00BE33FC">
              <w:rPr>
                <w:rFonts w:ascii="Gill Sans MT" w:hAnsi="Gill Sans MT" w:cs="Arial"/>
                <w:sz w:val="22"/>
                <w:szCs w:val="22"/>
              </w:rPr>
              <w:t xml:space="preserve"> </w:t>
            </w:r>
          </w:p>
        </w:tc>
        <w:tc>
          <w:tcPr>
            <w:tcW w:w="1050" w:type="dxa"/>
            <w:tcBorders>
              <w:top w:val="nil"/>
              <w:left w:val="nil"/>
              <w:bottom w:val="single" w:sz="4" w:space="0" w:color="auto"/>
              <w:right w:val="single" w:sz="4" w:space="0" w:color="auto"/>
            </w:tcBorders>
            <w:noWrap/>
            <w:hideMark/>
          </w:tcPr>
          <w:p w14:paraId="554AF78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124" w:type="dxa"/>
            <w:gridSpan w:val="2"/>
            <w:tcBorders>
              <w:top w:val="nil"/>
              <w:left w:val="nil"/>
              <w:bottom w:val="single" w:sz="4" w:space="0" w:color="auto"/>
              <w:right w:val="single" w:sz="4" w:space="0" w:color="auto"/>
            </w:tcBorders>
            <w:noWrap/>
            <w:hideMark/>
          </w:tcPr>
          <w:p w14:paraId="3806A61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w:t>
            </w:r>
          </w:p>
        </w:tc>
        <w:tc>
          <w:tcPr>
            <w:tcW w:w="930" w:type="dxa"/>
            <w:tcBorders>
              <w:top w:val="nil"/>
              <w:left w:val="nil"/>
              <w:bottom w:val="single" w:sz="4" w:space="0" w:color="auto"/>
              <w:right w:val="single" w:sz="4" w:space="0" w:color="auto"/>
            </w:tcBorders>
            <w:noWrap/>
            <w:hideMark/>
          </w:tcPr>
          <w:p w14:paraId="721DEAE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6" w:type="dxa"/>
            <w:gridSpan w:val="2"/>
            <w:tcBorders>
              <w:top w:val="nil"/>
              <w:left w:val="nil"/>
              <w:bottom w:val="single" w:sz="4" w:space="0" w:color="auto"/>
              <w:right w:val="single" w:sz="4" w:space="0" w:color="auto"/>
            </w:tcBorders>
            <w:noWrap/>
            <w:hideMark/>
          </w:tcPr>
          <w:p w14:paraId="00CAD05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2" w:type="dxa"/>
            <w:tcBorders>
              <w:top w:val="nil"/>
              <w:left w:val="nil"/>
              <w:bottom w:val="single" w:sz="4" w:space="0" w:color="auto"/>
              <w:right w:val="single" w:sz="4" w:space="0" w:color="auto"/>
            </w:tcBorders>
            <w:noWrap/>
            <w:hideMark/>
          </w:tcPr>
          <w:p w14:paraId="7FA709F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10.0</w:t>
            </w:r>
          </w:p>
        </w:tc>
        <w:tc>
          <w:tcPr>
            <w:tcW w:w="963" w:type="dxa"/>
            <w:gridSpan w:val="2"/>
            <w:tcBorders>
              <w:top w:val="nil"/>
              <w:left w:val="nil"/>
              <w:bottom w:val="single" w:sz="4" w:space="0" w:color="auto"/>
              <w:right w:val="single" w:sz="4" w:space="0" w:color="auto"/>
            </w:tcBorders>
            <w:noWrap/>
            <w:hideMark/>
          </w:tcPr>
          <w:p w14:paraId="4635642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22.2</w:t>
            </w:r>
          </w:p>
        </w:tc>
      </w:tr>
      <w:tr w:rsidR="003B315D" w:rsidRPr="00BE33FC" w14:paraId="420F8ED0"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039B1B6B" w14:textId="4E53DB28" w:rsidR="003B315D" w:rsidRPr="00BE33FC" w:rsidRDefault="005648C5" w:rsidP="005648C5">
            <w:pPr>
              <w:ind w:firstLineChars="10" w:firstLine="22"/>
              <w:rPr>
                <w:rFonts w:ascii="Gill Sans MT" w:hAnsi="Gill Sans MT"/>
                <w:color w:val="000000"/>
                <w:sz w:val="22"/>
                <w:szCs w:val="22"/>
                <w:lang w:eastAsia="en-IE"/>
              </w:rPr>
            </w:pPr>
            <w:r>
              <w:rPr>
                <w:rFonts w:ascii="Gill Sans MT" w:hAnsi="Gill Sans MT" w:cs="Arial"/>
                <w:sz w:val="22"/>
                <w:szCs w:val="22"/>
              </w:rPr>
              <w:t>An tÚdarás</w:t>
            </w:r>
            <w:r w:rsidRPr="00BE33FC">
              <w:rPr>
                <w:rFonts w:ascii="Gill Sans MT" w:hAnsi="Gill Sans MT" w:cs="Arial"/>
                <w:sz w:val="22"/>
                <w:szCs w:val="22"/>
              </w:rPr>
              <w:t xml:space="preserve"> </w:t>
            </w:r>
            <w:r>
              <w:rPr>
                <w:rFonts w:ascii="Gill Sans MT" w:hAnsi="Gill Sans MT" w:cs="Arial"/>
                <w:sz w:val="22"/>
                <w:szCs w:val="22"/>
              </w:rPr>
              <w:t xml:space="preserve">Rialála Táirgí Sláinte </w:t>
            </w:r>
            <w:r w:rsidR="003B315D" w:rsidRPr="00BE33FC">
              <w:rPr>
                <w:rFonts w:ascii="Gill Sans MT" w:hAnsi="Gill Sans MT" w:cs="Arial"/>
                <w:sz w:val="22"/>
                <w:szCs w:val="22"/>
              </w:rPr>
              <w:t xml:space="preserve"> </w:t>
            </w:r>
          </w:p>
        </w:tc>
        <w:tc>
          <w:tcPr>
            <w:tcW w:w="1050" w:type="dxa"/>
            <w:tcBorders>
              <w:top w:val="nil"/>
              <w:left w:val="nil"/>
              <w:bottom w:val="single" w:sz="4" w:space="0" w:color="auto"/>
              <w:right w:val="single" w:sz="4" w:space="0" w:color="auto"/>
            </w:tcBorders>
            <w:noWrap/>
            <w:hideMark/>
          </w:tcPr>
          <w:p w14:paraId="7077986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312</w:t>
            </w:r>
          </w:p>
        </w:tc>
        <w:tc>
          <w:tcPr>
            <w:tcW w:w="1124" w:type="dxa"/>
            <w:gridSpan w:val="2"/>
            <w:tcBorders>
              <w:top w:val="nil"/>
              <w:left w:val="nil"/>
              <w:bottom w:val="single" w:sz="4" w:space="0" w:color="auto"/>
              <w:right w:val="single" w:sz="4" w:space="0" w:color="auto"/>
            </w:tcBorders>
            <w:noWrap/>
            <w:hideMark/>
          </w:tcPr>
          <w:p w14:paraId="371DD08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321</w:t>
            </w:r>
          </w:p>
        </w:tc>
        <w:tc>
          <w:tcPr>
            <w:tcW w:w="930" w:type="dxa"/>
            <w:tcBorders>
              <w:top w:val="nil"/>
              <w:left w:val="nil"/>
              <w:bottom w:val="single" w:sz="4" w:space="0" w:color="auto"/>
              <w:right w:val="single" w:sz="4" w:space="0" w:color="auto"/>
            </w:tcBorders>
            <w:noWrap/>
            <w:hideMark/>
          </w:tcPr>
          <w:p w14:paraId="0DD4A3B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116" w:type="dxa"/>
            <w:gridSpan w:val="2"/>
            <w:tcBorders>
              <w:top w:val="nil"/>
              <w:left w:val="nil"/>
              <w:bottom w:val="single" w:sz="4" w:space="0" w:color="auto"/>
              <w:right w:val="single" w:sz="4" w:space="0" w:color="auto"/>
            </w:tcBorders>
            <w:noWrap/>
            <w:hideMark/>
          </w:tcPr>
          <w:p w14:paraId="3199FF9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032" w:type="dxa"/>
            <w:tcBorders>
              <w:top w:val="nil"/>
              <w:left w:val="nil"/>
              <w:bottom w:val="single" w:sz="4" w:space="0" w:color="auto"/>
              <w:right w:val="single" w:sz="4" w:space="0" w:color="auto"/>
            </w:tcBorders>
            <w:noWrap/>
            <w:hideMark/>
          </w:tcPr>
          <w:p w14:paraId="7BF0438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963" w:type="dxa"/>
            <w:gridSpan w:val="2"/>
            <w:tcBorders>
              <w:top w:val="nil"/>
              <w:left w:val="nil"/>
              <w:bottom w:val="single" w:sz="4" w:space="0" w:color="auto"/>
              <w:right w:val="single" w:sz="4" w:space="0" w:color="auto"/>
            </w:tcBorders>
            <w:noWrap/>
            <w:hideMark/>
          </w:tcPr>
          <w:p w14:paraId="4B5CCC1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5.0</w:t>
            </w:r>
          </w:p>
        </w:tc>
      </w:tr>
      <w:tr w:rsidR="003B315D" w:rsidRPr="00BE33FC" w14:paraId="77CCDCB6"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69E69B53" w14:textId="043019D4" w:rsidR="003B315D" w:rsidRPr="00BE33FC" w:rsidRDefault="005648C5" w:rsidP="005648C5">
            <w:pPr>
              <w:ind w:firstLineChars="10" w:firstLine="22"/>
              <w:rPr>
                <w:rFonts w:ascii="Gill Sans MT" w:hAnsi="Gill Sans MT"/>
                <w:color w:val="000000"/>
                <w:sz w:val="22"/>
                <w:szCs w:val="22"/>
                <w:lang w:eastAsia="en-IE"/>
              </w:rPr>
            </w:pPr>
            <w:r>
              <w:rPr>
                <w:rFonts w:ascii="Gill Sans MT" w:hAnsi="Gill Sans MT" w:cs="Arial"/>
                <w:sz w:val="22"/>
                <w:szCs w:val="22"/>
              </w:rPr>
              <w:t xml:space="preserve">An Bord Taighde Sláinte </w:t>
            </w:r>
            <w:r w:rsidR="003B315D" w:rsidRPr="00BE33FC">
              <w:rPr>
                <w:rFonts w:ascii="Gill Sans MT" w:hAnsi="Gill Sans MT" w:cs="Arial"/>
                <w:sz w:val="22"/>
                <w:szCs w:val="22"/>
              </w:rPr>
              <w:t xml:space="preserve"> </w:t>
            </w:r>
          </w:p>
        </w:tc>
        <w:tc>
          <w:tcPr>
            <w:tcW w:w="1050" w:type="dxa"/>
            <w:tcBorders>
              <w:top w:val="nil"/>
              <w:left w:val="nil"/>
              <w:bottom w:val="single" w:sz="4" w:space="0" w:color="auto"/>
              <w:right w:val="single" w:sz="4" w:space="0" w:color="auto"/>
            </w:tcBorders>
            <w:noWrap/>
            <w:hideMark/>
          </w:tcPr>
          <w:p w14:paraId="4EE1B03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63</w:t>
            </w:r>
          </w:p>
        </w:tc>
        <w:tc>
          <w:tcPr>
            <w:tcW w:w="1124" w:type="dxa"/>
            <w:gridSpan w:val="2"/>
            <w:tcBorders>
              <w:top w:val="nil"/>
              <w:left w:val="nil"/>
              <w:bottom w:val="single" w:sz="4" w:space="0" w:color="auto"/>
              <w:right w:val="single" w:sz="4" w:space="0" w:color="auto"/>
            </w:tcBorders>
            <w:noWrap/>
            <w:hideMark/>
          </w:tcPr>
          <w:p w14:paraId="433231D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67</w:t>
            </w:r>
          </w:p>
        </w:tc>
        <w:tc>
          <w:tcPr>
            <w:tcW w:w="930" w:type="dxa"/>
            <w:tcBorders>
              <w:top w:val="nil"/>
              <w:left w:val="nil"/>
              <w:bottom w:val="single" w:sz="4" w:space="0" w:color="auto"/>
              <w:right w:val="single" w:sz="4" w:space="0" w:color="auto"/>
            </w:tcBorders>
            <w:noWrap/>
            <w:hideMark/>
          </w:tcPr>
          <w:p w14:paraId="77AF6C6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6" w:type="dxa"/>
            <w:gridSpan w:val="2"/>
            <w:tcBorders>
              <w:top w:val="nil"/>
              <w:left w:val="nil"/>
              <w:bottom w:val="single" w:sz="4" w:space="0" w:color="auto"/>
              <w:right w:val="single" w:sz="4" w:space="0" w:color="auto"/>
            </w:tcBorders>
            <w:noWrap/>
            <w:hideMark/>
          </w:tcPr>
          <w:p w14:paraId="1FDEC76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2" w:type="dxa"/>
            <w:tcBorders>
              <w:top w:val="nil"/>
              <w:left w:val="nil"/>
              <w:bottom w:val="single" w:sz="4" w:space="0" w:color="auto"/>
              <w:right w:val="single" w:sz="4" w:space="0" w:color="auto"/>
            </w:tcBorders>
            <w:noWrap/>
            <w:hideMark/>
          </w:tcPr>
          <w:p w14:paraId="4095349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963" w:type="dxa"/>
            <w:gridSpan w:val="2"/>
            <w:tcBorders>
              <w:top w:val="nil"/>
              <w:left w:val="nil"/>
              <w:bottom w:val="single" w:sz="4" w:space="0" w:color="auto"/>
              <w:right w:val="single" w:sz="4" w:space="0" w:color="auto"/>
            </w:tcBorders>
            <w:noWrap/>
            <w:hideMark/>
          </w:tcPr>
          <w:p w14:paraId="370FE4E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3.0</w:t>
            </w:r>
          </w:p>
        </w:tc>
      </w:tr>
      <w:tr w:rsidR="003B315D" w:rsidRPr="00BE33FC" w14:paraId="67F34744"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093C22D0" w14:textId="0A494CB4" w:rsidR="003B315D" w:rsidRPr="00BE33FC" w:rsidRDefault="005648C5" w:rsidP="006D697C">
            <w:pPr>
              <w:ind w:firstLineChars="10" w:firstLine="22"/>
              <w:rPr>
                <w:rFonts w:ascii="Gill Sans MT" w:hAnsi="Gill Sans MT"/>
                <w:color w:val="000000"/>
                <w:sz w:val="22"/>
                <w:szCs w:val="22"/>
                <w:lang w:eastAsia="en-IE"/>
              </w:rPr>
            </w:pPr>
            <w:r>
              <w:rPr>
                <w:rFonts w:ascii="Gill Sans MT" w:hAnsi="Gill Sans MT" w:cs="Arial"/>
                <w:sz w:val="22"/>
                <w:szCs w:val="22"/>
              </w:rPr>
              <w:t>FSS</w:t>
            </w:r>
            <w:r w:rsidR="003B315D" w:rsidRPr="00BE33FC">
              <w:rPr>
                <w:rFonts w:ascii="Gill Sans MT" w:hAnsi="Gill Sans MT" w:cs="Arial"/>
                <w:sz w:val="22"/>
                <w:szCs w:val="22"/>
              </w:rPr>
              <w:t xml:space="preserve"> </w:t>
            </w:r>
          </w:p>
        </w:tc>
        <w:tc>
          <w:tcPr>
            <w:tcW w:w="1050" w:type="dxa"/>
            <w:tcBorders>
              <w:top w:val="nil"/>
              <w:left w:val="nil"/>
              <w:bottom w:val="single" w:sz="4" w:space="0" w:color="auto"/>
              <w:right w:val="single" w:sz="4" w:space="0" w:color="auto"/>
            </w:tcBorders>
            <w:noWrap/>
            <w:hideMark/>
          </w:tcPr>
          <w:p w14:paraId="6310403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85,612</w:t>
            </w:r>
          </w:p>
        </w:tc>
        <w:tc>
          <w:tcPr>
            <w:tcW w:w="1124" w:type="dxa"/>
            <w:gridSpan w:val="2"/>
            <w:tcBorders>
              <w:top w:val="nil"/>
              <w:left w:val="nil"/>
              <w:bottom w:val="single" w:sz="4" w:space="0" w:color="auto"/>
              <w:right w:val="single" w:sz="4" w:space="0" w:color="auto"/>
            </w:tcBorders>
            <w:noWrap/>
            <w:hideMark/>
          </w:tcPr>
          <w:p w14:paraId="017CF9E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87,821</w:t>
            </w:r>
          </w:p>
        </w:tc>
        <w:tc>
          <w:tcPr>
            <w:tcW w:w="930" w:type="dxa"/>
            <w:tcBorders>
              <w:top w:val="nil"/>
              <w:left w:val="nil"/>
              <w:bottom w:val="single" w:sz="4" w:space="0" w:color="auto"/>
              <w:right w:val="single" w:sz="4" w:space="0" w:color="auto"/>
            </w:tcBorders>
            <w:noWrap/>
            <w:hideMark/>
          </w:tcPr>
          <w:p w14:paraId="328B6D3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1,546</w:t>
            </w:r>
          </w:p>
        </w:tc>
        <w:tc>
          <w:tcPr>
            <w:tcW w:w="1116" w:type="dxa"/>
            <w:gridSpan w:val="2"/>
            <w:tcBorders>
              <w:top w:val="nil"/>
              <w:left w:val="nil"/>
              <w:bottom w:val="single" w:sz="4" w:space="0" w:color="auto"/>
              <w:right w:val="single" w:sz="4" w:space="0" w:color="auto"/>
            </w:tcBorders>
            <w:noWrap/>
            <w:hideMark/>
          </w:tcPr>
          <w:p w14:paraId="29EA3C4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1,176</w:t>
            </w:r>
          </w:p>
        </w:tc>
        <w:tc>
          <w:tcPr>
            <w:tcW w:w="1032" w:type="dxa"/>
            <w:tcBorders>
              <w:top w:val="nil"/>
              <w:left w:val="nil"/>
              <w:bottom w:val="single" w:sz="4" w:space="0" w:color="auto"/>
              <w:right w:val="single" w:sz="4" w:space="0" w:color="auto"/>
            </w:tcBorders>
            <w:noWrap/>
            <w:hideMark/>
          </w:tcPr>
          <w:p w14:paraId="1A16B4C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963" w:type="dxa"/>
            <w:gridSpan w:val="2"/>
            <w:tcBorders>
              <w:top w:val="nil"/>
              <w:left w:val="nil"/>
              <w:bottom w:val="single" w:sz="4" w:space="0" w:color="auto"/>
              <w:right w:val="single" w:sz="4" w:space="0" w:color="auto"/>
            </w:tcBorders>
            <w:noWrap/>
            <w:hideMark/>
          </w:tcPr>
          <w:p w14:paraId="74226E6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1.3</w:t>
            </w:r>
          </w:p>
        </w:tc>
      </w:tr>
      <w:tr w:rsidR="003B315D" w:rsidRPr="00BE33FC" w14:paraId="31EA9CF8"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7B01E114" w14:textId="6738F46A" w:rsidR="003B315D" w:rsidRPr="00BE33FC" w:rsidRDefault="003B315D" w:rsidP="005648C5">
            <w:pPr>
              <w:ind w:firstLineChars="10" w:firstLine="22"/>
              <w:rPr>
                <w:rFonts w:ascii="Gill Sans MT" w:hAnsi="Gill Sans MT"/>
                <w:color w:val="000000"/>
                <w:sz w:val="22"/>
                <w:szCs w:val="22"/>
                <w:lang w:eastAsia="en-IE"/>
              </w:rPr>
            </w:pPr>
            <w:r w:rsidRPr="00BE33FC">
              <w:rPr>
                <w:rFonts w:ascii="Gill Sans MT" w:hAnsi="Gill Sans MT" w:cs="Arial"/>
                <w:sz w:val="22"/>
                <w:szCs w:val="22"/>
              </w:rPr>
              <w:t>Inst</w:t>
            </w:r>
            <w:r w:rsidR="005648C5">
              <w:rPr>
                <w:rFonts w:ascii="Gill Sans MT" w:hAnsi="Gill Sans MT" w:cs="Arial"/>
                <w:sz w:val="22"/>
                <w:szCs w:val="22"/>
              </w:rPr>
              <w:t>itiúid Sláinte Poiblí</w:t>
            </w:r>
          </w:p>
        </w:tc>
        <w:tc>
          <w:tcPr>
            <w:tcW w:w="1050" w:type="dxa"/>
            <w:tcBorders>
              <w:top w:val="nil"/>
              <w:left w:val="nil"/>
              <w:bottom w:val="single" w:sz="4" w:space="0" w:color="auto"/>
              <w:right w:val="single" w:sz="4" w:space="0" w:color="auto"/>
            </w:tcBorders>
            <w:noWrap/>
            <w:hideMark/>
          </w:tcPr>
          <w:p w14:paraId="1224B34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124" w:type="dxa"/>
            <w:gridSpan w:val="2"/>
            <w:tcBorders>
              <w:top w:val="nil"/>
              <w:left w:val="nil"/>
              <w:bottom w:val="single" w:sz="4" w:space="0" w:color="auto"/>
              <w:right w:val="single" w:sz="4" w:space="0" w:color="auto"/>
            </w:tcBorders>
            <w:noWrap/>
            <w:hideMark/>
          </w:tcPr>
          <w:p w14:paraId="24FD892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21</w:t>
            </w:r>
          </w:p>
        </w:tc>
        <w:tc>
          <w:tcPr>
            <w:tcW w:w="930" w:type="dxa"/>
            <w:tcBorders>
              <w:top w:val="nil"/>
              <w:left w:val="nil"/>
              <w:bottom w:val="single" w:sz="4" w:space="0" w:color="auto"/>
              <w:right w:val="single" w:sz="4" w:space="0" w:color="auto"/>
            </w:tcBorders>
            <w:noWrap/>
            <w:hideMark/>
          </w:tcPr>
          <w:p w14:paraId="2D843E8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6" w:type="dxa"/>
            <w:gridSpan w:val="2"/>
            <w:tcBorders>
              <w:top w:val="nil"/>
              <w:left w:val="nil"/>
              <w:bottom w:val="single" w:sz="4" w:space="0" w:color="auto"/>
              <w:right w:val="single" w:sz="4" w:space="0" w:color="auto"/>
            </w:tcBorders>
            <w:noWrap/>
            <w:hideMark/>
          </w:tcPr>
          <w:p w14:paraId="4560210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2" w:type="dxa"/>
            <w:tcBorders>
              <w:top w:val="nil"/>
              <w:left w:val="nil"/>
              <w:bottom w:val="single" w:sz="4" w:space="0" w:color="auto"/>
              <w:right w:val="single" w:sz="4" w:space="0" w:color="auto"/>
            </w:tcBorders>
            <w:noWrap/>
            <w:hideMark/>
          </w:tcPr>
          <w:p w14:paraId="13DEFA4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5.9</w:t>
            </w:r>
          </w:p>
        </w:tc>
        <w:tc>
          <w:tcPr>
            <w:tcW w:w="963" w:type="dxa"/>
            <w:gridSpan w:val="2"/>
            <w:tcBorders>
              <w:top w:val="nil"/>
              <w:left w:val="nil"/>
              <w:bottom w:val="single" w:sz="4" w:space="0" w:color="auto"/>
              <w:right w:val="single" w:sz="4" w:space="0" w:color="auto"/>
            </w:tcBorders>
            <w:noWrap/>
            <w:hideMark/>
          </w:tcPr>
          <w:p w14:paraId="6C346A9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4.8</w:t>
            </w:r>
          </w:p>
        </w:tc>
      </w:tr>
      <w:tr w:rsidR="003B315D" w:rsidRPr="00BE33FC" w14:paraId="4D9E4BC5"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109495DC" w14:textId="7AE35381" w:rsidR="003B315D" w:rsidRPr="00BE33FC" w:rsidRDefault="005648C5" w:rsidP="006D697C">
            <w:pPr>
              <w:ind w:firstLineChars="10" w:firstLine="22"/>
              <w:rPr>
                <w:rFonts w:ascii="Gill Sans MT" w:hAnsi="Gill Sans MT"/>
                <w:color w:val="000000"/>
                <w:sz w:val="22"/>
                <w:szCs w:val="22"/>
                <w:lang w:eastAsia="en-IE"/>
              </w:rPr>
            </w:pPr>
            <w:r>
              <w:rPr>
                <w:rFonts w:ascii="Gill Sans MT" w:hAnsi="Gill Sans MT" w:cs="Arial"/>
                <w:sz w:val="22"/>
                <w:szCs w:val="22"/>
              </w:rPr>
              <w:t>Seirbhís Fuilaistriúcháin na hÉireann</w:t>
            </w:r>
            <w:r w:rsidR="003B315D" w:rsidRPr="00BE33FC">
              <w:rPr>
                <w:rFonts w:ascii="Gill Sans MT" w:hAnsi="Gill Sans MT" w:cs="Arial"/>
                <w:sz w:val="22"/>
                <w:szCs w:val="22"/>
              </w:rPr>
              <w:t xml:space="preserve"> </w:t>
            </w:r>
          </w:p>
        </w:tc>
        <w:tc>
          <w:tcPr>
            <w:tcW w:w="1050" w:type="dxa"/>
            <w:tcBorders>
              <w:top w:val="nil"/>
              <w:left w:val="nil"/>
              <w:bottom w:val="single" w:sz="4" w:space="0" w:color="auto"/>
              <w:right w:val="single" w:sz="4" w:space="0" w:color="auto"/>
            </w:tcBorders>
            <w:noWrap/>
            <w:hideMark/>
          </w:tcPr>
          <w:p w14:paraId="2F45E28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600</w:t>
            </w:r>
          </w:p>
        </w:tc>
        <w:tc>
          <w:tcPr>
            <w:tcW w:w="1124" w:type="dxa"/>
            <w:gridSpan w:val="2"/>
            <w:tcBorders>
              <w:top w:val="nil"/>
              <w:left w:val="nil"/>
              <w:bottom w:val="single" w:sz="4" w:space="0" w:color="auto"/>
              <w:right w:val="single" w:sz="4" w:space="0" w:color="auto"/>
            </w:tcBorders>
            <w:noWrap/>
            <w:hideMark/>
          </w:tcPr>
          <w:p w14:paraId="270F309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600</w:t>
            </w:r>
          </w:p>
        </w:tc>
        <w:tc>
          <w:tcPr>
            <w:tcW w:w="930" w:type="dxa"/>
            <w:tcBorders>
              <w:top w:val="nil"/>
              <w:left w:val="nil"/>
              <w:bottom w:val="single" w:sz="4" w:space="0" w:color="auto"/>
              <w:right w:val="single" w:sz="4" w:space="0" w:color="auto"/>
            </w:tcBorders>
            <w:noWrap/>
            <w:hideMark/>
          </w:tcPr>
          <w:p w14:paraId="0CC75CB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116" w:type="dxa"/>
            <w:gridSpan w:val="2"/>
            <w:tcBorders>
              <w:top w:val="nil"/>
              <w:left w:val="nil"/>
              <w:bottom w:val="single" w:sz="4" w:space="0" w:color="auto"/>
              <w:right w:val="single" w:sz="4" w:space="0" w:color="auto"/>
            </w:tcBorders>
            <w:noWrap/>
            <w:hideMark/>
          </w:tcPr>
          <w:p w14:paraId="573C556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25</w:t>
            </w:r>
          </w:p>
        </w:tc>
        <w:tc>
          <w:tcPr>
            <w:tcW w:w="1032" w:type="dxa"/>
            <w:tcBorders>
              <w:top w:val="nil"/>
              <w:left w:val="nil"/>
              <w:bottom w:val="single" w:sz="4" w:space="0" w:color="auto"/>
              <w:right w:val="single" w:sz="4" w:space="0" w:color="auto"/>
            </w:tcBorders>
            <w:noWrap/>
            <w:hideMark/>
          </w:tcPr>
          <w:p w14:paraId="40A565D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63" w:type="dxa"/>
            <w:gridSpan w:val="2"/>
            <w:tcBorders>
              <w:top w:val="nil"/>
              <w:left w:val="nil"/>
              <w:bottom w:val="single" w:sz="4" w:space="0" w:color="auto"/>
              <w:right w:val="single" w:sz="4" w:space="0" w:color="auto"/>
            </w:tcBorders>
            <w:noWrap/>
            <w:hideMark/>
          </w:tcPr>
          <w:p w14:paraId="244030D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4.2</w:t>
            </w:r>
          </w:p>
        </w:tc>
      </w:tr>
      <w:tr w:rsidR="003B315D" w:rsidRPr="00BE33FC" w14:paraId="176CF78E"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4CCDB017" w14:textId="7788E067" w:rsidR="003B315D" w:rsidRPr="00BE33FC" w:rsidRDefault="00900CF2" w:rsidP="00900CF2">
            <w:pPr>
              <w:ind w:firstLineChars="10" w:firstLine="22"/>
              <w:rPr>
                <w:rFonts w:ascii="Gill Sans MT" w:hAnsi="Gill Sans MT"/>
                <w:color w:val="000000"/>
                <w:sz w:val="22"/>
                <w:szCs w:val="22"/>
                <w:lang w:eastAsia="en-IE"/>
              </w:rPr>
            </w:pPr>
            <w:r>
              <w:rPr>
                <w:rFonts w:ascii="Gill Sans MT" w:hAnsi="Gill Sans MT" w:cs="Arial"/>
                <w:sz w:val="22"/>
                <w:szCs w:val="22"/>
              </w:rPr>
              <w:t xml:space="preserve">Ospidéal Bhaile na Lobhar </w:t>
            </w:r>
            <w:r w:rsidR="003B315D" w:rsidRPr="00BE33FC">
              <w:rPr>
                <w:rFonts w:ascii="Gill Sans MT" w:hAnsi="Gill Sans MT" w:cs="Arial"/>
                <w:sz w:val="22"/>
                <w:szCs w:val="22"/>
              </w:rPr>
              <w:t xml:space="preserve"> </w:t>
            </w:r>
          </w:p>
        </w:tc>
        <w:tc>
          <w:tcPr>
            <w:tcW w:w="1050" w:type="dxa"/>
            <w:tcBorders>
              <w:top w:val="nil"/>
              <w:left w:val="nil"/>
              <w:bottom w:val="single" w:sz="4" w:space="0" w:color="auto"/>
              <w:right w:val="single" w:sz="4" w:space="0" w:color="auto"/>
            </w:tcBorders>
            <w:noWrap/>
            <w:hideMark/>
          </w:tcPr>
          <w:p w14:paraId="09E92EF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258</w:t>
            </w:r>
          </w:p>
        </w:tc>
        <w:tc>
          <w:tcPr>
            <w:tcW w:w="1124" w:type="dxa"/>
            <w:gridSpan w:val="2"/>
            <w:tcBorders>
              <w:top w:val="nil"/>
              <w:left w:val="nil"/>
              <w:bottom w:val="single" w:sz="4" w:space="0" w:color="auto"/>
              <w:right w:val="single" w:sz="4" w:space="0" w:color="auto"/>
            </w:tcBorders>
            <w:noWrap/>
            <w:hideMark/>
          </w:tcPr>
          <w:p w14:paraId="51BA52B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245</w:t>
            </w:r>
          </w:p>
        </w:tc>
        <w:tc>
          <w:tcPr>
            <w:tcW w:w="930" w:type="dxa"/>
            <w:tcBorders>
              <w:top w:val="nil"/>
              <w:left w:val="nil"/>
              <w:bottom w:val="single" w:sz="4" w:space="0" w:color="auto"/>
              <w:right w:val="single" w:sz="4" w:space="0" w:color="auto"/>
            </w:tcBorders>
            <w:noWrap/>
            <w:hideMark/>
          </w:tcPr>
          <w:p w14:paraId="7404837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116" w:type="dxa"/>
            <w:gridSpan w:val="2"/>
            <w:tcBorders>
              <w:top w:val="nil"/>
              <w:left w:val="nil"/>
              <w:bottom w:val="single" w:sz="4" w:space="0" w:color="auto"/>
              <w:right w:val="single" w:sz="4" w:space="0" w:color="auto"/>
            </w:tcBorders>
            <w:noWrap/>
            <w:hideMark/>
          </w:tcPr>
          <w:p w14:paraId="6C3504A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32" w:type="dxa"/>
            <w:tcBorders>
              <w:top w:val="nil"/>
              <w:left w:val="nil"/>
              <w:bottom w:val="single" w:sz="4" w:space="0" w:color="auto"/>
              <w:right w:val="single" w:sz="4" w:space="0" w:color="auto"/>
            </w:tcBorders>
            <w:noWrap/>
            <w:hideMark/>
          </w:tcPr>
          <w:p w14:paraId="4901A94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963" w:type="dxa"/>
            <w:gridSpan w:val="2"/>
            <w:tcBorders>
              <w:top w:val="nil"/>
              <w:left w:val="nil"/>
              <w:bottom w:val="single" w:sz="4" w:space="0" w:color="auto"/>
              <w:right w:val="single" w:sz="4" w:space="0" w:color="auto"/>
            </w:tcBorders>
            <w:noWrap/>
            <w:hideMark/>
          </w:tcPr>
          <w:p w14:paraId="5FC804CC" w14:textId="6E4D9538"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w:t>
            </w:r>
            <w:r w:rsidR="00731A76">
              <w:rPr>
                <w:rFonts w:ascii="Gill Sans MT" w:hAnsi="Gill Sans MT" w:cs="Arial"/>
                <w:sz w:val="22"/>
                <w:szCs w:val="22"/>
              </w:rPr>
              <w:t>3</w:t>
            </w:r>
          </w:p>
        </w:tc>
      </w:tr>
      <w:tr w:rsidR="003B315D" w:rsidRPr="00BE33FC" w14:paraId="3788DBEC"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4A61B636" w14:textId="30D56702" w:rsidR="003B315D" w:rsidRPr="00BE33FC" w:rsidRDefault="00900CF2" w:rsidP="00900CF2">
            <w:pPr>
              <w:ind w:firstLineChars="10" w:firstLine="22"/>
              <w:rPr>
                <w:rFonts w:ascii="Gill Sans MT" w:hAnsi="Gill Sans MT"/>
                <w:color w:val="000000"/>
                <w:sz w:val="22"/>
                <w:szCs w:val="22"/>
                <w:lang w:eastAsia="en-IE"/>
              </w:rPr>
            </w:pPr>
            <w:r>
              <w:rPr>
                <w:rFonts w:ascii="Gill Sans MT" w:hAnsi="Gill Sans MT" w:cs="Arial"/>
                <w:sz w:val="22"/>
                <w:szCs w:val="22"/>
              </w:rPr>
              <w:t xml:space="preserve">Comhairle na nDochtúirí Leighis </w:t>
            </w:r>
          </w:p>
        </w:tc>
        <w:tc>
          <w:tcPr>
            <w:tcW w:w="1050" w:type="dxa"/>
            <w:tcBorders>
              <w:top w:val="nil"/>
              <w:left w:val="nil"/>
              <w:bottom w:val="single" w:sz="4" w:space="0" w:color="auto"/>
              <w:right w:val="single" w:sz="4" w:space="0" w:color="auto"/>
            </w:tcBorders>
            <w:noWrap/>
            <w:hideMark/>
          </w:tcPr>
          <w:p w14:paraId="2198153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79</w:t>
            </w:r>
          </w:p>
        </w:tc>
        <w:tc>
          <w:tcPr>
            <w:tcW w:w="1124" w:type="dxa"/>
            <w:gridSpan w:val="2"/>
            <w:tcBorders>
              <w:top w:val="nil"/>
              <w:left w:val="nil"/>
              <w:bottom w:val="single" w:sz="4" w:space="0" w:color="auto"/>
              <w:right w:val="single" w:sz="4" w:space="0" w:color="auto"/>
            </w:tcBorders>
            <w:noWrap/>
            <w:hideMark/>
          </w:tcPr>
          <w:p w14:paraId="6273233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80</w:t>
            </w:r>
          </w:p>
        </w:tc>
        <w:tc>
          <w:tcPr>
            <w:tcW w:w="930" w:type="dxa"/>
            <w:tcBorders>
              <w:top w:val="nil"/>
              <w:left w:val="nil"/>
              <w:bottom w:val="single" w:sz="4" w:space="0" w:color="auto"/>
              <w:right w:val="single" w:sz="4" w:space="0" w:color="auto"/>
            </w:tcBorders>
            <w:noWrap/>
            <w:hideMark/>
          </w:tcPr>
          <w:p w14:paraId="761AEA5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6" w:type="dxa"/>
            <w:gridSpan w:val="2"/>
            <w:tcBorders>
              <w:top w:val="nil"/>
              <w:left w:val="nil"/>
              <w:bottom w:val="single" w:sz="4" w:space="0" w:color="auto"/>
              <w:right w:val="single" w:sz="4" w:space="0" w:color="auto"/>
            </w:tcBorders>
            <w:noWrap/>
            <w:hideMark/>
          </w:tcPr>
          <w:p w14:paraId="019C108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32" w:type="dxa"/>
            <w:tcBorders>
              <w:top w:val="nil"/>
              <w:left w:val="nil"/>
              <w:bottom w:val="single" w:sz="4" w:space="0" w:color="auto"/>
              <w:right w:val="single" w:sz="4" w:space="0" w:color="auto"/>
            </w:tcBorders>
            <w:noWrap/>
            <w:hideMark/>
          </w:tcPr>
          <w:p w14:paraId="5B31C7B4"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3.8</w:t>
            </w:r>
          </w:p>
        </w:tc>
        <w:tc>
          <w:tcPr>
            <w:tcW w:w="963" w:type="dxa"/>
            <w:gridSpan w:val="2"/>
            <w:tcBorders>
              <w:top w:val="nil"/>
              <w:left w:val="nil"/>
              <w:bottom w:val="single" w:sz="4" w:space="0" w:color="auto"/>
              <w:right w:val="single" w:sz="4" w:space="0" w:color="auto"/>
            </w:tcBorders>
            <w:noWrap/>
            <w:hideMark/>
          </w:tcPr>
          <w:p w14:paraId="1FC72FFE"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6.3</w:t>
            </w:r>
          </w:p>
        </w:tc>
      </w:tr>
      <w:tr w:rsidR="003B315D" w:rsidRPr="00BE33FC" w14:paraId="4A1B82F7"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1869AC80" w14:textId="6B4F7D3B" w:rsidR="003B315D" w:rsidRPr="00BE33FC" w:rsidRDefault="0076765D" w:rsidP="006D697C">
            <w:pPr>
              <w:ind w:firstLineChars="10" w:firstLine="22"/>
              <w:rPr>
                <w:rFonts w:ascii="Gill Sans MT" w:hAnsi="Gill Sans MT"/>
                <w:color w:val="000000"/>
                <w:sz w:val="22"/>
                <w:szCs w:val="22"/>
                <w:lang w:eastAsia="en-IE"/>
              </w:rPr>
            </w:pPr>
            <w:r>
              <w:rPr>
                <w:rFonts w:ascii="Gill Sans MT" w:hAnsi="Gill Sans MT"/>
                <w:color w:val="000000"/>
                <w:sz w:val="22"/>
                <w:szCs w:val="22"/>
                <w:lang w:eastAsia="en-IE"/>
              </w:rPr>
              <w:t>Coimisiún Meabhair-Shláinte</w:t>
            </w:r>
          </w:p>
        </w:tc>
        <w:tc>
          <w:tcPr>
            <w:tcW w:w="1050" w:type="dxa"/>
            <w:tcBorders>
              <w:top w:val="nil"/>
              <w:left w:val="nil"/>
              <w:bottom w:val="single" w:sz="4" w:space="0" w:color="auto"/>
              <w:right w:val="single" w:sz="4" w:space="0" w:color="auto"/>
            </w:tcBorders>
            <w:noWrap/>
            <w:hideMark/>
          </w:tcPr>
          <w:p w14:paraId="290B741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28</w:t>
            </w:r>
          </w:p>
        </w:tc>
        <w:tc>
          <w:tcPr>
            <w:tcW w:w="1124" w:type="dxa"/>
            <w:gridSpan w:val="2"/>
            <w:tcBorders>
              <w:top w:val="nil"/>
              <w:left w:val="nil"/>
              <w:bottom w:val="single" w:sz="4" w:space="0" w:color="auto"/>
              <w:right w:val="single" w:sz="4" w:space="0" w:color="auto"/>
            </w:tcBorders>
            <w:noWrap/>
            <w:hideMark/>
          </w:tcPr>
          <w:p w14:paraId="37710B5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51</w:t>
            </w:r>
          </w:p>
        </w:tc>
        <w:tc>
          <w:tcPr>
            <w:tcW w:w="930" w:type="dxa"/>
            <w:tcBorders>
              <w:top w:val="nil"/>
              <w:left w:val="nil"/>
              <w:bottom w:val="single" w:sz="4" w:space="0" w:color="auto"/>
              <w:right w:val="single" w:sz="4" w:space="0" w:color="auto"/>
            </w:tcBorders>
            <w:noWrap/>
            <w:hideMark/>
          </w:tcPr>
          <w:p w14:paraId="06CCEDE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6" w:type="dxa"/>
            <w:gridSpan w:val="2"/>
            <w:tcBorders>
              <w:top w:val="nil"/>
              <w:left w:val="nil"/>
              <w:bottom w:val="single" w:sz="4" w:space="0" w:color="auto"/>
              <w:right w:val="single" w:sz="4" w:space="0" w:color="auto"/>
            </w:tcBorders>
            <w:noWrap/>
            <w:hideMark/>
          </w:tcPr>
          <w:p w14:paraId="7ECFCD4C"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2" w:type="dxa"/>
            <w:tcBorders>
              <w:top w:val="nil"/>
              <w:left w:val="nil"/>
              <w:bottom w:val="single" w:sz="4" w:space="0" w:color="auto"/>
              <w:right w:val="single" w:sz="4" w:space="0" w:color="auto"/>
            </w:tcBorders>
            <w:noWrap/>
            <w:hideMark/>
          </w:tcPr>
          <w:p w14:paraId="0503CBA8"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0.0</w:t>
            </w:r>
          </w:p>
        </w:tc>
        <w:tc>
          <w:tcPr>
            <w:tcW w:w="963" w:type="dxa"/>
            <w:gridSpan w:val="2"/>
            <w:tcBorders>
              <w:top w:val="nil"/>
              <w:left w:val="nil"/>
              <w:bottom w:val="single" w:sz="4" w:space="0" w:color="auto"/>
              <w:right w:val="single" w:sz="4" w:space="0" w:color="auto"/>
            </w:tcBorders>
            <w:noWrap/>
            <w:hideMark/>
          </w:tcPr>
          <w:p w14:paraId="7DA8A6FF"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3.9</w:t>
            </w:r>
          </w:p>
        </w:tc>
      </w:tr>
      <w:tr w:rsidR="003B315D" w:rsidRPr="00BE33FC" w14:paraId="2E3AA08B"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1C7C212A" w14:textId="0996D8F4" w:rsidR="003B315D" w:rsidRPr="00BE33FC" w:rsidRDefault="0076765D" w:rsidP="0076765D">
            <w:pPr>
              <w:ind w:firstLineChars="10" w:firstLine="22"/>
              <w:rPr>
                <w:rFonts w:ascii="Gill Sans MT" w:hAnsi="Gill Sans MT"/>
                <w:color w:val="000000"/>
                <w:sz w:val="22"/>
                <w:szCs w:val="22"/>
                <w:lang w:eastAsia="en-IE"/>
              </w:rPr>
            </w:pPr>
            <w:r>
              <w:rPr>
                <w:rFonts w:ascii="Gill Sans MT" w:hAnsi="Gill Sans MT" w:cs="Arial"/>
                <w:sz w:val="22"/>
                <w:szCs w:val="22"/>
              </w:rPr>
              <w:t xml:space="preserve">An Clárlann Náisiúnta Ailse </w:t>
            </w:r>
          </w:p>
        </w:tc>
        <w:tc>
          <w:tcPr>
            <w:tcW w:w="1050" w:type="dxa"/>
            <w:tcBorders>
              <w:top w:val="nil"/>
              <w:left w:val="nil"/>
              <w:bottom w:val="single" w:sz="4" w:space="0" w:color="auto"/>
              <w:right w:val="single" w:sz="4" w:space="0" w:color="auto"/>
            </w:tcBorders>
            <w:noWrap/>
            <w:hideMark/>
          </w:tcPr>
          <w:p w14:paraId="6110FD2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58</w:t>
            </w:r>
          </w:p>
        </w:tc>
        <w:tc>
          <w:tcPr>
            <w:tcW w:w="1124" w:type="dxa"/>
            <w:gridSpan w:val="2"/>
            <w:tcBorders>
              <w:top w:val="nil"/>
              <w:left w:val="nil"/>
              <w:bottom w:val="single" w:sz="4" w:space="0" w:color="auto"/>
              <w:right w:val="single" w:sz="4" w:space="0" w:color="auto"/>
            </w:tcBorders>
            <w:noWrap/>
            <w:hideMark/>
          </w:tcPr>
          <w:p w14:paraId="63CCCA8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930" w:type="dxa"/>
            <w:tcBorders>
              <w:top w:val="nil"/>
              <w:left w:val="nil"/>
              <w:bottom w:val="single" w:sz="4" w:space="0" w:color="auto"/>
              <w:right w:val="single" w:sz="4" w:space="0" w:color="auto"/>
            </w:tcBorders>
            <w:noWrap/>
            <w:hideMark/>
          </w:tcPr>
          <w:p w14:paraId="4281DB6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6" w:type="dxa"/>
            <w:gridSpan w:val="2"/>
            <w:tcBorders>
              <w:top w:val="nil"/>
              <w:left w:val="nil"/>
              <w:bottom w:val="single" w:sz="4" w:space="0" w:color="auto"/>
              <w:right w:val="single" w:sz="4" w:space="0" w:color="auto"/>
            </w:tcBorders>
            <w:noWrap/>
            <w:hideMark/>
          </w:tcPr>
          <w:p w14:paraId="0ACAFA2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2" w:type="dxa"/>
            <w:tcBorders>
              <w:top w:val="nil"/>
              <w:left w:val="nil"/>
              <w:bottom w:val="single" w:sz="4" w:space="0" w:color="auto"/>
              <w:right w:val="single" w:sz="4" w:space="0" w:color="auto"/>
            </w:tcBorders>
            <w:noWrap/>
            <w:hideMark/>
          </w:tcPr>
          <w:p w14:paraId="27EA7332" w14:textId="77777777" w:rsidR="003B315D" w:rsidRPr="00BE33FC" w:rsidRDefault="003B315D" w:rsidP="0071585A">
            <w:pPr>
              <w:jc w:val="right"/>
              <w:rPr>
                <w:rFonts w:ascii="Gill Sans MT" w:hAnsi="Gill Sans MT" w:cs="Arial"/>
                <w:color w:val="000000"/>
                <w:sz w:val="22"/>
                <w:szCs w:val="22"/>
                <w:lang w:eastAsia="en-IE"/>
              </w:rPr>
            </w:pPr>
            <w:r w:rsidRPr="00BE33FC">
              <w:rPr>
                <w:rFonts w:ascii="Gill Sans MT" w:hAnsi="Gill Sans MT" w:cs="Arial"/>
                <w:sz w:val="22"/>
                <w:szCs w:val="22"/>
              </w:rPr>
              <w:t>6.9</w:t>
            </w:r>
          </w:p>
        </w:tc>
        <w:tc>
          <w:tcPr>
            <w:tcW w:w="963" w:type="dxa"/>
            <w:gridSpan w:val="2"/>
            <w:tcBorders>
              <w:top w:val="nil"/>
              <w:left w:val="nil"/>
              <w:bottom w:val="single" w:sz="4" w:space="0" w:color="auto"/>
              <w:right w:val="single" w:sz="4" w:space="0" w:color="auto"/>
            </w:tcBorders>
            <w:noWrap/>
            <w:hideMark/>
          </w:tcPr>
          <w:p w14:paraId="68520946" w14:textId="77777777" w:rsidR="003B315D" w:rsidRPr="00BE33FC" w:rsidRDefault="003B315D" w:rsidP="0071585A">
            <w:pPr>
              <w:jc w:val="right"/>
              <w:rPr>
                <w:rFonts w:ascii="Gill Sans MT" w:hAnsi="Gill Sans MT" w:cs="Arial"/>
                <w:color w:val="000000"/>
                <w:sz w:val="22"/>
                <w:szCs w:val="22"/>
                <w:lang w:eastAsia="en-IE"/>
              </w:rPr>
            </w:pPr>
            <w:r w:rsidRPr="00BE33FC">
              <w:rPr>
                <w:rFonts w:ascii="Gill Sans MT" w:hAnsi="Gill Sans MT" w:cs="Arial"/>
                <w:sz w:val="22"/>
                <w:szCs w:val="22"/>
              </w:rPr>
              <w:t>7.3</w:t>
            </w:r>
          </w:p>
        </w:tc>
      </w:tr>
      <w:tr w:rsidR="003B315D" w:rsidRPr="00BE33FC" w14:paraId="106D6E4C"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1A2DAD5F" w14:textId="7647873F" w:rsidR="003B315D" w:rsidRPr="00BE33FC" w:rsidRDefault="00B345A5" w:rsidP="006D697C">
            <w:pPr>
              <w:ind w:firstLineChars="10" w:firstLine="22"/>
              <w:rPr>
                <w:rFonts w:ascii="Gill Sans MT" w:hAnsi="Gill Sans MT"/>
                <w:color w:val="000000"/>
                <w:sz w:val="22"/>
                <w:szCs w:val="22"/>
                <w:lang w:eastAsia="en-IE"/>
              </w:rPr>
            </w:pPr>
            <w:r>
              <w:rPr>
                <w:rFonts w:ascii="Gill Sans MT" w:hAnsi="Gill Sans MT"/>
                <w:color w:val="000000"/>
                <w:sz w:val="22"/>
                <w:szCs w:val="22"/>
                <w:lang w:eastAsia="en-IE"/>
              </w:rPr>
              <w:lastRenderedPageBreak/>
              <w:t>An Ciste Náisiúnta um Cheannach Cóireála</w:t>
            </w:r>
          </w:p>
        </w:tc>
        <w:tc>
          <w:tcPr>
            <w:tcW w:w="1050" w:type="dxa"/>
            <w:tcBorders>
              <w:top w:val="nil"/>
              <w:left w:val="nil"/>
              <w:bottom w:val="single" w:sz="4" w:space="0" w:color="auto"/>
              <w:right w:val="single" w:sz="4" w:space="0" w:color="auto"/>
            </w:tcBorders>
            <w:noWrap/>
            <w:hideMark/>
          </w:tcPr>
          <w:p w14:paraId="6560C3D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1124" w:type="dxa"/>
            <w:gridSpan w:val="2"/>
            <w:tcBorders>
              <w:top w:val="nil"/>
              <w:left w:val="nil"/>
              <w:bottom w:val="single" w:sz="4" w:space="0" w:color="auto"/>
              <w:right w:val="single" w:sz="4" w:space="0" w:color="auto"/>
            </w:tcBorders>
            <w:noWrap/>
            <w:hideMark/>
          </w:tcPr>
          <w:p w14:paraId="4C450C8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53</w:t>
            </w:r>
          </w:p>
        </w:tc>
        <w:tc>
          <w:tcPr>
            <w:tcW w:w="930" w:type="dxa"/>
            <w:tcBorders>
              <w:top w:val="nil"/>
              <w:left w:val="nil"/>
              <w:bottom w:val="single" w:sz="4" w:space="0" w:color="auto"/>
              <w:right w:val="single" w:sz="4" w:space="0" w:color="auto"/>
            </w:tcBorders>
            <w:noWrap/>
            <w:hideMark/>
          </w:tcPr>
          <w:p w14:paraId="0FFD9A1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116" w:type="dxa"/>
            <w:gridSpan w:val="2"/>
            <w:tcBorders>
              <w:top w:val="nil"/>
              <w:left w:val="nil"/>
              <w:bottom w:val="single" w:sz="4" w:space="0" w:color="auto"/>
              <w:right w:val="single" w:sz="4" w:space="0" w:color="auto"/>
            </w:tcBorders>
            <w:noWrap/>
            <w:hideMark/>
          </w:tcPr>
          <w:p w14:paraId="0F0C328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2" w:type="dxa"/>
            <w:tcBorders>
              <w:top w:val="nil"/>
              <w:left w:val="nil"/>
              <w:bottom w:val="single" w:sz="4" w:space="0" w:color="auto"/>
              <w:right w:val="single" w:sz="4" w:space="0" w:color="auto"/>
            </w:tcBorders>
            <w:noWrap/>
            <w:hideMark/>
          </w:tcPr>
          <w:p w14:paraId="61FC23C9"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10.5</w:t>
            </w:r>
          </w:p>
        </w:tc>
        <w:tc>
          <w:tcPr>
            <w:tcW w:w="963" w:type="dxa"/>
            <w:gridSpan w:val="2"/>
            <w:tcBorders>
              <w:top w:val="nil"/>
              <w:left w:val="nil"/>
              <w:bottom w:val="single" w:sz="4" w:space="0" w:color="auto"/>
              <w:right w:val="single" w:sz="4" w:space="0" w:color="auto"/>
            </w:tcBorders>
            <w:noWrap/>
            <w:hideMark/>
          </w:tcPr>
          <w:p w14:paraId="20F5CAAF" w14:textId="364AA2E6"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7.</w:t>
            </w:r>
            <w:r w:rsidR="00731A76">
              <w:rPr>
                <w:rFonts w:ascii="Gill Sans MT" w:hAnsi="Gill Sans MT" w:cs="Arial"/>
                <w:sz w:val="22"/>
                <w:szCs w:val="22"/>
              </w:rPr>
              <w:t>5</w:t>
            </w:r>
          </w:p>
        </w:tc>
      </w:tr>
      <w:tr w:rsidR="003B315D" w:rsidRPr="00BE33FC" w14:paraId="299A2F30"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512D2177" w14:textId="06DD8D4B" w:rsidR="003B315D" w:rsidRPr="00BE33FC" w:rsidRDefault="00B345A5" w:rsidP="00B345A5">
            <w:pPr>
              <w:rPr>
                <w:rFonts w:ascii="Gill Sans MT" w:hAnsi="Gill Sans MT"/>
                <w:color w:val="000000"/>
                <w:sz w:val="22"/>
                <w:szCs w:val="22"/>
                <w:lang w:eastAsia="en-IE"/>
              </w:rPr>
            </w:pPr>
            <w:r>
              <w:rPr>
                <w:rFonts w:ascii="Gill Sans MT" w:hAnsi="Gill Sans MT" w:cs="Arial"/>
                <w:sz w:val="22"/>
                <w:szCs w:val="22"/>
              </w:rPr>
              <w:t xml:space="preserve">An Bord Altranais &amp; Cnáimhseachais </w:t>
            </w:r>
          </w:p>
        </w:tc>
        <w:tc>
          <w:tcPr>
            <w:tcW w:w="1050" w:type="dxa"/>
            <w:tcBorders>
              <w:top w:val="nil"/>
              <w:left w:val="nil"/>
              <w:bottom w:val="single" w:sz="4" w:space="0" w:color="auto"/>
              <w:right w:val="single" w:sz="4" w:space="0" w:color="auto"/>
            </w:tcBorders>
            <w:noWrap/>
            <w:hideMark/>
          </w:tcPr>
          <w:p w14:paraId="4B69B37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52</w:t>
            </w:r>
          </w:p>
        </w:tc>
        <w:tc>
          <w:tcPr>
            <w:tcW w:w="1124" w:type="dxa"/>
            <w:gridSpan w:val="2"/>
            <w:tcBorders>
              <w:top w:val="nil"/>
              <w:left w:val="nil"/>
              <w:bottom w:val="single" w:sz="4" w:space="0" w:color="auto"/>
              <w:right w:val="single" w:sz="4" w:space="0" w:color="auto"/>
            </w:tcBorders>
            <w:noWrap/>
            <w:hideMark/>
          </w:tcPr>
          <w:p w14:paraId="31179369"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930" w:type="dxa"/>
            <w:tcBorders>
              <w:top w:val="nil"/>
              <w:left w:val="nil"/>
              <w:bottom w:val="single" w:sz="4" w:space="0" w:color="auto"/>
              <w:right w:val="single" w:sz="4" w:space="0" w:color="auto"/>
            </w:tcBorders>
            <w:noWrap/>
            <w:hideMark/>
          </w:tcPr>
          <w:p w14:paraId="707EE42E"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116" w:type="dxa"/>
            <w:gridSpan w:val="2"/>
            <w:tcBorders>
              <w:top w:val="nil"/>
              <w:left w:val="nil"/>
              <w:bottom w:val="single" w:sz="4" w:space="0" w:color="auto"/>
              <w:right w:val="single" w:sz="4" w:space="0" w:color="auto"/>
            </w:tcBorders>
            <w:noWrap/>
            <w:hideMark/>
          </w:tcPr>
          <w:p w14:paraId="4F04AC06"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32" w:type="dxa"/>
            <w:tcBorders>
              <w:top w:val="nil"/>
              <w:left w:val="nil"/>
              <w:bottom w:val="single" w:sz="4" w:space="0" w:color="auto"/>
              <w:right w:val="single" w:sz="4" w:space="0" w:color="auto"/>
            </w:tcBorders>
            <w:noWrap/>
            <w:hideMark/>
          </w:tcPr>
          <w:p w14:paraId="01485101" w14:textId="77777777" w:rsidR="003B315D" w:rsidRPr="00BE33FC" w:rsidRDefault="003B315D" w:rsidP="0071585A">
            <w:pPr>
              <w:jc w:val="right"/>
              <w:rPr>
                <w:rFonts w:ascii="Gill Sans MT" w:hAnsi="Gill Sans MT" w:cs="Arial"/>
                <w:color w:val="000000"/>
                <w:sz w:val="22"/>
                <w:szCs w:val="22"/>
                <w:lang w:eastAsia="en-IE"/>
              </w:rPr>
            </w:pPr>
            <w:r w:rsidRPr="00BE33FC">
              <w:rPr>
                <w:rFonts w:ascii="Gill Sans MT" w:hAnsi="Gill Sans MT" w:cs="Arial"/>
                <w:sz w:val="22"/>
                <w:szCs w:val="22"/>
              </w:rPr>
              <w:t>3.8</w:t>
            </w:r>
          </w:p>
        </w:tc>
        <w:tc>
          <w:tcPr>
            <w:tcW w:w="963" w:type="dxa"/>
            <w:gridSpan w:val="2"/>
            <w:tcBorders>
              <w:top w:val="nil"/>
              <w:left w:val="nil"/>
              <w:bottom w:val="single" w:sz="4" w:space="0" w:color="auto"/>
              <w:right w:val="single" w:sz="4" w:space="0" w:color="auto"/>
            </w:tcBorders>
            <w:noWrap/>
            <w:hideMark/>
          </w:tcPr>
          <w:p w14:paraId="4E583947" w14:textId="77777777" w:rsidR="003B315D" w:rsidRPr="00BE33FC" w:rsidRDefault="003B315D" w:rsidP="0071585A">
            <w:pPr>
              <w:jc w:val="right"/>
              <w:rPr>
                <w:rFonts w:ascii="Gill Sans MT" w:hAnsi="Gill Sans MT" w:cs="Arial"/>
                <w:color w:val="000000"/>
                <w:sz w:val="22"/>
                <w:szCs w:val="22"/>
                <w:lang w:eastAsia="en-IE"/>
              </w:rPr>
            </w:pPr>
            <w:r w:rsidRPr="00BE33FC">
              <w:rPr>
                <w:rFonts w:ascii="Gill Sans MT" w:hAnsi="Gill Sans MT" w:cs="Arial"/>
                <w:sz w:val="22"/>
                <w:szCs w:val="22"/>
              </w:rPr>
              <w:t>4.4</w:t>
            </w:r>
          </w:p>
        </w:tc>
      </w:tr>
      <w:tr w:rsidR="003B315D" w:rsidRPr="00BE33FC" w14:paraId="6D5D3236"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1B1113F0" w14:textId="08530DB3" w:rsidR="003B315D" w:rsidRPr="00BE33FC" w:rsidRDefault="00B345A5" w:rsidP="006D697C">
            <w:pPr>
              <w:ind w:firstLineChars="10" w:firstLine="22"/>
              <w:rPr>
                <w:rFonts w:ascii="Gill Sans MT" w:hAnsi="Gill Sans MT"/>
                <w:color w:val="000000"/>
                <w:sz w:val="22"/>
                <w:szCs w:val="22"/>
                <w:lang w:eastAsia="en-IE"/>
              </w:rPr>
            </w:pPr>
            <w:r>
              <w:rPr>
                <w:rFonts w:ascii="Gill Sans MT" w:hAnsi="Gill Sans MT"/>
                <w:color w:val="000000"/>
                <w:sz w:val="22"/>
                <w:szCs w:val="22"/>
                <w:lang w:eastAsia="en-IE"/>
              </w:rPr>
              <w:t>Cumann Cógaiseoirí na hÉireann</w:t>
            </w:r>
          </w:p>
        </w:tc>
        <w:tc>
          <w:tcPr>
            <w:tcW w:w="1050" w:type="dxa"/>
            <w:tcBorders>
              <w:top w:val="nil"/>
              <w:left w:val="nil"/>
              <w:bottom w:val="single" w:sz="4" w:space="0" w:color="auto"/>
              <w:right w:val="single" w:sz="4" w:space="0" w:color="auto"/>
            </w:tcBorders>
            <w:noWrap/>
            <w:hideMark/>
          </w:tcPr>
          <w:p w14:paraId="7936AD4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1124" w:type="dxa"/>
            <w:gridSpan w:val="2"/>
            <w:tcBorders>
              <w:top w:val="nil"/>
              <w:left w:val="nil"/>
              <w:bottom w:val="single" w:sz="4" w:space="0" w:color="auto"/>
              <w:right w:val="single" w:sz="4" w:space="0" w:color="auto"/>
            </w:tcBorders>
            <w:noWrap/>
            <w:hideMark/>
          </w:tcPr>
          <w:p w14:paraId="41A3A8B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39</w:t>
            </w:r>
          </w:p>
        </w:tc>
        <w:tc>
          <w:tcPr>
            <w:tcW w:w="930" w:type="dxa"/>
            <w:tcBorders>
              <w:top w:val="nil"/>
              <w:left w:val="nil"/>
              <w:bottom w:val="single" w:sz="4" w:space="0" w:color="auto"/>
              <w:right w:val="single" w:sz="4" w:space="0" w:color="auto"/>
            </w:tcBorders>
            <w:noWrap/>
            <w:hideMark/>
          </w:tcPr>
          <w:p w14:paraId="3E8C0F1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6" w:type="dxa"/>
            <w:gridSpan w:val="2"/>
            <w:tcBorders>
              <w:top w:val="nil"/>
              <w:left w:val="nil"/>
              <w:bottom w:val="single" w:sz="4" w:space="0" w:color="auto"/>
              <w:right w:val="single" w:sz="4" w:space="0" w:color="auto"/>
            </w:tcBorders>
            <w:noWrap/>
            <w:hideMark/>
          </w:tcPr>
          <w:p w14:paraId="1E2B5E9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2" w:type="dxa"/>
            <w:tcBorders>
              <w:top w:val="nil"/>
              <w:left w:val="nil"/>
              <w:bottom w:val="single" w:sz="4" w:space="0" w:color="auto"/>
              <w:right w:val="single" w:sz="4" w:space="0" w:color="auto"/>
            </w:tcBorders>
            <w:noWrap/>
            <w:hideMark/>
          </w:tcPr>
          <w:p w14:paraId="00D9798B"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7.9</w:t>
            </w:r>
          </w:p>
        </w:tc>
        <w:tc>
          <w:tcPr>
            <w:tcW w:w="963" w:type="dxa"/>
            <w:gridSpan w:val="2"/>
            <w:tcBorders>
              <w:top w:val="nil"/>
              <w:left w:val="nil"/>
              <w:bottom w:val="single" w:sz="4" w:space="0" w:color="auto"/>
              <w:right w:val="single" w:sz="4" w:space="0" w:color="auto"/>
            </w:tcBorders>
            <w:noWrap/>
            <w:hideMark/>
          </w:tcPr>
          <w:p w14:paraId="32186811"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10.3</w:t>
            </w:r>
          </w:p>
        </w:tc>
      </w:tr>
      <w:tr w:rsidR="003B315D" w:rsidRPr="00BE33FC" w14:paraId="002BBD2E"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2B5C2563" w14:textId="28425619" w:rsidR="003B315D" w:rsidRPr="00BE33FC" w:rsidRDefault="00D14A8B" w:rsidP="00D14A8B">
            <w:pPr>
              <w:ind w:firstLineChars="10" w:firstLine="22"/>
              <w:rPr>
                <w:rFonts w:ascii="Gill Sans MT" w:hAnsi="Gill Sans MT"/>
                <w:color w:val="000000"/>
                <w:sz w:val="22"/>
                <w:szCs w:val="22"/>
                <w:lang w:eastAsia="en-IE"/>
              </w:rPr>
            </w:pPr>
            <w:r>
              <w:rPr>
                <w:rFonts w:ascii="Gill Sans MT" w:hAnsi="Gill Sans MT" w:cs="Arial"/>
                <w:sz w:val="22"/>
                <w:szCs w:val="22"/>
              </w:rPr>
              <w:t xml:space="preserve">An Chomhairle um Chúram Éigeandála Réamhospidéil </w:t>
            </w:r>
          </w:p>
        </w:tc>
        <w:tc>
          <w:tcPr>
            <w:tcW w:w="1050" w:type="dxa"/>
            <w:tcBorders>
              <w:top w:val="nil"/>
              <w:left w:val="nil"/>
              <w:bottom w:val="single" w:sz="4" w:space="0" w:color="auto"/>
              <w:right w:val="single" w:sz="4" w:space="0" w:color="auto"/>
            </w:tcBorders>
            <w:noWrap/>
            <w:hideMark/>
          </w:tcPr>
          <w:p w14:paraId="0913081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124" w:type="dxa"/>
            <w:gridSpan w:val="2"/>
            <w:tcBorders>
              <w:top w:val="nil"/>
              <w:left w:val="nil"/>
              <w:bottom w:val="single" w:sz="4" w:space="0" w:color="auto"/>
              <w:right w:val="single" w:sz="4" w:space="0" w:color="auto"/>
            </w:tcBorders>
            <w:noWrap/>
            <w:hideMark/>
          </w:tcPr>
          <w:p w14:paraId="3A29BB3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930" w:type="dxa"/>
            <w:tcBorders>
              <w:top w:val="nil"/>
              <w:left w:val="nil"/>
              <w:bottom w:val="single" w:sz="4" w:space="0" w:color="auto"/>
              <w:right w:val="single" w:sz="4" w:space="0" w:color="auto"/>
            </w:tcBorders>
            <w:noWrap/>
            <w:hideMark/>
          </w:tcPr>
          <w:p w14:paraId="6DFEE4B2"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6" w:type="dxa"/>
            <w:gridSpan w:val="2"/>
            <w:tcBorders>
              <w:top w:val="nil"/>
              <w:left w:val="nil"/>
              <w:bottom w:val="single" w:sz="4" w:space="0" w:color="auto"/>
              <w:right w:val="single" w:sz="4" w:space="0" w:color="auto"/>
            </w:tcBorders>
            <w:noWrap/>
            <w:hideMark/>
          </w:tcPr>
          <w:p w14:paraId="66986CB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2" w:type="dxa"/>
            <w:tcBorders>
              <w:top w:val="nil"/>
              <w:left w:val="nil"/>
              <w:bottom w:val="single" w:sz="4" w:space="0" w:color="auto"/>
              <w:right w:val="single" w:sz="4" w:space="0" w:color="auto"/>
            </w:tcBorders>
            <w:noWrap/>
            <w:hideMark/>
          </w:tcPr>
          <w:p w14:paraId="008F5943"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7.1</w:t>
            </w:r>
          </w:p>
        </w:tc>
        <w:tc>
          <w:tcPr>
            <w:tcW w:w="963" w:type="dxa"/>
            <w:gridSpan w:val="2"/>
            <w:tcBorders>
              <w:top w:val="nil"/>
              <w:left w:val="nil"/>
              <w:bottom w:val="single" w:sz="4" w:space="0" w:color="auto"/>
              <w:right w:val="single" w:sz="4" w:space="0" w:color="auto"/>
            </w:tcBorders>
            <w:noWrap/>
            <w:hideMark/>
          </w:tcPr>
          <w:p w14:paraId="16601C56"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6.7</w:t>
            </w:r>
          </w:p>
        </w:tc>
      </w:tr>
      <w:tr w:rsidR="003B315D" w:rsidRPr="00BE33FC" w14:paraId="7046BEE4"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29053397" w14:textId="77777777" w:rsidR="003B315D" w:rsidRPr="00BE33FC" w:rsidRDefault="003B315D" w:rsidP="006D697C">
            <w:pPr>
              <w:ind w:firstLineChars="10" w:firstLine="22"/>
              <w:rPr>
                <w:rFonts w:ascii="Gill Sans MT" w:hAnsi="Gill Sans MT"/>
                <w:color w:val="000000"/>
                <w:sz w:val="22"/>
                <w:szCs w:val="22"/>
                <w:lang w:eastAsia="en-IE"/>
              </w:rPr>
            </w:pPr>
            <w:r w:rsidRPr="00FE47E7">
              <w:rPr>
                <w:rFonts w:ascii="Gill Sans MT" w:hAnsi="Gill Sans MT" w:cs="Arial"/>
                <w:sz w:val="22"/>
                <w:szCs w:val="22"/>
              </w:rPr>
              <w:t>Safe</w:t>
            </w:r>
            <w:r w:rsidRPr="00BE33FC">
              <w:rPr>
                <w:rFonts w:ascii="Gill Sans MT" w:hAnsi="Gill Sans MT" w:cs="Arial"/>
                <w:sz w:val="22"/>
                <w:szCs w:val="22"/>
              </w:rPr>
              <w:t>food</w:t>
            </w:r>
          </w:p>
        </w:tc>
        <w:tc>
          <w:tcPr>
            <w:tcW w:w="1050" w:type="dxa"/>
            <w:tcBorders>
              <w:top w:val="nil"/>
              <w:left w:val="nil"/>
              <w:bottom w:val="single" w:sz="4" w:space="0" w:color="auto"/>
              <w:right w:val="single" w:sz="4" w:space="0" w:color="auto"/>
            </w:tcBorders>
            <w:noWrap/>
            <w:hideMark/>
          </w:tcPr>
          <w:p w14:paraId="4798E79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1124" w:type="dxa"/>
            <w:gridSpan w:val="2"/>
            <w:tcBorders>
              <w:top w:val="nil"/>
              <w:left w:val="nil"/>
              <w:bottom w:val="single" w:sz="4" w:space="0" w:color="auto"/>
              <w:right w:val="single" w:sz="4" w:space="0" w:color="auto"/>
            </w:tcBorders>
            <w:noWrap/>
            <w:hideMark/>
          </w:tcPr>
          <w:p w14:paraId="4FF926C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930" w:type="dxa"/>
            <w:tcBorders>
              <w:top w:val="nil"/>
              <w:left w:val="nil"/>
              <w:bottom w:val="single" w:sz="4" w:space="0" w:color="auto"/>
              <w:right w:val="single" w:sz="4" w:space="0" w:color="auto"/>
            </w:tcBorders>
            <w:noWrap/>
            <w:hideMark/>
          </w:tcPr>
          <w:p w14:paraId="24520BD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6" w:type="dxa"/>
            <w:gridSpan w:val="2"/>
            <w:tcBorders>
              <w:top w:val="nil"/>
              <w:left w:val="nil"/>
              <w:bottom w:val="single" w:sz="4" w:space="0" w:color="auto"/>
              <w:right w:val="single" w:sz="4" w:space="0" w:color="auto"/>
            </w:tcBorders>
            <w:noWrap/>
            <w:hideMark/>
          </w:tcPr>
          <w:p w14:paraId="7A9E207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2" w:type="dxa"/>
            <w:tcBorders>
              <w:top w:val="nil"/>
              <w:left w:val="nil"/>
              <w:bottom w:val="single" w:sz="4" w:space="0" w:color="auto"/>
              <w:right w:val="single" w:sz="4" w:space="0" w:color="auto"/>
            </w:tcBorders>
            <w:noWrap/>
            <w:hideMark/>
          </w:tcPr>
          <w:p w14:paraId="1F5110E9"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3.1</w:t>
            </w:r>
          </w:p>
        </w:tc>
        <w:tc>
          <w:tcPr>
            <w:tcW w:w="963" w:type="dxa"/>
            <w:gridSpan w:val="2"/>
            <w:tcBorders>
              <w:top w:val="nil"/>
              <w:left w:val="nil"/>
              <w:bottom w:val="single" w:sz="4" w:space="0" w:color="auto"/>
              <w:right w:val="single" w:sz="4" w:space="0" w:color="auto"/>
            </w:tcBorders>
            <w:noWrap/>
            <w:hideMark/>
          </w:tcPr>
          <w:p w14:paraId="040288CC"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3.1</w:t>
            </w:r>
          </w:p>
        </w:tc>
      </w:tr>
      <w:tr w:rsidR="003B315D" w:rsidRPr="00BE33FC" w14:paraId="27029B37"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6516274A" w14:textId="201CC1EC" w:rsidR="003B315D" w:rsidRPr="00BE33FC" w:rsidRDefault="00D14A8B" w:rsidP="00D14A8B">
            <w:pPr>
              <w:ind w:firstLineChars="10" w:firstLine="22"/>
              <w:rPr>
                <w:rFonts w:ascii="Gill Sans MT" w:hAnsi="Gill Sans MT"/>
                <w:color w:val="000000"/>
                <w:sz w:val="22"/>
                <w:szCs w:val="22"/>
                <w:lang w:eastAsia="en-IE"/>
              </w:rPr>
            </w:pPr>
            <w:r>
              <w:rPr>
                <w:rFonts w:ascii="Gill Sans MT" w:hAnsi="Gill Sans MT" w:cs="Arial"/>
                <w:sz w:val="22"/>
                <w:szCs w:val="22"/>
              </w:rPr>
              <w:t>Ospidéal San Shéamais</w:t>
            </w:r>
          </w:p>
        </w:tc>
        <w:tc>
          <w:tcPr>
            <w:tcW w:w="1050" w:type="dxa"/>
            <w:tcBorders>
              <w:top w:val="nil"/>
              <w:left w:val="nil"/>
              <w:bottom w:val="single" w:sz="4" w:space="0" w:color="auto"/>
              <w:right w:val="single" w:sz="4" w:space="0" w:color="auto"/>
            </w:tcBorders>
            <w:noWrap/>
            <w:hideMark/>
          </w:tcPr>
          <w:p w14:paraId="1DEE227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4,266</w:t>
            </w:r>
          </w:p>
        </w:tc>
        <w:tc>
          <w:tcPr>
            <w:tcW w:w="1124" w:type="dxa"/>
            <w:gridSpan w:val="2"/>
            <w:tcBorders>
              <w:top w:val="nil"/>
              <w:left w:val="nil"/>
              <w:bottom w:val="single" w:sz="4" w:space="0" w:color="auto"/>
              <w:right w:val="single" w:sz="4" w:space="0" w:color="auto"/>
            </w:tcBorders>
            <w:noWrap/>
            <w:hideMark/>
          </w:tcPr>
          <w:p w14:paraId="53AD0E3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4,327</w:t>
            </w:r>
          </w:p>
        </w:tc>
        <w:tc>
          <w:tcPr>
            <w:tcW w:w="930" w:type="dxa"/>
            <w:tcBorders>
              <w:top w:val="nil"/>
              <w:left w:val="nil"/>
              <w:bottom w:val="single" w:sz="4" w:space="0" w:color="auto"/>
              <w:right w:val="single" w:sz="4" w:space="0" w:color="auto"/>
            </w:tcBorders>
            <w:noWrap/>
            <w:hideMark/>
          </w:tcPr>
          <w:p w14:paraId="3108204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291</w:t>
            </w:r>
          </w:p>
        </w:tc>
        <w:tc>
          <w:tcPr>
            <w:tcW w:w="1116" w:type="dxa"/>
            <w:gridSpan w:val="2"/>
            <w:tcBorders>
              <w:top w:val="nil"/>
              <w:left w:val="nil"/>
              <w:bottom w:val="single" w:sz="4" w:space="0" w:color="auto"/>
              <w:right w:val="single" w:sz="4" w:space="0" w:color="auto"/>
            </w:tcBorders>
            <w:noWrap/>
            <w:hideMark/>
          </w:tcPr>
          <w:p w14:paraId="1FCB807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268</w:t>
            </w:r>
          </w:p>
        </w:tc>
        <w:tc>
          <w:tcPr>
            <w:tcW w:w="1032" w:type="dxa"/>
            <w:tcBorders>
              <w:top w:val="nil"/>
              <w:left w:val="nil"/>
              <w:bottom w:val="single" w:sz="4" w:space="0" w:color="auto"/>
              <w:right w:val="single" w:sz="4" w:space="0" w:color="auto"/>
            </w:tcBorders>
            <w:noWrap/>
            <w:hideMark/>
          </w:tcPr>
          <w:p w14:paraId="5D0C16F1"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6.8</w:t>
            </w:r>
          </w:p>
        </w:tc>
        <w:tc>
          <w:tcPr>
            <w:tcW w:w="963" w:type="dxa"/>
            <w:gridSpan w:val="2"/>
            <w:tcBorders>
              <w:top w:val="nil"/>
              <w:left w:val="nil"/>
              <w:bottom w:val="single" w:sz="4" w:space="0" w:color="auto"/>
              <w:right w:val="single" w:sz="4" w:space="0" w:color="auto"/>
            </w:tcBorders>
            <w:noWrap/>
            <w:hideMark/>
          </w:tcPr>
          <w:p w14:paraId="33D900DB"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6.2</w:t>
            </w:r>
          </w:p>
        </w:tc>
      </w:tr>
      <w:tr w:rsidR="003B315D" w:rsidRPr="00BE33FC" w14:paraId="1CB70B72"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2A0955AA" w14:textId="3AB1D2E0" w:rsidR="003B315D" w:rsidRPr="00BE33FC" w:rsidRDefault="00D14A8B" w:rsidP="00D14A8B">
            <w:pPr>
              <w:ind w:firstLineChars="10" w:firstLine="22"/>
              <w:rPr>
                <w:rFonts w:ascii="Gill Sans MT" w:hAnsi="Gill Sans MT"/>
                <w:color w:val="000000"/>
                <w:sz w:val="22"/>
                <w:szCs w:val="22"/>
                <w:lang w:eastAsia="en-IE"/>
              </w:rPr>
            </w:pPr>
            <w:r>
              <w:rPr>
                <w:rFonts w:ascii="Gill Sans MT" w:hAnsi="Gill Sans MT" w:cs="Arial"/>
                <w:sz w:val="22"/>
                <w:szCs w:val="22"/>
              </w:rPr>
              <w:t>Ospidéal</w:t>
            </w:r>
            <w:r w:rsidRPr="00BE33FC">
              <w:rPr>
                <w:rFonts w:ascii="Gill Sans MT" w:hAnsi="Gill Sans MT" w:cs="Arial"/>
                <w:sz w:val="22"/>
                <w:szCs w:val="22"/>
              </w:rPr>
              <w:t xml:space="preserve"> </w:t>
            </w:r>
            <w:r>
              <w:rPr>
                <w:rFonts w:ascii="Gill Sans MT" w:hAnsi="Gill Sans MT" w:cs="Arial"/>
                <w:sz w:val="22"/>
                <w:szCs w:val="22"/>
              </w:rPr>
              <w:t>Ollscoile Thamhlachta (comparáid le hOspidéal Adelaide &amp; An Mhí i 2018)</w:t>
            </w:r>
          </w:p>
        </w:tc>
        <w:tc>
          <w:tcPr>
            <w:tcW w:w="1050" w:type="dxa"/>
            <w:tcBorders>
              <w:top w:val="nil"/>
              <w:left w:val="nil"/>
              <w:bottom w:val="single" w:sz="4" w:space="0" w:color="auto"/>
              <w:right w:val="single" w:sz="4" w:space="0" w:color="auto"/>
            </w:tcBorders>
            <w:noWrap/>
            <w:hideMark/>
          </w:tcPr>
          <w:p w14:paraId="4328159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 </w:t>
            </w:r>
          </w:p>
        </w:tc>
        <w:tc>
          <w:tcPr>
            <w:tcW w:w="1124" w:type="dxa"/>
            <w:gridSpan w:val="2"/>
            <w:tcBorders>
              <w:top w:val="nil"/>
              <w:left w:val="nil"/>
              <w:bottom w:val="single" w:sz="4" w:space="0" w:color="auto"/>
              <w:right w:val="single" w:sz="4" w:space="0" w:color="auto"/>
            </w:tcBorders>
            <w:noWrap/>
            <w:hideMark/>
          </w:tcPr>
          <w:p w14:paraId="73D098C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3,175</w:t>
            </w:r>
          </w:p>
        </w:tc>
        <w:tc>
          <w:tcPr>
            <w:tcW w:w="930" w:type="dxa"/>
            <w:tcBorders>
              <w:top w:val="nil"/>
              <w:left w:val="nil"/>
              <w:bottom w:val="single" w:sz="4" w:space="0" w:color="auto"/>
              <w:right w:val="single" w:sz="4" w:space="0" w:color="auto"/>
            </w:tcBorders>
            <w:noWrap/>
            <w:hideMark/>
          </w:tcPr>
          <w:p w14:paraId="24828F45"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 </w:t>
            </w:r>
          </w:p>
        </w:tc>
        <w:tc>
          <w:tcPr>
            <w:tcW w:w="1116" w:type="dxa"/>
            <w:gridSpan w:val="2"/>
            <w:tcBorders>
              <w:top w:val="nil"/>
              <w:left w:val="nil"/>
              <w:bottom w:val="single" w:sz="4" w:space="0" w:color="auto"/>
              <w:right w:val="single" w:sz="4" w:space="0" w:color="auto"/>
            </w:tcBorders>
            <w:noWrap/>
            <w:hideMark/>
          </w:tcPr>
          <w:p w14:paraId="3FBF16B8"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96</w:t>
            </w:r>
          </w:p>
        </w:tc>
        <w:tc>
          <w:tcPr>
            <w:tcW w:w="1032" w:type="dxa"/>
            <w:tcBorders>
              <w:top w:val="nil"/>
              <w:left w:val="nil"/>
              <w:bottom w:val="single" w:sz="4" w:space="0" w:color="auto"/>
              <w:right w:val="single" w:sz="4" w:space="0" w:color="auto"/>
            </w:tcBorders>
            <w:noWrap/>
            <w:hideMark/>
          </w:tcPr>
          <w:p w14:paraId="20D763B7"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 </w:t>
            </w:r>
          </w:p>
        </w:tc>
        <w:tc>
          <w:tcPr>
            <w:tcW w:w="963" w:type="dxa"/>
            <w:gridSpan w:val="2"/>
            <w:tcBorders>
              <w:top w:val="nil"/>
              <w:left w:val="nil"/>
              <w:bottom w:val="single" w:sz="4" w:space="0" w:color="auto"/>
              <w:right w:val="single" w:sz="4" w:space="0" w:color="auto"/>
            </w:tcBorders>
            <w:noWrap/>
            <w:hideMark/>
          </w:tcPr>
          <w:p w14:paraId="02193947" w14:textId="77777777" w:rsidR="003B315D" w:rsidRPr="00BE33FC" w:rsidRDefault="003B315D" w:rsidP="0071585A">
            <w:pPr>
              <w:jc w:val="right"/>
              <w:rPr>
                <w:rFonts w:ascii="Gill Sans MT" w:hAnsi="Gill Sans MT" w:cs="Arial"/>
                <w:sz w:val="22"/>
                <w:szCs w:val="22"/>
                <w:lang w:eastAsia="en-IE"/>
              </w:rPr>
            </w:pPr>
            <w:r w:rsidRPr="00BE33FC">
              <w:rPr>
                <w:rFonts w:ascii="Gill Sans MT" w:hAnsi="Gill Sans MT" w:cs="Arial"/>
                <w:sz w:val="22"/>
                <w:szCs w:val="22"/>
              </w:rPr>
              <w:t>3.0</w:t>
            </w:r>
          </w:p>
        </w:tc>
      </w:tr>
      <w:tr w:rsidR="003B315D" w:rsidRPr="00BE33FC" w14:paraId="1C654377"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hideMark/>
          </w:tcPr>
          <w:p w14:paraId="353EE62A" w14:textId="4DB2D1B4" w:rsidR="003B315D" w:rsidRPr="00BE33FC" w:rsidRDefault="00D14A8B" w:rsidP="00D14A8B">
            <w:pPr>
              <w:ind w:firstLineChars="10" w:firstLine="22"/>
              <w:rPr>
                <w:rFonts w:ascii="Gill Sans MT" w:hAnsi="Gill Sans MT"/>
                <w:color w:val="000000"/>
                <w:sz w:val="22"/>
                <w:szCs w:val="22"/>
                <w:lang w:eastAsia="en-IE"/>
              </w:rPr>
            </w:pPr>
            <w:r>
              <w:rPr>
                <w:rFonts w:ascii="Gill Sans MT" w:hAnsi="Gill Sans MT" w:cs="Arial"/>
                <w:sz w:val="22"/>
                <w:szCs w:val="22"/>
              </w:rPr>
              <w:t>Ospidéal Adelaide &amp; An Mhí</w:t>
            </w:r>
            <w:r w:rsidR="005D4C6D" w:rsidRPr="00BE33FC">
              <w:rPr>
                <w:rFonts w:ascii="Gill Sans MT" w:hAnsi="Gill Sans MT" w:cs="Arial"/>
                <w:sz w:val="22"/>
                <w:szCs w:val="22"/>
              </w:rPr>
              <w:t xml:space="preserve"> </w:t>
            </w:r>
            <w:r>
              <w:rPr>
                <w:rFonts w:ascii="Gill Sans MT" w:hAnsi="Gill Sans MT" w:cs="Arial"/>
                <w:sz w:val="22"/>
                <w:szCs w:val="22"/>
              </w:rPr>
              <w:t>(comparáid le hOspidéal Ollscoile Thamhlachta i 2018)</w:t>
            </w:r>
            <w:r w:rsidR="005D4C6D" w:rsidRPr="00BE33FC">
              <w:rPr>
                <w:rFonts w:ascii="Gill Sans MT" w:hAnsi="Gill Sans MT" w:cs="Arial"/>
                <w:sz w:val="22"/>
                <w:szCs w:val="22"/>
              </w:rPr>
              <w:t>)</w:t>
            </w:r>
          </w:p>
        </w:tc>
        <w:tc>
          <w:tcPr>
            <w:tcW w:w="1050" w:type="dxa"/>
            <w:tcBorders>
              <w:top w:val="nil"/>
              <w:left w:val="nil"/>
              <w:bottom w:val="single" w:sz="4" w:space="0" w:color="auto"/>
              <w:right w:val="single" w:sz="4" w:space="0" w:color="auto"/>
            </w:tcBorders>
            <w:noWrap/>
            <w:hideMark/>
          </w:tcPr>
          <w:p w14:paraId="4910AA4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3,119</w:t>
            </w:r>
          </w:p>
        </w:tc>
        <w:tc>
          <w:tcPr>
            <w:tcW w:w="1124" w:type="dxa"/>
            <w:gridSpan w:val="2"/>
            <w:tcBorders>
              <w:top w:val="nil"/>
              <w:left w:val="nil"/>
              <w:bottom w:val="single" w:sz="4" w:space="0" w:color="auto"/>
              <w:right w:val="single" w:sz="4" w:space="0" w:color="auto"/>
            </w:tcBorders>
            <w:noWrap/>
            <w:hideMark/>
          </w:tcPr>
          <w:p w14:paraId="1F606704"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 </w:t>
            </w:r>
          </w:p>
        </w:tc>
        <w:tc>
          <w:tcPr>
            <w:tcW w:w="930" w:type="dxa"/>
            <w:tcBorders>
              <w:top w:val="nil"/>
              <w:left w:val="nil"/>
              <w:bottom w:val="single" w:sz="4" w:space="0" w:color="auto"/>
              <w:right w:val="single" w:sz="4" w:space="0" w:color="auto"/>
            </w:tcBorders>
            <w:noWrap/>
            <w:hideMark/>
          </w:tcPr>
          <w:p w14:paraId="505CD167"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106</w:t>
            </w:r>
          </w:p>
        </w:tc>
        <w:tc>
          <w:tcPr>
            <w:tcW w:w="1116" w:type="dxa"/>
            <w:gridSpan w:val="2"/>
            <w:tcBorders>
              <w:top w:val="nil"/>
              <w:left w:val="nil"/>
              <w:bottom w:val="single" w:sz="4" w:space="0" w:color="auto"/>
              <w:right w:val="single" w:sz="4" w:space="0" w:color="auto"/>
            </w:tcBorders>
            <w:noWrap/>
            <w:hideMark/>
          </w:tcPr>
          <w:p w14:paraId="13DA4B2A"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 </w:t>
            </w:r>
          </w:p>
        </w:tc>
        <w:tc>
          <w:tcPr>
            <w:tcW w:w="1032" w:type="dxa"/>
            <w:tcBorders>
              <w:top w:val="nil"/>
              <w:left w:val="nil"/>
              <w:bottom w:val="single" w:sz="4" w:space="0" w:color="auto"/>
              <w:right w:val="single" w:sz="4" w:space="0" w:color="auto"/>
            </w:tcBorders>
            <w:noWrap/>
            <w:hideMark/>
          </w:tcPr>
          <w:p w14:paraId="38824F9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63" w:type="dxa"/>
            <w:gridSpan w:val="2"/>
            <w:tcBorders>
              <w:top w:val="nil"/>
              <w:left w:val="nil"/>
              <w:bottom w:val="single" w:sz="4" w:space="0" w:color="auto"/>
              <w:right w:val="single" w:sz="4" w:space="0" w:color="auto"/>
            </w:tcBorders>
            <w:noWrap/>
            <w:hideMark/>
          </w:tcPr>
          <w:p w14:paraId="7A334830"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 </w:t>
            </w:r>
          </w:p>
        </w:tc>
      </w:tr>
      <w:tr w:rsidR="003B315D" w:rsidRPr="00BE33FC" w14:paraId="03E10326" w14:textId="77777777" w:rsidTr="00441696">
        <w:trPr>
          <w:trHeight w:val="300"/>
        </w:trPr>
        <w:tc>
          <w:tcPr>
            <w:tcW w:w="2499" w:type="dxa"/>
            <w:tcBorders>
              <w:top w:val="nil"/>
              <w:left w:val="single" w:sz="4" w:space="0" w:color="auto"/>
              <w:bottom w:val="single" w:sz="4" w:space="0" w:color="auto"/>
              <w:right w:val="single" w:sz="4" w:space="0" w:color="auto"/>
            </w:tcBorders>
            <w:noWrap/>
            <w:vAlign w:val="bottom"/>
          </w:tcPr>
          <w:p w14:paraId="73D9E09A" w14:textId="726BDB94" w:rsidR="003B315D" w:rsidRPr="00BE33FC" w:rsidRDefault="00D14A8B" w:rsidP="00D14A8B">
            <w:pPr>
              <w:ind w:firstLineChars="10" w:firstLine="22"/>
              <w:rPr>
                <w:rFonts w:ascii="Gill Sans MT" w:hAnsi="Gill Sans MT"/>
                <w:color w:val="000000"/>
                <w:sz w:val="22"/>
                <w:szCs w:val="22"/>
                <w:lang w:eastAsia="en-IE"/>
              </w:rPr>
            </w:pPr>
            <w:r>
              <w:rPr>
                <w:rFonts w:ascii="Gill Sans MT" w:hAnsi="Gill Sans MT" w:cs="Arial"/>
                <w:sz w:val="22"/>
                <w:szCs w:val="22"/>
              </w:rPr>
              <w:t xml:space="preserve">An Bord Árachas Sláinte Saorálaigh </w:t>
            </w:r>
            <w:r w:rsidR="003B315D" w:rsidRPr="00BE33FC">
              <w:rPr>
                <w:rFonts w:ascii="Gill Sans MT" w:hAnsi="Gill Sans MT" w:cs="Arial"/>
                <w:sz w:val="22"/>
                <w:szCs w:val="22"/>
              </w:rPr>
              <w:t xml:space="preserve"> </w:t>
            </w:r>
          </w:p>
        </w:tc>
        <w:tc>
          <w:tcPr>
            <w:tcW w:w="1050" w:type="dxa"/>
            <w:tcBorders>
              <w:top w:val="nil"/>
              <w:left w:val="nil"/>
              <w:bottom w:val="single" w:sz="4" w:space="0" w:color="auto"/>
              <w:right w:val="single" w:sz="4" w:space="0" w:color="auto"/>
            </w:tcBorders>
            <w:noWrap/>
          </w:tcPr>
          <w:p w14:paraId="088A72E1"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1,219</w:t>
            </w:r>
          </w:p>
        </w:tc>
        <w:tc>
          <w:tcPr>
            <w:tcW w:w="1124" w:type="dxa"/>
            <w:gridSpan w:val="2"/>
            <w:tcBorders>
              <w:top w:val="nil"/>
              <w:left w:val="nil"/>
              <w:bottom w:val="single" w:sz="4" w:space="0" w:color="auto"/>
              <w:right w:val="single" w:sz="4" w:space="0" w:color="auto"/>
            </w:tcBorders>
            <w:noWrap/>
          </w:tcPr>
          <w:p w14:paraId="4265C9D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1,281</w:t>
            </w:r>
          </w:p>
        </w:tc>
        <w:tc>
          <w:tcPr>
            <w:tcW w:w="930" w:type="dxa"/>
            <w:tcBorders>
              <w:top w:val="nil"/>
              <w:left w:val="nil"/>
              <w:bottom w:val="single" w:sz="4" w:space="0" w:color="auto"/>
              <w:right w:val="single" w:sz="4" w:space="0" w:color="auto"/>
            </w:tcBorders>
            <w:noWrap/>
          </w:tcPr>
          <w:p w14:paraId="55FC844F"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1116" w:type="dxa"/>
            <w:gridSpan w:val="2"/>
            <w:tcBorders>
              <w:top w:val="nil"/>
              <w:left w:val="nil"/>
              <w:bottom w:val="single" w:sz="4" w:space="0" w:color="auto"/>
              <w:right w:val="single" w:sz="4" w:space="0" w:color="auto"/>
            </w:tcBorders>
            <w:noWrap/>
          </w:tcPr>
          <w:p w14:paraId="536CB0AD"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66</w:t>
            </w:r>
          </w:p>
        </w:tc>
        <w:tc>
          <w:tcPr>
            <w:tcW w:w="1032" w:type="dxa"/>
            <w:tcBorders>
              <w:top w:val="nil"/>
              <w:left w:val="nil"/>
              <w:bottom w:val="single" w:sz="4" w:space="0" w:color="auto"/>
              <w:right w:val="single" w:sz="4" w:space="0" w:color="auto"/>
            </w:tcBorders>
            <w:noWrap/>
          </w:tcPr>
          <w:p w14:paraId="0BC2BEDB"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63" w:type="dxa"/>
            <w:gridSpan w:val="2"/>
            <w:tcBorders>
              <w:top w:val="nil"/>
              <w:left w:val="nil"/>
              <w:bottom w:val="single" w:sz="4" w:space="0" w:color="auto"/>
              <w:right w:val="single" w:sz="4" w:space="0" w:color="auto"/>
            </w:tcBorders>
            <w:noWrap/>
          </w:tcPr>
          <w:p w14:paraId="4920A183" w14:textId="77777777" w:rsidR="003B315D" w:rsidRPr="00BE33FC" w:rsidRDefault="003B315D" w:rsidP="0071585A">
            <w:pPr>
              <w:jc w:val="right"/>
              <w:rPr>
                <w:rFonts w:ascii="Gill Sans MT" w:hAnsi="Gill Sans MT"/>
                <w:color w:val="000000"/>
                <w:sz w:val="22"/>
                <w:szCs w:val="22"/>
                <w:lang w:eastAsia="en-IE"/>
              </w:rPr>
            </w:pPr>
            <w:r w:rsidRPr="00BE33FC">
              <w:rPr>
                <w:rFonts w:ascii="Gill Sans MT" w:hAnsi="Gill Sans MT" w:cs="Arial"/>
                <w:sz w:val="22"/>
                <w:szCs w:val="22"/>
              </w:rPr>
              <w:t>5.2</w:t>
            </w:r>
          </w:p>
        </w:tc>
      </w:tr>
      <w:tr w:rsidR="003B315D" w:rsidRPr="00BE33FC" w14:paraId="02DECF1A" w14:textId="77777777" w:rsidTr="00441696">
        <w:tc>
          <w:tcPr>
            <w:tcW w:w="2499" w:type="dxa"/>
          </w:tcPr>
          <w:p w14:paraId="6A427323" w14:textId="0AA2B2DE" w:rsidR="003B315D" w:rsidRPr="00BE33FC" w:rsidRDefault="00D14A8B" w:rsidP="00D14A8B">
            <w:pPr>
              <w:ind w:firstLineChars="10" w:firstLine="22"/>
              <w:rPr>
                <w:rFonts w:ascii="Gill Sans MT" w:hAnsi="Gill Sans MT"/>
                <w:b/>
                <w:sz w:val="22"/>
                <w:szCs w:val="22"/>
              </w:rPr>
            </w:pPr>
            <w:r>
              <w:rPr>
                <w:rFonts w:ascii="Gill Sans MT" w:hAnsi="Gill Sans MT"/>
                <w:b/>
                <w:sz w:val="22"/>
                <w:szCs w:val="22"/>
              </w:rPr>
              <w:t>Móriomlán</w:t>
            </w:r>
          </w:p>
        </w:tc>
        <w:tc>
          <w:tcPr>
            <w:tcW w:w="1050" w:type="dxa"/>
            <w:tcBorders>
              <w:top w:val="single" w:sz="4" w:space="0" w:color="auto"/>
              <w:left w:val="single" w:sz="4" w:space="0" w:color="auto"/>
              <w:bottom w:val="single" w:sz="4" w:space="0" w:color="auto"/>
              <w:right w:val="single" w:sz="4" w:space="0" w:color="auto"/>
            </w:tcBorders>
          </w:tcPr>
          <w:p w14:paraId="1247F79C" w14:textId="77777777" w:rsidR="003B315D" w:rsidRPr="00BE33FC" w:rsidRDefault="003B315D" w:rsidP="0071585A">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100,411</w:t>
            </w:r>
          </w:p>
        </w:tc>
        <w:tc>
          <w:tcPr>
            <w:tcW w:w="1124" w:type="dxa"/>
            <w:gridSpan w:val="2"/>
            <w:tcBorders>
              <w:top w:val="single" w:sz="4" w:space="0" w:color="auto"/>
              <w:left w:val="single" w:sz="4" w:space="0" w:color="auto"/>
              <w:bottom w:val="single" w:sz="4" w:space="0" w:color="auto"/>
              <w:right w:val="single" w:sz="4" w:space="0" w:color="auto"/>
            </w:tcBorders>
          </w:tcPr>
          <w:p w14:paraId="6DF2D2BE" w14:textId="77777777" w:rsidR="003B315D" w:rsidRPr="00BE33FC" w:rsidRDefault="003B315D" w:rsidP="0071585A">
            <w:pPr>
              <w:jc w:val="right"/>
              <w:rPr>
                <w:rFonts w:ascii="Gill Sans MT" w:hAnsi="Gill Sans MT"/>
                <w:b/>
                <w:bCs/>
                <w:color w:val="000000"/>
                <w:sz w:val="22"/>
                <w:szCs w:val="22"/>
              </w:rPr>
            </w:pPr>
            <w:r w:rsidRPr="00BE33FC">
              <w:rPr>
                <w:rFonts w:ascii="Gill Sans MT" w:hAnsi="Gill Sans MT" w:cs="Arial"/>
                <w:b/>
                <w:bCs/>
                <w:color w:val="000000"/>
                <w:sz w:val="22"/>
                <w:szCs w:val="22"/>
              </w:rPr>
              <w:t>103,023</w:t>
            </w:r>
          </w:p>
        </w:tc>
        <w:tc>
          <w:tcPr>
            <w:tcW w:w="930" w:type="dxa"/>
            <w:tcBorders>
              <w:top w:val="single" w:sz="4" w:space="0" w:color="auto"/>
              <w:left w:val="single" w:sz="4" w:space="0" w:color="auto"/>
              <w:bottom w:val="single" w:sz="4" w:space="0" w:color="auto"/>
              <w:right w:val="single" w:sz="4" w:space="0" w:color="auto"/>
            </w:tcBorders>
          </w:tcPr>
          <w:p w14:paraId="178BB046" w14:textId="77777777" w:rsidR="003B315D" w:rsidRPr="00BE33FC" w:rsidRDefault="003B315D" w:rsidP="0071585A">
            <w:pPr>
              <w:jc w:val="right"/>
              <w:rPr>
                <w:rFonts w:ascii="Gill Sans MT" w:hAnsi="Gill Sans MT"/>
                <w:b/>
                <w:bCs/>
                <w:color w:val="000000"/>
                <w:sz w:val="22"/>
                <w:szCs w:val="22"/>
              </w:rPr>
            </w:pPr>
            <w:r w:rsidRPr="00BE33FC">
              <w:rPr>
                <w:rFonts w:ascii="Gill Sans MT" w:hAnsi="Gill Sans MT" w:cs="Arial"/>
                <w:b/>
                <w:bCs/>
                <w:color w:val="000000"/>
                <w:sz w:val="22"/>
                <w:szCs w:val="22"/>
              </w:rPr>
              <w:t>2,255</w:t>
            </w:r>
          </w:p>
        </w:tc>
        <w:tc>
          <w:tcPr>
            <w:tcW w:w="1116" w:type="dxa"/>
            <w:gridSpan w:val="2"/>
            <w:tcBorders>
              <w:top w:val="single" w:sz="4" w:space="0" w:color="auto"/>
              <w:left w:val="single" w:sz="4" w:space="0" w:color="auto"/>
              <w:bottom w:val="single" w:sz="4" w:space="0" w:color="auto"/>
              <w:right w:val="single" w:sz="4" w:space="0" w:color="auto"/>
            </w:tcBorders>
          </w:tcPr>
          <w:p w14:paraId="64F61A9C" w14:textId="77777777" w:rsidR="003B315D" w:rsidRPr="00BE33FC" w:rsidRDefault="003B315D" w:rsidP="0071585A">
            <w:pPr>
              <w:jc w:val="right"/>
              <w:rPr>
                <w:rFonts w:ascii="Gill Sans MT" w:hAnsi="Gill Sans MT"/>
                <w:b/>
                <w:bCs/>
                <w:color w:val="000000"/>
                <w:sz w:val="22"/>
                <w:szCs w:val="22"/>
              </w:rPr>
            </w:pPr>
            <w:r w:rsidRPr="00BE33FC">
              <w:rPr>
                <w:rFonts w:ascii="Gill Sans MT" w:hAnsi="Gill Sans MT" w:cs="Arial"/>
                <w:b/>
                <w:bCs/>
                <w:color w:val="000000"/>
                <w:sz w:val="22"/>
                <w:szCs w:val="22"/>
              </w:rPr>
              <w:t>1,891</w:t>
            </w:r>
          </w:p>
        </w:tc>
        <w:tc>
          <w:tcPr>
            <w:tcW w:w="1032" w:type="dxa"/>
            <w:tcBorders>
              <w:top w:val="single" w:sz="4" w:space="0" w:color="auto"/>
              <w:left w:val="nil"/>
              <w:bottom w:val="single" w:sz="4" w:space="0" w:color="auto"/>
              <w:right w:val="single" w:sz="4" w:space="0" w:color="auto"/>
            </w:tcBorders>
          </w:tcPr>
          <w:p w14:paraId="5067C0D1" w14:textId="77777777" w:rsidR="003B315D" w:rsidRPr="00BE33FC" w:rsidRDefault="003B315D" w:rsidP="0071585A">
            <w:pPr>
              <w:jc w:val="right"/>
              <w:rPr>
                <w:rFonts w:ascii="Gill Sans MT" w:hAnsi="Gill Sans MT"/>
                <w:b/>
                <w:color w:val="000000"/>
                <w:sz w:val="22"/>
                <w:szCs w:val="22"/>
              </w:rPr>
            </w:pPr>
            <w:r w:rsidRPr="00BE33FC">
              <w:rPr>
                <w:rFonts w:ascii="Gill Sans MT" w:hAnsi="Gill Sans MT" w:cs="Arial"/>
                <w:b/>
                <w:bCs/>
                <w:sz w:val="22"/>
                <w:szCs w:val="22"/>
              </w:rPr>
              <w:t>2.2</w:t>
            </w:r>
          </w:p>
        </w:tc>
        <w:tc>
          <w:tcPr>
            <w:tcW w:w="963" w:type="dxa"/>
            <w:gridSpan w:val="2"/>
            <w:tcBorders>
              <w:top w:val="single" w:sz="4" w:space="0" w:color="auto"/>
              <w:left w:val="nil"/>
              <w:bottom w:val="single" w:sz="4" w:space="0" w:color="auto"/>
              <w:right w:val="single" w:sz="4" w:space="0" w:color="auto"/>
            </w:tcBorders>
          </w:tcPr>
          <w:p w14:paraId="375CEC37" w14:textId="77777777" w:rsidR="003B315D" w:rsidRPr="00BE33FC" w:rsidRDefault="003B315D" w:rsidP="0071585A">
            <w:pPr>
              <w:jc w:val="right"/>
              <w:rPr>
                <w:rFonts w:ascii="Gill Sans MT" w:hAnsi="Gill Sans MT"/>
                <w:b/>
                <w:color w:val="000000"/>
                <w:sz w:val="22"/>
                <w:szCs w:val="22"/>
              </w:rPr>
            </w:pPr>
            <w:r w:rsidRPr="00BE33FC">
              <w:rPr>
                <w:rFonts w:ascii="Gill Sans MT" w:hAnsi="Gill Sans MT" w:cs="Arial"/>
                <w:b/>
                <w:bCs/>
                <w:sz w:val="22"/>
                <w:szCs w:val="22"/>
              </w:rPr>
              <w:t>1.8</w:t>
            </w:r>
          </w:p>
        </w:tc>
      </w:tr>
    </w:tbl>
    <w:p w14:paraId="361CC1D7" w14:textId="77777777" w:rsidR="003B315D" w:rsidRPr="00CC4F07" w:rsidRDefault="003B315D">
      <w:pPr>
        <w:spacing w:after="0"/>
        <w:rPr>
          <w:b/>
        </w:rPr>
      </w:pPr>
      <w:r w:rsidRPr="00CC4F07">
        <w:rPr>
          <w:b/>
        </w:rPr>
        <w:br w:type="page"/>
      </w:r>
    </w:p>
    <w:p w14:paraId="1984D7A6" w14:textId="0BCC98E2" w:rsidR="003B315D" w:rsidRPr="00CC4F07" w:rsidRDefault="001815C6" w:rsidP="003B315D">
      <w:pPr>
        <w:spacing w:before="120"/>
        <w:rPr>
          <w:b/>
        </w:rPr>
      </w:pPr>
      <w:r>
        <w:rPr>
          <w:b/>
        </w:rPr>
        <w:lastRenderedPageBreak/>
        <w:t xml:space="preserve">An Roinn Tithíochta, Pleanála &amp; Rialtais Áitiúil </w:t>
      </w:r>
      <w:r w:rsidR="003B315D" w:rsidRPr="00CC4F07">
        <w:rPr>
          <w:b/>
        </w:rPr>
        <w:t xml:space="preserve"> </w:t>
      </w:r>
    </w:p>
    <w:tbl>
      <w:tblPr>
        <w:tblStyle w:val="TableGrid"/>
        <w:tblW w:w="0" w:type="auto"/>
        <w:tblLook w:val="04A0" w:firstRow="1" w:lastRow="0" w:firstColumn="1" w:lastColumn="0" w:noHBand="0" w:noVBand="1"/>
        <w:tblCaption w:val="Appendix B Public bodies"/>
        <w:tblDescription w:val="Department of Housing, Planning and Local Government (comparison made to Department of Housing, Planning, Community and Local Government 2016)"/>
      </w:tblPr>
      <w:tblGrid>
        <w:gridCol w:w="2424"/>
        <w:gridCol w:w="1258"/>
        <w:gridCol w:w="345"/>
        <w:gridCol w:w="621"/>
        <w:gridCol w:w="1023"/>
        <w:gridCol w:w="808"/>
        <w:gridCol w:w="285"/>
        <w:gridCol w:w="1005"/>
        <w:gridCol w:w="700"/>
        <w:gridCol w:w="245"/>
      </w:tblGrid>
      <w:tr w:rsidR="003B315D" w:rsidRPr="00BE33FC" w14:paraId="4DF1F9FA" w14:textId="77777777" w:rsidTr="00B961C4">
        <w:trPr>
          <w:tblHeader/>
        </w:trPr>
        <w:tc>
          <w:tcPr>
            <w:tcW w:w="2424" w:type="dxa"/>
          </w:tcPr>
          <w:p w14:paraId="1851C8EF" w14:textId="213B6062" w:rsidR="003B315D" w:rsidRPr="00BE33FC" w:rsidRDefault="00302A14" w:rsidP="006D697C">
            <w:pPr>
              <w:rPr>
                <w:rFonts w:ascii="Gill Sans MT" w:hAnsi="Gill Sans MT"/>
                <w:b/>
                <w:sz w:val="22"/>
                <w:szCs w:val="22"/>
              </w:rPr>
            </w:pPr>
            <w:r>
              <w:rPr>
                <w:rFonts w:ascii="Gill Sans MT" w:hAnsi="Gill Sans MT"/>
                <w:b/>
                <w:sz w:val="22"/>
                <w:szCs w:val="22"/>
              </w:rPr>
              <w:t>Comhlacht Poiblí</w:t>
            </w:r>
          </w:p>
        </w:tc>
        <w:tc>
          <w:tcPr>
            <w:tcW w:w="1603" w:type="dxa"/>
            <w:gridSpan w:val="2"/>
            <w:tcBorders>
              <w:right w:val="nil"/>
            </w:tcBorders>
          </w:tcPr>
          <w:p w14:paraId="14963332" w14:textId="114A250B" w:rsidR="003B315D" w:rsidRPr="00BE33FC" w:rsidRDefault="00302A14" w:rsidP="006D697C">
            <w:pPr>
              <w:rPr>
                <w:rFonts w:ascii="Gill Sans MT" w:hAnsi="Gill Sans MT"/>
                <w:b/>
                <w:sz w:val="22"/>
                <w:szCs w:val="22"/>
              </w:rPr>
            </w:pPr>
            <w:r>
              <w:rPr>
                <w:rFonts w:ascii="Gill Sans MT" w:hAnsi="Gill Sans MT"/>
                <w:b/>
                <w:sz w:val="22"/>
                <w:szCs w:val="22"/>
              </w:rPr>
              <w:t>Iomlán foirne</w:t>
            </w:r>
          </w:p>
        </w:tc>
        <w:tc>
          <w:tcPr>
            <w:tcW w:w="621" w:type="dxa"/>
            <w:tcBorders>
              <w:left w:val="nil"/>
            </w:tcBorders>
          </w:tcPr>
          <w:p w14:paraId="6136CBBF" w14:textId="77777777" w:rsidR="003B315D" w:rsidRPr="00BE33FC" w:rsidRDefault="003B315D" w:rsidP="006D697C">
            <w:pPr>
              <w:rPr>
                <w:rFonts w:ascii="Gill Sans MT" w:hAnsi="Gill Sans MT"/>
                <w:b/>
                <w:sz w:val="22"/>
                <w:szCs w:val="22"/>
              </w:rPr>
            </w:pPr>
          </w:p>
        </w:tc>
        <w:tc>
          <w:tcPr>
            <w:tcW w:w="1831" w:type="dxa"/>
            <w:gridSpan w:val="2"/>
            <w:tcBorders>
              <w:right w:val="nil"/>
            </w:tcBorders>
          </w:tcPr>
          <w:p w14:paraId="0E333C46" w14:textId="62561317" w:rsidR="003B315D" w:rsidRPr="00BE33FC" w:rsidRDefault="00302A14" w:rsidP="006D697C">
            <w:pPr>
              <w:rPr>
                <w:rFonts w:ascii="Gill Sans MT" w:hAnsi="Gill Sans MT"/>
                <w:b/>
                <w:sz w:val="22"/>
                <w:szCs w:val="22"/>
              </w:rPr>
            </w:pPr>
            <w:r>
              <w:rPr>
                <w:rFonts w:ascii="Gill Sans MT" w:hAnsi="Gill Sans MT"/>
                <w:b/>
                <w:sz w:val="22"/>
                <w:szCs w:val="22"/>
              </w:rPr>
              <w:t>Líon foirne faoi mhíchumas</w:t>
            </w:r>
          </w:p>
        </w:tc>
        <w:tc>
          <w:tcPr>
            <w:tcW w:w="285" w:type="dxa"/>
            <w:tcBorders>
              <w:left w:val="nil"/>
            </w:tcBorders>
          </w:tcPr>
          <w:p w14:paraId="5E9C13C2" w14:textId="77777777" w:rsidR="003B315D" w:rsidRPr="00BE33FC" w:rsidRDefault="003B315D" w:rsidP="006D697C">
            <w:pPr>
              <w:rPr>
                <w:rFonts w:ascii="Gill Sans MT" w:hAnsi="Gill Sans MT"/>
                <w:b/>
                <w:sz w:val="22"/>
                <w:szCs w:val="22"/>
              </w:rPr>
            </w:pPr>
          </w:p>
        </w:tc>
        <w:tc>
          <w:tcPr>
            <w:tcW w:w="1705" w:type="dxa"/>
            <w:gridSpan w:val="2"/>
            <w:tcBorders>
              <w:right w:val="nil"/>
            </w:tcBorders>
          </w:tcPr>
          <w:p w14:paraId="24AEDA83" w14:textId="631885CD" w:rsidR="003B315D" w:rsidRPr="00BE33FC" w:rsidRDefault="003B315D" w:rsidP="00302A14">
            <w:pPr>
              <w:rPr>
                <w:rFonts w:ascii="Gill Sans MT" w:hAnsi="Gill Sans MT"/>
                <w:b/>
                <w:sz w:val="22"/>
                <w:szCs w:val="22"/>
              </w:rPr>
            </w:pPr>
            <w:r w:rsidRPr="00BE33FC">
              <w:rPr>
                <w:rFonts w:ascii="Gill Sans MT" w:hAnsi="Gill Sans MT"/>
                <w:b/>
                <w:sz w:val="22"/>
                <w:szCs w:val="22"/>
              </w:rPr>
              <w:t xml:space="preserve">% </w:t>
            </w:r>
            <w:r w:rsidR="00302A14">
              <w:rPr>
                <w:rFonts w:ascii="Gill Sans MT" w:hAnsi="Gill Sans MT"/>
                <w:b/>
                <w:sz w:val="22"/>
                <w:szCs w:val="22"/>
              </w:rPr>
              <w:t>foirne faoi mhíchumas</w:t>
            </w:r>
          </w:p>
        </w:tc>
        <w:tc>
          <w:tcPr>
            <w:tcW w:w="245" w:type="dxa"/>
            <w:tcBorders>
              <w:left w:val="nil"/>
            </w:tcBorders>
          </w:tcPr>
          <w:p w14:paraId="63018FAE" w14:textId="77777777" w:rsidR="003B315D" w:rsidRPr="00BE33FC" w:rsidRDefault="003B315D" w:rsidP="006D697C">
            <w:pPr>
              <w:rPr>
                <w:rFonts w:ascii="Gill Sans MT" w:hAnsi="Gill Sans MT"/>
                <w:b/>
                <w:sz w:val="22"/>
                <w:szCs w:val="22"/>
              </w:rPr>
            </w:pPr>
          </w:p>
        </w:tc>
      </w:tr>
      <w:tr w:rsidR="003B315D" w:rsidRPr="00BE33FC" w14:paraId="6D473ACC" w14:textId="77777777" w:rsidTr="00B961C4">
        <w:trPr>
          <w:tblHeader/>
        </w:trPr>
        <w:tc>
          <w:tcPr>
            <w:tcW w:w="2424" w:type="dxa"/>
          </w:tcPr>
          <w:p w14:paraId="570FB7A6" w14:textId="77777777" w:rsidR="003B315D" w:rsidRPr="00BE33FC" w:rsidRDefault="003B315D" w:rsidP="006D697C">
            <w:pPr>
              <w:rPr>
                <w:rFonts w:ascii="Gill Sans MT" w:hAnsi="Gill Sans MT"/>
                <w:b/>
                <w:sz w:val="22"/>
                <w:szCs w:val="22"/>
              </w:rPr>
            </w:pPr>
          </w:p>
        </w:tc>
        <w:tc>
          <w:tcPr>
            <w:tcW w:w="1258" w:type="dxa"/>
          </w:tcPr>
          <w:p w14:paraId="11052E41"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6" w:type="dxa"/>
            <w:gridSpan w:val="2"/>
          </w:tcPr>
          <w:p w14:paraId="0ECC2A0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23" w:type="dxa"/>
          </w:tcPr>
          <w:p w14:paraId="497489FC"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093" w:type="dxa"/>
            <w:gridSpan w:val="2"/>
          </w:tcPr>
          <w:p w14:paraId="16DE5AAC"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05" w:type="dxa"/>
          </w:tcPr>
          <w:p w14:paraId="6B492EF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45" w:type="dxa"/>
            <w:gridSpan w:val="2"/>
          </w:tcPr>
          <w:p w14:paraId="719B48DD"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5D57D586" w14:textId="77777777" w:rsidTr="00441696">
        <w:trPr>
          <w:trHeight w:val="300"/>
        </w:trPr>
        <w:tc>
          <w:tcPr>
            <w:tcW w:w="2424" w:type="dxa"/>
            <w:tcBorders>
              <w:top w:val="single" w:sz="4" w:space="0" w:color="auto"/>
              <w:left w:val="single" w:sz="4" w:space="0" w:color="auto"/>
              <w:bottom w:val="single" w:sz="4" w:space="0" w:color="auto"/>
              <w:right w:val="single" w:sz="4" w:space="0" w:color="auto"/>
            </w:tcBorders>
            <w:noWrap/>
            <w:vAlign w:val="bottom"/>
            <w:hideMark/>
          </w:tcPr>
          <w:p w14:paraId="60A78F55"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An Bord Pleanála</w:t>
            </w:r>
          </w:p>
        </w:tc>
        <w:tc>
          <w:tcPr>
            <w:tcW w:w="1258" w:type="dxa"/>
            <w:tcBorders>
              <w:top w:val="single" w:sz="4" w:space="0" w:color="auto"/>
              <w:left w:val="nil"/>
              <w:bottom w:val="single" w:sz="4" w:space="0" w:color="auto"/>
              <w:right w:val="single" w:sz="4" w:space="0" w:color="auto"/>
            </w:tcBorders>
            <w:noWrap/>
            <w:hideMark/>
          </w:tcPr>
          <w:p w14:paraId="1732870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164</w:t>
            </w:r>
          </w:p>
        </w:tc>
        <w:tc>
          <w:tcPr>
            <w:tcW w:w="966" w:type="dxa"/>
            <w:gridSpan w:val="2"/>
            <w:tcBorders>
              <w:top w:val="single" w:sz="4" w:space="0" w:color="auto"/>
              <w:left w:val="nil"/>
              <w:bottom w:val="single" w:sz="4" w:space="0" w:color="auto"/>
              <w:right w:val="single" w:sz="4" w:space="0" w:color="auto"/>
            </w:tcBorders>
            <w:noWrap/>
            <w:hideMark/>
          </w:tcPr>
          <w:p w14:paraId="0872AE2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175</w:t>
            </w:r>
          </w:p>
        </w:tc>
        <w:tc>
          <w:tcPr>
            <w:tcW w:w="1023" w:type="dxa"/>
            <w:tcBorders>
              <w:top w:val="single" w:sz="4" w:space="0" w:color="auto"/>
              <w:left w:val="nil"/>
              <w:bottom w:val="single" w:sz="4" w:space="0" w:color="auto"/>
              <w:right w:val="single" w:sz="4" w:space="0" w:color="auto"/>
            </w:tcBorders>
            <w:noWrap/>
            <w:hideMark/>
          </w:tcPr>
          <w:p w14:paraId="3290A24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93" w:type="dxa"/>
            <w:gridSpan w:val="2"/>
            <w:tcBorders>
              <w:top w:val="single" w:sz="4" w:space="0" w:color="auto"/>
              <w:left w:val="nil"/>
              <w:bottom w:val="single" w:sz="4" w:space="0" w:color="auto"/>
              <w:right w:val="single" w:sz="4" w:space="0" w:color="auto"/>
            </w:tcBorders>
            <w:noWrap/>
            <w:hideMark/>
          </w:tcPr>
          <w:p w14:paraId="71AE64E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05" w:type="dxa"/>
            <w:tcBorders>
              <w:top w:val="single" w:sz="4" w:space="0" w:color="auto"/>
              <w:left w:val="nil"/>
              <w:bottom w:val="single" w:sz="4" w:space="0" w:color="auto"/>
              <w:right w:val="single" w:sz="4" w:space="0" w:color="auto"/>
            </w:tcBorders>
            <w:noWrap/>
            <w:hideMark/>
          </w:tcPr>
          <w:p w14:paraId="4A617CA2" w14:textId="77777777" w:rsidR="003B315D" w:rsidRPr="00BE33FC" w:rsidRDefault="003B315D" w:rsidP="00441696">
            <w:pPr>
              <w:jc w:val="right"/>
              <w:rPr>
                <w:rFonts w:ascii="Gill Sans MT" w:hAnsi="Gill Sans MT" w:cs="Arial"/>
                <w:bCs/>
                <w:sz w:val="22"/>
                <w:szCs w:val="22"/>
                <w:lang w:eastAsia="en-IE"/>
              </w:rPr>
            </w:pPr>
            <w:r w:rsidRPr="00BE33FC">
              <w:rPr>
                <w:rFonts w:ascii="Gill Sans MT" w:hAnsi="Gill Sans MT" w:cs="Arial"/>
                <w:sz w:val="22"/>
                <w:szCs w:val="22"/>
              </w:rPr>
              <w:t>7.3</w:t>
            </w:r>
          </w:p>
        </w:tc>
        <w:tc>
          <w:tcPr>
            <w:tcW w:w="945" w:type="dxa"/>
            <w:gridSpan w:val="2"/>
            <w:tcBorders>
              <w:top w:val="single" w:sz="4" w:space="0" w:color="auto"/>
              <w:left w:val="nil"/>
              <w:bottom w:val="single" w:sz="4" w:space="0" w:color="auto"/>
              <w:right w:val="single" w:sz="4" w:space="0" w:color="auto"/>
            </w:tcBorders>
            <w:noWrap/>
            <w:hideMark/>
          </w:tcPr>
          <w:p w14:paraId="18F72BCB" w14:textId="77777777" w:rsidR="003B315D" w:rsidRPr="00BE33FC" w:rsidRDefault="003B315D" w:rsidP="00441696">
            <w:pPr>
              <w:jc w:val="right"/>
              <w:rPr>
                <w:rFonts w:ascii="Gill Sans MT" w:hAnsi="Gill Sans MT" w:cs="Arial"/>
                <w:bCs/>
                <w:sz w:val="22"/>
                <w:szCs w:val="22"/>
                <w:lang w:eastAsia="en-IE"/>
              </w:rPr>
            </w:pPr>
            <w:r w:rsidRPr="00BE33FC">
              <w:rPr>
                <w:rFonts w:ascii="Gill Sans MT" w:hAnsi="Gill Sans MT" w:cs="Arial"/>
                <w:sz w:val="22"/>
                <w:szCs w:val="22"/>
              </w:rPr>
              <w:t>5.7</w:t>
            </w:r>
          </w:p>
        </w:tc>
      </w:tr>
      <w:tr w:rsidR="003B315D" w:rsidRPr="00BE33FC" w14:paraId="3AAEF329"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0DA75A29" w14:textId="0AAD5300" w:rsidR="003B315D" w:rsidRPr="00BE33FC" w:rsidRDefault="00CE23D3" w:rsidP="00CE23D3">
            <w:pPr>
              <w:rPr>
                <w:rFonts w:ascii="Gill Sans MT" w:hAnsi="Gill Sans MT"/>
                <w:color w:val="000000"/>
                <w:sz w:val="22"/>
                <w:szCs w:val="22"/>
                <w:lang w:eastAsia="en-IE"/>
              </w:rPr>
            </w:pPr>
            <w:r>
              <w:rPr>
                <w:rFonts w:ascii="Gill Sans MT" w:hAnsi="Gill Sans MT"/>
                <w:color w:val="000000"/>
                <w:sz w:val="22"/>
                <w:szCs w:val="22"/>
                <w:lang w:eastAsia="en-IE"/>
              </w:rPr>
              <w:t>Co Co Cheatharlach</w:t>
            </w:r>
          </w:p>
        </w:tc>
        <w:tc>
          <w:tcPr>
            <w:tcW w:w="1258" w:type="dxa"/>
            <w:tcBorders>
              <w:top w:val="nil"/>
              <w:left w:val="nil"/>
              <w:bottom w:val="single" w:sz="4" w:space="0" w:color="auto"/>
              <w:right w:val="single" w:sz="4" w:space="0" w:color="auto"/>
            </w:tcBorders>
            <w:noWrap/>
            <w:hideMark/>
          </w:tcPr>
          <w:p w14:paraId="683AA09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349</w:t>
            </w:r>
          </w:p>
        </w:tc>
        <w:tc>
          <w:tcPr>
            <w:tcW w:w="966" w:type="dxa"/>
            <w:gridSpan w:val="2"/>
            <w:tcBorders>
              <w:top w:val="nil"/>
              <w:left w:val="nil"/>
              <w:bottom w:val="single" w:sz="4" w:space="0" w:color="auto"/>
              <w:right w:val="single" w:sz="4" w:space="0" w:color="auto"/>
            </w:tcBorders>
            <w:noWrap/>
            <w:hideMark/>
          </w:tcPr>
          <w:p w14:paraId="2C30E9C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350</w:t>
            </w:r>
          </w:p>
        </w:tc>
        <w:tc>
          <w:tcPr>
            <w:tcW w:w="1023" w:type="dxa"/>
            <w:tcBorders>
              <w:top w:val="nil"/>
              <w:left w:val="nil"/>
              <w:bottom w:val="single" w:sz="4" w:space="0" w:color="auto"/>
              <w:right w:val="single" w:sz="4" w:space="0" w:color="auto"/>
            </w:tcBorders>
            <w:noWrap/>
            <w:hideMark/>
          </w:tcPr>
          <w:p w14:paraId="6B852DF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93" w:type="dxa"/>
            <w:gridSpan w:val="2"/>
            <w:tcBorders>
              <w:top w:val="nil"/>
              <w:left w:val="nil"/>
              <w:bottom w:val="single" w:sz="4" w:space="0" w:color="auto"/>
              <w:right w:val="single" w:sz="4" w:space="0" w:color="auto"/>
            </w:tcBorders>
            <w:noWrap/>
            <w:hideMark/>
          </w:tcPr>
          <w:p w14:paraId="6F4233A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05" w:type="dxa"/>
            <w:tcBorders>
              <w:top w:val="nil"/>
              <w:left w:val="nil"/>
              <w:bottom w:val="single" w:sz="4" w:space="0" w:color="auto"/>
              <w:right w:val="single" w:sz="4" w:space="0" w:color="auto"/>
            </w:tcBorders>
            <w:noWrap/>
            <w:hideMark/>
          </w:tcPr>
          <w:p w14:paraId="59C55BE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hideMark/>
          </w:tcPr>
          <w:p w14:paraId="0364521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120C7D8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4B33074" w14:textId="6E474A7F" w:rsidR="003B315D" w:rsidRPr="00BE33FC" w:rsidRDefault="00CE23D3" w:rsidP="00CE23D3">
            <w:pPr>
              <w:rPr>
                <w:rFonts w:ascii="Gill Sans MT" w:hAnsi="Gill Sans MT"/>
                <w:color w:val="000000"/>
                <w:sz w:val="22"/>
                <w:szCs w:val="22"/>
                <w:lang w:eastAsia="en-IE"/>
              </w:rPr>
            </w:pPr>
            <w:r>
              <w:rPr>
                <w:rFonts w:ascii="Gill Sans MT" w:hAnsi="Gill Sans MT"/>
                <w:color w:val="000000"/>
                <w:sz w:val="22"/>
                <w:szCs w:val="22"/>
                <w:lang w:eastAsia="en-IE"/>
              </w:rPr>
              <w:t>Co Co an Chabháin</w:t>
            </w:r>
            <w:r w:rsidR="003B315D" w:rsidRPr="00BE33FC">
              <w:rPr>
                <w:rFonts w:ascii="Gill Sans MT" w:hAnsi="Gill Sans MT" w:cs="Arial"/>
                <w:sz w:val="22"/>
                <w:szCs w:val="22"/>
              </w:rPr>
              <w:t xml:space="preserve"> </w:t>
            </w:r>
          </w:p>
        </w:tc>
        <w:tc>
          <w:tcPr>
            <w:tcW w:w="1258" w:type="dxa"/>
            <w:tcBorders>
              <w:top w:val="nil"/>
              <w:left w:val="nil"/>
              <w:bottom w:val="single" w:sz="4" w:space="0" w:color="auto"/>
              <w:right w:val="single" w:sz="4" w:space="0" w:color="auto"/>
            </w:tcBorders>
            <w:noWrap/>
          </w:tcPr>
          <w:p w14:paraId="4956B3B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416</w:t>
            </w:r>
          </w:p>
        </w:tc>
        <w:tc>
          <w:tcPr>
            <w:tcW w:w="966" w:type="dxa"/>
            <w:gridSpan w:val="2"/>
            <w:tcBorders>
              <w:top w:val="nil"/>
              <w:left w:val="nil"/>
              <w:bottom w:val="single" w:sz="4" w:space="0" w:color="auto"/>
              <w:right w:val="single" w:sz="4" w:space="0" w:color="auto"/>
            </w:tcBorders>
            <w:noWrap/>
          </w:tcPr>
          <w:p w14:paraId="1E38A08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408</w:t>
            </w:r>
          </w:p>
        </w:tc>
        <w:tc>
          <w:tcPr>
            <w:tcW w:w="1023" w:type="dxa"/>
            <w:tcBorders>
              <w:top w:val="nil"/>
              <w:left w:val="nil"/>
              <w:bottom w:val="single" w:sz="4" w:space="0" w:color="auto"/>
              <w:right w:val="single" w:sz="4" w:space="0" w:color="auto"/>
            </w:tcBorders>
            <w:noWrap/>
          </w:tcPr>
          <w:p w14:paraId="7D737EA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93" w:type="dxa"/>
            <w:gridSpan w:val="2"/>
            <w:tcBorders>
              <w:top w:val="nil"/>
              <w:left w:val="nil"/>
              <w:bottom w:val="single" w:sz="4" w:space="0" w:color="auto"/>
              <w:right w:val="single" w:sz="4" w:space="0" w:color="auto"/>
            </w:tcBorders>
            <w:noWrap/>
          </w:tcPr>
          <w:p w14:paraId="52CFF46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05" w:type="dxa"/>
            <w:tcBorders>
              <w:top w:val="nil"/>
              <w:left w:val="nil"/>
              <w:bottom w:val="single" w:sz="4" w:space="0" w:color="auto"/>
              <w:right w:val="single" w:sz="4" w:space="0" w:color="auto"/>
            </w:tcBorders>
            <w:noWrap/>
          </w:tcPr>
          <w:p w14:paraId="0EDF5AB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945" w:type="dxa"/>
            <w:gridSpan w:val="2"/>
            <w:tcBorders>
              <w:top w:val="nil"/>
              <w:left w:val="nil"/>
              <w:bottom w:val="single" w:sz="4" w:space="0" w:color="auto"/>
              <w:right w:val="single" w:sz="4" w:space="0" w:color="auto"/>
            </w:tcBorders>
            <w:noWrap/>
          </w:tcPr>
          <w:p w14:paraId="29A74B9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5.4</w:t>
            </w:r>
          </w:p>
        </w:tc>
      </w:tr>
      <w:tr w:rsidR="003B315D" w:rsidRPr="00BE33FC" w14:paraId="12914D50"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0439A148" w14:textId="1FA8A7C1" w:rsidR="003B315D" w:rsidRPr="00BE33FC" w:rsidRDefault="00CE23D3" w:rsidP="00CE23D3">
            <w:pPr>
              <w:rPr>
                <w:rFonts w:ascii="Gill Sans MT" w:hAnsi="Gill Sans MT"/>
                <w:color w:val="000000"/>
                <w:sz w:val="22"/>
                <w:szCs w:val="22"/>
                <w:lang w:eastAsia="en-IE"/>
              </w:rPr>
            </w:pPr>
            <w:r>
              <w:rPr>
                <w:rFonts w:ascii="Gill Sans MT" w:hAnsi="Gill Sans MT"/>
                <w:color w:val="000000"/>
                <w:sz w:val="22"/>
                <w:szCs w:val="22"/>
                <w:lang w:eastAsia="en-IE"/>
              </w:rPr>
              <w:t>Co Co an Chláir</w:t>
            </w:r>
          </w:p>
        </w:tc>
        <w:tc>
          <w:tcPr>
            <w:tcW w:w="1258" w:type="dxa"/>
            <w:tcBorders>
              <w:top w:val="nil"/>
              <w:left w:val="nil"/>
              <w:bottom w:val="single" w:sz="4" w:space="0" w:color="auto"/>
              <w:right w:val="single" w:sz="4" w:space="0" w:color="auto"/>
            </w:tcBorders>
            <w:noWrap/>
            <w:hideMark/>
          </w:tcPr>
          <w:p w14:paraId="31ED01D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806</w:t>
            </w:r>
          </w:p>
        </w:tc>
        <w:tc>
          <w:tcPr>
            <w:tcW w:w="966" w:type="dxa"/>
            <w:gridSpan w:val="2"/>
            <w:tcBorders>
              <w:top w:val="nil"/>
              <w:left w:val="nil"/>
              <w:bottom w:val="single" w:sz="4" w:space="0" w:color="auto"/>
              <w:right w:val="single" w:sz="4" w:space="0" w:color="auto"/>
            </w:tcBorders>
            <w:noWrap/>
            <w:hideMark/>
          </w:tcPr>
          <w:p w14:paraId="6C6BDE1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841</w:t>
            </w:r>
          </w:p>
        </w:tc>
        <w:tc>
          <w:tcPr>
            <w:tcW w:w="1023" w:type="dxa"/>
            <w:tcBorders>
              <w:top w:val="nil"/>
              <w:left w:val="nil"/>
              <w:bottom w:val="single" w:sz="4" w:space="0" w:color="auto"/>
              <w:right w:val="single" w:sz="4" w:space="0" w:color="auto"/>
            </w:tcBorders>
            <w:noWrap/>
            <w:hideMark/>
          </w:tcPr>
          <w:p w14:paraId="0134A59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37</w:t>
            </w:r>
          </w:p>
        </w:tc>
        <w:tc>
          <w:tcPr>
            <w:tcW w:w="1093" w:type="dxa"/>
            <w:gridSpan w:val="2"/>
            <w:tcBorders>
              <w:top w:val="nil"/>
              <w:left w:val="nil"/>
              <w:bottom w:val="single" w:sz="4" w:space="0" w:color="auto"/>
              <w:right w:val="single" w:sz="4" w:space="0" w:color="auto"/>
            </w:tcBorders>
            <w:noWrap/>
            <w:hideMark/>
          </w:tcPr>
          <w:p w14:paraId="5BC0C44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05" w:type="dxa"/>
            <w:tcBorders>
              <w:top w:val="nil"/>
              <w:left w:val="nil"/>
              <w:bottom w:val="single" w:sz="4" w:space="0" w:color="auto"/>
              <w:right w:val="single" w:sz="4" w:space="0" w:color="auto"/>
            </w:tcBorders>
            <w:noWrap/>
            <w:hideMark/>
          </w:tcPr>
          <w:p w14:paraId="0D37BE4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945" w:type="dxa"/>
            <w:gridSpan w:val="2"/>
            <w:tcBorders>
              <w:top w:val="nil"/>
              <w:left w:val="nil"/>
              <w:bottom w:val="single" w:sz="4" w:space="0" w:color="auto"/>
              <w:right w:val="single" w:sz="4" w:space="0" w:color="auto"/>
            </w:tcBorders>
            <w:noWrap/>
            <w:hideMark/>
          </w:tcPr>
          <w:p w14:paraId="2E8A815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4.2</w:t>
            </w:r>
          </w:p>
        </w:tc>
      </w:tr>
      <w:tr w:rsidR="003B315D" w:rsidRPr="00BE33FC" w14:paraId="2FA0FA84"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6B4FB3F3" w14:textId="0ADBD47B" w:rsidR="003B315D" w:rsidRPr="00BE33FC" w:rsidRDefault="00CE23D3" w:rsidP="00F27222">
            <w:pPr>
              <w:rPr>
                <w:rFonts w:ascii="Gill Sans MT" w:hAnsi="Gill Sans MT"/>
                <w:color w:val="000000"/>
                <w:sz w:val="22"/>
                <w:szCs w:val="22"/>
                <w:lang w:eastAsia="en-IE"/>
              </w:rPr>
            </w:pPr>
            <w:r>
              <w:rPr>
                <w:rFonts w:ascii="Gill Sans MT" w:hAnsi="Gill Sans MT"/>
                <w:color w:val="000000"/>
                <w:sz w:val="22"/>
                <w:szCs w:val="22"/>
                <w:lang w:eastAsia="en-IE"/>
              </w:rPr>
              <w:t>Comhairle Cathr</w:t>
            </w:r>
            <w:r w:rsidR="00F27222">
              <w:rPr>
                <w:rFonts w:ascii="Gill Sans MT" w:hAnsi="Gill Sans MT"/>
                <w:color w:val="000000"/>
                <w:sz w:val="22"/>
                <w:szCs w:val="22"/>
                <w:lang w:eastAsia="en-IE"/>
              </w:rPr>
              <w:t>ach</w:t>
            </w:r>
            <w:r>
              <w:rPr>
                <w:rFonts w:ascii="Gill Sans MT" w:hAnsi="Gill Sans MT"/>
                <w:color w:val="000000"/>
                <w:sz w:val="22"/>
                <w:szCs w:val="22"/>
                <w:lang w:eastAsia="en-IE"/>
              </w:rPr>
              <w:t xml:space="preserve">  </w:t>
            </w:r>
            <w:r w:rsidR="003B315D" w:rsidRPr="00BE33FC">
              <w:rPr>
                <w:rFonts w:ascii="Gill Sans MT" w:hAnsi="Gill Sans MT" w:cs="Arial"/>
                <w:sz w:val="22"/>
                <w:szCs w:val="22"/>
              </w:rPr>
              <w:t>C</w:t>
            </w:r>
            <w:r>
              <w:rPr>
                <w:rFonts w:ascii="Gill Sans MT" w:hAnsi="Gill Sans MT" w:cs="Arial"/>
                <w:sz w:val="22"/>
                <w:szCs w:val="22"/>
              </w:rPr>
              <w:t xml:space="preserve">horcaí </w:t>
            </w:r>
          </w:p>
        </w:tc>
        <w:tc>
          <w:tcPr>
            <w:tcW w:w="1258" w:type="dxa"/>
            <w:tcBorders>
              <w:top w:val="nil"/>
              <w:left w:val="nil"/>
              <w:bottom w:val="single" w:sz="4" w:space="0" w:color="auto"/>
              <w:right w:val="single" w:sz="4" w:space="0" w:color="auto"/>
            </w:tcBorders>
            <w:noWrap/>
            <w:hideMark/>
          </w:tcPr>
          <w:p w14:paraId="6BB772D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1,240</w:t>
            </w:r>
          </w:p>
        </w:tc>
        <w:tc>
          <w:tcPr>
            <w:tcW w:w="966" w:type="dxa"/>
            <w:gridSpan w:val="2"/>
            <w:tcBorders>
              <w:top w:val="nil"/>
              <w:left w:val="nil"/>
              <w:bottom w:val="single" w:sz="4" w:space="0" w:color="auto"/>
              <w:right w:val="single" w:sz="4" w:space="0" w:color="auto"/>
            </w:tcBorders>
            <w:noWrap/>
            <w:hideMark/>
          </w:tcPr>
          <w:p w14:paraId="77BD0B1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1,317</w:t>
            </w:r>
          </w:p>
        </w:tc>
        <w:tc>
          <w:tcPr>
            <w:tcW w:w="1023" w:type="dxa"/>
            <w:tcBorders>
              <w:top w:val="nil"/>
              <w:left w:val="nil"/>
              <w:bottom w:val="single" w:sz="4" w:space="0" w:color="auto"/>
              <w:right w:val="single" w:sz="4" w:space="0" w:color="auto"/>
            </w:tcBorders>
            <w:noWrap/>
            <w:hideMark/>
          </w:tcPr>
          <w:p w14:paraId="2A5FC76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51</w:t>
            </w:r>
          </w:p>
        </w:tc>
        <w:tc>
          <w:tcPr>
            <w:tcW w:w="1093" w:type="dxa"/>
            <w:gridSpan w:val="2"/>
            <w:tcBorders>
              <w:top w:val="nil"/>
              <w:left w:val="nil"/>
              <w:bottom w:val="single" w:sz="4" w:space="0" w:color="auto"/>
              <w:right w:val="single" w:sz="4" w:space="0" w:color="auto"/>
            </w:tcBorders>
            <w:noWrap/>
            <w:hideMark/>
          </w:tcPr>
          <w:p w14:paraId="3772787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51</w:t>
            </w:r>
          </w:p>
        </w:tc>
        <w:tc>
          <w:tcPr>
            <w:tcW w:w="1005" w:type="dxa"/>
            <w:tcBorders>
              <w:top w:val="nil"/>
              <w:left w:val="nil"/>
              <w:bottom w:val="single" w:sz="4" w:space="0" w:color="auto"/>
              <w:right w:val="single" w:sz="4" w:space="0" w:color="auto"/>
            </w:tcBorders>
            <w:noWrap/>
            <w:hideMark/>
          </w:tcPr>
          <w:p w14:paraId="3D852FB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hideMark/>
          </w:tcPr>
          <w:p w14:paraId="39849DA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3.9</w:t>
            </w:r>
          </w:p>
        </w:tc>
      </w:tr>
      <w:tr w:rsidR="003B315D" w:rsidRPr="00BE33FC" w14:paraId="346DB3B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DB7748A" w14:textId="2DE52912" w:rsidR="003B315D" w:rsidRPr="00BE33FC" w:rsidRDefault="00CE23D3" w:rsidP="00CE23D3">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sidR="003B315D" w:rsidRPr="00BE33FC">
              <w:rPr>
                <w:rFonts w:ascii="Gill Sans MT" w:hAnsi="Gill Sans MT" w:cs="Arial"/>
                <w:sz w:val="22"/>
                <w:szCs w:val="22"/>
              </w:rPr>
              <w:t>C</w:t>
            </w:r>
            <w:r>
              <w:rPr>
                <w:rFonts w:ascii="Gill Sans MT" w:hAnsi="Gill Sans MT" w:cs="Arial"/>
                <w:sz w:val="22"/>
                <w:szCs w:val="22"/>
              </w:rPr>
              <w:t>h</w:t>
            </w:r>
            <w:r w:rsidR="003B315D" w:rsidRPr="00BE33FC">
              <w:rPr>
                <w:rFonts w:ascii="Gill Sans MT" w:hAnsi="Gill Sans MT" w:cs="Arial"/>
                <w:sz w:val="22"/>
                <w:szCs w:val="22"/>
              </w:rPr>
              <w:t>or</w:t>
            </w:r>
            <w:r>
              <w:rPr>
                <w:rFonts w:ascii="Gill Sans MT" w:hAnsi="Gill Sans MT" w:cs="Arial"/>
                <w:sz w:val="22"/>
                <w:szCs w:val="22"/>
              </w:rPr>
              <w:t xml:space="preserve">caí </w:t>
            </w:r>
          </w:p>
        </w:tc>
        <w:tc>
          <w:tcPr>
            <w:tcW w:w="1258" w:type="dxa"/>
            <w:tcBorders>
              <w:top w:val="nil"/>
              <w:left w:val="nil"/>
              <w:bottom w:val="single" w:sz="4" w:space="0" w:color="auto"/>
              <w:right w:val="single" w:sz="4" w:space="0" w:color="auto"/>
            </w:tcBorders>
            <w:noWrap/>
            <w:hideMark/>
          </w:tcPr>
          <w:p w14:paraId="11FEC32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2,551</w:t>
            </w:r>
          </w:p>
        </w:tc>
        <w:tc>
          <w:tcPr>
            <w:tcW w:w="966" w:type="dxa"/>
            <w:gridSpan w:val="2"/>
            <w:tcBorders>
              <w:top w:val="nil"/>
              <w:left w:val="nil"/>
              <w:bottom w:val="single" w:sz="4" w:space="0" w:color="auto"/>
              <w:right w:val="single" w:sz="4" w:space="0" w:color="auto"/>
            </w:tcBorders>
            <w:noWrap/>
            <w:hideMark/>
          </w:tcPr>
          <w:p w14:paraId="7590792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2,678</w:t>
            </w:r>
          </w:p>
        </w:tc>
        <w:tc>
          <w:tcPr>
            <w:tcW w:w="1023" w:type="dxa"/>
            <w:tcBorders>
              <w:top w:val="nil"/>
              <w:left w:val="nil"/>
              <w:bottom w:val="single" w:sz="4" w:space="0" w:color="auto"/>
              <w:right w:val="single" w:sz="4" w:space="0" w:color="auto"/>
            </w:tcBorders>
            <w:noWrap/>
            <w:hideMark/>
          </w:tcPr>
          <w:p w14:paraId="4285389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93</w:t>
            </w:r>
          </w:p>
        </w:tc>
        <w:tc>
          <w:tcPr>
            <w:tcW w:w="1093" w:type="dxa"/>
            <w:gridSpan w:val="2"/>
            <w:tcBorders>
              <w:top w:val="nil"/>
              <w:left w:val="nil"/>
              <w:bottom w:val="single" w:sz="4" w:space="0" w:color="auto"/>
              <w:right w:val="single" w:sz="4" w:space="0" w:color="auto"/>
            </w:tcBorders>
            <w:noWrap/>
            <w:hideMark/>
          </w:tcPr>
          <w:p w14:paraId="0BD8EE4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83</w:t>
            </w:r>
          </w:p>
        </w:tc>
        <w:tc>
          <w:tcPr>
            <w:tcW w:w="1005" w:type="dxa"/>
            <w:tcBorders>
              <w:top w:val="nil"/>
              <w:left w:val="nil"/>
              <w:bottom w:val="single" w:sz="4" w:space="0" w:color="auto"/>
              <w:right w:val="single" w:sz="4" w:space="0" w:color="auto"/>
            </w:tcBorders>
            <w:noWrap/>
            <w:hideMark/>
          </w:tcPr>
          <w:p w14:paraId="1C3998B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45" w:type="dxa"/>
            <w:gridSpan w:val="2"/>
            <w:tcBorders>
              <w:top w:val="nil"/>
              <w:left w:val="nil"/>
              <w:bottom w:val="single" w:sz="4" w:space="0" w:color="auto"/>
              <w:right w:val="single" w:sz="4" w:space="0" w:color="auto"/>
            </w:tcBorders>
            <w:noWrap/>
            <w:hideMark/>
          </w:tcPr>
          <w:p w14:paraId="68A59C6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29A1489D"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6F9387CE" w14:textId="60BF880C" w:rsidR="003B315D" w:rsidRPr="00BE33FC" w:rsidRDefault="00CE23D3" w:rsidP="00CE23D3">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sidR="003B315D" w:rsidRPr="00BE33FC">
              <w:rPr>
                <w:rFonts w:ascii="Gill Sans MT" w:hAnsi="Gill Sans MT" w:cs="Arial"/>
                <w:sz w:val="22"/>
                <w:szCs w:val="22"/>
              </w:rPr>
              <w:t>D</w:t>
            </w:r>
            <w:r>
              <w:rPr>
                <w:rFonts w:ascii="Gill Sans MT" w:hAnsi="Gill Sans MT" w:cs="Arial"/>
                <w:sz w:val="22"/>
                <w:szCs w:val="22"/>
              </w:rPr>
              <w:t xml:space="preserve">hún na nGall </w:t>
            </w:r>
          </w:p>
        </w:tc>
        <w:tc>
          <w:tcPr>
            <w:tcW w:w="1258" w:type="dxa"/>
            <w:tcBorders>
              <w:top w:val="nil"/>
              <w:left w:val="nil"/>
              <w:bottom w:val="single" w:sz="4" w:space="0" w:color="auto"/>
              <w:right w:val="single" w:sz="4" w:space="0" w:color="auto"/>
            </w:tcBorders>
            <w:noWrap/>
            <w:hideMark/>
          </w:tcPr>
          <w:p w14:paraId="09CDE95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938</w:t>
            </w:r>
          </w:p>
        </w:tc>
        <w:tc>
          <w:tcPr>
            <w:tcW w:w="966" w:type="dxa"/>
            <w:gridSpan w:val="2"/>
            <w:tcBorders>
              <w:top w:val="nil"/>
              <w:left w:val="nil"/>
              <w:bottom w:val="single" w:sz="4" w:space="0" w:color="auto"/>
              <w:right w:val="single" w:sz="4" w:space="0" w:color="auto"/>
            </w:tcBorders>
            <w:noWrap/>
            <w:hideMark/>
          </w:tcPr>
          <w:p w14:paraId="3B7E749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1,148</w:t>
            </w:r>
          </w:p>
        </w:tc>
        <w:tc>
          <w:tcPr>
            <w:tcW w:w="1023" w:type="dxa"/>
            <w:tcBorders>
              <w:top w:val="nil"/>
              <w:left w:val="nil"/>
              <w:bottom w:val="single" w:sz="4" w:space="0" w:color="auto"/>
              <w:right w:val="single" w:sz="4" w:space="0" w:color="auto"/>
            </w:tcBorders>
            <w:noWrap/>
            <w:hideMark/>
          </w:tcPr>
          <w:p w14:paraId="7D4CB77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093" w:type="dxa"/>
            <w:gridSpan w:val="2"/>
            <w:tcBorders>
              <w:top w:val="nil"/>
              <w:left w:val="nil"/>
              <w:bottom w:val="single" w:sz="4" w:space="0" w:color="auto"/>
              <w:right w:val="single" w:sz="4" w:space="0" w:color="auto"/>
            </w:tcBorders>
            <w:noWrap/>
            <w:hideMark/>
          </w:tcPr>
          <w:p w14:paraId="03269FC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05" w:type="dxa"/>
            <w:tcBorders>
              <w:top w:val="nil"/>
              <w:left w:val="nil"/>
              <w:bottom w:val="single" w:sz="4" w:space="0" w:color="auto"/>
              <w:right w:val="single" w:sz="4" w:space="0" w:color="auto"/>
            </w:tcBorders>
            <w:noWrap/>
            <w:hideMark/>
          </w:tcPr>
          <w:p w14:paraId="7BCB750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45" w:type="dxa"/>
            <w:gridSpan w:val="2"/>
            <w:tcBorders>
              <w:top w:val="nil"/>
              <w:left w:val="nil"/>
              <w:bottom w:val="single" w:sz="4" w:space="0" w:color="auto"/>
              <w:right w:val="single" w:sz="4" w:space="0" w:color="auto"/>
            </w:tcBorders>
            <w:noWrap/>
            <w:hideMark/>
          </w:tcPr>
          <w:p w14:paraId="47552CB7" w14:textId="5B8E1566"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w:t>
            </w:r>
            <w:r w:rsidR="00731A76">
              <w:rPr>
                <w:rFonts w:ascii="Gill Sans MT" w:hAnsi="Gill Sans MT" w:cs="Arial"/>
                <w:sz w:val="22"/>
                <w:szCs w:val="22"/>
              </w:rPr>
              <w:t>0</w:t>
            </w:r>
          </w:p>
        </w:tc>
      </w:tr>
      <w:tr w:rsidR="003B315D" w:rsidRPr="00BE33FC" w14:paraId="276AF0F6"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B6B8A99" w14:textId="3442D3AA" w:rsidR="003B315D" w:rsidRPr="00BE33FC" w:rsidRDefault="00CE23D3" w:rsidP="00F27222">
            <w:pPr>
              <w:rPr>
                <w:rFonts w:ascii="Gill Sans MT" w:hAnsi="Gill Sans MT"/>
                <w:color w:val="000000"/>
                <w:sz w:val="22"/>
                <w:szCs w:val="22"/>
                <w:lang w:eastAsia="en-IE"/>
              </w:rPr>
            </w:pPr>
            <w:r>
              <w:rPr>
                <w:rFonts w:ascii="Gill Sans MT" w:hAnsi="Gill Sans MT" w:cs="Arial"/>
                <w:sz w:val="22"/>
                <w:szCs w:val="22"/>
              </w:rPr>
              <w:t>Comhairle Cathr</w:t>
            </w:r>
            <w:r w:rsidR="00F27222">
              <w:rPr>
                <w:rFonts w:ascii="Gill Sans MT" w:hAnsi="Gill Sans MT" w:cs="Arial"/>
                <w:sz w:val="22"/>
                <w:szCs w:val="22"/>
              </w:rPr>
              <w:t>ach</w:t>
            </w:r>
            <w:r>
              <w:rPr>
                <w:rFonts w:ascii="Gill Sans MT" w:hAnsi="Gill Sans MT" w:cs="Arial"/>
                <w:sz w:val="22"/>
                <w:szCs w:val="22"/>
              </w:rPr>
              <w:t xml:space="preserve"> BÁC </w:t>
            </w:r>
          </w:p>
        </w:tc>
        <w:tc>
          <w:tcPr>
            <w:tcW w:w="1258" w:type="dxa"/>
            <w:tcBorders>
              <w:top w:val="nil"/>
              <w:left w:val="nil"/>
              <w:bottom w:val="single" w:sz="4" w:space="0" w:color="auto"/>
              <w:right w:val="single" w:sz="4" w:space="0" w:color="auto"/>
            </w:tcBorders>
            <w:noWrap/>
            <w:hideMark/>
          </w:tcPr>
          <w:p w14:paraId="57B0E81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5,741</w:t>
            </w:r>
          </w:p>
        </w:tc>
        <w:tc>
          <w:tcPr>
            <w:tcW w:w="966" w:type="dxa"/>
            <w:gridSpan w:val="2"/>
            <w:tcBorders>
              <w:top w:val="nil"/>
              <w:left w:val="nil"/>
              <w:bottom w:val="single" w:sz="4" w:space="0" w:color="auto"/>
              <w:right w:val="single" w:sz="4" w:space="0" w:color="auto"/>
            </w:tcBorders>
            <w:noWrap/>
            <w:hideMark/>
          </w:tcPr>
          <w:p w14:paraId="38C3E83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5,850</w:t>
            </w:r>
          </w:p>
        </w:tc>
        <w:tc>
          <w:tcPr>
            <w:tcW w:w="1023" w:type="dxa"/>
            <w:tcBorders>
              <w:top w:val="nil"/>
              <w:left w:val="nil"/>
              <w:bottom w:val="single" w:sz="4" w:space="0" w:color="auto"/>
              <w:right w:val="single" w:sz="4" w:space="0" w:color="auto"/>
            </w:tcBorders>
            <w:noWrap/>
            <w:hideMark/>
          </w:tcPr>
          <w:p w14:paraId="4EB11CA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331</w:t>
            </w:r>
          </w:p>
        </w:tc>
        <w:tc>
          <w:tcPr>
            <w:tcW w:w="1093" w:type="dxa"/>
            <w:gridSpan w:val="2"/>
            <w:tcBorders>
              <w:top w:val="nil"/>
              <w:left w:val="nil"/>
              <w:bottom w:val="single" w:sz="4" w:space="0" w:color="auto"/>
              <w:right w:val="single" w:sz="4" w:space="0" w:color="auto"/>
            </w:tcBorders>
            <w:noWrap/>
            <w:hideMark/>
          </w:tcPr>
          <w:p w14:paraId="7BA4870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272</w:t>
            </w:r>
          </w:p>
        </w:tc>
        <w:tc>
          <w:tcPr>
            <w:tcW w:w="1005" w:type="dxa"/>
            <w:tcBorders>
              <w:top w:val="nil"/>
              <w:left w:val="nil"/>
              <w:bottom w:val="single" w:sz="4" w:space="0" w:color="auto"/>
              <w:right w:val="single" w:sz="4" w:space="0" w:color="auto"/>
            </w:tcBorders>
            <w:noWrap/>
            <w:hideMark/>
          </w:tcPr>
          <w:p w14:paraId="71DE2F3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5.8</w:t>
            </w:r>
          </w:p>
        </w:tc>
        <w:tc>
          <w:tcPr>
            <w:tcW w:w="945" w:type="dxa"/>
            <w:gridSpan w:val="2"/>
            <w:tcBorders>
              <w:top w:val="nil"/>
              <w:left w:val="nil"/>
              <w:bottom w:val="single" w:sz="4" w:space="0" w:color="auto"/>
              <w:right w:val="single" w:sz="4" w:space="0" w:color="auto"/>
            </w:tcBorders>
            <w:noWrap/>
            <w:hideMark/>
          </w:tcPr>
          <w:p w14:paraId="73C6A9BF" w14:textId="58C33E53"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w:t>
            </w:r>
            <w:r w:rsidR="00731A76">
              <w:rPr>
                <w:rFonts w:ascii="Gill Sans MT" w:hAnsi="Gill Sans MT" w:cs="Arial"/>
                <w:sz w:val="22"/>
                <w:szCs w:val="22"/>
              </w:rPr>
              <w:t>6</w:t>
            </w:r>
          </w:p>
        </w:tc>
      </w:tr>
      <w:tr w:rsidR="003B315D" w:rsidRPr="00BE33FC" w14:paraId="41B38D48"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CAAC87C" w14:textId="129D8D49" w:rsidR="003B315D" w:rsidRPr="00BE33FC" w:rsidRDefault="00A559CA" w:rsidP="00A559CA">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sidR="003B315D" w:rsidRPr="00BE33FC">
              <w:rPr>
                <w:rFonts w:ascii="Gill Sans MT" w:hAnsi="Gill Sans MT" w:cs="Arial"/>
                <w:sz w:val="22"/>
                <w:szCs w:val="22"/>
              </w:rPr>
              <w:t>Dún Laoghaire</w:t>
            </w:r>
            <w:r>
              <w:rPr>
                <w:rFonts w:ascii="Gill Sans MT" w:hAnsi="Gill Sans MT" w:cs="Arial"/>
                <w:sz w:val="22"/>
                <w:szCs w:val="22"/>
              </w:rPr>
              <w:t xml:space="preserve"> –Ráth an Dúin</w:t>
            </w:r>
          </w:p>
        </w:tc>
        <w:tc>
          <w:tcPr>
            <w:tcW w:w="1258" w:type="dxa"/>
            <w:tcBorders>
              <w:top w:val="nil"/>
              <w:left w:val="nil"/>
              <w:bottom w:val="single" w:sz="4" w:space="0" w:color="auto"/>
              <w:right w:val="single" w:sz="4" w:space="0" w:color="auto"/>
            </w:tcBorders>
            <w:noWrap/>
            <w:hideMark/>
          </w:tcPr>
          <w:p w14:paraId="4EDA22F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1,031</w:t>
            </w:r>
          </w:p>
        </w:tc>
        <w:tc>
          <w:tcPr>
            <w:tcW w:w="966" w:type="dxa"/>
            <w:gridSpan w:val="2"/>
            <w:tcBorders>
              <w:top w:val="nil"/>
              <w:left w:val="nil"/>
              <w:bottom w:val="single" w:sz="4" w:space="0" w:color="auto"/>
              <w:right w:val="single" w:sz="4" w:space="0" w:color="auto"/>
            </w:tcBorders>
            <w:noWrap/>
            <w:hideMark/>
          </w:tcPr>
          <w:p w14:paraId="217B9F5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1,109</w:t>
            </w:r>
          </w:p>
        </w:tc>
        <w:tc>
          <w:tcPr>
            <w:tcW w:w="1023" w:type="dxa"/>
            <w:tcBorders>
              <w:top w:val="nil"/>
              <w:left w:val="nil"/>
              <w:bottom w:val="single" w:sz="4" w:space="0" w:color="auto"/>
              <w:right w:val="single" w:sz="4" w:space="0" w:color="auto"/>
            </w:tcBorders>
            <w:noWrap/>
            <w:hideMark/>
          </w:tcPr>
          <w:p w14:paraId="1E9BB48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39</w:t>
            </w:r>
          </w:p>
        </w:tc>
        <w:tc>
          <w:tcPr>
            <w:tcW w:w="1093" w:type="dxa"/>
            <w:gridSpan w:val="2"/>
            <w:tcBorders>
              <w:top w:val="nil"/>
              <w:left w:val="nil"/>
              <w:bottom w:val="single" w:sz="4" w:space="0" w:color="auto"/>
              <w:right w:val="single" w:sz="4" w:space="0" w:color="auto"/>
            </w:tcBorders>
            <w:noWrap/>
            <w:hideMark/>
          </w:tcPr>
          <w:p w14:paraId="566876A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1005" w:type="dxa"/>
            <w:tcBorders>
              <w:top w:val="nil"/>
              <w:left w:val="nil"/>
              <w:bottom w:val="single" w:sz="4" w:space="0" w:color="auto"/>
              <w:right w:val="single" w:sz="4" w:space="0" w:color="auto"/>
            </w:tcBorders>
            <w:noWrap/>
            <w:hideMark/>
          </w:tcPr>
          <w:p w14:paraId="009DC56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45" w:type="dxa"/>
            <w:gridSpan w:val="2"/>
            <w:tcBorders>
              <w:top w:val="nil"/>
              <w:left w:val="nil"/>
              <w:bottom w:val="single" w:sz="4" w:space="0" w:color="auto"/>
              <w:right w:val="single" w:sz="4" w:space="0" w:color="auto"/>
            </w:tcBorders>
            <w:noWrap/>
            <w:hideMark/>
          </w:tcPr>
          <w:p w14:paraId="3FABED1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r>
      <w:tr w:rsidR="003B315D" w:rsidRPr="00BE33FC" w14:paraId="20242FF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03FE71D" w14:textId="099D80BC" w:rsidR="003B315D" w:rsidRPr="00BE33FC" w:rsidRDefault="00A559CA" w:rsidP="00A559CA">
            <w:pPr>
              <w:rPr>
                <w:rFonts w:ascii="Gill Sans MT" w:hAnsi="Gill Sans MT"/>
                <w:color w:val="000000"/>
                <w:sz w:val="22"/>
                <w:szCs w:val="22"/>
                <w:lang w:eastAsia="en-IE"/>
              </w:rPr>
            </w:pPr>
            <w:r>
              <w:rPr>
                <w:rFonts w:ascii="Gill Sans MT" w:hAnsi="Gill Sans MT" w:cs="Arial"/>
                <w:sz w:val="22"/>
                <w:szCs w:val="22"/>
              </w:rPr>
              <w:t xml:space="preserve">Údarás Réigiúnach Oirthir-Láir </w:t>
            </w:r>
          </w:p>
        </w:tc>
        <w:tc>
          <w:tcPr>
            <w:tcW w:w="1258" w:type="dxa"/>
            <w:tcBorders>
              <w:top w:val="nil"/>
              <w:left w:val="nil"/>
              <w:bottom w:val="single" w:sz="4" w:space="0" w:color="auto"/>
              <w:right w:val="single" w:sz="4" w:space="0" w:color="auto"/>
            </w:tcBorders>
            <w:noWrap/>
            <w:hideMark/>
          </w:tcPr>
          <w:p w14:paraId="4E9202D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966" w:type="dxa"/>
            <w:gridSpan w:val="2"/>
            <w:tcBorders>
              <w:top w:val="nil"/>
              <w:left w:val="nil"/>
              <w:bottom w:val="single" w:sz="4" w:space="0" w:color="auto"/>
              <w:right w:val="single" w:sz="4" w:space="0" w:color="auto"/>
            </w:tcBorders>
            <w:noWrap/>
            <w:hideMark/>
          </w:tcPr>
          <w:p w14:paraId="52842B5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23" w:type="dxa"/>
            <w:tcBorders>
              <w:top w:val="nil"/>
              <w:left w:val="nil"/>
              <w:bottom w:val="single" w:sz="4" w:space="0" w:color="auto"/>
              <w:right w:val="single" w:sz="4" w:space="0" w:color="auto"/>
            </w:tcBorders>
            <w:noWrap/>
            <w:hideMark/>
          </w:tcPr>
          <w:p w14:paraId="337F0FF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hideMark/>
          </w:tcPr>
          <w:p w14:paraId="2C93E6B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hideMark/>
          </w:tcPr>
          <w:p w14:paraId="4106197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hideMark/>
          </w:tcPr>
          <w:p w14:paraId="220B220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4C6D192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7501781" w14:textId="67340085" w:rsidR="003B315D" w:rsidRPr="00BE33FC" w:rsidRDefault="003B315D" w:rsidP="00B1245D">
            <w:pPr>
              <w:rPr>
                <w:rFonts w:ascii="Gill Sans MT" w:hAnsi="Gill Sans MT"/>
                <w:color w:val="000000"/>
                <w:sz w:val="22"/>
                <w:szCs w:val="22"/>
                <w:lang w:eastAsia="en-IE"/>
              </w:rPr>
            </w:pPr>
            <w:r w:rsidRPr="003B3251">
              <w:rPr>
                <w:rFonts w:ascii="Gill Sans MT" w:hAnsi="Gill Sans MT" w:cs="Arial"/>
                <w:sz w:val="22"/>
                <w:szCs w:val="22"/>
              </w:rPr>
              <w:t>Ervia</w:t>
            </w:r>
            <w:r w:rsidRPr="00BE33FC">
              <w:rPr>
                <w:rFonts w:ascii="Gill Sans MT" w:hAnsi="Gill Sans MT" w:cs="Arial"/>
                <w:sz w:val="22"/>
                <w:szCs w:val="22"/>
              </w:rPr>
              <w:t>/G</w:t>
            </w:r>
            <w:r w:rsidR="00B1245D">
              <w:rPr>
                <w:rFonts w:ascii="Gill Sans MT" w:hAnsi="Gill Sans MT" w:cs="Arial"/>
                <w:sz w:val="22"/>
                <w:szCs w:val="22"/>
              </w:rPr>
              <w:t>réasán Gáis Éireann</w:t>
            </w:r>
          </w:p>
        </w:tc>
        <w:tc>
          <w:tcPr>
            <w:tcW w:w="1258" w:type="dxa"/>
            <w:tcBorders>
              <w:top w:val="nil"/>
              <w:left w:val="nil"/>
              <w:bottom w:val="single" w:sz="4" w:space="0" w:color="auto"/>
              <w:right w:val="single" w:sz="4" w:space="0" w:color="auto"/>
            </w:tcBorders>
            <w:noWrap/>
            <w:hideMark/>
          </w:tcPr>
          <w:p w14:paraId="46A2795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929</w:t>
            </w:r>
          </w:p>
        </w:tc>
        <w:tc>
          <w:tcPr>
            <w:tcW w:w="966" w:type="dxa"/>
            <w:gridSpan w:val="2"/>
            <w:tcBorders>
              <w:top w:val="nil"/>
              <w:left w:val="nil"/>
              <w:bottom w:val="single" w:sz="4" w:space="0" w:color="auto"/>
              <w:right w:val="single" w:sz="4" w:space="0" w:color="auto"/>
            </w:tcBorders>
            <w:noWrap/>
            <w:hideMark/>
          </w:tcPr>
          <w:p w14:paraId="6216EC4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1,006</w:t>
            </w:r>
          </w:p>
        </w:tc>
        <w:tc>
          <w:tcPr>
            <w:tcW w:w="1023" w:type="dxa"/>
            <w:tcBorders>
              <w:top w:val="nil"/>
              <w:left w:val="nil"/>
              <w:bottom w:val="single" w:sz="4" w:space="0" w:color="auto"/>
              <w:right w:val="single" w:sz="4" w:space="0" w:color="auto"/>
            </w:tcBorders>
            <w:noWrap/>
            <w:hideMark/>
          </w:tcPr>
          <w:p w14:paraId="2472630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93" w:type="dxa"/>
            <w:gridSpan w:val="2"/>
            <w:tcBorders>
              <w:top w:val="nil"/>
              <w:left w:val="nil"/>
              <w:bottom w:val="single" w:sz="4" w:space="0" w:color="auto"/>
              <w:right w:val="single" w:sz="4" w:space="0" w:color="auto"/>
            </w:tcBorders>
            <w:noWrap/>
            <w:hideMark/>
          </w:tcPr>
          <w:p w14:paraId="534E3FE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1005" w:type="dxa"/>
            <w:tcBorders>
              <w:top w:val="nil"/>
              <w:left w:val="nil"/>
              <w:bottom w:val="single" w:sz="4" w:space="0" w:color="auto"/>
              <w:right w:val="single" w:sz="4" w:space="0" w:color="auto"/>
            </w:tcBorders>
            <w:noWrap/>
            <w:hideMark/>
          </w:tcPr>
          <w:p w14:paraId="7BF6C03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945" w:type="dxa"/>
            <w:gridSpan w:val="2"/>
            <w:tcBorders>
              <w:top w:val="nil"/>
              <w:left w:val="nil"/>
              <w:bottom w:val="single" w:sz="4" w:space="0" w:color="auto"/>
              <w:right w:val="single" w:sz="4" w:space="0" w:color="auto"/>
            </w:tcBorders>
            <w:noWrap/>
            <w:hideMark/>
          </w:tcPr>
          <w:p w14:paraId="4438A70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739C4C9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106AC3F0" w14:textId="42331268" w:rsidR="003B315D" w:rsidRPr="00BE33FC" w:rsidRDefault="00B1245D" w:rsidP="00B1245D">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sidR="003B315D" w:rsidRPr="00BE33FC">
              <w:rPr>
                <w:rFonts w:ascii="Gill Sans MT" w:hAnsi="Gill Sans MT" w:cs="Arial"/>
                <w:sz w:val="22"/>
                <w:szCs w:val="22"/>
              </w:rPr>
              <w:t>F</w:t>
            </w:r>
            <w:r>
              <w:rPr>
                <w:rFonts w:ascii="Gill Sans MT" w:hAnsi="Gill Sans MT" w:cs="Arial"/>
                <w:sz w:val="22"/>
                <w:szCs w:val="22"/>
              </w:rPr>
              <w:t>h</w:t>
            </w:r>
            <w:r w:rsidR="003B315D" w:rsidRPr="00BE33FC">
              <w:rPr>
                <w:rFonts w:ascii="Gill Sans MT" w:hAnsi="Gill Sans MT" w:cs="Arial"/>
                <w:sz w:val="22"/>
                <w:szCs w:val="22"/>
              </w:rPr>
              <w:t>in</w:t>
            </w:r>
            <w:r>
              <w:rPr>
                <w:rFonts w:ascii="Gill Sans MT" w:hAnsi="Gill Sans MT" w:cs="Arial"/>
                <w:sz w:val="22"/>
                <w:szCs w:val="22"/>
              </w:rPr>
              <w:t>e G</w:t>
            </w:r>
            <w:r w:rsidR="003B315D" w:rsidRPr="00BE33FC">
              <w:rPr>
                <w:rFonts w:ascii="Gill Sans MT" w:hAnsi="Gill Sans MT" w:cs="Arial"/>
                <w:sz w:val="22"/>
                <w:szCs w:val="22"/>
              </w:rPr>
              <w:t>al</w:t>
            </w:r>
            <w:r>
              <w:rPr>
                <w:rFonts w:ascii="Gill Sans MT" w:hAnsi="Gill Sans MT" w:cs="Arial"/>
                <w:sz w:val="22"/>
                <w:szCs w:val="22"/>
              </w:rPr>
              <w:t xml:space="preserve">l </w:t>
            </w:r>
          </w:p>
        </w:tc>
        <w:tc>
          <w:tcPr>
            <w:tcW w:w="1258" w:type="dxa"/>
            <w:tcBorders>
              <w:top w:val="nil"/>
              <w:left w:val="nil"/>
              <w:bottom w:val="single" w:sz="4" w:space="0" w:color="auto"/>
              <w:right w:val="single" w:sz="4" w:space="0" w:color="auto"/>
            </w:tcBorders>
            <w:noWrap/>
            <w:hideMark/>
          </w:tcPr>
          <w:p w14:paraId="6AEB8EB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1,437</w:t>
            </w:r>
          </w:p>
        </w:tc>
        <w:tc>
          <w:tcPr>
            <w:tcW w:w="966" w:type="dxa"/>
            <w:gridSpan w:val="2"/>
            <w:tcBorders>
              <w:top w:val="nil"/>
              <w:left w:val="nil"/>
              <w:bottom w:val="single" w:sz="4" w:space="0" w:color="auto"/>
              <w:right w:val="single" w:sz="4" w:space="0" w:color="auto"/>
            </w:tcBorders>
            <w:noWrap/>
            <w:hideMark/>
          </w:tcPr>
          <w:p w14:paraId="69CE51E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1,455</w:t>
            </w:r>
          </w:p>
        </w:tc>
        <w:tc>
          <w:tcPr>
            <w:tcW w:w="1023" w:type="dxa"/>
            <w:tcBorders>
              <w:top w:val="nil"/>
              <w:left w:val="nil"/>
              <w:bottom w:val="single" w:sz="4" w:space="0" w:color="auto"/>
              <w:right w:val="single" w:sz="4" w:space="0" w:color="auto"/>
            </w:tcBorders>
            <w:noWrap/>
            <w:hideMark/>
          </w:tcPr>
          <w:p w14:paraId="2B29D65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63</w:t>
            </w:r>
          </w:p>
        </w:tc>
        <w:tc>
          <w:tcPr>
            <w:tcW w:w="1093" w:type="dxa"/>
            <w:gridSpan w:val="2"/>
            <w:tcBorders>
              <w:top w:val="nil"/>
              <w:left w:val="nil"/>
              <w:bottom w:val="single" w:sz="4" w:space="0" w:color="auto"/>
              <w:right w:val="single" w:sz="4" w:space="0" w:color="auto"/>
            </w:tcBorders>
            <w:noWrap/>
            <w:hideMark/>
          </w:tcPr>
          <w:p w14:paraId="7F10173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60</w:t>
            </w:r>
          </w:p>
        </w:tc>
        <w:tc>
          <w:tcPr>
            <w:tcW w:w="1005" w:type="dxa"/>
            <w:tcBorders>
              <w:top w:val="nil"/>
              <w:left w:val="nil"/>
              <w:bottom w:val="single" w:sz="4" w:space="0" w:color="auto"/>
              <w:right w:val="single" w:sz="4" w:space="0" w:color="auto"/>
            </w:tcBorders>
            <w:noWrap/>
            <w:hideMark/>
          </w:tcPr>
          <w:p w14:paraId="2756F2B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945" w:type="dxa"/>
            <w:gridSpan w:val="2"/>
            <w:tcBorders>
              <w:top w:val="nil"/>
              <w:left w:val="nil"/>
              <w:bottom w:val="single" w:sz="4" w:space="0" w:color="auto"/>
              <w:right w:val="single" w:sz="4" w:space="0" w:color="auto"/>
            </w:tcBorders>
            <w:noWrap/>
            <w:hideMark/>
          </w:tcPr>
          <w:p w14:paraId="4DA9512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1222BD1A"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E3338DC" w14:textId="6EA4E60A" w:rsidR="003B315D" w:rsidRPr="00BE33FC" w:rsidRDefault="00B1245D" w:rsidP="00B1245D">
            <w:pPr>
              <w:rPr>
                <w:rFonts w:ascii="Gill Sans MT" w:hAnsi="Gill Sans MT"/>
                <w:color w:val="000000"/>
                <w:sz w:val="22"/>
                <w:szCs w:val="22"/>
                <w:lang w:eastAsia="en-IE"/>
              </w:rPr>
            </w:pPr>
            <w:r>
              <w:rPr>
                <w:rFonts w:ascii="Gill Sans MT" w:hAnsi="Gill Sans MT"/>
                <w:color w:val="000000"/>
                <w:sz w:val="22"/>
                <w:szCs w:val="22"/>
                <w:lang w:eastAsia="en-IE"/>
              </w:rPr>
              <w:t xml:space="preserve">Comhairle Cathrach na Gaillimhe </w:t>
            </w:r>
          </w:p>
        </w:tc>
        <w:tc>
          <w:tcPr>
            <w:tcW w:w="1258" w:type="dxa"/>
            <w:tcBorders>
              <w:top w:val="nil"/>
              <w:left w:val="nil"/>
              <w:bottom w:val="single" w:sz="4" w:space="0" w:color="auto"/>
              <w:right w:val="single" w:sz="4" w:space="0" w:color="auto"/>
            </w:tcBorders>
            <w:noWrap/>
            <w:hideMark/>
          </w:tcPr>
          <w:p w14:paraId="1E19417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450</w:t>
            </w:r>
          </w:p>
        </w:tc>
        <w:tc>
          <w:tcPr>
            <w:tcW w:w="966" w:type="dxa"/>
            <w:gridSpan w:val="2"/>
            <w:tcBorders>
              <w:top w:val="nil"/>
              <w:left w:val="nil"/>
              <w:bottom w:val="single" w:sz="4" w:space="0" w:color="auto"/>
              <w:right w:val="single" w:sz="4" w:space="0" w:color="auto"/>
            </w:tcBorders>
            <w:noWrap/>
            <w:hideMark/>
          </w:tcPr>
          <w:p w14:paraId="49F046A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478</w:t>
            </w:r>
          </w:p>
        </w:tc>
        <w:tc>
          <w:tcPr>
            <w:tcW w:w="1023" w:type="dxa"/>
            <w:tcBorders>
              <w:top w:val="nil"/>
              <w:left w:val="nil"/>
              <w:bottom w:val="single" w:sz="4" w:space="0" w:color="auto"/>
              <w:right w:val="single" w:sz="4" w:space="0" w:color="auto"/>
            </w:tcBorders>
            <w:noWrap/>
            <w:hideMark/>
          </w:tcPr>
          <w:p w14:paraId="21D3036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28</w:t>
            </w:r>
          </w:p>
        </w:tc>
        <w:tc>
          <w:tcPr>
            <w:tcW w:w="1093" w:type="dxa"/>
            <w:gridSpan w:val="2"/>
            <w:tcBorders>
              <w:top w:val="nil"/>
              <w:left w:val="nil"/>
              <w:bottom w:val="single" w:sz="4" w:space="0" w:color="auto"/>
              <w:right w:val="single" w:sz="4" w:space="0" w:color="auto"/>
            </w:tcBorders>
            <w:noWrap/>
            <w:hideMark/>
          </w:tcPr>
          <w:p w14:paraId="3737647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49</w:t>
            </w:r>
          </w:p>
        </w:tc>
        <w:tc>
          <w:tcPr>
            <w:tcW w:w="1005" w:type="dxa"/>
            <w:tcBorders>
              <w:top w:val="nil"/>
              <w:left w:val="nil"/>
              <w:bottom w:val="single" w:sz="4" w:space="0" w:color="auto"/>
              <w:right w:val="single" w:sz="4" w:space="0" w:color="auto"/>
            </w:tcBorders>
            <w:noWrap/>
            <w:hideMark/>
          </w:tcPr>
          <w:p w14:paraId="6316B47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6.2</w:t>
            </w:r>
          </w:p>
        </w:tc>
        <w:tc>
          <w:tcPr>
            <w:tcW w:w="945" w:type="dxa"/>
            <w:gridSpan w:val="2"/>
            <w:tcBorders>
              <w:top w:val="nil"/>
              <w:left w:val="nil"/>
              <w:bottom w:val="single" w:sz="4" w:space="0" w:color="auto"/>
              <w:right w:val="single" w:sz="4" w:space="0" w:color="auto"/>
            </w:tcBorders>
            <w:noWrap/>
            <w:hideMark/>
          </w:tcPr>
          <w:p w14:paraId="791768F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10.3</w:t>
            </w:r>
          </w:p>
        </w:tc>
      </w:tr>
      <w:tr w:rsidR="003B315D" w:rsidRPr="00BE33FC" w14:paraId="7C4B9EA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59BD3B2D" w14:textId="1FB4C382" w:rsidR="003B315D" w:rsidRPr="00BE33FC" w:rsidRDefault="00B1245D" w:rsidP="00B1245D">
            <w:pPr>
              <w:rPr>
                <w:rFonts w:ascii="Gill Sans MT" w:hAnsi="Gill Sans MT"/>
                <w:color w:val="000000"/>
                <w:sz w:val="22"/>
                <w:szCs w:val="22"/>
                <w:lang w:eastAsia="en-IE"/>
              </w:rPr>
            </w:pPr>
            <w:r>
              <w:rPr>
                <w:rFonts w:ascii="Gill Sans MT" w:hAnsi="Gill Sans MT"/>
                <w:color w:val="000000"/>
                <w:sz w:val="22"/>
                <w:szCs w:val="22"/>
                <w:lang w:eastAsia="en-IE"/>
              </w:rPr>
              <w:t xml:space="preserve">Co Co na Gaillimhe </w:t>
            </w:r>
          </w:p>
        </w:tc>
        <w:tc>
          <w:tcPr>
            <w:tcW w:w="1258" w:type="dxa"/>
            <w:tcBorders>
              <w:top w:val="nil"/>
              <w:left w:val="nil"/>
              <w:bottom w:val="single" w:sz="4" w:space="0" w:color="auto"/>
              <w:right w:val="single" w:sz="4" w:space="0" w:color="auto"/>
            </w:tcBorders>
            <w:noWrap/>
            <w:hideMark/>
          </w:tcPr>
          <w:p w14:paraId="4B94180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777</w:t>
            </w:r>
          </w:p>
        </w:tc>
        <w:tc>
          <w:tcPr>
            <w:tcW w:w="966" w:type="dxa"/>
            <w:gridSpan w:val="2"/>
            <w:tcBorders>
              <w:top w:val="nil"/>
              <w:left w:val="nil"/>
              <w:bottom w:val="single" w:sz="4" w:space="0" w:color="auto"/>
              <w:right w:val="single" w:sz="4" w:space="0" w:color="auto"/>
            </w:tcBorders>
            <w:noWrap/>
            <w:hideMark/>
          </w:tcPr>
          <w:p w14:paraId="0B6B510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803</w:t>
            </w:r>
          </w:p>
        </w:tc>
        <w:tc>
          <w:tcPr>
            <w:tcW w:w="1023" w:type="dxa"/>
            <w:tcBorders>
              <w:top w:val="nil"/>
              <w:left w:val="nil"/>
              <w:bottom w:val="single" w:sz="4" w:space="0" w:color="auto"/>
              <w:right w:val="single" w:sz="4" w:space="0" w:color="auto"/>
            </w:tcBorders>
            <w:noWrap/>
            <w:hideMark/>
          </w:tcPr>
          <w:p w14:paraId="2F0FB2F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1093" w:type="dxa"/>
            <w:gridSpan w:val="2"/>
            <w:tcBorders>
              <w:top w:val="nil"/>
              <w:left w:val="nil"/>
              <w:bottom w:val="single" w:sz="4" w:space="0" w:color="auto"/>
              <w:right w:val="single" w:sz="4" w:space="0" w:color="auto"/>
            </w:tcBorders>
            <w:noWrap/>
            <w:hideMark/>
          </w:tcPr>
          <w:p w14:paraId="08515D2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05" w:type="dxa"/>
            <w:tcBorders>
              <w:top w:val="nil"/>
              <w:left w:val="nil"/>
              <w:bottom w:val="single" w:sz="4" w:space="0" w:color="auto"/>
              <w:right w:val="single" w:sz="4" w:space="0" w:color="auto"/>
            </w:tcBorders>
            <w:noWrap/>
            <w:hideMark/>
          </w:tcPr>
          <w:p w14:paraId="346FC6E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hideMark/>
          </w:tcPr>
          <w:p w14:paraId="3F2EAA6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r>
      <w:tr w:rsidR="003B315D" w:rsidRPr="00BE33FC" w14:paraId="08F9DB05"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C13900A" w14:textId="3AF0DBF1" w:rsidR="003B315D" w:rsidRPr="00BE33FC" w:rsidRDefault="00B1245D" w:rsidP="00B1245D">
            <w:pPr>
              <w:rPr>
                <w:rFonts w:ascii="Gill Sans MT" w:hAnsi="Gill Sans MT"/>
                <w:color w:val="000000"/>
                <w:sz w:val="22"/>
                <w:szCs w:val="22"/>
                <w:lang w:eastAsia="en-IE"/>
              </w:rPr>
            </w:pPr>
            <w:r>
              <w:rPr>
                <w:rFonts w:ascii="Gill Sans MT" w:hAnsi="Gill Sans MT" w:cs="Arial"/>
                <w:sz w:val="22"/>
                <w:szCs w:val="22"/>
              </w:rPr>
              <w:t xml:space="preserve">Gníomhaireacht Tithíochta &amp; Pobail Inmharthana </w:t>
            </w:r>
          </w:p>
        </w:tc>
        <w:tc>
          <w:tcPr>
            <w:tcW w:w="1258" w:type="dxa"/>
            <w:tcBorders>
              <w:top w:val="nil"/>
              <w:left w:val="nil"/>
              <w:bottom w:val="single" w:sz="4" w:space="0" w:color="auto"/>
              <w:right w:val="single" w:sz="4" w:space="0" w:color="auto"/>
            </w:tcBorders>
            <w:noWrap/>
            <w:hideMark/>
          </w:tcPr>
          <w:p w14:paraId="1589C23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51</w:t>
            </w:r>
          </w:p>
        </w:tc>
        <w:tc>
          <w:tcPr>
            <w:tcW w:w="966" w:type="dxa"/>
            <w:gridSpan w:val="2"/>
            <w:tcBorders>
              <w:top w:val="nil"/>
              <w:left w:val="nil"/>
              <w:bottom w:val="single" w:sz="4" w:space="0" w:color="auto"/>
              <w:right w:val="single" w:sz="4" w:space="0" w:color="auto"/>
            </w:tcBorders>
            <w:noWrap/>
            <w:hideMark/>
          </w:tcPr>
          <w:p w14:paraId="60EBEE0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70</w:t>
            </w:r>
          </w:p>
        </w:tc>
        <w:tc>
          <w:tcPr>
            <w:tcW w:w="1023" w:type="dxa"/>
            <w:tcBorders>
              <w:top w:val="nil"/>
              <w:left w:val="nil"/>
              <w:bottom w:val="single" w:sz="4" w:space="0" w:color="auto"/>
              <w:right w:val="single" w:sz="4" w:space="0" w:color="auto"/>
            </w:tcBorders>
            <w:noWrap/>
            <w:hideMark/>
          </w:tcPr>
          <w:p w14:paraId="561751A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93" w:type="dxa"/>
            <w:gridSpan w:val="2"/>
            <w:tcBorders>
              <w:top w:val="nil"/>
              <w:left w:val="nil"/>
              <w:bottom w:val="single" w:sz="4" w:space="0" w:color="auto"/>
              <w:right w:val="single" w:sz="4" w:space="0" w:color="auto"/>
            </w:tcBorders>
            <w:noWrap/>
            <w:hideMark/>
          </w:tcPr>
          <w:p w14:paraId="57A4DFC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05" w:type="dxa"/>
            <w:tcBorders>
              <w:top w:val="nil"/>
              <w:left w:val="nil"/>
              <w:bottom w:val="single" w:sz="4" w:space="0" w:color="auto"/>
              <w:right w:val="single" w:sz="4" w:space="0" w:color="auto"/>
            </w:tcBorders>
            <w:noWrap/>
            <w:hideMark/>
          </w:tcPr>
          <w:p w14:paraId="6B29497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5.9</w:t>
            </w:r>
          </w:p>
        </w:tc>
        <w:tc>
          <w:tcPr>
            <w:tcW w:w="945" w:type="dxa"/>
            <w:gridSpan w:val="2"/>
            <w:tcBorders>
              <w:top w:val="nil"/>
              <w:left w:val="nil"/>
              <w:bottom w:val="single" w:sz="4" w:space="0" w:color="auto"/>
              <w:right w:val="single" w:sz="4" w:space="0" w:color="auto"/>
            </w:tcBorders>
            <w:noWrap/>
            <w:hideMark/>
          </w:tcPr>
          <w:p w14:paraId="29F3CC8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8.6</w:t>
            </w:r>
          </w:p>
        </w:tc>
      </w:tr>
      <w:tr w:rsidR="003B315D" w:rsidRPr="00BE33FC" w14:paraId="41BDC12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453F3FA" w14:textId="17B12632" w:rsidR="003B315D" w:rsidRPr="00BE33FC" w:rsidRDefault="00B1245D" w:rsidP="00B1245D">
            <w:pPr>
              <w:rPr>
                <w:rFonts w:ascii="Gill Sans MT" w:hAnsi="Gill Sans MT"/>
                <w:color w:val="000000"/>
                <w:sz w:val="22"/>
                <w:szCs w:val="22"/>
                <w:lang w:eastAsia="en-IE"/>
              </w:rPr>
            </w:pPr>
            <w:r>
              <w:rPr>
                <w:rFonts w:ascii="Gill Sans MT" w:hAnsi="Gill Sans MT" w:cs="Arial"/>
                <w:sz w:val="22"/>
                <w:szCs w:val="22"/>
              </w:rPr>
              <w:t xml:space="preserve">Airgeadais Tithíochta </w:t>
            </w:r>
          </w:p>
        </w:tc>
        <w:tc>
          <w:tcPr>
            <w:tcW w:w="1258" w:type="dxa"/>
            <w:tcBorders>
              <w:top w:val="nil"/>
              <w:left w:val="nil"/>
              <w:bottom w:val="single" w:sz="4" w:space="0" w:color="auto"/>
              <w:right w:val="single" w:sz="4" w:space="0" w:color="auto"/>
            </w:tcBorders>
            <w:noWrap/>
            <w:hideMark/>
          </w:tcPr>
          <w:p w14:paraId="53C3C19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966" w:type="dxa"/>
            <w:gridSpan w:val="2"/>
            <w:tcBorders>
              <w:top w:val="nil"/>
              <w:left w:val="nil"/>
              <w:bottom w:val="single" w:sz="4" w:space="0" w:color="auto"/>
              <w:right w:val="single" w:sz="4" w:space="0" w:color="auto"/>
            </w:tcBorders>
            <w:noWrap/>
            <w:hideMark/>
          </w:tcPr>
          <w:p w14:paraId="17E7B7B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1023" w:type="dxa"/>
            <w:tcBorders>
              <w:top w:val="nil"/>
              <w:left w:val="nil"/>
              <w:bottom w:val="single" w:sz="4" w:space="0" w:color="auto"/>
              <w:right w:val="single" w:sz="4" w:space="0" w:color="auto"/>
            </w:tcBorders>
            <w:noWrap/>
            <w:hideMark/>
          </w:tcPr>
          <w:p w14:paraId="2F7FE83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hideMark/>
          </w:tcPr>
          <w:p w14:paraId="58FC155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hideMark/>
          </w:tcPr>
          <w:p w14:paraId="59CB8D82" w14:textId="77777777" w:rsidR="003B315D" w:rsidRPr="00BE33FC" w:rsidRDefault="003B315D" w:rsidP="00441696">
            <w:pPr>
              <w:jc w:val="right"/>
              <w:rPr>
                <w:rFonts w:ascii="Gill Sans MT" w:hAnsi="Gill Sans MT" w:cs="Arial"/>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hideMark/>
          </w:tcPr>
          <w:p w14:paraId="7100AB6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5A5981B5"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7A7CA83" w14:textId="020723AB" w:rsidR="003B315D" w:rsidRPr="00BE33FC" w:rsidRDefault="0046484F" w:rsidP="006D697C">
            <w:pPr>
              <w:rPr>
                <w:rFonts w:ascii="Gill Sans MT" w:hAnsi="Gill Sans MT"/>
                <w:color w:val="000000"/>
                <w:sz w:val="22"/>
                <w:szCs w:val="22"/>
                <w:lang w:eastAsia="en-IE"/>
              </w:rPr>
            </w:pPr>
            <w:r>
              <w:rPr>
                <w:rFonts w:ascii="Gill Sans MT" w:hAnsi="Gill Sans MT"/>
                <w:color w:val="000000"/>
                <w:sz w:val="22"/>
                <w:szCs w:val="22"/>
                <w:lang w:eastAsia="en-IE"/>
              </w:rPr>
              <w:lastRenderedPageBreak/>
              <w:t>Uisce Éireann</w:t>
            </w:r>
          </w:p>
        </w:tc>
        <w:tc>
          <w:tcPr>
            <w:tcW w:w="1258" w:type="dxa"/>
            <w:tcBorders>
              <w:top w:val="nil"/>
              <w:left w:val="nil"/>
              <w:bottom w:val="single" w:sz="4" w:space="0" w:color="auto"/>
              <w:right w:val="single" w:sz="4" w:space="0" w:color="auto"/>
            </w:tcBorders>
            <w:noWrap/>
            <w:hideMark/>
          </w:tcPr>
          <w:p w14:paraId="6B10D92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726</w:t>
            </w:r>
          </w:p>
        </w:tc>
        <w:tc>
          <w:tcPr>
            <w:tcW w:w="966" w:type="dxa"/>
            <w:gridSpan w:val="2"/>
            <w:tcBorders>
              <w:top w:val="nil"/>
              <w:left w:val="nil"/>
              <w:bottom w:val="single" w:sz="4" w:space="0" w:color="auto"/>
              <w:right w:val="single" w:sz="4" w:space="0" w:color="auto"/>
            </w:tcBorders>
            <w:noWrap/>
            <w:hideMark/>
          </w:tcPr>
          <w:p w14:paraId="0067BE0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809</w:t>
            </w:r>
          </w:p>
        </w:tc>
        <w:tc>
          <w:tcPr>
            <w:tcW w:w="1023" w:type="dxa"/>
            <w:tcBorders>
              <w:top w:val="nil"/>
              <w:left w:val="nil"/>
              <w:bottom w:val="single" w:sz="4" w:space="0" w:color="auto"/>
              <w:right w:val="single" w:sz="4" w:space="0" w:color="auto"/>
            </w:tcBorders>
            <w:noWrap/>
            <w:hideMark/>
          </w:tcPr>
          <w:p w14:paraId="26F10A8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93" w:type="dxa"/>
            <w:gridSpan w:val="2"/>
            <w:tcBorders>
              <w:top w:val="nil"/>
              <w:left w:val="nil"/>
              <w:bottom w:val="single" w:sz="4" w:space="0" w:color="auto"/>
              <w:right w:val="single" w:sz="4" w:space="0" w:color="auto"/>
            </w:tcBorders>
            <w:noWrap/>
            <w:hideMark/>
          </w:tcPr>
          <w:p w14:paraId="082E831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25</w:t>
            </w:r>
          </w:p>
        </w:tc>
        <w:tc>
          <w:tcPr>
            <w:tcW w:w="1005" w:type="dxa"/>
            <w:tcBorders>
              <w:top w:val="nil"/>
              <w:left w:val="nil"/>
              <w:bottom w:val="single" w:sz="4" w:space="0" w:color="auto"/>
              <w:right w:val="single" w:sz="4" w:space="0" w:color="auto"/>
            </w:tcBorders>
            <w:noWrap/>
            <w:hideMark/>
          </w:tcPr>
          <w:p w14:paraId="7B66DBB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945" w:type="dxa"/>
            <w:gridSpan w:val="2"/>
            <w:tcBorders>
              <w:top w:val="nil"/>
              <w:left w:val="nil"/>
              <w:bottom w:val="single" w:sz="4" w:space="0" w:color="auto"/>
              <w:right w:val="single" w:sz="4" w:space="0" w:color="auto"/>
            </w:tcBorders>
            <w:noWrap/>
            <w:hideMark/>
          </w:tcPr>
          <w:p w14:paraId="34090D8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06174A5A"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36D1F264" w14:textId="5295737F" w:rsidR="003B315D" w:rsidRPr="00BE33FC" w:rsidRDefault="0046484F" w:rsidP="0046484F">
            <w:pPr>
              <w:spacing w:line="240" w:lineRule="auto"/>
              <w:rPr>
                <w:rFonts w:ascii="Gill Sans MT" w:hAnsi="Gill Sans MT"/>
                <w:color w:val="000000"/>
                <w:sz w:val="22"/>
                <w:szCs w:val="22"/>
                <w:lang w:eastAsia="en-IE"/>
              </w:rPr>
            </w:pPr>
            <w:r>
              <w:rPr>
                <w:rFonts w:ascii="Gill Sans MT" w:hAnsi="Gill Sans MT"/>
                <w:color w:val="000000"/>
                <w:sz w:val="22"/>
                <w:szCs w:val="22"/>
                <w:lang w:eastAsia="en-IE"/>
              </w:rPr>
              <w:t xml:space="preserve">Co Co Chiarraí </w:t>
            </w:r>
          </w:p>
        </w:tc>
        <w:tc>
          <w:tcPr>
            <w:tcW w:w="1258" w:type="dxa"/>
            <w:tcBorders>
              <w:top w:val="nil"/>
              <w:left w:val="nil"/>
              <w:bottom w:val="single" w:sz="4" w:space="0" w:color="auto"/>
              <w:right w:val="single" w:sz="4" w:space="0" w:color="auto"/>
            </w:tcBorders>
            <w:noWrap/>
            <w:hideMark/>
          </w:tcPr>
          <w:p w14:paraId="2F4CC6E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1,380</w:t>
            </w:r>
          </w:p>
        </w:tc>
        <w:tc>
          <w:tcPr>
            <w:tcW w:w="966" w:type="dxa"/>
            <w:gridSpan w:val="2"/>
            <w:tcBorders>
              <w:top w:val="nil"/>
              <w:left w:val="nil"/>
              <w:bottom w:val="single" w:sz="4" w:space="0" w:color="auto"/>
              <w:right w:val="single" w:sz="4" w:space="0" w:color="auto"/>
            </w:tcBorders>
            <w:noWrap/>
            <w:hideMark/>
          </w:tcPr>
          <w:p w14:paraId="2F77B7A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1,409</w:t>
            </w:r>
          </w:p>
        </w:tc>
        <w:tc>
          <w:tcPr>
            <w:tcW w:w="1023" w:type="dxa"/>
            <w:tcBorders>
              <w:top w:val="nil"/>
              <w:left w:val="nil"/>
              <w:bottom w:val="single" w:sz="4" w:space="0" w:color="auto"/>
              <w:right w:val="single" w:sz="4" w:space="0" w:color="auto"/>
            </w:tcBorders>
            <w:noWrap/>
            <w:hideMark/>
          </w:tcPr>
          <w:p w14:paraId="1ECD67C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96</w:t>
            </w:r>
          </w:p>
        </w:tc>
        <w:tc>
          <w:tcPr>
            <w:tcW w:w="1093" w:type="dxa"/>
            <w:gridSpan w:val="2"/>
            <w:tcBorders>
              <w:top w:val="nil"/>
              <w:left w:val="nil"/>
              <w:bottom w:val="single" w:sz="4" w:space="0" w:color="auto"/>
              <w:right w:val="single" w:sz="4" w:space="0" w:color="auto"/>
            </w:tcBorders>
            <w:noWrap/>
            <w:hideMark/>
          </w:tcPr>
          <w:p w14:paraId="4913C6B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85</w:t>
            </w:r>
          </w:p>
        </w:tc>
        <w:tc>
          <w:tcPr>
            <w:tcW w:w="1005" w:type="dxa"/>
            <w:tcBorders>
              <w:top w:val="nil"/>
              <w:left w:val="nil"/>
              <w:bottom w:val="single" w:sz="4" w:space="0" w:color="auto"/>
              <w:right w:val="single" w:sz="4" w:space="0" w:color="auto"/>
            </w:tcBorders>
            <w:noWrap/>
            <w:hideMark/>
          </w:tcPr>
          <w:p w14:paraId="16BA360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7.0</w:t>
            </w:r>
          </w:p>
        </w:tc>
        <w:tc>
          <w:tcPr>
            <w:tcW w:w="945" w:type="dxa"/>
            <w:gridSpan w:val="2"/>
            <w:tcBorders>
              <w:top w:val="nil"/>
              <w:left w:val="nil"/>
              <w:bottom w:val="single" w:sz="4" w:space="0" w:color="auto"/>
              <w:right w:val="single" w:sz="4" w:space="0" w:color="auto"/>
            </w:tcBorders>
            <w:noWrap/>
            <w:hideMark/>
          </w:tcPr>
          <w:p w14:paraId="00B6F66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6.0</w:t>
            </w:r>
          </w:p>
        </w:tc>
      </w:tr>
      <w:tr w:rsidR="003B315D" w:rsidRPr="00BE33FC" w14:paraId="292FC070"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68C0103" w14:textId="6825672C" w:rsidR="003B315D" w:rsidRPr="00BE33FC" w:rsidRDefault="0046484F" w:rsidP="0046484F">
            <w:pPr>
              <w:rPr>
                <w:rFonts w:ascii="Gill Sans MT" w:hAnsi="Gill Sans MT"/>
                <w:color w:val="000000"/>
                <w:sz w:val="22"/>
                <w:szCs w:val="22"/>
                <w:lang w:eastAsia="en-IE"/>
              </w:rPr>
            </w:pPr>
            <w:r>
              <w:rPr>
                <w:rFonts w:ascii="Gill Sans MT" w:hAnsi="Gill Sans MT"/>
                <w:color w:val="000000"/>
                <w:sz w:val="22"/>
                <w:szCs w:val="22"/>
                <w:lang w:eastAsia="en-IE"/>
              </w:rPr>
              <w:t xml:space="preserve">Co Co Chill Dara </w:t>
            </w:r>
          </w:p>
        </w:tc>
        <w:tc>
          <w:tcPr>
            <w:tcW w:w="1258" w:type="dxa"/>
            <w:tcBorders>
              <w:top w:val="nil"/>
              <w:left w:val="nil"/>
              <w:bottom w:val="single" w:sz="4" w:space="0" w:color="auto"/>
              <w:right w:val="single" w:sz="4" w:space="0" w:color="auto"/>
            </w:tcBorders>
            <w:noWrap/>
            <w:hideMark/>
          </w:tcPr>
          <w:p w14:paraId="040FBCC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985</w:t>
            </w:r>
          </w:p>
        </w:tc>
        <w:tc>
          <w:tcPr>
            <w:tcW w:w="966" w:type="dxa"/>
            <w:gridSpan w:val="2"/>
            <w:tcBorders>
              <w:top w:val="nil"/>
              <w:left w:val="nil"/>
              <w:bottom w:val="single" w:sz="4" w:space="0" w:color="auto"/>
              <w:right w:val="single" w:sz="4" w:space="0" w:color="auto"/>
            </w:tcBorders>
            <w:noWrap/>
            <w:hideMark/>
          </w:tcPr>
          <w:p w14:paraId="6AC9A2A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1,044</w:t>
            </w:r>
          </w:p>
        </w:tc>
        <w:tc>
          <w:tcPr>
            <w:tcW w:w="1023" w:type="dxa"/>
            <w:tcBorders>
              <w:top w:val="nil"/>
              <w:left w:val="nil"/>
              <w:bottom w:val="single" w:sz="4" w:space="0" w:color="auto"/>
              <w:right w:val="single" w:sz="4" w:space="0" w:color="auto"/>
            </w:tcBorders>
            <w:noWrap/>
            <w:hideMark/>
          </w:tcPr>
          <w:p w14:paraId="5471359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60</w:t>
            </w:r>
          </w:p>
        </w:tc>
        <w:tc>
          <w:tcPr>
            <w:tcW w:w="1093" w:type="dxa"/>
            <w:gridSpan w:val="2"/>
            <w:tcBorders>
              <w:top w:val="nil"/>
              <w:left w:val="nil"/>
              <w:bottom w:val="single" w:sz="4" w:space="0" w:color="auto"/>
              <w:right w:val="single" w:sz="4" w:space="0" w:color="auto"/>
            </w:tcBorders>
            <w:noWrap/>
            <w:hideMark/>
          </w:tcPr>
          <w:p w14:paraId="1621846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63</w:t>
            </w:r>
          </w:p>
        </w:tc>
        <w:tc>
          <w:tcPr>
            <w:tcW w:w="1005" w:type="dxa"/>
            <w:tcBorders>
              <w:top w:val="nil"/>
              <w:left w:val="nil"/>
              <w:bottom w:val="single" w:sz="4" w:space="0" w:color="auto"/>
              <w:right w:val="single" w:sz="4" w:space="0" w:color="auto"/>
            </w:tcBorders>
            <w:noWrap/>
            <w:hideMark/>
          </w:tcPr>
          <w:p w14:paraId="1EE10CC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6.1</w:t>
            </w:r>
          </w:p>
        </w:tc>
        <w:tc>
          <w:tcPr>
            <w:tcW w:w="945" w:type="dxa"/>
            <w:gridSpan w:val="2"/>
            <w:tcBorders>
              <w:top w:val="nil"/>
              <w:left w:val="nil"/>
              <w:bottom w:val="single" w:sz="4" w:space="0" w:color="auto"/>
              <w:right w:val="single" w:sz="4" w:space="0" w:color="auto"/>
            </w:tcBorders>
            <w:noWrap/>
            <w:hideMark/>
          </w:tcPr>
          <w:p w14:paraId="3AB4125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6.0</w:t>
            </w:r>
          </w:p>
        </w:tc>
      </w:tr>
      <w:tr w:rsidR="003B315D" w:rsidRPr="00BE33FC" w14:paraId="4E951DE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7F64AB3" w14:textId="69C38C44" w:rsidR="003B315D" w:rsidRPr="00BE33FC" w:rsidRDefault="0046484F" w:rsidP="0046484F">
            <w:pPr>
              <w:rPr>
                <w:rFonts w:ascii="Gill Sans MT" w:hAnsi="Gill Sans MT"/>
                <w:color w:val="000000"/>
                <w:sz w:val="22"/>
                <w:szCs w:val="22"/>
                <w:lang w:eastAsia="en-IE"/>
              </w:rPr>
            </w:pPr>
            <w:r>
              <w:rPr>
                <w:rFonts w:ascii="Gill Sans MT" w:hAnsi="Gill Sans MT"/>
                <w:color w:val="000000"/>
                <w:sz w:val="22"/>
                <w:szCs w:val="22"/>
                <w:lang w:eastAsia="en-IE"/>
              </w:rPr>
              <w:t>Co Co Ch</w:t>
            </w:r>
            <w:r w:rsidR="003B315D" w:rsidRPr="00BE33FC">
              <w:rPr>
                <w:rFonts w:ascii="Gill Sans MT" w:hAnsi="Gill Sans MT" w:cs="Arial"/>
                <w:sz w:val="22"/>
                <w:szCs w:val="22"/>
              </w:rPr>
              <w:t>il</w:t>
            </w:r>
            <w:r>
              <w:rPr>
                <w:rFonts w:ascii="Gill Sans MT" w:hAnsi="Gill Sans MT" w:cs="Arial"/>
                <w:sz w:val="22"/>
                <w:szCs w:val="22"/>
              </w:rPr>
              <w:t xml:space="preserve">l Chainnigh </w:t>
            </w:r>
          </w:p>
        </w:tc>
        <w:tc>
          <w:tcPr>
            <w:tcW w:w="1258" w:type="dxa"/>
            <w:tcBorders>
              <w:top w:val="nil"/>
              <w:left w:val="nil"/>
              <w:bottom w:val="single" w:sz="4" w:space="0" w:color="auto"/>
              <w:right w:val="single" w:sz="4" w:space="0" w:color="auto"/>
            </w:tcBorders>
            <w:noWrap/>
            <w:hideMark/>
          </w:tcPr>
          <w:p w14:paraId="2E9C8FD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576</w:t>
            </w:r>
          </w:p>
        </w:tc>
        <w:tc>
          <w:tcPr>
            <w:tcW w:w="966" w:type="dxa"/>
            <w:gridSpan w:val="2"/>
            <w:tcBorders>
              <w:top w:val="nil"/>
              <w:left w:val="nil"/>
              <w:bottom w:val="single" w:sz="4" w:space="0" w:color="auto"/>
              <w:right w:val="single" w:sz="4" w:space="0" w:color="auto"/>
            </w:tcBorders>
            <w:noWrap/>
            <w:hideMark/>
          </w:tcPr>
          <w:p w14:paraId="47470AA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594</w:t>
            </w:r>
          </w:p>
        </w:tc>
        <w:tc>
          <w:tcPr>
            <w:tcW w:w="1023" w:type="dxa"/>
            <w:tcBorders>
              <w:top w:val="nil"/>
              <w:left w:val="nil"/>
              <w:bottom w:val="single" w:sz="4" w:space="0" w:color="auto"/>
              <w:right w:val="single" w:sz="4" w:space="0" w:color="auto"/>
            </w:tcBorders>
            <w:noWrap/>
            <w:hideMark/>
          </w:tcPr>
          <w:p w14:paraId="0B6FFFC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93" w:type="dxa"/>
            <w:gridSpan w:val="2"/>
            <w:tcBorders>
              <w:top w:val="nil"/>
              <w:left w:val="nil"/>
              <w:bottom w:val="single" w:sz="4" w:space="0" w:color="auto"/>
              <w:right w:val="single" w:sz="4" w:space="0" w:color="auto"/>
            </w:tcBorders>
            <w:noWrap/>
            <w:hideMark/>
          </w:tcPr>
          <w:p w14:paraId="62B3889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24</w:t>
            </w:r>
          </w:p>
        </w:tc>
        <w:tc>
          <w:tcPr>
            <w:tcW w:w="1005" w:type="dxa"/>
            <w:tcBorders>
              <w:top w:val="nil"/>
              <w:left w:val="nil"/>
              <w:bottom w:val="single" w:sz="4" w:space="0" w:color="auto"/>
              <w:right w:val="single" w:sz="4" w:space="0" w:color="auto"/>
            </w:tcBorders>
            <w:noWrap/>
            <w:hideMark/>
          </w:tcPr>
          <w:p w14:paraId="1C8B33B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945" w:type="dxa"/>
            <w:gridSpan w:val="2"/>
            <w:tcBorders>
              <w:top w:val="nil"/>
              <w:left w:val="nil"/>
              <w:bottom w:val="single" w:sz="4" w:space="0" w:color="auto"/>
              <w:right w:val="single" w:sz="4" w:space="0" w:color="auto"/>
            </w:tcBorders>
            <w:noWrap/>
            <w:hideMark/>
          </w:tcPr>
          <w:p w14:paraId="234CA65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r>
      <w:tr w:rsidR="003B315D" w:rsidRPr="00BE33FC" w14:paraId="2B2206E9"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9AA2F9E" w14:textId="1E415EE7" w:rsidR="003B315D" w:rsidRPr="00BE33FC" w:rsidRDefault="00A67C78" w:rsidP="00A67C78">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sidR="003B315D" w:rsidRPr="00BE33FC">
              <w:rPr>
                <w:rFonts w:ascii="Gill Sans MT" w:hAnsi="Gill Sans MT" w:cs="Arial"/>
                <w:sz w:val="22"/>
                <w:szCs w:val="22"/>
              </w:rPr>
              <w:t>Laois</w:t>
            </w:r>
            <w:r>
              <w:rPr>
                <w:rFonts w:ascii="Gill Sans MT" w:hAnsi="Gill Sans MT" w:cs="Arial"/>
                <w:sz w:val="22"/>
                <w:szCs w:val="22"/>
              </w:rPr>
              <w:t xml:space="preserve">e </w:t>
            </w:r>
          </w:p>
        </w:tc>
        <w:tc>
          <w:tcPr>
            <w:tcW w:w="1258" w:type="dxa"/>
            <w:tcBorders>
              <w:top w:val="nil"/>
              <w:left w:val="nil"/>
              <w:bottom w:val="single" w:sz="4" w:space="0" w:color="auto"/>
              <w:right w:val="single" w:sz="4" w:space="0" w:color="auto"/>
            </w:tcBorders>
            <w:noWrap/>
            <w:hideMark/>
          </w:tcPr>
          <w:p w14:paraId="20F1996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430</w:t>
            </w:r>
          </w:p>
        </w:tc>
        <w:tc>
          <w:tcPr>
            <w:tcW w:w="966" w:type="dxa"/>
            <w:gridSpan w:val="2"/>
            <w:tcBorders>
              <w:top w:val="nil"/>
              <w:left w:val="nil"/>
              <w:bottom w:val="single" w:sz="4" w:space="0" w:color="auto"/>
              <w:right w:val="single" w:sz="4" w:space="0" w:color="auto"/>
            </w:tcBorders>
            <w:noWrap/>
            <w:hideMark/>
          </w:tcPr>
          <w:p w14:paraId="6F97494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449</w:t>
            </w:r>
          </w:p>
        </w:tc>
        <w:tc>
          <w:tcPr>
            <w:tcW w:w="1023" w:type="dxa"/>
            <w:tcBorders>
              <w:top w:val="nil"/>
              <w:left w:val="nil"/>
              <w:bottom w:val="single" w:sz="4" w:space="0" w:color="auto"/>
              <w:right w:val="single" w:sz="4" w:space="0" w:color="auto"/>
            </w:tcBorders>
            <w:noWrap/>
            <w:hideMark/>
          </w:tcPr>
          <w:p w14:paraId="19E222F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93" w:type="dxa"/>
            <w:gridSpan w:val="2"/>
            <w:tcBorders>
              <w:top w:val="nil"/>
              <w:left w:val="nil"/>
              <w:bottom w:val="single" w:sz="4" w:space="0" w:color="auto"/>
              <w:right w:val="single" w:sz="4" w:space="0" w:color="auto"/>
            </w:tcBorders>
            <w:noWrap/>
            <w:hideMark/>
          </w:tcPr>
          <w:p w14:paraId="136474B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05" w:type="dxa"/>
            <w:tcBorders>
              <w:top w:val="nil"/>
              <w:left w:val="nil"/>
              <w:bottom w:val="single" w:sz="4" w:space="0" w:color="auto"/>
              <w:right w:val="single" w:sz="4" w:space="0" w:color="auto"/>
            </w:tcBorders>
            <w:noWrap/>
            <w:hideMark/>
          </w:tcPr>
          <w:p w14:paraId="0FDE442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hideMark/>
          </w:tcPr>
          <w:p w14:paraId="5CEA7F4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4.5</w:t>
            </w:r>
          </w:p>
        </w:tc>
      </w:tr>
      <w:tr w:rsidR="003B315D" w:rsidRPr="00BE33FC" w14:paraId="4B60C458"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536FE7FE" w14:textId="107537F4" w:rsidR="003B315D" w:rsidRPr="00BE33FC" w:rsidRDefault="00A67C78" w:rsidP="00A67C78">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Pr>
                <w:rFonts w:ascii="Gill Sans MT" w:hAnsi="Gill Sans MT" w:cs="Arial"/>
                <w:sz w:val="22"/>
                <w:szCs w:val="22"/>
              </w:rPr>
              <w:t>L</w:t>
            </w:r>
            <w:r w:rsidR="003B315D" w:rsidRPr="00BE33FC">
              <w:rPr>
                <w:rFonts w:ascii="Gill Sans MT" w:hAnsi="Gill Sans MT" w:cs="Arial"/>
                <w:sz w:val="22"/>
                <w:szCs w:val="22"/>
              </w:rPr>
              <w:t>i</w:t>
            </w:r>
            <w:r>
              <w:rPr>
                <w:rFonts w:ascii="Gill Sans MT" w:hAnsi="Gill Sans MT" w:cs="Arial"/>
                <w:sz w:val="22"/>
                <w:szCs w:val="22"/>
              </w:rPr>
              <w:t>atro</w:t>
            </w:r>
            <w:r w:rsidR="003B315D" w:rsidRPr="00BE33FC">
              <w:rPr>
                <w:rFonts w:ascii="Gill Sans MT" w:hAnsi="Gill Sans MT" w:cs="Arial"/>
                <w:sz w:val="22"/>
                <w:szCs w:val="22"/>
              </w:rPr>
              <w:t>m</w:t>
            </w:r>
            <w:r>
              <w:rPr>
                <w:rFonts w:ascii="Gill Sans MT" w:hAnsi="Gill Sans MT" w:cs="Arial"/>
                <w:sz w:val="22"/>
                <w:szCs w:val="22"/>
              </w:rPr>
              <w:t>a</w:t>
            </w:r>
            <w:r w:rsidR="003B315D" w:rsidRPr="00BE33FC">
              <w:rPr>
                <w:rFonts w:ascii="Gill Sans MT" w:hAnsi="Gill Sans MT" w:cs="Arial"/>
                <w:sz w:val="22"/>
                <w:szCs w:val="22"/>
              </w:rPr>
              <w:t xml:space="preserve"> </w:t>
            </w:r>
          </w:p>
        </w:tc>
        <w:tc>
          <w:tcPr>
            <w:tcW w:w="1258" w:type="dxa"/>
            <w:tcBorders>
              <w:top w:val="nil"/>
              <w:left w:val="nil"/>
              <w:bottom w:val="single" w:sz="4" w:space="0" w:color="auto"/>
              <w:right w:val="single" w:sz="4" w:space="0" w:color="auto"/>
            </w:tcBorders>
            <w:noWrap/>
            <w:hideMark/>
          </w:tcPr>
          <w:p w14:paraId="0723E2D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276</w:t>
            </w:r>
          </w:p>
        </w:tc>
        <w:tc>
          <w:tcPr>
            <w:tcW w:w="966" w:type="dxa"/>
            <w:gridSpan w:val="2"/>
            <w:tcBorders>
              <w:top w:val="nil"/>
              <w:left w:val="nil"/>
              <w:bottom w:val="single" w:sz="4" w:space="0" w:color="auto"/>
              <w:right w:val="single" w:sz="4" w:space="0" w:color="auto"/>
            </w:tcBorders>
            <w:noWrap/>
            <w:hideMark/>
          </w:tcPr>
          <w:p w14:paraId="06C1938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327</w:t>
            </w:r>
          </w:p>
        </w:tc>
        <w:tc>
          <w:tcPr>
            <w:tcW w:w="1023" w:type="dxa"/>
            <w:tcBorders>
              <w:top w:val="nil"/>
              <w:left w:val="nil"/>
              <w:bottom w:val="single" w:sz="4" w:space="0" w:color="auto"/>
              <w:right w:val="single" w:sz="4" w:space="0" w:color="auto"/>
            </w:tcBorders>
            <w:noWrap/>
            <w:hideMark/>
          </w:tcPr>
          <w:p w14:paraId="4B45FBA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1093" w:type="dxa"/>
            <w:gridSpan w:val="2"/>
            <w:tcBorders>
              <w:top w:val="nil"/>
              <w:left w:val="nil"/>
              <w:bottom w:val="single" w:sz="4" w:space="0" w:color="auto"/>
              <w:right w:val="single" w:sz="4" w:space="0" w:color="auto"/>
            </w:tcBorders>
            <w:noWrap/>
            <w:hideMark/>
          </w:tcPr>
          <w:p w14:paraId="56D3624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05" w:type="dxa"/>
            <w:tcBorders>
              <w:top w:val="nil"/>
              <w:left w:val="nil"/>
              <w:bottom w:val="single" w:sz="4" w:space="0" w:color="auto"/>
              <w:right w:val="single" w:sz="4" w:space="0" w:color="auto"/>
            </w:tcBorders>
            <w:noWrap/>
            <w:hideMark/>
          </w:tcPr>
          <w:p w14:paraId="066DEAE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hideMark/>
          </w:tcPr>
          <w:p w14:paraId="41D960B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6BAB319D"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5A5938B6" w14:textId="5A2ED86A" w:rsidR="003B315D" w:rsidRPr="00BE33FC" w:rsidRDefault="00A67C78" w:rsidP="00A67C78">
            <w:pPr>
              <w:rPr>
                <w:rFonts w:ascii="Gill Sans MT" w:hAnsi="Gill Sans MT"/>
                <w:color w:val="000000"/>
                <w:sz w:val="22"/>
                <w:szCs w:val="22"/>
                <w:lang w:eastAsia="en-IE"/>
              </w:rPr>
            </w:pPr>
            <w:r>
              <w:rPr>
                <w:rFonts w:ascii="Gill Sans MT" w:hAnsi="Gill Sans MT" w:cs="Arial"/>
                <w:sz w:val="22"/>
                <w:szCs w:val="22"/>
              </w:rPr>
              <w:t xml:space="preserve">Comhairle Chathrach &amp; Contae Luimnigh </w:t>
            </w:r>
          </w:p>
        </w:tc>
        <w:tc>
          <w:tcPr>
            <w:tcW w:w="1258" w:type="dxa"/>
            <w:tcBorders>
              <w:top w:val="nil"/>
              <w:left w:val="nil"/>
              <w:bottom w:val="single" w:sz="4" w:space="0" w:color="auto"/>
              <w:right w:val="single" w:sz="4" w:space="0" w:color="auto"/>
            </w:tcBorders>
            <w:noWrap/>
            <w:hideMark/>
          </w:tcPr>
          <w:p w14:paraId="2BE188A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1,276</w:t>
            </w:r>
          </w:p>
        </w:tc>
        <w:tc>
          <w:tcPr>
            <w:tcW w:w="966" w:type="dxa"/>
            <w:gridSpan w:val="2"/>
            <w:tcBorders>
              <w:top w:val="nil"/>
              <w:left w:val="nil"/>
              <w:bottom w:val="single" w:sz="4" w:space="0" w:color="auto"/>
              <w:right w:val="single" w:sz="4" w:space="0" w:color="auto"/>
            </w:tcBorders>
            <w:noWrap/>
            <w:hideMark/>
          </w:tcPr>
          <w:p w14:paraId="0644C6D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1,352</w:t>
            </w:r>
          </w:p>
        </w:tc>
        <w:tc>
          <w:tcPr>
            <w:tcW w:w="1023" w:type="dxa"/>
            <w:tcBorders>
              <w:top w:val="nil"/>
              <w:left w:val="nil"/>
              <w:bottom w:val="single" w:sz="4" w:space="0" w:color="auto"/>
              <w:right w:val="single" w:sz="4" w:space="0" w:color="auto"/>
            </w:tcBorders>
            <w:noWrap/>
            <w:hideMark/>
          </w:tcPr>
          <w:p w14:paraId="178CDAD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1093" w:type="dxa"/>
            <w:gridSpan w:val="2"/>
            <w:tcBorders>
              <w:top w:val="nil"/>
              <w:left w:val="nil"/>
              <w:bottom w:val="single" w:sz="4" w:space="0" w:color="auto"/>
              <w:right w:val="single" w:sz="4" w:space="0" w:color="auto"/>
            </w:tcBorders>
            <w:noWrap/>
            <w:hideMark/>
          </w:tcPr>
          <w:p w14:paraId="11B4D89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50</w:t>
            </w:r>
          </w:p>
        </w:tc>
        <w:tc>
          <w:tcPr>
            <w:tcW w:w="1005" w:type="dxa"/>
            <w:tcBorders>
              <w:top w:val="nil"/>
              <w:left w:val="nil"/>
              <w:bottom w:val="single" w:sz="4" w:space="0" w:color="auto"/>
              <w:right w:val="single" w:sz="4" w:space="0" w:color="auto"/>
            </w:tcBorders>
            <w:noWrap/>
            <w:hideMark/>
          </w:tcPr>
          <w:p w14:paraId="61E66C0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45" w:type="dxa"/>
            <w:gridSpan w:val="2"/>
            <w:tcBorders>
              <w:top w:val="nil"/>
              <w:left w:val="nil"/>
              <w:bottom w:val="single" w:sz="4" w:space="0" w:color="auto"/>
              <w:right w:val="single" w:sz="4" w:space="0" w:color="auto"/>
            </w:tcBorders>
            <w:noWrap/>
            <w:hideMark/>
          </w:tcPr>
          <w:p w14:paraId="5FCA36F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05D370F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219B415C" w14:textId="03DE5402" w:rsidR="003B315D" w:rsidRPr="00BE33FC" w:rsidRDefault="00680031" w:rsidP="00680031">
            <w:pPr>
              <w:rPr>
                <w:rFonts w:ascii="Gill Sans MT" w:hAnsi="Gill Sans MT"/>
                <w:color w:val="000000"/>
                <w:sz w:val="22"/>
                <w:szCs w:val="22"/>
                <w:lang w:eastAsia="en-IE"/>
              </w:rPr>
            </w:pPr>
            <w:r>
              <w:rPr>
                <w:rFonts w:ascii="Gill Sans MT" w:hAnsi="Gill Sans MT" w:cs="Arial"/>
                <w:sz w:val="22"/>
                <w:szCs w:val="22"/>
              </w:rPr>
              <w:t>Gníomhaireacht Bainistíochta ÚÁ</w:t>
            </w:r>
          </w:p>
        </w:tc>
        <w:tc>
          <w:tcPr>
            <w:tcW w:w="1258" w:type="dxa"/>
            <w:tcBorders>
              <w:top w:val="nil"/>
              <w:left w:val="nil"/>
              <w:bottom w:val="single" w:sz="4" w:space="0" w:color="auto"/>
              <w:right w:val="single" w:sz="4" w:space="0" w:color="auto"/>
            </w:tcBorders>
            <w:noWrap/>
            <w:hideMark/>
          </w:tcPr>
          <w:p w14:paraId="5C271A7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95</w:t>
            </w:r>
          </w:p>
        </w:tc>
        <w:tc>
          <w:tcPr>
            <w:tcW w:w="966" w:type="dxa"/>
            <w:gridSpan w:val="2"/>
            <w:tcBorders>
              <w:top w:val="nil"/>
              <w:left w:val="nil"/>
              <w:bottom w:val="single" w:sz="4" w:space="0" w:color="auto"/>
              <w:right w:val="single" w:sz="4" w:space="0" w:color="auto"/>
            </w:tcBorders>
            <w:noWrap/>
            <w:hideMark/>
          </w:tcPr>
          <w:p w14:paraId="63305D3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95</w:t>
            </w:r>
          </w:p>
        </w:tc>
        <w:tc>
          <w:tcPr>
            <w:tcW w:w="1023" w:type="dxa"/>
            <w:tcBorders>
              <w:top w:val="nil"/>
              <w:left w:val="nil"/>
              <w:bottom w:val="single" w:sz="4" w:space="0" w:color="auto"/>
              <w:right w:val="single" w:sz="4" w:space="0" w:color="auto"/>
            </w:tcBorders>
            <w:noWrap/>
            <w:hideMark/>
          </w:tcPr>
          <w:p w14:paraId="5173FF9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93" w:type="dxa"/>
            <w:gridSpan w:val="2"/>
            <w:tcBorders>
              <w:top w:val="nil"/>
              <w:left w:val="nil"/>
              <w:bottom w:val="single" w:sz="4" w:space="0" w:color="auto"/>
              <w:right w:val="single" w:sz="4" w:space="0" w:color="auto"/>
            </w:tcBorders>
            <w:noWrap/>
            <w:hideMark/>
          </w:tcPr>
          <w:p w14:paraId="6A20EEB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05" w:type="dxa"/>
            <w:tcBorders>
              <w:top w:val="nil"/>
              <w:left w:val="nil"/>
              <w:bottom w:val="single" w:sz="4" w:space="0" w:color="auto"/>
              <w:right w:val="single" w:sz="4" w:space="0" w:color="auto"/>
            </w:tcBorders>
            <w:noWrap/>
            <w:hideMark/>
          </w:tcPr>
          <w:p w14:paraId="0C72B86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945" w:type="dxa"/>
            <w:gridSpan w:val="2"/>
            <w:tcBorders>
              <w:top w:val="nil"/>
              <w:left w:val="nil"/>
              <w:bottom w:val="single" w:sz="4" w:space="0" w:color="auto"/>
              <w:right w:val="single" w:sz="4" w:space="0" w:color="auto"/>
            </w:tcBorders>
            <w:noWrap/>
            <w:hideMark/>
          </w:tcPr>
          <w:p w14:paraId="2819EE3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5.3</w:t>
            </w:r>
          </w:p>
        </w:tc>
      </w:tr>
      <w:tr w:rsidR="003B315D" w:rsidRPr="00BE33FC" w14:paraId="65F7F8E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1BA0AEA9" w14:textId="0A2844FB" w:rsidR="003B315D" w:rsidRPr="00BE33FC" w:rsidRDefault="00680031" w:rsidP="00680031">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sidR="003B315D" w:rsidRPr="00BE33FC">
              <w:rPr>
                <w:rFonts w:ascii="Gill Sans MT" w:hAnsi="Gill Sans MT" w:cs="Arial"/>
                <w:sz w:val="22"/>
                <w:szCs w:val="22"/>
              </w:rPr>
              <w:t>Longfo</w:t>
            </w:r>
            <w:r>
              <w:rPr>
                <w:rFonts w:ascii="Gill Sans MT" w:hAnsi="Gill Sans MT" w:cs="Arial"/>
                <w:sz w:val="22"/>
                <w:szCs w:val="22"/>
              </w:rPr>
              <w:t>irt</w:t>
            </w:r>
            <w:r w:rsidR="003B315D" w:rsidRPr="00BE33FC">
              <w:rPr>
                <w:rFonts w:ascii="Gill Sans MT" w:hAnsi="Gill Sans MT" w:cs="Arial"/>
                <w:sz w:val="22"/>
                <w:szCs w:val="22"/>
              </w:rPr>
              <w:t xml:space="preserve"> </w:t>
            </w:r>
          </w:p>
        </w:tc>
        <w:tc>
          <w:tcPr>
            <w:tcW w:w="1258" w:type="dxa"/>
            <w:tcBorders>
              <w:top w:val="nil"/>
              <w:left w:val="nil"/>
              <w:bottom w:val="single" w:sz="4" w:space="0" w:color="auto"/>
              <w:right w:val="single" w:sz="4" w:space="0" w:color="auto"/>
            </w:tcBorders>
            <w:noWrap/>
            <w:hideMark/>
          </w:tcPr>
          <w:p w14:paraId="7E594C7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310</w:t>
            </w:r>
          </w:p>
        </w:tc>
        <w:tc>
          <w:tcPr>
            <w:tcW w:w="966" w:type="dxa"/>
            <w:gridSpan w:val="2"/>
            <w:tcBorders>
              <w:top w:val="nil"/>
              <w:left w:val="nil"/>
              <w:bottom w:val="single" w:sz="4" w:space="0" w:color="auto"/>
              <w:right w:val="single" w:sz="4" w:space="0" w:color="auto"/>
            </w:tcBorders>
            <w:noWrap/>
            <w:hideMark/>
          </w:tcPr>
          <w:p w14:paraId="42D6EDC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375</w:t>
            </w:r>
          </w:p>
        </w:tc>
        <w:tc>
          <w:tcPr>
            <w:tcW w:w="1023" w:type="dxa"/>
            <w:tcBorders>
              <w:top w:val="nil"/>
              <w:left w:val="nil"/>
              <w:bottom w:val="single" w:sz="4" w:space="0" w:color="auto"/>
              <w:right w:val="single" w:sz="4" w:space="0" w:color="auto"/>
            </w:tcBorders>
            <w:noWrap/>
            <w:hideMark/>
          </w:tcPr>
          <w:p w14:paraId="4A6D045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93" w:type="dxa"/>
            <w:gridSpan w:val="2"/>
            <w:tcBorders>
              <w:top w:val="nil"/>
              <w:left w:val="nil"/>
              <w:bottom w:val="single" w:sz="4" w:space="0" w:color="auto"/>
              <w:right w:val="single" w:sz="4" w:space="0" w:color="auto"/>
            </w:tcBorders>
            <w:noWrap/>
            <w:hideMark/>
          </w:tcPr>
          <w:p w14:paraId="534D8DD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05" w:type="dxa"/>
            <w:tcBorders>
              <w:top w:val="nil"/>
              <w:left w:val="nil"/>
              <w:bottom w:val="single" w:sz="4" w:space="0" w:color="auto"/>
              <w:right w:val="single" w:sz="4" w:space="0" w:color="auto"/>
            </w:tcBorders>
            <w:noWrap/>
            <w:hideMark/>
          </w:tcPr>
          <w:p w14:paraId="61488A4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6.1</w:t>
            </w:r>
          </w:p>
        </w:tc>
        <w:tc>
          <w:tcPr>
            <w:tcW w:w="945" w:type="dxa"/>
            <w:gridSpan w:val="2"/>
            <w:tcBorders>
              <w:top w:val="nil"/>
              <w:left w:val="nil"/>
              <w:bottom w:val="single" w:sz="4" w:space="0" w:color="auto"/>
              <w:right w:val="single" w:sz="4" w:space="0" w:color="auto"/>
            </w:tcBorders>
            <w:noWrap/>
            <w:hideMark/>
          </w:tcPr>
          <w:p w14:paraId="36EE106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5.1</w:t>
            </w:r>
          </w:p>
        </w:tc>
      </w:tr>
      <w:tr w:rsidR="003B315D" w:rsidRPr="00BE33FC" w14:paraId="790CA61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5140284" w14:textId="69C07E2C" w:rsidR="003B315D" w:rsidRPr="00BE33FC" w:rsidRDefault="00680031" w:rsidP="00680031">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Pr>
                <w:rFonts w:ascii="Gill Sans MT" w:hAnsi="Gill Sans MT" w:cs="Arial"/>
                <w:sz w:val="22"/>
                <w:szCs w:val="22"/>
              </w:rPr>
              <w:t xml:space="preserve">Lú </w:t>
            </w:r>
          </w:p>
        </w:tc>
        <w:tc>
          <w:tcPr>
            <w:tcW w:w="1258" w:type="dxa"/>
            <w:tcBorders>
              <w:top w:val="nil"/>
              <w:left w:val="nil"/>
              <w:bottom w:val="single" w:sz="4" w:space="0" w:color="auto"/>
              <w:right w:val="single" w:sz="4" w:space="0" w:color="auto"/>
            </w:tcBorders>
            <w:noWrap/>
            <w:hideMark/>
          </w:tcPr>
          <w:p w14:paraId="1BB16AE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664</w:t>
            </w:r>
          </w:p>
        </w:tc>
        <w:tc>
          <w:tcPr>
            <w:tcW w:w="966" w:type="dxa"/>
            <w:gridSpan w:val="2"/>
            <w:tcBorders>
              <w:top w:val="nil"/>
              <w:left w:val="nil"/>
              <w:bottom w:val="single" w:sz="4" w:space="0" w:color="auto"/>
              <w:right w:val="single" w:sz="4" w:space="0" w:color="auto"/>
            </w:tcBorders>
            <w:noWrap/>
            <w:hideMark/>
          </w:tcPr>
          <w:p w14:paraId="005FF26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724</w:t>
            </w:r>
          </w:p>
        </w:tc>
        <w:tc>
          <w:tcPr>
            <w:tcW w:w="1023" w:type="dxa"/>
            <w:tcBorders>
              <w:top w:val="nil"/>
              <w:left w:val="nil"/>
              <w:bottom w:val="single" w:sz="4" w:space="0" w:color="auto"/>
              <w:right w:val="single" w:sz="4" w:space="0" w:color="auto"/>
            </w:tcBorders>
            <w:noWrap/>
            <w:hideMark/>
          </w:tcPr>
          <w:p w14:paraId="7BE1EC0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93" w:type="dxa"/>
            <w:gridSpan w:val="2"/>
            <w:tcBorders>
              <w:top w:val="nil"/>
              <w:left w:val="nil"/>
              <w:bottom w:val="single" w:sz="4" w:space="0" w:color="auto"/>
              <w:right w:val="single" w:sz="4" w:space="0" w:color="auto"/>
            </w:tcBorders>
            <w:noWrap/>
            <w:hideMark/>
          </w:tcPr>
          <w:p w14:paraId="2529516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27</w:t>
            </w:r>
          </w:p>
        </w:tc>
        <w:tc>
          <w:tcPr>
            <w:tcW w:w="1005" w:type="dxa"/>
            <w:tcBorders>
              <w:top w:val="nil"/>
              <w:left w:val="nil"/>
              <w:bottom w:val="single" w:sz="4" w:space="0" w:color="auto"/>
              <w:right w:val="single" w:sz="4" w:space="0" w:color="auto"/>
            </w:tcBorders>
            <w:noWrap/>
            <w:hideMark/>
          </w:tcPr>
          <w:p w14:paraId="3D253BA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945" w:type="dxa"/>
            <w:gridSpan w:val="2"/>
            <w:tcBorders>
              <w:top w:val="nil"/>
              <w:left w:val="nil"/>
              <w:bottom w:val="single" w:sz="4" w:space="0" w:color="auto"/>
              <w:right w:val="single" w:sz="4" w:space="0" w:color="auto"/>
            </w:tcBorders>
            <w:noWrap/>
            <w:hideMark/>
          </w:tcPr>
          <w:p w14:paraId="586D6D7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018BFAA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54C03CF" w14:textId="0153E133" w:rsidR="003B315D" w:rsidRPr="00BE33FC" w:rsidRDefault="00680031" w:rsidP="00680031">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sidR="003B315D" w:rsidRPr="00BE33FC">
              <w:rPr>
                <w:rFonts w:ascii="Gill Sans MT" w:hAnsi="Gill Sans MT" w:cs="Arial"/>
                <w:sz w:val="22"/>
                <w:szCs w:val="22"/>
              </w:rPr>
              <w:t>M</w:t>
            </w:r>
            <w:r>
              <w:rPr>
                <w:rFonts w:ascii="Gill Sans MT" w:hAnsi="Gill Sans MT" w:cs="Arial"/>
                <w:sz w:val="22"/>
                <w:szCs w:val="22"/>
              </w:rPr>
              <w:t>h</w:t>
            </w:r>
            <w:r w:rsidR="003B315D" w:rsidRPr="00BE33FC">
              <w:rPr>
                <w:rFonts w:ascii="Gill Sans MT" w:hAnsi="Gill Sans MT" w:cs="Arial"/>
                <w:sz w:val="22"/>
                <w:szCs w:val="22"/>
              </w:rPr>
              <w:t>a</w:t>
            </w:r>
            <w:r>
              <w:rPr>
                <w:rFonts w:ascii="Gill Sans MT" w:hAnsi="Gill Sans MT" w:cs="Arial"/>
                <w:sz w:val="22"/>
                <w:szCs w:val="22"/>
              </w:rPr>
              <w:t>igh Eo</w:t>
            </w:r>
          </w:p>
        </w:tc>
        <w:tc>
          <w:tcPr>
            <w:tcW w:w="1258" w:type="dxa"/>
            <w:tcBorders>
              <w:top w:val="nil"/>
              <w:left w:val="nil"/>
              <w:bottom w:val="single" w:sz="4" w:space="0" w:color="auto"/>
              <w:right w:val="single" w:sz="4" w:space="0" w:color="auto"/>
            </w:tcBorders>
            <w:noWrap/>
            <w:hideMark/>
          </w:tcPr>
          <w:p w14:paraId="003B256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1,123</w:t>
            </w:r>
          </w:p>
        </w:tc>
        <w:tc>
          <w:tcPr>
            <w:tcW w:w="966" w:type="dxa"/>
            <w:gridSpan w:val="2"/>
            <w:tcBorders>
              <w:top w:val="nil"/>
              <w:left w:val="nil"/>
              <w:bottom w:val="single" w:sz="4" w:space="0" w:color="auto"/>
              <w:right w:val="single" w:sz="4" w:space="0" w:color="auto"/>
            </w:tcBorders>
            <w:noWrap/>
            <w:hideMark/>
          </w:tcPr>
          <w:p w14:paraId="78165DA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1,115</w:t>
            </w:r>
          </w:p>
        </w:tc>
        <w:tc>
          <w:tcPr>
            <w:tcW w:w="1023" w:type="dxa"/>
            <w:tcBorders>
              <w:top w:val="nil"/>
              <w:left w:val="nil"/>
              <w:bottom w:val="single" w:sz="4" w:space="0" w:color="auto"/>
              <w:right w:val="single" w:sz="4" w:space="0" w:color="auto"/>
            </w:tcBorders>
            <w:noWrap/>
            <w:hideMark/>
          </w:tcPr>
          <w:p w14:paraId="0D13678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71</w:t>
            </w:r>
          </w:p>
        </w:tc>
        <w:tc>
          <w:tcPr>
            <w:tcW w:w="1093" w:type="dxa"/>
            <w:gridSpan w:val="2"/>
            <w:tcBorders>
              <w:top w:val="nil"/>
              <w:left w:val="nil"/>
              <w:bottom w:val="single" w:sz="4" w:space="0" w:color="auto"/>
              <w:right w:val="single" w:sz="4" w:space="0" w:color="auto"/>
            </w:tcBorders>
            <w:noWrap/>
            <w:hideMark/>
          </w:tcPr>
          <w:p w14:paraId="3C76523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73</w:t>
            </w:r>
          </w:p>
        </w:tc>
        <w:tc>
          <w:tcPr>
            <w:tcW w:w="1005" w:type="dxa"/>
            <w:tcBorders>
              <w:top w:val="nil"/>
              <w:left w:val="nil"/>
              <w:bottom w:val="single" w:sz="4" w:space="0" w:color="auto"/>
              <w:right w:val="single" w:sz="4" w:space="0" w:color="auto"/>
            </w:tcBorders>
            <w:noWrap/>
            <w:hideMark/>
          </w:tcPr>
          <w:p w14:paraId="223D1B7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6.3</w:t>
            </w:r>
          </w:p>
        </w:tc>
        <w:tc>
          <w:tcPr>
            <w:tcW w:w="945" w:type="dxa"/>
            <w:gridSpan w:val="2"/>
            <w:tcBorders>
              <w:top w:val="nil"/>
              <w:left w:val="nil"/>
              <w:bottom w:val="single" w:sz="4" w:space="0" w:color="auto"/>
              <w:right w:val="single" w:sz="4" w:space="0" w:color="auto"/>
            </w:tcBorders>
            <w:noWrap/>
            <w:hideMark/>
          </w:tcPr>
          <w:p w14:paraId="1D528383" w14:textId="2CAD1664"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w:t>
            </w:r>
            <w:r w:rsidR="00731A76">
              <w:rPr>
                <w:rFonts w:ascii="Gill Sans MT" w:hAnsi="Gill Sans MT" w:cs="Arial"/>
                <w:sz w:val="22"/>
                <w:szCs w:val="22"/>
              </w:rPr>
              <w:t>5</w:t>
            </w:r>
          </w:p>
        </w:tc>
      </w:tr>
      <w:tr w:rsidR="003B315D" w:rsidRPr="00BE33FC" w14:paraId="3368DD5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21CA0A0" w14:textId="38658CD0" w:rsidR="003B315D" w:rsidRPr="00BE33FC" w:rsidRDefault="00680031" w:rsidP="00680031">
            <w:pPr>
              <w:rPr>
                <w:rFonts w:ascii="Gill Sans MT" w:hAnsi="Gill Sans MT"/>
                <w:color w:val="000000"/>
                <w:sz w:val="22"/>
                <w:szCs w:val="22"/>
                <w:lang w:eastAsia="en-IE"/>
              </w:rPr>
            </w:pPr>
            <w:r>
              <w:rPr>
                <w:rFonts w:ascii="Gill Sans MT" w:hAnsi="Gill Sans MT"/>
                <w:color w:val="000000"/>
                <w:sz w:val="22"/>
                <w:szCs w:val="22"/>
                <w:lang w:eastAsia="en-IE"/>
              </w:rPr>
              <w:t xml:space="preserve">Co Co na </w:t>
            </w:r>
            <w:r w:rsidR="003B315D" w:rsidRPr="00BE33FC">
              <w:rPr>
                <w:rFonts w:ascii="Gill Sans MT" w:hAnsi="Gill Sans MT" w:cs="Arial"/>
                <w:sz w:val="22"/>
                <w:szCs w:val="22"/>
              </w:rPr>
              <w:t>M</w:t>
            </w:r>
            <w:r>
              <w:rPr>
                <w:rFonts w:ascii="Gill Sans MT" w:hAnsi="Gill Sans MT" w:cs="Arial"/>
                <w:sz w:val="22"/>
                <w:szCs w:val="22"/>
              </w:rPr>
              <w:t xml:space="preserve">í </w:t>
            </w:r>
          </w:p>
        </w:tc>
        <w:tc>
          <w:tcPr>
            <w:tcW w:w="1258" w:type="dxa"/>
            <w:tcBorders>
              <w:top w:val="nil"/>
              <w:left w:val="nil"/>
              <w:bottom w:val="single" w:sz="4" w:space="0" w:color="auto"/>
              <w:right w:val="single" w:sz="4" w:space="0" w:color="auto"/>
            </w:tcBorders>
            <w:noWrap/>
            <w:hideMark/>
          </w:tcPr>
          <w:p w14:paraId="4F4B1BE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733</w:t>
            </w:r>
          </w:p>
        </w:tc>
        <w:tc>
          <w:tcPr>
            <w:tcW w:w="966" w:type="dxa"/>
            <w:gridSpan w:val="2"/>
            <w:tcBorders>
              <w:top w:val="nil"/>
              <w:left w:val="nil"/>
              <w:bottom w:val="single" w:sz="4" w:space="0" w:color="auto"/>
              <w:right w:val="single" w:sz="4" w:space="0" w:color="auto"/>
            </w:tcBorders>
            <w:noWrap/>
            <w:hideMark/>
          </w:tcPr>
          <w:p w14:paraId="0F7A430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742</w:t>
            </w:r>
          </w:p>
        </w:tc>
        <w:tc>
          <w:tcPr>
            <w:tcW w:w="1023" w:type="dxa"/>
            <w:tcBorders>
              <w:top w:val="nil"/>
              <w:left w:val="nil"/>
              <w:bottom w:val="single" w:sz="4" w:space="0" w:color="auto"/>
              <w:right w:val="single" w:sz="4" w:space="0" w:color="auto"/>
            </w:tcBorders>
            <w:noWrap/>
            <w:hideMark/>
          </w:tcPr>
          <w:p w14:paraId="6069989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1093" w:type="dxa"/>
            <w:gridSpan w:val="2"/>
            <w:tcBorders>
              <w:top w:val="nil"/>
              <w:left w:val="nil"/>
              <w:bottom w:val="single" w:sz="4" w:space="0" w:color="auto"/>
              <w:right w:val="single" w:sz="4" w:space="0" w:color="auto"/>
            </w:tcBorders>
            <w:noWrap/>
            <w:hideMark/>
          </w:tcPr>
          <w:p w14:paraId="4E10A6A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1005" w:type="dxa"/>
            <w:tcBorders>
              <w:top w:val="nil"/>
              <w:left w:val="nil"/>
              <w:bottom w:val="single" w:sz="4" w:space="0" w:color="auto"/>
              <w:right w:val="single" w:sz="4" w:space="0" w:color="auto"/>
            </w:tcBorders>
            <w:noWrap/>
            <w:hideMark/>
          </w:tcPr>
          <w:p w14:paraId="6FD6834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4.9</w:t>
            </w:r>
          </w:p>
        </w:tc>
        <w:tc>
          <w:tcPr>
            <w:tcW w:w="945" w:type="dxa"/>
            <w:gridSpan w:val="2"/>
            <w:tcBorders>
              <w:top w:val="nil"/>
              <w:left w:val="nil"/>
              <w:bottom w:val="single" w:sz="4" w:space="0" w:color="auto"/>
              <w:right w:val="single" w:sz="4" w:space="0" w:color="auto"/>
            </w:tcBorders>
            <w:noWrap/>
            <w:hideMark/>
          </w:tcPr>
          <w:p w14:paraId="137610A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5.1</w:t>
            </w:r>
          </w:p>
        </w:tc>
      </w:tr>
      <w:tr w:rsidR="003B315D" w:rsidRPr="00BE33FC" w14:paraId="5D08E3E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5900E956" w14:textId="00BD2297" w:rsidR="003B315D" w:rsidRPr="00BE33FC" w:rsidRDefault="00680031" w:rsidP="00680031">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sidR="003B315D" w:rsidRPr="00BE33FC">
              <w:rPr>
                <w:rFonts w:ascii="Gill Sans MT" w:hAnsi="Gill Sans MT" w:cs="Arial"/>
                <w:sz w:val="22"/>
                <w:szCs w:val="22"/>
              </w:rPr>
              <w:t>M</w:t>
            </w:r>
            <w:r>
              <w:rPr>
                <w:rFonts w:ascii="Gill Sans MT" w:hAnsi="Gill Sans MT" w:cs="Arial"/>
                <w:sz w:val="22"/>
                <w:szCs w:val="22"/>
              </w:rPr>
              <w:t xml:space="preserve">huineacháin </w:t>
            </w:r>
          </w:p>
        </w:tc>
        <w:tc>
          <w:tcPr>
            <w:tcW w:w="1258" w:type="dxa"/>
            <w:tcBorders>
              <w:top w:val="nil"/>
              <w:left w:val="nil"/>
              <w:bottom w:val="single" w:sz="4" w:space="0" w:color="auto"/>
              <w:right w:val="single" w:sz="4" w:space="0" w:color="auto"/>
            </w:tcBorders>
            <w:noWrap/>
            <w:hideMark/>
          </w:tcPr>
          <w:p w14:paraId="13047D0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469</w:t>
            </w:r>
          </w:p>
        </w:tc>
        <w:tc>
          <w:tcPr>
            <w:tcW w:w="966" w:type="dxa"/>
            <w:gridSpan w:val="2"/>
            <w:tcBorders>
              <w:top w:val="nil"/>
              <w:left w:val="nil"/>
              <w:bottom w:val="single" w:sz="4" w:space="0" w:color="auto"/>
              <w:right w:val="single" w:sz="4" w:space="0" w:color="auto"/>
            </w:tcBorders>
            <w:noWrap/>
            <w:hideMark/>
          </w:tcPr>
          <w:p w14:paraId="2E3E62B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478</w:t>
            </w:r>
          </w:p>
        </w:tc>
        <w:tc>
          <w:tcPr>
            <w:tcW w:w="1023" w:type="dxa"/>
            <w:tcBorders>
              <w:top w:val="nil"/>
              <w:left w:val="nil"/>
              <w:bottom w:val="single" w:sz="4" w:space="0" w:color="auto"/>
              <w:right w:val="single" w:sz="4" w:space="0" w:color="auto"/>
            </w:tcBorders>
            <w:noWrap/>
            <w:hideMark/>
          </w:tcPr>
          <w:p w14:paraId="2A5EF90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25</w:t>
            </w:r>
          </w:p>
        </w:tc>
        <w:tc>
          <w:tcPr>
            <w:tcW w:w="1093" w:type="dxa"/>
            <w:gridSpan w:val="2"/>
            <w:tcBorders>
              <w:top w:val="nil"/>
              <w:left w:val="nil"/>
              <w:bottom w:val="single" w:sz="4" w:space="0" w:color="auto"/>
              <w:right w:val="single" w:sz="4" w:space="0" w:color="auto"/>
            </w:tcBorders>
            <w:noWrap/>
            <w:hideMark/>
          </w:tcPr>
          <w:p w14:paraId="1883570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005" w:type="dxa"/>
            <w:tcBorders>
              <w:top w:val="nil"/>
              <w:left w:val="nil"/>
              <w:bottom w:val="single" w:sz="4" w:space="0" w:color="auto"/>
              <w:right w:val="single" w:sz="4" w:space="0" w:color="auto"/>
            </w:tcBorders>
            <w:noWrap/>
            <w:hideMark/>
          </w:tcPr>
          <w:p w14:paraId="01ADB1A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5.3</w:t>
            </w:r>
          </w:p>
        </w:tc>
        <w:tc>
          <w:tcPr>
            <w:tcW w:w="945" w:type="dxa"/>
            <w:gridSpan w:val="2"/>
            <w:tcBorders>
              <w:top w:val="nil"/>
              <w:left w:val="nil"/>
              <w:bottom w:val="single" w:sz="4" w:space="0" w:color="auto"/>
              <w:right w:val="single" w:sz="4" w:space="0" w:color="auto"/>
            </w:tcBorders>
            <w:noWrap/>
            <w:hideMark/>
          </w:tcPr>
          <w:p w14:paraId="7F8644C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7.1</w:t>
            </w:r>
          </w:p>
        </w:tc>
      </w:tr>
      <w:tr w:rsidR="003B315D" w:rsidRPr="00BE33FC" w14:paraId="5843A39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391BF773" w14:textId="1FAD3E8A" w:rsidR="003B315D" w:rsidRPr="00BE33FC" w:rsidRDefault="00680031" w:rsidP="00680031">
            <w:pPr>
              <w:rPr>
                <w:rFonts w:ascii="Gill Sans MT" w:hAnsi="Gill Sans MT"/>
                <w:color w:val="000000"/>
                <w:sz w:val="22"/>
                <w:szCs w:val="22"/>
                <w:lang w:eastAsia="en-IE"/>
              </w:rPr>
            </w:pPr>
            <w:r>
              <w:rPr>
                <w:rFonts w:ascii="Gill Sans MT" w:hAnsi="Gill Sans MT" w:cs="Arial"/>
                <w:sz w:val="22"/>
                <w:szCs w:val="22"/>
              </w:rPr>
              <w:t xml:space="preserve">Údarás Réigiúnach Tuaiscirt-Iarthair </w:t>
            </w:r>
          </w:p>
        </w:tc>
        <w:tc>
          <w:tcPr>
            <w:tcW w:w="1258" w:type="dxa"/>
            <w:tcBorders>
              <w:top w:val="nil"/>
              <w:left w:val="nil"/>
              <w:bottom w:val="single" w:sz="4" w:space="0" w:color="auto"/>
              <w:right w:val="single" w:sz="4" w:space="0" w:color="auto"/>
            </w:tcBorders>
            <w:noWrap/>
            <w:hideMark/>
          </w:tcPr>
          <w:p w14:paraId="00F0CB2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966" w:type="dxa"/>
            <w:gridSpan w:val="2"/>
            <w:tcBorders>
              <w:top w:val="nil"/>
              <w:left w:val="nil"/>
              <w:bottom w:val="single" w:sz="4" w:space="0" w:color="auto"/>
              <w:right w:val="single" w:sz="4" w:space="0" w:color="auto"/>
            </w:tcBorders>
            <w:noWrap/>
            <w:hideMark/>
          </w:tcPr>
          <w:p w14:paraId="30AE388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23" w:type="dxa"/>
            <w:tcBorders>
              <w:top w:val="nil"/>
              <w:left w:val="nil"/>
              <w:bottom w:val="single" w:sz="4" w:space="0" w:color="auto"/>
              <w:right w:val="single" w:sz="4" w:space="0" w:color="auto"/>
            </w:tcBorders>
            <w:noWrap/>
            <w:hideMark/>
          </w:tcPr>
          <w:p w14:paraId="26BACCE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hideMark/>
          </w:tcPr>
          <w:p w14:paraId="6753EB6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hideMark/>
          </w:tcPr>
          <w:p w14:paraId="197A03E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hideMark/>
          </w:tcPr>
          <w:p w14:paraId="78F4894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983979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35E7AB40" w14:textId="0D804153" w:rsidR="003B315D" w:rsidRPr="00BE33FC" w:rsidRDefault="00EF130C" w:rsidP="00EF130C">
            <w:pPr>
              <w:rPr>
                <w:rFonts w:ascii="Gill Sans MT" w:hAnsi="Gill Sans MT"/>
                <w:color w:val="000000"/>
                <w:sz w:val="22"/>
                <w:szCs w:val="22"/>
                <w:lang w:eastAsia="en-IE"/>
              </w:rPr>
            </w:pPr>
            <w:r>
              <w:rPr>
                <w:rFonts w:ascii="Gill Sans MT" w:hAnsi="Gill Sans MT"/>
                <w:color w:val="000000"/>
                <w:sz w:val="22"/>
                <w:szCs w:val="22"/>
                <w:lang w:eastAsia="en-IE"/>
              </w:rPr>
              <w:t xml:space="preserve">Co Co Uíbh Fhailí </w:t>
            </w:r>
          </w:p>
        </w:tc>
        <w:tc>
          <w:tcPr>
            <w:tcW w:w="1258" w:type="dxa"/>
            <w:tcBorders>
              <w:top w:val="nil"/>
              <w:left w:val="nil"/>
              <w:bottom w:val="single" w:sz="4" w:space="0" w:color="auto"/>
              <w:right w:val="single" w:sz="4" w:space="0" w:color="auto"/>
            </w:tcBorders>
            <w:noWrap/>
            <w:hideMark/>
          </w:tcPr>
          <w:p w14:paraId="13A1967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386</w:t>
            </w:r>
          </w:p>
        </w:tc>
        <w:tc>
          <w:tcPr>
            <w:tcW w:w="966" w:type="dxa"/>
            <w:gridSpan w:val="2"/>
            <w:tcBorders>
              <w:top w:val="nil"/>
              <w:left w:val="nil"/>
              <w:bottom w:val="single" w:sz="4" w:space="0" w:color="auto"/>
              <w:right w:val="single" w:sz="4" w:space="0" w:color="auto"/>
            </w:tcBorders>
            <w:noWrap/>
            <w:hideMark/>
          </w:tcPr>
          <w:p w14:paraId="3915E90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409</w:t>
            </w:r>
          </w:p>
        </w:tc>
        <w:tc>
          <w:tcPr>
            <w:tcW w:w="1023" w:type="dxa"/>
            <w:tcBorders>
              <w:top w:val="nil"/>
              <w:left w:val="nil"/>
              <w:bottom w:val="single" w:sz="4" w:space="0" w:color="auto"/>
              <w:right w:val="single" w:sz="4" w:space="0" w:color="auto"/>
            </w:tcBorders>
            <w:noWrap/>
            <w:hideMark/>
          </w:tcPr>
          <w:p w14:paraId="1899D2A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093" w:type="dxa"/>
            <w:gridSpan w:val="2"/>
            <w:tcBorders>
              <w:top w:val="nil"/>
              <w:left w:val="nil"/>
              <w:bottom w:val="single" w:sz="4" w:space="0" w:color="auto"/>
              <w:right w:val="single" w:sz="4" w:space="0" w:color="auto"/>
            </w:tcBorders>
            <w:noWrap/>
            <w:hideMark/>
          </w:tcPr>
          <w:p w14:paraId="6032A54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05" w:type="dxa"/>
            <w:tcBorders>
              <w:top w:val="nil"/>
              <w:left w:val="nil"/>
              <w:bottom w:val="single" w:sz="4" w:space="0" w:color="auto"/>
              <w:right w:val="single" w:sz="4" w:space="0" w:color="auto"/>
            </w:tcBorders>
            <w:noWrap/>
            <w:hideMark/>
          </w:tcPr>
          <w:p w14:paraId="11FBB4D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45" w:type="dxa"/>
            <w:gridSpan w:val="2"/>
            <w:tcBorders>
              <w:top w:val="nil"/>
              <w:left w:val="nil"/>
              <w:bottom w:val="single" w:sz="4" w:space="0" w:color="auto"/>
              <w:right w:val="single" w:sz="4" w:space="0" w:color="auto"/>
            </w:tcBorders>
            <w:noWrap/>
            <w:hideMark/>
          </w:tcPr>
          <w:p w14:paraId="0055755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4.2</w:t>
            </w:r>
          </w:p>
        </w:tc>
      </w:tr>
      <w:tr w:rsidR="003B315D" w:rsidRPr="00BE33FC" w14:paraId="24575FF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785C82C1" w14:textId="40DEDD9A" w:rsidR="003B315D" w:rsidRPr="00BE33FC" w:rsidRDefault="003B315D" w:rsidP="00EF130C">
            <w:pPr>
              <w:rPr>
                <w:rFonts w:ascii="Gill Sans MT" w:hAnsi="Gill Sans MT"/>
                <w:color w:val="000000"/>
                <w:sz w:val="22"/>
                <w:szCs w:val="22"/>
                <w:lang w:eastAsia="en-IE"/>
              </w:rPr>
            </w:pPr>
            <w:r w:rsidRPr="00BE33FC">
              <w:rPr>
                <w:rFonts w:ascii="Gill Sans MT" w:hAnsi="Gill Sans MT" w:cs="Arial"/>
                <w:sz w:val="22"/>
                <w:szCs w:val="22"/>
              </w:rPr>
              <w:t>Su</w:t>
            </w:r>
            <w:r w:rsidR="00EF130C">
              <w:rPr>
                <w:rFonts w:ascii="Gill Sans MT" w:hAnsi="Gill Sans MT" w:cs="Arial"/>
                <w:sz w:val="22"/>
                <w:szCs w:val="22"/>
              </w:rPr>
              <w:t>i</w:t>
            </w:r>
            <w:r w:rsidRPr="00BE33FC">
              <w:rPr>
                <w:rFonts w:ascii="Gill Sans MT" w:hAnsi="Gill Sans MT" w:cs="Arial"/>
                <w:sz w:val="22"/>
                <w:szCs w:val="22"/>
              </w:rPr>
              <w:t>r</w:t>
            </w:r>
            <w:r w:rsidR="00EF130C">
              <w:rPr>
                <w:rFonts w:ascii="Gill Sans MT" w:hAnsi="Gill Sans MT" w:cs="Arial"/>
                <w:sz w:val="22"/>
                <w:szCs w:val="22"/>
              </w:rPr>
              <w:t xml:space="preserve">bhéireacht Ordanáis Éireann </w:t>
            </w:r>
            <w:r w:rsidRPr="00BE33FC">
              <w:rPr>
                <w:rFonts w:ascii="Gill Sans MT" w:hAnsi="Gill Sans MT" w:cs="Arial"/>
                <w:sz w:val="22"/>
                <w:szCs w:val="22"/>
              </w:rPr>
              <w:t>(OSI)</w:t>
            </w:r>
          </w:p>
        </w:tc>
        <w:tc>
          <w:tcPr>
            <w:tcW w:w="1258" w:type="dxa"/>
            <w:tcBorders>
              <w:top w:val="nil"/>
              <w:left w:val="nil"/>
              <w:bottom w:val="single" w:sz="4" w:space="0" w:color="auto"/>
              <w:right w:val="single" w:sz="4" w:space="0" w:color="auto"/>
            </w:tcBorders>
            <w:noWrap/>
            <w:hideMark/>
          </w:tcPr>
          <w:p w14:paraId="1011261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230</w:t>
            </w:r>
          </w:p>
        </w:tc>
        <w:tc>
          <w:tcPr>
            <w:tcW w:w="966" w:type="dxa"/>
            <w:gridSpan w:val="2"/>
            <w:tcBorders>
              <w:top w:val="nil"/>
              <w:left w:val="nil"/>
              <w:bottom w:val="single" w:sz="4" w:space="0" w:color="auto"/>
              <w:right w:val="single" w:sz="4" w:space="0" w:color="auto"/>
            </w:tcBorders>
            <w:noWrap/>
            <w:hideMark/>
          </w:tcPr>
          <w:p w14:paraId="7CEF237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226</w:t>
            </w:r>
          </w:p>
        </w:tc>
        <w:tc>
          <w:tcPr>
            <w:tcW w:w="1023" w:type="dxa"/>
            <w:tcBorders>
              <w:top w:val="nil"/>
              <w:left w:val="nil"/>
              <w:bottom w:val="single" w:sz="4" w:space="0" w:color="auto"/>
              <w:right w:val="single" w:sz="4" w:space="0" w:color="auto"/>
            </w:tcBorders>
            <w:noWrap/>
            <w:hideMark/>
          </w:tcPr>
          <w:p w14:paraId="7D3131C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93" w:type="dxa"/>
            <w:gridSpan w:val="2"/>
            <w:tcBorders>
              <w:top w:val="nil"/>
              <w:left w:val="nil"/>
              <w:bottom w:val="single" w:sz="4" w:space="0" w:color="auto"/>
              <w:right w:val="single" w:sz="4" w:space="0" w:color="auto"/>
            </w:tcBorders>
            <w:noWrap/>
            <w:hideMark/>
          </w:tcPr>
          <w:p w14:paraId="635052B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05" w:type="dxa"/>
            <w:tcBorders>
              <w:top w:val="nil"/>
              <w:left w:val="nil"/>
              <w:bottom w:val="single" w:sz="4" w:space="0" w:color="auto"/>
              <w:right w:val="single" w:sz="4" w:space="0" w:color="auto"/>
            </w:tcBorders>
            <w:noWrap/>
            <w:hideMark/>
          </w:tcPr>
          <w:p w14:paraId="1B82678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4.3</w:t>
            </w:r>
          </w:p>
        </w:tc>
        <w:tc>
          <w:tcPr>
            <w:tcW w:w="945" w:type="dxa"/>
            <w:gridSpan w:val="2"/>
            <w:tcBorders>
              <w:top w:val="nil"/>
              <w:left w:val="nil"/>
              <w:bottom w:val="single" w:sz="4" w:space="0" w:color="auto"/>
              <w:right w:val="single" w:sz="4" w:space="0" w:color="auto"/>
            </w:tcBorders>
            <w:noWrap/>
            <w:hideMark/>
          </w:tcPr>
          <w:p w14:paraId="74CAD4E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3.5</w:t>
            </w:r>
          </w:p>
        </w:tc>
      </w:tr>
      <w:tr w:rsidR="003B315D" w:rsidRPr="00BE33FC" w14:paraId="7A0AD61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70A494C" w14:textId="019DFC2C" w:rsidR="003B315D" w:rsidRPr="00BE33FC" w:rsidRDefault="005448E0" w:rsidP="005448E0">
            <w:pPr>
              <w:spacing w:line="240" w:lineRule="auto"/>
              <w:rPr>
                <w:rFonts w:ascii="Gill Sans MT" w:hAnsi="Gill Sans MT"/>
                <w:color w:val="000000"/>
                <w:sz w:val="22"/>
                <w:szCs w:val="22"/>
                <w:lang w:eastAsia="en-IE"/>
              </w:rPr>
            </w:pPr>
            <w:r>
              <w:rPr>
                <w:rFonts w:ascii="Gill Sans MT" w:hAnsi="Gill Sans MT" w:cs="Arial"/>
                <w:sz w:val="22"/>
                <w:szCs w:val="22"/>
              </w:rPr>
              <w:t>Bord um Thionóntachtaí Cónaithe</w:t>
            </w:r>
          </w:p>
        </w:tc>
        <w:tc>
          <w:tcPr>
            <w:tcW w:w="1258" w:type="dxa"/>
            <w:tcBorders>
              <w:top w:val="nil"/>
              <w:left w:val="nil"/>
              <w:bottom w:val="single" w:sz="4" w:space="0" w:color="auto"/>
              <w:right w:val="single" w:sz="4" w:space="0" w:color="auto"/>
            </w:tcBorders>
            <w:noWrap/>
            <w:hideMark/>
          </w:tcPr>
          <w:p w14:paraId="70AAC10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53</w:t>
            </w:r>
          </w:p>
        </w:tc>
        <w:tc>
          <w:tcPr>
            <w:tcW w:w="966" w:type="dxa"/>
            <w:gridSpan w:val="2"/>
            <w:tcBorders>
              <w:top w:val="nil"/>
              <w:left w:val="nil"/>
              <w:bottom w:val="single" w:sz="4" w:space="0" w:color="auto"/>
              <w:right w:val="single" w:sz="4" w:space="0" w:color="auto"/>
            </w:tcBorders>
            <w:noWrap/>
            <w:hideMark/>
          </w:tcPr>
          <w:p w14:paraId="61BBE9E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53</w:t>
            </w:r>
          </w:p>
        </w:tc>
        <w:tc>
          <w:tcPr>
            <w:tcW w:w="1023" w:type="dxa"/>
            <w:tcBorders>
              <w:top w:val="nil"/>
              <w:left w:val="nil"/>
              <w:bottom w:val="single" w:sz="4" w:space="0" w:color="auto"/>
              <w:right w:val="single" w:sz="4" w:space="0" w:color="auto"/>
            </w:tcBorders>
            <w:noWrap/>
            <w:hideMark/>
          </w:tcPr>
          <w:p w14:paraId="0109445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hideMark/>
          </w:tcPr>
          <w:p w14:paraId="5B8ECBD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05" w:type="dxa"/>
            <w:tcBorders>
              <w:top w:val="nil"/>
              <w:left w:val="nil"/>
              <w:bottom w:val="single" w:sz="4" w:space="0" w:color="auto"/>
              <w:right w:val="single" w:sz="4" w:space="0" w:color="auto"/>
            </w:tcBorders>
            <w:noWrap/>
            <w:hideMark/>
          </w:tcPr>
          <w:p w14:paraId="102FC17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945" w:type="dxa"/>
            <w:gridSpan w:val="2"/>
            <w:tcBorders>
              <w:top w:val="nil"/>
              <w:left w:val="nil"/>
              <w:bottom w:val="single" w:sz="4" w:space="0" w:color="auto"/>
              <w:right w:val="single" w:sz="4" w:space="0" w:color="auto"/>
            </w:tcBorders>
            <w:noWrap/>
            <w:hideMark/>
          </w:tcPr>
          <w:p w14:paraId="131DD1E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r>
      <w:tr w:rsidR="003B315D" w:rsidRPr="00BE33FC" w14:paraId="747506FA"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CC5547B" w14:textId="11020027" w:rsidR="003B315D" w:rsidRPr="00BE33FC" w:rsidRDefault="00A229EF" w:rsidP="00A229EF">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sidR="003B315D" w:rsidRPr="00BE33FC">
              <w:rPr>
                <w:rFonts w:ascii="Gill Sans MT" w:hAnsi="Gill Sans MT" w:cs="Arial"/>
                <w:sz w:val="22"/>
                <w:szCs w:val="22"/>
              </w:rPr>
              <w:t>Ros</w:t>
            </w:r>
            <w:r>
              <w:rPr>
                <w:rFonts w:ascii="Gill Sans MT" w:hAnsi="Gill Sans MT" w:cs="Arial"/>
                <w:sz w:val="22"/>
                <w:szCs w:val="22"/>
              </w:rPr>
              <w:t xml:space="preserve"> C</w:t>
            </w:r>
            <w:r w:rsidR="003B315D" w:rsidRPr="00BE33FC">
              <w:rPr>
                <w:rFonts w:ascii="Gill Sans MT" w:hAnsi="Gill Sans MT" w:cs="Arial"/>
                <w:sz w:val="22"/>
                <w:szCs w:val="22"/>
              </w:rPr>
              <w:t>om</w:t>
            </w:r>
            <w:r>
              <w:rPr>
                <w:rFonts w:ascii="Gill Sans MT" w:hAnsi="Gill Sans MT" w:cs="Arial"/>
                <w:sz w:val="22"/>
                <w:szCs w:val="22"/>
              </w:rPr>
              <w:t>ái</w:t>
            </w:r>
            <w:r w:rsidR="003B315D" w:rsidRPr="00BE33FC">
              <w:rPr>
                <w:rFonts w:ascii="Gill Sans MT" w:hAnsi="Gill Sans MT" w:cs="Arial"/>
                <w:sz w:val="22"/>
                <w:szCs w:val="22"/>
              </w:rPr>
              <w:t xml:space="preserve">n </w:t>
            </w:r>
          </w:p>
        </w:tc>
        <w:tc>
          <w:tcPr>
            <w:tcW w:w="1258" w:type="dxa"/>
            <w:tcBorders>
              <w:top w:val="nil"/>
              <w:left w:val="nil"/>
              <w:bottom w:val="single" w:sz="4" w:space="0" w:color="auto"/>
              <w:right w:val="single" w:sz="4" w:space="0" w:color="auto"/>
            </w:tcBorders>
            <w:noWrap/>
          </w:tcPr>
          <w:p w14:paraId="0946B7D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412</w:t>
            </w:r>
          </w:p>
        </w:tc>
        <w:tc>
          <w:tcPr>
            <w:tcW w:w="966" w:type="dxa"/>
            <w:gridSpan w:val="2"/>
            <w:tcBorders>
              <w:top w:val="nil"/>
              <w:left w:val="nil"/>
              <w:bottom w:val="single" w:sz="4" w:space="0" w:color="auto"/>
              <w:right w:val="single" w:sz="4" w:space="0" w:color="auto"/>
            </w:tcBorders>
            <w:noWrap/>
          </w:tcPr>
          <w:p w14:paraId="7907A60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414</w:t>
            </w:r>
          </w:p>
        </w:tc>
        <w:tc>
          <w:tcPr>
            <w:tcW w:w="1023" w:type="dxa"/>
            <w:tcBorders>
              <w:top w:val="nil"/>
              <w:left w:val="nil"/>
              <w:bottom w:val="single" w:sz="4" w:space="0" w:color="auto"/>
              <w:right w:val="single" w:sz="4" w:space="0" w:color="auto"/>
            </w:tcBorders>
            <w:noWrap/>
          </w:tcPr>
          <w:p w14:paraId="3579E64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93" w:type="dxa"/>
            <w:gridSpan w:val="2"/>
            <w:tcBorders>
              <w:top w:val="nil"/>
              <w:left w:val="nil"/>
              <w:bottom w:val="single" w:sz="4" w:space="0" w:color="auto"/>
              <w:right w:val="single" w:sz="4" w:space="0" w:color="auto"/>
            </w:tcBorders>
            <w:noWrap/>
          </w:tcPr>
          <w:p w14:paraId="2083725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05" w:type="dxa"/>
            <w:tcBorders>
              <w:top w:val="nil"/>
              <w:left w:val="nil"/>
              <w:bottom w:val="single" w:sz="4" w:space="0" w:color="auto"/>
              <w:right w:val="single" w:sz="4" w:space="0" w:color="auto"/>
            </w:tcBorders>
            <w:noWrap/>
          </w:tcPr>
          <w:p w14:paraId="6DC5E01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4.9</w:t>
            </w:r>
          </w:p>
        </w:tc>
        <w:tc>
          <w:tcPr>
            <w:tcW w:w="945" w:type="dxa"/>
            <w:gridSpan w:val="2"/>
            <w:tcBorders>
              <w:top w:val="nil"/>
              <w:left w:val="nil"/>
              <w:bottom w:val="single" w:sz="4" w:space="0" w:color="auto"/>
              <w:right w:val="single" w:sz="4" w:space="0" w:color="auto"/>
            </w:tcBorders>
            <w:noWrap/>
          </w:tcPr>
          <w:p w14:paraId="5B33FCC5"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5.3</w:t>
            </w:r>
          </w:p>
        </w:tc>
      </w:tr>
      <w:tr w:rsidR="003B315D" w:rsidRPr="00BE33FC" w14:paraId="40808310"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489996DC" w14:textId="3A9CD7BF" w:rsidR="003B315D" w:rsidRPr="00BE33FC" w:rsidRDefault="00A11606" w:rsidP="00A11606">
            <w:pPr>
              <w:rPr>
                <w:rFonts w:ascii="Gill Sans MT" w:hAnsi="Gill Sans MT"/>
                <w:color w:val="000000"/>
                <w:sz w:val="22"/>
                <w:szCs w:val="22"/>
                <w:lang w:eastAsia="en-IE"/>
              </w:rPr>
            </w:pPr>
            <w:r>
              <w:rPr>
                <w:rFonts w:ascii="Gill Sans MT" w:hAnsi="Gill Sans MT"/>
                <w:color w:val="000000"/>
                <w:sz w:val="22"/>
                <w:szCs w:val="22"/>
                <w:lang w:eastAsia="en-IE"/>
              </w:rPr>
              <w:lastRenderedPageBreak/>
              <w:t xml:space="preserve">Co Co </w:t>
            </w:r>
            <w:r w:rsidR="003B315D" w:rsidRPr="00BE33FC">
              <w:rPr>
                <w:rFonts w:ascii="Gill Sans MT" w:hAnsi="Gill Sans MT" w:cs="Arial"/>
                <w:sz w:val="22"/>
                <w:szCs w:val="22"/>
              </w:rPr>
              <w:t>S</w:t>
            </w:r>
            <w:r>
              <w:rPr>
                <w:rFonts w:ascii="Gill Sans MT" w:hAnsi="Gill Sans MT" w:cs="Arial"/>
                <w:sz w:val="22"/>
                <w:szCs w:val="22"/>
              </w:rPr>
              <w:t xml:space="preserve">hligigh </w:t>
            </w:r>
          </w:p>
        </w:tc>
        <w:tc>
          <w:tcPr>
            <w:tcW w:w="1258" w:type="dxa"/>
            <w:tcBorders>
              <w:top w:val="nil"/>
              <w:left w:val="nil"/>
              <w:bottom w:val="single" w:sz="4" w:space="0" w:color="auto"/>
              <w:right w:val="single" w:sz="4" w:space="0" w:color="auto"/>
            </w:tcBorders>
            <w:noWrap/>
            <w:hideMark/>
          </w:tcPr>
          <w:p w14:paraId="473D617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434</w:t>
            </w:r>
          </w:p>
        </w:tc>
        <w:tc>
          <w:tcPr>
            <w:tcW w:w="966" w:type="dxa"/>
            <w:gridSpan w:val="2"/>
            <w:tcBorders>
              <w:top w:val="nil"/>
              <w:left w:val="nil"/>
              <w:bottom w:val="single" w:sz="4" w:space="0" w:color="auto"/>
              <w:right w:val="single" w:sz="4" w:space="0" w:color="auto"/>
            </w:tcBorders>
            <w:noWrap/>
            <w:hideMark/>
          </w:tcPr>
          <w:p w14:paraId="18D01EF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455</w:t>
            </w:r>
          </w:p>
        </w:tc>
        <w:tc>
          <w:tcPr>
            <w:tcW w:w="1023" w:type="dxa"/>
            <w:tcBorders>
              <w:top w:val="nil"/>
              <w:left w:val="nil"/>
              <w:bottom w:val="single" w:sz="4" w:space="0" w:color="auto"/>
              <w:right w:val="single" w:sz="4" w:space="0" w:color="auto"/>
            </w:tcBorders>
            <w:noWrap/>
            <w:hideMark/>
          </w:tcPr>
          <w:p w14:paraId="0341C22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93" w:type="dxa"/>
            <w:gridSpan w:val="2"/>
            <w:tcBorders>
              <w:top w:val="nil"/>
              <w:left w:val="nil"/>
              <w:bottom w:val="single" w:sz="4" w:space="0" w:color="auto"/>
              <w:right w:val="single" w:sz="4" w:space="0" w:color="auto"/>
            </w:tcBorders>
            <w:noWrap/>
            <w:hideMark/>
          </w:tcPr>
          <w:p w14:paraId="0CC3124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005" w:type="dxa"/>
            <w:tcBorders>
              <w:top w:val="nil"/>
              <w:left w:val="nil"/>
              <w:bottom w:val="single" w:sz="4" w:space="0" w:color="auto"/>
              <w:right w:val="single" w:sz="4" w:space="0" w:color="auto"/>
            </w:tcBorders>
            <w:noWrap/>
            <w:hideMark/>
          </w:tcPr>
          <w:p w14:paraId="32A06CF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3.9</w:t>
            </w:r>
          </w:p>
        </w:tc>
        <w:tc>
          <w:tcPr>
            <w:tcW w:w="945" w:type="dxa"/>
            <w:gridSpan w:val="2"/>
            <w:tcBorders>
              <w:top w:val="nil"/>
              <w:left w:val="nil"/>
              <w:bottom w:val="single" w:sz="4" w:space="0" w:color="auto"/>
              <w:right w:val="single" w:sz="4" w:space="0" w:color="auto"/>
            </w:tcBorders>
            <w:noWrap/>
            <w:hideMark/>
          </w:tcPr>
          <w:p w14:paraId="4F81C57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3.5</w:t>
            </w:r>
          </w:p>
        </w:tc>
      </w:tr>
      <w:tr w:rsidR="003B315D" w:rsidRPr="00BE33FC" w14:paraId="345B991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1D30DA7A" w14:textId="41652C39" w:rsidR="003B315D" w:rsidRPr="00BE33FC" w:rsidRDefault="00A11606" w:rsidP="00A11606">
            <w:pPr>
              <w:rPr>
                <w:rFonts w:ascii="Gill Sans MT" w:hAnsi="Gill Sans MT"/>
                <w:color w:val="000000"/>
                <w:sz w:val="22"/>
                <w:szCs w:val="22"/>
                <w:lang w:eastAsia="en-IE"/>
              </w:rPr>
            </w:pPr>
            <w:r>
              <w:rPr>
                <w:rFonts w:ascii="Gill Sans MT" w:hAnsi="Gill Sans MT"/>
                <w:color w:val="000000"/>
                <w:sz w:val="22"/>
                <w:szCs w:val="22"/>
                <w:lang w:eastAsia="en-IE"/>
              </w:rPr>
              <w:t>Co Co Á</w:t>
            </w:r>
            <w:r>
              <w:rPr>
                <w:rFonts w:ascii="Gill Sans MT" w:hAnsi="Gill Sans MT" w:cs="Arial"/>
                <w:sz w:val="22"/>
                <w:szCs w:val="22"/>
              </w:rPr>
              <w:t xml:space="preserve">tha Cliath Theas </w:t>
            </w:r>
          </w:p>
        </w:tc>
        <w:tc>
          <w:tcPr>
            <w:tcW w:w="1258" w:type="dxa"/>
            <w:tcBorders>
              <w:top w:val="nil"/>
              <w:left w:val="nil"/>
              <w:bottom w:val="single" w:sz="4" w:space="0" w:color="auto"/>
              <w:right w:val="single" w:sz="4" w:space="0" w:color="auto"/>
            </w:tcBorders>
            <w:noWrap/>
            <w:hideMark/>
          </w:tcPr>
          <w:p w14:paraId="763A2FB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1,229</w:t>
            </w:r>
          </w:p>
        </w:tc>
        <w:tc>
          <w:tcPr>
            <w:tcW w:w="966" w:type="dxa"/>
            <w:gridSpan w:val="2"/>
            <w:tcBorders>
              <w:top w:val="nil"/>
              <w:left w:val="nil"/>
              <w:bottom w:val="single" w:sz="4" w:space="0" w:color="auto"/>
              <w:right w:val="single" w:sz="4" w:space="0" w:color="auto"/>
            </w:tcBorders>
            <w:noWrap/>
            <w:hideMark/>
          </w:tcPr>
          <w:p w14:paraId="3146796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1,263</w:t>
            </w:r>
          </w:p>
        </w:tc>
        <w:tc>
          <w:tcPr>
            <w:tcW w:w="1023" w:type="dxa"/>
            <w:tcBorders>
              <w:top w:val="nil"/>
              <w:left w:val="nil"/>
              <w:bottom w:val="single" w:sz="4" w:space="0" w:color="auto"/>
              <w:right w:val="single" w:sz="4" w:space="0" w:color="auto"/>
            </w:tcBorders>
            <w:noWrap/>
            <w:hideMark/>
          </w:tcPr>
          <w:p w14:paraId="77ACDF3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49</w:t>
            </w:r>
          </w:p>
        </w:tc>
        <w:tc>
          <w:tcPr>
            <w:tcW w:w="1093" w:type="dxa"/>
            <w:gridSpan w:val="2"/>
            <w:tcBorders>
              <w:top w:val="nil"/>
              <w:left w:val="nil"/>
              <w:bottom w:val="single" w:sz="4" w:space="0" w:color="auto"/>
              <w:right w:val="single" w:sz="4" w:space="0" w:color="auto"/>
            </w:tcBorders>
            <w:noWrap/>
            <w:hideMark/>
          </w:tcPr>
          <w:p w14:paraId="3DFBA5D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56</w:t>
            </w:r>
          </w:p>
        </w:tc>
        <w:tc>
          <w:tcPr>
            <w:tcW w:w="1005" w:type="dxa"/>
            <w:tcBorders>
              <w:top w:val="nil"/>
              <w:left w:val="nil"/>
              <w:bottom w:val="single" w:sz="4" w:space="0" w:color="auto"/>
              <w:right w:val="single" w:sz="4" w:space="0" w:color="auto"/>
            </w:tcBorders>
            <w:noWrap/>
            <w:hideMark/>
          </w:tcPr>
          <w:p w14:paraId="7A16A5FC" w14:textId="77777777" w:rsidR="003B315D" w:rsidRPr="00BE33FC" w:rsidRDefault="003B315D" w:rsidP="00441696">
            <w:pPr>
              <w:jc w:val="right"/>
              <w:rPr>
                <w:rFonts w:ascii="Gill Sans MT" w:hAnsi="Gill Sans MT" w:cs="Arial"/>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hideMark/>
          </w:tcPr>
          <w:p w14:paraId="51EAB62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r>
      <w:tr w:rsidR="003B315D" w:rsidRPr="00BE33FC" w14:paraId="7AA69EF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390DD34A" w14:textId="57153033" w:rsidR="003B315D" w:rsidRPr="00BE33FC" w:rsidRDefault="00A11606" w:rsidP="00A11606">
            <w:pPr>
              <w:rPr>
                <w:rFonts w:ascii="Gill Sans MT" w:hAnsi="Gill Sans MT"/>
                <w:color w:val="000000"/>
                <w:sz w:val="22"/>
                <w:szCs w:val="22"/>
                <w:lang w:eastAsia="en-IE"/>
              </w:rPr>
            </w:pPr>
            <w:r>
              <w:rPr>
                <w:rFonts w:ascii="Gill Sans MT" w:hAnsi="Gill Sans MT" w:cs="Arial"/>
                <w:sz w:val="22"/>
                <w:szCs w:val="22"/>
              </w:rPr>
              <w:t xml:space="preserve">Údarás Réigiúnach an Deiscirt </w:t>
            </w:r>
          </w:p>
        </w:tc>
        <w:tc>
          <w:tcPr>
            <w:tcW w:w="1258" w:type="dxa"/>
            <w:tcBorders>
              <w:top w:val="nil"/>
              <w:left w:val="nil"/>
              <w:bottom w:val="single" w:sz="4" w:space="0" w:color="auto"/>
              <w:right w:val="single" w:sz="4" w:space="0" w:color="auto"/>
            </w:tcBorders>
            <w:noWrap/>
            <w:hideMark/>
          </w:tcPr>
          <w:p w14:paraId="626F8AF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966" w:type="dxa"/>
            <w:gridSpan w:val="2"/>
            <w:tcBorders>
              <w:top w:val="nil"/>
              <w:left w:val="nil"/>
              <w:bottom w:val="single" w:sz="4" w:space="0" w:color="auto"/>
              <w:right w:val="single" w:sz="4" w:space="0" w:color="auto"/>
            </w:tcBorders>
            <w:noWrap/>
            <w:hideMark/>
          </w:tcPr>
          <w:p w14:paraId="6C33BBD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23" w:type="dxa"/>
            <w:tcBorders>
              <w:top w:val="nil"/>
              <w:left w:val="nil"/>
              <w:bottom w:val="single" w:sz="4" w:space="0" w:color="auto"/>
              <w:right w:val="single" w:sz="4" w:space="0" w:color="auto"/>
            </w:tcBorders>
            <w:noWrap/>
            <w:hideMark/>
          </w:tcPr>
          <w:p w14:paraId="17BAF0B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hideMark/>
          </w:tcPr>
          <w:p w14:paraId="79B177D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hideMark/>
          </w:tcPr>
          <w:p w14:paraId="284E76E0"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hideMark/>
          </w:tcPr>
          <w:p w14:paraId="6533433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1FA396A8"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652E8CCD" w14:textId="4A98812C" w:rsidR="003B315D" w:rsidRPr="00BE33FC" w:rsidRDefault="00A11606" w:rsidP="00A11606">
            <w:pPr>
              <w:rPr>
                <w:rFonts w:ascii="Gill Sans MT" w:hAnsi="Gill Sans MT"/>
                <w:color w:val="000000"/>
                <w:sz w:val="22"/>
                <w:szCs w:val="22"/>
                <w:lang w:eastAsia="en-IE"/>
              </w:rPr>
            </w:pPr>
            <w:r>
              <w:rPr>
                <w:rFonts w:ascii="Gill Sans MT" w:hAnsi="Gill Sans MT"/>
                <w:color w:val="000000"/>
                <w:sz w:val="22"/>
                <w:szCs w:val="22"/>
                <w:lang w:eastAsia="en-IE"/>
              </w:rPr>
              <w:t xml:space="preserve">Co Co </w:t>
            </w:r>
            <w:r w:rsidR="003B315D" w:rsidRPr="00BE33FC">
              <w:rPr>
                <w:rFonts w:ascii="Gill Sans MT" w:hAnsi="Gill Sans MT" w:cs="Arial"/>
                <w:sz w:val="22"/>
                <w:szCs w:val="22"/>
              </w:rPr>
              <w:t>T</w:t>
            </w:r>
            <w:r>
              <w:rPr>
                <w:rFonts w:ascii="Gill Sans MT" w:hAnsi="Gill Sans MT" w:cs="Arial"/>
                <w:sz w:val="22"/>
                <w:szCs w:val="22"/>
              </w:rPr>
              <w:t>h</w:t>
            </w:r>
            <w:r w:rsidR="003B315D" w:rsidRPr="00BE33FC">
              <w:rPr>
                <w:rFonts w:ascii="Gill Sans MT" w:hAnsi="Gill Sans MT" w:cs="Arial"/>
                <w:sz w:val="22"/>
                <w:szCs w:val="22"/>
              </w:rPr>
              <w:t>i</w:t>
            </w:r>
            <w:r>
              <w:rPr>
                <w:rFonts w:ascii="Gill Sans MT" w:hAnsi="Gill Sans MT" w:cs="Arial"/>
                <w:sz w:val="22"/>
                <w:szCs w:val="22"/>
              </w:rPr>
              <w:t xml:space="preserve">obraid Árann </w:t>
            </w:r>
          </w:p>
        </w:tc>
        <w:tc>
          <w:tcPr>
            <w:tcW w:w="1258" w:type="dxa"/>
            <w:tcBorders>
              <w:top w:val="nil"/>
              <w:left w:val="nil"/>
              <w:bottom w:val="single" w:sz="4" w:space="0" w:color="auto"/>
              <w:right w:val="single" w:sz="4" w:space="0" w:color="auto"/>
            </w:tcBorders>
            <w:noWrap/>
            <w:hideMark/>
          </w:tcPr>
          <w:p w14:paraId="45DC918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1,063</w:t>
            </w:r>
          </w:p>
        </w:tc>
        <w:tc>
          <w:tcPr>
            <w:tcW w:w="966" w:type="dxa"/>
            <w:gridSpan w:val="2"/>
            <w:tcBorders>
              <w:top w:val="nil"/>
              <w:left w:val="nil"/>
              <w:bottom w:val="single" w:sz="4" w:space="0" w:color="auto"/>
              <w:right w:val="single" w:sz="4" w:space="0" w:color="auto"/>
            </w:tcBorders>
            <w:noWrap/>
            <w:hideMark/>
          </w:tcPr>
          <w:p w14:paraId="39C7C7F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1,103</w:t>
            </w:r>
          </w:p>
        </w:tc>
        <w:tc>
          <w:tcPr>
            <w:tcW w:w="1023" w:type="dxa"/>
            <w:tcBorders>
              <w:top w:val="nil"/>
              <w:left w:val="nil"/>
              <w:bottom w:val="single" w:sz="4" w:space="0" w:color="auto"/>
              <w:right w:val="single" w:sz="4" w:space="0" w:color="auto"/>
            </w:tcBorders>
            <w:noWrap/>
            <w:hideMark/>
          </w:tcPr>
          <w:p w14:paraId="404EA24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c>
          <w:tcPr>
            <w:tcW w:w="1093" w:type="dxa"/>
            <w:gridSpan w:val="2"/>
            <w:tcBorders>
              <w:top w:val="nil"/>
              <w:left w:val="nil"/>
              <w:bottom w:val="single" w:sz="4" w:space="0" w:color="auto"/>
              <w:right w:val="single" w:sz="4" w:space="0" w:color="auto"/>
            </w:tcBorders>
            <w:noWrap/>
            <w:hideMark/>
          </w:tcPr>
          <w:p w14:paraId="23B52277"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42</w:t>
            </w:r>
          </w:p>
        </w:tc>
        <w:tc>
          <w:tcPr>
            <w:tcW w:w="1005" w:type="dxa"/>
            <w:tcBorders>
              <w:top w:val="nil"/>
              <w:left w:val="nil"/>
              <w:bottom w:val="single" w:sz="4" w:space="0" w:color="auto"/>
              <w:right w:val="single" w:sz="4" w:space="0" w:color="auto"/>
            </w:tcBorders>
            <w:noWrap/>
            <w:hideMark/>
          </w:tcPr>
          <w:p w14:paraId="76F7F56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45" w:type="dxa"/>
            <w:gridSpan w:val="2"/>
            <w:tcBorders>
              <w:top w:val="nil"/>
              <w:left w:val="nil"/>
              <w:bottom w:val="single" w:sz="4" w:space="0" w:color="auto"/>
              <w:right w:val="single" w:sz="4" w:space="0" w:color="auto"/>
            </w:tcBorders>
            <w:noWrap/>
            <w:hideMark/>
          </w:tcPr>
          <w:p w14:paraId="218FAB1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3.8</w:t>
            </w:r>
          </w:p>
        </w:tc>
      </w:tr>
      <w:tr w:rsidR="003B315D" w:rsidRPr="00BE33FC" w14:paraId="3B1E019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61D763D3" w14:textId="2A8AC181" w:rsidR="003B315D" w:rsidRPr="00BE33FC" w:rsidRDefault="00A11606" w:rsidP="006D697C">
            <w:pPr>
              <w:rPr>
                <w:rFonts w:ascii="Gill Sans MT" w:hAnsi="Gill Sans MT"/>
                <w:color w:val="000000"/>
                <w:sz w:val="22"/>
                <w:szCs w:val="22"/>
                <w:lang w:eastAsia="en-IE"/>
              </w:rPr>
            </w:pPr>
            <w:r>
              <w:rPr>
                <w:rFonts w:ascii="Gill Sans MT" w:hAnsi="Gill Sans MT" w:cs="Arial"/>
                <w:sz w:val="22"/>
                <w:szCs w:val="22"/>
              </w:rPr>
              <w:t>Comhairle Chathrach &amp; Contae Phort Láirge</w:t>
            </w:r>
          </w:p>
        </w:tc>
        <w:tc>
          <w:tcPr>
            <w:tcW w:w="1258" w:type="dxa"/>
            <w:tcBorders>
              <w:top w:val="nil"/>
              <w:left w:val="nil"/>
              <w:bottom w:val="single" w:sz="4" w:space="0" w:color="auto"/>
              <w:right w:val="single" w:sz="4" w:space="0" w:color="auto"/>
            </w:tcBorders>
            <w:noWrap/>
            <w:hideMark/>
          </w:tcPr>
          <w:p w14:paraId="1F1D89B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960</w:t>
            </w:r>
          </w:p>
        </w:tc>
        <w:tc>
          <w:tcPr>
            <w:tcW w:w="966" w:type="dxa"/>
            <w:gridSpan w:val="2"/>
            <w:tcBorders>
              <w:top w:val="nil"/>
              <w:left w:val="nil"/>
              <w:bottom w:val="single" w:sz="4" w:space="0" w:color="auto"/>
              <w:right w:val="single" w:sz="4" w:space="0" w:color="auto"/>
            </w:tcBorders>
            <w:noWrap/>
            <w:hideMark/>
          </w:tcPr>
          <w:p w14:paraId="4B39192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969</w:t>
            </w:r>
          </w:p>
        </w:tc>
        <w:tc>
          <w:tcPr>
            <w:tcW w:w="1023" w:type="dxa"/>
            <w:tcBorders>
              <w:top w:val="nil"/>
              <w:left w:val="nil"/>
              <w:bottom w:val="single" w:sz="4" w:space="0" w:color="auto"/>
              <w:right w:val="single" w:sz="4" w:space="0" w:color="auto"/>
            </w:tcBorders>
            <w:noWrap/>
            <w:hideMark/>
          </w:tcPr>
          <w:p w14:paraId="6887E28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1093" w:type="dxa"/>
            <w:gridSpan w:val="2"/>
            <w:tcBorders>
              <w:top w:val="nil"/>
              <w:left w:val="nil"/>
              <w:bottom w:val="single" w:sz="4" w:space="0" w:color="auto"/>
              <w:right w:val="single" w:sz="4" w:space="0" w:color="auto"/>
            </w:tcBorders>
            <w:noWrap/>
            <w:hideMark/>
          </w:tcPr>
          <w:p w14:paraId="400A800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1005" w:type="dxa"/>
            <w:tcBorders>
              <w:top w:val="nil"/>
              <w:left w:val="nil"/>
              <w:bottom w:val="single" w:sz="4" w:space="0" w:color="auto"/>
              <w:right w:val="single" w:sz="4" w:space="0" w:color="auto"/>
            </w:tcBorders>
            <w:noWrap/>
            <w:hideMark/>
          </w:tcPr>
          <w:p w14:paraId="6DDE79B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945" w:type="dxa"/>
            <w:gridSpan w:val="2"/>
            <w:tcBorders>
              <w:top w:val="nil"/>
              <w:left w:val="nil"/>
              <w:bottom w:val="single" w:sz="4" w:space="0" w:color="auto"/>
              <w:right w:val="single" w:sz="4" w:space="0" w:color="auto"/>
            </w:tcBorders>
            <w:noWrap/>
            <w:hideMark/>
          </w:tcPr>
          <w:p w14:paraId="0AF02DE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4.5</w:t>
            </w:r>
          </w:p>
        </w:tc>
      </w:tr>
      <w:tr w:rsidR="003B315D" w:rsidRPr="00BE33FC" w14:paraId="3E86D666"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09309FD5" w14:textId="376127F3" w:rsidR="003B315D" w:rsidRPr="00BE33FC" w:rsidRDefault="00A11606" w:rsidP="00A11606">
            <w:pPr>
              <w:rPr>
                <w:rFonts w:ascii="Gill Sans MT" w:hAnsi="Gill Sans MT"/>
                <w:color w:val="000000"/>
                <w:sz w:val="22"/>
                <w:szCs w:val="22"/>
                <w:lang w:eastAsia="en-IE"/>
              </w:rPr>
            </w:pPr>
            <w:r>
              <w:rPr>
                <w:rFonts w:ascii="Gill Sans MT" w:hAnsi="Gill Sans MT" w:cs="Arial"/>
                <w:sz w:val="22"/>
                <w:szCs w:val="22"/>
              </w:rPr>
              <w:t>Co Co na hIarmhí</w:t>
            </w:r>
          </w:p>
        </w:tc>
        <w:tc>
          <w:tcPr>
            <w:tcW w:w="1258" w:type="dxa"/>
            <w:tcBorders>
              <w:top w:val="nil"/>
              <w:left w:val="nil"/>
              <w:bottom w:val="single" w:sz="4" w:space="0" w:color="auto"/>
              <w:right w:val="single" w:sz="4" w:space="0" w:color="auto"/>
            </w:tcBorders>
            <w:noWrap/>
            <w:hideMark/>
          </w:tcPr>
          <w:p w14:paraId="29705FE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474</w:t>
            </w:r>
          </w:p>
        </w:tc>
        <w:tc>
          <w:tcPr>
            <w:tcW w:w="966" w:type="dxa"/>
            <w:gridSpan w:val="2"/>
            <w:tcBorders>
              <w:top w:val="nil"/>
              <w:left w:val="nil"/>
              <w:bottom w:val="single" w:sz="4" w:space="0" w:color="auto"/>
              <w:right w:val="single" w:sz="4" w:space="0" w:color="auto"/>
            </w:tcBorders>
            <w:noWrap/>
            <w:hideMark/>
          </w:tcPr>
          <w:p w14:paraId="571C239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488</w:t>
            </w:r>
          </w:p>
        </w:tc>
        <w:tc>
          <w:tcPr>
            <w:tcW w:w="1023" w:type="dxa"/>
            <w:tcBorders>
              <w:top w:val="nil"/>
              <w:left w:val="nil"/>
              <w:bottom w:val="single" w:sz="4" w:space="0" w:color="auto"/>
              <w:right w:val="single" w:sz="4" w:space="0" w:color="auto"/>
            </w:tcBorders>
            <w:noWrap/>
            <w:hideMark/>
          </w:tcPr>
          <w:p w14:paraId="6D8E4FAA"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21</w:t>
            </w:r>
          </w:p>
        </w:tc>
        <w:tc>
          <w:tcPr>
            <w:tcW w:w="1093" w:type="dxa"/>
            <w:gridSpan w:val="2"/>
            <w:tcBorders>
              <w:top w:val="nil"/>
              <w:left w:val="nil"/>
              <w:bottom w:val="single" w:sz="4" w:space="0" w:color="auto"/>
              <w:right w:val="single" w:sz="4" w:space="0" w:color="auto"/>
            </w:tcBorders>
            <w:noWrap/>
            <w:hideMark/>
          </w:tcPr>
          <w:p w14:paraId="0793179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30</w:t>
            </w:r>
          </w:p>
        </w:tc>
        <w:tc>
          <w:tcPr>
            <w:tcW w:w="1005" w:type="dxa"/>
            <w:tcBorders>
              <w:top w:val="nil"/>
              <w:left w:val="nil"/>
              <w:bottom w:val="single" w:sz="4" w:space="0" w:color="auto"/>
              <w:right w:val="single" w:sz="4" w:space="0" w:color="auto"/>
            </w:tcBorders>
            <w:noWrap/>
            <w:hideMark/>
          </w:tcPr>
          <w:p w14:paraId="30FD700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945" w:type="dxa"/>
            <w:gridSpan w:val="2"/>
            <w:tcBorders>
              <w:top w:val="nil"/>
              <w:left w:val="nil"/>
              <w:bottom w:val="single" w:sz="4" w:space="0" w:color="auto"/>
              <w:right w:val="single" w:sz="4" w:space="0" w:color="auto"/>
            </w:tcBorders>
            <w:noWrap/>
            <w:hideMark/>
          </w:tcPr>
          <w:p w14:paraId="05C054EE" w14:textId="3CFD8F88"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6.</w:t>
            </w:r>
            <w:r w:rsidR="00731A76">
              <w:rPr>
                <w:rFonts w:ascii="Gill Sans MT" w:hAnsi="Gill Sans MT" w:cs="Arial"/>
                <w:sz w:val="22"/>
                <w:szCs w:val="22"/>
              </w:rPr>
              <w:t>1</w:t>
            </w:r>
          </w:p>
        </w:tc>
      </w:tr>
      <w:tr w:rsidR="003B315D" w:rsidRPr="00BE33FC" w14:paraId="149D1E7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55DBD9C6" w14:textId="028B49A4" w:rsidR="003B315D" w:rsidRPr="00BE33FC" w:rsidRDefault="00AE2ADD" w:rsidP="003F23BB">
            <w:pPr>
              <w:rPr>
                <w:rFonts w:ascii="Gill Sans MT" w:hAnsi="Gill Sans MT"/>
                <w:color w:val="000000"/>
                <w:sz w:val="22"/>
                <w:szCs w:val="22"/>
                <w:lang w:eastAsia="en-IE"/>
              </w:rPr>
            </w:pPr>
            <w:r>
              <w:rPr>
                <w:rFonts w:ascii="Gill Sans MT" w:hAnsi="Gill Sans MT" w:cs="Arial"/>
                <w:sz w:val="22"/>
                <w:szCs w:val="22"/>
              </w:rPr>
              <w:t xml:space="preserve">Co Co </w:t>
            </w:r>
            <w:r w:rsidR="003F23BB">
              <w:rPr>
                <w:rFonts w:ascii="Gill Sans MT" w:hAnsi="Gill Sans MT" w:cs="Arial"/>
                <w:sz w:val="22"/>
                <w:szCs w:val="22"/>
              </w:rPr>
              <w:t xml:space="preserve">Loch Garman </w:t>
            </w:r>
          </w:p>
        </w:tc>
        <w:tc>
          <w:tcPr>
            <w:tcW w:w="1258" w:type="dxa"/>
            <w:tcBorders>
              <w:top w:val="nil"/>
              <w:left w:val="nil"/>
              <w:bottom w:val="single" w:sz="4" w:space="0" w:color="auto"/>
              <w:right w:val="single" w:sz="4" w:space="0" w:color="auto"/>
            </w:tcBorders>
            <w:noWrap/>
            <w:hideMark/>
          </w:tcPr>
          <w:p w14:paraId="6E3E6F2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942</w:t>
            </w:r>
          </w:p>
        </w:tc>
        <w:tc>
          <w:tcPr>
            <w:tcW w:w="966" w:type="dxa"/>
            <w:gridSpan w:val="2"/>
            <w:tcBorders>
              <w:top w:val="nil"/>
              <w:left w:val="nil"/>
              <w:bottom w:val="single" w:sz="4" w:space="0" w:color="auto"/>
              <w:right w:val="single" w:sz="4" w:space="0" w:color="auto"/>
            </w:tcBorders>
            <w:noWrap/>
            <w:hideMark/>
          </w:tcPr>
          <w:p w14:paraId="6C3AE60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962</w:t>
            </w:r>
          </w:p>
        </w:tc>
        <w:tc>
          <w:tcPr>
            <w:tcW w:w="1023" w:type="dxa"/>
            <w:tcBorders>
              <w:top w:val="nil"/>
              <w:left w:val="nil"/>
              <w:bottom w:val="single" w:sz="4" w:space="0" w:color="auto"/>
              <w:right w:val="single" w:sz="4" w:space="0" w:color="auto"/>
            </w:tcBorders>
            <w:noWrap/>
            <w:hideMark/>
          </w:tcPr>
          <w:p w14:paraId="2A98C4F6"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71</w:t>
            </w:r>
          </w:p>
        </w:tc>
        <w:tc>
          <w:tcPr>
            <w:tcW w:w="1093" w:type="dxa"/>
            <w:gridSpan w:val="2"/>
            <w:tcBorders>
              <w:top w:val="nil"/>
              <w:left w:val="nil"/>
              <w:bottom w:val="single" w:sz="4" w:space="0" w:color="auto"/>
              <w:right w:val="single" w:sz="4" w:space="0" w:color="auto"/>
            </w:tcBorders>
            <w:noWrap/>
            <w:hideMark/>
          </w:tcPr>
          <w:p w14:paraId="41C8E06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73</w:t>
            </w:r>
          </w:p>
        </w:tc>
        <w:tc>
          <w:tcPr>
            <w:tcW w:w="1005" w:type="dxa"/>
            <w:tcBorders>
              <w:top w:val="nil"/>
              <w:left w:val="nil"/>
              <w:bottom w:val="single" w:sz="4" w:space="0" w:color="auto"/>
              <w:right w:val="single" w:sz="4" w:space="0" w:color="auto"/>
            </w:tcBorders>
            <w:noWrap/>
            <w:hideMark/>
          </w:tcPr>
          <w:p w14:paraId="5256348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7.5</w:t>
            </w:r>
          </w:p>
        </w:tc>
        <w:tc>
          <w:tcPr>
            <w:tcW w:w="945" w:type="dxa"/>
            <w:gridSpan w:val="2"/>
            <w:tcBorders>
              <w:top w:val="nil"/>
              <w:left w:val="nil"/>
              <w:bottom w:val="single" w:sz="4" w:space="0" w:color="auto"/>
              <w:right w:val="single" w:sz="4" w:space="0" w:color="auto"/>
            </w:tcBorders>
            <w:noWrap/>
            <w:hideMark/>
          </w:tcPr>
          <w:p w14:paraId="502ACA3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7.6</w:t>
            </w:r>
          </w:p>
        </w:tc>
      </w:tr>
      <w:tr w:rsidR="003B315D" w:rsidRPr="00BE33FC" w14:paraId="487EB35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hideMark/>
          </w:tcPr>
          <w:p w14:paraId="6AA582D4" w14:textId="440C7224" w:rsidR="003B315D" w:rsidRPr="00BE33FC" w:rsidRDefault="003F23BB" w:rsidP="003F23BB">
            <w:pPr>
              <w:rPr>
                <w:rFonts w:ascii="Gill Sans MT" w:hAnsi="Gill Sans MT"/>
                <w:color w:val="000000"/>
                <w:sz w:val="22"/>
                <w:szCs w:val="22"/>
                <w:lang w:eastAsia="en-IE"/>
              </w:rPr>
            </w:pPr>
            <w:r>
              <w:rPr>
                <w:rFonts w:ascii="Gill Sans MT" w:hAnsi="Gill Sans MT" w:cs="Arial"/>
                <w:sz w:val="22"/>
                <w:szCs w:val="22"/>
              </w:rPr>
              <w:t xml:space="preserve">Co Co Chill Mhantáin </w:t>
            </w:r>
          </w:p>
        </w:tc>
        <w:tc>
          <w:tcPr>
            <w:tcW w:w="1258" w:type="dxa"/>
            <w:tcBorders>
              <w:top w:val="nil"/>
              <w:left w:val="nil"/>
              <w:bottom w:val="single" w:sz="4" w:space="0" w:color="auto"/>
              <w:right w:val="single" w:sz="4" w:space="0" w:color="auto"/>
            </w:tcBorders>
            <w:noWrap/>
            <w:hideMark/>
          </w:tcPr>
          <w:p w14:paraId="6A98FE8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729</w:t>
            </w:r>
          </w:p>
        </w:tc>
        <w:tc>
          <w:tcPr>
            <w:tcW w:w="966" w:type="dxa"/>
            <w:gridSpan w:val="2"/>
            <w:tcBorders>
              <w:top w:val="nil"/>
              <w:left w:val="nil"/>
              <w:bottom w:val="single" w:sz="4" w:space="0" w:color="auto"/>
              <w:right w:val="single" w:sz="4" w:space="0" w:color="auto"/>
            </w:tcBorders>
            <w:noWrap/>
            <w:hideMark/>
          </w:tcPr>
          <w:p w14:paraId="0A69FA2F"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752</w:t>
            </w:r>
          </w:p>
        </w:tc>
        <w:tc>
          <w:tcPr>
            <w:tcW w:w="1023" w:type="dxa"/>
            <w:tcBorders>
              <w:top w:val="nil"/>
              <w:left w:val="nil"/>
              <w:bottom w:val="single" w:sz="4" w:space="0" w:color="auto"/>
              <w:right w:val="single" w:sz="4" w:space="0" w:color="auto"/>
            </w:tcBorders>
            <w:noWrap/>
            <w:hideMark/>
          </w:tcPr>
          <w:p w14:paraId="1EAF8ED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93" w:type="dxa"/>
            <w:gridSpan w:val="2"/>
            <w:tcBorders>
              <w:top w:val="nil"/>
              <w:left w:val="nil"/>
              <w:bottom w:val="single" w:sz="4" w:space="0" w:color="auto"/>
              <w:right w:val="single" w:sz="4" w:space="0" w:color="auto"/>
            </w:tcBorders>
            <w:noWrap/>
            <w:hideMark/>
          </w:tcPr>
          <w:p w14:paraId="500725DE"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05" w:type="dxa"/>
            <w:tcBorders>
              <w:top w:val="nil"/>
              <w:left w:val="nil"/>
              <w:bottom w:val="single" w:sz="4" w:space="0" w:color="auto"/>
              <w:right w:val="single" w:sz="4" w:space="0" w:color="auto"/>
            </w:tcBorders>
            <w:noWrap/>
            <w:hideMark/>
          </w:tcPr>
          <w:p w14:paraId="3D44A11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3.0</w:t>
            </w:r>
          </w:p>
        </w:tc>
        <w:tc>
          <w:tcPr>
            <w:tcW w:w="945" w:type="dxa"/>
            <w:gridSpan w:val="2"/>
            <w:tcBorders>
              <w:top w:val="nil"/>
              <w:left w:val="nil"/>
              <w:bottom w:val="single" w:sz="4" w:space="0" w:color="auto"/>
              <w:right w:val="single" w:sz="4" w:space="0" w:color="auto"/>
            </w:tcBorders>
            <w:noWrap/>
            <w:hideMark/>
          </w:tcPr>
          <w:p w14:paraId="0CE501B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1D5BA904" w14:textId="77777777" w:rsidTr="00B961C4">
        <w:tc>
          <w:tcPr>
            <w:tcW w:w="2424" w:type="dxa"/>
          </w:tcPr>
          <w:p w14:paraId="3FB250B1" w14:textId="7772A63C" w:rsidR="003B315D" w:rsidRPr="00BE33FC" w:rsidRDefault="003F23BB" w:rsidP="003F23BB">
            <w:pPr>
              <w:ind w:firstLineChars="10" w:firstLine="22"/>
              <w:rPr>
                <w:rFonts w:ascii="Gill Sans MT" w:hAnsi="Gill Sans MT"/>
                <w:b/>
                <w:sz w:val="22"/>
                <w:szCs w:val="22"/>
              </w:rPr>
            </w:pPr>
            <w:r>
              <w:rPr>
                <w:rFonts w:ascii="Gill Sans MT" w:hAnsi="Gill Sans MT"/>
                <w:b/>
                <w:sz w:val="22"/>
                <w:szCs w:val="22"/>
              </w:rPr>
              <w:t>Móriomlán</w:t>
            </w:r>
          </w:p>
        </w:tc>
        <w:tc>
          <w:tcPr>
            <w:tcW w:w="1258" w:type="dxa"/>
            <w:tcBorders>
              <w:top w:val="single" w:sz="4" w:space="0" w:color="auto"/>
              <w:left w:val="single" w:sz="4" w:space="0" w:color="auto"/>
              <w:bottom w:val="single" w:sz="4" w:space="0" w:color="auto"/>
              <w:right w:val="single" w:sz="4" w:space="0" w:color="auto"/>
            </w:tcBorders>
            <w:vAlign w:val="bottom"/>
          </w:tcPr>
          <w:p w14:paraId="36CE7277"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32,901</w:t>
            </w:r>
          </w:p>
        </w:tc>
        <w:tc>
          <w:tcPr>
            <w:tcW w:w="966" w:type="dxa"/>
            <w:gridSpan w:val="2"/>
            <w:tcBorders>
              <w:top w:val="single" w:sz="4" w:space="0" w:color="auto"/>
              <w:left w:val="single" w:sz="4" w:space="0" w:color="auto"/>
              <w:bottom w:val="single" w:sz="4" w:space="0" w:color="auto"/>
              <w:right w:val="single" w:sz="4" w:space="0" w:color="auto"/>
            </w:tcBorders>
            <w:vAlign w:val="bottom"/>
          </w:tcPr>
          <w:p w14:paraId="290A02BE"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34,365</w:t>
            </w:r>
          </w:p>
        </w:tc>
        <w:tc>
          <w:tcPr>
            <w:tcW w:w="1023" w:type="dxa"/>
            <w:tcBorders>
              <w:top w:val="single" w:sz="4" w:space="0" w:color="auto"/>
              <w:left w:val="single" w:sz="4" w:space="0" w:color="auto"/>
              <w:bottom w:val="single" w:sz="4" w:space="0" w:color="auto"/>
              <w:right w:val="single" w:sz="4" w:space="0" w:color="auto"/>
            </w:tcBorders>
            <w:vAlign w:val="bottom"/>
          </w:tcPr>
          <w:p w14:paraId="0017FFC1"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1,554</w:t>
            </w:r>
          </w:p>
        </w:tc>
        <w:tc>
          <w:tcPr>
            <w:tcW w:w="1093" w:type="dxa"/>
            <w:gridSpan w:val="2"/>
            <w:tcBorders>
              <w:top w:val="single" w:sz="4" w:space="0" w:color="auto"/>
              <w:left w:val="single" w:sz="4" w:space="0" w:color="auto"/>
              <w:bottom w:val="single" w:sz="4" w:space="0" w:color="auto"/>
              <w:right w:val="single" w:sz="4" w:space="0" w:color="auto"/>
            </w:tcBorders>
            <w:vAlign w:val="bottom"/>
          </w:tcPr>
          <w:p w14:paraId="33BB4297"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1,543</w:t>
            </w:r>
          </w:p>
        </w:tc>
        <w:tc>
          <w:tcPr>
            <w:tcW w:w="1005" w:type="dxa"/>
            <w:tcBorders>
              <w:top w:val="single" w:sz="4" w:space="0" w:color="auto"/>
              <w:left w:val="nil"/>
              <w:bottom w:val="single" w:sz="4" w:space="0" w:color="auto"/>
              <w:right w:val="single" w:sz="4" w:space="0" w:color="auto"/>
            </w:tcBorders>
            <w:vAlign w:val="bottom"/>
          </w:tcPr>
          <w:p w14:paraId="31F66C88" w14:textId="77777777" w:rsidR="003B315D" w:rsidRPr="00BE33FC" w:rsidRDefault="003B315D" w:rsidP="006D697C">
            <w:pPr>
              <w:jc w:val="right"/>
              <w:rPr>
                <w:rFonts w:ascii="Gill Sans MT" w:hAnsi="Gill Sans MT" w:cs="Arial"/>
                <w:b/>
                <w:sz w:val="22"/>
                <w:szCs w:val="22"/>
              </w:rPr>
            </w:pPr>
            <w:r w:rsidRPr="00BE33FC">
              <w:rPr>
                <w:rFonts w:ascii="Gill Sans MT" w:hAnsi="Gill Sans MT" w:cs="Arial"/>
                <w:b/>
                <w:bCs/>
                <w:sz w:val="22"/>
                <w:szCs w:val="22"/>
              </w:rPr>
              <w:t>4.7</w:t>
            </w:r>
          </w:p>
        </w:tc>
        <w:tc>
          <w:tcPr>
            <w:tcW w:w="945" w:type="dxa"/>
            <w:gridSpan w:val="2"/>
            <w:tcBorders>
              <w:top w:val="single" w:sz="4" w:space="0" w:color="auto"/>
              <w:left w:val="nil"/>
              <w:bottom w:val="single" w:sz="4" w:space="0" w:color="auto"/>
              <w:right w:val="single" w:sz="4" w:space="0" w:color="auto"/>
            </w:tcBorders>
            <w:vAlign w:val="bottom"/>
          </w:tcPr>
          <w:p w14:paraId="55AE5E12" w14:textId="77777777" w:rsidR="003B315D" w:rsidRPr="00BE33FC" w:rsidRDefault="003B315D" w:rsidP="006D697C">
            <w:pPr>
              <w:jc w:val="right"/>
              <w:rPr>
                <w:rFonts w:ascii="Gill Sans MT" w:hAnsi="Gill Sans MT" w:cs="Arial"/>
                <w:b/>
                <w:sz w:val="22"/>
                <w:szCs w:val="22"/>
              </w:rPr>
            </w:pPr>
            <w:r w:rsidRPr="00BE33FC">
              <w:rPr>
                <w:rFonts w:ascii="Gill Sans MT" w:hAnsi="Gill Sans MT" w:cs="Arial"/>
                <w:b/>
                <w:bCs/>
                <w:sz w:val="22"/>
                <w:szCs w:val="22"/>
              </w:rPr>
              <w:t>4.5</w:t>
            </w:r>
          </w:p>
        </w:tc>
      </w:tr>
    </w:tbl>
    <w:p w14:paraId="606FB513" w14:textId="1D5860B9" w:rsidR="003B315D" w:rsidRPr="00CC4F07" w:rsidRDefault="003B315D" w:rsidP="003B315D"/>
    <w:p w14:paraId="62835B5E" w14:textId="77777777" w:rsidR="003B315D" w:rsidRPr="00CC4F07" w:rsidRDefault="003B315D">
      <w:pPr>
        <w:spacing w:after="0"/>
      </w:pPr>
      <w:r w:rsidRPr="00CC4F07">
        <w:br w:type="page"/>
      </w:r>
    </w:p>
    <w:p w14:paraId="388283B4" w14:textId="67BDB404" w:rsidR="003B315D" w:rsidRPr="00CC4F07" w:rsidRDefault="004F1AA3" w:rsidP="003B315D">
      <w:pPr>
        <w:rPr>
          <w:b/>
        </w:rPr>
      </w:pPr>
      <w:r>
        <w:rPr>
          <w:b/>
        </w:rPr>
        <w:lastRenderedPageBreak/>
        <w:t xml:space="preserve">An Roinn Dlí agus Cirt &amp; Comhionannais </w:t>
      </w:r>
    </w:p>
    <w:tbl>
      <w:tblPr>
        <w:tblStyle w:val="TableGrid"/>
        <w:tblpPr w:leftFromText="180" w:rightFromText="180" w:vertAnchor="text" w:horzAnchor="margin" w:tblpY="44"/>
        <w:tblW w:w="0" w:type="auto"/>
        <w:tblLook w:val="04A0" w:firstRow="1" w:lastRow="0" w:firstColumn="1" w:lastColumn="0" w:noHBand="0" w:noVBand="1"/>
        <w:tblCaption w:val="Appendix B Public bodies"/>
        <w:tblDescription w:val="Department of Justice and Equality"/>
      </w:tblPr>
      <w:tblGrid>
        <w:gridCol w:w="2506"/>
        <w:gridCol w:w="1053"/>
        <w:gridCol w:w="350"/>
        <w:gridCol w:w="636"/>
        <w:gridCol w:w="1053"/>
        <w:gridCol w:w="830"/>
        <w:gridCol w:w="288"/>
        <w:gridCol w:w="1034"/>
        <w:gridCol w:w="718"/>
        <w:gridCol w:w="246"/>
      </w:tblGrid>
      <w:tr w:rsidR="003B315D" w:rsidRPr="00BE33FC" w14:paraId="00F95824" w14:textId="77777777" w:rsidTr="00B961C4">
        <w:tc>
          <w:tcPr>
            <w:tcW w:w="2506" w:type="dxa"/>
          </w:tcPr>
          <w:p w14:paraId="02035627" w14:textId="2DBD9099" w:rsidR="003B315D" w:rsidRPr="00BE33FC" w:rsidRDefault="004F1AA3"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550CCDC4" w14:textId="5889933A" w:rsidR="003B315D" w:rsidRPr="00BE33FC" w:rsidRDefault="00257415" w:rsidP="006D697C">
            <w:pPr>
              <w:rPr>
                <w:rFonts w:ascii="Gill Sans MT" w:hAnsi="Gill Sans MT"/>
                <w:b/>
                <w:sz w:val="22"/>
                <w:szCs w:val="22"/>
              </w:rPr>
            </w:pPr>
            <w:r>
              <w:rPr>
                <w:rFonts w:ascii="Gill Sans MT" w:hAnsi="Gill Sans MT"/>
                <w:b/>
                <w:sz w:val="22"/>
                <w:szCs w:val="22"/>
              </w:rPr>
              <w:t>Iomlán foirne</w:t>
            </w:r>
          </w:p>
        </w:tc>
        <w:tc>
          <w:tcPr>
            <w:tcW w:w="636" w:type="dxa"/>
            <w:tcBorders>
              <w:left w:val="nil"/>
            </w:tcBorders>
          </w:tcPr>
          <w:p w14:paraId="673EA980"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69F98769" w14:textId="0344154F" w:rsidR="003B315D" w:rsidRPr="00BE33FC" w:rsidRDefault="001A6CF7"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24CCC746"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5F059322" w14:textId="13787C09" w:rsidR="003B315D" w:rsidRPr="00BE33FC" w:rsidRDefault="003B315D" w:rsidP="001A6CF7">
            <w:pPr>
              <w:rPr>
                <w:rFonts w:ascii="Gill Sans MT" w:hAnsi="Gill Sans MT"/>
                <w:b/>
                <w:sz w:val="22"/>
                <w:szCs w:val="22"/>
              </w:rPr>
            </w:pPr>
            <w:r w:rsidRPr="00BE33FC">
              <w:rPr>
                <w:rFonts w:ascii="Gill Sans MT" w:hAnsi="Gill Sans MT"/>
                <w:b/>
                <w:sz w:val="22"/>
                <w:szCs w:val="22"/>
              </w:rPr>
              <w:t xml:space="preserve">% </w:t>
            </w:r>
            <w:r w:rsidR="001A6CF7">
              <w:rPr>
                <w:rFonts w:ascii="Gill Sans MT" w:hAnsi="Gill Sans MT"/>
                <w:b/>
                <w:sz w:val="22"/>
                <w:szCs w:val="22"/>
              </w:rPr>
              <w:t xml:space="preserve"> foirne faoi mhíchumas</w:t>
            </w:r>
          </w:p>
        </w:tc>
        <w:tc>
          <w:tcPr>
            <w:tcW w:w="246" w:type="dxa"/>
            <w:tcBorders>
              <w:left w:val="nil"/>
            </w:tcBorders>
          </w:tcPr>
          <w:p w14:paraId="73EA5CDC" w14:textId="77777777" w:rsidR="003B315D" w:rsidRPr="00BE33FC" w:rsidRDefault="003B315D" w:rsidP="006D697C">
            <w:pPr>
              <w:rPr>
                <w:rFonts w:ascii="Gill Sans MT" w:hAnsi="Gill Sans MT"/>
                <w:b/>
                <w:sz w:val="22"/>
                <w:szCs w:val="22"/>
              </w:rPr>
            </w:pPr>
          </w:p>
        </w:tc>
      </w:tr>
      <w:tr w:rsidR="003B315D" w:rsidRPr="00BE33FC" w14:paraId="45020969" w14:textId="77777777" w:rsidTr="00B961C4">
        <w:tc>
          <w:tcPr>
            <w:tcW w:w="2506" w:type="dxa"/>
          </w:tcPr>
          <w:p w14:paraId="78B70610" w14:textId="77777777" w:rsidR="003B315D" w:rsidRPr="00BE33FC" w:rsidRDefault="003B315D" w:rsidP="006D697C">
            <w:pPr>
              <w:rPr>
                <w:rFonts w:ascii="Gill Sans MT" w:hAnsi="Gill Sans MT"/>
                <w:b/>
                <w:sz w:val="22"/>
                <w:szCs w:val="22"/>
              </w:rPr>
            </w:pPr>
          </w:p>
        </w:tc>
        <w:tc>
          <w:tcPr>
            <w:tcW w:w="1053" w:type="dxa"/>
          </w:tcPr>
          <w:p w14:paraId="20707B5E"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1639853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37B84E1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3497E02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417E38C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22557F51"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7AD710BD" w14:textId="77777777" w:rsidTr="00441696">
        <w:trPr>
          <w:trHeight w:val="300"/>
        </w:trPr>
        <w:tc>
          <w:tcPr>
            <w:tcW w:w="2506" w:type="dxa"/>
            <w:noWrap/>
            <w:hideMark/>
          </w:tcPr>
          <w:p w14:paraId="7A2FE9D1" w14:textId="209900F3" w:rsidR="003B315D" w:rsidRPr="00BE33FC" w:rsidRDefault="00C91AE3" w:rsidP="00C91AE3">
            <w:pPr>
              <w:ind w:firstLineChars="10" w:firstLine="22"/>
              <w:rPr>
                <w:rFonts w:ascii="Gill Sans MT" w:hAnsi="Gill Sans MT"/>
                <w:color w:val="000000"/>
                <w:sz w:val="22"/>
                <w:szCs w:val="22"/>
                <w:lang w:eastAsia="en-IE"/>
              </w:rPr>
            </w:pPr>
            <w:r>
              <w:rPr>
                <w:rFonts w:ascii="Gill Sans MT" w:hAnsi="Gill Sans MT"/>
                <w:color w:val="000000"/>
                <w:sz w:val="22"/>
                <w:szCs w:val="22"/>
                <w:lang w:eastAsia="en-IE"/>
              </w:rPr>
              <w:t xml:space="preserve">An tÚdarás Náisiúnta Míchumais </w:t>
            </w:r>
          </w:p>
        </w:tc>
        <w:tc>
          <w:tcPr>
            <w:tcW w:w="1053" w:type="dxa"/>
            <w:tcBorders>
              <w:top w:val="single" w:sz="4" w:space="0" w:color="auto"/>
              <w:left w:val="single" w:sz="4" w:space="0" w:color="auto"/>
              <w:bottom w:val="single" w:sz="4" w:space="0" w:color="auto"/>
              <w:right w:val="single" w:sz="4" w:space="0" w:color="auto"/>
            </w:tcBorders>
            <w:noWrap/>
            <w:hideMark/>
          </w:tcPr>
          <w:p w14:paraId="1B29ED9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86" w:type="dxa"/>
            <w:gridSpan w:val="2"/>
            <w:tcBorders>
              <w:top w:val="single" w:sz="4" w:space="0" w:color="auto"/>
              <w:left w:val="nil"/>
              <w:bottom w:val="single" w:sz="4" w:space="0" w:color="auto"/>
              <w:right w:val="single" w:sz="4" w:space="0" w:color="auto"/>
            </w:tcBorders>
            <w:noWrap/>
            <w:hideMark/>
          </w:tcPr>
          <w:p w14:paraId="328D6F1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053" w:type="dxa"/>
            <w:tcBorders>
              <w:top w:val="single" w:sz="4" w:space="0" w:color="auto"/>
              <w:left w:val="nil"/>
              <w:bottom w:val="single" w:sz="4" w:space="0" w:color="auto"/>
              <w:right w:val="single" w:sz="4" w:space="0" w:color="auto"/>
            </w:tcBorders>
            <w:noWrap/>
            <w:hideMark/>
          </w:tcPr>
          <w:p w14:paraId="76EB6AA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118" w:type="dxa"/>
            <w:gridSpan w:val="2"/>
            <w:tcBorders>
              <w:top w:val="single" w:sz="4" w:space="0" w:color="auto"/>
              <w:left w:val="nil"/>
              <w:bottom w:val="single" w:sz="4" w:space="0" w:color="auto"/>
              <w:right w:val="single" w:sz="4" w:space="0" w:color="auto"/>
            </w:tcBorders>
            <w:noWrap/>
            <w:hideMark/>
          </w:tcPr>
          <w:p w14:paraId="40680D7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34" w:type="dxa"/>
            <w:tcBorders>
              <w:top w:val="single" w:sz="4" w:space="0" w:color="auto"/>
              <w:left w:val="nil"/>
              <w:bottom w:val="single" w:sz="4" w:space="0" w:color="auto"/>
              <w:right w:val="single" w:sz="4" w:space="0" w:color="auto"/>
            </w:tcBorders>
            <w:noWrap/>
            <w:hideMark/>
          </w:tcPr>
          <w:p w14:paraId="72DA7FD9"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8.8</w:t>
            </w:r>
          </w:p>
        </w:tc>
        <w:tc>
          <w:tcPr>
            <w:tcW w:w="964" w:type="dxa"/>
            <w:gridSpan w:val="2"/>
            <w:tcBorders>
              <w:top w:val="single" w:sz="4" w:space="0" w:color="auto"/>
              <w:left w:val="nil"/>
              <w:bottom w:val="single" w:sz="4" w:space="0" w:color="auto"/>
              <w:right w:val="single" w:sz="4" w:space="0" w:color="auto"/>
            </w:tcBorders>
            <w:noWrap/>
            <w:hideMark/>
          </w:tcPr>
          <w:p w14:paraId="4367A94F"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11.8</w:t>
            </w:r>
          </w:p>
        </w:tc>
      </w:tr>
      <w:tr w:rsidR="003B315D" w:rsidRPr="00BE33FC" w14:paraId="3B65CD76" w14:textId="77777777" w:rsidTr="00B961C4">
        <w:tc>
          <w:tcPr>
            <w:tcW w:w="2506" w:type="dxa"/>
          </w:tcPr>
          <w:p w14:paraId="27AA2915" w14:textId="57D37C2A" w:rsidR="003B315D" w:rsidRPr="00BE33FC" w:rsidRDefault="00AB0392" w:rsidP="006D697C">
            <w:pPr>
              <w:ind w:firstLineChars="10" w:firstLine="22"/>
              <w:rPr>
                <w:rFonts w:ascii="Gill Sans MT" w:hAnsi="Gill Sans MT"/>
                <w:b/>
                <w:sz w:val="22"/>
                <w:szCs w:val="22"/>
              </w:rPr>
            </w:pPr>
            <w:r>
              <w:rPr>
                <w:rFonts w:ascii="Gill Sans MT" w:hAnsi="Gill Sans MT"/>
                <w:b/>
                <w:sz w:val="22"/>
                <w:szCs w:val="22"/>
              </w:rPr>
              <w:t>Móriomlán</w:t>
            </w:r>
          </w:p>
        </w:tc>
        <w:tc>
          <w:tcPr>
            <w:tcW w:w="1053" w:type="dxa"/>
            <w:tcBorders>
              <w:top w:val="single" w:sz="4" w:space="0" w:color="auto"/>
              <w:left w:val="single" w:sz="4" w:space="0" w:color="auto"/>
              <w:bottom w:val="single" w:sz="4" w:space="0" w:color="auto"/>
              <w:right w:val="single" w:sz="4" w:space="0" w:color="auto"/>
            </w:tcBorders>
            <w:vAlign w:val="bottom"/>
          </w:tcPr>
          <w:p w14:paraId="45F6DF5F"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34</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2AE42A10"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34</w:t>
            </w:r>
          </w:p>
        </w:tc>
        <w:tc>
          <w:tcPr>
            <w:tcW w:w="1053" w:type="dxa"/>
            <w:tcBorders>
              <w:top w:val="single" w:sz="4" w:space="0" w:color="auto"/>
              <w:left w:val="single" w:sz="4" w:space="0" w:color="auto"/>
              <w:bottom w:val="single" w:sz="4" w:space="0" w:color="auto"/>
              <w:right w:val="single" w:sz="4" w:space="0" w:color="auto"/>
            </w:tcBorders>
            <w:vAlign w:val="bottom"/>
          </w:tcPr>
          <w:p w14:paraId="0E2E6688"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3</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25202428"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4</w:t>
            </w:r>
          </w:p>
        </w:tc>
        <w:tc>
          <w:tcPr>
            <w:tcW w:w="1034" w:type="dxa"/>
            <w:tcBorders>
              <w:top w:val="single" w:sz="4" w:space="0" w:color="auto"/>
              <w:left w:val="nil"/>
              <w:bottom w:val="single" w:sz="4" w:space="0" w:color="auto"/>
              <w:right w:val="single" w:sz="4" w:space="0" w:color="auto"/>
            </w:tcBorders>
            <w:vAlign w:val="bottom"/>
          </w:tcPr>
          <w:p w14:paraId="5D17E793"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8.8</w:t>
            </w:r>
          </w:p>
        </w:tc>
        <w:tc>
          <w:tcPr>
            <w:tcW w:w="964" w:type="dxa"/>
            <w:gridSpan w:val="2"/>
            <w:tcBorders>
              <w:top w:val="single" w:sz="4" w:space="0" w:color="auto"/>
              <w:left w:val="nil"/>
              <w:bottom w:val="single" w:sz="4" w:space="0" w:color="auto"/>
              <w:right w:val="single" w:sz="4" w:space="0" w:color="auto"/>
            </w:tcBorders>
            <w:vAlign w:val="bottom"/>
          </w:tcPr>
          <w:p w14:paraId="791BD275"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11.8</w:t>
            </w:r>
          </w:p>
        </w:tc>
      </w:tr>
    </w:tbl>
    <w:p w14:paraId="4B88048E" w14:textId="77777777" w:rsidR="003B315D" w:rsidRPr="00CC4F07" w:rsidRDefault="003B315D" w:rsidP="003B315D"/>
    <w:p w14:paraId="3C238983" w14:textId="6F52DD11" w:rsidR="003B315D" w:rsidRPr="00CC4F07" w:rsidRDefault="00AB0392" w:rsidP="003B315D">
      <w:pPr>
        <w:rPr>
          <w:b/>
        </w:rPr>
      </w:pPr>
      <w:r>
        <w:rPr>
          <w:b/>
        </w:rPr>
        <w:t xml:space="preserve">An Roinn Caiteachais Phoiblí &amp; Athchóirithe </w:t>
      </w:r>
    </w:p>
    <w:tbl>
      <w:tblPr>
        <w:tblStyle w:val="TableGrid"/>
        <w:tblW w:w="0" w:type="auto"/>
        <w:tblLook w:val="04A0" w:firstRow="1" w:lastRow="0" w:firstColumn="1" w:lastColumn="0" w:noHBand="0" w:noVBand="1"/>
        <w:tblCaption w:val="Appendix B Public bodies"/>
        <w:tblDescription w:val="Department of Public Expenditure and Reform"/>
      </w:tblPr>
      <w:tblGrid>
        <w:gridCol w:w="2424"/>
        <w:gridCol w:w="1258"/>
        <w:gridCol w:w="345"/>
        <w:gridCol w:w="621"/>
        <w:gridCol w:w="1023"/>
        <w:gridCol w:w="808"/>
        <w:gridCol w:w="285"/>
        <w:gridCol w:w="1005"/>
        <w:gridCol w:w="700"/>
        <w:gridCol w:w="245"/>
      </w:tblGrid>
      <w:tr w:rsidR="003B315D" w:rsidRPr="00BE33FC" w14:paraId="5155B36F" w14:textId="77777777" w:rsidTr="00B961C4">
        <w:trPr>
          <w:tblHeader/>
        </w:trPr>
        <w:tc>
          <w:tcPr>
            <w:tcW w:w="2424" w:type="dxa"/>
          </w:tcPr>
          <w:p w14:paraId="3A5F3CD5" w14:textId="2BE7877C" w:rsidR="003B315D" w:rsidRPr="00BE33FC" w:rsidRDefault="00AB0392" w:rsidP="00AB0392">
            <w:pPr>
              <w:rPr>
                <w:rFonts w:ascii="Gill Sans MT" w:hAnsi="Gill Sans MT"/>
                <w:b/>
                <w:sz w:val="22"/>
                <w:szCs w:val="22"/>
              </w:rPr>
            </w:pPr>
            <w:r>
              <w:rPr>
                <w:rFonts w:ascii="Gill Sans MT" w:hAnsi="Gill Sans MT"/>
                <w:b/>
                <w:sz w:val="22"/>
                <w:szCs w:val="22"/>
              </w:rPr>
              <w:t xml:space="preserve">Comhlacht Poiblí </w:t>
            </w:r>
          </w:p>
        </w:tc>
        <w:tc>
          <w:tcPr>
            <w:tcW w:w="1603" w:type="dxa"/>
            <w:gridSpan w:val="2"/>
            <w:tcBorders>
              <w:right w:val="nil"/>
            </w:tcBorders>
          </w:tcPr>
          <w:p w14:paraId="72AD93D6" w14:textId="1EFE544E" w:rsidR="003B315D" w:rsidRPr="00BE33FC" w:rsidRDefault="00AB0392" w:rsidP="006D697C">
            <w:pPr>
              <w:rPr>
                <w:rFonts w:ascii="Gill Sans MT" w:hAnsi="Gill Sans MT"/>
                <w:b/>
                <w:sz w:val="22"/>
                <w:szCs w:val="22"/>
              </w:rPr>
            </w:pPr>
            <w:r>
              <w:rPr>
                <w:rFonts w:ascii="Gill Sans MT" w:hAnsi="Gill Sans MT"/>
                <w:b/>
                <w:sz w:val="22"/>
                <w:szCs w:val="22"/>
              </w:rPr>
              <w:t>Iomlán foirne</w:t>
            </w:r>
          </w:p>
        </w:tc>
        <w:tc>
          <w:tcPr>
            <w:tcW w:w="621" w:type="dxa"/>
            <w:tcBorders>
              <w:left w:val="nil"/>
            </w:tcBorders>
          </w:tcPr>
          <w:p w14:paraId="080D7E7E" w14:textId="77777777" w:rsidR="003B315D" w:rsidRPr="00BE33FC" w:rsidRDefault="003B315D" w:rsidP="006D697C">
            <w:pPr>
              <w:rPr>
                <w:rFonts w:ascii="Gill Sans MT" w:hAnsi="Gill Sans MT"/>
                <w:b/>
                <w:sz w:val="22"/>
                <w:szCs w:val="22"/>
              </w:rPr>
            </w:pPr>
          </w:p>
        </w:tc>
        <w:tc>
          <w:tcPr>
            <w:tcW w:w="1831" w:type="dxa"/>
            <w:gridSpan w:val="2"/>
            <w:tcBorders>
              <w:right w:val="nil"/>
            </w:tcBorders>
          </w:tcPr>
          <w:p w14:paraId="08BA6418" w14:textId="47EAE11F" w:rsidR="003B315D" w:rsidRPr="00BE33FC" w:rsidRDefault="00AB0392" w:rsidP="006D697C">
            <w:pPr>
              <w:rPr>
                <w:rFonts w:ascii="Gill Sans MT" w:hAnsi="Gill Sans MT"/>
                <w:b/>
                <w:sz w:val="22"/>
                <w:szCs w:val="22"/>
              </w:rPr>
            </w:pPr>
            <w:r>
              <w:rPr>
                <w:rFonts w:ascii="Gill Sans MT" w:hAnsi="Gill Sans MT"/>
                <w:b/>
                <w:sz w:val="22"/>
                <w:szCs w:val="22"/>
              </w:rPr>
              <w:t>Líon foirne faoi mhíchumas</w:t>
            </w:r>
          </w:p>
        </w:tc>
        <w:tc>
          <w:tcPr>
            <w:tcW w:w="285" w:type="dxa"/>
            <w:tcBorders>
              <w:left w:val="nil"/>
              <w:right w:val="single" w:sz="4" w:space="0" w:color="auto"/>
            </w:tcBorders>
          </w:tcPr>
          <w:p w14:paraId="719EA8A9" w14:textId="77777777" w:rsidR="003B315D" w:rsidRPr="00BE33FC" w:rsidRDefault="003B315D" w:rsidP="006D697C">
            <w:pPr>
              <w:rPr>
                <w:rFonts w:ascii="Gill Sans MT" w:hAnsi="Gill Sans MT"/>
                <w:b/>
                <w:sz w:val="22"/>
                <w:szCs w:val="22"/>
              </w:rPr>
            </w:pPr>
          </w:p>
        </w:tc>
        <w:tc>
          <w:tcPr>
            <w:tcW w:w="1705" w:type="dxa"/>
            <w:gridSpan w:val="2"/>
            <w:tcBorders>
              <w:left w:val="single" w:sz="4" w:space="0" w:color="auto"/>
              <w:right w:val="nil"/>
            </w:tcBorders>
          </w:tcPr>
          <w:p w14:paraId="6EB94138" w14:textId="523ECE93" w:rsidR="003B315D" w:rsidRPr="00BE33FC" w:rsidRDefault="003B315D" w:rsidP="00AB0392">
            <w:pPr>
              <w:rPr>
                <w:rFonts w:ascii="Gill Sans MT" w:hAnsi="Gill Sans MT"/>
                <w:b/>
                <w:sz w:val="22"/>
                <w:szCs w:val="22"/>
              </w:rPr>
            </w:pPr>
            <w:r w:rsidRPr="00BE33FC">
              <w:rPr>
                <w:rFonts w:ascii="Gill Sans MT" w:hAnsi="Gill Sans MT"/>
                <w:b/>
                <w:sz w:val="22"/>
                <w:szCs w:val="22"/>
              </w:rPr>
              <w:t xml:space="preserve">% </w:t>
            </w:r>
            <w:r w:rsidR="00AB0392">
              <w:rPr>
                <w:rFonts w:ascii="Gill Sans MT" w:hAnsi="Gill Sans MT"/>
                <w:b/>
                <w:sz w:val="22"/>
                <w:szCs w:val="22"/>
              </w:rPr>
              <w:t>foirne faoi mhíchumas</w:t>
            </w:r>
            <w:r w:rsidR="00223479">
              <w:rPr>
                <w:rFonts w:ascii="Gill Sans MT" w:hAnsi="Gill Sans MT"/>
                <w:b/>
                <w:sz w:val="22"/>
                <w:szCs w:val="22"/>
              </w:rPr>
              <w:t xml:space="preserve"> </w:t>
            </w:r>
          </w:p>
        </w:tc>
        <w:tc>
          <w:tcPr>
            <w:tcW w:w="245" w:type="dxa"/>
            <w:tcBorders>
              <w:left w:val="nil"/>
            </w:tcBorders>
          </w:tcPr>
          <w:p w14:paraId="5407FBDA" w14:textId="77777777" w:rsidR="003B315D" w:rsidRPr="00BE33FC" w:rsidRDefault="003B315D" w:rsidP="006D697C">
            <w:pPr>
              <w:rPr>
                <w:rFonts w:ascii="Gill Sans MT" w:hAnsi="Gill Sans MT"/>
                <w:b/>
                <w:sz w:val="22"/>
                <w:szCs w:val="22"/>
              </w:rPr>
            </w:pPr>
          </w:p>
        </w:tc>
      </w:tr>
      <w:tr w:rsidR="003B315D" w:rsidRPr="00BE33FC" w14:paraId="50154792" w14:textId="77777777" w:rsidTr="00B961C4">
        <w:trPr>
          <w:tblHeader/>
        </w:trPr>
        <w:tc>
          <w:tcPr>
            <w:tcW w:w="2424" w:type="dxa"/>
          </w:tcPr>
          <w:p w14:paraId="5FD18FF9" w14:textId="77777777" w:rsidR="003B315D" w:rsidRPr="00BE33FC" w:rsidRDefault="003B315D" w:rsidP="006D697C">
            <w:pPr>
              <w:rPr>
                <w:rFonts w:ascii="Gill Sans MT" w:hAnsi="Gill Sans MT"/>
                <w:b/>
                <w:sz w:val="22"/>
                <w:szCs w:val="22"/>
              </w:rPr>
            </w:pPr>
          </w:p>
        </w:tc>
        <w:tc>
          <w:tcPr>
            <w:tcW w:w="1258" w:type="dxa"/>
          </w:tcPr>
          <w:p w14:paraId="058D3DD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6" w:type="dxa"/>
            <w:gridSpan w:val="2"/>
          </w:tcPr>
          <w:p w14:paraId="1689462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23" w:type="dxa"/>
          </w:tcPr>
          <w:p w14:paraId="2B552E18"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093" w:type="dxa"/>
            <w:gridSpan w:val="2"/>
          </w:tcPr>
          <w:p w14:paraId="7DD62615"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05" w:type="dxa"/>
          </w:tcPr>
          <w:p w14:paraId="1B7FEBE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45" w:type="dxa"/>
            <w:gridSpan w:val="2"/>
          </w:tcPr>
          <w:p w14:paraId="158951D6"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0AA26E1A" w14:textId="77777777" w:rsidTr="00441696">
        <w:trPr>
          <w:trHeight w:val="300"/>
        </w:trPr>
        <w:tc>
          <w:tcPr>
            <w:tcW w:w="2424" w:type="dxa"/>
            <w:tcBorders>
              <w:top w:val="single" w:sz="4" w:space="0" w:color="auto"/>
              <w:left w:val="single" w:sz="4" w:space="0" w:color="auto"/>
              <w:bottom w:val="single" w:sz="4" w:space="0" w:color="auto"/>
              <w:right w:val="single" w:sz="4" w:space="0" w:color="auto"/>
            </w:tcBorders>
            <w:noWrap/>
            <w:vAlign w:val="bottom"/>
          </w:tcPr>
          <w:p w14:paraId="5B679B28"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An Chomhairle um Oideachas Gaeltachta &amp; Gaelscolaíochta</w:t>
            </w:r>
          </w:p>
        </w:tc>
        <w:tc>
          <w:tcPr>
            <w:tcW w:w="1258" w:type="dxa"/>
            <w:tcBorders>
              <w:top w:val="single" w:sz="4" w:space="0" w:color="auto"/>
              <w:left w:val="nil"/>
              <w:bottom w:val="single" w:sz="4" w:space="0" w:color="auto"/>
              <w:right w:val="single" w:sz="4" w:space="0" w:color="auto"/>
            </w:tcBorders>
            <w:noWrap/>
          </w:tcPr>
          <w:p w14:paraId="30B835A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966" w:type="dxa"/>
            <w:gridSpan w:val="2"/>
            <w:tcBorders>
              <w:top w:val="single" w:sz="4" w:space="0" w:color="auto"/>
              <w:left w:val="nil"/>
              <w:bottom w:val="single" w:sz="4" w:space="0" w:color="auto"/>
              <w:right w:val="single" w:sz="4" w:space="0" w:color="auto"/>
            </w:tcBorders>
            <w:noWrap/>
          </w:tcPr>
          <w:p w14:paraId="25F0407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23" w:type="dxa"/>
            <w:tcBorders>
              <w:top w:val="single" w:sz="4" w:space="0" w:color="auto"/>
              <w:left w:val="nil"/>
              <w:bottom w:val="single" w:sz="4" w:space="0" w:color="auto"/>
              <w:right w:val="single" w:sz="4" w:space="0" w:color="auto"/>
            </w:tcBorders>
            <w:noWrap/>
          </w:tcPr>
          <w:p w14:paraId="0CE69A9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single" w:sz="4" w:space="0" w:color="auto"/>
              <w:left w:val="nil"/>
              <w:bottom w:val="single" w:sz="4" w:space="0" w:color="auto"/>
              <w:right w:val="single" w:sz="4" w:space="0" w:color="auto"/>
            </w:tcBorders>
            <w:noWrap/>
          </w:tcPr>
          <w:p w14:paraId="05C50F3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single" w:sz="4" w:space="0" w:color="auto"/>
              <w:left w:val="nil"/>
              <w:bottom w:val="single" w:sz="4" w:space="0" w:color="auto"/>
              <w:right w:val="single" w:sz="4" w:space="0" w:color="auto"/>
            </w:tcBorders>
            <w:noWrap/>
          </w:tcPr>
          <w:p w14:paraId="73E45BBB"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0.0</w:t>
            </w:r>
          </w:p>
        </w:tc>
        <w:tc>
          <w:tcPr>
            <w:tcW w:w="945" w:type="dxa"/>
            <w:gridSpan w:val="2"/>
            <w:tcBorders>
              <w:top w:val="single" w:sz="4" w:space="0" w:color="auto"/>
              <w:left w:val="nil"/>
              <w:bottom w:val="single" w:sz="4" w:space="0" w:color="auto"/>
              <w:right w:val="single" w:sz="4" w:space="0" w:color="auto"/>
            </w:tcBorders>
            <w:noWrap/>
          </w:tcPr>
          <w:p w14:paraId="1AA01716" w14:textId="77777777" w:rsidR="003B315D" w:rsidRPr="00BE33FC" w:rsidRDefault="003B315D" w:rsidP="006D697C">
            <w:pPr>
              <w:jc w:val="right"/>
              <w:rPr>
                <w:rFonts w:ascii="Gill Sans MT" w:hAnsi="Gill Sans MT" w:cs="Arial"/>
                <w:bCs/>
                <w:sz w:val="22"/>
                <w:szCs w:val="22"/>
                <w:lang w:eastAsia="en-IE"/>
              </w:rPr>
            </w:pPr>
            <w:r w:rsidRPr="00BE33FC">
              <w:rPr>
                <w:rFonts w:ascii="Gill Sans MT" w:hAnsi="Gill Sans MT" w:cs="Arial"/>
                <w:sz w:val="22"/>
                <w:szCs w:val="22"/>
              </w:rPr>
              <w:t>0.0</w:t>
            </w:r>
          </w:p>
        </w:tc>
      </w:tr>
      <w:tr w:rsidR="003B315D" w:rsidRPr="00BE33FC" w14:paraId="0892692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14669D63" w14:textId="77777777" w:rsidR="003B315D" w:rsidRPr="00BE33FC" w:rsidRDefault="003B315D" w:rsidP="006D697C">
            <w:pPr>
              <w:rPr>
                <w:rFonts w:ascii="Gill Sans MT" w:hAnsi="Gill Sans MT"/>
                <w:color w:val="000000"/>
                <w:sz w:val="22"/>
                <w:szCs w:val="22"/>
                <w:lang w:eastAsia="en-IE"/>
              </w:rPr>
            </w:pPr>
            <w:r w:rsidRPr="00BE33FC">
              <w:rPr>
                <w:rFonts w:ascii="Gill Sans MT" w:hAnsi="Gill Sans MT" w:cs="Arial"/>
                <w:sz w:val="22"/>
                <w:szCs w:val="22"/>
              </w:rPr>
              <w:t>An Coimisinéir Teanga</w:t>
            </w:r>
          </w:p>
        </w:tc>
        <w:tc>
          <w:tcPr>
            <w:tcW w:w="1258" w:type="dxa"/>
            <w:tcBorders>
              <w:top w:val="nil"/>
              <w:left w:val="nil"/>
              <w:bottom w:val="single" w:sz="4" w:space="0" w:color="auto"/>
              <w:right w:val="single" w:sz="4" w:space="0" w:color="auto"/>
            </w:tcBorders>
            <w:noWrap/>
          </w:tcPr>
          <w:p w14:paraId="3FB08C7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966" w:type="dxa"/>
            <w:gridSpan w:val="2"/>
            <w:tcBorders>
              <w:top w:val="nil"/>
              <w:left w:val="nil"/>
              <w:bottom w:val="single" w:sz="4" w:space="0" w:color="auto"/>
              <w:right w:val="single" w:sz="4" w:space="0" w:color="auto"/>
            </w:tcBorders>
            <w:noWrap/>
          </w:tcPr>
          <w:p w14:paraId="7308D5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23" w:type="dxa"/>
            <w:tcBorders>
              <w:top w:val="nil"/>
              <w:left w:val="nil"/>
              <w:bottom w:val="single" w:sz="4" w:space="0" w:color="auto"/>
              <w:right w:val="single" w:sz="4" w:space="0" w:color="auto"/>
            </w:tcBorders>
            <w:noWrap/>
          </w:tcPr>
          <w:p w14:paraId="34E2DD5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7E524FA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36C6E64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077E04F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09ED60F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3D7DD31" w14:textId="3FA4918A" w:rsidR="003B315D" w:rsidRPr="00BE33FC" w:rsidRDefault="00223479" w:rsidP="006D697C">
            <w:pPr>
              <w:rPr>
                <w:rFonts w:ascii="Gill Sans MT" w:hAnsi="Gill Sans MT"/>
                <w:color w:val="000000"/>
                <w:sz w:val="22"/>
                <w:szCs w:val="22"/>
                <w:lang w:eastAsia="en-IE"/>
              </w:rPr>
            </w:pPr>
            <w:r>
              <w:rPr>
                <w:rFonts w:ascii="Gill Sans MT" w:hAnsi="Gill Sans MT"/>
                <w:color w:val="000000"/>
                <w:sz w:val="22"/>
                <w:szCs w:val="22"/>
                <w:lang w:eastAsia="en-IE"/>
              </w:rPr>
              <w:t>An Phríomh-Oifig Staidrimh</w:t>
            </w:r>
          </w:p>
        </w:tc>
        <w:tc>
          <w:tcPr>
            <w:tcW w:w="1258" w:type="dxa"/>
            <w:tcBorders>
              <w:top w:val="nil"/>
              <w:left w:val="nil"/>
              <w:bottom w:val="single" w:sz="4" w:space="0" w:color="auto"/>
              <w:right w:val="single" w:sz="4" w:space="0" w:color="auto"/>
            </w:tcBorders>
            <w:noWrap/>
          </w:tcPr>
          <w:p w14:paraId="3B4DA89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825</w:t>
            </w:r>
          </w:p>
        </w:tc>
        <w:tc>
          <w:tcPr>
            <w:tcW w:w="966" w:type="dxa"/>
            <w:gridSpan w:val="2"/>
            <w:tcBorders>
              <w:top w:val="nil"/>
              <w:left w:val="nil"/>
              <w:bottom w:val="single" w:sz="4" w:space="0" w:color="auto"/>
              <w:right w:val="single" w:sz="4" w:space="0" w:color="auto"/>
            </w:tcBorders>
            <w:noWrap/>
          </w:tcPr>
          <w:p w14:paraId="2D48C7F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896</w:t>
            </w:r>
          </w:p>
        </w:tc>
        <w:tc>
          <w:tcPr>
            <w:tcW w:w="1023" w:type="dxa"/>
            <w:tcBorders>
              <w:top w:val="nil"/>
              <w:left w:val="nil"/>
              <w:bottom w:val="single" w:sz="4" w:space="0" w:color="auto"/>
              <w:right w:val="single" w:sz="4" w:space="0" w:color="auto"/>
            </w:tcBorders>
            <w:noWrap/>
          </w:tcPr>
          <w:p w14:paraId="5C2C7A9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47</w:t>
            </w:r>
          </w:p>
        </w:tc>
        <w:tc>
          <w:tcPr>
            <w:tcW w:w="1093" w:type="dxa"/>
            <w:gridSpan w:val="2"/>
            <w:tcBorders>
              <w:top w:val="nil"/>
              <w:left w:val="nil"/>
              <w:bottom w:val="single" w:sz="4" w:space="0" w:color="auto"/>
              <w:right w:val="single" w:sz="4" w:space="0" w:color="auto"/>
            </w:tcBorders>
            <w:noWrap/>
          </w:tcPr>
          <w:p w14:paraId="3168CD1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w:t>
            </w:r>
          </w:p>
        </w:tc>
        <w:tc>
          <w:tcPr>
            <w:tcW w:w="1005" w:type="dxa"/>
            <w:tcBorders>
              <w:top w:val="nil"/>
              <w:left w:val="nil"/>
              <w:bottom w:val="single" w:sz="4" w:space="0" w:color="auto"/>
              <w:right w:val="single" w:sz="4" w:space="0" w:color="auto"/>
            </w:tcBorders>
            <w:noWrap/>
          </w:tcPr>
          <w:p w14:paraId="1C911FC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5.7</w:t>
            </w:r>
          </w:p>
        </w:tc>
        <w:tc>
          <w:tcPr>
            <w:tcW w:w="945" w:type="dxa"/>
            <w:gridSpan w:val="2"/>
            <w:tcBorders>
              <w:top w:val="nil"/>
              <w:left w:val="nil"/>
              <w:bottom w:val="single" w:sz="4" w:space="0" w:color="auto"/>
              <w:right w:val="single" w:sz="4" w:space="0" w:color="auto"/>
            </w:tcBorders>
            <w:noWrap/>
          </w:tcPr>
          <w:p w14:paraId="067D247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6.3</w:t>
            </w:r>
          </w:p>
        </w:tc>
      </w:tr>
      <w:tr w:rsidR="003B315D" w:rsidRPr="00BE33FC" w14:paraId="7B05B20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2ACEAB8" w14:textId="17995B35" w:rsidR="003B315D" w:rsidRPr="00BE33FC" w:rsidRDefault="003B288A" w:rsidP="006D697C">
            <w:pPr>
              <w:rPr>
                <w:rFonts w:ascii="Gill Sans MT" w:hAnsi="Gill Sans MT"/>
                <w:color w:val="000000"/>
                <w:sz w:val="22"/>
                <w:szCs w:val="22"/>
                <w:lang w:eastAsia="en-IE"/>
              </w:rPr>
            </w:pPr>
            <w:r>
              <w:rPr>
                <w:rFonts w:ascii="Gill Sans MT" w:hAnsi="Gill Sans MT"/>
                <w:color w:val="000000"/>
                <w:sz w:val="22"/>
                <w:szCs w:val="22"/>
                <w:lang w:eastAsia="en-IE"/>
              </w:rPr>
              <w:t>An tÚdarás Rialála Carthanas</w:t>
            </w:r>
          </w:p>
        </w:tc>
        <w:tc>
          <w:tcPr>
            <w:tcW w:w="1258" w:type="dxa"/>
            <w:tcBorders>
              <w:top w:val="nil"/>
              <w:left w:val="nil"/>
              <w:bottom w:val="single" w:sz="4" w:space="0" w:color="auto"/>
              <w:right w:val="single" w:sz="4" w:space="0" w:color="auto"/>
            </w:tcBorders>
            <w:noWrap/>
          </w:tcPr>
          <w:p w14:paraId="6EB587A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47</w:t>
            </w:r>
          </w:p>
        </w:tc>
        <w:tc>
          <w:tcPr>
            <w:tcW w:w="966" w:type="dxa"/>
            <w:gridSpan w:val="2"/>
            <w:tcBorders>
              <w:top w:val="nil"/>
              <w:left w:val="nil"/>
              <w:bottom w:val="single" w:sz="4" w:space="0" w:color="auto"/>
              <w:right w:val="single" w:sz="4" w:space="0" w:color="auto"/>
            </w:tcBorders>
            <w:noWrap/>
          </w:tcPr>
          <w:p w14:paraId="4521362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39</w:t>
            </w:r>
          </w:p>
        </w:tc>
        <w:tc>
          <w:tcPr>
            <w:tcW w:w="1023" w:type="dxa"/>
            <w:tcBorders>
              <w:top w:val="nil"/>
              <w:left w:val="nil"/>
              <w:bottom w:val="single" w:sz="4" w:space="0" w:color="auto"/>
              <w:right w:val="single" w:sz="4" w:space="0" w:color="auto"/>
            </w:tcBorders>
            <w:noWrap/>
          </w:tcPr>
          <w:p w14:paraId="262864F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76B5506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05" w:type="dxa"/>
            <w:tcBorders>
              <w:top w:val="nil"/>
              <w:left w:val="nil"/>
              <w:bottom w:val="single" w:sz="4" w:space="0" w:color="auto"/>
              <w:right w:val="single" w:sz="4" w:space="0" w:color="auto"/>
            </w:tcBorders>
            <w:noWrap/>
          </w:tcPr>
          <w:p w14:paraId="24DAA45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2.1</w:t>
            </w:r>
          </w:p>
        </w:tc>
        <w:tc>
          <w:tcPr>
            <w:tcW w:w="945" w:type="dxa"/>
            <w:gridSpan w:val="2"/>
            <w:tcBorders>
              <w:top w:val="nil"/>
              <w:left w:val="nil"/>
              <w:bottom w:val="single" w:sz="4" w:space="0" w:color="auto"/>
              <w:right w:val="single" w:sz="4" w:space="0" w:color="auto"/>
            </w:tcBorders>
            <w:noWrap/>
          </w:tcPr>
          <w:p w14:paraId="72DF492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7.7</w:t>
            </w:r>
          </w:p>
        </w:tc>
      </w:tr>
      <w:tr w:rsidR="003B315D" w:rsidRPr="00BE33FC" w14:paraId="0548286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48ADEF4" w14:textId="164195B5" w:rsidR="003B315D" w:rsidRPr="00BE33FC" w:rsidRDefault="003B288A" w:rsidP="006D697C">
            <w:pPr>
              <w:rPr>
                <w:rFonts w:ascii="Gill Sans MT" w:hAnsi="Gill Sans MT"/>
                <w:color w:val="000000"/>
                <w:sz w:val="22"/>
                <w:szCs w:val="22"/>
                <w:lang w:eastAsia="en-IE"/>
              </w:rPr>
            </w:pPr>
            <w:r>
              <w:rPr>
                <w:rFonts w:ascii="Gill Sans MT" w:hAnsi="Gill Sans MT"/>
                <w:color w:val="000000"/>
                <w:sz w:val="22"/>
                <w:szCs w:val="22"/>
                <w:lang w:eastAsia="en-IE"/>
              </w:rPr>
              <w:t>Oifig an Phríomh-Aturnae Stáit</w:t>
            </w:r>
          </w:p>
        </w:tc>
        <w:tc>
          <w:tcPr>
            <w:tcW w:w="1258" w:type="dxa"/>
            <w:tcBorders>
              <w:top w:val="nil"/>
              <w:left w:val="nil"/>
              <w:bottom w:val="single" w:sz="4" w:space="0" w:color="auto"/>
              <w:right w:val="single" w:sz="4" w:space="0" w:color="auto"/>
            </w:tcBorders>
            <w:noWrap/>
          </w:tcPr>
          <w:p w14:paraId="7E98039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262</w:t>
            </w:r>
          </w:p>
        </w:tc>
        <w:tc>
          <w:tcPr>
            <w:tcW w:w="966" w:type="dxa"/>
            <w:gridSpan w:val="2"/>
            <w:tcBorders>
              <w:top w:val="nil"/>
              <w:left w:val="nil"/>
              <w:bottom w:val="single" w:sz="4" w:space="0" w:color="auto"/>
              <w:right w:val="single" w:sz="4" w:space="0" w:color="auto"/>
            </w:tcBorders>
            <w:noWrap/>
          </w:tcPr>
          <w:p w14:paraId="28CEA69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263</w:t>
            </w:r>
          </w:p>
        </w:tc>
        <w:tc>
          <w:tcPr>
            <w:tcW w:w="1023" w:type="dxa"/>
            <w:tcBorders>
              <w:top w:val="nil"/>
              <w:left w:val="nil"/>
              <w:bottom w:val="single" w:sz="4" w:space="0" w:color="auto"/>
              <w:right w:val="single" w:sz="4" w:space="0" w:color="auto"/>
            </w:tcBorders>
            <w:noWrap/>
          </w:tcPr>
          <w:p w14:paraId="1ADA276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93" w:type="dxa"/>
            <w:gridSpan w:val="2"/>
            <w:tcBorders>
              <w:top w:val="nil"/>
              <w:left w:val="nil"/>
              <w:bottom w:val="single" w:sz="4" w:space="0" w:color="auto"/>
              <w:right w:val="single" w:sz="4" w:space="0" w:color="auto"/>
            </w:tcBorders>
            <w:noWrap/>
          </w:tcPr>
          <w:p w14:paraId="3E2682D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05" w:type="dxa"/>
            <w:tcBorders>
              <w:top w:val="nil"/>
              <w:left w:val="nil"/>
              <w:bottom w:val="single" w:sz="4" w:space="0" w:color="auto"/>
              <w:right w:val="single" w:sz="4" w:space="0" w:color="auto"/>
            </w:tcBorders>
            <w:noWrap/>
          </w:tcPr>
          <w:p w14:paraId="6677606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945" w:type="dxa"/>
            <w:gridSpan w:val="2"/>
            <w:tcBorders>
              <w:top w:val="nil"/>
              <w:left w:val="nil"/>
              <w:bottom w:val="single" w:sz="4" w:space="0" w:color="auto"/>
              <w:right w:val="single" w:sz="4" w:space="0" w:color="auto"/>
            </w:tcBorders>
            <w:noWrap/>
          </w:tcPr>
          <w:p w14:paraId="0CBB376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w:t>
            </w:r>
          </w:p>
        </w:tc>
      </w:tr>
      <w:tr w:rsidR="003B315D" w:rsidRPr="00BE33FC" w14:paraId="4D12F7A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3C43D389" w14:textId="09012BB1" w:rsidR="003B315D" w:rsidRPr="00BE33FC" w:rsidRDefault="00755E18" w:rsidP="00755E18">
            <w:pPr>
              <w:rPr>
                <w:rFonts w:ascii="Gill Sans MT" w:hAnsi="Gill Sans MT"/>
                <w:color w:val="000000"/>
                <w:sz w:val="22"/>
                <w:szCs w:val="22"/>
                <w:lang w:eastAsia="en-IE"/>
              </w:rPr>
            </w:pPr>
            <w:r>
              <w:rPr>
                <w:rFonts w:ascii="Gill Sans MT" w:hAnsi="Gill Sans MT" w:cs="Arial"/>
                <w:sz w:val="22"/>
                <w:szCs w:val="22"/>
              </w:rPr>
              <w:t xml:space="preserve">An tSeirbhís Cúirteanna </w:t>
            </w:r>
          </w:p>
        </w:tc>
        <w:tc>
          <w:tcPr>
            <w:tcW w:w="1258" w:type="dxa"/>
            <w:tcBorders>
              <w:top w:val="nil"/>
              <w:left w:val="nil"/>
              <w:bottom w:val="single" w:sz="4" w:space="0" w:color="auto"/>
              <w:right w:val="single" w:sz="4" w:space="0" w:color="auto"/>
            </w:tcBorders>
            <w:noWrap/>
          </w:tcPr>
          <w:p w14:paraId="111704D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1,072</w:t>
            </w:r>
          </w:p>
        </w:tc>
        <w:tc>
          <w:tcPr>
            <w:tcW w:w="966" w:type="dxa"/>
            <w:gridSpan w:val="2"/>
            <w:tcBorders>
              <w:top w:val="nil"/>
              <w:left w:val="nil"/>
              <w:bottom w:val="single" w:sz="4" w:space="0" w:color="auto"/>
              <w:right w:val="single" w:sz="4" w:space="0" w:color="auto"/>
            </w:tcBorders>
            <w:noWrap/>
          </w:tcPr>
          <w:p w14:paraId="3B2260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1,097</w:t>
            </w:r>
          </w:p>
        </w:tc>
        <w:tc>
          <w:tcPr>
            <w:tcW w:w="1023" w:type="dxa"/>
            <w:tcBorders>
              <w:top w:val="nil"/>
              <w:left w:val="nil"/>
              <w:bottom w:val="single" w:sz="4" w:space="0" w:color="auto"/>
              <w:right w:val="single" w:sz="4" w:space="0" w:color="auto"/>
            </w:tcBorders>
            <w:noWrap/>
          </w:tcPr>
          <w:p w14:paraId="30E8CCD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93" w:type="dxa"/>
            <w:gridSpan w:val="2"/>
            <w:tcBorders>
              <w:top w:val="nil"/>
              <w:left w:val="nil"/>
              <w:bottom w:val="single" w:sz="4" w:space="0" w:color="auto"/>
              <w:right w:val="single" w:sz="4" w:space="0" w:color="auto"/>
            </w:tcBorders>
            <w:noWrap/>
          </w:tcPr>
          <w:p w14:paraId="6E069C8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c>
          <w:tcPr>
            <w:tcW w:w="1005" w:type="dxa"/>
            <w:tcBorders>
              <w:top w:val="nil"/>
              <w:left w:val="nil"/>
              <w:bottom w:val="single" w:sz="4" w:space="0" w:color="auto"/>
              <w:right w:val="single" w:sz="4" w:space="0" w:color="auto"/>
            </w:tcBorders>
            <w:noWrap/>
          </w:tcPr>
          <w:p w14:paraId="0EAF099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45" w:type="dxa"/>
            <w:gridSpan w:val="2"/>
            <w:tcBorders>
              <w:top w:val="nil"/>
              <w:left w:val="nil"/>
              <w:bottom w:val="single" w:sz="4" w:space="0" w:color="auto"/>
              <w:right w:val="single" w:sz="4" w:space="0" w:color="auto"/>
            </w:tcBorders>
            <w:noWrap/>
          </w:tcPr>
          <w:p w14:paraId="6C106C2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61523CB0"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BB2A9F0" w14:textId="2B255860" w:rsidR="003B315D" w:rsidRPr="00BE33FC" w:rsidRDefault="00755E18" w:rsidP="006D697C">
            <w:pPr>
              <w:rPr>
                <w:rFonts w:ascii="Gill Sans MT" w:hAnsi="Gill Sans MT"/>
                <w:color w:val="000000"/>
                <w:sz w:val="22"/>
                <w:szCs w:val="22"/>
                <w:lang w:eastAsia="en-IE"/>
              </w:rPr>
            </w:pPr>
            <w:r>
              <w:rPr>
                <w:rFonts w:ascii="Gill Sans MT" w:hAnsi="Gill Sans MT"/>
                <w:color w:val="000000"/>
                <w:sz w:val="22"/>
                <w:szCs w:val="22"/>
                <w:lang w:eastAsia="en-IE"/>
              </w:rPr>
              <w:t>Coimisiún Cosanta Sonraí</w:t>
            </w:r>
          </w:p>
        </w:tc>
        <w:tc>
          <w:tcPr>
            <w:tcW w:w="1258" w:type="dxa"/>
            <w:tcBorders>
              <w:top w:val="nil"/>
              <w:left w:val="nil"/>
              <w:bottom w:val="single" w:sz="4" w:space="0" w:color="auto"/>
              <w:right w:val="single" w:sz="4" w:space="0" w:color="auto"/>
            </w:tcBorders>
            <w:noWrap/>
          </w:tcPr>
          <w:p w14:paraId="402E3CD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966" w:type="dxa"/>
            <w:gridSpan w:val="2"/>
            <w:tcBorders>
              <w:top w:val="nil"/>
              <w:left w:val="nil"/>
              <w:bottom w:val="single" w:sz="4" w:space="0" w:color="auto"/>
              <w:right w:val="single" w:sz="4" w:space="0" w:color="auto"/>
            </w:tcBorders>
            <w:noWrap/>
          </w:tcPr>
          <w:p w14:paraId="48E1109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74</w:t>
            </w:r>
          </w:p>
        </w:tc>
        <w:tc>
          <w:tcPr>
            <w:tcW w:w="1023" w:type="dxa"/>
            <w:tcBorders>
              <w:top w:val="nil"/>
              <w:left w:val="nil"/>
              <w:bottom w:val="single" w:sz="4" w:space="0" w:color="auto"/>
              <w:right w:val="single" w:sz="4" w:space="0" w:color="auto"/>
            </w:tcBorders>
            <w:noWrap/>
          </w:tcPr>
          <w:p w14:paraId="7D46872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93" w:type="dxa"/>
            <w:gridSpan w:val="2"/>
            <w:tcBorders>
              <w:top w:val="nil"/>
              <w:left w:val="nil"/>
              <w:bottom w:val="single" w:sz="4" w:space="0" w:color="auto"/>
              <w:right w:val="single" w:sz="4" w:space="0" w:color="auto"/>
            </w:tcBorders>
            <w:noWrap/>
          </w:tcPr>
          <w:p w14:paraId="15BC17F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05" w:type="dxa"/>
            <w:tcBorders>
              <w:top w:val="nil"/>
              <w:left w:val="nil"/>
              <w:bottom w:val="single" w:sz="4" w:space="0" w:color="auto"/>
              <w:right w:val="single" w:sz="4" w:space="0" w:color="auto"/>
            </w:tcBorders>
            <w:noWrap/>
          </w:tcPr>
          <w:p w14:paraId="6BF06A7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0131749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27897A7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AEF0D7F" w14:textId="028DEAED" w:rsidR="003B315D" w:rsidRPr="00BE33FC" w:rsidRDefault="00BD7B57" w:rsidP="006D697C">
            <w:pPr>
              <w:rPr>
                <w:rFonts w:ascii="Gill Sans MT" w:hAnsi="Gill Sans MT"/>
                <w:color w:val="000000"/>
                <w:sz w:val="22"/>
                <w:szCs w:val="22"/>
                <w:lang w:eastAsia="en-IE"/>
              </w:rPr>
            </w:pPr>
            <w:r>
              <w:rPr>
                <w:rFonts w:ascii="Gill Sans MT" w:hAnsi="Gill Sans MT" w:cs="Arial"/>
                <w:sz w:val="22"/>
                <w:szCs w:val="22"/>
              </w:rPr>
              <w:t>Bo</w:t>
            </w:r>
            <w:r w:rsidR="003B315D" w:rsidRPr="00BE33FC">
              <w:rPr>
                <w:rFonts w:ascii="Gill Sans MT" w:hAnsi="Gill Sans MT" w:cs="Arial"/>
                <w:sz w:val="22"/>
                <w:szCs w:val="22"/>
              </w:rPr>
              <w:t>rd</w:t>
            </w:r>
            <w:r>
              <w:rPr>
                <w:rFonts w:ascii="Gill Sans MT" w:hAnsi="Gill Sans MT" w:cs="Arial"/>
                <w:sz w:val="22"/>
                <w:szCs w:val="22"/>
              </w:rPr>
              <w:t xml:space="preserve"> Ceaintín Óglaigh na hÉireann</w:t>
            </w:r>
          </w:p>
        </w:tc>
        <w:tc>
          <w:tcPr>
            <w:tcW w:w="1258" w:type="dxa"/>
            <w:tcBorders>
              <w:top w:val="nil"/>
              <w:left w:val="nil"/>
              <w:bottom w:val="single" w:sz="4" w:space="0" w:color="auto"/>
              <w:right w:val="single" w:sz="4" w:space="0" w:color="auto"/>
            </w:tcBorders>
            <w:noWrap/>
          </w:tcPr>
          <w:p w14:paraId="2FE5931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966" w:type="dxa"/>
            <w:gridSpan w:val="2"/>
            <w:tcBorders>
              <w:top w:val="nil"/>
              <w:left w:val="nil"/>
              <w:bottom w:val="single" w:sz="4" w:space="0" w:color="auto"/>
              <w:right w:val="single" w:sz="4" w:space="0" w:color="auto"/>
            </w:tcBorders>
            <w:noWrap/>
          </w:tcPr>
          <w:p w14:paraId="1549681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23" w:type="dxa"/>
            <w:tcBorders>
              <w:top w:val="nil"/>
              <w:left w:val="nil"/>
              <w:bottom w:val="single" w:sz="4" w:space="0" w:color="auto"/>
              <w:right w:val="single" w:sz="4" w:space="0" w:color="auto"/>
            </w:tcBorders>
            <w:noWrap/>
          </w:tcPr>
          <w:p w14:paraId="3C2A5EA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407DAD3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306A150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70B6954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3D1D7F5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02B1CFC" w14:textId="1833CBFC" w:rsidR="003B315D" w:rsidRPr="00BE33FC" w:rsidRDefault="001B2F27" w:rsidP="001B2F27">
            <w:pPr>
              <w:rPr>
                <w:rFonts w:ascii="Gill Sans MT" w:hAnsi="Gill Sans MT"/>
                <w:color w:val="000000"/>
                <w:sz w:val="22"/>
                <w:szCs w:val="22"/>
                <w:lang w:eastAsia="en-IE"/>
              </w:rPr>
            </w:pPr>
            <w:r>
              <w:rPr>
                <w:rFonts w:ascii="Gill Sans MT" w:hAnsi="Gill Sans MT" w:cs="Arial"/>
                <w:sz w:val="22"/>
                <w:szCs w:val="22"/>
              </w:rPr>
              <w:lastRenderedPageBreak/>
              <w:t xml:space="preserve">An Roinn Talmhaíochta, Bia &amp; Mara </w:t>
            </w:r>
          </w:p>
        </w:tc>
        <w:tc>
          <w:tcPr>
            <w:tcW w:w="1258" w:type="dxa"/>
            <w:tcBorders>
              <w:top w:val="nil"/>
              <w:left w:val="nil"/>
              <w:bottom w:val="single" w:sz="4" w:space="0" w:color="auto"/>
              <w:right w:val="single" w:sz="4" w:space="0" w:color="auto"/>
            </w:tcBorders>
            <w:noWrap/>
          </w:tcPr>
          <w:p w14:paraId="7103EAE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3,258</w:t>
            </w:r>
          </w:p>
        </w:tc>
        <w:tc>
          <w:tcPr>
            <w:tcW w:w="966" w:type="dxa"/>
            <w:gridSpan w:val="2"/>
            <w:tcBorders>
              <w:top w:val="nil"/>
              <w:left w:val="nil"/>
              <w:bottom w:val="single" w:sz="4" w:space="0" w:color="auto"/>
              <w:right w:val="single" w:sz="4" w:space="0" w:color="auto"/>
            </w:tcBorders>
            <w:noWrap/>
          </w:tcPr>
          <w:p w14:paraId="3E5692D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3,369</w:t>
            </w:r>
          </w:p>
        </w:tc>
        <w:tc>
          <w:tcPr>
            <w:tcW w:w="1023" w:type="dxa"/>
            <w:tcBorders>
              <w:top w:val="nil"/>
              <w:left w:val="nil"/>
              <w:bottom w:val="single" w:sz="4" w:space="0" w:color="auto"/>
              <w:right w:val="single" w:sz="4" w:space="0" w:color="auto"/>
            </w:tcBorders>
            <w:noWrap/>
          </w:tcPr>
          <w:p w14:paraId="1A4BA7C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1093" w:type="dxa"/>
            <w:gridSpan w:val="2"/>
            <w:tcBorders>
              <w:top w:val="nil"/>
              <w:left w:val="nil"/>
              <w:bottom w:val="single" w:sz="4" w:space="0" w:color="auto"/>
              <w:right w:val="single" w:sz="4" w:space="0" w:color="auto"/>
            </w:tcBorders>
            <w:noWrap/>
          </w:tcPr>
          <w:p w14:paraId="63716D0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128</w:t>
            </w:r>
          </w:p>
        </w:tc>
        <w:tc>
          <w:tcPr>
            <w:tcW w:w="1005" w:type="dxa"/>
            <w:tcBorders>
              <w:top w:val="nil"/>
              <w:left w:val="nil"/>
              <w:bottom w:val="single" w:sz="4" w:space="0" w:color="auto"/>
              <w:right w:val="single" w:sz="4" w:space="0" w:color="auto"/>
            </w:tcBorders>
            <w:noWrap/>
          </w:tcPr>
          <w:p w14:paraId="1171055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37E73D0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w:t>
            </w:r>
          </w:p>
        </w:tc>
      </w:tr>
      <w:tr w:rsidR="003B315D" w:rsidRPr="00BE33FC" w14:paraId="4783370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FAA7310" w14:textId="3AC3B39E" w:rsidR="003B315D" w:rsidRPr="00BE33FC" w:rsidRDefault="00F370F0" w:rsidP="00731F09">
            <w:pPr>
              <w:rPr>
                <w:rFonts w:ascii="Gill Sans MT" w:hAnsi="Gill Sans MT"/>
                <w:color w:val="000000"/>
                <w:sz w:val="22"/>
                <w:szCs w:val="22"/>
                <w:lang w:eastAsia="en-IE"/>
              </w:rPr>
            </w:pPr>
            <w:r>
              <w:rPr>
                <w:rFonts w:ascii="Gill Sans MT" w:hAnsi="Gill Sans MT" w:cs="Arial"/>
                <w:sz w:val="22"/>
                <w:szCs w:val="22"/>
              </w:rPr>
              <w:t>An Roinn</w:t>
            </w:r>
            <w:r w:rsidR="00731F09">
              <w:rPr>
                <w:rFonts w:ascii="Gill Sans MT" w:hAnsi="Gill Sans MT" w:cs="Arial"/>
                <w:sz w:val="22"/>
                <w:szCs w:val="22"/>
              </w:rPr>
              <w:t xml:space="preserve"> Gnó, Fiontar &amp; Nuálaíochta </w:t>
            </w:r>
          </w:p>
        </w:tc>
        <w:tc>
          <w:tcPr>
            <w:tcW w:w="1258" w:type="dxa"/>
            <w:tcBorders>
              <w:top w:val="nil"/>
              <w:left w:val="nil"/>
              <w:bottom w:val="single" w:sz="4" w:space="0" w:color="auto"/>
              <w:right w:val="single" w:sz="4" w:space="0" w:color="auto"/>
            </w:tcBorders>
            <w:noWrap/>
          </w:tcPr>
          <w:p w14:paraId="390CF37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871</w:t>
            </w:r>
          </w:p>
        </w:tc>
        <w:tc>
          <w:tcPr>
            <w:tcW w:w="966" w:type="dxa"/>
            <w:gridSpan w:val="2"/>
            <w:tcBorders>
              <w:top w:val="nil"/>
              <w:left w:val="nil"/>
              <w:bottom w:val="single" w:sz="4" w:space="0" w:color="auto"/>
              <w:right w:val="single" w:sz="4" w:space="0" w:color="auto"/>
            </w:tcBorders>
            <w:noWrap/>
          </w:tcPr>
          <w:p w14:paraId="40E527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897</w:t>
            </w:r>
          </w:p>
        </w:tc>
        <w:tc>
          <w:tcPr>
            <w:tcW w:w="1023" w:type="dxa"/>
            <w:tcBorders>
              <w:top w:val="nil"/>
              <w:left w:val="nil"/>
              <w:bottom w:val="single" w:sz="4" w:space="0" w:color="auto"/>
              <w:right w:val="single" w:sz="4" w:space="0" w:color="auto"/>
            </w:tcBorders>
            <w:noWrap/>
          </w:tcPr>
          <w:p w14:paraId="32272CF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1093" w:type="dxa"/>
            <w:gridSpan w:val="2"/>
            <w:tcBorders>
              <w:top w:val="nil"/>
              <w:left w:val="nil"/>
              <w:bottom w:val="single" w:sz="4" w:space="0" w:color="auto"/>
              <w:right w:val="single" w:sz="4" w:space="0" w:color="auto"/>
            </w:tcBorders>
            <w:noWrap/>
          </w:tcPr>
          <w:p w14:paraId="23F5A0F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1005" w:type="dxa"/>
            <w:tcBorders>
              <w:top w:val="nil"/>
              <w:left w:val="nil"/>
              <w:bottom w:val="single" w:sz="4" w:space="0" w:color="auto"/>
              <w:right w:val="single" w:sz="4" w:space="0" w:color="auto"/>
            </w:tcBorders>
            <w:noWrap/>
          </w:tcPr>
          <w:p w14:paraId="212C8F9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5.2</w:t>
            </w:r>
          </w:p>
        </w:tc>
        <w:tc>
          <w:tcPr>
            <w:tcW w:w="945" w:type="dxa"/>
            <w:gridSpan w:val="2"/>
            <w:tcBorders>
              <w:top w:val="nil"/>
              <w:left w:val="nil"/>
              <w:bottom w:val="single" w:sz="4" w:space="0" w:color="auto"/>
              <w:right w:val="single" w:sz="4" w:space="0" w:color="auto"/>
            </w:tcBorders>
            <w:noWrap/>
          </w:tcPr>
          <w:p w14:paraId="458CD99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r>
      <w:tr w:rsidR="003B315D" w:rsidRPr="00BE33FC" w14:paraId="5C482B7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FE255CB" w14:textId="613E0F31" w:rsidR="003B315D" w:rsidRPr="00BE33FC" w:rsidRDefault="00731F09" w:rsidP="007914D7">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sidR="007914D7">
              <w:rPr>
                <w:rFonts w:ascii="Gill Sans MT" w:hAnsi="Gill Sans MT" w:cs="Arial"/>
                <w:sz w:val="22"/>
                <w:szCs w:val="22"/>
              </w:rPr>
              <w:t xml:space="preserve">Leanaí &amp; Gnóthaí Óige </w:t>
            </w:r>
          </w:p>
        </w:tc>
        <w:tc>
          <w:tcPr>
            <w:tcW w:w="1258" w:type="dxa"/>
            <w:tcBorders>
              <w:top w:val="nil"/>
              <w:left w:val="nil"/>
              <w:bottom w:val="single" w:sz="4" w:space="0" w:color="auto"/>
              <w:right w:val="single" w:sz="4" w:space="0" w:color="auto"/>
            </w:tcBorders>
            <w:noWrap/>
          </w:tcPr>
          <w:p w14:paraId="79020F3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242</w:t>
            </w:r>
          </w:p>
        </w:tc>
        <w:tc>
          <w:tcPr>
            <w:tcW w:w="966" w:type="dxa"/>
            <w:gridSpan w:val="2"/>
            <w:tcBorders>
              <w:top w:val="nil"/>
              <w:left w:val="nil"/>
              <w:bottom w:val="single" w:sz="4" w:space="0" w:color="auto"/>
              <w:right w:val="single" w:sz="4" w:space="0" w:color="auto"/>
            </w:tcBorders>
            <w:noWrap/>
          </w:tcPr>
          <w:p w14:paraId="5F0E42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277</w:t>
            </w:r>
          </w:p>
        </w:tc>
        <w:tc>
          <w:tcPr>
            <w:tcW w:w="1023" w:type="dxa"/>
            <w:tcBorders>
              <w:top w:val="nil"/>
              <w:left w:val="nil"/>
              <w:bottom w:val="single" w:sz="4" w:space="0" w:color="auto"/>
              <w:right w:val="single" w:sz="4" w:space="0" w:color="auto"/>
            </w:tcBorders>
            <w:noWrap/>
          </w:tcPr>
          <w:p w14:paraId="411A88E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093" w:type="dxa"/>
            <w:gridSpan w:val="2"/>
            <w:tcBorders>
              <w:top w:val="nil"/>
              <w:left w:val="nil"/>
              <w:bottom w:val="single" w:sz="4" w:space="0" w:color="auto"/>
              <w:right w:val="single" w:sz="4" w:space="0" w:color="auto"/>
            </w:tcBorders>
            <w:noWrap/>
          </w:tcPr>
          <w:p w14:paraId="32032D0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05" w:type="dxa"/>
            <w:tcBorders>
              <w:top w:val="nil"/>
              <w:left w:val="nil"/>
              <w:bottom w:val="single" w:sz="4" w:space="0" w:color="auto"/>
              <w:right w:val="single" w:sz="4" w:space="0" w:color="auto"/>
            </w:tcBorders>
            <w:noWrap/>
          </w:tcPr>
          <w:p w14:paraId="3EE281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w:t>
            </w:r>
          </w:p>
        </w:tc>
        <w:tc>
          <w:tcPr>
            <w:tcW w:w="945" w:type="dxa"/>
            <w:gridSpan w:val="2"/>
            <w:tcBorders>
              <w:top w:val="nil"/>
              <w:left w:val="nil"/>
              <w:bottom w:val="single" w:sz="4" w:space="0" w:color="auto"/>
              <w:right w:val="single" w:sz="4" w:space="0" w:color="auto"/>
            </w:tcBorders>
            <w:noWrap/>
          </w:tcPr>
          <w:p w14:paraId="129AEB7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5.1</w:t>
            </w:r>
          </w:p>
        </w:tc>
      </w:tr>
      <w:tr w:rsidR="003B315D" w:rsidRPr="00BE33FC" w14:paraId="2708FEB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7B76784" w14:textId="454AC82E" w:rsidR="003B315D" w:rsidRPr="00BE33FC" w:rsidRDefault="007914D7" w:rsidP="007914D7">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Pr>
                <w:rFonts w:ascii="Gill Sans MT" w:hAnsi="Gill Sans MT" w:cs="Arial"/>
                <w:sz w:val="22"/>
                <w:szCs w:val="22"/>
              </w:rPr>
              <w:t xml:space="preserve">Cumarsáide, Gníomh Aeráide &amp; Comhshaoil </w:t>
            </w:r>
          </w:p>
        </w:tc>
        <w:tc>
          <w:tcPr>
            <w:tcW w:w="1258" w:type="dxa"/>
            <w:tcBorders>
              <w:top w:val="nil"/>
              <w:left w:val="nil"/>
              <w:bottom w:val="single" w:sz="4" w:space="0" w:color="auto"/>
              <w:right w:val="single" w:sz="4" w:space="0" w:color="auto"/>
            </w:tcBorders>
            <w:noWrap/>
          </w:tcPr>
          <w:p w14:paraId="320B082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387</w:t>
            </w:r>
          </w:p>
        </w:tc>
        <w:tc>
          <w:tcPr>
            <w:tcW w:w="966" w:type="dxa"/>
            <w:gridSpan w:val="2"/>
            <w:tcBorders>
              <w:top w:val="nil"/>
              <w:left w:val="nil"/>
              <w:bottom w:val="single" w:sz="4" w:space="0" w:color="auto"/>
              <w:right w:val="single" w:sz="4" w:space="0" w:color="auto"/>
            </w:tcBorders>
            <w:noWrap/>
          </w:tcPr>
          <w:p w14:paraId="6C44616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412</w:t>
            </w:r>
          </w:p>
        </w:tc>
        <w:tc>
          <w:tcPr>
            <w:tcW w:w="1023" w:type="dxa"/>
            <w:tcBorders>
              <w:top w:val="nil"/>
              <w:left w:val="nil"/>
              <w:bottom w:val="single" w:sz="4" w:space="0" w:color="auto"/>
              <w:right w:val="single" w:sz="4" w:space="0" w:color="auto"/>
            </w:tcBorders>
            <w:noWrap/>
          </w:tcPr>
          <w:p w14:paraId="165AD20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93" w:type="dxa"/>
            <w:gridSpan w:val="2"/>
            <w:tcBorders>
              <w:top w:val="nil"/>
              <w:left w:val="nil"/>
              <w:bottom w:val="single" w:sz="4" w:space="0" w:color="auto"/>
              <w:right w:val="single" w:sz="4" w:space="0" w:color="auto"/>
            </w:tcBorders>
            <w:noWrap/>
          </w:tcPr>
          <w:p w14:paraId="3538A7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05" w:type="dxa"/>
            <w:tcBorders>
              <w:top w:val="nil"/>
              <w:left w:val="nil"/>
              <w:bottom w:val="single" w:sz="4" w:space="0" w:color="auto"/>
              <w:right w:val="single" w:sz="4" w:space="0" w:color="auto"/>
            </w:tcBorders>
            <w:noWrap/>
          </w:tcPr>
          <w:p w14:paraId="596E246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45" w:type="dxa"/>
            <w:gridSpan w:val="2"/>
            <w:tcBorders>
              <w:top w:val="nil"/>
              <w:left w:val="nil"/>
              <w:bottom w:val="single" w:sz="4" w:space="0" w:color="auto"/>
              <w:right w:val="single" w:sz="4" w:space="0" w:color="auto"/>
            </w:tcBorders>
            <w:noWrap/>
          </w:tcPr>
          <w:p w14:paraId="717816A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r>
      <w:tr w:rsidR="003B315D" w:rsidRPr="00BE33FC" w14:paraId="24421E1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1F1FD532" w14:textId="2D0A7BA7" w:rsidR="003B315D" w:rsidRPr="00BE33FC" w:rsidRDefault="00800D08" w:rsidP="00800D08">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Pr>
                <w:rFonts w:ascii="Gill Sans MT" w:hAnsi="Gill Sans MT" w:cs="Arial"/>
                <w:sz w:val="22"/>
                <w:szCs w:val="22"/>
              </w:rPr>
              <w:t xml:space="preserve">Cultúir, Oidhreachta &amp; na Gaeltachta </w:t>
            </w:r>
          </w:p>
        </w:tc>
        <w:tc>
          <w:tcPr>
            <w:tcW w:w="1258" w:type="dxa"/>
            <w:tcBorders>
              <w:top w:val="nil"/>
              <w:left w:val="nil"/>
              <w:bottom w:val="single" w:sz="4" w:space="0" w:color="auto"/>
              <w:right w:val="single" w:sz="4" w:space="0" w:color="auto"/>
            </w:tcBorders>
            <w:noWrap/>
          </w:tcPr>
          <w:p w14:paraId="2342B38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649</w:t>
            </w:r>
          </w:p>
        </w:tc>
        <w:tc>
          <w:tcPr>
            <w:tcW w:w="966" w:type="dxa"/>
            <w:gridSpan w:val="2"/>
            <w:tcBorders>
              <w:top w:val="nil"/>
              <w:left w:val="nil"/>
              <w:bottom w:val="single" w:sz="4" w:space="0" w:color="auto"/>
              <w:right w:val="single" w:sz="4" w:space="0" w:color="auto"/>
            </w:tcBorders>
            <w:noWrap/>
          </w:tcPr>
          <w:p w14:paraId="50EE567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643</w:t>
            </w:r>
          </w:p>
        </w:tc>
        <w:tc>
          <w:tcPr>
            <w:tcW w:w="1023" w:type="dxa"/>
            <w:tcBorders>
              <w:top w:val="nil"/>
              <w:left w:val="nil"/>
              <w:bottom w:val="single" w:sz="4" w:space="0" w:color="auto"/>
              <w:right w:val="single" w:sz="4" w:space="0" w:color="auto"/>
            </w:tcBorders>
            <w:noWrap/>
          </w:tcPr>
          <w:p w14:paraId="627859A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93" w:type="dxa"/>
            <w:gridSpan w:val="2"/>
            <w:tcBorders>
              <w:top w:val="nil"/>
              <w:left w:val="nil"/>
              <w:bottom w:val="single" w:sz="4" w:space="0" w:color="auto"/>
              <w:right w:val="single" w:sz="4" w:space="0" w:color="auto"/>
            </w:tcBorders>
            <w:noWrap/>
          </w:tcPr>
          <w:p w14:paraId="3E13C1D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05" w:type="dxa"/>
            <w:tcBorders>
              <w:top w:val="nil"/>
              <w:left w:val="nil"/>
              <w:bottom w:val="single" w:sz="4" w:space="0" w:color="auto"/>
              <w:right w:val="single" w:sz="4" w:space="0" w:color="auto"/>
            </w:tcBorders>
            <w:noWrap/>
          </w:tcPr>
          <w:p w14:paraId="16FF559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945" w:type="dxa"/>
            <w:gridSpan w:val="2"/>
            <w:tcBorders>
              <w:top w:val="nil"/>
              <w:left w:val="nil"/>
              <w:bottom w:val="single" w:sz="4" w:space="0" w:color="auto"/>
              <w:right w:val="single" w:sz="4" w:space="0" w:color="auto"/>
            </w:tcBorders>
            <w:noWrap/>
          </w:tcPr>
          <w:p w14:paraId="5C82E2C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r>
      <w:tr w:rsidR="003B315D" w:rsidRPr="00BE33FC" w14:paraId="1D1C6305"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17885A1B" w14:textId="58B0CBE7" w:rsidR="003B315D" w:rsidRPr="00BE33FC" w:rsidRDefault="00800D08" w:rsidP="00800D08">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Pr>
                <w:rFonts w:ascii="Gill Sans MT" w:hAnsi="Gill Sans MT" w:cs="Arial"/>
                <w:sz w:val="22"/>
                <w:szCs w:val="22"/>
              </w:rPr>
              <w:t>Cosanta</w:t>
            </w:r>
          </w:p>
        </w:tc>
        <w:tc>
          <w:tcPr>
            <w:tcW w:w="1258" w:type="dxa"/>
            <w:tcBorders>
              <w:top w:val="nil"/>
              <w:left w:val="nil"/>
              <w:bottom w:val="single" w:sz="4" w:space="0" w:color="auto"/>
              <w:right w:val="single" w:sz="4" w:space="0" w:color="auto"/>
            </w:tcBorders>
            <w:noWrap/>
          </w:tcPr>
          <w:p w14:paraId="64F56EC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351</w:t>
            </w:r>
          </w:p>
        </w:tc>
        <w:tc>
          <w:tcPr>
            <w:tcW w:w="966" w:type="dxa"/>
            <w:gridSpan w:val="2"/>
            <w:tcBorders>
              <w:top w:val="nil"/>
              <w:left w:val="nil"/>
              <w:bottom w:val="single" w:sz="4" w:space="0" w:color="auto"/>
              <w:right w:val="single" w:sz="4" w:space="0" w:color="auto"/>
            </w:tcBorders>
            <w:noWrap/>
          </w:tcPr>
          <w:p w14:paraId="36A8F37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355</w:t>
            </w:r>
          </w:p>
        </w:tc>
        <w:tc>
          <w:tcPr>
            <w:tcW w:w="1023" w:type="dxa"/>
            <w:tcBorders>
              <w:top w:val="nil"/>
              <w:left w:val="nil"/>
              <w:bottom w:val="single" w:sz="4" w:space="0" w:color="auto"/>
              <w:right w:val="single" w:sz="4" w:space="0" w:color="auto"/>
            </w:tcBorders>
            <w:noWrap/>
          </w:tcPr>
          <w:p w14:paraId="0A90BDC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93" w:type="dxa"/>
            <w:gridSpan w:val="2"/>
            <w:tcBorders>
              <w:top w:val="nil"/>
              <w:left w:val="nil"/>
              <w:bottom w:val="single" w:sz="4" w:space="0" w:color="auto"/>
              <w:right w:val="single" w:sz="4" w:space="0" w:color="auto"/>
            </w:tcBorders>
            <w:noWrap/>
          </w:tcPr>
          <w:p w14:paraId="6DCE235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1005" w:type="dxa"/>
            <w:tcBorders>
              <w:top w:val="nil"/>
              <w:left w:val="nil"/>
              <w:bottom w:val="single" w:sz="4" w:space="0" w:color="auto"/>
              <w:right w:val="single" w:sz="4" w:space="0" w:color="auto"/>
            </w:tcBorders>
            <w:noWrap/>
          </w:tcPr>
          <w:p w14:paraId="182E671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5.7</w:t>
            </w:r>
          </w:p>
        </w:tc>
        <w:tc>
          <w:tcPr>
            <w:tcW w:w="945" w:type="dxa"/>
            <w:gridSpan w:val="2"/>
            <w:tcBorders>
              <w:top w:val="nil"/>
              <w:left w:val="nil"/>
              <w:bottom w:val="single" w:sz="4" w:space="0" w:color="auto"/>
              <w:right w:val="single" w:sz="4" w:space="0" w:color="auto"/>
            </w:tcBorders>
            <w:noWrap/>
          </w:tcPr>
          <w:p w14:paraId="4736D1D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r>
      <w:tr w:rsidR="003B315D" w:rsidRPr="00BE33FC" w14:paraId="195D495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50F88B6" w14:textId="34525005" w:rsidR="003B315D" w:rsidRPr="00BE33FC" w:rsidRDefault="00800D08" w:rsidP="00800D08">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Pr>
                <w:rFonts w:ascii="Gill Sans MT" w:hAnsi="Gill Sans MT" w:cs="Arial"/>
                <w:sz w:val="22"/>
                <w:szCs w:val="22"/>
              </w:rPr>
              <w:t>Cosanta –</w:t>
            </w:r>
            <w:r w:rsidR="003B315D" w:rsidRPr="00BE33FC">
              <w:rPr>
                <w:rFonts w:ascii="Gill Sans MT" w:hAnsi="Gill Sans MT" w:cs="Arial"/>
                <w:sz w:val="22"/>
                <w:szCs w:val="22"/>
              </w:rPr>
              <w:t xml:space="preserve"> </w:t>
            </w:r>
            <w:r>
              <w:rPr>
                <w:rFonts w:ascii="Gill Sans MT" w:hAnsi="Gill Sans MT" w:cs="Arial"/>
                <w:sz w:val="22"/>
                <w:szCs w:val="22"/>
              </w:rPr>
              <w:t>Fostaithe Sibhialta</w:t>
            </w:r>
          </w:p>
        </w:tc>
        <w:tc>
          <w:tcPr>
            <w:tcW w:w="1258" w:type="dxa"/>
            <w:tcBorders>
              <w:top w:val="nil"/>
              <w:left w:val="nil"/>
              <w:bottom w:val="single" w:sz="4" w:space="0" w:color="auto"/>
              <w:right w:val="single" w:sz="4" w:space="0" w:color="auto"/>
            </w:tcBorders>
            <w:noWrap/>
          </w:tcPr>
          <w:p w14:paraId="1FFC9C6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469</w:t>
            </w:r>
          </w:p>
        </w:tc>
        <w:tc>
          <w:tcPr>
            <w:tcW w:w="966" w:type="dxa"/>
            <w:gridSpan w:val="2"/>
            <w:tcBorders>
              <w:top w:val="nil"/>
              <w:left w:val="nil"/>
              <w:bottom w:val="single" w:sz="4" w:space="0" w:color="auto"/>
              <w:right w:val="single" w:sz="4" w:space="0" w:color="auto"/>
            </w:tcBorders>
            <w:noWrap/>
          </w:tcPr>
          <w:p w14:paraId="3909505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431</w:t>
            </w:r>
          </w:p>
        </w:tc>
        <w:tc>
          <w:tcPr>
            <w:tcW w:w="1023" w:type="dxa"/>
            <w:tcBorders>
              <w:top w:val="nil"/>
              <w:left w:val="nil"/>
              <w:bottom w:val="single" w:sz="4" w:space="0" w:color="auto"/>
              <w:right w:val="single" w:sz="4" w:space="0" w:color="auto"/>
            </w:tcBorders>
            <w:noWrap/>
          </w:tcPr>
          <w:p w14:paraId="355D196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93" w:type="dxa"/>
            <w:gridSpan w:val="2"/>
            <w:tcBorders>
              <w:top w:val="nil"/>
              <w:left w:val="nil"/>
              <w:bottom w:val="single" w:sz="4" w:space="0" w:color="auto"/>
              <w:right w:val="single" w:sz="4" w:space="0" w:color="auto"/>
            </w:tcBorders>
            <w:noWrap/>
          </w:tcPr>
          <w:p w14:paraId="4FA3D2B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05" w:type="dxa"/>
            <w:tcBorders>
              <w:top w:val="nil"/>
              <w:left w:val="nil"/>
              <w:bottom w:val="single" w:sz="4" w:space="0" w:color="auto"/>
              <w:right w:val="single" w:sz="4" w:space="0" w:color="auto"/>
            </w:tcBorders>
            <w:noWrap/>
          </w:tcPr>
          <w:p w14:paraId="5AD88C7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c>
          <w:tcPr>
            <w:tcW w:w="945" w:type="dxa"/>
            <w:gridSpan w:val="2"/>
            <w:tcBorders>
              <w:top w:val="nil"/>
              <w:left w:val="nil"/>
              <w:bottom w:val="single" w:sz="4" w:space="0" w:color="auto"/>
              <w:right w:val="single" w:sz="4" w:space="0" w:color="auto"/>
            </w:tcBorders>
            <w:noWrap/>
          </w:tcPr>
          <w:p w14:paraId="4091184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6.7</w:t>
            </w:r>
          </w:p>
        </w:tc>
      </w:tr>
      <w:tr w:rsidR="003B315D" w:rsidRPr="00BE33FC" w14:paraId="51AC4423"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AD35783" w14:textId="377C93B0" w:rsidR="003B315D" w:rsidRPr="00BE33FC" w:rsidRDefault="009505BE" w:rsidP="009505BE">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Pr>
                <w:rFonts w:ascii="Gill Sans MT" w:hAnsi="Gill Sans MT" w:cs="Arial"/>
                <w:sz w:val="22"/>
                <w:szCs w:val="22"/>
              </w:rPr>
              <w:t>Oideachais &amp; Scileanna</w:t>
            </w:r>
          </w:p>
        </w:tc>
        <w:tc>
          <w:tcPr>
            <w:tcW w:w="1258" w:type="dxa"/>
            <w:tcBorders>
              <w:top w:val="nil"/>
              <w:left w:val="nil"/>
              <w:bottom w:val="single" w:sz="4" w:space="0" w:color="auto"/>
              <w:right w:val="single" w:sz="4" w:space="0" w:color="auto"/>
            </w:tcBorders>
            <w:noWrap/>
          </w:tcPr>
          <w:p w14:paraId="08D10C5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1,372</w:t>
            </w:r>
          </w:p>
        </w:tc>
        <w:tc>
          <w:tcPr>
            <w:tcW w:w="966" w:type="dxa"/>
            <w:gridSpan w:val="2"/>
            <w:tcBorders>
              <w:top w:val="nil"/>
              <w:left w:val="nil"/>
              <w:bottom w:val="single" w:sz="4" w:space="0" w:color="auto"/>
              <w:right w:val="single" w:sz="4" w:space="0" w:color="auto"/>
            </w:tcBorders>
            <w:noWrap/>
          </w:tcPr>
          <w:p w14:paraId="56D23D1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1,372</w:t>
            </w:r>
          </w:p>
        </w:tc>
        <w:tc>
          <w:tcPr>
            <w:tcW w:w="1023" w:type="dxa"/>
            <w:tcBorders>
              <w:top w:val="nil"/>
              <w:left w:val="nil"/>
              <w:bottom w:val="single" w:sz="4" w:space="0" w:color="auto"/>
              <w:right w:val="single" w:sz="4" w:space="0" w:color="auto"/>
            </w:tcBorders>
            <w:noWrap/>
          </w:tcPr>
          <w:p w14:paraId="5A7E880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1093" w:type="dxa"/>
            <w:gridSpan w:val="2"/>
            <w:tcBorders>
              <w:top w:val="nil"/>
              <w:left w:val="nil"/>
              <w:bottom w:val="single" w:sz="4" w:space="0" w:color="auto"/>
              <w:right w:val="single" w:sz="4" w:space="0" w:color="auto"/>
            </w:tcBorders>
            <w:noWrap/>
          </w:tcPr>
          <w:p w14:paraId="4334506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c>
          <w:tcPr>
            <w:tcW w:w="1005" w:type="dxa"/>
            <w:tcBorders>
              <w:top w:val="nil"/>
              <w:left w:val="nil"/>
              <w:bottom w:val="single" w:sz="4" w:space="0" w:color="auto"/>
              <w:right w:val="single" w:sz="4" w:space="0" w:color="auto"/>
            </w:tcBorders>
            <w:noWrap/>
          </w:tcPr>
          <w:p w14:paraId="48FC4DB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tcPr>
          <w:p w14:paraId="123D387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w:t>
            </w:r>
          </w:p>
        </w:tc>
      </w:tr>
      <w:tr w:rsidR="003B315D" w:rsidRPr="00BE33FC" w14:paraId="2ACC9C6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8BEC5CF" w14:textId="7657D5A0" w:rsidR="003B315D" w:rsidRPr="00BE33FC" w:rsidRDefault="009505BE" w:rsidP="009505BE">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Pr>
                <w:rFonts w:ascii="Gill Sans MT" w:hAnsi="Gill Sans MT" w:cs="Arial"/>
                <w:sz w:val="22"/>
                <w:szCs w:val="22"/>
              </w:rPr>
              <w:t xml:space="preserve">Gnóthaí Fostaíochta &amp; Coimirce Sóisialaí </w:t>
            </w:r>
          </w:p>
        </w:tc>
        <w:tc>
          <w:tcPr>
            <w:tcW w:w="1258" w:type="dxa"/>
            <w:tcBorders>
              <w:top w:val="nil"/>
              <w:left w:val="nil"/>
              <w:bottom w:val="single" w:sz="4" w:space="0" w:color="auto"/>
              <w:right w:val="single" w:sz="4" w:space="0" w:color="auto"/>
            </w:tcBorders>
            <w:noWrap/>
          </w:tcPr>
          <w:p w14:paraId="29B780E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6,728</w:t>
            </w:r>
          </w:p>
        </w:tc>
        <w:tc>
          <w:tcPr>
            <w:tcW w:w="966" w:type="dxa"/>
            <w:gridSpan w:val="2"/>
            <w:tcBorders>
              <w:top w:val="nil"/>
              <w:left w:val="nil"/>
              <w:bottom w:val="single" w:sz="4" w:space="0" w:color="auto"/>
              <w:right w:val="single" w:sz="4" w:space="0" w:color="auto"/>
            </w:tcBorders>
            <w:noWrap/>
          </w:tcPr>
          <w:p w14:paraId="7FD8C43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6,725</w:t>
            </w:r>
          </w:p>
        </w:tc>
        <w:tc>
          <w:tcPr>
            <w:tcW w:w="1023" w:type="dxa"/>
            <w:tcBorders>
              <w:top w:val="nil"/>
              <w:left w:val="nil"/>
              <w:bottom w:val="single" w:sz="4" w:space="0" w:color="auto"/>
              <w:right w:val="single" w:sz="4" w:space="0" w:color="auto"/>
            </w:tcBorders>
            <w:noWrap/>
          </w:tcPr>
          <w:p w14:paraId="39EBF82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339</w:t>
            </w:r>
          </w:p>
        </w:tc>
        <w:tc>
          <w:tcPr>
            <w:tcW w:w="1093" w:type="dxa"/>
            <w:gridSpan w:val="2"/>
            <w:tcBorders>
              <w:top w:val="nil"/>
              <w:left w:val="nil"/>
              <w:bottom w:val="single" w:sz="4" w:space="0" w:color="auto"/>
              <w:right w:val="single" w:sz="4" w:space="0" w:color="auto"/>
            </w:tcBorders>
            <w:noWrap/>
          </w:tcPr>
          <w:p w14:paraId="2C9AB99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351</w:t>
            </w:r>
          </w:p>
        </w:tc>
        <w:tc>
          <w:tcPr>
            <w:tcW w:w="1005" w:type="dxa"/>
            <w:tcBorders>
              <w:top w:val="nil"/>
              <w:left w:val="nil"/>
              <w:bottom w:val="single" w:sz="4" w:space="0" w:color="auto"/>
              <w:right w:val="single" w:sz="4" w:space="0" w:color="auto"/>
            </w:tcBorders>
            <w:noWrap/>
          </w:tcPr>
          <w:p w14:paraId="46CDD6A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c>
          <w:tcPr>
            <w:tcW w:w="945" w:type="dxa"/>
            <w:gridSpan w:val="2"/>
            <w:tcBorders>
              <w:top w:val="nil"/>
              <w:left w:val="nil"/>
              <w:bottom w:val="single" w:sz="4" w:space="0" w:color="auto"/>
              <w:right w:val="single" w:sz="4" w:space="0" w:color="auto"/>
            </w:tcBorders>
            <w:noWrap/>
          </w:tcPr>
          <w:p w14:paraId="61AFA7F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5.2</w:t>
            </w:r>
          </w:p>
        </w:tc>
      </w:tr>
      <w:tr w:rsidR="003B315D" w:rsidRPr="00BE33FC" w14:paraId="0BCD160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6981EAB" w14:textId="09545D13" w:rsidR="003B315D" w:rsidRPr="00BE33FC" w:rsidRDefault="00650230" w:rsidP="00650230">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Pr>
                <w:rFonts w:ascii="Gill Sans MT" w:hAnsi="Gill Sans MT" w:cs="Arial"/>
                <w:sz w:val="22"/>
                <w:szCs w:val="22"/>
              </w:rPr>
              <w:t>Airgeadais</w:t>
            </w:r>
          </w:p>
        </w:tc>
        <w:tc>
          <w:tcPr>
            <w:tcW w:w="1258" w:type="dxa"/>
            <w:tcBorders>
              <w:top w:val="nil"/>
              <w:left w:val="nil"/>
              <w:bottom w:val="single" w:sz="4" w:space="0" w:color="auto"/>
              <w:right w:val="single" w:sz="4" w:space="0" w:color="auto"/>
            </w:tcBorders>
            <w:noWrap/>
          </w:tcPr>
          <w:p w14:paraId="14DD290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320</w:t>
            </w:r>
          </w:p>
        </w:tc>
        <w:tc>
          <w:tcPr>
            <w:tcW w:w="966" w:type="dxa"/>
            <w:gridSpan w:val="2"/>
            <w:tcBorders>
              <w:top w:val="nil"/>
              <w:left w:val="nil"/>
              <w:bottom w:val="single" w:sz="4" w:space="0" w:color="auto"/>
              <w:right w:val="single" w:sz="4" w:space="0" w:color="auto"/>
            </w:tcBorders>
            <w:noWrap/>
          </w:tcPr>
          <w:p w14:paraId="037C30D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319</w:t>
            </w:r>
          </w:p>
        </w:tc>
        <w:tc>
          <w:tcPr>
            <w:tcW w:w="1023" w:type="dxa"/>
            <w:tcBorders>
              <w:top w:val="nil"/>
              <w:left w:val="nil"/>
              <w:bottom w:val="single" w:sz="4" w:space="0" w:color="auto"/>
              <w:right w:val="single" w:sz="4" w:space="0" w:color="auto"/>
            </w:tcBorders>
            <w:noWrap/>
          </w:tcPr>
          <w:p w14:paraId="4E6A512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093" w:type="dxa"/>
            <w:gridSpan w:val="2"/>
            <w:tcBorders>
              <w:top w:val="nil"/>
              <w:left w:val="nil"/>
              <w:bottom w:val="single" w:sz="4" w:space="0" w:color="auto"/>
              <w:right w:val="single" w:sz="4" w:space="0" w:color="auto"/>
            </w:tcBorders>
            <w:noWrap/>
          </w:tcPr>
          <w:p w14:paraId="5FB8A6C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1005" w:type="dxa"/>
            <w:tcBorders>
              <w:top w:val="nil"/>
              <w:left w:val="nil"/>
              <w:bottom w:val="single" w:sz="4" w:space="0" w:color="auto"/>
              <w:right w:val="single" w:sz="4" w:space="0" w:color="auto"/>
            </w:tcBorders>
            <w:noWrap/>
          </w:tcPr>
          <w:p w14:paraId="49E2F7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232CE15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485AD5A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5D3D5F3" w14:textId="1D8AEA90" w:rsidR="003B315D" w:rsidRPr="00BE33FC" w:rsidRDefault="00650230" w:rsidP="00984C15">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sidR="00984C15">
              <w:rPr>
                <w:rFonts w:ascii="Gill Sans MT" w:hAnsi="Gill Sans MT" w:cs="Arial"/>
                <w:sz w:val="22"/>
                <w:szCs w:val="22"/>
              </w:rPr>
              <w:t xml:space="preserve">Gnóthaí Eachtracha &amp; Trádála </w:t>
            </w:r>
          </w:p>
        </w:tc>
        <w:tc>
          <w:tcPr>
            <w:tcW w:w="1258" w:type="dxa"/>
            <w:tcBorders>
              <w:top w:val="nil"/>
              <w:left w:val="nil"/>
              <w:bottom w:val="single" w:sz="4" w:space="0" w:color="auto"/>
              <w:right w:val="single" w:sz="4" w:space="0" w:color="auto"/>
            </w:tcBorders>
            <w:noWrap/>
          </w:tcPr>
          <w:p w14:paraId="3AC3B45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1,584</w:t>
            </w:r>
          </w:p>
        </w:tc>
        <w:tc>
          <w:tcPr>
            <w:tcW w:w="966" w:type="dxa"/>
            <w:gridSpan w:val="2"/>
            <w:tcBorders>
              <w:top w:val="nil"/>
              <w:left w:val="nil"/>
              <w:bottom w:val="single" w:sz="4" w:space="0" w:color="auto"/>
              <w:right w:val="single" w:sz="4" w:space="0" w:color="auto"/>
            </w:tcBorders>
            <w:noWrap/>
          </w:tcPr>
          <w:p w14:paraId="00E9C75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1,763</w:t>
            </w:r>
          </w:p>
        </w:tc>
        <w:tc>
          <w:tcPr>
            <w:tcW w:w="1023" w:type="dxa"/>
            <w:tcBorders>
              <w:top w:val="nil"/>
              <w:left w:val="nil"/>
              <w:bottom w:val="single" w:sz="4" w:space="0" w:color="auto"/>
              <w:right w:val="single" w:sz="4" w:space="0" w:color="auto"/>
            </w:tcBorders>
            <w:noWrap/>
          </w:tcPr>
          <w:p w14:paraId="23904F3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w:t>
            </w:r>
          </w:p>
        </w:tc>
        <w:tc>
          <w:tcPr>
            <w:tcW w:w="1093" w:type="dxa"/>
            <w:gridSpan w:val="2"/>
            <w:tcBorders>
              <w:top w:val="nil"/>
              <w:left w:val="nil"/>
              <w:bottom w:val="single" w:sz="4" w:space="0" w:color="auto"/>
              <w:right w:val="single" w:sz="4" w:space="0" w:color="auto"/>
            </w:tcBorders>
            <w:noWrap/>
          </w:tcPr>
          <w:p w14:paraId="723C7E5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w:t>
            </w:r>
          </w:p>
        </w:tc>
        <w:tc>
          <w:tcPr>
            <w:tcW w:w="1005" w:type="dxa"/>
            <w:tcBorders>
              <w:top w:val="nil"/>
              <w:left w:val="nil"/>
              <w:bottom w:val="single" w:sz="4" w:space="0" w:color="auto"/>
              <w:right w:val="single" w:sz="4" w:space="0" w:color="auto"/>
            </w:tcBorders>
            <w:noWrap/>
          </w:tcPr>
          <w:p w14:paraId="15C8019A"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3.5</w:t>
            </w:r>
          </w:p>
        </w:tc>
        <w:tc>
          <w:tcPr>
            <w:tcW w:w="945" w:type="dxa"/>
            <w:gridSpan w:val="2"/>
            <w:tcBorders>
              <w:top w:val="nil"/>
              <w:left w:val="nil"/>
              <w:bottom w:val="single" w:sz="4" w:space="0" w:color="auto"/>
              <w:right w:val="single" w:sz="4" w:space="0" w:color="auto"/>
            </w:tcBorders>
            <w:noWrap/>
          </w:tcPr>
          <w:p w14:paraId="34F223F9" w14:textId="77777777" w:rsidR="003B315D" w:rsidRPr="00BE33FC" w:rsidRDefault="003B315D" w:rsidP="006D697C">
            <w:pPr>
              <w:jc w:val="right"/>
              <w:rPr>
                <w:rFonts w:ascii="Gill Sans MT" w:hAnsi="Gill Sans MT" w:cs="Arial"/>
                <w:color w:val="000000"/>
                <w:sz w:val="22"/>
                <w:szCs w:val="22"/>
                <w:lang w:eastAsia="en-IE"/>
              </w:rPr>
            </w:pPr>
            <w:r w:rsidRPr="00BE33FC">
              <w:rPr>
                <w:rFonts w:ascii="Gill Sans MT" w:hAnsi="Gill Sans MT" w:cs="Arial"/>
                <w:sz w:val="22"/>
                <w:szCs w:val="22"/>
              </w:rPr>
              <w:t>3.7</w:t>
            </w:r>
          </w:p>
        </w:tc>
      </w:tr>
      <w:tr w:rsidR="003B315D" w:rsidRPr="00BE33FC" w14:paraId="22E86EF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FC46653" w14:textId="57D32229" w:rsidR="003B315D" w:rsidRPr="00BE33FC" w:rsidRDefault="00A169C8" w:rsidP="006D697C">
            <w:pPr>
              <w:rPr>
                <w:rFonts w:ascii="Gill Sans MT" w:hAnsi="Gill Sans MT"/>
                <w:color w:val="000000"/>
                <w:sz w:val="22"/>
                <w:szCs w:val="22"/>
                <w:lang w:eastAsia="en-IE"/>
              </w:rPr>
            </w:pPr>
            <w:r>
              <w:rPr>
                <w:rFonts w:ascii="Gill Sans MT" w:hAnsi="Gill Sans MT" w:cs="Arial"/>
                <w:sz w:val="22"/>
                <w:szCs w:val="22"/>
              </w:rPr>
              <w:t>An Roinn Sláinte</w:t>
            </w:r>
          </w:p>
        </w:tc>
        <w:tc>
          <w:tcPr>
            <w:tcW w:w="1258" w:type="dxa"/>
            <w:tcBorders>
              <w:top w:val="nil"/>
              <w:left w:val="nil"/>
              <w:bottom w:val="single" w:sz="4" w:space="0" w:color="auto"/>
              <w:right w:val="single" w:sz="4" w:space="0" w:color="auto"/>
            </w:tcBorders>
            <w:noWrap/>
          </w:tcPr>
          <w:p w14:paraId="0C96707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457</w:t>
            </w:r>
          </w:p>
        </w:tc>
        <w:tc>
          <w:tcPr>
            <w:tcW w:w="966" w:type="dxa"/>
            <w:gridSpan w:val="2"/>
            <w:tcBorders>
              <w:top w:val="nil"/>
              <w:left w:val="nil"/>
              <w:bottom w:val="single" w:sz="4" w:space="0" w:color="auto"/>
              <w:right w:val="single" w:sz="4" w:space="0" w:color="auto"/>
            </w:tcBorders>
            <w:noWrap/>
          </w:tcPr>
          <w:p w14:paraId="026672A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498</w:t>
            </w:r>
          </w:p>
        </w:tc>
        <w:tc>
          <w:tcPr>
            <w:tcW w:w="1023" w:type="dxa"/>
            <w:tcBorders>
              <w:top w:val="nil"/>
              <w:left w:val="nil"/>
              <w:bottom w:val="single" w:sz="4" w:space="0" w:color="auto"/>
              <w:right w:val="single" w:sz="4" w:space="0" w:color="auto"/>
            </w:tcBorders>
            <w:noWrap/>
          </w:tcPr>
          <w:p w14:paraId="2F496B8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21</w:t>
            </w:r>
          </w:p>
        </w:tc>
        <w:tc>
          <w:tcPr>
            <w:tcW w:w="1093" w:type="dxa"/>
            <w:gridSpan w:val="2"/>
            <w:tcBorders>
              <w:top w:val="nil"/>
              <w:left w:val="nil"/>
              <w:bottom w:val="single" w:sz="4" w:space="0" w:color="auto"/>
              <w:right w:val="single" w:sz="4" w:space="0" w:color="auto"/>
            </w:tcBorders>
            <w:noWrap/>
          </w:tcPr>
          <w:p w14:paraId="2EAFD5D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05" w:type="dxa"/>
            <w:tcBorders>
              <w:top w:val="nil"/>
              <w:left w:val="nil"/>
              <w:bottom w:val="single" w:sz="4" w:space="0" w:color="auto"/>
              <w:right w:val="single" w:sz="4" w:space="0" w:color="auto"/>
            </w:tcBorders>
            <w:noWrap/>
          </w:tcPr>
          <w:p w14:paraId="2AAC87B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945" w:type="dxa"/>
            <w:gridSpan w:val="2"/>
            <w:tcBorders>
              <w:top w:val="nil"/>
              <w:left w:val="nil"/>
              <w:bottom w:val="single" w:sz="4" w:space="0" w:color="auto"/>
              <w:right w:val="single" w:sz="4" w:space="0" w:color="auto"/>
            </w:tcBorders>
            <w:noWrap/>
          </w:tcPr>
          <w:p w14:paraId="37DFE1D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4.4</w:t>
            </w:r>
          </w:p>
        </w:tc>
      </w:tr>
      <w:tr w:rsidR="003B315D" w:rsidRPr="00BE33FC" w14:paraId="7FAF7AC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49F6D758" w14:textId="523EF3C8" w:rsidR="003B315D" w:rsidRPr="00BE33FC" w:rsidRDefault="00A169C8" w:rsidP="00A169C8">
            <w:pPr>
              <w:rPr>
                <w:rFonts w:ascii="Gill Sans MT" w:hAnsi="Gill Sans MT"/>
                <w:color w:val="000000"/>
                <w:sz w:val="22"/>
                <w:szCs w:val="22"/>
                <w:lang w:eastAsia="en-IE"/>
              </w:rPr>
            </w:pPr>
            <w:r>
              <w:rPr>
                <w:rFonts w:ascii="Gill Sans MT" w:hAnsi="Gill Sans MT" w:cs="Arial"/>
                <w:sz w:val="22"/>
                <w:szCs w:val="22"/>
              </w:rPr>
              <w:t xml:space="preserve">An RoinnTithíochta, </w:t>
            </w:r>
            <w:r w:rsidR="003B315D" w:rsidRPr="00BE33FC">
              <w:rPr>
                <w:rFonts w:ascii="Gill Sans MT" w:hAnsi="Gill Sans MT" w:cs="Arial"/>
                <w:sz w:val="22"/>
                <w:szCs w:val="22"/>
              </w:rPr>
              <w:t xml:space="preserve"> Pl</w:t>
            </w:r>
            <w:r>
              <w:rPr>
                <w:rFonts w:ascii="Gill Sans MT" w:hAnsi="Gill Sans MT" w:cs="Arial"/>
                <w:sz w:val="22"/>
                <w:szCs w:val="22"/>
              </w:rPr>
              <w:t>e</w:t>
            </w:r>
            <w:r w:rsidR="003B315D" w:rsidRPr="00BE33FC">
              <w:rPr>
                <w:rFonts w:ascii="Gill Sans MT" w:hAnsi="Gill Sans MT" w:cs="Arial"/>
                <w:sz w:val="22"/>
                <w:szCs w:val="22"/>
              </w:rPr>
              <w:t>an</w:t>
            </w:r>
            <w:r>
              <w:rPr>
                <w:rFonts w:ascii="Gill Sans MT" w:hAnsi="Gill Sans MT" w:cs="Arial"/>
                <w:sz w:val="22"/>
                <w:szCs w:val="22"/>
              </w:rPr>
              <w:t xml:space="preserve">ála &amp; Rialtais Áitiúil </w:t>
            </w:r>
          </w:p>
        </w:tc>
        <w:tc>
          <w:tcPr>
            <w:tcW w:w="1258" w:type="dxa"/>
            <w:tcBorders>
              <w:top w:val="nil"/>
              <w:left w:val="nil"/>
              <w:bottom w:val="single" w:sz="4" w:space="0" w:color="auto"/>
              <w:right w:val="single" w:sz="4" w:space="0" w:color="auto"/>
            </w:tcBorders>
            <w:noWrap/>
          </w:tcPr>
          <w:p w14:paraId="1DB0395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656</w:t>
            </w:r>
          </w:p>
        </w:tc>
        <w:tc>
          <w:tcPr>
            <w:tcW w:w="966" w:type="dxa"/>
            <w:gridSpan w:val="2"/>
            <w:tcBorders>
              <w:top w:val="nil"/>
              <w:left w:val="nil"/>
              <w:bottom w:val="single" w:sz="4" w:space="0" w:color="auto"/>
              <w:right w:val="single" w:sz="4" w:space="0" w:color="auto"/>
            </w:tcBorders>
            <w:noWrap/>
          </w:tcPr>
          <w:p w14:paraId="0C9487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750</w:t>
            </w:r>
          </w:p>
        </w:tc>
        <w:tc>
          <w:tcPr>
            <w:tcW w:w="1023" w:type="dxa"/>
            <w:tcBorders>
              <w:top w:val="nil"/>
              <w:left w:val="nil"/>
              <w:bottom w:val="single" w:sz="4" w:space="0" w:color="auto"/>
              <w:right w:val="single" w:sz="4" w:space="0" w:color="auto"/>
            </w:tcBorders>
            <w:noWrap/>
          </w:tcPr>
          <w:p w14:paraId="391C9C7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1093" w:type="dxa"/>
            <w:gridSpan w:val="2"/>
            <w:tcBorders>
              <w:top w:val="nil"/>
              <w:left w:val="nil"/>
              <w:bottom w:val="single" w:sz="4" w:space="0" w:color="auto"/>
              <w:right w:val="single" w:sz="4" w:space="0" w:color="auto"/>
            </w:tcBorders>
            <w:noWrap/>
          </w:tcPr>
          <w:p w14:paraId="19AA833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1005" w:type="dxa"/>
            <w:tcBorders>
              <w:top w:val="nil"/>
              <w:left w:val="nil"/>
              <w:bottom w:val="single" w:sz="4" w:space="0" w:color="auto"/>
              <w:right w:val="single" w:sz="4" w:space="0" w:color="auto"/>
            </w:tcBorders>
            <w:noWrap/>
          </w:tcPr>
          <w:p w14:paraId="3D7827C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5.2</w:t>
            </w:r>
          </w:p>
        </w:tc>
        <w:tc>
          <w:tcPr>
            <w:tcW w:w="945" w:type="dxa"/>
            <w:gridSpan w:val="2"/>
            <w:tcBorders>
              <w:top w:val="nil"/>
              <w:left w:val="nil"/>
              <w:bottom w:val="single" w:sz="4" w:space="0" w:color="auto"/>
              <w:right w:val="single" w:sz="4" w:space="0" w:color="auto"/>
            </w:tcBorders>
            <w:noWrap/>
          </w:tcPr>
          <w:p w14:paraId="459BA90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w:t>
            </w:r>
          </w:p>
        </w:tc>
      </w:tr>
      <w:tr w:rsidR="003B315D" w:rsidRPr="00BE33FC" w14:paraId="15C9A06B"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A062852" w14:textId="7CB04243" w:rsidR="003B315D" w:rsidRPr="00BE33FC" w:rsidRDefault="009475ED" w:rsidP="009475ED">
            <w:pPr>
              <w:rPr>
                <w:rFonts w:ascii="Gill Sans MT" w:hAnsi="Gill Sans MT"/>
                <w:color w:val="000000"/>
                <w:sz w:val="22"/>
                <w:szCs w:val="22"/>
                <w:lang w:eastAsia="en-IE"/>
              </w:rPr>
            </w:pPr>
            <w:r>
              <w:rPr>
                <w:rFonts w:ascii="Gill Sans MT" w:hAnsi="Gill Sans MT" w:cs="Arial"/>
                <w:sz w:val="22"/>
                <w:szCs w:val="22"/>
              </w:rPr>
              <w:lastRenderedPageBreak/>
              <w:t>An Roinn</w:t>
            </w:r>
            <w:r w:rsidRPr="00BE33FC">
              <w:rPr>
                <w:rFonts w:ascii="Gill Sans MT" w:hAnsi="Gill Sans MT" w:cs="Arial"/>
                <w:sz w:val="22"/>
                <w:szCs w:val="22"/>
              </w:rPr>
              <w:t xml:space="preserve"> </w:t>
            </w:r>
            <w:r w:rsidR="003B315D" w:rsidRPr="00BE33FC">
              <w:rPr>
                <w:rFonts w:ascii="Gill Sans MT" w:hAnsi="Gill Sans MT" w:cs="Arial"/>
                <w:sz w:val="22"/>
                <w:szCs w:val="22"/>
              </w:rPr>
              <w:t>D</w:t>
            </w:r>
            <w:r>
              <w:rPr>
                <w:rFonts w:ascii="Gill Sans MT" w:hAnsi="Gill Sans MT" w:cs="Arial"/>
                <w:sz w:val="22"/>
                <w:szCs w:val="22"/>
              </w:rPr>
              <w:t xml:space="preserve">lí agus Cirt &amp; Comhionannais </w:t>
            </w:r>
          </w:p>
        </w:tc>
        <w:tc>
          <w:tcPr>
            <w:tcW w:w="1258" w:type="dxa"/>
            <w:tcBorders>
              <w:top w:val="nil"/>
              <w:left w:val="nil"/>
              <w:bottom w:val="single" w:sz="4" w:space="0" w:color="auto"/>
              <w:right w:val="single" w:sz="4" w:space="0" w:color="auto"/>
            </w:tcBorders>
            <w:noWrap/>
          </w:tcPr>
          <w:p w14:paraId="2945875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1,945</w:t>
            </w:r>
          </w:p>
        </w:tc>
        <w:tc>
          <w:tcPr>
            <w:tcW w:w="966" w:type="dxa"/>
            <w:gridSpan w:val="2"/>
            <w:tcBorders>
              <w:top w:val="nil"/>
              <w:left w:val="nil"/>
              <w:bottom w:val="single" w:sz="4" w:space="0" w:color="auto"/>
              <w:right w:val="single" w:sz="4" w:space="0" w:color="auto"/>
            </w:tcBorders>
            <w:noWrap/>
          </w:tcPr>
          <w:p w14:paraId="6B66CFC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2,016</w:t>
            </w:r>
          </w:p>
        </w:tc>
        <w:tc>
          <w:tcPr>
            <w:tcW w:w="1023" w:type="dxa"/>
            <w:tcBorders>
              <w:top w:val="nil"/>
              <w:left w:val="nil"/>
              <w:bottom w:val="single" w:sz="4" w:space="0" w:color="auto"/>
              <w:right w:val="single" w:sz="4" w:space="0" w:color="auto"/>
            </w:tcBorders>
            <w:noWrap/>
          </w:tcPr>
          <w:p w14:paraId="623CF83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110</w:t>
            </w:r>
          </w:p>
        </w:tc>
        <w:tc>
          <w:tcPr>
            <w:tcW w:w="1093" w:type="dxa"/>
            <w:gridSpan w:val="2"/>
            <w:tcBorders>
              <w:top w:val="nil"/>
              <w:left w:val="nil"/>
              <w:bottom w:val="single" w:sz="4" w:space="0" w:color="auto"/>
              <w:right w:val="single" w:sz="4" w:space="0" w:color="auto"/>
            </w:tcBorders>
            <w:noWrap/>
          </w:tcPr>
          <w:p w14:paraId="580ABBA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121</w:t>
            </w:r>
          </w:p>
        </w:tc>
        <w:tc>
          <w:tcPr>
            <w:tcW w:w="1005" w:type="dxa"/>
            <w:tcBorders>
              <w:top w:val="nil"/>
              <w:left w:val="nil"/>
              <w:bottom w:val="single" w:sz="4" w:space="0" w:color="auto"/>
              <w:right w:val="single" w:sz="4" w:space="0" w:color="auto"/>
            </w:tcBorders>
            <w:noWrap/>
          </w:tcPr>
          <w:p w14:paraId="2ECEE56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5.7</w:t>
            </w:r>
          </w:p>
        </w:tc>
        <w:tc>
          <w:tcPr>
            <w:tcW w:w="945" w:type="dxa"/>
            <w:gridSpan w:val="2"/>
            <w:tcBorders>
              <w:top w:val="nil"/>
              <w:left w:val="nil"/>
              <w:bottom w:val="single" w:sz="4" w:space="0" w:color="auto"/>
              <w:right w:val="single" w:sz="4" w:space="0" w:color="auto"/>
            </w:tcBorders>
            <w:noWrap/>
          </w:tcPr>
          <w:p w14:paraId="5244003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6.0</w:t>
            </w:r>
          </w:p>
        </w:tc>
      </w:tr>
      <w:tr w:rsidR="003B315D" w:rsidRPr="00BE33FC" w14:paraId="012658F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31BD932" w14:textId="14D0C4BE" w:rsidR="003B315D" w:rsidRPr="00BE33FC" w:rsidRDefault="00796915" w:rsidP="00796915">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Pr>
                <w:rFonts w:ascii="Gill Sans MT" w:hAnsi="Gill Sans MT" w:cs="Arial"/>
                <w:sz w:val="22"/>
                <w:szCs w:val="22"/>
              </w:rPr>
              <w:t xml:space="preserve">Caiteachais Phoiblí &amp; Athchóirithe </w:t>
            </w:r>
          </w:p>
        </w:tc>
        <w:tc>
          <w:tcPr>
            <w:tcW w:w="1258" w:type="dxa"/>
            <w:tcBorders>
              <w:top w:val="nil"/>
              <w:left w:val="nil"/>
              <w:bottom w:val="single" w:sz="4" w:space="0" w:color="auto"/>
              <w:right w:val="single" w:sz="4" w:space="0" w:color="auto"/>
            </w:tcBorders>
            <w:noWrap/>
          </w:tcPr>
          <w:p w14:paraId="0E6859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412</w:t>
            </w:r>
          </w:p>
        </w:tc>
        <w:tc>
          <w:tcPr>
            <w:tcW w:w="966" w:type="dxa"/>
            <w:gridSpan w:val="2"/>
            <w:tcBorders>
              <w:top w:val="nil"/>
              <w:left w:val="nil"/>
              <w:bottom w:val="single" w:sz="4" w:space="0" w:color="auto"/>
              <w:right w:val="single" w:sz="4" w:space="0" w:color="auto"/>
            </w:tcBorders>
            <w:noWrap/>
          </w:tcPr>
          <w:p w14:paraId="543BE45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447</w:t>
            </w:r>
          </w:p>
        </w:tc>
        <w:tc>
          <w:tcPr>
            <w:tcW w:w="1023" w:type="dxa"/>
            <w:tcBorders>
              <w:top w:val="nil"/>
              <w:left w:val="nil"/>
              <w:bottom w:val="single" w:sz="4" w:space="0" w:color="auto"/>
              <w:right w:val="single" w:sz="4" w:space="0" w:color="auto"/>
            </w:tcBorders>
            <w:noWrap/>
          </w:tcPr>
          <w:p w14:paraId="18B3E8D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1093" w:type="dxa"/>
            <w:gridSpan w:val="2"/>
            <w:tcBorders>
              <w:top w:val="nil"/>
              <w:left w:val="nil"/>
              <w:bottom w:val="single" w:sz="4" w:space="0" w:color="auto"/>
              <w:right w:val="single" w:sz="4" w:space="0" w:color="auto"/>
            </w:tcBorders>
            <w:noWrap/>
          </w:tcPr>
          <w:p w14:paraId="48F7ACD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05" w:type="dxa"/>
            <w:tcBorders>
              <w:top w:val="nil"/>
              <w:left w:val="nil"/>
              <w:bottom w:val="single" w:sz="4" w:space="0" w:color="auto"/>
              <w:right w:val="single" w:sz="4" w:space="0" w:color="auto"/>
            </w:tcBorders>
            <w:noWrap/>
          </w:tcPr>
          <w:p w14:paraId="60AF555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45" w:type="dxa"/>
            <w:gridSpan w:val="2"/>
            <w:tcBorders>
              <w:top w:val="nil"/>
              <w:left w:val="nil"/>
              <w:bottom w:val="single" w:sz="4" w:space="0" w:color="auto"/>
              <w:right w:val="single" w:sz="4" w:space="0" w:color="auto"/>
            </w:tcBorders>
            <w:noWrap/>
          </w:tcPr>
          <w:p w14:paraId="416956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r>
      <w:tr w:rsidR="003B315D" w:rsidRPr="00BE33FC" w14:paraId="38827A20"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372EBCE4" w14:textId="367D7C6B" w:rsidR="003B315D" w:rsidRPr="00BE33FC" w:rsidRDefault="00796915" w:rsidP="00796915">
            <w:pPr>
              <w:rPr>
                <w:rFonts w:ascii="Gill Sans MT" w:hAnsi="Gill Sans MT"/>
                <w:b/>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Pr>
                <w:rFonts w:ascii="Gill Sans MT" w:hAnsi="Gill Sans MT" w:cs="Arial"/>
                <w:sz w:val="22"/>
                <w:szCs w:val="22"/>
              </w:rPr>
              <w:t>Forbartha Tuaithe &amp; Pobail</w:t>
            </w:r>
          </w:p>
        </w:tc>
        <w:tc>
          <w:tcPr>
            <w:tcW w:w="1258" w:type="dxa"/>
            <w:tcBorders>
              <w:top w:val="nil"/>
              <w:left w:val="nil"/>
              <w:bottom w:val="single" w:sz="4" w:space="0" w:color="auto"/>
              <w:right w:val="single" w:sz="4" w:space="0" w:color="auto"/>
            </w:tcBorders>
            <w:noWrap/>
          </w:tcPr>
          <w:p w14:paraId="1711382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115</w:t>
            </w:r>
          </w:p>
        </w:tc>
        <w:tc>
          <w:tcPr>
            <w:tcW w:w="966" w:type="dxa"/>
            <w:gridSpan w:val="2"/>
            <w:tcBorders>
              <w:top w:val="nil"/>
              <w:left w:val="nil"/>
              <w:bottom w:val="single" w:sz="4" w:space="0" w:color="auto"/>
              <w:right w:val="single" w:sz="4" w:space="0" w:color="auto"/>
            </w:tcBorders>
            <w:noWrap/>
          </w:tcPr>
          <w:p w14:paraId="0AA4978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150</w:t>
            </w:r>
          </w:p>
        </w:tc>
        <w:tc>
          <w:tcPr>
            <w:tcW w:w="1023" w:type="dxa"/>
            <w:tcBorders>
              <w:top w:val="nil"/>
              <w:left w:val="nil"/>
              <w:bottom w:val="single" w:sz="4" w:space="0" w:color="auto"/>
              <w:right w:val="single" w:sz="4" w:space="0" w:color="auto"/>
            </w:tcBorders>
            <w:noWrap/>
          </w:tcPr>
          <w:p w14:paraId="6756AC1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93" w:type="dxa"/>
            <w:gridSpan w:val="2"/>
            <w:tcBorders>
              <w:top w:val="nil"/>
              <w:left w:val="nil"/>
              <w:bottom w:val="single" w:sz="4" w:space="0" w:color="auto"/>
              <w:right w:val="single" w:sz="4" w:space="0" w:color="auto"/>
            </w:tcBorders>
            <w:noWrap/>
          </w:tcPr>
          <w:p w14:paraId="03153DE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05" w:type="dxa"/>
            <w:tcBorders>
              <w:top w:val="nil"/>
              <w:left w:val="nil"/>
              <w:bottom w:val="single" w:sz="4" w:space="0" w:color="auto"/>
              <w:right w:val="single" w:sz="4" w:space="0" w:color="auto"/>
            </w:tcBorders>
            <w:noWrap/>
          </w:tcPr>
          <w:p w14:paraId="60F4CCA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7.0</w:t>
            </w:r>
          </w:p>
        </w:tc>
        <w:tc>
          <w:tcPr>
            <w:tcW w:w="945" w:type="dxa"/>
            <w:gridSpan w:val="2"/>
            <w:tcBorders>
              <w:top w:val="nil"/>
              <w:left w:val="nil"/>
              <w:bottom w:val="single" w:sz="4" w:space="0" w:color="auto"/>
              <w:right w:val="single" w:sz="4" w:space="0" w:color="auto"/>
            </w:tcBorders>
            <w:noWrap/>
          </w:tcPr>
          <w:p w14:paraId="2A5C785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5.3</w:t>
            </w:r>
          </w:p>
        </w:tc>
      </w:tr>
      <w:tr w:rsidR="003B315D" w:rsidRPr="00BE33FC" w14:paraId="631FB9A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093FE83" w14:textId="2FE25DED" w:rsidR="003B315D" w:rsidRPr="00BE33FC" w:rsidRDefault="00796915" w:rsidP="00796915">
            <w:pPr>
              <w:rPr>
                <w:rFonts w:ascii="Gill Sans MT" w:hAnsi="Gill Sans MT"/>
                <w:color w:val="000000"/>
                <w:sz w:val="22"/>
                <w:szCs w:val="22"/>
                <w:lang w:eastAsia="en-IE"/>
              </w:rPr>
            </w:pPr>
            <w:r>
              <w:rPr>
                <w:rFonts w:ascii="Gill Sans MT" w:hAnsi="Gill Sans MT" w:cs="Arial"/>
                <w:sz w:val="22"/>
                <w:szCs w:val="22"/>
              </w:rPr>
              <w:t>Roinn</w:t>
            </w:r>
            <w:r w:rsidRPr="00BE33FC">
              <w:rPr>
                <w:rFonts w:ascii="Gill Sans MT" w:hAnsi="Gill Sans MT" w:cs="Arial"/>
                <w:sz w:val="22"/>
                <w:szCs w:val="22"/>
              </w:rPr>
              <w:t xml:space="preserve"> </w:t>
            </w:r>
            <w:r>
              <w:rPr>
                <w:rFonts w:ascii="Gill Sans MT" w:hAnsi="Gill Sans MT" w:cs="Arial"/>
                <w:sz w:val="22"/>
                <w:szCs w:val="22"/>
              </w:rPr>
              <w:t>an Tao</w:t>
            </w:r>
            <w:r w:rsidR="003B315D" w:rsidRPr="00BE33FC">
              <w:rPr>
                <w:rFonts w:ascii="Gill Sans MT" w:hAnsi="Gill Sans MT" w:cs="Arial"/>
                <w:sz w:val="22"/>
                <w:szCs w:val="22"/>
              </w:rPr>
              <w:t>is</w:t>
            </w:r>
            <w:r>
              <w:rPr>
                <w:rFonts w:ascii="Gill Sans MT" w:hAnsi="Gill Sans MT" w:cs="Arial"/>
                <w:sz w:val="22"/>
                <w:szCs w:val="22"/>
              </w:rPr>
              <w:t>ig</w:t>
            </w:r>
            <w:r w:rsidR="003B315D" w:rsidRPr="00BE33FC">
              <w:rPr>
                <w:rFonts w:ascii="Gill Sans MT" w:hAnsi="Gill Sans MT" w:cs="Arial"/>
                <w:sz w:val="22"/>
                <w:szCs w:val="22"/>
              </w:rPr>
              <w:t>h</w:t>
            </w:r>
          </w:p>
        </w:tc>
        <w:tc>
          <w:tcPr>
            <w:tcW w:w="1258" w:type="dxa"/>
            <w:tcBorders>
              <w:top w:val="nil"/>
              <w:left w:val="nil"/>
              <w:bottom w:val="single" w:sz="4" w:space="0" w:color="auto"/>
              <w:right w:val="single" w:sz="4" w:space="0" w:color="auto"/>
            </w:tcBorders>
            <w:noWrap/>
          </w:tcPr>
          <w:p w14:paraId="489795B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218</w:t>
            </w:r>
          </w:p>
        </w:tc>
        <w:tc>
          <w:tcPr>
            <w:tcW w:w="966" w:type="dxa"/>
            <w:gridSpan w:val="2"/>
            <w:tcBorders>
              <w:top w:val="nil"/>
              <w:left w:val="nil"/>
              <w:bottom w:val="single" w:sz="4" w:space="0" w:color="auto"/>
              <w:right w:val="single" w:sz="4" w:space="0" w:color="auto"/>
            </w:tcBorders>
            <w:noWrap/>
          </w:tcPr>
          <w:p w14:paraId="7A58960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224</w:t>
            </w:r>
          </w:p>
        </w:tc>
        <w:tc>
          <w:tcPr>
            <w:tcW w:w="1023" w:type="dxa"/>
            <w:tcBorders>
              <w:top w:val="nil"/>
              <w:left w:val="nil"/>
              <w:bottom w:val="single" w:sz="4" w:space="0" w:color="auto"/>
              <w:right w:val="single" w:sz="4" w:space="0" w:color="auto"/>
            </w:tcBorders>
            <w:noWrap/>
          </w:tcPr>
          <w:p w14:paraId="338087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93" w:type="dxa"/>
            <w:gridSpan w:val="2"/>
            <w:tcBorders>
              <w:top w:val="nil"/>
              <w:left w:val="nil"/>
              <w:bottom w:val="single" w:sz="4" w:space="0" w:color="auto"/>
              <w:right w:val="single" w:sz="4" w:space="0" w:color="auto"/>
            </w:tcBorders>
            <w:noWrap/>
          </w:tcPr>
          <w:p w14:paraId="64D918D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05" w:type="dxa"/>
            <w:tcBorders>
              <w:top w:val="nil"/>
              <w:left w:val="nil"/>
              <w:bottom w:val="single" w:sz="4" w:space="0" w:color="auto"/>
              <w:right w:val="single" w:sz="4" w:space="0" w:color="auto"/>
            </w:tcBorders>
            <w:noWrap/>
          </w:tcPr>
          <w:p w14:paraId="779A2C8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4.6</w:t>
            </w:r>
          </w:p>
        </w:tc>
        <w:tc>
          <w:tcPr>
            <w:tcW w:w="945" w:type="dxa"/>
            <w:gridSpan w:val="2"/>
            <w:tcBorders>
              <w:top w:val="nil"/>
              <w:left w:val="nil"/>
              <w:bottom w:val="single" w:sz="4" w:space="0" w:color="auto"/>
              <w:right w:val="single" w:sz="4" w:space="0" w:color="auto"/>
            </w:tcBorders>
            <w:noWrap/>
          </w:tcPr>
          <w:p w14:paraId="70AACA4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w:t>
            </w:r>
          </w:p>
        </w:tc>
      </w:tr>
      <w:tr w:rsidR="003B315D" w:rsidRPr="00BE33FC" w14:paraId="7027A52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322E342" w14:textId="1C4E176E" w:rsidR="003B315D" w:rsidRPr="00BE33FC" w:rsidRDefault="00A81DA8" w:rsidP="00A81DA8">
            <w:pPr>
              <w:rPr>
                <w:rFonts w:ascii="Gill Sans MT" w:hAnsi="Gill Sans MT"/>
                <w:color w:val="000000"/>
                <w:sz w:val="22"/>
                <w:szCs w:val="22"/>
                <w:lang w:eastAsia="en-IE"/>
              </w:rPr>
            </w:pPr>
            <w:r>
              <w:rPr>
                <w:rFonts w:ascii="Gill Sans MT" w:hAnsi="Gill Sans MT" w:cs="Arial"/>
                <w:sz w:val="22"/>
                <w:szCs w:val="22"/>
              </w:rPr>
              <w:t>An Roinn</w:t>
            </w:r>
            <w:r w:rsidRPr="00BE33FC">
              <w:rPr>
                <w:rFonts w:ascii="Gill Sans MT" w:hAnsi="Gill Sans MT" w:cs="Arial"/>
                <w:sz w:val="22"/>
                <w:szCs w:val="22"/>
              </w:rPr>
              <w:t xml:space="preserve"> </w:t>
            </w:r>
            <w:r>
              <w:rPr>
                <w:rFonts w:ascii="Gill Sans MT" w:hAnsi="Gill Sans MT" w:cs="Arial"/>
                <w:sz w:val="22"/>
                <w:szCs w:val="22"/>
              </w:rPr>
              <w:t>Iompair, Turasóireachta &amp; Spói</w:t>
            </w:r>
            <w:r w:rsidR="003B315D" w:rsidRPr="00BE33FC">
              <w:rPr>
                <w:rFonts w:ascii="Gill Sans MT" w:hAnsi="Gill Sans MT" w:cs="Arial"/>
                <w:sz w:val="22"/>
                <w:szCs w:val="22"/>
              </w:rPr>
              <w:t>rt</w:t>
            </w:r>
          </w:p>
        </w:tc>
        <w:tc>
          <w:tcPr>
            <w:tcW w:w="1258" w:type="dxa"/>
            <w:tcBorders>
              <w:top w:val="nil"/>
              <w:left w:val="nil"/>
              <w:bottom w:val="single" w:sz="4" w:space="0" w:color="auto"/>
              <w:right w:val="single" w:sz="4" w:space="0" w:color="auto"/>
            </w:tcBorders>
            <w:noWrap/>
          </w:tcPr>
          <w:p w14:paraId="7C754AC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486</w:t>
            </w:r>
          </w:p>
        </w:tc>
        <w:tc>
          <w:tcPr>
            <w:tcW w:w="966" w:type="dxa"/>
            <w:gridSpan w:val="2"/>
            <w:tcBorders>
              <w:top w:val="nil"/>
              <w:left w:val="nil"/>
              <w:bottom w:val="single" w:sz="4" w:space="0" w:color="auto"/>
              <w:right w:val="single" w:sz="4" w:space="0" w:color="auto"/>
            </w:tcBorders>
            <w:noWrap/>
          </w:tcPr>
          <w:p w14:paraId="3AC241B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557</w:t>
            </w:r>
          </w:p>
        </w:tc>
        <w:tc>
          <w:tcPr>
            <w:tcW w:w="1023" w:type="dxa"/>
            <w:tcBorders>
              <w:top w:val="nil"/>
              <w:left w:val="nil"/>
              <w:bottom w:val="single" w:sz="4" w:space="0" w:color="auto"/>
              <w:right w:val="single" w:sz="4" w:space="0" w:color="auto"/>
            </w:tcBorders>
            <w:noWrap/>
          </w:tcPr>
          <w:p w14:paraId="495F840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w:t>
            </w:r>
          </w:p>
        </w:tc>
        <w:tc>
          <w:tcPr>
            <w:tcW w:w="1093" w:type="dxa"/>
            <w:gridSpan w:val="2"/>
            <w:tcBorders>
              <w:top w:val="nil"/>
              <w:left w:val="nil"/>
              <w:bottom w:val="single" w:sz="4" w:space="0" w:color="auto"/>
              <w:right w:val="single" w:sz="4" w:space="0" w:color="auto"/>
            </w:tcBorders>
            <w:noWrap/>
          </w:tcPr>
          <w:p w14:paraId="705836F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05" w:type="dxa"/>
            <w:tcBorders>
              <w:top w:val="nil"/>
              <w:left w:val="nil"/>
              <w:bottom w:val="single" w:sz="4" w:space="0" w:color="auto"/>
              <w:right w:val="single" w:sz="4" w:space="0" w:color="auto"/>
            </w:tcBorders>
            <w:noWrap/>
          </w:tcPr>
          <w:p w14:paraId="03416D5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3.9</w:t>
            </w:r>
          </w:p>
        </w:tc>
        <w:tc>
          <w:tcPr>
            <w:tcW w:w="945" w:type="dxa"/>
            <w:gridSpan w:val="2"/>
            <w:tcBorders>
              <w:top w:val="nil"/>
              <w:left w:val="nil"/>
              <w:bottom w:val="single" w:sz="4" w:space="0" w:color="auto"/>
              <w:right w:val="single" w:sz="4" w:space="0" w:color="auto"/>
            </w:tcBorders>
            <w:noWrap/>
          </w:tcPr>
          <w:p w14:paraId="000C3A5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r>
      <w:tr w:rsidR="003B315D" w:rsidRPr="00BE33FC" w14:paraId="5534BA6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3BF7AFD1" w14:textId="7B25E660" w:rsidR="003B315D" w:rsidRPr="00BE33FC" w:rsidRDefault="0072731B" w:rsidP="0072731B">
            <w:pPr>
              <w:rPr>
                <w:rFonts w:ascii="Gill Sans MT" w:hAnsi="Gill Sans MT"/>
                <w:color w:val="000000"/>
                <w:sz w:val="22"/>
                <w:szCs w:val="22"/>
                <w:lang w:eastAsia="en-IE"/>
              </w:rPr>
            </w:pPr>
            <w:r>
              <w:rPr>
                <w:rFonts w:ascii="Gill Sans MT" w:hAnsi="Gill Sans MT" w:cs="Arial"/>
                <w:sz w:val="22"/>
                <w:szCs w:val="22"/>
              </w:rPr>
              <w:t xml:space="preserve">Cigireacht an Gharda </w:t>
            </w:r>
          </w:p>
        </w:tc>
        <w:tc>
          <w:tcPr>
            <w:tcW w:w="1258" w:type="dxa"/>
            <w:tcBorders>
              <w:top w:val="nil"/>
              <w:left w:val="nil"/>
              <w:bottom w:val="single" w:sz="4" w:space="0" w:color="auto"/>
              <w:right w:val="single" w:sz="4" w:space="0" w:color="auto"/>
            </w:tcBorders>
            <w:noWrap/>
          </w:tcPr>
          <w:p w14:paraId="2820A7F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966" w:type="dxa"/>
            <w:gridSpan w:val="2"/>
            <w:tcBorders>
              <w:top w:val="nil"/>
              <w:left w:val="nil"/>
              <w:bottom w:val="single" w:sz="4" w:space="0" w:color="auto"/>
              <w:right w:val="single" w:sz="4" w:space="0" w:color="auto"/>
            </w:tcBorders>
            <w:noWrap/>
          </w:tcPr>
          <w:p w14:paraId="07D95E3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1023" w:type="dxa"/>
            <w:tcBorders>
              <w:top w:val="nil"/>
              <w:left w:val="nil"/>
              <w:bottom w:val="single" w:sz="4" w:space="0" w:color="auto"/>
              <w:right w:val="single" w:sz="4" w:space="0" w:color="auto"/>
            </w:tcBorders>
            <w:noWrap/>
          </w:tcPr>
          <w:p w14:paraId="38FF4A0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34C6D7C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05" w:type="dxa"/>
            <w:tcBorders>
              <w:top w:val="nil"/>
              <w:left w:val="nil"/>
              <w:bottom w:val="single" w:sz="4" w:space="0" w:color="auto"/>
              <w:right w:val="single" w:sz="4" w:space="0" w:color="auto"/>
            </w:tcBorders>
            <w:noWrap/>
          </w:tcPr>
          <w:p w14:paraId="4B51288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9.1</w:t>
            </w:r>
          </w:p>
        </w:tc>
        <w:tc>
          <w:tcPr>
            <w:tcW w:w="945" w:type="dxa"/>
            <w:gridSpan w:val="2"/>
            <w:tcBorders>
              <w:top w:val="nil"/>
              <w:left w:val="nil"/>
              <w:bottom w:val="single" w:sz="4" w:space="0" w:color="auto"/>
              <w:right w:val="single" w:sz="4" w:space="0" w:color="auto"/>
            </w:tcBorders>
            <w:noWrap/>
          </w:tcPr>
          <w:p w14:paraId="038D0CE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9.1</w:t>
            </w:r>
          </w:p>
        </w:tc>
      </w:tr>
      <w:tr w:rsidR="003B315D" w:rsidRPr="00BE33FC" w14:paraId="15FBE88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2E0F6DC" w14:textId="56C5DC98" w:rsidR="003B315D" w:rsidRPr="00BE33FC" w:rsidRDefault="0072731B" w:rsidP="0072731B">
            <w:pPr>
              <w:rPr>
                <w:rFonts w:ascii="Gill Sans MT" w:hAnsi="Gill Sans MT"/>
                <w:color w:val="000000"/>
                <w:sz w:val="22"/>
                <w:szCs w:val="22"/>
                <w:lang w:eastAsia="en-IE"/>
              </w:rPr>
            </w:pPr>
            <w:r>
              <w:rPr>
                <w:rFonts w:ascii="Gill Sans MT" w:hAnsi="Gill Sans MT" w:cs="Arial"/>
                <w:sz w:val="22"/>
                <w:szCs w:val="22"/>
              </w:rPr>
              <w:t xml:space="preserve">Coimisiún </w:t>
            </w:r>
            <w:r w:rsidRPr="00BE33FC">
              <w:rPr>
                <w:rFonts w:ascii="Gill Sans MT" w:hAnsi="Gill Sans MT" w:cs="Arial"/>
                <w:sz w:val="22"/>
                <w:szCs w:val="22"/>
              </w:rPr>
              <w:t xml:space="preserve">Ombudsman </w:t>
            </w:r>
            <w:r>
              <w:rPr>
                <w:rFonts w:ascii="Gill Sans MT" w:hAnsi="Gill Sans MT" w:cs="Arial"/>
                <w:sz w:val="22"/>
                <w:szCs w:val="22"/>
              </w:rPr>
              <w:t>an Gh</w:t>
            </w:r>
            <w:r w:rsidR="003B315D" w:rsidRPr="00BE33FC">
              <w:rPr>
                <w:rFonts w:ascii="Gill Sans MT" w:hAnsi="Gill Sans MT" w:cs="Arial"/>
                <w:sz w:val="22"/>
                <w:szCs w:val="22"/>
              </w:rPr>
              <w:t xml:space="preserve">arda Síochána  </w:t>
            </w:r>
          </w:p>
        </w:tc>
        <w:tc>
          <w:tcPr>
            <w:tcW w:w="1258" w:type="dxa"/>
            <w:tcBorders>
              <w:top w:val="nil"/>
              <w:left w:val="nil"/>
              <w:bottom w:val="single" w:sz="4" w:space="0" w:color="auto"/>
              <w:right w:val="single" w:sz="4" w:space="0" w:color="auto"/>
            </w:tcBorders>
            <w:noWrap/>
          </w:tcPr>
          <w:p w14:paraId="6B6B3B2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87</w:t>
            </w:r>
          </w:p>
        </w:tc>
        <w:tc>
          <w:tcPr>
            <w:tcW w:w="966" w:type="dxa"/>
            <w:gridSpan w:val="2"/>
            <w:tcBorders>
              <w:top w:val="nil"/>
              <w:left w:val="nil"/>
              <w:bottom w:val="single" w:sz="4" w:space="0" w:color="auto"/>
              <w:right w:val="single" w:sz="4" w:space="0" w:color="auto"/>
            </w:tcBorders>
            <w:noWrap/>
          </w:tcPr>
          <w:p w14:paraId="0BC909D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92</w:t>
            </w:r>
          </w:p>
        </w:tc>
        <w:tc>
          <w:tcPr>
            <w:tcW w:w="1023" w:type="dxa"/>
            <w:tcBorders>
              <w:top w:val="nil"/>
              <w:left w:val="nil"/>
              <w:bottom w:val="single" w:sz="4" w:space="0" w:color="auto"/>
              <w:right w:val="single" w:sz="4" w:space="0" w:color="auto"/>
            </w:tcBorders>
            <w:noWrap/>
          </w:tcPr>
          <w:p w14:paraId="3A8BE3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93" w:type="dxa"/>
            <w:gridSpan w:val="2"/>
            <w:tcBorders>
              <w:top w:val="nil"/>
              <w:left w:val="nil"/>
              <w:bottom w:val="single" w:sz="4" w:space="0" w:color="auto"/>
              <w:right w:val="single" w:sz="4" w:space="0" w:color="auto"/>
            </w:tcBorders>
            <w:noWrap/>
          </w:tcPr>
          <w:p w14:paraId="23A3E0F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05" w:type="dxa"/>
            <w:tcBorders>
              <w:top w:val="nil"/>
              <w:left w:val="nil"/>
              <w:bottom w:val="single" w:sz="4" w:space="0" w:color="auto"/>
              <w:right w:val="single" w:sz="4" w:space="0" w:color="auto"/>
            </w:tcBorders>
            <w:noWrap/>
          </w:tcPr>
          <w:p w14:paraId="60FA75C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45" w:type="dxa"/>
            <w:gridSpan w:val="2"/>
            <w:tcBorders>
              <w:top w:val="nil"/>
              <w:left w:val="nil"/>
              <w:bottom w:val="single" w:sz="4" w:space="0" w:color="auto"/>
              <w:right w:val="single" w:sz="4" w:space="0" w:color="auto"/>
            </w:tcBorders>
            <w:noWrap/>
          </w:tcPr>
          <w:p w14:paraId="0384BAB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r>
      <w:tr w:rsidR="003B315D" w:rsidRPr="00BE33FC" w14:paraId="393D273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C137786" w14:textId="63C40EA6" w:rsidR="003B315D" w:rsidRPr="00BE33FC" w:rsidRDefault="0072731B" w:rsidP="0072731B">
            <w:pPr>
              <w:rPr>
                <w:rFonts w:ascii="Gill Sans MT" w:hAnsi="Gill Sans MT"/>
                <w:color w:val="000000"/>
                <w:sz w:val="22"/>
                <w:szCs w:val="22"/>
                <w:lang w:eastAsia="en-IE"/>
              </w:rPr>
            </w:pPr>
            <w:r>
              <w:rPr>
                <w:rFonts w:ascii="Gill Sans MT" w:hAnsi="Gill Sans MT" w:cs="Arial"/>
                <w:sz w:val="22"/>
                <w:szCs w:val="22"/>
              </w:rPr>
              <w:t xml:space="preserve">Tithe an </w:t>
            </w:r>
            <w:r w:rsidR="003B315D" w:rsidRPr="00BE33FC">
              <w:rPr>
                <w:rFonts w:ascii="Gill Sans MT" w:hAnsi="Gill Sans MT" w:cs="Arial"/>
                <w:sz w:val="22"/>
                <w:szCs w:val="22"/>
              </w:rPr>
              <w:t>Oireachta</w:t>
            </w:r>
            <w:r>
              <w:rPr>
                <w:rFonts w:ascii="Gill Sans MT" w:hAnsi="Gill Sans MT" w:cs="Arial"/>
                <w:sz w:val="22"/>
                <w:szCs w:val="22"/>
              </w:rPr>
              <w:t>i</w:t>
            </w:r>
            <w:r w:rsidR="003B315D" w:rsidRPr="00BE33FC">
              <w:rPr>
                <w:rFonts w:ascii="Gill Sans MT" w:hAnsi="Gill Sans MT" w:cs="Arial"/>
                <w:sz w:val="22"/>
                <w:szCs w:val="22"/>
              </w:rPr>
              <w:t>s</w:t>
            </w:r>
          </w:p>
        </w:tc>
        <w:tc>
          <w:tcPr>
            <w:tcW w:w="1258" w:type="dxa"/>
            <w:tcBorders>
              <w:top w:val="nil"/>
              <w:left w:val="nil"/>
              <w:bottom w:val="single" w:sz="4" w:space="0" w:color="auto"/>
              <w:right w:val="single" w:sz="4" w:space="0" w:color="auto"/>
            </w:tcBorders>
            <w:noWrap/>
          </w:tcPr>
          <w:p w14:paraId="11DD47A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560</w:t>
            </w:r>
          </w:p>
        </w:tc>
        <w:tc>
          <w:tcPr>
            <w:tcW w:w="966" w:type="dxa"/>
            <w:gridSpan w:val="2"/>
            <w:tcBorders>
              <w:top w:val="nil"/>
              <w:left w:val="nil"/>
              <w:bottom w:val="single" w:sz="4" w:space="0" w:color="auto"/>
              <w:right w:val="single" w:sz="4" w:space="0" w:color="auto"/>
            </w:tcBorders>
            <w:noWrap/>
          </w:tcPr>
          <w:p w14:paraId="711231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588</w:t>
            </w:r>
          </w:p>
        </w:tc>
        <w:tc>
          <w:tcPr>
            <w:tcW w:w="1023" w:type="dxa"/>
            <w:tcBorders>
              <w:top w:val="nil"/>
              <w:left w:val="nil"/>
              <w:bottom w:val="single" w:sz="4" w:space="0" w:color="auto"/>
              <w:right w:val="single" w:sz="4" w:space="0" w:color="auto"/>
            </w:tcBorders>
            <w:noWrap/>
          </w:tcPr>
          <w:p w14:paraId="61F17F3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93" w:type="dxa"/>
            <w:gridSpan w:val="2"/>
            <w:tcBorders>
              <w:top w:val="nil"/>
              <w:left w:val="nil"/>
              <w:bottom w:val="single" w:sz="4" w:space="0" w:color="auto"/>
              <w:right w:val="single" w:sz="4" w:space="0" w:color="auto"/>
            </w:tcBorders>
            <w:noWrap/>
          </w:tcPr>
          <w:p w14:paraId="08AA4E9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1005" w:type="dxa"/>
            <w:tcBorders>
              <w:top w:val="nil"/>
              <w:left w:val="nil"/>
              <w:bottom w:val="single" w:sz="4" w:space="0" w:color="auto"/>
              <w:right w:val="single" w:sz="4" w:space="0" w:color="auto"/>
            </w:tcBorders>
            <w:noWrap/>
          </w:tcPr>
          <w:p w14:paraId="089639D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0634F8E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26142B4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A16EB8E" w14:textId="2D77FCF9" w:rsidR="003B315D" w:rsidRPr="00BE33FC" w:rsidRDefault="0099067A" w:rsidP="0099067A">
            <w:pPr>
              <w:rPr>
                <w:rFonts w:ascii="Gill Sans MT" w:hAnsi="Gill Sans MT"/>
                <w:color w:val="000000"/>
                <w:sz w:val="22"/>
                <w:szCs w:val="22"/>
                <w:lang w:eastAsia="en-IE"/>
              </w:rPr>
            </w:pPr>
            <w:r>
              <w:rPr>
                <w:rFonts w:ascii="Gill Sans MT" w:hAnsi="Gill Sans MT" w:cs="Arial"/>
                <w:sz w:val="22"/>
                <w:szCs w:val="22"/>
              </w:rPr>
              <w:t xml:space="preserve">An tSeirbhís Dócmhainneachta </w:t>
            </w:r>
          </w:p>
        </w:tc>
        <w:tc>
          <w:tcPr>
            <w:tcW w:w="1258" w:type="dxa"/>
            <w:tcBorders>
              <w:top w:val="nil"/>
              <w:left w:val="nil"/>
              <w:bottom w:val="single" w:sz="4" w:space="0" w:color="auto"/>
              <w:right w:val="single" w:sz="4" w:space="0" w:color="auto"/>
            </w:tcBorders>
            <w:noWrap/>
          </w:tcPr>
          <w:p w14:paraId="5C57A0B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81</w:t>
            </w:r>
          </w:p>
        </w:tc>
        <w:tc>
          <w:tcPr>
            <w:tcW w:w="966" w:type="dxa"/>
            <w:gridSpan w:val="2"/>
            <w:tcBorders>
              <w:top w:val="nil"/>
              <w:left w:val="nil"/>
              <w:bottom w:val="single" w:sz="4" w:space="0" w:color="auto"/>
              <w:right w:val="single" w:sz="4" w:space="0" w:color="auto"/>
            </w:tcBorders>
            <w:noWrap/>
          </w:tcPr>
          <w:p w14:paraId="28BD8FA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81</w:t>
            </w:r>
          </w:p>
        </w:tc>
        <w:tc>
          <w:tcPr>
            <w:tcW w:w="1023" w:type="dxa"/>
            <w:tcBorders>
              <w:top w:val="nil"/>
              <w:left w:val="nil"/>
              <w:bottom w:val="single" w:sz="4" w:space="0" w:color="auto"/>
              <w:right w:val="single" w:sz="4" w:space="0" w:color="auto"/>
            </w:tcBorders>
            <w:noWrap/>
          </w:tcPr>
          <w:p w14:paraId="0B3DE21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93" w:type="dxa"/>
            <w:gridSpan w:val="2"/>
            <w:tcBorders>
              <w:top w:val="nil"/>
              <w:left w:val="nil"/>
              <w:bottom w:val="single" w:sz="4" w:space="0" w:color="auto"/>
              <w:right w:val="single" w:sz="4" w:space="0" w:color="auto"/>
            </w:tcBorders>
            <w:noWrap/>
          </w:tcPr>
          <w:p w14:paraId="6016C0E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05" w:type="dxa"/>
            <w:tcBorders>
              <w:top w:val="nil"/>
              <w:left w:val="nil"/>
              <w:bottom w:val="single" w:sz="4" w:space="0" w:color="auto"/>
              <w:right w:val="single" w:sz="4" w:space="0" w:color="auto"/>
            </w:tcBorders>
            <w:noWrap/>
          </w:tcPr>
          <w:p w14:paraId="63F33B2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c>
          <w:tcPr>
            <w:tcW w:w="945" w:type="dxa"/>
            <w:gridSpan w:val="2"/>
            <w:tcBorders>
              <w:top w:val="nil"/>
              <w:left w:val="nil"/>
              <w:bottom w:val="single" w:sz="4" w:space="0" w:color="auto"/>
              <w:right w:val="single" w:sz="4" w:space="0" w:color="auto"/>
            </w:tcBorders>
            <w:noWrap/>
          </w:tcPr>
          <w:p w14:paraId="0530395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6688F4A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ECCFB83" w14:textId="40B84C51" w:rsidR="003B315D" w:rsidRPr="00BE33FC" w:rsidRDefault="00BF7C4B" w:rsidP="008B296D">
            <w:pPr>
              <w:rPr>
                <w:rFonts w:ascii="Gill Sans MT" w:hAnsi="Gill Sans MT"/>
                <w:color w:val="000000"/>
                <w:sz w:val="22"/>
                <w:szCs w:val="22"/>
                <w:lang w:eastAsia="en-IE"/>
              </w:rPr>
            </w:pPr>
            <w:r>
              <w:rPr>
                <w:rFonts w:ascii="Gill Sans MT" w:hAnsi="Gill Sans MT" w:cs="Arial"/>
                <w:sz w:val="22"/>
                <w:szCs w:val="22"/>
              </w:rPr>
              <w:t>An Binse um Achomhairc</w:t>
            </w:r>
            <w:r w:rsidR="008B296D">
              <w:rPr>
                <w:rFonts w:ascii="Gill Sans MT" w:hAnsi="Gill Sans MT" w:cs="Arial"/>
                <w:sz w:val="22"/>
                <w:szCs w:val="22"/>
              </w:rPr>
              <w:t xml:space="preserve"> </w:t>
            </w:r>
            <w:r>
              <w:rPr>
                <w:rFonts w:ascii="Gill Sans MT" w:hAnsi="Gill Sans MT" w:cs="Arial"/>
                <w:sz w:val="22"/>
                <w:szCs w:val="22"/>
              </w:rPr>
              <w:t>i dtaobh Cosaint Idirnáisiúnta</w:t>
            </w:r>
          </w:p>
        </w:tc>
        <w:tc>
          <w:tcPr>
            <w:tcW w:w="1258" w:type="dxa"/>
            <w:tcBorders>
              <w:top w:val="nil"/>
              <w:left w:val="nil"/>
              <w:bottom w:val="single" w:sz="4" w:space="0" w:color="auto"/>
              <w:right w:val="single" w:sz="4" w:space="0" w:color="auto"/>
            </w:tcBorders>
            <w:noWrap/>
          </w:tcPr>
          <w:p w14:paraId="48D9BDA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c>
          <w:tcPr>
            <w:tcW w:w="966" w:type="dxa"/>
            <w:gridSpan w:val="2"/>
            <w:tcBorders>
              <w:top w:val="nil"/>
              <w:left w:val="nil"/>
              <w:bottom w:val="single" w:sz="4" w:space="0" w:color="auto"/>
              <w:right w:val="single" w:sz="4" w:space="0" w:color="auto"/>
            </w:tcBorders>
            <w:noWrap/>
          </w:tcPr>
          <w:p w14:paraId="644ECE6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c>
          <w:tcPr>
            <w:tcW w:w="1023" w:type="dxa"/>
            <w:tcBorders>
              <w:top w:val="nil"/>
              <w:left w:val="nil"/>
              <w:bottom w:val="single" w:sz="4" w:space="0" w:color="auto"/>
              <w:right w:val="single" w:sz="4" w:space="0" w:color="auto"/>
            </w:tcBorders>
            <w:noWrap/>
          </w:tcPr>
          <w:p w14:paraId="3E50E12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93" w:type="dxa"/>
            <w:gridSpan w:val="2"/>
            <w:tcBorders>
              <w:top w:val="nil"/>
              <w:left w:val="nil"/>
              <w:bottom w:val="single" w:sz="4" w:space="0" w:color="auto"/>
              <w:right w:val="single" w:sz="4" w:space="0" w:color="auto"/>
            </w:tcBorders>
            <w:noWrap/>
          </w:tcPr>
          <w:p w14:paraId="3FDA03D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05" w:type="dxa"/>
            <w:tcBorders>
              <w:top w:val="nil"/>
              <w:left w:val="nil"/>
              <w:bottom w:val="single" w:sz="4" w:space="0" w:color="auto"/>
              <w:right w:val="single" w:sz="4" w:space="0" w:color="auto"/>
            </w:tcBorders>
            <w:noWrap/>
          </w:tcPr>
          <w:p w14:paraId="29D2EA5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w:t>
            </w:r>
          </w:p>
        </w:tc>
        <w:tc>
          <w:tcPr>
            <w:tcW w:w="945" w:type="dxa"/>
            <w:gridSpan w:val="2"/>
            <w:tcBorders>
              <w:top w:val="nil"/>
              <w:left w:val="nil"/>
              <w:bottom w:val="single" w:sz="4" w:space="0" w:color="auto"/>
              <w:right w:val="single" w:sz="4" w:space="0" w:color="auto"/>
            </w:tcBorders>
            <w:noWrap/>
          </w:tcPr>
          <w:p w14:paraId="1B74AFC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w:t>
            </w:r>
          </w:p>
        </w:tc>
      </w:tr>
      <w:tr w:rsidR="003B315D" w:rsidRPr="00BE33FC" w14:paraId="0DB5005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F1FB3AB" w14:textId="3AEDFAA7" w:rsidR="003B315D" w:rsidRPr="00BE33FC" w:rsidRDefault="00733767" w:rsidP="00733767">
            <w:pPr>
              <w:rPr>
                <w:rFonts w:ascii="Gill Sans MT" w:hAnsi="Gill Sans MT"/>
                <w:color w:val="000000"/>
                <w:sz w:val="22"/>
                <w:szCs w:val="22"/>
                <w:lang w:eastAsia="en-IE"/>
              </w:rPr>
            </w:pPr>
            <w:r>
              <w:rPr>
                <w:rFonts w:ascii="Gill Sans MT" w:hAnsi="Gill Sans MT" w:cs="Arial"/>
                <w:sz w:val="22"/>
                <w:szCs w:val="22"/>
              </w:rPr>
              <w:t xml:space="preserve">An Oifig um Chosaint Idirnáisiúnta </w:t>
            </w:r>
          </w:p>
        </w:tc>
        <w:tc>
          <w:tcPr>
            <w:tcW w:w="1258" w:type="dxa"/>
            <w:tcBorders>
              <w:top w:val="nil"/>
              <w:left w:val="nil"/>
              <w:bottom w:val="single" w:sz="4" w:space="0" w:color="auto"/>
              <w:right w:val="single" w:sz="4" w:space="0" w:color="auto"/>
            </w:tcBorders>
            <w:noWrap/>
          </w:tcPr>
          <w:p w14:paraId="6E3C75A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139</w:t>
            </w:r>
          </w:p>
        </w:tc>
        <w:tc>
          <w:tcPr>
            <w:tcW w:w="966" w:type="dxa"/>
            <w:gridSpan w:val="2"/>
            <w:tcBorders>
              <w:top w:val="nil"/>
              <w:left w:val="nil"/>
              <w:bottom w:val="single" w:sz="4" w:space="0" w:color="auto"/>
              <w:right w:val="single" w:sz="4" w:space="0" w:color="auto"/>
            </w:tcBorders>
            <w:noWrap/>
          </w:tcPr>
          <w:p w14:paraId="207A229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139</w:t>
            </w:r>
          </w:p>
        </w:tc>
        <w:tc>
          <w:tcPr>
            <w:tcW w:w="1023" w:type="dxa"/>
            <w:tcBorders>
              <w:top w:val="nil"/>
              <w:left w:val="nil"/>
              <w:bottom w:val="single" w:sz="4" w:space="0" w:color="auto"/>
              <w:right w:val="single" w:sz="4" w:space="0" w:color="auto"/>
            </w:tcBorders>
            <w:noWrap/>
          </w:tcPr>
          <w:p w14:paraId="088CF69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93" w:type="dxa"/>
            <w:gridSpan w:val="2"/>
            <w:tcBorders>
              <w:top w:val="nil"/>
              <w:left w:val="nil"/>
              <w:bottom w:val="single" w:sz="4" w:space="0" w:color="auto"/>
              <w:right w:val="single" w:sz="4" w:space="0" w:color="auto"/>
            </w:tcBorders>
            <w:noWrap/>
          </w:tcPr>
          <w:p w14:paraId="22DD81A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05" w:type="dxa"/>
            <w:tcBorders>
              <w:top w:val="nil"/>
              <w:left w:val="nil"/>
              <w:bottom w:val="single" w:sz="4" w:space="0" w:color="auto"/>
              <w:right w:val="single" w:sz="4" w:space="0" w:color="auto"/>
            </w:tcBorders>
            <w:noWrap/>
          </w:tcPr>
          <w:p w14:paraId="26C3F2B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5.8</w:t>
            </w:r>
          </w:p>
        </w:tc>
        <w:tc>
          <w:tcPr>
            <w:tcW w:w="945" w:type="dxa"/>
            <w:gridSpan w:val="2"/>
            <w:tcBorders>
              <w:top w:val="nil"/>
              <w:left w:val="nil"/>
              <w:bottom w:val="single" w:sz="4" w:space="0" w:color="auto"/>
              <w:right w:val="single" w:sz="4" w:space="0" w:color="auto"/>
            </w:tcBorders>
            <w:noWrap/>
          </w:tcPr>
          <w:p w14:paraId="4642DA1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5.8</w:t>
            </w:r>
          </w:p>
        </w:tc>
      </w:tr>
      <w:tr w:rsidR="003B315D" w:rsidRPr="00BE33FC" w14:paraId="03CD886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3D9EF1A" w14:textId="6A86D25A" w:rsidR="003B315D" w:rsidRPr="00BE33FC" w:rsidRDefault="001B2A07" w:rsidP="001B2A07">
            <w:pPr>
              <w:rPr>
                <w:rFonts w:ascii="Gill Sans MT" w:hAnsi="Gill Sans MT"/>
                <w:color w:val="000000"/>
                <w:sz w:val="22"/>
                <w:szCs w:val="22"/>
                <w:lang w:eastAsia="en-IE"/>
              </w:rPr>
            </w:pPr>
            <w:r>
              <w:rPr>
                <w:rFonts w:ascii="Gill Sans MT" w:hAnsi="Gill Sans MT" w:cs="Arial"/>
                <w:sz w:val="22"/>
                <w:szCs w:val="22"/>
              </w:rPr>
              <w:t xml:space="preserve">An Oifig Aicmithe Scannán </w:t>
            </w:r>
          </w:p>
        </w:tc>
        <w:tc>
          <w:tcPr>
            <w:tcW w:w="1258" w:type="dxa"/>
            <w:tcBorders>
              <w:top w:val="nil"/>
              <w:left w:val="nil"/>
              <w:bottom w:val="single" w:sz="4" w:space="0" w:color="auto"/>
              <w:right w:val="single" w:sz="4" w:space="0" w:color="auto"/>
            </w:tcBorders>
            <w:noWrap/>
          </w:tcPr>
          <w:p w14:paraId="0AB6A3D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966" w:type="dxa"/>
            <w:gridSpan w:val="2"/>
            <w:tcBorders>
              <w:top w:val="nil"/>
              <w:left w:val="nil"/>
              <w:bottom w:val="single" w:sz="4" w:space="0" w:color="auto"/>
              <w:right w:val="single" w:sz="4" w:space="0" w:color="auto"/>
            </w:tcBorders>
            <w:noWrap/>
          </w:tcPr>
          <w:p w14:paraId="1BB76E0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23" w:type="dxa"/>
            <w:tcBorders>
              <w:top w:val="nil"/>
              <w:left w:val="nil"/>
              <w:bottom w:val="single" w:sz="4" w:space="0" w:color="auto"/>
              <w:right w:val="single" w:sz="4" w:space="0" w:color="auto"/>
            </w:tcBorders>
            <w:noWrap/>
          </w:tcPr>
          <w:p w14:paraId="6703F77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1E39D85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2C2E47D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0686FE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0B469E5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EF7848D" w14:textId="2898F2C4" w:rsidR="003B315D" w:rsidRPr="00BE33FC" w:rsidRDefault="00645C16" w:rsidP="00645C16">
            <w:pPr>
              <w:rPr>
                <w:rFonts w:ascii="Gill Sans MT" w:hAnsi="Gill Sans MT"/>
                <w:color w:val="000000"/>
                <w:sz w:val="22"/>
                <w:szCs w:val="22"/>
                <w:lang w:eastAsia="en-IE"/>
              </w:rPr>
            </w:pPr>
            <w:r>
              <w:rPr>
                <w:rFonts w:ascii="Gill Sans MT" w:hAnsi="Gill Sans MT" w:cs="Arial"/>
                <w:sz w:val="22"/>
                <w:szCs w:val="22"/>
              </w:rPr>
              <w:t>Coi</w:t>
            </w:r>
            <w:r w:rsidR="003B315D" w:rsidRPr="00BE33FC">
              <w:rPr>
                <w:rFonts w:ascii="Gill Sans MT" w:hAnsi="Gill Sans MT" w:cs="Arial"/>
                <w:sz w:val="22"/>
                <w:szCs w:val="22"/>
              </w:rPr>
              <w:t>mis</w:t>
            </w:r>
            <w:r>
              <w:rPr>
                <w:rFonts w:ascii="Gill Sans MT" w:hAnsi="Gill Sans MT" w:cs="Arial"/>
                <w:sz w:val="22"/>
                <w:szCs w:val="22"/>
              </w:rPr>
              <w:t>iún um Chearta an Duine &amp; Comhionannais</w:t>
            </w:r>
          </w:p>
        </w:tc>
        <w:tc>
          <w:tcPr>
            <w:tcW w:w="1258" w:type="dxa"/>
            <w:tcBorders>
              <w:top w:val="nil"/>
              <w:left w:val="nil"/>
              <w:bottom w:val="single" w:sz="4" w:space="0" w:color="auto"/>
              <w:right w:val="single" w:sz="4" w:space="0" w:color="auto"/>
            </w:tcBorders>
            <w:noWrap/>
          </w:tcPr>
          <w:p w14:paraId="78A515F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966" w:type="dxa"/>
            <w:gridSpan w:val="2"/>
            <w:tcBorders>
              <w:top w:val="nil"/>
              <w:left w:val="nil"/>
              <w:bottom w:val="single" w:sz="4" w:space="0" w:color="auto"/>
              <w:right w:val="single" w:sz="4" w:space="0" w:color="auto"/>
            </w:tcBorders>
            <w:noWrap/>
          </w:tcPr>
          <w:p w14:paraId="7047E7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1023" w:type="dxa"/>
            <w:tcBorders>
              <w:top w:val="nil"/>
              <w:left w:val="nil"/>
              <w:bottom w:val="single" w:sz="4" w:space="0" w:color="auto"/>
              <w:right w:val="single" w:sz="4" w:space="0" w:color="auto"/>
            </w:tcBorders>
            <w:noWrap/>
          </w:tcPr>
          <w:p w14:paraId="11897D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93" w:type="dxa"/>
            <w:gridSpan w:val="2"/>
            <w:tcBorders>
              <w:top w:val="nil"/>
              <w:left w:val="nil"/>
              <w:bottom w:val="single" w:sz="4" w:space="0" w:color="auto"/>
              <w:right w:val="single" w:sz="4" w:space="0" w:color="auto"/>
            </w:tcBorders>
            <w:noWrap/>
          </w:tcPr>
          <w:p w14:paraId="62A0B3E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05" w:type="dxa"/>
            <w:tcBorders>
              <w:top w:val="nil"/>
              <w:left w:val="nil"/>
              <w:bottom w:val="single" w:sz="4" w:space="0" w:color="auto"/>
              <w:right w:val="single" w:sz="4" w:space="0" w:color="auto"/>
            </w:tcBorders>
            <w:noWrap/>
          </w:tcPr>
          <w:p w14:paraId="4A2175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11.1</w:t>
            </w:r>
          </w:p>
        </w:tc>
        <w:tc>
          <w:tcPr>
            <w:tcW w:w="945" w:type="dxa"/>
            <w:gridSpan w:val="2"/>
            <w:tcBorders>
              <w:top w:val="nil"/>
              <w:left w:val="nil"/>
              <w:bottom w:val="single" w:sz="4" w:space="0" w:color="auto"/>
              <w:right w:val="single" w:sz="4" w:space="0" w:color="auto"/>
            </w:tcBorders>
            <w:noWrap/>
          </w:tcPr>
          <w:p w14:paraId="00A31418"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2.2</w:t>
            </w:r>
          </w:p>
        </w:tc>
      </w:tr>
      <w:tr w:rsidR="003B315D" w:rsidRPr="00BE33FC" w14:paraId="0B4EFAA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F35E765" w14:textId="71F9CCAC" w:rsidR="003B315D" w:rsidRPr="00BE33FC" w:rsidRDefault="00645C16" w:rsidP="00645C16">
            <w:pPr>
              <w:spacing w:line="240" w:lineRule="auto"/>
              <w:rPr>
                <w:rFonts w:ascii="Gill Sans MT" w:hAnsi="Gill Sans MT"/>
                <w:color w:val="000000"/>
                <w:sz w:val="22"/>
                <w:szCs w:val="22"/>
                <w:lang w:eastAsia="en-IE"/>
              </w:rPr>
            </w:pPr>
            <w:r>
              <w:rPr>
                <w:rFonts w:ascii="Gill Sans MT" w:hAnsi="Gill Sans MT" w:cs="Arial"/>
                <w:sz w:val="22"/>
                <w:szCs w:val="22"/>
              </w:rPr>
              <w:t xml:space="preserve">An Coimisiún um Athchóiriú an Dlí </w:t>
            </w:r>
          </w:p>
        </w:tc>
        <w:tc>
          <w:tcPr>
            <w:tcW w:w="1258" w:type="dxa"/>
            <w:tcBorders>
              <w:top w:val="nil"/>
              <w:left w:val="nil"/>
              <w:bottom w:val="single" w:sz="4" w:space="0" w:color="auto"/>
              <w:right w:val="single" w:sz="4" w:space="0" w:color="auto"/>
            </w:tcBorders>
            <w:noWrap/>
          </w:tcPr>
          <w:p w14:paraId="41FAE6F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22</w:t>
            </w:r>
          </w:p>
        </w:tc>
        <w:tc>
          <w:tcPr>
            <w:tcW w:w="966" w:type="dxa"/>
            <w:gridSpan w:val="2"/>
            <w:tcBorders>
              <w:top w:val="nil"/>
              <w:left w:val="nil"/>
              <w:bottom w:val="single" w:sz="4" w:space="0" w:color="auto"/>
              <w:right w:val="single" w:sz="4" w:space="0" w:color="auto"/>
            </w:tcBorders>
            <w:noWrap/>
          </w:tcPr>
          <w:p w14:paraId="517B8F0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023" w:type="dxa"/>
            <w:tcBorders>
              <w:top w:val="nil"/>
              <w:left w:val="nil"/>
              <w:bottom w:val="single" w:sz="4" w:space="0" w:color="auto"/>
              <w:right w:val="single" w:sz="4" w:space="0" w:color="auto"/>
            </w:tcBorders>
            <w:noWrap/>
          </w:tcPr>
          <w:p w14:paraId="0C2BA48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015317A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6BBFF26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945" w:type="dxa"/>
            <w:gridSpan w:val="2"/>
            <w:tcBorders>
              <w:top w:val="nil"/>
              <w:left w:val="nil"/>
              <w:bottom w:val="single" w:sz="4" w:space="0" w:color="auto"/>
              <w:right w:val="single" w:sz="4" w:space="0" w:color="auto"/>
            </w:tcBorders>
            <w:noWrap/>
          </w:tcPr>
          <w:p w14:paraId="3DC3603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28002EB8"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FF3400B" w14:textId="62BCF69F" w:rsidR="003B315D" w:rsidRPr="00BE33FC" w:rsidRDefault="007B038D" w:rsidP="007B038D">
            <w:pPr>
              <w:rPr>
                <w:rFonts w:ascii="Gill Sans MT" w:hAnsi="Gill Sans MT"/>
                <w:color w:val="000000"/>
                <w:sz w:val="22"/>
                <w:szCs w:val="22"/>
                <w:lang w:eastAsia="en-IE"/>
              </w:rPr>
            </w:pPr>
            <w:r>
              <w:rPr>
                <w:rFonts w:ascii="Gill Sans MT" w:hAnsi="Gill Sans MT" w:cs="Arial"/>
                <w:sz w:val="22"/>
                <w:szCs w:val="22"/>
              </w:rPr>
              <w:lastRenderedPageBreak/>
              <w:t>An Bo</w:t>
            </w:r>
            <w:r w:rsidR="003B315D" w:rsidRPr="00BE33FC">
              <w:rPr>
                <w:rFonts w:ascii="Gill Sans MT" w:hAnsi="Gill Sans MT" w:cs="Arial"/>
                <w:sz w:val="22"/>
                <w:szCs w:val="22"/>
              </w:rPr>
              <w:t>rd</w:t>
            </w:r>
            <w:r>
              <w:rPr>
                <w:rFonts w:ascii="Gill Sans MT" w:hAnsi="Gill Sans MT" w:cs="Arial"/>
                <w:sz w:val="22"/>
                <w:szCs w:val="22"/>
              </w:rPr>
              <w:t xml:space="preserve"> um Chúnamh Dlíthiúil</w:t>
            </w:r>
          </w:p>
        </w:tc>
        <w:tc>
          <w:tcPr>
            <w:tcW w:w="1258" w:type="dxa"/>
            <w:tcBorders>
              <w:top w:val="nil"/>
              <w:left w:val="nil"/>
              <w:bottom w:val="single" w:sz="4" w:space="0" w:color="auto"/>
              <w:right w:val="single" w:sz="4" w:space="0" w:color="auto"/>
            </w:tcBorders>
            <w:noWrap/>
          </w:tcPr>
          <w:p w14:paraId="61ECE29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483</w:t>
            </w:r>
          </w:p>
        </w:tc>
        <w:tc>
          <w:tcPr>
            <w:tcW w:w="966" w:type="dxa"/>
            <w:gridSpan w:val="2"/>
            <w:tcBorders>
              <w:top w:val="nil"/>
              <w:left w:val="nil"/>
              <w:bottom w:val="single" w:sz="4" w:space="0" w:color="auto"/>
              <w:right w:val="single" w:sz="4" w:space="0" w:color="auto"/>
            </w:tcBorders>
            <w:noWrap/>
          </w:tcPr>
          <w:p w14:paraId="57BE0A7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484</w:t>
            </w:r>
          </w:p>
        </w:tc>
        <w:tc>
          <w:tcPr>
            <w:tcW w:w="1023" w:type="dxa"/>
            <w:tcBorders>
              <w:top w:val="nil"/>
              <w:left w:val="nil"/>
              <w:bottom w:val="single" w:sz="4" w:space="0" w:color="auto"/>
              <w:right w:val="single" w:sz="4" w:space="0" w:color="auto"/>
            </w:tcBorders>
            <w:noWrap/>
          </w:tcPr>
          <w:p w14:paraId="30A4F70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93" w:type="dxa"/>
            <w:gridSpan w:val="2"/>
            <w:tcBorders>
              <w:top w:val="nil"/>
              <w:left w:val="nil"/>
              <w:bottom w:val="single" w:sz="4" w:space="0" w:color="auto"/>
              <w:right w:val="single" w:sz="4" w:space="0" w:color="auto"/>
            </w:tcBorders>
            <w:noWrap/>
          </w:tcPr>
          <w:p w14:paraId="43A5F2C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w:t>
            </w:r>
          </w:p>
        </w:tc>
        <w:tc>
          <w:tcPr>
            <w:tcW w:w="1005" w:type="dxa"/>
            <w:tcBorders>
              <w:top w:val="nil"/>
              <w:left w:val="nil"/>
              <w:bottom w:val="single" w:sz="4" w:space="0" w:color="auto"/>
              <w:right w:val="single" w:sz="4" w:space="0" w:color="auto"/>
            </w:tcBorders>
            <w:noWrap/>
          </w:tcPr>
          <w:p w14:paraId="505EB1D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c>
          <w:tcPr>
            <w:tcW w:w="945" w:type="dxa"/>
            <w:gridSpan w:val="2"/>
            <w:tcBorders>
              <w:top w:val="nil"/>
              <w:left w:val="nil"/>
              <w:bottom w:val="single" w:sz="4" w:space="0" w:color="auto"/>
              <w:right w:val="single" w:sz="4" w:space="0" w:color="auto"/>
            </w:tcBorders>
            <w:noWrap/>
          </w:tcPr>
          <w:p w14:paraId="5BD8D21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3.7</w:t>
            </w:r>
          </w:p>
        </w:tc>
      </w:tr>
      <w:tr w:rsidR="003B315D" w:rsidRPr="00BE33FC" w14:paraId="73FA638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A0D2070" w14:textId="3240E9CE" w:rsidR="003B315D" w:rsidRPr="00BE33FC" w:rsidRDefault="00E262CB" w:rsidP="00E262CB">
            <w:pPr>
              <w:rPr>
                <w:rFonts w:ascii="Gill Sans MT" w:hAnsi="Gill Sans MT"/>
                <w:color w:val="000000"/>
                <w:sz w:val="22"/>
                <w:szCs w:val="22"/>
                <w:lang w:eastAsia="en-IE"/>
              </w:rPr>
            </w:pPr>
            <w:r>
              <w:rPr>
                <w:rFonts w:ascii="Gill Sans MT" w:hAnsi="Gill Sans MT" w:cs="Arial"/>
                <w:sz w:val="22"/>
                <w:szCs w:val="22"/>
              </w:rPr>
              <w:t xml:space="preserve">Comhairle Náisiúnta </w:t>
            </w:r>
            <w:r w:rsidR="003B315D" w:rsidRPr="00BE33FC">
              <w:rPr>
                <w:rFonts w:ascii="Gill Sans MT" w:hAnsi="Gill Sans MT" w:cs="Arial"/>
                <w:sz w:val="22"/>
                <w:szCs w:val="22"/>
              </w:rPr>
              <w:t>Cur</w:t>
            </w:r>
            <w:r>
              <w:rPr>
                <w:rFonts w:ascii="Gill Sans MT" w:hAnsi="Gill Sans MT" w:cs="Arial"/>
                <w:sz w:val="22"/>
                <w:szCs w:val="22"/>
              </w:rPr>
              <w:t xml:space="preserve">aclaim &amp; Measúnachta </w:t>
            </w:r>
          </w:p>
        </w:tc>
        <w:tc>
          <w:tcPr>
            <w:tcW w:w="1258" w:type="dxa"/>
            <w:tcBorders>
              <w:top w:val="nil"/>
              <w:left w:val="nil"/>
              <w:bottom w:val="single" w:sz="4" w:space="0" w:color="auto"/>
              <w:right w:val="single" w:sz="4" w:space="0" w:color="auto"/>
            </w:tcBorders>
            <w:noWrap/>
          </w:tcPr>
          <w:p w14:paraId="54A2292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c>
          <w:tcPr>
            <w:tcW w:w="966" w:type="dxa"/>
            <w:gridSpan w:val="2"/>
            <w:tcBorders>
              <w:top w:val="nil"/>
              <w:left w:val="nil"/>
              <w:bottom w:val="single" w:sz="4" w:space="0" w:color="auto"/>
              <w:right w:val="single" w:sz="4" w:space="0" w:color="auto"/>
            </w:tcBorders>
            <w:noWrap/>
          </w:tcPr>
          <w:p w14:paraId="6C10928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44</w:t>
            </w:r>
          </w:p>
        </w:tc>
        <w:tc>
          <w:tcPr>
            <w:tcW w:w="1023" w:type="dxa"/>
            <w:tcBorders>
              <w:top w:val="nil"/>
              <w:left w:val="nil"/>
              <w:bottom w:val="single" w:sz="4" w:space="0" w:color="auto"/>
              <w:right w:val="single" w:sz="4" w:space="0" w:color="auto"/>
            </w:tcBorders>
            <w:noWrap/>
          </w:tcPr>
          <w:p w14:paraId="52D33AE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93" w:type="dxa"/>
            <w:gridSpan w:val="2"/>
            <w:tcBorders>
              <w:top w:val="nil"/>
              <w:left w:val="nil"/>
              <w:bottom w:val="single" w:sz="4" w:space="0" w:color="auto"/>
              <w:right w:val="single" w:sz="4" w:space="0" w:color="auto"/>
            </w:tcBorders>
            <w:noWrap/>
          </w:tcPr>
          <w:p w14:paraId="0C88CBA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w:t>
            </w:r>
          </w:p>
        </w:tc>
        <w:tc>
          <w:tcPr>
            <w:tcW w:w="1005" w:type="dxa"/>
            <w:tcBorders>
              <w:top w:val="nil"/>
              <w:left w:val="nil"/>
              <w:bottom w:val="single" w:sz="4" w:space="0" w:color="auto"/>
              <w:right w:val="single" w:sz="4" w:space="0" w:color="auto"/>
            </w:tcBorders>
            <w:noWrap/>
          </w:tcPr>
          <w:p w14:paraId="76F97D9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7.1</w:t>
            </w:r>
          </w:p>
        </w:tc>
        <w:tc>
          <w:tcPr>
            <w:tcW w:w="945" w:type="dxa"/>
            <w:gridSpan w:val="2"/>
            <w:tcBorders>
              <w:top w:val="nil"/>
              <w:left w:val="nil"/>
              <w:bottom w:val="single" w:sz="4" w:space="0" w:color="auto"/>
              <w:right w:val="single" w:sz="4" w:space="0" w:color="auto"/>
            </w:tcBorders>
            <w:noWrap/>
          </w:tcPr>
          <w:p w14:paraId="5C52EA7B" w14:textId="77777777" w:rsidR="003B315D" w:rsidRPr="00BE33FC" w:rsidRDefault="003B315D" w:rsidP="006D697C">
            <w:pPr>
              <w:jc w:val="right"/>
              <w:rPr>
                <w:rFonts w:ascii="Gill Sans MT" w:hAnsi="Gill Sans MT" w:cs="Arial"/>
                <w:sz w:val="22"/>
                <w:szCs w:val="22"/>
                <w:lang w:eastAsia="en-IE"/>
              </w:rPr>
            </w:pPr>
            <w:r w:rsidRPr="00BE33FC">
              <w:rPr>
                <w:rFonts w:ascii="Gill Sans MT" w:hAnsi="Gill Sans MT" w:cs="Arial"/>
                <w:sz w:val="22"/>
                <w:szCs w:val="22"/>
              </w:rPr>
              <w:t>6.8</w:t>
            </w:r>
          </w:p>
        </w:tc>
      </w:tr>
      <w:tr w:rsidR="003B315D" w:rsidRPr="00BE33FC" w14:paraId="791E835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7C9DD28" w14:textId="41073334" w:rsidR="003B315D" w:rsidRPr="00BE33FC" w:rsidRDefault="00E262CB" w:rsidP="00E262CB">
            <w:pPr>
              <w:rPr>
                <w:rFonts w:ascii="Gill Sans MT" w:hAnsi="Gill Sans MT"/>
                <w:color w:val="000000"/>
                <w:sz w:val="22"/>
                <w:szCs w:val="22"/>
                <w:lang w:eastAsia="en-IE"/>
              </w:rPr>
            </w:pPr>
            <w:r>
              <w:rPr>
                <w:rFonts w:ascii="Gill Sans MT" w:hAnsi="Gill Sans MT" w:cs="Arial"/>
                <w:sz w:val="22"/>
                <w:szCs w:val="22"/>
              </w:rPr>
              <w:t xml:space="preserve">Comhairle Náisiúnta um Oideachas Speisialta </w:t>
            </w:r>
          </w:p>
        </w:tc>
        <w:tc>
          <w:tcPr>
            <w:tcW w:w="1258" w:type="dxa"/>
            <w:tcBorders>
              <w:top w:val="nil"/>
              <w:left w:val="nil"/>
              <w:bottom w:val="single" w:sz="4" w:space="0" w:color="auto"/>
              <w:right w:val="single" w:sz="4" w:space="0" w:color="auto"/>
            </w:tcBorders>
            <w:noWrap/>
          </w:tcPr>
          <w:p w14:paraId="4636259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100</w:t>
            </w:r>
          </w:p>
        </w:tc>
        <w:tc>
          <w:tcPr>
            <w:tcW w:w="966" w:type="dxa"/>
            <w:gridSpan w:val="2"/>
            <w:tcBorders>
              <w:top w:val="nil"/>
              <w:left w:val="nil"/>
              <w:bottom w:val="single" w:sz="4" w:space="0" w:color="auto"/>
              <w:right w:val="single" w:sz="4" w:space="0" w:color="auto"/>
            </w:tcBorders>
            <w:noWrap/>
          </w:tcPr>
          <w:p w14:paraId="264C03F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101</w:t>
            </w:r>
          </w:p>
        </w:tc>
        <w:tc>
          <w:tcPr>
            <w:tcW w:w="1023" w:type="dxa"/>
            <w:tcBorders>
              <w:top w:val="nil"/>
              <w:left w:val="nil"/>
              <w:bottom w:val="single" w:sz="4" w:space="0" w:color="auto"/>
              <w:right w:val="single" w:sz="4" w:space="0" w:color="auto"/>
            </w:tcBorders>
            <w:noWrap/>
          </w:tcPr>
          <w:p w14:paraId="4D400D5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93" w:type="dxa"/>
            <w:gridSpan w:val="2"/>
            <w:tcBorders>
              <w:top w:val="nil"/>
              <w:left w:val="nil"/>
              <w:bottom w:val="single" w:sz="4" w:space="0" w:color="auto"/>
              <w:right w:val="single" w:sz="4" w:space="0" w:color="auto"/>
            </w:tcBorders>
            <w:noWrap/>
          </w:tcPr>
          <w:p w14:paraId="2D4CA5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05" w:type="dxa"/>
            <w:tcBorders>
              <w:top w:val="nil"/>
              <w:left w:val="nil"/>
              <w:bottom w:val="single" w:sz="4" w:space="0" w:color="auto"/>
              <w:right w:val="single" w:sz="4" w:space="0" w:color="auto"/>
            </w:tcBorders>
            <w:noWrap/>
          </w:tcPr>
          <w:p w14:paraId="7081E2E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c>
          <w:tcPr>
            <w:tcW w:w="945" w:type="dxa"/>
            <w:gridSpan w:val="2"/>
            <w:tcBorders>
              <w:top w:val="nil"/>
              <w:left w:val="nil"/>
              <w:bottom w:val="single" w:sz="4" w:space="0" w:color="auto"/>
              <w:right w:val="single" w:sz="4" w:space="0" w:color="auto"/>
            </w:tcBorders>
            <w:noWrap/>
          </w:tcPr>
          <w:p w14:paraId="41EB40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5.0</w:t>
            </w:r>
          </w:p>
        </w:tc>
      </w:tr>
      <w:tr w:rsidR="003B315D" w:rsidRPr="00BE33FC" w14:paraId="23BA0664"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2A0CEA3" w14:textId="6B219C75" w:rsidR="003B315D" w:rsidRPr="00BE33FC" w:rsidRDefault="00E262CB" w:rsidP="00E262CB">
            <w:pPr>
              <w:rPr>
                <w:rFonts w:ascii="Gill Sans MT" w:hAnsi="Gill Sans MT"/>
                <w:color w:val="000000"/>
                <w:sz w:val="22"/>
                <w:szCs w:val="22"/>
                <w:lang w:eastAsia="en-IE"/>
              </w:rPr>
            </w:pPr>
            <w:r>
              <w:rPr>
                <w:rFonts w:ascii="Gill Sans MT" w:hAnsi="Gill Sans MT" w:cs="Arial"/>
                <w:sz w:val="22"/>
                <w:szCs w:val="22"/>
              </w:rPr>
              <w:t xml:space="preserve">Údarás Rialáil Seirbhísí Maoine </w:t>
            </w:r>
          </w:p>
        </w:tc>
        <w:tc>
          <w:tcPr>
            <w:tcW w:w="1258" w:type="dxa"/>
            <w:tcBorders>
              <w:top w:val="nil"/>
              <w:left w:val="nil"/>
              <w:bottom w:val="single" w:sz="4" w:space="0" w:color="auto"/>
              <w:right w:val="single" w:sz="4" w:space="0" w:color="auto"/>
            </w:tcBorders>
            <w:noWrap/>
          </w:tcPr>
          <w:p w14:paraId="0E2401C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966" w:type="dxa"/>
            <w:gridSpan w:val="2"/>
            <w:tcBorders>
              <w:top w:val="nil"/>
              <w:left w:val="nil"/>
              <w:bottom w:val="single" w:sz="4" w:space="0" w:color="auto"/>
              <w:right w:val="single" w:sz="4" w:space="0" w:color="auto"/>
            </w:tcBorders>
            <w:noWrap/>
          </w:tcPr>
          <w:p w14:paraId="166522D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1023" w:type="dxa"/>
            <w:tcBorders>
              <w:top w:val="nil"/>
              <w:left w:val="nil"/>
              <w:bottom w:val="single" w:sz="4" w:space="0" w:color="auto"/>
              <w:right w:val="single" w:sz="4" w:space="0" w:color="auto"/>
            </w:tcBorders>
            <w:noWrap/>
          </w:tcPr>
          <w:p w14:paraId="40F622A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3D9CB31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05" w:type="dxa"/>
            <w:tcBorders>
              <w:top w:val="nil"/>
              <w:left w:val="nil"/>
              <w:bottom w:val="single" w:sz="4" w:space="0" w:color="auto"/>
              <w:right w:val="single" w:sz="4" w:space="0" w:color="auto"/>
            </w:tcBorders>
            <w:noWrap/>
          </w:tcPr>
          <w:p w14:paraId="3F8E6ED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3.4</w:t>
            </w:r>
          </w:p>
        </w:tc>
        <w:tc>
          <w:tcPr>
            <w:tcW w:w="945" w:type="dxa"/>
            <w:gridSpan w:val="2"/>
            <w:tcBorders>
              <w:top w:val="nil"/>
              <w:left w:val="nil"/>
              <w:bottom w:val="single" w:sz="4" w:space="0" w:color="auto"/>
              <w:right w:val="single" w:sz="4" w:space="0" w:color="auto"/>
            </w:tcBorders>
            <w:noWrap/>
          </w:tcPr>
          <w:p w14:paraId="563E0105" w14:textId="61510C5E" w:rsidR="003B315D" w:rsidRPr="00BE33FC" w:rsidRDefault="003B315D" w:rsidP="007D7821">
            <w:pPr>
              <w:jc w:val="right"/>
              <w:rPr>
                <w:rFonts w:ascii="Gill Sans MT" w:hAnsi="Gill Sans MT"/>
                <w:color w:val="000000"/>
                <w:sz w:val="22"/>
                <w:szCs w:val="22"/>
                <w:lang w:eastAsia="en-IE"/>
              </w:rPr>
            </w:pPr>
            <w:r w:rsidRPr="00BE33FC">
              <w:rPr>
                <w:rFonts w:ascii="Gill Sans MT" w:hAnsi="Gill Sans MT" w:cs="Arial"/>
                <w:sz w:val="22"/>
                <w:szCs w:val="22"/>
              </w:rPr>
              <w:t>3.</w:t>
            </w:r>
            <w:r w:rsidR="00731A76">
              <w:rPr>
                <w:rFonts w:ascii="Gill Sans MT" w:hAnsi="Gill Sans MT" w:cs="Arial"/>
                <w:sz w:val="22"/>
                <w:szCs w:val="22"/>
              </w:rPr>
              <w:t>4</w:t>
            </w:r>
          </w:p>
        </w:tc>
      </w:tr>
      <w:tr w:rsidR="003B315D" w:rsidRPr="00BE33FC" w14:paraId="4C87A825"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3294018C" w14:textId="33B61C43" w:rsidR="003B315D" w:rsidRPr="00E262CB" w:rsidRDefault="00E262CB" w:rsidP="006D697C">
            <w:pPr>
              <w:spacing w:line="240" w:lineRule="auto"/>
              <w:rPr>
                <w:rFonts w:ascii="Gill Sans MT" w:hAnsi="Gill Sans MT"/>
                <w:color w:val="000000"/>
                <w:sz w:val="22"/>
                <w:szCs w:val="22"/>
                <w:lang w:eastAsia="en-IE"/>
              </w:rPr>
            </w:pPr>
            <w:r w:rsidRPr="00E262CB">
              <w:rPr>
                <w:rFonts w:ascii="Gill Sans MT" w:hAnsi="Gill Sans MT"/>
                <w:color w:val="000000"/>
                <w:sz w:val="22"/>
                <w:szCs w:val="22"/>
                <w:lang w:eastAsia="en-IE"/>
              </w:rPr>
              <w:t>An tIonad Seirbhísí Comhroinnte Párolla</w:t>
            </w:r>
          </w:p>
        </w:tc>
        <w:tc>
          <w:tcPr>
            <w:tcW w:w="1258" w:type="dxa"/>
            <w:tcBorders>
              <w:top w:val="nil"/>
              <w:left w:val="nil"/>
              <w:bottom w:val="single" w:sz="4" w:space="0" w:color="auto"/>
              <w:right w:val="single" w:sz="4" w:space="0" w:color="auto"/>
            </w:tcBorders>
            <w:noWrap/>
          </w:tcPr>
          <w:p w14:paraId="730C1BD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750</w:t>
            </w:r>
          </w:p>
        </w:tc>
        <w:tc>
          <w:tcPr>
            <w:tcW w:w="966" w:type="dxa"/>
            <w:gridSpan w:val="2"/>
            <w:tcBorders>
              <w:top w:val="nil"/>
              <w:left w:val="nil"/>
              <w:bottom w:val="single" w:sz="4" w:space="0" w:color="auto"/>
              <w:right w:val="single" w:sz="4" w:space="0" w:color="auto"/>
            </w:tcBorders>
            <w:noWrap/>
          </w:tcPr>
          <w:p w14:paraId="3294177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775</w:t>
            </w:r>
          </w:p>
        </w:tc>
        <w:tc>
          <w:tcPr>
            <w:tcW w:w="1023" w:type="dxa"/>
            <w:tcBorders>
              <w:top w:val="nil"/>
              <w:left w:val="nil"/>
              <w:bottom w:val="single" w:sz="4" w:space="0" w:color="auto"/>
              <w:right w:val="single" w:sz="4" w:space="0" w:color="auto"/>
            </w:tcBorders>
            <w:noWrap/>
          </w:tcPr>
          <w:p w14:paraId="7654F17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c>
          <w:tcPr>
            <w:tcW w:w="1093" w:type="dxa"/>
            <w:gridSpan w:val="2"/>
            <w:tcBorders>
              <w:top w:val="nil"/>
              <w:left w:val="nil"/>
              <w:bottom w:val="single" w:sz="4" w:space="0" w:color="auto"/>
              <w:right w:val="single" w:sz="4" w:space="0" w:color="auto"/>
            </w:tcBorders>
            <w:noWrap/>
          </w:tcPr>
          <w:p w14:paraId="33C150A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05" w:type="dxa"/>
            <w:tcBorders>
              <w:top w:val="nil"/>
              <w:left w:val="nil"/>
              <w:bottom w:val="single" w:sz="4" w:space="0" w:color="auto"/>
              <w:right w:val="single" w:sz="4" w:space="0" w:color="auto"/>
            </w:tcBorders>
            <w:noWrap/>
          </w:tcPr>
          <w:p w14:paraId="1A3F130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4.7</w:t>
            </w:r>
          </w:p>
        </w:tc>
        <w:tc>
          <w:tcPr>
            <w:tcW w:w="945" w:type="dxa"/>
            <w:gridSpan w:val="2"/>
            <w:tcBorders>
              <w:top w:val="nil"/>
              <w:left w:val="nil"/>
              <w:bottom w:val="single" w:sz="4" w:space="0" w:color="auto"/>
              <w:right w:val="single" w:sz="4" w:space="0" w:color="auto"/>
            </w:tcBorders>
            <w:noWrap/>
          </w:tcPr>
          <w:p w14:paraId="00C97B3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w:t>
            </w:r>
          </w:p>
        </w:tc>
      </w:tr>
      <w:tr w:rsidR="003B315D" w:rsidRPr="00BE33FC" w14:paraId="661DD986"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B4A66C4" w14:textId="6307A67B" w:rsidR="003B315D" w:rsidRPr="00BE33FC" w:rsidRDefault="003B315D" w:rsidP="00851CCC">
            <w:pPr>
              <w:spacing w:line="240" w:lineRule="auto"/>
              <w:rPr>
                <w:rFonts w:ascii="Gill Sans MT" w:hAnsi="Gill Sans MT"/>
                <w:b/>
                <w:color w:val="000000"/>
                <w:sz w:val="22"/>
                <w:szCs w:val="22"/>
                <w:lang w:eastAsia="en-IE"/>
              </w:rPr>
            </w:pPr>
            <w:r w:rsidRPr="00BE33FC">
              <w:rPr>
                <w:rFonts w:ascii="Gill Sans MT" w:hAnsi="Gill Sans MT" w:cs="Arial"/>
                <w:sz w:val="22"/>
                <w:szCs w:val="22"/>
              </w:rPr>
              <w:t>O</w:t>
            </w:r>
            <w:r w:rsidR="00851CCC">
              <w:rPr>
                <w:rFonts w:ascii="Gill Sans MT" w:hAnsi="Gill Sans MT" w:cs="Arial"/>
                <w:sz w:val="22"/>
                <w:szCs w:val="22"/>
              </w:rPr>
              <w:t xml:space="preserve">ifig Fála an Rialtais </w:t>
            </w:r>
          </w:p>
        </w:tc>
        <w:tc>
          <w:tcPr>
            <w:tcW w:w="1258" w:type="dxa"/>
            <w:tcBorders>
              <w:top w:val="nil"/>
              <w:left w:val="nil"/>
              <w:bottom w:val="single" w:sz="4" w:space="0" w:color="auto"/>
              <w:right w:val="single" w:sz="4" w:space="0" w:color="auto"/>
            </w:tcBorders>
            <w:noWrap/>
          </w:tcPr>
          <w:p w14:paraId="40552B8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187</w:t>
            </w:r>
          </w:p>
        </w:tc>
        <w:tc>
          <w:tcPr>
            <w:tcW w:w="966" w:type="dxa"/>
            <w:gridSpan w:val="2"/>
            <w:tcBorders>
              <w:top w:val="nil"/>
              <w:left w:val="nil"/>
              <w:bottom w:val="single" w:sz="4" w:space="0" w:color="auto"/>
              <w:right w:val="single" w:sz="4" w:space="0" w:color="auto"/>
            </w:tcBorders>
            <w:noWrap/>
          </w:tcPr>
          <w:p w14:paraId="1E74522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223</w:t>
            </w:r>
          </w:p>
        </w:tc>
        <w:tc>
          <w:tcPr>
            <w:tcW w:w="1023" w:type="dxa"/>
            <w:tcBorders>
              <w:top w:val="nil"/>
              <w:left w:val="nil"/>
              <w:bottom w:val="single" w:sz="4" w:space="0" w:color="auto"/>
              <w:right w:val="single" w:sz="4" w:space="0" w:color="auto"/>
            </w:tcBorders>
            <w:noWrap/>
          </w:tcPr>
          <w:p w14:paraId="6F7FA5A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093" w:type="dxa"/>
            <w:gridSpan w:val="2"/>
            <w:tcBorders>
              <w:top w:val="nil"/>
              <w:left w:val="nil"/>
              <w:bottom w:val="single" w:sz="4" w:space="0" w:color="auto"/>
              <w:right w:val="single" w:sz="4" w:space="0" w:color="auto"/>
            </w:tcBorders>
            <w:noWrap/>
          </w:tcPr>
          <w:p w14:paraId="0F023C6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1005" w:type="dxa"/>
            <w:tcBorders>
              <w:top w:val="nil"/>
              <w:left w:val="nil"/>
              <w:bottom w:val="single" w:sz="4" w:space="0" w:color="auto"/>
              <w:right w:val="single" w:sz="4" w:space="0" w:color="auto"/>
            </w:tcBorders>
            <w:noWrap/>
          </w:tcPr>
          <w:p w14:paraId="63D3FB5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8.6</w:t>
            </w:r>
          </w:p>
        </w:tc>
        <w:tc>
          <w:tcPr>
            <w:tcW w:w="945" w:type="dxa"/>
            <w:gridSpan w:val="2"/>
            <w:tcBorders>
              <w:top w:val="nil"/>
              <w:left w:val="nil"/>
              <w:bottom w:val="single" w:sz="4" w:space="0" w:color="auto"/>
              <w:right w:val="single" w:sz="4" w:space="0" w:color="auto"/>
            </w:tcBorders>
            <w:noWrap/>
          </w:tcPr>
          <w:p w14:paraId="565DC36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4.9</w:t>
            </w:r>
          </w:p>
        </w:tc>
      </w:tr>
      <w:tr w:rsidR="003B315D" w:rsidRPr="00BE33FC" w14:paraId="70975CC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22ECFBC" w14:textId="18177EFC" w:rsidR="003B315D" w:rsidRPr="00BE33FC" w:rsidRDefault="00F55B13" w:rsidP="006D697C">
            <w:pPr>
              <w:rPr>
                <w:rFonts w:ascii="Gill Sans MT" w:hAnsi="Gill Sans MT"/>
                <w:color w:val="000000"/>
                <w:sz w:val="22"/>
                <w:szCs w:val="22"/>
                <w:lang w:eastAsia="en-IE"/>
              </w:rPr>
            </w:pPr>
            <w:r w:rsidRPr="00BE33FC">
              <w:rPr>
                <w:rFonts w:ascii="Gill Sans MT" w:hAnsi="Gill Sans MT" w:cs="Arial"/>
                <w:sz w:val="22"/>
                <w:szCs w:val="22"/>
              </w:rPr>
              <w:t>O</w:t>
            </w:r>
            <w:r>
              <w:rPr>
                <w:rFonts w:ascii="Gill Sans MT" w:hAnsi="Gill Sans MT" w:cs="Arial"/>
                <w:sz w:val="22"/>
                <w:szCs w:val="22"/>
              </w:rPr>
              <w:t>ifig na nOibreacha Poiblí</w:t>
            </w:r>
          </w:p>
        </w:tc>
        <w:tc>
          <w:tcPr>
            <w:tcW w:w="1258" w:type="dxa"/>
            <w:tcBorders>
              <w:top w:val="nil"/>
              <w:left w:val="nil"/>
              <w:bottom w:val="single" w:sz="4" w:space="0" w:color="auto"/>
              <w:right w:val="single" w:sz="4" w:space="0" w:color="auto"/>
            </w:tcBorders>
            <w:noWrap/>
          </w:tcPr>
          <w:p w14:paraId="78E421E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700</w:t>
            </w:r>
          </w:p>
        </w:tc>
        <w:tc>
          <w:tcPr>
            <w:tcW w:w="966" w:type="dxa"/>
            <w:gridSpan w:val="2"/>
            <w:tcBorders>
              <w:top w:val="nil"/>
              <w:left w:val="nil"/>
              <w:bottom w:val="single" w:sz="4" w:space="0" w:color="auto"/>
              <w:right w:val="single" w:sz="4" w:space="0" w:color="auto"/>
            </w:tcBorders>
            <w:noWrap/>
          </w:tcPr>
          <w:p w14:paraId="62F5AD7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752</w:t>
            </w:r>
          </w:p>
        </w:tc>
        <w:tc>
          <w:tcPr>
            <w:tcW w:w="1023" w:type="dxa"/>
            <w:tcBorders>
              <w:top w:val="nil"/>
              <w:left w:val="nil"/>
              <w:bottom w:val="single" w:sz="4" w:space="0" w:color="auto"/>
              <w:right w:val="single" w:sz="4" w:space="0" w:color="auto"/>
            </w:tcBorders>
            <w:noWrap/>
          </w:tcPr>
          <w:p w14:paraId="060D064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1093" w:type="dxa"/>
            <w:gridSpan w:val="2"/>
            <w:tcBorders>
              <w:top w:val="nil"/>
              <w:left w:val="nil"/>
              <w:bottom w:val="single" w:sz="4" w:space="0" w:color="auto"/>
              <w:right w:val="single" w:sz="4" w:space="0" w:color="auto"/>
            </w:tcBorders>
            <w:noWrap/>
          </w:tcPr>
          <w:p w14:paraId="3CB5926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26</w:t>
            </w:r>
          </w:p>
        </w:tc>
        <w:tc>
          <w:tcPr>
            <w:tcW w:w="1005" w:type="dxa"/>
            <w:tcBorders>
              <w:top w:val="nil"/>
              <w:left w:val="nil"/>
              <w:bottom w:val="single" w:sz="4" w:space="0" w:color="auto"/>
              <w:right w:val="single" w:sz="4" w:space="0" w:color="auto"/>
            </w:tcBorders>
            <w:noWrap/>
          </w:tcPr>
          <w:p w14:paraId="1CBF3CE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45" w:type="dxa"/>
            <w:gridSpan w:val="2"/>
            <w:tcBorders>
              <w:top w:val="nil"/>
              <w:left w:val="nil"/>
              <w:bottom w:val="single" w:sz="4" w:space="0" w:color="auto"/>
              <w:right w:val="single" w:sz="4" w:space="0" w:color="auto"/>
            </w:tcBorders>
            <w:noWrap/>
          </w:tcPr>
          <w:p w14:paraId="6F8F896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3.5</w:t>
            </w:r>
          </w:p>
        </w:tc>
      </w:tr>
      <w:tr w:rsidR="003B315D" w:rsidRPr="00BE33FC" w14:paraId="5D2241E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9CF4430" w14:textId="55C4592D" w:rsidR="003B315D" w:rsidRPr="00BE33FC" w:rsidRDefault="00F55B13" w:rsidP="00F55B13">
            <w:pPr>
              <w:rPr>
                <w:rFonts w:ascii="Gill Sans MT" w:hAnsi="Gill Sans MT"/>
                <w:color w:val="000000"/>
                <w:sz w:val="22"/>
                <w:szCs w:val="22"/>
                <w:lang w:eastAsia="en-IE"/>
              </w:rPr>
            </w:pPr>
            <w:r w:rsidRPr="00BE33FC">
              <w:rPr>
                <w:rFonts w:ascii="Gill Sans MT" w:hAnsi="Gill Sans MT" w:cs="Arial"/>
                <w:sz w:val="22"/>
                <w:szCs w:val="22"/>
              </w:rPr>
              <w:t>O</w:t>
            </w:r>
            <w:r>
              <w:rPr>
                <w:rFonts w:ascii="Gill Sans MT" w:hAnsi="Gill Sans MT" w:cs="Arial"/>
                <w:sz w:val="22"/>
                <w:szCs w:val="22"/>
              </w:rPr>
              <w:t xml:space="preserve">ifig an Ard-Aighne </w:t>
            </w:r>
          </w:p>
        </w:tc>
        <w:tc>
          <w:tcPr>
            <w:tcW w:w="1258" w:type="dxa"/>
            <w:tcBorders>
              <w:top w:val="nil"/>
              <w:left w:val="nil"/>
              <w:bottom w:val="single" w:sz="4" w:space="0" w:color="auto"/>
              <w:right w:val="single" w:sz="4" w:space="0" w:color="auto"/>
            </w:tcBorders>
            <w:noWrap/>
          </w:tcPr>
          <w:p w14:paraId="1F77D6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966" w:type="dxa"/>
            <w:gridSpan w:val="2"/>
            <w:tcBorders>
              <w:top w:val="nil"/>
              <w:left w:val="nil"/>
              <w:bottom w:val="single" w:sz="4" w:space="0" w:color="auto"/>
              <w:right w:val="single" w:sz="4" w:space="0" w:color="auto"/>
            </w:tcBorders>
            <w:noWrap/>
          </w:tcPr>
          <w:p w14:paraId="535BB13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1023" w:type="dxa"/>
            <w:tcBorders>
              <w:top w:val="nil"/>
              <w:left w:val="nil"/>
              <w:bottom w:val="single" w:sz="4" w:space="0" w:color="auto"/>
              <w:right w:val="single" w:sz="4" w:space="0" w:color="auto"/>
            </w:tcBorders>
            <w:noWrap/>
          </w:tcPr>
          <w:p w14:paraId="7FAAC54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93" w:type="dxa"/>
            <w:gridSpan w:val="2"/>
            <w:tcBorders>
              <w:top w:val="nil"/>
              <w:left w:val="nil"/>
              <w:bottom w:val="single" w:sz="4" w:space="0" w:color="auto"/>
              <w:right w:val="single" w:sz="4" w:space="0" w:color="auto"/>
            </w:tcBorders>
            <w:noWrap/>
          </w:tcPr>
          <w:p w14:paraId="555E178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05" w:type="dxa"/>
            <w:tcBorders>
              <w:top w:val="nil"/>
              <w:left w:val="nil"/>
              <w:bottom w:val="single" w:sz="4" w:space="0" w:color="auto"/>
              <w:right w:val="single" w:sz="4" w:space="0" w:color="auto"/>
            </w:tcBorders>
            <w:noWrap/>
          </w:tcPr>
          <w:p w14:paraId="15B9191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c>
          <w:tcPr>
            <w:tcW w:w="945" w:type="dxa"/>
            <w:gridSpan w:val="2"/>
            <w:tcBorders>
              <w:top w:val="nil"/>
              <w:left w:val="nil"/>
              <w:bottom w:val="single" w:sz="4" w:space="0" w:color="auto"/>
              <w:right w:val="single" w:sz="4" w:space="0" w:color="auto"/>
            </w:tcBorders>
            <w:noWrap/>
          </w:tcPr>
          <w:p w14:paraId="7905588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4.5</w:t>
            </w:r>
          </w:p>
        </w:tc>
      </w:tr>
      <w:tr w:rsidR="003B315D" w:rsidRPr="00BE33FC" w14:paraId="2E2A0E1B"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0648304A" w14:textId="795495AA" w:rsidR="003B315D" w:rsidRPr="00BE33FC" w:rsidRDefault="00F55B13" w:rsidP="00F55B13">
            <w:pPr>
              <w:rPr>
                <w:rFonts w:ascii="Gill Sans MT" w:hAnsi="Gill Sans MT"/>
                <w:color w:val="000000"/>
                <w:sz w:val="22"/>
                <w:szCs w:val="22"/>
                <w:lang w:eastAsia="en-IE"/>
              </w:rPr>
            </w:pPr>
            <w:r w:rsidRPr="00BE33FC">
              <w:rPr>
                <w:rFonts w:ascii="Gill Sans MT" w:hAnsi="Gill Sans MT" w:cs="Arial"/>
                <w:sz w:val="22"/>
                <w:szCs w:val="22"/>
              </w:rPr>
              <w:t>O</w:t>
            </w:r>
            <w:r>
              <w:rPr>
                <w:rFonts w:ascii="Gill Sans MT" w:hAnsi="Gill Sans MT" w:cs="Arial"/>
                <w:sz w:val="22"/>
                <w:szCs w:val="22"/>
              </w:rPr>
              <w:t xml:space="preserve">ifig an Ard-Reachtaire Cuntas &amp; Ciste </w:t>
            </w:r>
          </w:p>
        </w:tc>
        <w:tc>
          <w:tcPr>
            <w:tcW w:w="1258" w:type="dxa"/>
            <w:tcBorders>
              <w:top w:val="nil"/>
              <w:left w:val="nil"/>
              <w:bottom w:val="single" w:sz="4" w:space="0" w:color="auto"/>
              <w:right w:val="single" w:sz="4" w:space="0" w:color="auto"/>
            </w:tcBorders>
            <w:noWrap/>
          </w:tcPr>
          <w:p w14:paraId="1A713EC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145</w:t>
            </w:r>
          </w:p>
        </w:tc>
        <w:tc>
          <w:tcPr>
            <w:tcW w:w="966" w:type="dxa"/>
            <w:gridSpan w:val="2"/>
            <w:tcBorders>
              <w:top w:val="nil"/>
              <w:left w:val="nil"/>
              <w:bottom w:val="single" w:sz="4" w:space="0" w:color="auto"/>
              <w:right w:val="single" w:sz="4" w:space="0" w:color="auto"/>
            </w:tcBorders>
            <w:noWrap/>
          </w:tcPr>
          <w:p w14:paraId="0582457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168</w:t>
            </w:r>
          </w:p>
        </w:tc>
        <w:tc>
          <w:tcPr>
            <w:tcW w:w="1023" w:type="dxa"/>
            <w:tcBorders>
              <w:top w:val="nil"/>
              <w:left w:val="nil"/>
              <w:bottom w:val="single" w:sz="4" w:space="0" w:color="auto"/>
              <w:right w:val="single" w:sz="4" w:space="0" w:color="auto"/>
            </w:tcBorders>
            <w:noWrap/>
          </w:tcPr>
          <w:p w14:paraId="71AFB2A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93" w:type="dxa"/>
            <w:gridSpan w:val="2"/>
            <w:tcBorders>
              <w:top w:val="nil"/>
              <w:left w:val="nil"/>
              <w:bottom w:val="single" w:sz="4" w:space="0" w:color="auto"/>
              <w:right w:val="single" w:sz="4" w:space="0" w:color="auto"/>
            </w:tcBorders>
            <w:noWrap/>
          </w:tcPr>
          <w:p w14:paraId="7C65BB5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05" w:type="dxa"/>
            <w:tcBorders>
              <w:top w:val="nil"/>
              <w:left w:val="nil"/>
              <w:bottom w:val="single" w:sz="4" w:space="0" w:color="auto"/>
              <w:right w:val="single" w:sz="4" w:space="0" w:color="auto"/>
            </w:tcBorders>
            <w:noWrap/>
          </w:tcPr>
          <w:p w14:paraId="65D19AA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3526D79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r>
      <w:tr w:rsidR="003B315D" w:rsidRPr="00BE33FC" w14:paraId="14889E7C"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1E6BEF83" w14:textId="3C5F59E1" w:rsidR="003B315D" w:rsidRPr="00BE33FC" w:rsidRDefault="00F55B13" w:rsidP="00F55B13">
            <w:pPr>
              <w:rPr>
                <w:rFonts w:ascii="Gill Sans MT" w:hAnsi="Gill Sans MT"/>
                <w:color w:val="000000"/>
                <w:sz w:val="22"/>
                <w:szCs w:val="22"/>
                <w:lang w:eastAsia="en-IE"/>
              </w:rPr>
            </w:pPr>
            <w:r w:rsidRPr="00BE33FC">
              <w:rPr>
                <w:rFonts w:ascii="Gill Sans MT" w:hAnsi="Gill Sans MT" w:cs="Arial"/>
                <w:sz w:val="22"/>
                <w:szCs w:val="22"/>
              </w:rPr>
              <w:t>O</w:t>
            </w:r>
            <w:r>
              <w:rPr>
                <w:rFonts w:ascii="Gill Sans MT" w:hAnsi="Gill Sans MT" w:cs="Arial"/>
                <w:sz w:val="22"/>
                <w:szCs w:val="22"/>
              </w:rPr>
              <w:t xml:space="preserve">ifig an Stiúrthóra Ionchúiseamh Poiblí </w:t>
            </w:r>
          </w:p>
        </w:tc>
        <w:tc>
          <w:tcPr>
            <w:tcW w:w="1258" w:type="dxa"/>
            <w:tcBorders>
              <w:top w:val="nil"/>
              <w:left w:val="nil"/>
              <w:bottom w:val="single" w:sz="4" w:space="0" w:color="auto"/>
              <w:right w:val="single" w:sz="4" w:space="0" w:color="auto"/>
            </w:tcBorders>
            <w:noWrap/>
          </w:tcPr>
          <w:p w14:paraId="2DD035E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202</w:t>
            </w:r>
          </w:p>
        </w:tc>
        <w:tc>
          <w:tcPr>
            <w:tcW w:w="966" w:type="dxa"/>
            <w:gridSpan w:val="2"/>
            <w:tcBorders>
              <w:top w:val="nil"/>
              <w:left w:val="nil"/>
              <w:bottom w:val="single" w:sz="4" w:space="0" w:color="auto"/>
              <w:right w:val="single" w:sz="4" w:space="0" w:color="auto"/>
            </w:tcBorders>
            <w:noWrap/>
          </w:tcPr>
          <w:p w14:paraId="27B1ADE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213</w:t>
            </w:r>
          </w:p>
        </w:tc>
        <w:tc>
          <w:tcPr>
            <w:tcW w:w="1023" w:type="dxa"/>
            <w:tcBorders>
              <w:top w:val="nil"/>
              <w:left w:val="nil"/>
              <w:bottom w:val="single" w:sz="4" w:space="0" w:color="auto"/>
              <w:right w:val="single" w:sz="4" w:space="0" w:color="auto"/>
            </w:tcBorders>
            <w:noWrap/>
          </w:tcPr>
          <w:p w14:paraId="666A14F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11</w:t>
            </w:r>
          </w:p>
        </w:tc>
        <w:tc>
          <w:tcPr>
            <w:tcW w:w="1093" w:type="dxa"/>
            <w:gridSpan w:val="2"/>
            <w:tcBorders>
              <w:top w:val="nil"/>
              <w:left w:val="nil"/>
              <w:bottom w:val="single" w:sz="4" w:space="0" w:color="auto"/>
              <w:right w:val="single" w:sz="4" w:space="0" w:color="auto"/>
            </w:tcBorders>
            <w:noWrap/>
          </w:tcPr>
          <w:p w14:paraId="0EB4417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w:t>
            </w:r>
          </w:p>
        </w:tc>
        <w:tc>
          <w:tcPr>
            <w:tcW w:w="1005" w:type="dxa"/>
            <w:tcBorders>
              <w:top w:val="nil"/>
              <w:left w:val="nil"/>
              <w:bottom w:val="single" w:sz="4" w:space="0" w:color="auto"/>
              <w:right w:val="single" w:sz="4" w:space="0" w:color="auto"/>
            </w:tcBorders>
            <w:noWrap/>
          </w:tcPr>
          <w:p w14:paraId="343F7ED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w:t>
            </w:r>
          </w:p>
        </w:tc>
        <w:tc>
          <w:tcPr>
            <w:tcW w:w="945" w:type="dxa"/>
            <w:gridSpan w:val="2"/>
            <w:tcBorders>
              <w:top w:val="nil"/>
              <w:left w:val="nil"/>
              <w:bottom w:val="single" w:sz="4" w:space="0" w:color="auto"/>
              <w:right w:val="single" w:sz="4" w:space="0" w:color="auto"/>
            </w:tcBorders>
            <w:noWrap/>
          </w:tcPr>
          <w:p w14:paraId="02F1E2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5.6</w:t>
            </w:r>
          </w:p>
        </w:tc>
      </w:tr>
      <w:tr w:rsidR="003B315D" w:rsidRPr="00BE33FC" w14:paraId="18AA668E"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834AC93" w14:textId="742D6BA1" w:rsidR="003B315D" w:rsidRPr="00BE33FC" w:rsidRDefault="00F55B13" w:rsidP="00F55B13">
            <w:pPr>
              <w:rPr>
                <w:rFonts w:ascii="Gill Sans MT" w:hAnsi="Gill Sans MT"/>
                <w:color w:val="000000"/>
                <w:sz w:val="22"/>
                <w:szCs w:val="22"/>
                <w:lang w:eastAsia="en-IE"/>
              </w:rPr>
            </w:pPr>
            <w:r w:rsidRPr="00BE33FC">
              <w:rPr>
                <w:rFonts w:ascii="Gill Sans MT" w:hAnsi="Gill Sans MT" w:cs="Arial"/>
                <w:sz w:val="22"/>
                <w:szCs w:val="22"/>
              </w:rPr>
              <w:t>O</w:t>
            </w:r>
            <w:r>
              <w:rPr>
                <w:rFonts w:ascii="Gill Sans MT" w:hAnsi="Gill Sans MT" w:cs="Arial"/>
                <w:sz w:val="22"/>
                <w:szCs w:val="22"/>
              </w:rPr>
              <w:t>ifig</w:t>
            </w:r>
            <w:r w:rsidRPr="00BE33FC">
              <w:rPr>
                <w:rFonts w:ascii="Gill Sans MT" w:hAnsi="Gill Sans MT" w:cs="Arial"/>
                <w:sz w:val="22"/>
                <w:szCs w:val="22"/>
              </w:rPr>
              <w:t xml:space="preserve"> </w:t>
            </w:r>
            <w:r>
              <w:rPr>
                <w:rFonts w:ascii="Gill Sans MT" w:hAnsi="Gill Sans MT" w:cs="Arial"/>
                <w:sz w:val="22"/>
                <w:szCs w:val="22"/>
              </w:rPr>
              <w:t>an</w:t>
            </w:r>
            <w:r w:rsidR="003B315D" w:rsidRPr="00BE33FC">
              <w:rPr>
                <w:rFonts w:ascii="Gill Sans MT" w:hAnsi="Gill Sans MT" w:cs="Arial"/>
                <w:sz w:val="22"/>
                <w:szCs w:val="22"/>
              </w:rPr>
              <w:t xml:space="preserve"> Ombudsman</w:t>
            </w:r>
          </w:p>
        </w:tc>
        <w:tc>
          <w:tcPr>
            <w:tcW w:w="1258" w:type="dxa"/>
            <w:tcBorders>
              <w:top w:val="nil"/>
              <w:left w:val="nil"/>
              <w:bottom w:val="single" w:sz="4" w:space="0" w:color="auto"/>
              <w:right w:val="single" w:sz="4" w:space="0" w:color="auto"/>
            </w:tcBorders>
            <w:noWrap/>
          </w:tcPr>
          <w:p w14:paraId="77CD76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123</w:t>
            </w:r>
          </w:p>
        </w:tc>
        <w:tc>
          <w:tcPr>
            <w:tcW w:w="966" w:type="dxa"/>
            <w:gridSpan w:val="2"/>
            <w:tcBorders>
              <w:top w:val="nil"/>
              <w:left w:val="nil"/>
              <w:bottom w:val="single" w:sz="4" w:space="0" w:color="auto"/>
              <w:right w:val="single" w:sz="4" w:space="0" w:color="auto"/>
            </w:tcBorders>
            <w:noWrap/>
          </w:tcPr>
          <w:p w14:paraId="2050393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131</w:t>
            </w:r>
          </w:p>
        </w:tc>
        <w:tc>
          <w:tcPr>
            <w:tcW w:w="1023" w:type="dxa"/>
            <w:tcBorders>
              <w:top w:val="nil"/>
              <w:left w:val="nil"/>
              <w:bottom w:val="single" w:sz="4" w:space="0" w:color="auto"/>
              <w:right w:val="single" w:sz="4" w:space="0" w:color="auto"/>
            </w:tcBorders>
            <w:noWrap/>
          </w:tcPr>
          <w:p w14:paraId="40B02B8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93" w:type="dxa"/>
            <w:gridSpan w:val="2"/>
            <w:tcBorders>
              <w:top w:val="nil"/>
              <w:left w:val="nil"/>
              <w:bottom w:val="single" w:sz="4" w:space="0" w:color="auto"/>
              <w:right w:val="single" w:sz="4" w:space="0" w:color="auto"/>
            </w:tcBorders>
            <w:noWrap/>
          </w:tcPr>
          <w:p w14:paraId="4182C27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10</w:t>
            </w:r>
          </w:p>
        </w:tc>
        <w:tc>
          <w:tcPr>
            <w:tcW w:w="1005" w:type="dxa"/>
            <w:tcBorders>
              <w:top w:val="nil"/>
              <w:left w:val="nil"/>
              <w:bottom w:val="single" w:sz="4" w:space="0" w:color="auto"/>
              <w:right w:val="single" w:sz="4" w:space="0" w:color="auto"/>
            </w:tcBorders>
            <w:noWrap/>
          </w:tcPr>
          <w:p w14:paraId="506C3D8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945" w:type="dxa"/>
            <w:gridSpan w:val="2"/>
            <w:tcBorders>
              <w:top w:val="nil"/>
              <w:left w:val="nil"/>
              <w:bottom w:val="single" w:sz="4" w:space="0" w:color="auto"/>
              <w:right w:val="single" w:sz="4" w:space="0" w:color="auto"/>
            </w:tcBorders>
            <w:noWrap/>
          </w:tcPr>
          <w:p w14:paraId="63824BF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7.6</w:t>
            </w:r>
          </w:p>
        </w:tc>
      </w:tr>
      <w:tr w:rsidR="003B315D" w:rsidRPr="00BE33FC" w14:paraId="5B6429E1"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5C2D2529" w14:textId="3DBCBA30" w:rsidR="003B315D" w:rsidRPr="00BE33FC" w:rsidRDefault="00F55B13" w:rsidP="00F55B13">
            <w:pPr>
              <w:rPr>
                <w:rFonts w:ascii="Gill Sans MT" w:hAnsi="Gill Sans MT"/>
                <w:color w:val="000000"/>
                <w:sz w:val="22"/>
                <w:szCs w:val="22"/>
                <w:lang w:eastAsia="en-IE"/>
              </w:rPr>
            </w:pPr>
            <w:r w:rsidRPr="00BE33FC">
              <w:rPr>
                <w:rFonts w:ascii="Gill Sans MT" w:hAnsi="Gill Sans MT" w:cs="Arial"/>
                <w:sz w:val="22"/>
                <w:szCs w:val="22"/>
              </w:rPr>
              <w:t>O</w:t>
            </w:r>
            <w:r>
              <w:rPr>
                <w:rFonts w:ascii="Gill Sans MT" w:hAnsi="Gill Sans MT" w:cs="Arial"/>
                <w:sz w:val="22"/>
                <w:szCs w:val="22"/>
              </w:rPr>
              <w:t>ifig</w:t>
            </w:r>
            <w:r w:rsidRPr="00BE33FC">
              <w:rPr>
                <w:rFonts w:ascii="Gill Sans MT" w:hAnsi="Gill Sans MT" w:cs="Arial"/>
                <w:sz w:val="22"/>
                <w:szCs w:val="22"/>
              </w:rPr>
              <w:t xml:space="preserve"> </w:t>
            </w:r>
            <w:r>
              <w:rPr>
                <w:rFonts w:ascii="Gill Sans MT" w:hAnsi="Gill Sans MT" w:cs="Arial"/>
                <w:sz w:val="22"/>
                <w:szCs w:val="22"/>
              </w:rPr>
              <w:t xml:space="preserve"> Rúnaí an Uachtaráin </w:t>
            </w:r>
          </w:p>
        </w:tc>
        <w:tc>
          <w:tcPr>
            <w:tcW w:w="1258" w:type="dxa"/>
            <w:tcBorders>
              <w:top w:val="nil"/>
              <w:left w:val="nil"/>
              <w:bottom w:val="single" w:sz="4" w:space="0" w:color="auto"/>
              <w:right w:val="single" w:sz="4" w:space="0" w:color="auto"/>
            </w:tcBorders>
            <w:noWrap/>
          </w:tcPr>
          <w:p w14:paraId="4AF76BF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28</w:t>
            </w:r>
          </w:p>
        </w:tc>
        <w:tc>
          <w:tcPr>
            <w:tcW w:w="966" w:type="dxa"/>
            <w:gridSpan w:val="2"/>
            <w:tcBorders>
              <w:top w:val="nil"/>
              <w:left w:val="nil"/>
              <w:bottom w:val="single" w:sz="4" w:space="0" w:color="auto"/>
              <w:right w:val="single" w:sz="4" w:space="0" w:color="auto"/>
            </w:tcBorders>
            <w:noWrap/>
          </w:tcPr>
          <w:p w14:paraId="10F6977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w:t>
            </w:r>
          </w:p>
        </w:tc>
        <w:tc>
          <w:tcPr>
            <w:tcW w:w="1023" w:type="dxa"/>
            <w:tcBorders>
              <w:top w:val="nil"/>
              <w:left w:val="nil"/>
              <w:bottom w:val="single" w:sz="4" w:space="0" w:color="auto"/>
              <w:right w:val="single" w:sz="4" w:space="0" w:color="auto"/>
            </w:tcBorders>
            <w:noWrap/>
          </w:tcPr>
          <w:p w14:paraId="5F1C64F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5F59A02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0C611AB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945" w:type="dxa"/>
            <w:gridSpan w:val="2"/>
            <w:tcBorders>
              <w:top w:val="nil"/>
              <w:left w:val="nil"/>
              <w:bottom w:val="single" w:sz="4" w:space="0" w:color="auto"/>
              <w:right w:val="single" w:sz="4" w:space="0" w:color="auto"/>
            </w:tcBorders>
            <w:noWrap/>
          </w:tcPr>
          <w:p w14:paraId="044B64B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5DADE6A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2CA795AD" w14:textId="3CFE9D95" w:rsidR="003B315D" w:rsidRPr="00BE33FC" w:rsidRDefault="00F55B13" w:rsidP="008B296D">
            <w:pPr>
              <w:rPr>
                <w:rFonts w:ascii="Gill Sans MT" w:hAnsi="Gill Sans MT"/>
                <w:color w:val="000000"/>
                <w:sz w:val="22"/>
                <w:szCs w:val="22"/>
                <w:lang w:eastAsia="en-IE"/>
              </w:rPr>
            </w:pPr>
            <w:r w:rsidRPr="00BE33FC">
              <w:rPr>
                <w:rFonts w:ascii="Gill Sans MT" w:hAnsi="Gill Sans MT" w:cs="Arial"/>
                <w:sz w:val="22"/>
                <w:szCs w:val="22"/>
              </w:rPr>
              <w:t>O</w:t>
            </w:r>
            <w:r>
              <w:rPr>
                <w:rFonts w:ascii="Gill Sans MT" w:hAnsi="Gill Sans MT" w:cs="Arial"/>
                <w:sz w:val="22"/>
                <w:szCs w:val="22"/>
              </w:rPr>
              <w:t>ifig</w:t>
            </w:r>
            <w:r w:rsidRPr="00BE33FC">
              <w:rPr>
                <w:rFonts w:ascii="Gill Sans MT" w:hAnsi="Gill Sans MT" w:cs="Arial"/>
                <w:sz w:val="22"/>
                <w:szCs w:val="22"/>
              </w:rPr>
              <w:t xml:space="preserve"> </w:t>
            </w:r>
            <w:r>
              <w:rPr>
                <w:rFonts w:ascii="Gill Sans MT" w:hAnsi="Gill Sans MT" w:cs="Arial"/>
                <w:sz w:val="22"/>
                <w:szCs w:val="22"/>
              </w:rPr>
              <w:t xml:space="preserve">an Choimisinéir Achomhairc  Cáin </w:t>
            </w:r>
          </w:p>
        </w:tc>
        <w:tc>
          <w:tcPr>
            <w:tcW w:w="1258" w:type="dxa"/>
            <w:tcBorders>
              <w:top w:val="nil"/>
              <w:left w:val="nil"/>
              <w:bottom w:val="single" w:sz="4" w:space="0" w:color="auto"/>
              <w:right w:val="single" w:sz="4" w:space="0" w:color="auto"/>
            </w:tcBorders>
            <w:noWrap/>
          </w:tcPr>
          <w:p w14:paraId="3425C7C5"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w:t>
            </w:r>
          </w:p>
        </w:tc>
        <w:tc>
          <w:tcPr>
            <w:tcW w:w="966" w:type="dxa"/>
            <w:gridSpan w:val="2"/>
            <w:tcBorders>
              <w:top w:val="nil"/>
              <w:left w:val="nil"/>
              <w:bottom w:val="single" w:sz="4" w:space="0" w:color="auto"/>
              <w:right w:val="single" w:sz="4" w:space="0" w:color="auto"/>
            </w:tcBorders>
            <w:noWrap/>
          </w:tcPr>
          <w:p w14:paraId="286D93B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w:t>
            </w:r>
          </w:p>
        </w:tc>
        <w:tc>
          <w:tcPr>
            <w:tcW w:w="1023" w:type="dxa"/>
            <w:tcBorders>
              <w:top w:val="nil"/>
              <w:left w:val="nil"/>
              <w:bottom w:val="single" w:sz="4" w:space="0" w:color="auto"/>
              <w:right w:val="single" w:sz="4" w:space="0" w:color="auto"/>
            </w:tcBorders>
            <w:noWrap/>
          </w:tcPr>
          <w:p w14:paraId="0EC830A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30FECBA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39D7E23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2A0D5CC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7695CF8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375BD99" w14:textId="009A7260" w:rsidR="003B315D" w:rsidRPr="00BE33FC" w:rsidRDefault="00B95899" w:rsidP="00B95899">
            <w:pPr>
              <w:rPr>
                <w:rFonts w:ascii="Gill Sans MT" w:hAnsi="Gill Sans MT"/>
                <w:b/>
                <w:color w:val="000000"/>
                <w:sz w:val="22"/>
                <w:szCs w:val="22"/>
                <w:lang w:eastAsia="en-IE"/>
              </w:rPr>
            </w:pPr>
            <w:r>
              <w:rPr>
                <w:rFonts w:ascii="Gill Sans MT" w:hAnsi="Gill Sans MT" w:cs="Arial"/>
                <w:sz w:val="22"/>
                <w:szCs w:val="22"/>
              </w:rPr>
              <w:t xml:space="preserve">An tÚdarás Póilíneachta </w:t>
            </w:r>
          </w:p>
        </w:tc>
        <w:tc>
          <w:tcPr>
            <w:tcW w:w="1258" w:type="dxa"/>
            <w:tcBorders>
              <w:top w:val="nil"/>
              <w:left w:val="nil"/>
              <w:bottom w:val="single" w:sz="4" w:space="0" w:color="auto"/>
              <w:right w:val="single" w:sz="4" w:space="0" w:color="auto"/>
            </w:tcBorders>
            <w:noWrap/>
          </w:tcPr>
          <w:p w14:paraId="06F7943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29</w:t>
            </w:r>
          </w:p>
        </w:tc>
        <w:tc>
          <w:tcPr>
            <w:tcW w:w="966" w:type="dxa"/>
            <w:gridSpan w:val="2"/>
            <w:tcBorders>
              <w:top w:val="nil"/>
              <w:left w:val="nil"/>
              <w:bottom w:val="single" w:sz="4" w:space="0" w:color="auto"/>
              <w:right w:val="single" w:sz="4" w:space="0" w:color="auto"/>
            </w:tcBorders>
            <w:noWrap/>
          </w:tcPr>
          <w:p w14:paraId="62FEB32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32</w:t>
            </w:r>
          </w:p>
        </w:tc>
        <w:tc>
          <w:tcPr>
            <w:tcW w:w="1023" w:type="dxa"/>
            <w:tcBorders>
              <w:top w:val="nil"/>
              <w:left w:val="nil"/>
              <w:bottom w:val="single" w:sz="4" w:space="0" w:color="auto"/>
              <w:right w:val="single" w:sz="4" w:space="0" w:color="auto"/>
            </w:tcBorders>
            <w:noWrap/>
          </w:tcPr>
          <w:p w14:paraId="602C254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189EF88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w:t>
            </w:r>
          </w:p>
        </w:tc>
        <w:tc>
          <w:tcPr>
            <w:tcW w:w="1005" w:type="dxa"/>
            <w:tcBorders>
              <w:top w:val="nil"/>
              <w:left w:val="nil"/>
              <w:bottom w:val="single" w:sz="4" w:space="0" w:color="auto"/>
              <w:right w:val="single" w:sz="4" w:space="0" w:color="auto"/>
            </w:tcBorders>
            <w:noWrap/>
          </w:tcPr>
          <w:p w14:paraId="25B0FD7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11F81DA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6.3</w:t>
            </w:r>
          </w:p>
        </w:tc>
      </w:tr>
      <w:tr w:rsidR="003B315D" w:rsidRPr="00BE33FC" w14:paraId="099D27B5"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C475BA9" w14:textId="30592771" w:rsidR="003B315D" w:rsidRPr="00BE33FC" w:rsidRDefault="00B95899" w:rsidP="00B95899">
            <w:pPr>
              <w:rPr>
                <w:rFonts w:ascii="Gill Sans MT" w:hAnsi="Gill Sans MT"/>
                <w:color w:val="000000"/>
                <w:sz w:val="22"/>
                <w:szCs w:val="22"/>
                <w:lang w:eastAsia="en-IE"/>
              </w:rPr>
            </w:pPr>
            <w:r>
              <w:rPr>
                <w:rFonts w:ascii="Gill Sans MT" w:hAnsi="Gill Sans MT" w:cs="Arial"/>
                <w:sz w:val="22"/>
                <w:szCs w:val="22"/>
              </w:rPr>
              <w:t xml:space="preserve">An tÚdarás Clárúchán Maoine </w:t>
            </w:r>
          </w:p>
        </w:tc>
        <w:tc>
          <w:tcPr>
            <w:tcW w:w="1258" w:type="dxa"/>
            <w:tcBorders>
              <w:top w:val="nil"/>
              <w:left w:val="nil"/>
              <w:bottom w:val="single" w:sz="4" w:space="0" w:color="auto"/>
              <w:right w:val="single" w:sz="4" w:space="0" w:color="auto"/>
            </w:tcBorders>
            <w:noWrap/>
          </w:tcPr>
          <w:p w14:paraId="089458B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544</w:t>
            </w:r>
          </w:p>
        </w:tc>
        <w:tc>
          <w:tcPr>
            <w:tcW w:w="966" w:type="dxa"/>
            <w:gridSpan w:val="2"/>
            <w:tcBorders>
              <w:top w:val="nil"/>
              <w:left w:val="nil"/>
              <w:bottom w:val="single" w:sz="4" w:space="0" w:color="auto"/>
              <w:right w:val="single" w:sz="4" w:space="0" w:color="auto"/>
            </w:tcBorders>
            <w:noWrap/>
          </w:tcPr>
          <w:p w14:paraId="3E1BEA6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553</w:t>
            </w:r>
          </w:p>
        </w:tc>
        <w:tc>
          <w:tcPr>
            <w:tcW w:w="1023" w:type="dxa"/>
            <w:tcBorders>
              <w:top w:val="nil"/>
              <w:left w:val="nil"/>
              <w:bottom w:val="single" w:sz="4" w:space="0" w:color="auto"/>
              <w:right w:val="single" w:sz="4" w:space="0" w:color="auto"/>
            </w:tcBorders>
            <w:noWrap/>
          </w:tcPr>
          <w:p w14:paraId="4FFC324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33</w:t>
            </w:r>
          </w:p>
        </w:tc>
        <w:tc>
          <w:tcPr>
            <w:tcW w:w="1093" w:type="dxa"/>
            <w:gridSpan w:val="2"/>
            <w:tcBorders>
              <w:top w:val="nil"/>
              <w:left w:val="nil"/>
              <w:bottom w:val="single" w:sz="4" w:space="0" w:color="auto"/>
              <w:right w:val="single" w:sz="4" w:space="0" w:color="auto"/>
            </w:tcBorders>
            <w:noWrap/>
          </w:tcPr>
          <w:p w14:paraId="1922BF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36</w:t>
            </w:r>
          </w:p>
        </w:tc>
        <w:tc>
          <w:tcPr>
            <w:tcW w:w="1005" w:type="dxa"/>
            <w:tcBorders>
              <w:top w:val="nil"/>
              <w:left w:val="nil"/>
              <w:bottom w:val="single" w:sz="4" w:space="0" w:color="auto"/>
              <w:right w:val="single" w:sz="4" w:space="0" w:color="auto"/>
            </w:tcBorders>
            <w:noWrap/>
          </w:tcPr>
          <w:p w14:paraId="6521A01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6.1</w:t>
            </w:r>
          </w:p>
        </w:tc>
        <w:tc>
          <w:tcPr>
            <w:tcW w:w="945" w:type="dxa"/>
            <w:gridSpan w:val="2"/>
            <w:tcBorders>
              <w:top w:val="nil"/>
              <w:left w:val="nil"/>
              <w:bottom w:val="single" w:sz="4" w:space="0" w:color="auto"/>
              <w:right w:val="single" w:sz="4" w:space="0" w:color="auto"/>
            </w:tcBorders>
            <w:noWrap/>
          </w:tcPr>
          <w:p w14:paraId="5607F05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6.5</w:t>
            </w:r>
          </w:p>
        </w:tc>
      </w:tr>
      <w:tr w:rsidR="003B315D" w:rsidRPr="00BE33FC" w14:paraId="1C2ECFB7"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D091142" w14:textId="3832B6FC" w:rsidR="003B315D" w:rsidRPr="00BE33FC" w:rsidRDefault="00B95899" w:rsidP="00B95899">
            <w:pPr>
              <w:rPr>
                <w:rFonts w:ascii="Gill Sans MT" w:hAnsi="Gill Sans MT"/>
                <w:color w:val="000000"/>
                <w:sz w:val="22"/>
                <w:szCs w:val="22"/>
                <w:lang w:eastAsia="en-IE"/>
              </w:rPr>
            </w:pPr>
            <w:r>
              <w:rPr>
                <w:rFonts w:ascii="Gill Sans MT" w:hAnsi="Gill Sans MT" w:cs="Arial"/>
                <w:sz w:val="22"/>
                <w:szCs w:val="22"/>
              </w:rPr>
              <w:lastRenderedPageBreak/>
              <w:t xml:space="preserve">An tSeirbhís um Cheapacháin Poiblí </w:t>
            </w:r>
          </w:p>
        </w:tc>
        <w:tc>
          <w:tcPr>
            <w:tcW w:w="1258" w:type="dxa"/>
            <w:tcBorders>
              <w:top w:val="nil"/>
              <w:left w:val="nil"/>
              <w:bottom w:val="single" w:sz="4" w:space="0" w:color="auto"/>
              <w:right w:val="single" w:sz="4" w:space="0" w:color="auto"/>
            </w:tcBorders>
            <w:noWrap/>
          </w:tcPr>
          <w:p w14:paraId="0FE80E4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177</w:t>
            </w:r>
          </w:p>
        </w:tc>
        <w:tc>
          <w:tcPr>
            <w:tcW w:w="966" w:type="dxa"/>
            <w:gridSpan w:val="2"/>
            <w:tcBorders>
              <w:top w:val="nil"/>
              <w:left w:val="nil"/>
              <w:bottom w:val="single" w:sz="4" w:space="0" w:color="auto"/>
              <w:right w:val="single" w:sz="4" w:space="0" w:color="auto"/>
            </w:tcBorders>
            <w:noWrap/>
          </w:tcPr>
          <w:p w14:paraId="5477C86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194</w:t>
            </w:r>
          </w:p>
        </w:tc>
        <w:tc>
          <w:tcPr>
            <w:tcW w:w="1023" w:type="dxa"/>
            <w:tcBorders>
              <w:top w:val="nil"/>
              <w:left w:val="nil"/>
              <w:bottom w:val="single" w:sz="4" w:space="0" w:color="auto"/>
              <w:right w:val="single" w:sz="4" w:space="0" w:color="auto"/>
            </w:tcBorders>
            <w:noWrap/>
          </w:tcPr>
          <w:p w14:paraId="1250DE4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93" w:type="dxa"/>
            <w:gridSpan w:val="2"/>
            <w:tcBorders>
              <w:top w:val="nil"/>
              <w:left w:val="nil"/>
              <w:bottom w:val="single" w:sz="4" w:space="0" w:color="auto"/>
              <w:right w:val="single" w:sz="4" w:space="0" w:color="auto"/>
            </w:tcBorders>
            <w:noWrap/>
          </w:tcPr>
          <w:p w14:paraId="436B499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05" w:type="dxa"/>
            <w:tcBorders>
              <w:top w:val="nil"/>
              <w:left w:val="nil"/>
              <w:bottom w:val="single" w:sz="4" w:space="0" w:color="auto"/>
              <w:right w:val="single" w:sz="4" w:space="0" w:color="auto"/>
            </w:tcBorders>
            <w:noWrap/>
          </w:tcPr>
          <w:p w14:paraId="05F307D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4.0</w:t>
            </w:r>
          </w:p>
        </w:tc>
        <w:tc>
          <w:tcPr>
            <w:tcW w:w="945" w:type="dxa"/>
            <w:gridSpan w:val="2"/>
            <w:tcBorders>
              <w:top w:val="nil"/>
              <w:left w:val="nil"/>
              <w:bottom w:val="single" w:sz="4" w:space="0" w:color="auto"/>
              <w:right w:val="single" w:sz="4" w:space="0" w:color="auto"/>
            </w:tcBorders>
            <w:noWrap/>
          </w:tcPr>
          <w:p w14:paraId="5781733D"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r>
      <w:tr w:rsidR="003B315D" w:rsidRPr="00BE33FC" w14:paraId="36910684"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4AE3702E" w14:textId="2BABD0F6" w:rsidR="003B315D" w:rsidRPr="00BE33FC" w:rsidRDefault="004D0DFD" w:rsidP="004D0DFD">
            <w:pPr>
              <w:rPr>
                <w:rFonts w:ascii="Gill Sans MT" w:hAnsi="Gill Sans MT"/>
                <w:color w:val="000000"/>
                <w:sz w:val="22"/>
                <w:szCs w:val="22"/>
                <w:lang w:eastAsia="en-IE"/>
              </w:rPr>
            </w:pPr>
            <w:r>
              <w:rPr>
                <w:rFonts w:ascii="Gill Sans MT" w:hAnsi="Gill Sans MT" w:cs="Arial"/>
                <w:sz w:val="22"/>
                <w:szCs w:val="22"/>
              </w:rPr>
              <w:t>Na Coi</w:t>
            </w:r>
            <w:r w:rsidR="003B315D" w:rsidRPr="00BE33FC">
              <w:rPr>
                <w:rFonts w:ascii="Gill Sans MT" w:hAnsi="Gill Sans MT" w:cs="Arial"/>
                <w:sz w:val="22"/>
                <w:szCs w:val="22"/>
              </w:rPr>
              <w:t>mis</w:t>
            </w:r>
            <w:r>
              <w:rPr>
                <w:rFonts w:ascii="Gill Sans MT" w:hAnsi="Gill Sans MT" w:cs="Arial"/>
                <w:sz w:val="22"/>
                <w:szCs w:val="22"/>
              </w:rPr>
              <w:t xml:space="preserve">inéirí Ioncaim </w:t>
            </w:r>
          </w:p>
        </w:tc>
        <w:tc>
          <w:tcPr>
            <w:tcW w:w="1258" w:type="dxa"/>
            <w:tcBorders>
              <w:top w:val="nil"/>
              <w:left w:val="nil"/>
              <w:bottom w:val="single" w:sz="4" w:space="0" w:color="auto"/>
              <w:right w:val="single" w:sz="4" w:space="0" w:color="auto"/>
            </w:tcBorders>
            <w:noWrap/>
          </w:tcPr>
          <w:p w14:paraId="1253603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6,372</w:t>
            </w:r>
          </w:p>
        </w:tc>
        <w:tc>
          <w:tcPr>
            <w:tcW w:w="966" w:type="dxa"/>
            <w:gridSpan w:val="2"/>
            <w:tcBorders>
              <w:top w:val="nil"/>
              <w:left w:val="nil"/>
              <w:bottom w:val="single" w:sz="4" w:space="0" w:color="auto"/>
              <w:right w:val="single" w:sz="4" w:space="0" w:color="auto"/>
            </w:tcBorders>
            <w:noWrap/>
          </w:tcPr>
          <w:p w14:paraId="239FE19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6,471</w:t>
            </w:r>
          </w:p>
        </w:tc>
        <w:tc>
          <w:tcPr>
            <w:tcW w:w="1023" w:type="dxa"/>
            <w:tcBorders>
              <w:top w:val="nil"/>
              <w:left w:val="nil"/>
              <w:bottom w:val="single" w:sz="4" w:space="0" w:color="auto"/>
              <w:right w:val="single" w:sz="4" w:space="0" w:color="auto"/>
            </w:tcBorders>
            <w:noWrap/>
          </w:tcPr>
          <w:p w14:paraId="479E717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274</w:t>
            </w:r>
          </w:p>
        </w:tc>
        <w:tc>
          <w:tcPr>
            <w:tcW w:w="1093" w:type="dxa"/>
            <w:gridSpan w:val="2"/>
            <w:tcBorders>
              <w:top w:val="nil"/>
              <w:left w:val="nil"/>
              <w:bottom w:val="single" w:sz="4" w:space="0" w:color="auto"/>
              <w:right w:val="single" w:sz="4" w:space="0" w:color="auto"/>
            </w:tcBorders>
            <w:noWrap/>
          </w:tcPr>
          <w:p w14:paraId="2473B5A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301</w:t>
            </w:r>
          </w:p>
        </w:tc>
        <w:tc>
          <w:tcPr>
            <w:tcW w:w="1005" w:type="dxa"/>
            <w:tcBorders>
              <w:top w:val="nil"/>
              <w:left w:val="nil"/>
              <w:bottom w:val="single" w:sz="4" w:space="0" w:color="auto"/>
              <w:right w:val="single" w:sz="4" w:space="0" w:color="auto"/>
            </w:tcBorders>
            <w:noWrap/>
          </w:tcPr>
          <w:p w14:paraId="060B9B56"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c>
          <w:tcPr>
            <w:tcW w:w="945" w:type="dxa"/>
            <w:gridSpan w:val="2"/>
            <w:tcBorders>
              <w:top w:val="nil"/>
              <w:left w:val="nil"/>
              <w:bottom w:val="single" w:sz="4" w:space="0" w:color="auto"/>
              <w:right w:val="single" w:sz="4" w:space="0" w:color="auto"/>
            </w:tcBorders>
            <w:noWrap/>
          </w:tcPr>
          <w:p w14:paraId="0652EE6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4.7</w:t>
            </w:r>
          </w:p>
        </w:tc>
      </w:tr>
      <w:tr w:rsidR="003B315D" w:rsidRPr="00BE33FC" w14:paraId="64170712"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4B3BDA8" w14:textId="52B60789" w:rsidR="003B315D" w:rsidRPr="00BE33FC" w:rsidRDefault="000A5E46" w:rsidP="000A5E46">
            <w:pPr>
              <w:rPr>
                <w:rFonts w:ascii="Gill Sans MT" w:hAnsi="Gill Sans MT"/>
                <w:color w:val="000000"/>
                <w:sz w:val="22"/>
                <w:szCs w:val="22"/>
                <w:lang w:eastAsia="en-IE"/>
              </w:rPr>
            </w:pPr>
            <w:r>
              <w:rPr>
                <w:rFonts w:ascii="Gill Sans MT" w:hAnsi="Gill Sans MT" w:cs="Arial"/>
                <w:sz w:val="22"/>
                <w:szCs w:val="22"/>
              </w:rPr>
              <w:t>Coi</w:t>
            </w:r>
            <w:r w:rsidR="003B315D" w:rsidRPr="00BE33FC">
              <w:rPr>
                <w:rFonts w:ascii="Gill Sans MT" w:hAnsi="Gill Sans MT" w:cs="Arial"/>
                <w:sz w:val="22"/>
                <w:szCs w:val="22"/>
              </w:rPr>
              <w:t>mis</w:t>
            </w:r>
            <w:r>
              <w:rPr>
                <w:rFonts w:ascii="Gill Sans MT" w:hAnsi="Gill Sans MT" w:cs="Arial"/>
                <w:sz w:val="22"/>
                <w:szCs w:val="22"/>
              </w:rPr>
              <w:t>iú</w:t>
            </w:r>
            <w:r w:rsidR="003B315D" w:rsidRPr="00BE33FC">
              <w:rPr>
                <w:rFonts w:ascii="Gill Sans MT" w:hAnsi="Gill Sans MT" w:cs="Arial"/>
                <w:sz w:val="22"/>
                <w:szCs w:val="22"/>
              </w:rPr>
              <w:t>n</w:t>
            </w:r>
            <w:r>
              <w:rPr>
                <w:rFonts w:ascii="Gill Sans MT" w:hAnsi="Gill Sans MT" w:cs="Arial"/>
                <w:sz w:val="22"/>
                <w:szCs w:val="22"/>
              </w:rPr>
              <w:t xml:space="preserve"> na Scrúduithe Stáit</w:t>
            </w:r>
          </w:p>
        </w:tc>
        <w:tc>
          <w:tcPr>
            <w:tcW w:w="1258" w:type="dxa"/>
            <w:tcBorders>
              <w:top w:val="nil"/>
              <w:left w:val="nil"/>
              <w:bottom w:val="single" w:sz="4" w:space="0" w:color="auto"/>
              <w:right w:val="single" w:sz="4" w:space="0" w:color="auto"/>
            </w:tcBorders>
            <w:noWrap/>
          </w:tcPr>
          <w:p w14:paraId="2E7FCFB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159</w:t>
            </w:r>
          </w:p>
        </w:tc>
        <w:tc>
          <w:tcPr>
            <w:tcW w:w="966" w:type="dxa"/>
            <w:gridSpan w:val="2"/>
            <w:tcBorders>
              <w:top w:val="nil"/>
              <w:left w:val="nil"/>
              <w:bottom w:val="single" w:sz="4" w:space="0" w:color="auto"/>
              <w:right w:val="single" w:sz="4" w:space="0" w:color="auto"/>
            </w:tcBorders>
            <w:noWrap/>
          </w:tcPr>
          <w:p w14:paraId="785078B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161</w:t>
            </w:r>
          </w:p>
        </w:tc>
        <w:tc>
          <w:tcPr>
            <w:tcW w:w="1023" w:type="dxa"/>
            <w:tcBorders>
              <w:top w:val="nil"/>
              <w:left w:val="nil"/>
              <w:bottom w:val="single" w:sz="4" w:space="0" w:color="auto"/>
              <w:right w:val="single" w:sz="4" w:space="0" w:color="auto"/>
            </w:tcBorders>
            <w:noWrap/>
          </w:tcPr>
          <w:p w14:paraId="4234117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w:t>
            </w:r>
          </w:p>
        </w:tc>
        <w:tc>
          <w:tcPr>
            <w:tcW w:w="1093" w:type="dxa"/>
            <w:gridSpan w:val="2"/>
            <w:tcBorders>
              <w:top w:val="nil"/>
              <w:left w:val="nil"/>
              <w:bottom w:val="single" w:sz="4" w:space="0" w:color="auto"/>
              <w:right w:val="single" w:sz="4" w:space="0" w:color="auto"/>
            </w:tcBorders>
            <w:noWrap/>
          </w:tcPr>
          <w:p w14:paraId="6290094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05" w:type="dxa"/>
            <w:tcBorders>
              <w:top w:val="nil"/>
              <w:left w:val="nil"/>
              <w:bottom w:val="single" w:sz="4" w:space="0" w:color="auto"/>
              <w:right w:val="single" w:sz="4" w:space="0" w:color="auto"/>
            </w:tcBorders>
            <w:noWrap/>
          </w:tcPr>
          <w:p w14:paraId="4AC0E85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3.1</w:t>
            </w:r>
          </w:p>
        </w:tc>
        <w:tc>
          <w:tcPr>
            <w:tcW w:w="945" w:type="dxa"/>
            <w:gridSpan w:val="2"/>
            <w:tcBorders>
              <w:top w:val="nil"/>
              <w:left w:val="nil"/>
              <w:bottom w:val="single" w:sz="4" w:space="0" w:color="auto"/>
              <w:right w:val="single" w:sz="4" w:space="0" w:color="auto"/>
            </w:tcBorders>
            <w:noWrap/>
          </w:tcPr>
          <w:p w14:paraId="659D7178" w14:textId="62878EB4" w:rsidR="003B315D" w:rsidRPr="00BE33FC" w:rsidRDefault="003B315D" w:rsidP="007D7821">
            <w:pPr>
              <w:jc w:val="right"/>
              <w:rPr>
                <w:rFonts w:ascii="Gill Sans MT" w:hAnsi="Gill Sans MT"/>
                <w:color w:val="000000"/>
                <w:sz w:val="22"/>
                <w:szCs w:val="22"/>
                <w:lang w:eastAsia="en-IE"/>
              </w:rPr>
            </w:pPr>
            <w:r w:rsidRPr="00BE33FC">
              <w:rPr>
                <w:rFonts w:ascii="Gill Sans MT" w:hAnsi="Gill Sans MT" w:cs="Arial"/>
                <w:sz w:val="22"/>
                <w:szCs w:val="22"/>
              </w:rPr>
              <w:t>4.</w:t>
            </w:r>
            <w:r w:rsidR="000246D4">
              <w:rPr>
                <w:rFonts w:ascii="Gill Sans MT" w:hAnsi="Gill Sans MT" w:cs="Arial"/>
                <w:sz w:val="22"/>
                <w:szCs w:val="22"/>
              </w:rPr>
              <w:t>3</w:t>
            </w:r>
          </w:p>
        </w:tc>
      </w:tr>
      <w:tr w:rsidR="003B315D" w:rsidRPr="00BE33FC" w14:paraId="6286C75F"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2772EC1" w14:textId="0CEB95E6" w:rsidR="003B315D" w:rsidRPr="00BE33FC" w:rsidRDefault="000A5E46" w:rsidP="000A5E46">
            <w:pPr>
              <w:rPr>
                <w:rFonts w:ascii="Gill Sans MT" w:hAnsi="Gill Sans MT"/>
                <w:color w:val="000000"/>
                <w:sz w:val="22"/>
                <w:szCs w:val="22"/>
                <w:lang w:eastAsia="en-IE"/>
              </w:rPr>
            </w:pPr>
            <w:r>
              <w:rPr>
                <w:rFonts w:ascii="Gill Sans MT" w:hAnsi="Gill Sans MT" w:cs="Arial"/>
                <w:sz w:val="22"/>
                <w:szCs w:val="22"/>
              </w:rPr>
              <w:t xml:space="preserve">Oifig an </w:t>
            </w:r>
            <w:r w:rsidR="003B315D" w:rsidRPr="00BE33FC">
              <w:rPr>
                <w:rFonts w:ascii="Gill Sans MT" w:hAnsi="Gill Sans MT" w:cs="Arial"/>
                <w:sz w:val="22"/>
                <w:szCs w:val="22"/>
              </w:rPr>
              <w:t>Ombudsman</w:t>
            </w:r>
            <w:r>
              <w:rPr>
                <w:rFonts w:ascii="Gill Sans MT" w:hAnsi="Gill Sans MT" w:cs="Arial"/>
                <w:sz w:val="22"/>
                <w:szCs w:val="22"/>
              </w:rPr>
              <w:t xml:space="preserve"> do Leanaí </w:t>
            </w:r>
          </w:p>
        </w:tc>
        <w:tc>
          <w:tcPr>
            <w:tcW w:w="1258" w:type="dxa"/>
            <w:tcBorders>
              <w:top w:val="nil"/>
              <w:left w:val="nil"/>
              <w:bottom w:val="single" w:sz="4" w:space="0" w:color="auto"/>
              <w:right w:val="single" w:sz="4" w:space="0" w:color="auto"/>
            </w:tcBorders>
            <w:noWrap/>
          </w:tcPr>
          <w:p w14:paraId="11498D9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966" w:type="dxa"/>
            <w:gridSpan w:val="2"/>
            <w:tcBorders>
              <w:top w:val="nil"/>
              <w:left w:val="nil"/>
              <w:bottom w:val="single" w:sz="4" w:space="0" w:color="auto"/>
              <w:right w:val="single" w:sz="4" w:space="0" w:color="auto"/>
            </w:tcBorders>
            <w:noWrap/>
          </w:tcPr>
          <w:p w14:paraId="4DC892E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20</w:t>
            </w:r>
          </w:p>
        </w:tc>
        <w:tc>
          <w:tcPr>
            <w:tcW w:w="1023" w:type="dxa"/>
            <w:tcBorders>
              <w:top w:val="nil"/>
              <w:left w:val="nil"/>
              <w:bottom w:val="single" w:sz="4" w:space="0" w:color="auto"/>
              <w:right w:val="single" w:sz="4" w:space="0" w:color="auto"/>
            </w:tcBorders>
            <w:noWrap/>
          </w:tcPr>
          <w:p w14:paraId="22B937C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93" w:type="dxa"/>
            <w:gridSpan w:val="2"/>
            <w:tcBorders>
              <w:top w:val="nil"/>
              <w:left w:val="nil"/>
              <w:bottom w:val="single" w:sz="4" w:space="0" w:color="auto"/>
              <w:right w:val="single" w:sz="4" w:space="0" w:color="auto"/>
            </w:tcBorders>
            <w:noWrap/>
          </w:tcPr>
          <w:p w14:paraId="369CE70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05" w:type="dxa"/>
            <w:tcBorders>
              <w:top w:val="nil"/>
              <w:left w:val="nil"/>
              <w:bottom w:val="single" w:sz="4" w:space="0" w:color="auto"/>
              <w:right w:val="single" w:sz="4" w:space="0" w:color="auto"/>
            </w:tcBorders>
            <w:noWrap/>
          </w:tcPr>
          <w:p w14:paraId="3C57609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45" w:type="dxa"/>
            <w:gridSpan w:val="2"/>
            <w:tcBorders>
              <w:top w:val="nil"/>
              <w:left w:val="nil"/>
              <w:bottom w:val="single" w:sz="4" w:space="0" w:color="auto"/>
              <w:right w:val="single" w:sz="4" w:space="0" w:color="auto"/>
            </w:tcBorders>
            <w:noWrap/>
          </w:tcPr>
          <w:p w14:paraId="7F2250E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63BA06CA"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79B6159" w14:textId="6BDF65F7" w:rsidR="003B315D" w:rsidRPr="00BE33FC" w:rsidRDefault="000A5E46" w:rsidP="000A5E46">
            <w:pPr>
              <w:rPr>
                <w:rFonts w:ascii="Gill Sans MT" w:hAnsi="Gill Sans MT"/>
                <w:color w:val="000000"/>
                <w:sz w:val="22"/>
                <w:szCs w:val="22"/>
                <w:lang w:eastAsia="en-IE"/>
              </w:rPr>
            </w:pPr>
            <w:r>
              <w:rPr>
                <w:rFonts w:ascii="Gill Sans MT" w:hAnsi="Gill Sans MT" w:cs="Arial"/>
                <w:sz w:val="22"/>
                <w:szCs w:val="22"/>
              </w:rPr>
              <w:t xml:space="preserve">Údarás Slándála Príobháidí  </w:t>
            </w:r>
          </w:p>
        </w:tc>
        <w:tc>
          <w:tcPr>
            <w:tcW w:w="1258" w:type="dxa"/>
            <w:tcBorders>
              <w:top w:val="nil"/>
              <w:left w:val="nil"/>
              <w:bottom w:val="single" w:sz="4" w:space="0" w:color="auto"/>
              <w:right w:val="single" w:sz="4" w:space="0" w:color="auto"/>
            </w:tcBorders>
            <w:noWrap/>
          </w:tcPr>
          <w:p w14:paraId="4EF28B5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c>
          <w:tcPr>
            <w:tcW w:w="966" w:type="dxa"/>
            <w:gridSpan w:val="2"/>
            <w:tcBorders>
              <w:top w:val="nil"/>
              <w:left w:val="nil"/>
              <w:bottom w:val="single" w:sz="4" w:space="0" w:color="auto"/>
              <w:right w:val="single" w:sz="4" w:space="0" w:color="auto"/>
            </w:tcBorders>
            <w:noWrap/>
          </w:tcPr>
          <w:p w14:paraId="49D96E8A"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43</w:t>
            </w:r>
          </w:p>
        </w:tc>
        <w:tc>
          <w:tcPr>
            <w:tcW w:w="1023" w:type="dxa"/>
            <w:tcBorders>
              <w:top w:val="nil"/>
              <w:left w:val="nil"/>
              <w:bottom w:val="single" w:sz="4" w:space="0" w:color="auto"/>
              <w:right w:val="single" w:sz="4" w:space="0" w:color="auto"/>
            </w:tcBorders>
            <w:noWrap/>
          </w:tcPr>
          <w:p w14:paraId="3572725C"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93" w:type="dxa"/>
            <w:gridSpan w:val="2"/>
            <w:tcBorders>
              <w:top w:val="nil"/>
              <w:left w:val="nil"/>
              <w:bottom w:val="single" w:sz="4" w:space="0" w:color="auto"/>
              <w:right w:val="single" w:sz="4" w:space="0" w:color="auto"/>
            </w:tcBorders>
            <w:noWrap/>
          </w:tcPr>
          <w:p w14:paraId="0299FF2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05" w:type="dxa"/>
            <w:tcBorders>
              <w:top w:val="nil"/>
              <w:left w:val="nil"/>
              <w:bottom w:val="single" w:sz="4" w:space="0" w:color="auto"/>
              <w:right w:val="single" w:sz="4" w:space="0" w:color="auto"/>
            </w:tcBorders>
            <w:noWrap/>
          </w:tcPr>
          <w:p w14:paraId="68DF2D5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c>
          <w:tcPr>
            <w:tcW w:w="945" w:type="dxa"/>
            <w:gridSpan w:val="2"/>
            <w:tcBorders>
              <w:top w:val="nil"/>
              <w:left w:val="nil"/>
              <w:bottom w:val="single" w:sz="4" w:space="0" w:color="auto"/>
              <w:right w:val="single" w:sz="4" w:space="0" w:color="auto"/>
            </w:tcBorders>
            <w:noWrap/>
          </w:tcPr>
          <w:p w14:paraId="54DAAA0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2.3</w:t>
            </w:r>
          </w:p>
        </w:tc>
      </w:tr>
      <w:tr w:rsidR="003B315D" w:rsidRPr="00BE33FC" w14:paraId="617BE574"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72A36652" w14:textId="61EA37E4" w:rsidR="003B315D" w:rsidRPr="00BE33FC" w:rsidRDefault="000A5E46" w:rsidP="006D697C">
            <w:pPr>
              <w:rPr>
                <w:rFonts w:ascii="Gill Sans MT" w:hAnsi="Gill Sans MT"/>
                <w:color w:val="000000"/>
                <w:sz w:val="22"/>
                <w:szCs w:val="22"/>
                <w:lang w:eastAsia="en-IE"/>
              </w:rPr>
            </w:pPr>
            <w:r>
              <w:rPr>
                <w:rFonts w:ascii="Gill Sans MT" w:hAnsi="Gill Sans MT" w:cs="Arial"/>
                <w:sz w:val="22"/>
                <w:szCs w:val="22"/>
              </w:rPr>
              <w:t>An tSaotharlann Stáit</w:t>
            </w:r>
          </w:p>
        </w:tc>
        <w:tc>
          <w:tcPr>
            <w:tcW w:w="1258" w:type="dxa"/>
            <w:tcBorders>
              <w:top w:val="nil"/>
              <w:left w:val="nil"/>
              <w:bottom w:val="single" w:sz="4" w:space="0" w:color="auto"/>
              <w:right w:val="single" w:sz="4" w:space="0" w:color="auto"/>
            </w:tcBorders>
            <w:noWrap/>
          </w:tcPr>
          <w:p w14:paraId="01994A0F"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98</w:t>
            </w:r>
          </w:p>
        </w:tc>
        <w:tc>
          <w:tcPr>
            <w:tcW w:w="966" w:type="dxa"/>
            <w:gridSpan w:val="2"/>
            <w:tcBorders>
              <w:top w:val="nil"/>
              <w:left w:val="nil"/>
              <w:bottom w:val="single" w:sz="4" w:space="0" w:color="auto"/>
              <w:right w:val="single" w:sz="4" w:space="0" w:color="auto"/>
            </w:tcBorders>
            <w:noWrap/>
          </w:tcPr>
          <w:p w14:paraId="70BAD5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96</w:t>
            </w:r>
          </w:p>
        </w:tc>
        <w:tc>
          <w:tcPr>
            <w:tcW w:w="1023" w:type="dxa"/>
            <w:tcBorders>
              <w:top w:val="nil"/>
              <w:left w:val="nil"/>
              <w:bottom w:val="single" w:sz="4" w:space="0" w:color="auto"/>
              <w:right w:val="single" w:sz="4" w:space="0" w:color="auto"/>
            </w:tcBorders>
            <w:noWrap/>
          </w:tcPr>
          <w:p w14:paraId="4A8D1983"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93" w:type="dxa"/>
            <w:gridSpan w:val="2"/>
            <w:tcBorders>
              <w:top w:val="nil"/>
              <w:left w:val="nil"/>
              <w:bottom w:val="single" w:sz="4" w:space="0" w:color="auto"/>
              <w:right w:val="single" w:sz="4" w:space="0" w:color="auto"/>
            </w:tcBorders>
            <w:noWrap/>
          </w:tcPr>
          <w:p w14:paraId="2218934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w:t>
            </w:r>
          </w:p>
        </w:tc>
        <w:tc>
          <w:tcPr>
            <w:tcW w:w="1005" w:type="dxa"/>
            <w:tcBorders>
              <w:top w:val="nil"/>
              <w:left w:val="nil"/>
              <w:bottom w:val="single" w:sz="4" w:space="0" w:color="auto"/>
              <w:right w:val="single" w:sz="4" w:space="0" w:color="auto"/>
            </w:tcBorders>
            <w:noWrap/>
          </w:tcPr>
          <w:p w14:paraId="23D6D8B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4.1</w:t>
            </w:r>
          </w:p>
        </w:tc>
        <w:tc>
          <w:tcPr>
            <w:tcW w:w="945" w:type="dxa"/>
            <w:gridSpan w:val="2"/>
            <w:tcBorders>
              <w:top w:val="nil"/>
              <w:left w:val="nil"/>
              <w:bottom w:val="single" w:sz="4" w:space="0" w:color="auto"/>
              <w:right w:val="single" w:sz="4" w:space="0" w:color="auto"/>
            </w:tcBorders>
            <w:noWrap/>
          </w:tcPr>
          <w:p w14:paraId="0444E117"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4.2</w:t>
            </w:r>
          </w:p>
        </w:tc>
      </w:tr>
      <w:tr w:rsidR="003B315D" w:rsidRPr="00BE33FC" w14:paraId="46B12FB6" w14:textId="77777777" w:rsidTr="00441696">
        <w:trPr>
          <w:trHeight w:val="300"/>
        </w:trPr>
        <w:tc>
          <w:tcPr>
            <w:tcW w:w="2424" w:type="dxa"/>
            <w:tcBorders>
              <w:top w:val="nil"/>
              <w:left w:val="single" w:sz="4" w:space="0" w:color="auto"/>
              <w:bottom w:val="single" w:sz="4" w:space="0" w:color="auto"/>
              <w:right w:val="single" w:sz="4" w:space="0" w:color="auto"/>
            </w:tcBorders>
            <w:noWrap/>
            <w:vAlign w:val="bottom"/>
          </w:tcPr>
          <w:p w14:paraId="691E7286" w14:textId="30876869" w:rsidR="003B315D" w:rsidRPr="00BE33FC" w:rsidRDefault="000A5E46" w:rsidP="000A5E46">
            <w:pPr>
              <w:rPr>
                <w:rFonts w:ascii="Gill Sans MT" w:hAnsi="Gill Sans MT"/>
                <w:color w:val="000000"/>
                <w:sz w:val="22"/>
                <w:szCs w:val="22"/>
                <w:lang w:eastAsia="en-IE"/>
              </w:rPr>
            </w:pPr>
            <w:r>
              <w:rPr>
                <w:rFonts w:ascii="Gill Sans MT" w:hAnsi="Gill Sans MT" w:cs="Arial"/>
                <w:sz w:val="22"/>
                <w:szCs w:val="22"/>
              </w:rPr>
              <w:t xml:space="preserve">An Oifig Luachála </w:t>
            </w:r>
          </w:p>
        </w:tc>
        <w:tc>
          <w:tcPr>
            <w:tcW w:w="1258" w:type="dxa"/>
            <w:tcBorders>
              <w:top w:val="nil"/>
              <w:left w:val="nil"/>
              <w:bottom w:val="single" w:sz="4" w:space="0" w:color="auto"/>
              <w:right w:val="single" w:sz="4" w:space="0" w:color="auto"/>
            </w:tcBorders>
            <w:noWrap/>
          </w:tcPr>
          <w:p w14:paraId="501C614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128</w:t>
            </w:r>
          </w:p>
        </w:tc>
        <w:tc>
          <w:tcPr>
            <w:tcW w:w="966" w:type="dxa"/>
            <w:gridSpan w:val="2"/>
            <w:tcBorders>
              <w:top w:val="nil"/>
              <w:left w:val="nil"/>
              <w:bottom w:val="single" w:sz="4" w:space="0" w:color="auto"/>
              <w:right w:val="single" w:sz="4" w:space="0" w:color="auto"/>
            </w:tcBorders>
            <w:noWrap/>
          </w:tcPr>
          <w:p w14:paraId="6BCD08DB"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133</w:t>
            </w:r>
          </w:p>
        </w:tc>
        <w:tc>
          <w:tcPr>
            <w:tcW w:w="1023" w:type="dxa"/>
            <w:tcBorders>
              <w:top w:val="nil"/>
              <w:left w:val="nil"/>
              <w:bottom w:val="single" w:sz="4" w:space="0" w:color="auto"/>
              <w:right w:val="single" w:sz="4" w:space="0" w:color="auto"/>
            </w:tcBorders>
            <w:noWrap/>
          </w:tcPr>
          <w:p w14:paraId="33D9A38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6</w:t>
            </w:r>
          </w:p>
        </w:tc>
        <w:tc>
          <w:tcPr>
            <w:tcW w:w="1093" w:type="dxa"/>
            <w:gridSpan w:val="2"/>
            <w:tcBorders>
              <w:top w:val="nil"/>
              <w:left w:val="nil"/>
              <w:bottom w:val="single" w:sz="4" w:space="0" w:color="auto"/>
              <w:right w:val="single" w:sz="4" w:space="0" w:color="auto"/>
            </w:tcBorders>
            <w:noWrap/>
          </w:tcPr>
          <w:p w14:paraId="3F62861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1005" w:type="dxa"/>
            <w:tcBorders>
              <w:top w:val="nil"/>
              <w:left w:val="nil"/>
              <w:bottom w:val="single" w:sz="4" w:space="0" w:color="auto"/>
              <w:right w:val="single" w:sz="4" w:space="0" w:color="auto"/>
            </w:tcBorders>
            <w:noWrap/>
          </w:tcPr>
          <w:p w14:paraId="41BE4432"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4.7</w:t>
            </w:r>
          </w:p>
        </w:tc>
        <w:tc>
          <w:tcPr>
            <w:tcW w:w="945" w:type="dxa"/>
            <w:gridSpan w:val="2"/>
            <w:tcBorders>
              <w:top w:val="nil"/>
              <w:left w:val="nil"/>
              <w:bottom w:val="single" w:sz="4" w:space="0" w:color="auto"/>
              <w:right w:val="single" w:sz="4" w:space="0" w:color="auto"/>
            </w:tcBorders>
            <w:noWrap/>
          </w:tcPr>
          <w:p w14:paraId="3B4AFBF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5.3</w:t>
            </w:r>
          </w:p>
        </w:tc>
      </w:tr>
      <w:tr w:rsidR="003B315D" w:rsidRPr="00BE33FC" w14:paraId="74F1DB6C" w14:textId="77777777" w:rsidTr="00B961C4">
        <w:tc>
          <w:tcPr>
            <w:tcW w:w="2424" w:type="dxa"/>
          </w:tcPr>
          <w:p w14:paraId="1680320F" w14:textId="4C788254" w:rsidR="003B315D" w:rsidRPr="00BE33FC" w:rsidRDefault="000A5E46" w:rsidP="006D697C">
            <w:pPr>
              <w:ind w:firstLineChars="10" w:firstLine="22"/>
              <w:rPr>
                <w:rFonts w:ascii="Gill Sans MT" w:hAnsi="Gill Sans MT"/>
                <w:b/>
                <w:sz w:val="22"/>
                <w:szCs w:val="22"/>
              </w:rPr>
            </w:pPr>
            <w:r>
              <w:rPr>
                <w:rFonts w:ascii="Gill Sans MT" w:hAnsi="Gill Sans MT"/>
                <w:b/>
                <w:sz w:val="22"/>
                <w:szCs w:val="22"/>
              </w:rPr>
              <w:t>Móriomlán</w:t>
            </w:r>
          </w:p>
        </w:tc>
        <w:tc>
          <w:tcPr>
            <w:tcW w:w="1258" w:type="dxa"/>
            <w:tcBorders>
              <w:top w:val="single" w:sz="4" w:space="0" w:color="auto"/>
              <w:left w:val="single" w:sz="4" w:space="0" w:color="auto"/>
              <w:bottom w:val="single" w:sz="4" w:space="0" w:color="auto"/>
              <w:right w:val="single" w:sz="4" w:space="0" w:color="auto"/>
            </w:tcBorders>
            <w:vAlign w:val="bottom"/>
          </w:tcPr>
          <w:p w14:paraId="4F0D343A"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34,307</w:t>
            </w:r>
          </w:p>
        </w:tc>
        <w:tc>
          <w:tcPr>
            <w:tcW w:w="966" w:type="dxa"/>
            <w:gridSpan w:val="2"/>
            <w:tcBorders>
              <w:top w:val="single" w:sz="4" w:space="0" w:color="auto"/>
              <w:left w:val="single" w:sz="4" w:space="0" w:color="auto"/>
              <w:bottom w:val="single" w:sz="4" w:space="0" w:color="auto"/>
              <w:right w:val="single" w:sz="4" w:space="0" w:color="auto"/>
            </w:tcBorders>
            <w:vAlign w:val="bottom"/>
          </w:tcPr>
          <w:p w14:paraId="4899798D"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35,409</w:t>
            </w:r>
          </w:p>
        </w:tc>
        <w:tc>
          <w:tcPr>
            <w:tcW w:w="1023" w:type="dxa"/>
            <w:tcBorders>
              <w:top w:val="single" w:sz="4" w:space="0" w:color="auto"/>
              <w:left w:val="single" w:sz="4" w:space="0" w:color="auto"/>
              <w:bottom w:val="single" w:sz="4" w:space="0" w:color="auto"/>
              <w:right w:val="single" w:sz="4" w:space="0" w:color="auto"/>
            </w:tcBorders>
            <w:vAlign w:val="bottom"/>
          </w:tcPr>
          <w:p w14:paraId="42D8DFF4"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1,543</w:t>
            </w:r>
          </w:p>
        </w:tc>
        <w:tc>
          <w:tcPr>
            <w:tcW w:w="1093" w:type="dxa"/>
            <w:gridSpan w:val="2"/>
            <w:tcBorders>
              <w:top w:val="single" w:sz="4" w:space="0" w:color="auto"/>
              <w:left w:val="single" w:sz="4" w:space="0" w:color="auto"/>
              <w:bottom w:val="single" w:sz="4" w:space="0" w:color="auto"/>
              <w:right w:val="single" w:sz="4" w:space="0" w:color="auto"/>
            </w:tcBorders>
            <w:vAlign w:val="bottom"/>
          </w:tcPr>
          <w:p w14:paraId="1514634B"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1,628</w:t>
            </w:r>
          </w:p>
        </w:tc>
        <w:tc>
          <w:tcPr>
            <w:tcW w:w="1005" w:type="dxa"/>
            <w:tcBorders>
              <w:top w:val="single" w:sz="4" w:space="0" w:color="auto"/>
              <w:left w:val="nil"/>
              <w:bottom w:val="single" w:sz="4" w:space="0" w:color="auto"/>
              <w:right w:val="single" w:sz="4" w:space="0" w:color="auto"/>
            </w:tcBorders>
            <w:vAlign w:val="bottom"/>
          </w:tcPr>
          <w:p w14:paraId="4A31EAF2"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4.5</w:t>
            </w:r>
          </w:p>
        </w:tc>
        <w:tc>
          <w:tcPr>
            <w:tcW w:w="945" w:type="dxa"/>
            <w:gridSpan w:val="2"/>
            <w:tcBorders>
              <w:top w:val="single" w:sz="4" w:space="0" w:color="auto"/>
              <w:left w:val="nil"/>
              <w:bottom w:val="single" w:sz="4" w:space="0" w:color="auto"/>
              <w:right w:val="single" w:sz="4" w:space="0" w:color="auto"/>
            </w:tcBorders>
            <w:vAlign w:val="bottom"/>
          </w:tcPr>
          <w:p w14:paraId="780F1051"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4.6</w:t>
            </w:r>
          </w:p>
        </w:tc>
      </w:tr>
    </w:tbl>
    <w:p w14:paraId="7D7BC2EE" w14:textId="47E33A25" w:rsidR="003B315D" w:rsidRPr="00CC4F07" w:rsidRDefault="003B315D" w:rsidP="003B315D">
      <w:pPr>
        <w:rPr>
          <w:rFonts w:ascii="Gill Sans MT" w:hAnsi="Gill Sans MT"/>
          <w:sz w:val="22"/>
          <w:szCs w:val="22"/>
        </w:rPr>
      </w:pPr>
    </w:p>
    <w:p w14:paraId="733A7DCC" w14:textId="77777777" w:rsidR="003B315D" w:rsidRPr="00CC4F07" w:rsidRDefault="003B315D">
      <w:pPr>
        <w:spacing w:after="0"/>
        <w:rPr>
          <w:rFonts w:ascii="Gill Sans MT" w:hAnsi="Gill Sans MT"/>
          <w:sz w:val="22"/>
          <w:szCs w:val="22"/>
        </w:rPr>
      </w:pPr>
      <w:r w:rsidRPr="00CC4F07">
        <w:rPr>
          <w:rFonts w:ascii="Gill Sans MT" w:hAnsi="Gill Sans MT"/>
          <w:sz w:val="22"/>
          <w:szCs w:val="22"/>
        </w:rPr>
        <w:br w:type="page"/>
      </w:r>
    </w:p>
    <w:p w14:paraId="55A97432" w14:textId="44C3091A" w:rsidR="003B315D" w:rsidRPr="00CC4F07" w:rsidRDefault="005D250A" w:rsidP="003B315D">
      <w:pPr>
        <w:rPr>
          <w:b/>
        </w:rPr>
      </w:pPr>
      <w:r>
        <w:rPr>
          <w:b/>
        </w:rPr>
        <w:lastRenderedPageBreak/>
        <w:t>An Roinn Forbartha Tuaithe &amp; Pobail</w:t>
      </w:r>
    </w:p>
    <w:tbl>
      <w:tblPr>
        <w:tblStyle w:val="TableGrid"/>
        <w:tblW w:w="0" w:type="auto"/>
        <w:tblLook w:val="04A0" w:firstRow="1" w:lastRow="0" w:firstColumn="1" w:lastColumn="0" w:noHBand="0" w:noVBand="1"/>
        <w:tblCaption w:val="Appendix B Public bodies"/>
        <w:tblDescription w:val="Department of Rural and Community Development"/>
      </w:tblPr>
      <w:tblGrid>
        <w:gridCol w:w="2506"/>
        <w:gridCol w:w="1053"/>
        <w:gridCol w:w="350"/>
        <w:gridCol w:w="636"/>
        <w:gridCol w:w="1053"/>
        <w:gridCol w:w="830"/>
        <w:gridCol w:w="288"/>
        <w:gridCol w:w="1034"/>
        <w:gridCol w:w="718"/>
        <w:gridCol w:w="246"/>
      </w:tblGrid>
      <w:tr w:rsidR="003B315D" w:rsidRPr="00BE33FC" w14:paraId="58EA456B" w14:textId="77777777" w:rsidTr="00B961C4">
        <w:tc>
          <w:tcPr>
            <w:tcW w:w="2506" w:type="dxa"/>
          </w:tcPr>
          <w:p w14:paraId="60DB89B7" w14:textId="2F7F42FB" w:rsidR="003B315D" w:rsidRPr="00BE33FC" w:rsidRDefault="00EE2E52"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613F0C5E" w14:textId="428C926E" w:rsidR="003B315D" w:rsidRPr="00BE33FC" w:rsidRDefault="00A5526C" w:rsidP="006D697C">
            <w:pPr>
              <w:rPr>
                <w:rFonts w:ascii="Gill Sans MT" w:hAnsi="Gill Sans MT"/>
                <w:b/>
                <w:sz w:val="22"/>
                <w:szCs w:val="22"/>
              </w:rPr>
            </w:pPr>
            <w:r>
              <w:rPr>
                <w:rFonts w:ascii="Gill Sans MT" w:hAnsi="Gill Sans MT"/>
                <w:b/>
                <w:sz w:val="22"/>
                <w:szCs w:val="22"/>
              </w:rPr>
              <w:t>Iomlán foirne</w:t>
            </w:r>
          </w:p>
        </w:tc>
        <w:tc>
          <w:tcPr>
            <w:tcW w:w="636" w:type="dxa"/>
            <w:tcBorders>
              <w:left w:val="nil"/>
            </w:tcBorders>
          </w:tcPr>
          <w:p w14:paraId="4ACA58A6"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4FB7C4BA" w14:textId="04017770" w:rsidR="003B315D" w:rsidRPr="00BE33FC" w:rsidRDefault="00A5526C"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5802E70A"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026651D0" w14:textId="6EFC3485" w:rsidR="003B315D" w:rsidRPr="00BE33FC" w:rsidRDefault="003B315D" w:rsidP="00A5526C">
            <w:pPr>
              <w:rPr>
                <w:rFonts w:ascii="Gill Sans MT" w:hAnsi="Gill Sans MT"/>
                <w:b/>
                <w:sz w:val="22"/>
                <w:szCs w:val="22"/>
              </w:rPr>
            </w:pPr>
            <w:r w:rsidRPr="00BE33FC">
              <w:rPr>
                <w:rFonts w:ascii="Gill Sans MT" w:hAnsi="Gill Sans MT"/>
                <w:b/>
                <w:sz w:val="22"/>
                <w:szCs w:val="22"/>
              </w:rPr>
              <w:t xml:space="preserve">% </w:t>
            </w:r>
            <w:r w:rsidR="00A5526C">
              <w:rPr>
                <w:rFonts w:ascii="Gill Sans MT" w:hAnsi="Gill Sans MT"/>
                <w:b/>
                <w:sz w:val="22"/>
                <w:szCs w:val="22"/>
              </w:rPr>
              <w:t>foirne faoi mhíchumas</w:t>
            </w:r>
          </w:p>
        </w:tc>
        <w:tc>
          <w:tcPr>
            <w:tcW w:w="246" w:type="dxa"/>
            <w:tcBorders>
              <w:left w:val="nil"/>
            </w:tcBorders>
          </w:tcPr>
          <w:p w14:paraId="2A5D509C" w14:textId="77777777" w:rsidR="003B315D" w:rsidRPr="00BE33FC" w:rsidRDefault="003B315D" w:rsidP="006D697C">
            <w:pPr>
              <w:rPr>
                <w:rFonts w:ascii="Gill Sans MT" w:hAnsi="Gill Sans MT"/>
                <w:b/>
                <w:sz w:val="22"/>
                <w:szCs w:val="22"/>
              </w:rPr>
            </w:pPr>
          </w:p>
        </w:tc>
      </w:tr>
      <w:tr w:rsidR="003B315D" w:rsidRPr="00BE33FC" w14:paraId="5E8D5552" w14:textId="77777777" w:rsidTr="00B961C4">
        <w:tc>
          <w:tcPr>
            <w:tcW w:w="2506" w:type="dxa"/>
          </w:tcPr>
          <w:p w14:paraId="2E75F50F" w14:textId="77777777" w:rsidR="003B315D" w:rsidRPr="00BE33FC" w:rsidRDefault="003B315D" w:rsidP="006D697C">
            <w:pPr>
              <w:rPr>
                <w:rFonts w:ascii="Gill Sans MT" w:hAnsi="Gill Sans MT"/>
                <w:b/>
                <w:sz w:val="22"/>
                <w:szCs w:val="22"/>
              </w:rPr>
            </w:pPr>
          </w:p>
        </w:tc>
        <w:tc>
          <w:tcPr>
            <w:tcW w:w="1053" w:type="dxa"/>
          </w:tcPr>
          <w:p w14:paraId="7E471C75"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091BB6CF"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0740D1E2"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5CC084CB"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60B35AB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5BAB880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07F2FABA" w14:textId="77777777" w:rsidTr="00441696">
        <w:trPr>
          <w:trHeight w:val="300"/>
        </w:trPr>
        <w:tc>
          <w:tcPr>
            <w:tcW w:w="2506" w:type="dxa"/>
            <w:tcBorders>
              <w:top w:val="single" w:sz="4" w:space="0" w:color="auto"/>
              <w:left w:val="single" w:sz="4" w:space="0" w:color="auto"/>
              <w:bottom w:val="single" w:sz="4" w:space="0" w:color="auto"/>
              <w:right w:val="single" w:sz="4" w:space="0" w:color="auto"/>
            </w:tcBorders>
            <w:noWrap/>
            <w:vAlign w:val="bottom"/>
            <w:hideMark/>
          </w:tcPr>
          <w:p w14:paraId="6F0F0526" w14:textId="56DEA77E" w:rsidR="003B315D" w:rsidRPr="00BE33FC" w:rsidRDefault="00B1393A" w:rsidP="00B1393A">
            <w:pPr>
              <w:spacing w:line="240" w:lineRule="auto"/>
              <w:rPr>
                <w:rFonts w:ascii="Gill Sans MT" w:hAnsi="Gill Sans MT"/>
                <w:b/>
                <w:color w:val="000000"/>
                <w:sz w:val="22"/>
                <w:szCs w:val="22"/>
                <w:lang w:eastAsia="en-IE"/>
              </w:rPr>
            </w:pPr>
            <w:r>
              <w:rPr>
                <w:rFonts w:ascii="Gill Sans MT" w:hAnsi="Gill Sans MT" w:cs="Arial"/>
                <w:sz w:val="22"/>
                <w:szCs w:val="22"/>
              </w:rPr>
              <w:t>Sábháilteacht  Uisce Éireann</w:t>
            </w:r>
            <w:r w:rsidR="003B315D" w:rsidRPr="00BE33FC">
              <w:rPr>
                <w:rFonts w:ascii="Gill Sans MT" w:hAnsi="Gill Sans MT" w:cs="Arial"/>
                <w:sz w:val="22"/>
                <w:szCs w:val="22"/>
              </w:rPr>
              <w:t xml:space="preserve"> </w:t>
            </w:r>
          </w:p>
        </w:tc>
        <w:tc>
          <w:tcPr>
            <w:tcW w:w="1053" w:type="dxa"/>
            <w:tcBorders>
              <w:top w:val="single" w:sz="4" w:space="0" w:color="auto"/>
              <w:left w:val="nil"/>
              <w:bottom w:val="single" w:sz="4" w:space="0" w:color="auto"/>
              <w:right w:val="single" w:sz="4" w:space="0" w:color="auto"/>
            </w:tcBorders>
            <w:noWrap/>
            <w:hideMark/>
          </w:tcPr>
          <w:p w14:paraId="2E458542"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7</w:t>
            </w:r>
          </w:p>
        </w:tc>
        <w:tc>
          <w:tcPr>
            <w:tcW w:w="986" w:type="dxa"/>
            <w:gridSpan w:val="2"/>
            <w:tcBorders>
              <w:top w:val="single" w:sz="4" w:space="0" w:color="auto"/>
              <w:left w:val="nil"/>
              <w:bottom w:val="single" w:sz="4" w:space="0" w:color="auto"/>
              <w:right w:val="single" w:sz="4" w:space="0" w:color="auto"/>
            </w:tcBorders>
            <w:noWrap/>
            <w:hideMark/>
          </w:tcPr>
          <w:p w14:paraId="3C15F198"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8</w:t>
            </w:r>
          </w:p>
        </w:tc>
        <w:tc>
          <w:tcPr>
            <w:tcW w:w="1053" w:type="dxa"/>
            <w:tcBorders>
              <w:top w:val="single" w:sz="4" w:space="0" w:color="auto"/>
              <w:left w:val="nil"/>
              <w:bottom w:val="single" w:sz="4" w:space="0" w:color="auto"/>
              <w:right w:val="single" w:sz="4" w:space="0" w:color="auto"/>
            </w:tcBorders>
            <w:noWrap/>
            <w:hideMark/>
          </w:tcPr>
          <w:p w14:paraId="30E22C0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single" w:sz="4" w:space="0" w:color="auto"/>
              <w:left w:val="nil"/>
              <w:bottom w:val="single" w:sz="4" w:space="0" w:color="auto"/>
              <w:right w:val="single" w:sz="4" w:space="0" w:color="auto"/>
            </w:tcBorders>
            <w:noWrap/>
            <w:hideMark/>
          </w:tcPr>
          <w:p w14:paraId="6FC02A9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4" w:type="dxa"/>
            <w:tcBorders>
              <w:top w:val="single" w:sz="4" w:space="0" w:color="auto"/>
              <w:left w:val="nil"/>
              <w:bottom w:val="single" w:sz="4" w:space="0" w:color="auto"/>
              <w:right w:val="single" w:sz="4" w:space="0" w:color="auto"/>
            </w:tcBorders>
            <w:noWrap/>
            <w:hideMark/>
          </w:tcPr>
          <w:p w14:paraId="3A2F9E9B"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4" w:type="dxa"/>
            <w:gridSpan w:val="2"/>
            <w:tcBorders>
              <w:top w:val="single" w:sz="4" w:space="0" w:color="auto"/>
              <w:left w:val="nil"/>
              <w:bottom w:val="single" w:sz="4" w:space="0" w:color="auto"/>
              <w:right w:val="single" w:sz="4" w:space="0" w:color="auto"/>
            </w:tcBorders>
            <w:noWrap/>
            <w:hideMark/>
          </w:tcPr>
          <w:p w14:paraId="4FE4649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12.5</w:t>
            </w:r>
          </w:p>
        </w:tc>
      </w:tr>
      <w:tr w:rsidR="003B315D" w:rsidRPr="00BE33FC" w14:paraId="54108050"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hideMark/>
          </w:tcPr>
          <w:p w14:paraId="0F896234" w14:textId="5D43E7EA" w:rsidR="003B315D" w:rsidRPr="00BE33FC" w:rsidRDefault="00B1393A" w:rsidP="00B1393A">
            <w:pPr>
              <w:ind w:firstLineChars="10" w:firstLine="22"/>
              <w:rPr>
                <w:rFonts w:ascii="Gill Sans MT" w:hAnsi="Gill Sans MT"/>
                <w:b/>
                <w:color w:val="000000"/>
                <w:sz w:val="22"/>
                <w:szCs w:val="22"/>
                <w:lang w:eastAsia="en-IE"/>
              </w:rPr>
            </w:pPr>
            <w:r>
              <w:rPr>
                <w:rFonts w:ascii="Gill Sans MT" w:hAnsi="Gill Sans MT" w:cs="Arial"/>
                <w:sz w:val="22"/>
                <w:szCs w:val="22"/>
              </w:rPr>
              <w:t>Coi</w:t>
            </w:r>
            <w:r w:rsidR="003B315D" w:rsidRPr="00BE33FC">
              <w:rPr>
                <w:rFonts w:ascii="Gill Sans MT" w:hAnsi="Gill Sans MT" w:cs="Arial"/>
                <w:sz w:val="22"/>
                <w:szCs w:val="22"/>
              </w:rPr>
              <w:t>mis</w:t>
            </w:r>
            <w:r>
              <w:rPr>
                <w:rFonts w:ascii="Gill Sans MT" w:hAnsi="Gill Sans MT" w:cs="Arial"/>
                <w:sz w:val="22"/>
                <w:szCs w:val="22"/>
              </w:rPr>
              <w:t>iún Forbartha an Iarthair</w:t>
            </w:r>
          </w:p>
        </w:tc>
        <w:tc>
          <w:tcPr>
            <w:tcW w:w="1053" w:type="dxa"/>
            <w:tcBorders>
              <w:top w:val="nil"/>
              <w:left w:val="nil"/>
              <w:bottom w:val="single" w:sz="4" w:space="0" w:color="auto"/>
              <w:right w:val="single" w:sz="4" w:space="0" w:color="auto"/>
            </w:tcBorders>
            <w:noWrap/>
            <w:hideMark/>
          </w:tcPr>
          <w:p w14:paraId="248913F3"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14</w:t>
            </w:r>
          </w:p>
        </w:tc>
        <w:tc>
          <w:tcPr>
            <w:tcW w:w="986" w:type="dxa"/>
            <w:gridSpan w:val="2"/>
            <w:tcBorders>
              <w:top w:val="nil"/>
              <w:left w:val="nil"/>
              <w:bottom w:val="single" w:sz="4" w:space="0" w:color="auto"/>
              <w:right w:val="single" w:sz="4" w:space="0" w:color="auto"/>
            </w:tcBorders>
            <w:noWrap/>
            <w:hideMark/>
          </w:tcPr>
          <w:p w14:paraId="39CF0774"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15</w:t>
            </w:r>
          </w:p>
        </w:tc>
        <w:tc>
          <w:tcPr>
            <w:tcW w:w="1053" w:type="dxa"/>
            <w:tcBorders>
              <w:top w:val="nil"/>
              <w:left w:val="nil"/>
              <w:bottom w:val="single" w:sz="4" w:space="0" w:color="auto"/>
              <w:right w:val="single" w:sz="4" w:space="0" w:color="auto"/>
            </w:tcBorders>
            <w:noWrap/>
            <w:hideMark/>
          </w:tcPr>
          <w:p w14:paraId="565DAD21"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hideMark/>
          </w:tcPr>
          <w:p w14:paraId="62C7A979"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hideMark/>
          </w:tcPr>
          <w:p w14:paraId="20BD62AC"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c>
          <w:tcPr>
            <w:tcW w:w="964" w:type="dxa"/>
            <w:gridSpan w:val="2"/>
            <w:tcBorders>
              <w:top w:val="nil"/>
              <w:left w:val="nil"/>
              <w:bottom w:val="single" w:sz="4" w:space="0" w:color="auto"/>
              <w:right w:val="single" w:sz="4" w:space="0" w:color="auto"/>
            </w:tcBorders>
            <w:noWrap/>
            <w:hideMark/>
          </w:tcPr>
          <w:p w14:paraId="1C7F208D" w14:textId="77777777" w:rsidR="003B315D" w:rsidRPr="00BE33FC" w:rsidRDefault="003B315D" w:rsidP="00441696">
            <w:pPr>
              <w:jc w:val="right"/>
              <w:rPr>
                <w:rFonts w:ascii="Gill Sans MT" w:hAnsi="Gill Sans MT"/>
                <w:color w:val="000000"/>
                <w:sz w:val="22"/>
                <w:szCs w:val="22"/>
                <w:lang w:eastAsia="en-IE"/>
              </w:rPr>
            </w:pPr>
            <w:r w:rsidRPr="00BE33FC">
              <w:rPr>
                <w:rFonts w:ascii="Gill Sans MT" w:hAnsi="Gill Sans MT" w:cs="Arial"/>
                <w:sz w:val="22"/>
                <w:szCs w:val="22"/>
              </w:rPr>
              <w:t>0.0</w:t>
            </w:r>
          </w:p>
        </w:tc>
      </w:tr>
      <w:tr w:rsidR="003B315D" w:rsidRPr="00BE33FC" w14:paraId="2E5553AA" w14:textId="77777777" w:rsidTr="00441696">
        <w:tc>
          <w:tcPr>
            <w:tcW w:w="2506" w:type="dxa"/>
          </w:tcPr>
          <w:p w14:paraId="181754A8" w14:textId="714C4169" w:rsidR="003B315D" w:rsidRPr="00BE33FC" w:rsidRDefault="00B1393A" w:rsidP="00B1393A">
            <w:pPr>
              <w:ind w:firstLineChars="10" w:firstLine="22"/>
              <w:rPr>
                <w:rFonts w:ascii="Gill Sans MT" w:hAnsi="Gill Sans MT"/>
                <w:b/>
                <w:sz w:val="22"/>
                <w:szCs w:val="22"/>
              </w:rPr>
            </w:pPr>
            <w:r>
              <w:rPr>
                <w:rFonts w:ascii="Gill Sans MT" w:hAnsi="Gill Sans MT"/>
                <w:b/>
                <w:sz w:val="22"/>
                <w:szCs w:val="22"/>
              </w:rPr>
              <w:t>Móriomlán</w:t>
            </w:r>
          </w:p>
        </w:tc>
        <w:tc>
          <w:tcPr>
            <w:tcW w:w="1053" w:type="dxa"/>
            <w:tcBorders>
              <w:top w:val="single" w:sz="4" w:space="0" w:color="auto"/>
              <w:left w:val="single" w:sz="4" w:space="0" w:color="auto"/>
              <w:bottom w:val="single" w:sz="4" w:space="0" w:color="auto"/>
              <w:right w:val="single" w:sz="4" w:space="0" w:color="auto"/>
            </w:tcBorders>
          </w:tcPr>
          <w:p w14:paraId="52177178" w14:textId="77777777" w:rsidR="003B315D" w:rsidRPr="00BE33FC" w:rsidRDefault="003B315D" w:rsidP="00441696">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21</w:t>
            </w:r>
          </w:p>
        </w:tc>
        <w:tc>
          <w:tcPr>
            <w:tcW w:w="986" w:type="dxa"/>
            <w:gridSpan w:val="2"/>
            <w:tcBorders>
              <w:top w:val="single" w:sz="4" w:space="0" w:color="auto"/>
              <w:left w:val="single" w:sz="4" w:space="0" w:color="auto"/>
              <w:bottom w:val="single" w:sz="4" w:space="0" w:color="auto"/>
              <w:right w:val="single" w:sz="4" w:space="0" w:color="auto"/>
            </w:tcBorders>
          </w:tcPr>
          <w:p w14:paraId="6868EA86" w14:textId="77777777" w:rsidR="003B315D" w:rsidRPr="00BE33FC" w:rsidRDefault="003B315D" w:rsidP="00441696">
            <w:pPr>
              <w:jc w:val="right"/>
              <w:rPr>
                <w:rFonts w:ascii="Gill Sans MT" w:hAnsi="Gill Sans MT"/>
                <w:b/>
                <w:bCs/>
                <w:color w:val="000000"/>
                <w:sz w:val="22"/>
                <w:szCs w:val="22"/>
              </w:rPr>
            </w:pPr>
            <w:r w:rsidRPr="00BE33FC">
              <w:rPr>
                <w:rFonts w:ascii="Gill Sans MT" w:hAnsi="Gill Sans MT" w:cs="Arial"/>
                <w:b/>
                <w:bCs/>
                <w:color w:val="000000"/>
                <w:sz w:val="22"/>
                <w:szCs w:val="22"/>
              </w:rPr>
              <w:t>23</w:t>
            </w:r>
          </w:p>
        </w:tc>
        <w:tc>
          <w:tcPr>
            <w:tcW w:w="1053" w:type="dxa"/>
            <w:tcBorders>
              <w:top w:val="single" w:sz="4" w:space="0" w:color="auto"/>
              <w:left w:val="single" w:sz="4" w:space="0" w:color="auto"/>
              <w:bottom w:val="single" w:sz="4" w:space="0" w:color="auto"/>
              <w:right w:val="single" w:sz="4" w:space="0" w:color="auto"/>
            </w:tcBorders>
          </w:tcPr>
          <w:p w14:paraId="1BFA0008" w14:textId="77777777" w:rsidR="003B315D" w:rsidRPr="00BE33FC" w:rsidRDefault="003B315D" w:rsidP="00441696">
            <w:pPr>
              <w:jc w:val="right"/>
              <w:rPr>
                <w:rFonts w:ascii="Gill Sans MT" w:hAnsi="Gill Sans MT"/>
                <w:b/>
                <w:bCs/>
                <w:color w:val="000000"/>
                <w:sz w:val="22"/>
                <w:szCs w:val="22"/>
              </w:rPr>
            </w:pPr>
            <w:r w:rsidRPr="00BE33FC">
              <w:rPr>
                <w:rFonts w:ascii="Gill Sans MT" w:hAnsi="Gill Sans MT" w:cs="Arial"/>
                <w:b/>
                <w:bCs/>
                <w:color w:val="000000"/>
                <w:sz w:val="22"/>
                <w:szCs w:val="22"/>
              </w:rPr>
              <w:t>0</w:t>
            </w:r>
          </w:p>
        </w:tc>
        <w:tc>
          <w:tcPr>
            <w:tcW w:w="1118" w:type="dxa"/>
            <w:gridSpan w:val="2"/>
            <w:tcBorders>
              <w:top w:val="single" w:sz="4" w:space="0" w:color="auto"/>
              <w:left w:val="single" w:sz="4" w:space="0" w:color="auto"/>
              <w:bottom w:val="single" w:sz="4" w:space="0" w:color="auto"/>
              <w:right w:val="single" w:sz="4" w:space="0" w:color="auto"/>
            </w:tcBorders>
          </w:tcPr>
          <w:p w14:paraId="60DFF537" w14:textId="77777777" w:rsidR="003B315D" w:rsidRPr="00BE33FC" w:rsidRDefault="003B315D" w:rsidP="00441696">
            <w:pPr>
              <w:jc w:val="right"/>
              <w:rPr>
                <w:rFonts w:ascii="Gill Sans MT" w:hAnsi="Gill Sans MT"/>
                <w:b/>
                <w:bCs/>
                <w:color w:val="000000"/>
                <w:sz w:val="22"/>
                <w:szCs w:val="22"/>
              </w:rPr>
            </w:pPr>
            <w:r w:rsidRPr="00BE33FC">
              <w:rPr>
                <w:rFonts w:ascii="Gill Sans MT" w:hAnsi="Gill Sans MT" w:cs="Arial"/>
                <w:b/>
                <w:bCs/>
                <w:color w:val="000000"/>
                <w:sz w:val="22"/>
                <w:szCs w:val="22"/>
              </w:rPr>
              <w:t>1</w:t>
            </w:r>
          </w:p>
        </w:tc>
        <w:tc>
          <w:tcPr>
            <w:tcW w:w="1034" w:type="dxa"/>
            <w:tcBorders>
              <w:top w:val="single" w:sz="4" w:space="0" w:color="auto"/>
              <w:left w:val="nil"/>
              <w:bottom w:val="single" w:sz="4" w:space="0" w:color="auto"/>
              <w:right w:val="single" w:sz="4" w:space="0" w:color="auto"/>
            </w:tcBorders>
          </w:tcPr>
          <w:p w14:paraId="0ACF35AC" w14:textId="77777777" w:rsidR="003B315D" w:rsidRPr="00BE33FC" w:rsidRDefault="003B315D" w:rsidP="00441696">
            <w:pPr>
              <w:jc w:val="right"/>
              <w:rPr>
                <w:rFonts w:ascii="Gill Sans MT" w:hAnsi="Gill Sans MT"/>
                <w:color w:val="000000"/>
                <w:sz w:val="22"/>
                <w:szCs w:val="22"/>
              </w:rPr>
            </w:pPr>
            <w:r w:rsidRPr="00BE33FC">
              <w:rPr>
                <w:rFonts w:ascii="Gill Sans MT" w:hAnsi="Gill Sans MT" w:cs="Arial"/>
                <w:b/>
                <w:bCs/>
                <w:sz w:val="22"/>
                <w:szCs w:val="22"/>
              </w:rPr>
              <w:t>0.0</w:t>
            </w:r>
          </w:p>
        </w:tc>
        <w:tc>
          <w:tcPr>
            <w:tcW w:w="964" w:type="dxa"/>
            <w:gridSpan w:val="2"/>
            <w:tcBorders>
              <w:top w:val="single" w:sz="4" w:space="0" w:color="auto"/>
              <w:left w:val="nil"/>
              <w:bottom w:val="single" w:sz="4" w:space="0" w:color="auto"/>
              <w:right w:val="single" w:sz="4" w:space="0" w:color="auto"/>
            </w:tcBorders>
          </w:tcPr>
          <w:p w14:paraId="4A4AB02C" w14:textId="77777777" w:rsidR="003B315D" w:rsidRPr="00BE33FC" w:rsidRDefault="003B315D" w:rsidP="00441696">
            <w:pPr>
              <w:jc w:val="right"/>
              <w:rPr>
                <w:rFonts w:ascii="Gill Sans MT" w:hAnsi="Gill Sans MT" w:cs="Arial"/>
                <w:b/>
                <w:bCs/>
                <w:sz w:val="22"/>
                <w:szCs w:val="22"/>
              </w:rPr>
            </w:pPr>
            <w:r w:rsidRPr="00BE33FC">
              <w:rPr>
                <w:rFonts w:ascii="Gill Sans MT" w:hAnsi="Gill Sans MT" w:cs="Arial"/>
                <w:b/>
                <w:bCs/>
                <w:sz w:val="22"/>
                <w:szCs w:val="22"/>
              </w:rPr>
              <w:t>4.3</w:t>
            </w:r>
          </w:p>
        </w:tc>
      </w:tr>
    </w:tbl>
    <w:p w14:paraId="1A7765C5" w14:textId="77777777" w:rsidR="003B315D" w:rsidRDefault="003B315D" w:rsidP="003B315D">
      <w:pPr>
        <w:rPr>
          <w:b/>
        </w:rPr>
      </w:pPr>
    </w:p>
    <w:p w14:paraId="610CBD88" w14:textId="40CFE226" w:rsidR="00AA03B7" w:rsidRDefault="00AA03B7" w:rsidP="003B315D">
      <w:pPr>
        <w:rPr>
          <w:b/>
        </w:rPr>
      </w:pPr>
      <w:r>
        <w:rPr>
          <w:b/>
        </w:rPr>
        <w:t xml:space="preserve">Roinn an Taoisigh </w:t>
      </w:r>
    </w:p>
    <w:p w14:paraId="7187F534" w14:textId="074AF103" w:rsidR="003B315D" w:rsidRPr="00CC4F07" w:rsidRDefault="003B315D" w:rsidP="003B315D">
      <w:pPr>
        <w:rPr>
          <w:b/>
        </w:rPr>
      </w:pPr>
    </w:p>
    <w:tbl>
      <w:tblPr>
        <w:tblStyle w:val="TableGrid"/>
        <w:tblpPr w:leftFromText="180" w:rightFromText="180" w:vertAnchor="text" w:horzAnchor="margin" w:tblpY="-24"/>
        <w:tblW w:w="0" w:type="auto"/>
        <w:tblLook w:val="04A0" w:firstRow="1" w:lastRow="0" w:firstColumn="1" w:lastColumn="0" w:noHBand="0" w:noVBand="1"/>
        <w:tblCaption w:val="Appendix B Public bodies"/>
        <w:tblDescription w:val="Department of the Taoiseach"/>
      </w:tblPr>
      <w:tblGrid>
        <w:gridCol w:w="2506"/>
        <w:gridCol w:w="1053"/>
        <w:gridCol w:w="350"/>
        <w:gridCol w:w="636"/>
        <w:gridCol w:w="1053"/>
        <w:gridCol w:w="830"/>
        <w:gridCol w:w="288"/>
        <w:gridCol w:w="1034"/>
        <w:gridCol w:w="718"/>
        <w:gridCol w:w="246"/>
      </w:tblGrid>
      <w:tr w:rsidR="003B315D" w:rsidRPr="00BE33FC" w14:paraId="5DF7BD5F" w14:textId="77777777" w:rsidTr="00B961C4">
        <w:tc>
          <w:tcPr>
            <w:tcW w:w="2506" w:type="dxa"/>
          </w:tcPr>
          <w:p w14:paraId="07D6C667" w14:textId="750FFBDE" w:rsidR="003B315D" w:rsidRPr="00BE33FC" w:rsidRDefault="00B1393A"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5586104B" w14:textId="0D65DFE4" w:rsidR="003B315D" w:rsidRPr="00BE33FC" w:rsidRDefault="00B1393A" w:rsidP="006D697C">
            <w:pPr>
              <w:rPr>
                <w:rFonts w:ascii="Gill Sans MT" w:hAnsi="Gill Sans MT"/>
                <w:b/>
                <w:sz w:val="22"/>
                <w:szCs w:val="22"/>
              </w:rPr>
            </w:pPr>
            <w:r>
              <w:rPr>
                <w:rFonts w:ascii="Gill Sans MT" w:hAnsi="Gill Sans MT"/>
                <w:b/>
                <w:sz w:val="22"/>
                <w:szCs w:val="22"/>
              </w:rPr>
              <w:t>Iomlán foirne</w:t>
            </w:r>
          </w:p>
        </w:tc>
        <w:tc>
          <w:tcPr>
            <w:tcW w:w="636" w:type="dxa"/>
            <w:tcBorders>
              <w:left w:val="nil"/>
            </w:tcBorders>
          </w:tcPr>
          <w:p w14:paraId="132BF3E7" w14:textId="77777777" w:rsidR="003B315D" w:rsidRPr="00BE33FC" w:rsidRDefault="003B315D" w:rsidP="006D697C">
            <w:pPr>
              <w:rPr>
                <w:rFonts w:ascii="Gill Sans MT" w:hAnsi="Gill Sans MT"/>
                <w:b/>
                <w:sz w:val="22"/>
                <w:szCs w:val="22"/>
              </w:rPr>
            </w:pPr>
          </w:p>
        </w:tc>
        <w:tc>
          <w:tcPr>
            <w:tcW w:w="1883" w:type="dxa"/>
            <w:gridSpan w:val="2"/>
            <w:tcBorders>
              <w:right w:val="nil"/>
            </w:tcBorders>
          </w:tcPr>
          <w:p w14:paraId="1838928D" w14:textId="4B75A900" w:rsidR="003B315D" w:rsidRPr="00BE33FC" w:rsidRDefault="00B1393A"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4D5AF673" w14:textId="77777777" w:rsidR="003B315D" w:rsidRPr="00BE33FC" w:rsidRDefault="003B315D" w:rsidP="006D697C">
            <w:pPr>
              <w:rPr>
                <w:rFonts w:ascii="Gill Sans MT" w:hAnsi="Gill Sans MT"/>
                <w:b/>
                <w:sz w:val="22"/>
                <w:szCs w:val="22"/>
              </w:rPr>
            </w:pPr>
          </w:p>
        </w:tc>
        <w:tc>
          <w:tcPr>
            <w:tcW w:w="1752" w:type="dxa"/>
            <w:gridSpan w:val="2"/>
            <w:tcBorders>
              <w:right w:val="nil"/>
            </w:tcBorders>
          </w:tcPr>
          <w:p w14:paraId="35AD81B4" w14:textId="449C4F41" w:rsidR="003B315D" w:rsidRPr="00BE33FC" w:rsidRDefault="003B315D" w:rsidP="00B1393A">
            <w:pPr>
              <w:rPr>
                <w:rFonts w:ascii="Gill Sans MT" w:hAnsi="Gill Sans MT"/>
                <w:b/>
                <w:sz w:val="22"/>
                <w:szCs w:val="22"/>
              </w:rPr>
            </w:pPr>
            <w:r w:rsidRPr="00BE33FC">
              <w:rPr>
                <w:rFonts w:ascii="Gill Sans MT" w:hAnsi="Gill Sans MT"/>
                <w:b/>
                <w:sz w:val="22"/>
                <w:szCs w:val="22"/>
              </w:rPr>
              <w:t xml:space="preserve">% </w:t>
            </w:r>
            <w:r w:rsidR="00B1393A">
              <w:rPr>
                <w:rFonts w:ascii="Gill Sans MT" w:hAnsi="Gill Sans MT"/>
                <w:b/>
                <w:sz w:val="22"/>
                <w:szCs w:val="22"/>
              </w:rPr>
              <w:t xml:space="preserve"> foirne faoi mhíchumas</w:t>
            </w:r>
          </w:p>
        </w:tc>
        <w:tc>
          <w:tcPr>
            <w:tcW w:w="246" w:type="dxa"/>
            <w:tcBorders>
              <w:left w:val="nil"/>
            </w:tcBorders>
          </w:tcPr>
          <w:p w14:paraId="5C55ADC1" w14:textId="77777777" w:rsidR="003B315D" w:rsidRPr="00BE33FC" w:rsidRDefault="003B315D" w:rsidP="006D697C">
            <w:pPr>
              <w:rPr>
                <w:rFonts w:ascii="Gill Sans MT" w:hAnsi="Gill Sans MT"/>
                <w:b/>
                <w:sz w:val="22"/>
                <w:szCs w:val="22"/>
              </w:rPr>
            </w:pPr>
          </w:p>
        </w:tc>
      </w:tr>
      <w:tr w:rsidR="003B315D" w:rsidRPr="00BE33FC" w14:paraId="670C0DCB" w14:textId="77777777" w:rsidTr="00B961C4">
        <w:tc>
          <w:tcPr>
            <w:tcW w:w="2506" w:type="dxa"/>
          </w:tcPr>
          <w:p w14:paraId="0428D3CF" w14:textId="77777777" w:rsidR="003B315D" w:rsidRPr="00BE33FC" w:rsidRDefault="003B315D" w:rsidP="006D697C">
            <w:pPr>
              <w:rPr>
                <w:rFonts w:ascii="Gill Sans MT" w:hAnsi="Gill Sans MT"/>
                <w:b/>
                <w:sz w:val="22"/>
                <w:szCs w:val="22"/>
              </w:rPr>
            </w:pPr>
          </w:p>
        </w:tc>
        <w:tc>
          <w:tcPr>
            <w:tcW w:w="1053" w:type="dxa"/>
          </w:tcPr>
          <w:p w14:paraId="2D526E1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86" w:type="dxa"/>
            <w:gridSpan w:val="2"/>
          </w:tcPr>
          <w:p w14:paraId="4E5528B0"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53" w:type="dxa"/>
          </w:tcPr>
          <w:p w14:paraId="3406CFB7"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1118" w:type="dxa"/>
            <w:gridSpan w:val="2"/>
          </w:tcPr>
          <w:p w14:paraId="045B68EA"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c>
          <w:tcPr>
            <w:tcW w:w="1034" w:type="dxa"/>
          </w:tcPr>
          <w:p w14:paraId="41D48CC9"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2017</w:t>
            </w:r>
          </w:p>
        </w:tc>
        <w:tc>
          <w:tcPr>
            <w:tcW w:w="964" w:type="dxa"/>
            <w:gridSpan w:val="2"/>
          </w:tcPr>
          <w:p w14:paraId="1229C234" w14:textId="77777777" w:rsidR="003B315D" w:rsidRPr="00BE33FC" w:rsidRDefault="003B315D" w:rsidP="006D697C">
            <w:pPr>
              <w:jc w:val="right"/>
              <w:rPr>
                <w:rFonts w:ascii="Gill Sans MT" w:hAnsi="Gill Sans MT"/>
                <w:b/>
                <w:sz w:val="22"/>
                <w:szCs w:val="22"/>
              </w:rPr>
            </w:pPr>
            <w:r w:rsidRPr="00BE33FC">
              <w:rPr>
                <w:rFonts w:ascii="Gill Sans MT" w:hAnsi="Gill Sans MT"/>
                <w:b/>
                <w:sz w:val="22"/>
                <w:szCs w:val="22"/>
              </w:rPr>
              <w:t>2018</w:t>
            </w:r>
          </w:p>
        </w:tc>
      </w:tr>
      <w:tr w:rsidR="003B315D" w:rsidRPr="00BE33FC" w14:paraId="75FBB9A7" w14:textId="77777777" w:rsidTr="00441696">
        <w:trPr>
          <w:trHeight w:val="300"/>
        </w:trPr>
        <w:tc>
          <w:tcPr>
            <w:tcW w:w="2506" w:type="dxa"/>
            <w:noWrap/>
            <w:hideMark/>
          </w:tcPr>
          <w:p w14:paraId="547A1AD5" w14:textId="01D83EDD" w:rsidR="003B315D" w:rsidRPr="00BE33FC" w:rsidRDefault="00854EAB" w:rsidP="00854EAB">
            <w:pPr>
              <w:ind w:firstLineChars="10" w:firstLine="22"/>
              <w:rPr>
                <w:rFonts w:ascii="Gill Sans MT" w:hAnsi="Gill Sans MT"/>
                <w:color w:val="000000"/>
                <w:sz w:val="22"/>
                <w:szCs w:val="22"/>
                <w:lang w:eastAsia="en-IE"/>
              </w:rPr>
            </w:pPr>
            <w:r>
              <w:rPr>
                <w:rFonts w:ascii="Gill Sans MT" w:hAnsi="Gill Sans MT"/>
                <w:color w:val="000000"/>
                <w:sz w:val="22"/>
                <w:szCs w:val="22"/>
                <w:lang w:eastAsia="en-IE"/>
              </w:rPr>
              <w:t xml:space="preserve">Oifig um Chomhairle Náisiúnta Eacnamaíoch agus Sóisialta </w:t>
            </w:r>
          </w:p>
        </w:tc>
        <w:tc>
          <w:tcPr>
            <w:tcW w:w="1053" w:type="dxa"/>
            <w:tcBorders>
              <w:top w:val="single" w:sz="4" w:space="0" w:color="auto"/>
              <w:left w:val="single" w:sz="4" w:space="0" w:color="auto"/>
              <w:bottom w:val="single" w:sz="4" w:space="0" w:color="auto"/>
              <w:right w:val="single" w:sz="4" w:space="0" w:color="auto"/>
            </w:tcBorders>
            <w:noWrap/>
            <w:hideMark/>
          </w:tcPr>
          <w:p w14:paraId="6B644168"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986" w:type="dxa"/>
            <w:gridSpan w:val="2"/>
            <w:tcBorders>
              <w:top w:val="single" w:sz="4" w:space="0" w:color="auto"/>
              <w:left w:val="nil"/>
              <w:bottom w:val="single" w:sz="4" w:space="0" w:color="auto"/>
              <w:right w:val="single" w:sz="4" w:space="0" w:color="auto"/>
            </w:tcBorders>
            <w:noWrap/>
            <w:hideMark/>
          </w:tcPr>
          <w:p w14:paraId="002E1F6E"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17</w:t>
            </w:r>
          </w:p>
        </w:tc>
        <w:tc>
          <w:tcPr>
            <w:tcW w:w="1053" w:type="dxa"/>
            <w:tcBorders>
              <w:top w:val="single" w:sz="4" w:space="0" w:color="auto"/>
              <w:left w:val="nil"/>
              <w:bottom w:val="single" w:sz="4" w:space="0" w:color="auto"/>
              <w:right w:val="single" w:sz="4" w:space="0" w:color="auto"/>
            </w:tcBorders>
            <w:noWrap/>
            <w:hideMark/>
          </w:tcPr>
          <w:p w14:paraId="04788120"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118" w:type="dxa"/>
            <w:gridSpan w:val="2"/>
            <w:tcBorders>
              <w:top w:val="single" w:sz="4" w:space="0" w:color="auto"/>
              <w:left w:val="nil"/>
              <w:bottom w:val="single" w:sz="4" w:space="0" w:color="auto"/>
              <w:right w:val="single" w:sz="4" w:space="0" w:color="auto"/>
            </w:tcBorders>
            <w:noWrap/>
            <w:hideMark/>
          </w:tcPr>
          <w:p w14:paraId="1DFE6B04"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1</w:t>
            </w:r>
          </w:p>
        </w:tc>
        <w:tc>
          <w:tcPr>
            <w:tcW w:w="1034" w:type="dxa"/>
            <w:tcBorders>
              <w:top w:val="single" w:sz="4" w:space="0" w:color="auto"/>
              <w:left w:val="nil"/>
              <w:bottom w:val="single" w:sz="4" w:space="0" w:color="auto"/>
              <w:right w:val="single" w:sz="4" w:space="0" w:color="auto"/>
            </w:tcBorders>
            <w:noWrap/>
            <w:hideMark/>
          </w:tcPr>
          <w:p w14:paraId="445C37C1"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5.9</w:t>
            </w:r>
          </w:p>
        </w:tc>
        <w:tc>
          <w:tcPr>
            <w:tcW w:w="964" w:type="dxa"/>
            <w:gridSpan w:val="2"/>
            <w:tcBorders>
              <w:top w:val="single" w:sz="4" w:space="0" w:color="auto"/>
              <w:left w:val="nil"/>
              <w:bottom w:val="single" w:sz="4" w:space="0" w:color="auto"/>
              <w:right w:val="single" w:sz="4" w:space="0" w:color="auto"/>
            </w:tcBorders>
            <w:noWrap/>
            <w:hideMark/>
          </w:tcPr>
          <w:p w14:paraId="20D3BCB9" w14:textId="77777777" w:rsidR="003B315D" w:rsidRPr="00BE33FC" w:rsidRDefault="003B315D" w:rsidP="006D697C">
            <w:pPr>
              <w:jc w:val="right"/>
              <w:rPr>
                <w:rFonts w:ascii="Gill Sans MT" w:hAnsi="Gill Sans MT"/>
                <w:color w:val="000000"/>
                <w:sz w:val="22"/>
                <w:szCs w:val="22"/>
                <w:lang w:eastAsia="en-IE"/>
              </w:rPr>
            </w:pPr>
            <w:r w:rsidRPr="00BE33FC">
              <w:rPr>
                <w:rFonts w:ascii="Gill Sans MT" w:hAnsi="Gill Sans MT" w:cs="Arial"/>
                <w:sz w:val="22"/>
                <w:szCs w:val="22"/>
              </w:rPr>
              <w:t>5.9</w:t>
            </w:r>
          </w:p>
        </w:tc>
      </w:tr>
      <w:tr w:rsidR="003B315D" w:rsidRPr="00BE33FC" w14:paraId="22D0FE03" w14:textId="77777777" w:rsidTr="00B961C4">
        <w:tc>
          <w:tcPr>
            <w:tcW w:w="2506" w:type="dxa"/>
          </w:tcPr>
          <w:p w14:paraId="550E4190" w14:textId="27755557" w:rsidR="003B315D" w:rsidRPr="00BE33FC" w:rsidRDefault="00854EAB" w:rsidP="006D697C">
            <w:pPr>
              <w:ind w:firstLineChars="10" w:firstLine="22"/>
              <w:rPr>
                <w:rFonts w:ascii="Gill Sans MT" w:hAnsi="Gill Sans MT"/>
                <w:b/>
                <w:sz w:val="22"/>
                <w:szCs w:val="22"/>
              </w:rPr>
            </w:pPr>
            <w:r>
              <w:rPr>
                <w:rFonts w:ascii="Gill Sans MT" w:hAnsi="Gill Sans MT"/>
                <w:b/>
                <w:sz w:val="22"/>
                <w:szCs w:val="22"/>
              </w:rPr>
              <w:t>Móriomlán</w:t>
            </w:r>
          </w:p>
        </w:tc>
        <w:tc>
          <w:tcPr>
            <w:tcW w:w="1053" w:type="dxa"/>
            <w:tcBorders>
              <w:top w:val="single" w:sz="4" w:space="0" w:color="auto"/>
              <w:left w:val="single" w:sz="4" w:space="0" w:color="auto"/>
              <w:bottom w:val="single" w:sz="4" w:space="0" w:color="auto"/>
              <w:right w:val="single" w:sz="4" w:space="0" w:color="auto"/>
            </w:tcBorders>
            <w:vAlign w:val="bottom"/>
          </w:tcPr>
          <w:p w14:paraId="1EF621EF" w14:textId="77777777" w:rsidR="003B315D" w:rsidRPr="00BE33FC" w:rsidRDefault="003B315D" w:rsidP="006D697C">
            <w:pPr>
              <w:jc w:val="right"/>
              <w:rPr>
                <w:rFonts w:ascii="Gill Sans MT" w:hAnsi="Gill Sans MT"/>
                <w:b/>
                <w:bCs/>
                <w:color w:val="000000"/>
                <w:sz w:val="22"/>
                <w:szCs w:val="22"/>
                <w:lang w:eastAsia="en-IE"/>
              </w:rPr>
            </w:pPr>
            <w:r w:rsidRPr="00BE33FC">
              <w:rPr>
                <w:rFonts w:ascii="Gill Sans MT" w:hAnsi="Gill Sans MT" w:cs="Arial"/>
                <w:b/>
                <w:bCs/>
                <w:color w:val="000000"/>
                <w:sz w:val="22"/>
                <w:szCs w:val="22"/>
              </w:rPr>
              <w:t>17</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63808186"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17</w:t>
            </w:r>
          </w:p>
        </w:tc>
        <w:tc>
          <w:tcPr>
            <w:tcW w:w="1053" w:type="dxa"/>
            <w:tcBorders>
              <w:top w:val="single" w:sz="4" w:space="0" w:color="auto"/>
              <w:left w:val="single" w:sz="4" w:space="0" w:color="auto"/>
              <w:bottom w:val="single" w:sz="4" w:space="0" w:color="auto"/>
              <w:right w:val="single" w:sz="4" w:space="0" w:color="auto"/>
            </w:tcBorders>
            <w:vAlign w:val="bottom"/>
          </w:tcPr>
          <w:p w14:paraId="53F5D841"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19762901" w14:textId="77777777" w:rsidR="003B315D" w:rsidRPr="00BE33FC" w:rsidRDefault="003B315D" w:rsidP="006D697C">
            <w:pPr>
              <w:jc w:val="right"/>
              <w:rPr>
                <w:rFonts w:ascii="Gill Sans MT" w:hAnsi="Gill Sans MT"/>
                <w:b/>
                <w:bCs/>
                <w:color w:val="000000"/>
                <w:sz w:val="22"/>
                <w:szCs w:val="22"/>
              </w:rPr>
            </w:pPr>
            <w:r w:rsidRPr="00BE33FC">
              <w:rPr>
                <w:rFonts w:ascii="Gill Sans MT" w:hAnsi="Gill Sans MT" w:cs="Arial"/>
                <w:b/>
                <w:bCs/>
                <w:color w:val="000000"/>
                <w:sz w:val="22"/>
                <w:szCs w:val="22"/>
              </w:rPr>
              <w:t>1</w:t>
            </w:r>
          </w:p>
        </w:tc>
        <w:tc>
          <w:tcPr>
            <w:tcW w:w="1034" w:type="dxa"/>
            <w:tcBorders>
              <w:top w:val="single" w:sz="4" w:space="0" w:color="auto"/>
              <w:left w:val="nil"/>
              <w:bottom w:val="single" w:sz="4" w:space="0" w:color="auto"/>
              <w:right w:val="single" w:sz="4" w:space="0" w:color="auto"/>
            </w:tcBorders>
            <w:vAlign w:val="bottom"/>
          </w:tcPr>
          <w:p w14:paraId="650FDAB6"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5.9</w:t>
            </w:r>
          </w:p>
        </w:tc>
        <w:tc>
          <w:tcPr>
            <w:tcW w:w="964" w:type="dxa"/>
            <w:gridSpan w:val="2"/>
            <w:tcBorders>
              <w:top w:val="single" w:sz="4" w:space="0" w:color="auto"/>
              <w:left w:val="nil"/>
              <w:bottom w:val="single" w:sz="4" w:space="0" w:color="auto"/>
              <w:right w:val="single" w:sz="4" w:space="0" w:color="auto"/>
            </w:tcBorders>
            <w:vAlign w:val="bottom"/>
          </w:tcPr>
          <w:p w14:paraId="2C465FAB" w14:textId="77777777" w:rsidR="003B315D" w:rsidRPr="00BE33FC" w:rsidRDefault="003B315D" w:rsidP="006D697C">
            <w:pPr>
              <w:jc w:val="right"/>
              <w:rPr>
                <w:rFonts w:ascii="Gill Sans MT" w:hAnsi="Gill Sans MT"/>
                <w:b/>
                <w:color w:val="000000"/>
                <w:sz w:val="22"/>
                <w:szCs w:val="22"/>
              </w:rPr>
            </w:pPr>
            <w:r w:rsidRPr="00BE33FC">
              <w:rPr>
                <w:rFonts w:ascii="Gill Sans MT" w:hAnsi="Gill Sans MT" w:cs="Arial"/>
                <w:b/>
                <w:bCs/>
                <w:sz w:val="22"/>
                <w:szCs w:val="22"/>
              </w:rPr>
              <w:t>5.9</w:t>
            </w:r>
          </w:p>
        </w:tc>
      </w:tr>
    </w:tbl>
    <w:p w14:paraId="46AD793A" w14:textId="77777777" w:rsidR="003B315D" w:rsidRPr="00CC4F07" w:rsidRDefault="003B315D" w:rsidP="003B315D"/>
    <w:p w14:paraId="0EB6FE4E" w14:textId="47A02660" w:rsidR="003B315D" w:rsidRPr="00CC4F07" w:rsidRDefault="00C23E36" w:rsidP="003B315D">
      <w:pPr>
        <w:rPr>
          <w:b/>
        </w:rPr>
      </w:pPr>
      <w:r>
        <w:rPr>
          <w:b/>
        </w:rPr>
        <w:t>An Roinn Iompair, Turasóireachta &amp; Spói</w:t>
      </w:r>
      <w:r w:rsidR="003B315D" w:rsidRPr="00CC4F07">
        <w:rPr>
          <w:b/>
        </w:rPr>
        <w:t>rt</w:t>
      </w:r>
    </w:p>
    <w:tbl>
      <w:tblPr>
        <w:tblStyle w:val="TableGrid"/>
        <w:tblW w:w="8926" w:type="dxa"/>
        <w:tblLook w:val="0420" w:firstRow="1" w:lastRow="0" w:firstColumn="0" w:lastColumn="0" w:noHBand="0" w:noVBand="1"/>
        <w:tblCaption w:val="Appendix B Public bodies"/>
        <w:tblDescription w:val="Department of Transport, Tourism and Sport"/>
      </w:tblPr>
      <w:tblGrid>
        <w:gridCol w:w="2506"/>
        <w:gridCol w:w="1053"/>
        <w:gridCol w:w="350"/>
        <w:gridCol w:w="636"/>
        <w:gridCol w:w="1053"/>
        <w:gridCol w:w="830"/>
        <w:gridCol w:w="288"/>
        <w:gridCol w:w="1034"/>
        <w:gridCol w:w="718"/>
        <w:gridCol w:w="458"/>
      </w:tblGrid>
      <w:tr w:rsidR="003B315D" w:rsidRPr="00246AF6" w14:paraId="77B6104F" w14:textId="77777777" w:rsidTr="00B961C4">
        <w:trPr>
          <w:tblHeader/>
        </w:trPr>
        <w:tc>
          <w:tcPr>
            <w:tcW w:w="2506" w:type="dxa"/>
          </w:tcPr>
          <w:p w14:paraId="1D46B667" w14:textId="1A852DA7" w:rsidR="003B315D" w:rsidRPr="00246AF6" w:rsidRDefault="00412EC1" w:rsidP="006D697C">
            <w:pPr>
              <w:rPr>
                <w:rFonts w:ascii="Gill Sans MT" w:hAnsi="Gill Sans MT"/>
                <w:b/>
                <w:sz w:val="22"/>
                <w:szCs w:val="22"/>
              </w:rPr>
            </w:pPr>
            <w:r>
              <w:rPr>
                <w:rFonts w:ascii="Gill Sans MT" w:hAnsi="Gill Sans MT"/>
                <w:b/>
                <w:sz w:val="22"/>
                <w:szCs w:val="22"/>
              </w:rPr>
              <w:t>Comhlacht Poiblí</w:t>
            </w:r>
          </w:p>
        </w:tc>
        <w:tc>
          <w:tcPr>
            <w:tcW w:w="1403" w:type="dxa"/>
            <w:gridSpan w:val="2"/>
            <w:tcBorders>
              <w:right w:val="nil"/>
            </w:tcBorders>
          </w:tcPr>
          <w:p w14:paraId="3CD04C82" w14:textId="0DD6BB3A" w:rsidR="003B315D" w:rsidRPr="00246AF6" w:rsidRDefault="00412EC1" w:rsidP="006D697C">
            <w:pPr>
              <w:rPr>
                <w:rFonts w:ascii="Gill Sans MT" w:hAnsi="Gill Sans MT"/>
                <w:b/>
                <w:sz w:val="22"/>
                <w:szCs w:val="22"/>
              </w:rPr>
            </w:pPr>
            <w:r>
              <w:rPr>
                <w:rFonts w:ascii="Gill Sans MT" w:hAnsi="Gill Sans MT"/>
                <w:b/>
                <w:sz w:val="22"/>
                <w:szCs w:val="22"/>
              </w:rPr>
              <w:t>Iomlán foirne</w:t>
            </w:r>
          </w:p>
        </w:tc>
        <w:tc>
          <w:tcPr>
            <w:tcW w:w="636" w:type="dxa"/>
            <w:tcBorders>
              <w:left w:val="nil"/>
            </w:tcBorders>
          </w:tcPr>
          <w:p w14:paraId="1E13EED2" w14:textId="77777777" w:rsidR="003B315D" w:rsidRPr="00246AF6" w:rsidRDefault="003B315D" w:rsidP="006D697C">
            <w:pPr>
              <w:rPr>
                <w:rFonts w:ascii="Gill Sans MT" w:hAnsi="Gill Sans MT"/>
                <w:b/>
                <w:sz w:val="22"/>
                <w:szCs w:val="22"/>
              </w:rPr>
            </w:pPr>
          </w:p>
        </w:tc>
        <w:tc>
          <w:tcPr>
            <w:tcW w:w="1883" w:type="dxa"/>
            <w:gridSpan w:val="2"/>
            <w:tcBorders>
              <w:right w:val="nil"/>
            </w:tcBorders>
          </w:tcPr>
          <w:p w14:paraId="7DBDAEB9" w14:textId="2E70E8B8" w:rsidR="003B315D" w:rsidRPr="00246AF6" w:rsidRDefault="00412EC1" w:rsidP="006D697C">
            <w:pPr>
              <w:rPr>
                <w:rFonts w:ascii="Gill Sans MT" w:hAnsi="Gill Sans MT"/>
                <w:b/>
                <w:sz w:val="22"/>
                <w:szCs w:val="22"/>
              </w:rPr>
            </w:pPr>
            <w:r>
              <w:rPr>
                <w:rFonts w:ascii="Gill Sans MT" w:hAnsi="Gill Sans MT"/>
                <w:b/>
                <w:sz w:val="22"/>
                <w:szCs w:val="22"/>
              </w:rPr>
              <w:t>Líon foirne faoi mhíchumas</w:t>
            </w:r>
          </w:p>
        </w:tc>
        <w:tc>
          <w:tcPr>
            <w:tcW w:w="288" w:type="dxa"/>
            <w:tcBorders>
              <w:left w:val="nil"/>
            </w:tcBorders>
          </w:tcPr>
          <w:p w14:paraId="70E4F780" w14:textId="77777777" w:rsidR="003B315D" w:rsidRPr="00246AF6" w:rsidRDefault="003B315D" w:rsidP="006D697C">
            <w:pPr>
              <w:rPr>
                <w:rFonts w:ascii="Gill Sans MT" w:hAnsi="Gill Sans MT"/>
                <w:b/>
                <w:sz w:val="22"/>
                <w:szCs w:val="22"/>
              </w:rPr>
            </w:pPr>
          </w:p>
        </w:tc>
        <w:tc>
          <w:tcPr>
            <w:tcW w:w="1752" w:type="dxa"/>
            <w:gridSpan w:val="2"/>
            <w:tcBorders>
              <w:right w:val="nil"/>
            </w:tcBorders>
          </w:tcPr>
          <w:p w14:paraId="1AF7D2ED" w14:textId="76261736" w:rsidR="003B315D" w:rsidRPr="00246AF6" w:rsidRDefault="003B315D" w:rsidP="00412EC1">
            <w:pPr>
              <w:rPr>
                <w:rFonts w:ascii="Gill Sans MT" w:hAnsi="Gill Sans MT"/>
                <w:b/>
                <w:sz w:val="22"/>
                <w:szCs w:val="22"/>
              </w:rPr>
            </w:pPr>
            <w:r w:rsidRPr="00246AF6">
              <w:rPr>
                <w:rFonts w:ascii="Gill Sans MT" w:hAnsi="Gill Sans MT"/>
                <w:b/>
                <w:sz w:val="22"/>
                <w:szCs w:val="22"/>
              </w:rPr>
              <w:t xml:space="preserve">% </w:t>
            </w:r>
            <w:r w:rsidR="00412EC1">
              <w:rPr>
                <w:rFonts w:ascii="Gill Sans MT" w:hAnsi="Gill Sans MT"/>
                <w:b/>
                <w:sz w:val="22"/>
                <w:szCs w:val="22"/>
              </w:rPr>
              <w:t>foirne faoi mhíchumas</w:t>
            </w:r>
          </w:p>
        </w:tc>
        <w:tc>
          <w:tcPr>
            <w:tcW w:w="458" w:type="dxa"/>
            <w:tcBorders>
              <w:left w:val="nil"/>
            </w:tcBorders>
          </w:tcPr>
          <w:p w14:paraId="30639774" w14:textId="77777777" w:rsidR="003B315D" w:rsidRPr="00246AF6" w:rsidRDefault="003B315D" w:rsidP="006D697C">
            <w:pPr>
              <w:rPr>
                <w:rFonts w:ascii="Gill Sans MT" w:hAnsi="Gill Sans MT"/>
                <w:b/>
                <w:sz w:val="22"/>
                <w:szCs w:val="22"/>
              </w:rPr>
            </w:pPr>
          </w:p>
        </w:tc>
      </w:tr>
      <w:tr w:rsidR="003B315D" w:rsidRPr="00246AF6" w14:paraId="434B2CA2" w14:textId="77777777" w:rsidTr="00B961C4">
        <w:trPr>
          <w:tblHeader/>
        </w:trPr>
        <w:tc>
          <w:tcPr>
            <w:tcW w:w="2506" w:type="dxa"/>
          </w:tcPr>
          <w:p w14:paraId="1E9C985E" w14:textId="77777777" w:rsidR="003B315D" w:rsidRPr="00246AF6" w:rsidRDefault="003B315D" w:rsidP="006D697C">
            <w:pPr>
              <w:rPr>
                <w:rFonts w:ascii="Gill Sans MT" w:hAnsi="Gill Sans MT"/>
                <w:b/>
                <w:sz w:val="22"/>
                <w:szCs w:val="22"/>
              </w:rPr>
            </w:pPr>
          </w:p>
        </w:tc>
        <w:tc>
          <w:tcPr>
            <w:tcW w:w="1053" w:type="dxa"/>
          </w:tcPr>
          <w:p w14:paraId="788E16C0"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2017</w:t>
            </w:r>
          </w:p>
        </w:tc>
        <w:tc>
          <w:tcPr>
            <w:tcW w:w="986" w:type="dxa"/>
            <w:gridSpan w:val="2"/>
          </w:tcPr>
          <w:p w14:paraId="7E0BC453"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2018</w:t>
            </w:r>
          </w:p>
        </w:tc>
        <w:tc>
          <w:tcPr>
            <w:tcW w:w="1053" w:type="dxa"/>
          </w:tcPr>
          <w:p w14:paraId="247798AB"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2017</w:t>
            </w:r>
          </w:p>
        </w:tc>
        <w:tc>
          <w:tcPr>
            <w:tcW w:w="1118" w:type="dxa"/>
            <w:gridSpan w:val="2"/>
          </w:tcPr>
          <w:p w14:paraId="1B289CFC"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2018</w:t>
            </w:r>
          </w:p>
        </w:tc>
        <w:tc>
          <w:tcPr>
            <w:tcW w:w="1034" w:type="dxa"/>
          </w:tcPr>
          <w:p w14:paraId="001B2041"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2017</w:t>
            </w:r>
          </w:p>
        </w:tc>
        <w:tc>
          <w:tcPr>
            <w:tcW w:w="1176" w:type="dxa"/>
            <w:gridSpan w:val="2"/>
          </w:tcPr>
          <w:p w14:paraId="2BB113A3" w14:textId="77777777" w:rsidR="003B315D" w:rsidRPr="00246AF6" w:rsidRDefault="003B315D" w:rsidP="006D697C">
            <w:pPr>
              <w:jc w:val="right"/>
              <w:rPr>
                <w:rFonts w:ascii="Gill Sans MT" w:hAnsi="Gill Sans MT"/>
                <w:b/>
                <w:sz w:val="22"/>
                <w:szCs w:val="22"/>
              </w:rPr>
            </w:pPr>
            <w:r w:rsidRPr="00246AF6">
              <w:rPr>
                <w:rFonts w:ascii="Gill Sans MT" w:hAnsi="Gill Sans MT"/>
                <w:b/>
                <w:sz w:val="22"/>
                <w:szCs w:val="22"/>
              </w:rPr>
              <w:t>2018</w:t>
            </w:r>
          </w:p>
        </w:tc>
      </w:tr>
      <w:tr w:rsidR="003B315D" w:rsidRPr="00246AF6" w14:paraId="60E92E4E" w14:textId="77777777" w:rsidTr="00441696">
        <w:trPr>
          <w:trHeight w:val="300"/>
        </w:trPr>
        <w:tc>
          <w:tcPr>
            <w:tcW w:w="2506" w:type="dxa"/>
            <w:tcBorders>
              <w:top w:val="single" w:sz="4" w:space="0" w:color="auto"/>
              <w:left w:val="single" w:sz="4" w:space="0" w:color="auto"/>
              <w:bottom w:val="single" w:sz="4" w:space="0" w:color="auto"/>
              <w:right w:val="single" w:sz="4" w:space="0" w:color="auto"/>
            </w:tcBorders>
            <w:noWrap/>
            <w:vAlign w:val="bottom"/>
          </w:tcPr>
          <w:p w14:paraId="35FC119A"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Bus Éireann</w:t>
            </w:r>
          </w:p>
        </w:tc>
        <w:tc>
          <w:tcPr>
            <w:tcW w:w="1053" w:type="dxa"/>
            <w:tcBorders>
              <w:top w:val="single" w:sz="4" w:space="0" w:color="auto"/>
              <w:left w:val="nil"/>
              <w:bottom w:val="single" w:sz="4" w:space="0" w:color="auto"/>
              <w:right w:val="single" w:sz="4" w:space="0" w:color="auto"/>
            </w:tcBorders>
            <w:noWrap/>
          </w:tcPr>
          <w:p w14:paraId="223C171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2,446</w:t>
            </w:r>
          </w:p>
        </w:tc>
        <w:tc>
          <w:tcPr>
            <w:tcW w:w="986" w:type="dxa"/>
            <w:gridSpan w:val="2"/>
            <w:tcBorders>
              <w:top w:val="single" w:sz="4" w:space="0" w:color="auto"/>
              <w:left w:val="nil"/>
              <w:bottom w:val="single" w:sz="4" w:space="0" w:color="auto"/>
              <w:right w:val="single" w:sz="4" w:space="0" w:color="auto"/>
            </w:tcBorders>
            <w:noWrap/>
          </w:tcPr>
          <w:p w14:paraId="764F8906"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2,668</w:t>
            </w:r>
          </w:p>
        </w:tc>
        <w:tc>
          <w:tcPr>
            <w:tcW w:w="1053" w:type="dxa"/>
            <w:tcBorders>
              <w:top w:val="single" w:sz="4" w:space="0" w:color="auto"/>
              <w:left w:val="nil"/>
              <w:bottom w:val="single" w:sz="4" w:space="0" w:color="auto"/>
              <w:right w:val="single" w:sz="4" w:space="0" w:color="auto"/>
            </w:tcBorders>
            <w:noWrap/>
          </w:tcPr>
          <w:p w14:paraId="6448B50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98</w:t>
            </w:r>
          </w:p>
        </w:tc>
        <w:tc>
          <w:tcPr>
            <w:tcW w:w="1118" w:type="dxa"/>
            <w:gridSpan w:val="2"/>
            <w:tcBorders>
              <w:top w:val="single" w:sz="4" w:space="0" w:color="auto"/>
              <w:left w:val="nil"/>
              <w:bottom w:val="single" w:sz="4" w:space="0" w:color="auto"/>
              <w:right w:val="single" w:sz="4" w:space="0" w:color="auto"/>
            </w:tcBorders>
            <w:noWrap/>
          </w:tcPr>
          <w:p w14:paraId="54566F97"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106</w:t>
            </w:r>
          </w:p>
        </w:tc>
        <w:tc>
          <w:tcPr>
            <w:tcW w:w="1034" w:type="dxa"/>
            <w:tcBorders>
              <w:top w:val="single" w:sz="4" w:space="0" w:color="auto"/>
              <w:left w:val="nil"/>
              <w:bottom w:val="single" w:sz="4" w:space="0" w:color="auto"/>
              <w:right w:val="single" w:sz="4" w:space="0" w:color="auto"/>
            </w:tcBorders>
            <w:noWrap/>
          </w:tcPr>
          <w:p w14:paraId="1303D2B8" w14:textId="77777777" w:rsidR="003B315D" w:rsidRPr="00246AF6" w:rsidRDefault="003B315D" w:rsidP="006D697C">
            <w:pPr>
              <w:jc w:val="right"/>
              <w:rPr>
                <w:rFonts w:ascii="Gill Sans MT" w:hAnsi="Gill Sans MT" w:cs="Arial"/>
                <w:bCs/>
                <w:sz w:val="22"/>
                <w:szCs w:val="22"/>
                <w:lang w:eastAsia="en-IE"/>
              </w:rPr>
            </w:pPr>
            <w:r w:rsidRPr="00246AF6">
              <w:rPr>
                <w:rFonts w:ascii="Gill Sans MT" w:hAnsi="Gill Sans MT" w:cs="Arial"/>
                <w:sz w:val="22"/>
                <w:szCs w:val="22"/>
              </w:rPr>
              <w:t>4.0</w:t>
            </w:r>
          </w:p>
        </w:tc>
        <w:tc>
          <w:tcPr>
            <w:tcW w:w="1176" w:type="dxa"/>
            <w:gridSpan w:val="2"/>
            <w:tcBorders>
              <w:top w:val="single" w:sz="4" w:space="0" w:color="auto"/>
              <w:left w:val="nil"/>
              <w:bottom w:val="single" w:sz="4" w:space="0" w:color="auto"/>
              <w:right w:val="single" w:sz="4" w:space="0" w:color="auto"/>
            </w:tcBorders>
            <w:noWrap/>
          </w:tcPr>
          <w:p w14:paraId="14B78EAD" w14:textId="77777777" w:rsidR="003B315D" w:rsidRPr="00246AF6" w:rsidRDefault="003B315D" w:rsidP="006D697C">
            <w:pPr>
              <w:jc w:val="right"/>
              <w:rPr>
                <w:rFonts w:ascii="Gill Sans MT" w:hAnsi="Gill Sans MT" w:cs="Arial"/>
                <w:bCs/>
                <w:sz w:val="22"/>
                <w:szCs w:val="22"/>
                <w:lang w:eastAsia="en-IE"/>
              </w:rPr>
            </w:pPr>
            <w:r w:rsidRPr="00246AF6">
              <w:rPr>
                <w:rFonts w:ascii="Gill Sans MT" w:hAnsi="Gill Sans MT" w:cs="Arial"/>
                <w:sz w:val="22"/>
                <w:szCs w:val="22"/>
              </w:rPr>
              <w:t>4.0</w:t>
            </w:r>
          </w:p>
        </w:tc>
      </w:tr>
      <w:tr w:rsidR="003B315D" w:rsidRPr="00246AF6" w14:paraId="785F7011"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6CA24DA9" w14:textId="73A03554" w:rsidR="003B315D" w:rsidRPr="00246AF6" w:rsidRDefault="00DA01C0" w:rsidP="00DA01C0">
            <w:pPr>
              <w:rPr>
                <w:rFonts w:ascii="Gill Sans MT" w:hAnsi="Gill Sans MT"/>
                <w:color w:val="000000"/>
                <w:sz w:val="22"/>
                <w:szCs w:val="22"/>
                <w:lang w:eastAsia="en-IE"/>
              </w:rPr>
            </w:pPr>
            <w:r>
              <w:rPr>
                <w:rFonts w:ascii="Gill Sans MT" w:hAnsi="Gill Sans MT" w:cs="Arial"/>
                <w:sz w:val="22"/>
                <w:szCs w:val="22"/>
              </w:rPr>
              <w:t>Coi</w:t>
            </w:r>
            <w:r w:rsidR="003B315D" w:rsidRPr="00246AF6">
              <w:rPr>
                <w:rFonts w:ascii="Gill Sans MT" w:hAnsi="Gill Sans MT" w:cs="Arial"/>
                <w:sz w:val="22"/>
                <w:szCs w:val="22"/>
              </w:rPr>
              <w:t>mis</w:t>
            </w:r>
            <w:r>
              <w:rPr>
                <w:rFonts w:ascii="Gill Sans MT" w:hAnsi="Gill Sans MT" w:cs="Arial"/>
                <w:sz w:val="22"/>
                <w:szCs w:val="22"/>
              </w:rPr>
              <w:t xml:space="preserve">iún um Rialáil Eitlíochta </w:t>
            </w:r>
          </w:p>
        </w:tc>
        <w:tc>
          <w:tcPr>
            <w:tcW w:w="1053" w:type="dxa"/>
            <w:tcBorders>
              <w:top w:val="nil"/>
              <w:left w:val="nil"/>
              <w:bottom w:val="single" w:sz="4" w:space="0" w:color="auto"/>
              <w:right w:val="single" w:sz="4" w:space="0" w:color="auto"/>
            </w:tcBorders>
            <w:noWrap/>
          </w:tcPr>
          <w:p w14:paraId="298A38BE"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18</w:t>
            </w:r>
          </w:p>
        </w:tc>
        <w:tc>
          <w:tcPr>
            <w:tcW w:w="986" w:type="dxa"/>
            <w:gridSpan w:val="2"/>
            <w:tcBorders>
              <w:top w:val="nil"/>
              <w:left w:val="nil"/>
              <w:bottom w:val="single" w:sz="4" w:space="0" w:color="auto"/>
              <w:right w:val="single" w:sz="4" w:space="0" w:color="auto"/>
            </w:tcBorders>
            <w:noWrap/>
          </w:tcPr>
          <w:p w14:paraId="36AF9DA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18</w:t>
            </w:r>
          </w:p>
        </w:tc>
        <w:tc>
          <w:tcPr>
            <w:tcW w:w="1053" w:type="dxa"/>
            <w:tcBorders>
              <w:top w:val="nil"/>
              <w:left w:val="nil"/>
              <w:bottom w:val="single" w:sz="4" w:space="0" w:color="auto"/>
              <w:right w:val="single" w:sz="4" w:space="0" w:color="auto"/>
            </w:tcBorders>
            <w:noWrap/>
          </w:tcPr>
          <w:p w14:paraId="0A40C8B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tcPr>
          <w:p w14:paraId="726110A2"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tcPr>
          <w:p w14:paraId="10C8163C"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c>
          <w:tcPr>
            <w:tcW w:w="1176" w:type="dxa"/>
            <w:gridSpan w:val="2"/>
            <w:tcBorders>
              <w:top w:val="nil"/>
              <w:left w:val="nil"/>
              <w:bottom w:val="single" w:sz="4" w:space="0" w:color="auto"/>
              <w:right w:val="single" w:sz="4" w:space="0" w:color="auto"/>
            </w:tcBorders>
            <w:noWrap/>
          </w:tcPr>
          <w:p w14:paraId="6709A72E"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r>
      <w:tr w:rsidR="003B315D" w:rsidRPr="00246AF6" w14:paraId="26B4CDB8"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005B2CA6" w14:textId="7D859ADD" w:rsidR="003B315D" w:rsidRPr="00246AF6" w:rsidRDefault="003B315D" w:rsidP="002D6BD7">
            <w:pPr>
              <w:rPr>
                <w:rFonts w:ascii="Gill Sans MT" w:hAnsi="Gill Sans MT"/>
                <w:color w:val="000000"/>
                <w:sz w:val="22"/>
                <w:szCs w:val="22"/>
                <w:lang w:eastAsia="en-IE"/>
              </w:rPr>
            </w:pPr>
            <w:r w:rsidRPr="00246AF6">
              <w:rPr>
                <w:rFonts w:ascii="Gill Sans MT" w:hAnsi="Gill Sans MT" w:cs="Arial"/>
                <w:sz w:val="22"/>
                <w:szCs w:val="22"/>
              </w:rPr>
              <w:lastRenderedPageBreak/>
              <w:t>Co</w:t>
            </w:r>
            <w:r w:rsidR="00EF1B87">
              <w:rPr>
                <w:rFonts w:ascii="Gill Sans MT" w:hAnsi="Gill Sans MT" w:cs="Arial"/>
                <w:sz w:val="22"/>
                <w:szCs w:val="22"/>
              </w:rPr>
              <w:t>im</w:t>
            </w:r>
            <w:r w:rsidRPr="00246AF6">
              <w:rPr>
                <w:rFonts w:ascii="Gill Sans MT" w:hAnsi="Gill Sans MT" w:cs="Arial"/>
                <w:sz w:val="22"/>
                <w:szCs w:val="22"/>
              </w:rPr>
              <w:t>is</w:t>
            </w:r>
            <w:r w:rsidR="00EF1B87">
              <w:rPr>
                <w:rFonts w:ascii="Gill Sans MT" w:hAnsi="Gill Sans MT" w:cs="Arial"/>
                <w:sz w:val="22"/>
                <w:szCs w:val="22"/>
              </w:rPr>
              <w:t>iú</w:t>
            </w:r>
            <w:r w:rsidRPr="00246AF6">
              <w:rPr>
                <w:rFonts w:ascii="Gill Sans MT" w:hAnsi="Gill Sans MT" w:cs="Arial"/>
                <w:sz w:val="22"/>
                <w:szCs w:val="22"/>
              </w:rPr>
              <w:t xml:space="preserve">n </w:t>
            </w:r>
            <w:r w:rsidR="00EF1B87">
              <w:rPr>
                <w:rFonts w:ascii="Gill Sans MT" w:hAnsi="Gill Sans MT" w:cs="Arial"/>
                <w:sz w:val="22"/>
                <w:szCs w:val="22"/>
              </w:rPr>
              <w:t xml:space="preserve">um Rialáil </w:t>
            </w:r>
            <w:r w:rsidR="002D6BD7">
              <w:rPr>
                <w:rFonts w:ascii="Gill Sans MT" w:hAnsi="Gill Sans MT" w:cs="Arial"/>
                <w:sz w:val="22"/>
                <w:szCs w:val="22"/>
              </w:rPr>
              <w:t>Iarnród</w:t>
            </w:r>
          </w:p>
        </w:tc>
        <w:tc>
          <w:tcPr>
            <w:tcW w:w="1053" w:type="dxa"/>
            <w:tcBorders>
              <w:top w:val="nil"/>
              <w:left w:val="nil"/>
              <w:bottom w:val="single" w:sz="4" w:space="0" w:color="auto"/>
              <w:right w:val="single" w:sz="4" w:space="0" w:color="auto"/>
            </w:tcBorders>
            <w:noWrap/>
          </w:tcPr>
          <w:p w14:paraId="44CC8225"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16</w:t>
            </w:r>
          </w:p>
        </w:tc>
        <w:tc>
          <w:tcPr>
            <w:tcW w:w="986" w:type="dxa"/>
            <w:gridSpan w:val="2"/>
            <w:tcBorders>
              <w:top w:val="nil"/>
              <w:left w:val="nil"/>
              <w:bottom w:val="single" w:sz="4" w:space="0" w:color="auto"/>
              <w:right w:val="single" w:sz="4" w:space="0" w:color="auto"/>
            </w:tcBorders>
            <w:noWrap/>
          </w:tcPr>
          <w:p w14:paraId="74A994D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16</w:t>
            </w:r>
          </w:p>
        </w:tc>
        <w:tc>
          <w:tcPr>
            <w:tcW w:w="1053" w:type="dxa"/>
            <w:tcBorders>
              <w:top w:val="nil"/>
              <w:left w:val="nil"/>
              <w:bottom w:val="single" w:sz="4" w:space="0" w:color="auto"/>
              <w:right w:val="single" w:sz="4" w:space="0" w:color="auto"/>
            </w:tcBorders>
            <w:noWrap/>
          </w:tcPr>
          <w:p w14:paraId="28C0DF31"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tcPr>
          <w:p w14:paraId="0A3F2CD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tcPr>
          <w:p w14:paraId="34A856B3"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c>
          <w:tcPr>
            <w:tcW w:w="1176" w:type="dxa"/>
            <w:gridSpan w:val="2"/>
            <w:tcBorders>
              <w:top w:val="nil"/>
              <w:left w:val="nil"/>
              <w:bottom w:val="single" w:sz="4" w:space="0" w:color="auto"/>
              <w:right w:val="single" w:sz="4" w:space="0" w:color="auto"/>
            </w:tcBorders>
            <w:noWrap/>
          </w:tcPr>
          <w:p w14:paraId="3912F103"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r>
      <w:tr w:rsidR="003B315D" w:rsidRPr="00246AF6" w14:paraId="6663E962"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0144C638"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Córas Iompair Éireann</w:t>
            </w:r>
          </w:p>
        </w:tc>
        <w:tc>
          <w:tcPr>
            <w:tcW w:w="1053" w:type="dxa"/>
            <w:tcBorders>
              <w:top w:val="nil"/>
              <w:left w:val="nil"/>
              <w:bottom w:val="single" w:sz="4" w:space="0" w:color="auto"/>
              <w:right w:val="single" w:sz="4" w:space="0" w:color="auto"/>
            </w:tcBorders>
            <w:noWrap/>
          </w:tcPr>
          <w:p w14:paraId="4674F29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193</w:t>
            </w:r>
          </w:p>
        </w:tc>
        <w:tc>
          <w:tcPr>
            <w:tcW w:w="986" w:type="dxa"/>
            <w:gridSpan w:val="2"/>
            <w:tcBorders>
              <w:top w:val="nil"/>
              <w:left w:val="nil"/>
              <w:bottom w:val="single" w:sz="4" w:space="0" w:color="auto"/>
              <w:right w:val="single" w:sz="4" w:space="0" w:color="auto"/>
            </w:tcBorders>
            <w:noWrap/>
          </w:tcPr>
          <w:p w14:paraId="0F8A5C34"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202</w:t>
            </w:r>
          </w:p>
        </w:tc>
        <w:tc>
          <w:tcPr>
            <w:tcW w:w="1053" w:type="dxa"/>
            <w:tcBorders>
              <w:top w:val="nil"/>
              <w:left w:val="nil"/>
              <w:bottom w:val="single" w:sz="4" w:space="0" w:color="auto"/>
              <w:right w:val="single" w:sz="4" w:space="0" w:color="auto"/>
            </w:tcBorders>
            <w:noWrap/>
          </w:tcPr>
          <w:p w14:paraId="49FFE652"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7</w:t>
            </w:r>
          </w:p>
        </w:tc>
        <w:tc>
          <w:tcPr>
            <w:tcW w:w="1118" w:type="dxa"/>
            <w:gridSpan w:val="2"/>
            <w:tcBorders>
              <w:top w:val="nil"/>
              <w:left w:val="nil"/>
              <w:bottom w:val="single" w:sz="4" w:space="0" w:color="auto"/>
              <w:right w:val="single" w:sz="4" w:space="0" w:color="auto"/>
            </w:tcBorders>
            <w:noWrap/>
          </w:tcPr>
          <w:p w14:paraId="7933B0C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7</w:t>
            </w:r>
          </w:p>
        </w:tc>
        <w:tc>
          <w:tcPr>
            <w:tcW w:w="1034" w:type="dxa"/>
            <w:tcBorders>
              <w:top w:val="nil"/>
              <w:left w:val="nil"/>
              <w:bottom w:val="single" w:sz="4" w:space="0" w:color="auto"/>
              <w:right w:val="single" w:sz="4" w:space="0" w:color="auto"/>
            </w:tcBorders>
            <w:noWrap/>
          </w:tcPr>
          <w:p w14:paraId="4F12A095"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3.6</w:t>
            </w:r>
          </w:p>
        </w:tc>
        <w:tc>
          <w:tcPr>
            <w:tcW w:w="1176" w:type="dxa"/>
            <w:gridSpan w:val="2"/>
            <w:tcBorders>
              <w:top w:val="nil"/>
              <w:left w:val="nil"/>
              <w:bottom w:val="single" w:sz="4" w:space="0" w:color="auto"/>
              <w:right w:val="single" w:sz="4" w:space="0" w:color="auto"/>
            </w:tcBorders>
            <w:noWrap/>
          </w:tcPr>
          <w:p w14:paraId="18A75490"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3.5</w:t>
            </w:r>
          </w:p>
        </w:tc>
      </w:tr>
      <w:tr w:rsidR="003B315D" w:rsidRPr="00246AF6" w14:paraId="6D50F09B"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21FD42F9"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daa plc</w:t>
            </w:r>
          </w:p>
        </w:tc>
        <w:tc>
          <w:tcPr>
            <w:tcW w:w="1053" w:type="dxa"/>
            <w:tcBorders>
              <w:top w:val="nil"/>
              <w:left w:val="nil"/>
              <w:bottom w:val="single" w:sz="4" w:space="0" w:color="auto"/>
              <w:right w:val="single" w:sz="4" w:space="0" w:color="auto"/>
            </w:tcBorders>
            <w:noWrap/>
          </w:tcPr>
          <w:p w14:paraId="0BFF134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3,294</w:t>
            </w:r>
          </w:p>
        </w:tc>
        <w:tc>
          <w:tcPr>
            <w:tcW w:w="986" w:type="dxa"/>
            <w:gridSpan w:val="2"/>
            <w:tcBorders>
              <w:top w:val="nil"/>
              <w:left w:val="nil"/>
              <w:bottom w:val="single" w:sz="4" w:space="0" w:color="auto"/>
              <w:right w:val="single" w:sz="4" w:space="0" w:color="auto"/>
            </w:tcBorders>
            <w:noWrap/>
          </w:tcPr>
          <w:p w14:paraId="5393C6A3"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3,483</w:t>
            </w:r>
          </w:p>
        </w:tc>
        <w:tc>
          <w:tcPr>
            <w:tcW w:w="1053" w:type="dxa"/>
            <w:tcBorders>
              <w:top w:val="nil"/>
              <w:left w:val="nil"/>
              <w:bottom w:val="single" w:sz="4" w:space="0" w:color="auto"/>
              <w:right w:val="single" w:sz="4" w:space="0" w:color="auto"/>
            </w:tcBorders>
            <w:noWrap/>
          </w:tcPr>
          <w:p w14:paraId="6738435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156</w:t>
            </w:r>
          </w:p>
        </w:tc>
        <w:tc>
          <w:tcPr>
            <w:tcW w:w="1118" w:type="dxa"/>
            <w:gridSpan w:val="2"/>
            <w:tcBorders>
              <w:top w:val="nil"/>
              <w:left w:val="nil"/>
              <w:bottom w:val="single" w:sz="4" w:space="0" w:color="auto"/>
              <w:right w:val="single" w:sz="4" w:space="0" w:color="auto"/>
            </w:tcBorders>
            <w:noWrap/>
          </w:tcPr>
          <w:p w14:paraId="747D330E"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156</w:t>
            </w:r>
          </w:p>
        </w:tc>
        <w:tc>
          <w:tcPr>
            <w:tcW w:w="1034" w:type="dxa"/>
            <w:tcBorders>
              <w:top w:val="nil"/>
              <w:left w:val="nil"/>
              <w:bottom w:val="single" w:sz="4" w:space="0" w:color="auto"/>
              <w:right w:val="single" w:sz="4" w:space="0" w:color="auto"/>
            </w:tcBorders>
            <w:noWrap/>
          </w:tcPr>
          <w:p w14:paraId="021C8BFD"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4.7</w:t>
            </w:r>
          </w:p>
        </w:tc>
        <w:tc>
          <w:tcPr>
            <w:tcW w:w="1176" w:type="dxa"/>
            <w:gridSpan w:val="2"/>
            <w:tcBorders>
              <w:top w:val="nil"/>
              <w:left w:val="nil"/>
              <w:bottom w:val="single" w:sz="4" w:space="0" w:color="auto"/>
              <w:right w:val="single" w:sz="4" w:space="0" w:color="auto"/>
            </w:tcBorders>
            <w:noWrap/>
          </w:tcPr>
          <w:p w14:paraId="1C330B9B"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4.5</w:t>
            </w:r>
          </w:p>
        </w:tc>
      </w:tr>
      <w:tr w:rsidR="003B315D" w:rsidRPr="00246AF6" w14:paraId="0A2A1CA8"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552B5D19" w14:textId="4A679138" w:rsidR="003B315D" w:rsidRPr="00246AF6" w:rsidRDefault="003B315D" w:rsidP="00246AF6">
            <w:pPr>
              <w:rPr>
                <w:rFonts w:ascii="Gill Sans MT" w:hAnsi="Gill Sans MT"/>
                <w:b/>
                <w:color w:val="000000"/>
                <w:sz w:val="22"/>
                <w:szCs w:val="22"/>
                <w:lang w:eastAsia="en-IE"/>
              </w:rPr>
            </w:pPr>
            <w:r w:rsidRPr="00246AF6">
              <w:rPr>
                <w:rFonts w:ascii="Gill Sans MT" w:hAnsi="Gill Sans MT" w:cs="Arial"/>
                <w:sz w:val="22"/>
                <w:szCs w:val="22"/>
              </w:rPr>
              <w:t>Bus</w:t>
            </w:r>
            <w:r w:rsidR="006A6B8D">
              <w:rPr>
                <w:rFonts w:ascii="Gill Sans MT" w:hAnsi="Gill Sans MT" w:cs="Arial"/>
                <w:sz w:val="22"/>
                <w:szCs w:val="22"/>
              </w:rPr>
              <w:t xml:space="preserve"> Átha Cliath</w:t>
            </w:r>
          </w:p>
        </w:tc>
        <w:tc>
          <w:tcPr>
            <w:tcW w:w="1053" w:type="dxa"/>
            <w:tcBorders>
              <w:top w:val="nil"/>
              <w:left w:val="nil"/>
              <w:bottom w:val="single" w:sz="4" w:space="0" w:color="auto"/>
              <w:right w:val="single" w:sz="4" w:space="0" w:color="auto"/>
            </w:tcBorders>
            <w:noWrap/>
          </w:tcPr>
          <w:p w14:paraId="7B9F6C68" w14:textId="77777777" w:rsidR="003B315D" w:rsidRPr="00246AF6" w:rsidRDefault="003B315D" w:rsidP="00246AF6">
            <w:pPr>
              <w:jc w:val="right"/>
              <w:rPr>
                <w:rFonts w:ascii="Gill Sans MT" w:hAnsi="Gill Sans MT"/>
                <w:color w:val="000000"/>
                <w:sz w:val="22"/>
                <w:szCs w:val="22"/>
                <w:lang w:eastAsia="en-IE"/>
              </w:rPr>
            </w:pPr>
            <w:r w:rsidRPr="00246AF6">
              <w:rPr>
                <w:rFonts w:ascii="Gill Sans MT" w:hAnsi="Gill Sans MT" w:cs="Arial"/>
                <w:sz w:val="22"/>
                <w:szCs w:val="22"/>
              </w:rPr>
              <w:t>3,469</w:t>
            </w:r>
          </w:p>
        </w:tc>
        <w:tc>
          <w:tcPr>
            <w:tcW w:w="986" w:type="dxa"/>
            <w:gridSpan w:val="2"/>
            <w:tcBorders>
              <w:top w:val="nil"/>
              <w:left w:val="nil"/>
              <w:bottom w:val="single" w:sz="4" w:space="0" w:color="auto"/>
              <w:right w:val="single" w:sz="4" w:space="0" w:color="auto"/>
            </w:tcBorders>
            <w:noWrap/>
          </w:tcPr>
          <w:p w14:paraId="2E0EDA4D" w14:textId="77777777" w:rsidR="003B315D" w:rsidRPr="00246AF6" w:rsidRDefault="003B315D" w:rsidP="00246AF6">
            <w:pPr>
              <w:jc w:val="right"/>
              <w:rPr>
                <w:rFonts w:ascii="Gill Sans MT" w:hAnsi="Gill Sans MT"/>
                <w:color w:val="000000"/>
                <w:sz w:val="22"/>
                <w:szCs w:val="22"/>
                <w:lang w:eastAsia="en-IE"/>
              </w:rPr>
            </w:pPr>
            <w:r w:rsidRPr="00246AF6">
              <w:rPr>
                <w:rFonts w:ascii="Gill Sans MT" w:hAnsi="Gill Sans MT" w:cs="Arial"/>
                <w:sz w:val="22"/>
                <w:szCs w:val="22"/>
              </w:rPr>
              <w:t>3,430</w:t>
            </w:r>
          </w:p>
        </w:tc>
        <w:tc>
          <w:tcPr>
            <w:tcW w:w="1053" w:type="dxa"/>
            <w:tcBorders>
              <w:top w:val="nil"/>
              <w:left w:val="nil"/>
              <w:bottom w:val="single" w:sz="4" w:space="0" w:color="auto"/>
              <w:right w:val="single" w:sz="4" w:space="0" w:color="auto"/>
            </w:tcBorders>
            <w:noWrap/>
          </w:tcPr>
          <w:p w14:paraId="0AD99404" w14:textId="77777777" w:rsidR="003B315D" w:rsidRPr="00246AF6" w:rsidRDefault="003B315D" w:rsidP="00246AF6">
            <w:pPr>
              <w:jc w:val="right"/>
              <w:rPr>
                <w:rFonts w:ascii="Gill Sans MT" w:hAnsi="Gill Sans MT"/>
                <w:color w:val="000000"/>
                <w:sz w:val="22"/>
                <w:szCs w:val="22"/>
                <w:lang w:eastAsia="en-IE"/>
              </w:rPr>
            </w:pPr>
            <w:r w:rsidRPr="00246AF6">
              <w:rPr>
                <w:rFonts w:ascii="Gill Sans MT" w:hAnsi="Gill Sans MT" w:cs="Arial"/>
                <w:sz w:val="22"/>
                <w:szCs w:val="22"/>
              </w:rPr>
              <w:t>172</w:t>
            </w:r>
          </w:p>
        </w:tc>
        <w:tc>
          <w:tcPr>
            <w:tcW w:w="1118" w:type="dxa"/>
            <w:gridSpan w:val="2"/>
            <w:tcBorders>
              <w:top w:val="nil"/>
              <w:left w:val="nil"/>
              <w:bottom w:val="single" w:sz="4" w:space="0" w:color="auto"/>
              <w:right w:val="single" w:sz="4" w:space="0" w:color="auto"/>
            </w:tcBorders>
            <w:noWrap/>
          </w:tcPr>
          <w:p w14:paraId="58102156" w14:textId="77777777" w:rsidR="003B315D" w:rsidRPr="00246AF6" w:rsidRDefault="003B315D" w:rsidP="00246AF6">
            <w:pPr>
              <w:jc w:val="right"/>
              <w:rPr>
                <w:rFonts w:ascii="Gill Sans MT" w:hAnsi="Gill Sans MT"/>
                <w:color w:val="000000"/>
                <w:sz w:val="22"/>
                <w:szCs w:val="22"/>
                <w:lang w:eastAsia="en-IE"/>
              </w:rPr>
            </w:pPr>
            <w:r w:rsidRPr="00246AF6">
              <w:rPr>
                <w:rFonts w:ascii="Gill Sans MT" w:hAnsi="Gill Sans MT" w:cs="Arial"/>
                <w:sz w:val="22"/>
                <w:szCs w:val="22"/>
              </w:rPr>
              <w:t>173</w:t>
            </w:r>
          </w:p>
        </w:tc>
        <w:tc>
          <w:tcPr>
            <w:tcW w:w="1034" w:type="dxa"/>
            <w:tcBorders>
              <w:top w:val="nil"/>
              <w:left w:val="nil"/>
              <w:bottom w:val="single" w:sz="4" w:space="0" w:color="auto"/>
              <w:right w:val="single" w:sz="4" w:space="0" w:color="auto"/>
            </w:tcBorders>
            <w:noWrap/>
          </w:tcPr>
          <w:p w14:paraId="7DDBCFCF" w14:textId="77777777" w:rsidR="003B315D" w:rsidRPr="00246AF6" w:rsidRDefault="003B315D" w:rsidP="00246AF6">
            <w:pPr>
              <w:jc w:val="right"/>
              <w:rPr>
                <w:rFonts w:ascii="Gill Sans MT" w:hAnsi="Gill Sans MT" w:cs="Arial"/>
                <w:sz w:val="22"/>
                <w:szCs w:val="22"/>
                <w:lang w:eastAsia="en-IE"/>
              </w:rPr>
            </w:pPr>
            <w:r w:rsidRPr="00246AF6">
              <w:rPr>
                <w:rFonts w:ascii="Gill Sans MT" w:hAnsi="Gill Sans MT" w:cs="Arial"/>
                <w:sz w:val="22"/>
                <w:szCs w:val="22"/>
              </w:rPr>
              <w:t>5.0</w:t>
            </w:r>
          </w:p>
        </w:tc>
        <w:tc>
          <w:tcPr>
            <w:tcW w:w="1176" w:type="dxa"/>
            <w:gridSpan w:val="2"/>
            <w:tcBorders>
              <w:top w:val="nil"/>
              <w:left w:val="nil"/>
              <w:bottom w:val="single" w:sz="4" w:space="0" w:color="auto"/>
              <w:right w:val="single" w:sz="4" w:space="0" w:color="auto"/>
            </w:tcBorders>
            <w:noWrap/>
          </w:tcPr>
          <w:p w14:paraId="74C023CB" w14:textId="77777777" w:rsidR="003B315D" w:rsidRPr="00246AF6" w:rsidRDefault="003B315D" w:rsidP="00246AF6">
            <w:pPr>
              <w:jc w:val="right"/>
              <w:rPr>
                <w:rFonts w:ascii="Gill Sans MT" w:hAnsi="Gill Sans MT" w:cs="Arial"/>
                <w:sz w:val="22"/>
                <w:szCs w:val="22"/>
                <w:lang w:eastAsia="en-IE"/>
              </w:rPr>
            </w:pPr>
            <w:r w:rsidRPr="00246AF6">
              <w:rPr>
                <w:rFonts w:ascii="Gill Sans MT" w:hAnsi="Gill Sans MT" w:cs="Arial"/>
                <w:sz w:val="22"/>
                <w:szCs w:val="22"/>
              </w:rPr>
              <w:t>5.0</w:t>
            </w:r>
          </w:p>
        </w:tc>
      </w:tr>
      <w:tr w:rsidR="003B315D" w:rsidRPr="00246AF6" w14:paraId="401CCCE5"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0C9A20E4" w14:textId="29EACAD9" w:rsidR="003B315D" w:rsidRPr="00246AF6" w:rsidRDefault="006A6B8D" w:rsidP="006A6B8D">
            <w:pPr>
              <w:rPr>
                <w:rFonts w:ascii="Gill Sans MT" w:hAnsi="Gill Sans MT"/>
                <w:color w:val="000000"/>
                <w:sz w:val="22"/>
                <w:szCs w:val="22"/>
                <w:lang w:eastAsia="en-IE"/>
              </w:rPr>
            </w:pPr>
            <w:r>
              <w:rPr>
                <w:rFonts w:ascii="Gill Sans MT" w:hAnsi="Gill Sans MT" w:cs="Arial"/>
                <w:sz w:val="22"/>
                <w:szCs w:val="22"/>
              </w:rPr>
              <w:t xml:space="preserve">Cuideachta Poirt Átha Cliath  </w:t>
            </w:r>
          </w:p>
        </w:tc>
        <w:tc>
          <w:tcPr>
            <w:tcW w:w="1053" w:type="dxa"/>
            <w:tcBorders>
              <w:top w:val="nil"/>
              <w:left w:val="nil"/>
              <w:bottom w:val="single" w:sz="4" w:space="0" w:color="auto"/>
              <w:right w:val="single" w:sz="4" w:space="0" w:color="auto"/>
            </w:tcBorders>
            <w:noWrap/>
          </w:tcPr>
          <w:p w14:paraId="0FEC85B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153</w:t>
            </w:r>
          </w:p>
        </w:tc>
        <w:tc>
          <w:tcPr>
            <w:tcW w:w="986" w:type="dxa"/>
            <w:gridSpan w:val="2"/>
            <w:tcBorders>
              <w:top w:val="nil"/>
              <w:left w:val="nil"/>
              <w:bottom w:val="single" w:sz="4" w:space="0" w:color="auto"/>
              <w:right w:val="single" w:sz="4" w:space="0" w:color="auto"/>
            </w:tcBorders>
            <w:noWrap/>
          </w:tcPr>
          <w:p w14:paraId="7FD2DB33"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167</w:t>
            </w:r>
          </w:p>
        </w:tc>
        <w:tc>
          <w:tcPr>
            <w:tcW w:w="1053" w:type="dxa"/>
            <w:tcBorders>
              <w:top w:val="nil"/>
              <w:left w:val="nil"/>
              <w:bottom w:val="single" w:sz="4" w:space="0" w:color="auto"/>
              <w:right w:val="single" w:sz="4" w:space="0" w:color="auto"/>
            </w:tcBorders>
            <w:noWrap/>
          </w:tcPr>
          <w:p w14:paraId="5730414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12</w:t>
            </w:r>
          </w:p>
        </w:tc>
        <w:tc>
          <w:tcPr>
            <w:tcW w:w="1118" w:type="dxa"/>
            <w:gridSpan w:val="2"/>
            <w:tcBorders>
              <w:top w:val="nil"/>
              <w:left w:val="nil"/>
              <w:bottom w:val="single" w:sz="4" w:space="0" w:color="auto"/>
              <w:right w:val="single" w:sz="4" w:space="0" w:color="auto"/>
            </w:tcBorders>
            <w:noWrap/>
          </w:tcPr>
          <w:p w14:paraId="7145A732"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10</w:t>
            </w:r>
          </w:p>
        </w:tc>
        <w:tc>
          <w:tcPr>
            <w:tcW w:w="1034" w:type="dxa"/>
            <w:tcBorders>
              <w:top w:val="nil"/>
              <w:left w:val="nil"/>
              <w:bottom w:val="single" w:sz="4" w:space="0" w:color="auto"/>
              <w:right w:val="single" w:sz="4" w:space="0" w:color="auto"/>
            </w:tcBorders>
            <w:noWrap/>
          </w:tcPr>
          <w:p w14:paraId="182C17E9" w14:textId="77777777" w:rsidR="003B315D" w:rsidRPr="00246AF6" w:rsidRDefault="003B315D" w:rsidP="006D697C">
            <w:pPr>
              <w:jc w:val="right"/>
              <w:rPr>
                <w:rFonts w:ascii="Gill Sans MT" w:hAnsi="Gill Sans MT" w:cs="Arial"/>
                <w:color w:val="000000"/>
                <w:sz w:val="22"/>
                <w:szCs w:val="22"/>
                <w:lang w:eastAsia="en-IE"/>
              </w:rPr>
            </w:pPr>
            <w:r w:rsidRPr="00246AF6">
              <w:rPr>
                <w:rFonts w:ascii="Gill Sans MT" w:hAnsi="Gill Sans MT" w:cs="Arial"/>
                <w:sz w:val="22"/>
                <w:szCs w:val="22"/>
              </w:rPr>
              <w:t>7.8</w:t>
            </w:r>
          </w:p>
        </w:tc>
        <w:tc>
          <w:tcPr>
            <w:tcW w:w="1176" w:type="dxa"/>
            <w:gridSpan w:val="2"/>
            <w:tcBorders>
              <w:top w:val="nil"/>
              <w:left w:val="nil"/>
              <w:bottom w:val="single" w:sz="4" w:space="0" w:color="auto"/>
              <w:right w:val="single" w:sz="4" w:space="0" w:color="auto"/>
            </w:tcBorders>
            <w:noWrap/>
          </w:tcPr>
          <w:p w14:paraId="6E9E0B1A" w14:textId="77777777" w:rsidR="003B315D" w:rsidRPr="00246AF6" w:rsidRDefault="003B315D" w:rsidP="006D697C">
            <w:pPr>
              <w:jc w:val="right"/>
              <w:rPr>
                <w:rFonts w:ascii="Gill Sans MT" w:hAnsi="Gill Sans MT" w:cs="Arial"/>
                <w:color w:val="000000"/>
                <w:sz w:val="22"/>
                <w:szCs w:val="22"/>
                <w:lang w:eastAsia="en-IE"/>
              </w:rPr>
            </w:pPr>
            <w:r w:rsidRPr="00246AF6">
              <w:rPr>
                <w:rFonts w:ascii="Gill Sans MT" w:hAnsi="Gill Sans MT" w:cs="Arial"/>
                <w:sz w:val="22"/>
                <w:szCs w:val="22"/>
              </w:rPr>
              <w:t>6.0</w:t>
            </w:r>
          </w:p>
        </w:tc>
      </w:tr>
      <w:tr w:rsidR="003B315D" w:rsidRPr="00246AF6" w14:paraId="23EF6CC2"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2BED4F20" w14:textId="3A92A166" w:rsidR="003B315D" w:rsidRPr="00246AF6" w:rsidRDefault="00554218" w:rsidP="00052174">
            <w:pPr>
              <w:rPr>
                <w:rFonts w:ascii="Gill Sans MT" w:hAnsi="Gill Sans MT"/>
                <w:color w:val="000000"/>
                <w:sz w:val="22"/>
                <w:szCs w:val="22"/>
                <w:lang w:eastAsia="en-IE"/>
              </w:rPr>
            </w:pPr>
            <w:r>
              <w:rPr>
                <w:rFonts w:ascii="Gill Sans MT" w:hAnsi="Gill Sans MT" w:cs="Arial"/>
                <w:sz w:val="22"/>
                <w:szCs w:val="22"/>
              </w:rPr>
              <w:t>Cuideachta Cuan Dú</w:t>
            </w:r>
            <w:r w:rsidR="003B315D" w:rsidRPr="00246AF6">
              <w:rPr>
                <w:rFonts w:ascii="Gill Sans MT" w:hAnsi="Gill Sans MT" w:cs="Arial"/>
                <w:sz w:val="22"/>
                <w:szCs w:val="22"/>
              </w:rPr>
              <w:t xml:space="preserve">n Laoghaire </w:t>
            </w:r>
            <w:r>
              <w:rPr>
                <w:rFonts w:ascii="Gill Sans MT" w:hAnsi="Gill Sans MT"/>
                <w:b/>
                <w:color w:val="000000"/>
                <w:sz w:val="22"/>
                <w:szCs w:val="22"/>
                <w:lang w:eastAsia="en-IE"/>
              </w:rPr>
              <w:t>(Féach mír   2.2 i</w:t>
            </w:r>
            <w:r w:rsidR="0020009F" w:rsidRPr="00246AF6">
              <w:rPr>
                <w:rFonts w:ascii="Gill Sans MT" w:hAnsi="Gill Sans MT"/>
                <w:b/>
                <w:color w:val="000000"/>
                <w:sz w:val="22"/>
                <w:szCs w:val="22"/>
                <w:lang w:eastAsia="en-IE"/>
              </w:rPr>
              <w:t xml:space="preserve"> </w:t>
            </w:r>
            <w:r>
              <w:rPr>
                <w:rFonts w:ascii="Gill Sans MT" w:hAnsi="Gill Sans MT"/>
                <w:b/>
                <w:color w:val="000000"/>
                <w:sz w:val="22"/>
                <w:szCs w:val="22"/>
                <w:lang w:eastAsia="en-IE"/>
              </w:rPr>
              <w:t xml:space="preserve">dtuairisc sonraí </w:t>
            </w:r>
            <w:r w:rsidR="00052174">
              <w:rPr>
                <w:rFonts w:ascii="Gill Sans MT" w:hAnsi="Gill Sans MT"/>
                <w:b/>
                <w:color w:val="000000"/>
                <w:sz w:val="22"/>
                <w:szCs w:val="22"/>
                <w:lang w:eastAsia="en-IE"/>
              </w:rPr>
              <w:t xml:space="preserve"> 2018</w:t>
            </w:r>
            <w:r w:rsidR="0020009F" w:rsidRPr="00246AF6">
              <w:rPr>
                <w:rFonts w:ascii="Gill Sans MT" w:hAnsi="Gill Sans MT"/>
                <w:b/>
                <w:color w:val="000000"/>
                <w:sz w:val="22"/>
                <w:szCs w:val="22"/>
                <w:lang w:eastAsia="en-IE"/>
              </w:rPr>
              <w:t>)</w:t>
            </w:r>
          </w:p>
        </w:tc>
        <w:tc>
          <w:tcPr>
            <w:tcW w:w="1053" w:type="dxa"/>
            <w:tcBorders>
              <w:top w:val="nil"/>
              <w:left w:val="nil"/>
              <w:bottom w:val="single" w:sz="4" w:space="0" w:color="auto"/>
              <w:right w:val="single" w:sz="4" w:space="0" w:color="auto"/>
            </w:tcBorders>
            <w:noWrap/>
          </w:tcPr>
          <w:p w14:paraId="4A01419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21</w:t>
            </w:r>
          </w:p>
        </w:tc>
        <w:tc>
          <w:tcPr>
            <w:tcW w:w="986" w:type="dxa"/>
            <w:gridSpan w:val="2"/>
            <w:tcBorders>
              <w:top w:val="nil"/>
              <w:left w:val="nil"/>
              <w:bottom w:val="single" w:sz="4" w:space="0" w:color="auto"/>
              <w:right w:val="single" w:sz="4" w:space="0" w:color="auto"/>
            </w:tcBorders>
            <w:noWrap/>
          </w:tcPr>
          <w:p w14:paraId="2D3EE65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 </w:t>
            </w:r>
          </w:p>
        </w:tc>
        <w:tc>
          <w:tcPr>
            <w:tcW w:w="1053" w:type="dxa"/>
            <w:tcBorders>
              <w:top w:val="nil"/>
              <w:left w:val="nil"/>
              <w:bottom w:val="single" w:sz="4" w:space="0" w:color="auto"/>
              <w:right w:val="single" w:sz="4" w:space="0" w:color="auto"/>
            </w:tcBorders>
            <w:noWrap/>
          </w:tcPr>
          <w:p w14:paraId="6117B4A7"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w:t>
            </w:r>
          </w:p>
        </w:tc>
        <w:tc>
          <w:tcPr>
            <w:tcW w:w="1118" w:type="dxa"/>
            <w:gridSpan w:val="2"/>
            <w:tcBorders>
              <w:top w:val="nil"/>
              <w:left w:val="nil"/>
              <w:bottom w:val="single" w:sz="4" w:space="0" w:color="auto"/>
              <w:right w:val="single" w:sz="4" w:space="0" w:color="auto"/>
            </w:tcBorders>
            <w:noWrap/>
          </w:tcPr>
          <w:p w14:paraId="657A6014"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 </w:t>
            </w:r>
          </w:p>
        </w:tc>
        <w:tc>
          <w:tcPr>
            <w:tcW w:w="1034" w:type="dxa"/>
            <w:tcBorders>
              <w:top w:val="nil"/>
              <w:left w:val="nil"/>
              <w:bottom w:val="single" w:sz="4" w:space="0" w:color="auto"/>
              <w:right w:val="single" w:sz="4" w:space="0" w:color="auto"/>
            </w:tcBorders>
            <w:noWrap/>
          </w:tcPr>
          <w:p w14:paraId="22C4D14F"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4.8</w:t>
            </w:r>
          </w:p>
        </w:tc>
        <w:tc>
          <w:tcPr>
            <w:tcW w:w="1176" w:type="dxa"/>
            <w:gridSpan w:val="2"/>
            <w:tcBorders>
              <w:top w:val="nil"/>
              <w:left w:val="nil"/>
              <w:bottom w:val="single" w:sz="4" w:space="0" w:color="auto"/>
              <w:right w:val="single" w:sz="4" w:space="0" w:color="auto"/>
            </w:tcBorders>
            <w:noWrap/>
          </w:tcPr>
          <w:p w14:paraId="739E88B5"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 </w:t>
            </w:r>
          </w:p>
        </w:tc>
      </w:tr>
      <w:tr w:rsidR="003B315D" w:rsidRPr="00246AF6" w14:paraId="05DEE4A4"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332C229F" w14:textId="5859001E" w:rsidR="003B315D" w:rsidRPr="00246AF6" w:rsidRDefault="003B315D" w:rsidP="00AC1E3B">
            <w:pPr>
              <w:rPr>
                <w:rFonts w:ascii="Gill Sans MT" w:hAnsi="Gill Sans MT"/>
                <w:color w:val="000000"/>
                <w:sz w:val="22"/>
                <w:szCs w:val="22"/>
                <w:lang w:eastAsia="en-IE"/>
              </w:rPr>
            </w:pPr>
            <w:r w:rsidRPr="00246AF6">
              <w:rPr>
                <w:rFonts w:ascii="Gill Sans MT" w:hAnsi="Gill Sans MT" w:cs="Arial"/>
                <w:sz w:val="22"/>
                <w:szCs w:val="22"/>
              </w:rPr>
              <w:t xml:space="preserve">Fáilte </w:t>
            </w:r>
            <w:r w:rsidR="00AC1E3B">
              <w:rPr>
                <w:rFonts w:ascii="Gill Sans MT" w:hAnsi="Gill Sans MT" w:cs="Arial"/>
                <w:sz w:val="22"/>
                <w:szCs w:val="22"/>
              </w:rPr>
              <w:t>Éireann</w:t>
            </w:r>
            <w:r w:rsidRPr="00246AF6">
              <w:rPr>
                <w:rFonts w:ascii="Gill Sans MT" w:hAnsi="Gill Sans MT" w:cs="Arial"/>
                <w:sz w:val="22"/>
                <w:szCs w:val="22"/>
              </w:rPr>
              <w:t xml:space="preserve"> </w:t>
            </w:r>
          </w:p>
        </w:tc>
        <w:tc>
          <w:tcPr>
            <w:tcW w:w="1053" w:type="dxa"/>
            <w:tcBorders>
              <w:top w:val="nil"/>
              <w:left w:val="nil"/>
              <w:bottom w:val="single" w:sz="4" w:space="0" w:color="auto"/>
              <w:right w:val="single" w:sz="4" w:space="0" w:color="auto"/>
            </w:tcBorders>
            <w:noWrap/>
          </w:tcPr>
          <w:p w14:paraId="3F3906E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312</w:t>
            </w:r>
          </w:p>
        </w:tc>
        <w:tc>
          <w:tcPr>
            <w:tcW w:w="986" w:type="dxa"/>
            <w:gridSpan w:val="2"/>
            <w:tcBorders>
              <w:top w:val="nil"/>
              <w:left w:val="nil"/>
              <w:bottom w:val="single" w:sz="4" w:space="0" w:color="auto"/>
              <w:right w:val="single" w:sz="4" w:space="0" w:color="auto"/>
            </w:tcBorders>
            <w:noWrap/>
          </w:tcPr>
          <w:p w14:paraId="09CB91C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357</w:t>
            </w:r>
          </w:p>
        </w:tc>
        <w:tc>
          <w:tcPr>
            <w:tcW w:w="1053" w:type="dxa"/>
            <w:tcBorders>
              <w:top w:val="nil"/>
              <w:left w:val="nil"/>
              <w:bottom w:val="single" w:sz="4" w:space="0" w:color="auto"/>
              <w:right w:val="single" w:sz="4" w:space="0" w:color="auto"/>
            </w:tcBorders>
            <w:noWrap/>
          </w:tcPr>
          <w:p w14:paraId="61A47DC5"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19</w:t>
            </w:r>
          </w:p>
        </w:tc>
        <w:tc>
          <w:tcPr>
            <w:tcW w:w="1118" w:type="dxa"/>
            <w:gridSpan w:val="2"/>
            <w:tcBorders>
              <w:top w:val="nil"/>
              <w:left w:val="nil"/>
              <w:bottom w:val="single" w:sz="4" w:space="0" w:color="auto"/>
              <w:right w:val="single" w:sz="4" w:space="0" w:color="auto"/>
            </w:tcBorders>
            <w:noWrap/>
          </w:tcPr>
          <w:p w14:paraId="7E79DFC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18</w:t>
            </w:r>
          </w:p>
        </w:tc>
        <w:tc>
          <w:tcPr>
            <w:tcW w:w="1034" w:type="dxa"/>
            <w:tcBorders>
              <w:top w:val="nil"/>
              <w:left w:val="nil"/>
              <w:bottom w:val="single" w:sz="4" w:space="0" w:color="auto"/>
              <w:right w:val="single" w:sz="4" w:space="0" w:color="auto"/>
            </w:tcBorders>
            <w:noWrap/>
          </w:tcPr>
          <w:p w14:paraId="248AE71B"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6.1</w:t>
            </w:r>
          </w:p>
        </w:tc>
        <w:tc>
          <w:tcPr>
            <w:tcW w:w="1176" w:type="dxa"/>
            <w:gridSpan w:val="2"/>
            <w:tcBorders>
              <w:top w:val="nil"/>
              <w:left w:val="nil"/>
              <w:bottom w:val="single" w:sz="4" w:space="0" w:color="auto"/>
              <w:right w:val="single" w:sz="4" w:space="0" w:color="auto"/>
            </w:tcBorders>
            <w:noWrap/>
          </w:tcPr>
          <w:p w14:paraId="7FD0BC90"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5.0</w:t>
            </w:r>
          </w:p>
        </w:tc>
      </w:tr>
      <w:tr w:rsidR="003B315D" w:rsidRPr="00246AF6" w14:paraId="089E102C"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52F612A9" w14:textId="513E5C0E" w:rsidR="003B315D" w:rsidRPr="00246AF6" w:rsidRDefault="00AC1E3B" w:rsidP="00AC1E3B">
            <w:pPr>
              <w:rPr>
                <w:rFonts w:ascii="Gill Sans MT" w:hAnsi="Gill Sans MT"/>
                <w:color w:val="000000"/>
                <w:sz w:val="22"/>
                <w:szCs w:val="22"/>
                <w:lang w:eastAsia="en-IE"/>
              </w:rPr>
            </w:pPr>
            <w:r>
              <w:rPr>
                <w:rFonts w:ascii="Gill Sans MT" w:hAnsi="Gill Sans MT" w:cs="Arial"/>
                <w:sz w:val="22"/>
                <w:szCs w:val="22"/>
              </w:rPr>
              <w:t xml:space="preserve">Calafort na Gaillimhe </w:t>
            </w:r>
          </w:p>
        </w:tc>
        <w:tc>
          <w:tcPr>
            <w:tcW w:w="1053" w:type="dxa"/>
            <w:tcBorders>
              <w:top w:val="nil"/>
              <w:left w:val="nil"/>
              <w:bottom w:val="single" w:sz="4" w:space="0" w:color="auto"/>
              <w:right w:val="single" w:sz="4" w:space="0" w:color="auto"/>
            </w:tcBorders>
            <w:noWrap/>
          </w:tcPr>
          <w:p w14:paraId="4536C83E"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14</w:t>
            </w:r>
          </w:p>
        </w:tc>
        <w:tc>
          <w:tcPr>
            <w:tcW w:w="986" w:type="dxa"/>
            <w:gridSpan w:val="2"/>
            <w:tcBorders>
              <w:top w:val="nil"/>
              <w:left w:val="nil"/>
              <w:bottom w:val="single" w:sz="4" w:space="0" w:color="auto"/>
              <w:right w:val="single" w:sz="4" w:space="0" w:color="auto"/>
            </w:tcBorders>
            <w:noWrap/>
          </w:tcPr>
          <w:p w14:paraId="61ACCD1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15</w:t>
            </w:r>
          </w:p>
        </w:tc>
        <w:tc>
          <w:tcPr>
            <w:tcW w:w="1053" w:type="dxa"/>
            <w:tcBorders>
              <w:top w:val="nil"/>
              <w:left w:val="nil"/>
              <w:bottom w:val="single" w:sz="4" w:space="0" w:color="auto"/>
              <w:right w:val="single" w:sz="4" w:space="0" w:color="auto"/>
            </w:tcBorders>
            <w:noWrap/>
          </w:tcPr>
          <w:p w14:paraId="3D459C2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tcPr>
          <w:p w14:paraId="3284CDC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tcPr>
          <w:p w14:paraId="2BD80372" w14:textId="77777777" w:rsidR="003B315D" w:rsidRPr="00246AF6" w:rsidRDefault="003B315D" w:rsidP="006D697C">
            <w:pPr>
              <w:jc w:val="right"/>
              <w:rPr>
                <w:rFonts w:ascii="Gill Sans MT" w:hAnsi="Gill Sans MT" w:cs="Arial"/>
                <w:color w:val="000000"/>
                <w:sz w:val="22"/>
                <w:szCs w:val="22"/>
                <w:lang w:eastAsia="en-IE"/>
              </w:rPr>
            </w:pPr>
            <w:r w:rsidRPr="00246AF6">
              <w:rPr>
                <w:rFonts w:ascii="Gill Sans MT" w:hAnsi="Gill Sans MT" w:cs="Arial"/>
                <w:sz w:val="22"/>
                <w:szCs w:val="22"/>
              </w:rPr>
              <w:t>0.0</w:t>
            </w:r>
          </w:p>
        </w:tc>
        <w:tc>
          <w:tcPr>
            <w:tcW w:w="1176" w:type="dxa"/>
            <w:gridSpan w:val="2"/>
            <w:tcBorders>
              <w:top w:val="nil"/>
              <w:left w:val="nil"/>
              <w:bottom w:val="single" w:sz="4" w:space="0" w:color="auto"/>
              <w:right w:val="single" w:sz="4" w:space="0" w:color="auto"/>
            </w:tcBorders>
            <w:noWrap/>
          </w:tcPr>
          <w:p w14:paraId="1908FB51" w14:textId="77777777" w:rsidR="003B315D" w:rsidRPr="00246AF6" w:rsidRDefault="003B315D" w:rsidP="006D697C">
            <w:pPr>
              <w:jc w:val="right"/>
              <w:rPr>
                <w:rFonts w:ascii="Gill Sans MT" w:hAnsi="Gill Sans MT" w:cs="Arial"/>
                <w:color w:val="000000"/>
                <w:sz w:val="22"/>
                <w:szCs w:val="22"/>
                <w:lang w:eastAsia="en-IE"/>
              </w:rPr>
            </w:pPr>
            <w:r w:rsidRPr="00246AF6">
              <w:rPr>
                <w:rFonts w:ascii="Gill Sans MT" w:hAnsi="Gill Sans MT" w:cs="Arial"/>
                <w:sz w:val="22"/>
                <w:szCs w:val="22"/>
              </w:rPr>
              <w:t>0.0</w:t>
            </w:r>
          </w:p>
        </w:tc>
      </w:tr>
      <w:tr w:rsidR="003B315D" w:rsidRPr="00246AF6" w14:paraId="3E6D5D14"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32DF0EE0" w14:textId="77777777" w:rsidR="003B315D" w:rsidRPr="00246AF6" w:rsidRDefault="003B315D" w:rsidP="006D697C">
            <w:pPr>
              <w:rPr>
                <w:rFonts w:ascii="Gill Sans MT" w:hAnsi="Gill Sans MT"/>
                <w:color w:val="000000"/>
                <w:sz w:val="22"/>
                <w:szCs w:val="22"/>
                <w:lang w:eastAsia="en-IE"/>
              </w:rPr>
            </w:pPr>
            <w:r w:rsidRPr="00246AF6">
              <w:rPr>
                <w:rFonts w:ascii="Gill Sans MT" w:hAnsi="Gill Sans MT" w:cs="Arial"/>
                <w:sz w:val="22"/>
                <w:szCs w:val="22"/>
              </w:rPr>
              <w:t>Iarnród Éireann</w:t>
            </w:r>
          </w:p>
        </w:tc>
        <w:tc>
          <w:tcPr>
            <w:tcW w:w="1053" w:type="dxa"/>
            <w:tcBorders>
              <w:top w:val="nil"/>
              <w:left w:val="nil"/>
              <w:bottom w:val="single" w:sz="4" w:space="0" w:color="auto"/>
              <w:right w:val="single" w:sz="4" w:space="0" w:color="auto"/>
            </w:tcBorders>
            <w:noWrap/>
          </w:tcPr>
          <w:p w14:paraId="324A6544"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3,761</w:t>
            </w:r>
          </w:p>
        </w:tc>
        <w:tc>
          <w:tcPr>
            <w:tcW w:w="986" w:type="dxa"/>
            <w:gridSpan w:val="2"/>
            <w:tcBorders>
              <w:top w:val="nil"/>
              <w:left w:val="nil"/>
              <w:bottom w:val="single" w:sz="4" w:space="0" w:color="auto"/>
              <w:right w:val="single" w:sz="4" w:space="0" w:color="auto"/>
            </w:tcBorders>
            <w:noWrap/>
          </w:tcPr>
          <w:p w14:paraId="6B1BBCE3"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3,831</w:t>
            </w:r>
          </w:p>
        </w:tc>
        <w:tc>
          <w:tcPr>
            <w:tcW w:w="1053" w:type="dxa"/>
            <w:tcBorders>
              <w:top w:val="nil"/>
              <w:left w:val="nil"/>
              <w:bottom w:val="single" w:sz="4" w:space="0" w:color="auto"/>
              <w:right w:val="single" w:sz="4" w:space="0" w:color="auto"/>
            </w:tcBorders>
            <w:noWrap/>
          </w:tcPr>
          <w:p w14:paraId="222A52D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139</w:t>
            </w:r>
          </w:p>
        </w:tc>
        <w:tc>
          <w:tcPr>
            <w:tcW w:w="1118" w:type="dxa"/>
            <w:gridSpan w:val="2"/>
            <w:tcBorders>
              <w:top w:val="nil"/>
              <w:left w:val="nil"/>
              <w:bottom w:val="single" w:sz="4" w:space="0" w:color="auto"/>
              <w:right w:val="single" w:sz="4" w:space="0" w:color="auto"/>
            </w:tcBorders>
            <w:noWrap/>
          </w:tcPr>
          <w:p w14:paraId="4CB8DE0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149</w:t>
            </w:r>
          </w:p>
        </w:tc>
        <w:tc>
          <w:tcPr>
            <w:tcW w:w="1034" w:type="dxa"/>
            <w:tcBorders>
              <w:top w:val="nil"/>
              <w:left w:val="nil"/>
              <w:bottom w:val="single" w:sz="4" w:space="0" w:color="auto"/>
              <w:right w:val="single" w:sz="4" w:space="0" w:color="auto"/>
            </w:tcBorders>
            <w:noWrap/>
          </w:tcPr>
          <w:p w14:paraId="6B2B20F6"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3.7</w:t>
            </w:r>
          </w:p>
        </w:tc>
        <w:tc>
          <w:tcPr>
            <w:tcW w:w="1176" w:type="dxa"/>
            <w:gridSpan w:val="2"/>
            <w:tcBorders>
              <w:top w:val="nil"/>
              <w:left w:val="nil"/>
              <w:bottom w:val="single" w:sz="4" w:space="0" w:color="auto"/>
              <w:right w:val="single" w:sz="4" w:space="0" w:color="auto"/>
            </w:tcBorders>
            <w:noWrap/>
          </w:tcPr>
          <w:p w14:paraId="709C7CD1"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3.9</w:t>
            </w:r>
          </w:p>
        </w:tc>
      </w:tr>
      <w:tr w:rsidR="003B315D" w:rsidRPr="00246AF6" w14:paraId="2D53C24D"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0498AB8D" w14:textId="65124597" w:rsidR="003B315D" w:rsidRPr="00246AF6" w:rsidRDefault="00AC1E3B" w:rsidP="006D697C">
            <w:pPr>
              <w:rPr>
                <w:rFonts w:ascii="Gill Sans MT" w:hAnsi="Gill Sans MT"/>
                <w:color w:val="000000"/>
                <w:sz w:val="22"/>
                <w:szCs w:val="22"/>
                <w:lang w:eastAsia="en-IE"/>
              </w:rPr>
            </w:pPr>
            <w:r>
              <w:rPr>
                <w:rFonts w:ascii="Gill Sans MT" w:hAnsi="Gill Sans MT"/>
                <w:color w:val="000000"/>
                <w:sz w:val="22"/>
                <w:szCs w:val="22"/>
                <w:lang w:eastAsia="en-IE"/>
              </w:rPr>
              <w:t>Údarás Eitlíochta na hÉireann</w:t>
            </w:r>
          </w:p>
        </w:tc>
        <w:tc>
          <w:tcPr>
            <w:tcW w:w="1053" w:type="dxa"/>
            <w:tcBorders>
              <w:top w:val="nil"/>
              <w:left w:val="nil"/>
              <w:bottom w:val="single" w:sz="4" w:space="0" w:color="auto"/>
              <w:right w:val="single" w:sz="4" w:space="0" w:color="auto"/>
            </w:tcBorders>
            <w:noWrap/>
          </w:tcPr>
          <w:p w14:paraId="6FF9E72F"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663</w:t>
            </w:r>
          </w:p>
        </w:tc>
        <w:tc>
          <w:tcPr>
            <w:tcW w:w="986" w:type="dxa"/>
            <w:gridSpan w:val="2"/>
            <w:tcBorders>
              <w:top w:val="nil"/>
              <w:left w:val="nil"/>
              <w:bottom w:val="single" w:sz="4" w:space="0" w:color="auto"/>
              <w:right w:val="single" w:sz="4" w:space="0" w:color="auto"/>
            </w:tcBorders>
            <w:noWrap/>
          </w:tcPr>
          <w:p w14:paraId="6126E14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699</w:t>
            </w:r>
          </w:p>
        </w:tc>
        <w:tc>
          <w:tcPr>
            <w:tcW w:w="1053" w:type="dxa"/>
            <w:tcBorders>
              <w:top w:val="nil"/>
              <w:left w:val="nil"/>
              <w:bottom w:val="single" w:sz="4" w:space="0" w:color="auto"/>
              <w:right w:val="single" w:sz="4" w:space="0" w:color="auto"/>
            </w:tcBorders>
            <w:noWrap/>
          </w:tcPr>
          <w:p w14:paraId="2B9DF7C1"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25</w:t>
            </w:r>
          </w:p>
        </w:tc>
        <w:tc>
          <w:tcPr>
            <w:tcW w:w="1118" w:type="dxa"/>
            <w:gridSpan w:val="2"/>
            <w:tcBorders>
              <w:top w:val="nil"/>
              <w:left w:val="nil"/>
              <w:bottom w:val="single" w:sz="4" w:space="0" w:color="auto"/>
              <w:right w:val="single" w:sz="4" w:space="0" w:color="auto"/>
            </w:tcBorders>
            <w:noWrap/>
          </w:tcPr>
          <w:p w14:paraId="6636641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25</w:t>
            </w:r>
          </w:p>
        </w:tc>
        <w:tc>
          <w:tcPr>
            <w:tcW w:w="1034" w:type="dxa"/>
            <w:tcBorders>
              <w:top w:val="nil"/>
              <w:left w:val="nil"/>
              <w:bottom w:val="single" w:sz="4" w:space="0" w:color="auto"/>
              <w:right w:val="single" w:sz="4" w:space="0" w:color="auto"/>
            </w:tcBorders>
            <w:noWrap/>
          </w:tcPr>
          <w:p w14:paraId="4FAB341A"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3.8</w:t>
            </w:r>
          </w:p>
        </w:tc>
        <w:tc>
          <w:tcPr>
            <w:tcW w:w="1176" w:type="dxa"/>
            <w:gridSpan w:val="2"/>
            <w:tcBorders>
              <w:top w:val="nil"/>
              <w:left w:val="nil"/>
              <w:bottom w:val="single" w:sz="4" w:space="0" w:color="auto"/>
              <w:right w:val="single" w:sz="4" w:space="0" w:color="auto"/>
            </w:tcBorders>
            <w:noWrap/>
          </w:tcPr>
          <w:p w14:paraId="75FAB08B"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3.6</w:t>
            </w:r>
          </w:p>
        </w:tc>
      </w:tr>
      <w:tr w:rsidR="003B315D" w:rsidRPr="00246AF6" w14:paraId="62820BB7"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0151DCEB" w14:textId="3D6522E6" w:rsidR="003B315D" w:rsidRPr="00246AF6" w:rsidRDefault="00AC1E3B" w:rsidP="00AC1E3B">
            <w:pPr>
              <w:rPr>
                <w:rFonts w:ascii="Gill Sans MT" w:hAnsi="Gill Sans MT"/>
                <w:color w:val="000000"/>
                <w:sz w:val="22"/>
                <w:szCs w:val="22"/>
                <w:lang w:eastAsia="en-IE"/>
              </w:rPr>
            </w:pPr>
            <w:r>
              <w:rPr>
                <w:rFonts w:ascii="Gill Sans MT" w:hAnsi="Gill Sans MT"/>
                <w:color w:val="000000"/>
                <w:sz w:val="22"/>
                <w:szCs w:val="22"/>
                <w:lang w:eastAsia="en-IE"/>
              </w:rPr>
              <w:t>An tÚdarás</w:t>
            </w:r>
            <w:r w:rsidRPr="00246AF6">
              <w:rPr>
                <w:rFonts w:ascii="Gill Sans MT" w:hAnsi="Gill Sans MT" w:cs="Arial"/>
                <w:sz w:val="22"/>
                <w:szCs w:val="22"/>
              </w:rPr>
              <w:t xml:space="preserve"> </w:t>
            </w:r>
            <w:r w:rsidR="003B315D" w:rsidRPr="00246AF6">
              <w:rPr>
                <w:rFonts w:ascii="Gill Sans MT" w:hAnsi="Gill Sans MT" w:cs="Arial"/>
                <w:sz w:val="22"/>
                <w:szCs w:val="22"/>
              </w:rPr>
              <w:t>N</w:t>
            </w:r>
            <w:r>
              <w:rPr>
                <w:rFonts w:ascii="Gill Sans MT" w:hAnsi="Gill Sans MT" w:cs="Arial"/>
                <w:sz w:val="22"/>
                <w:szCs w:val="22"/>
              </w:rPr>
              <w:t xml:space="preserve">áisiúnta Iompair </w:t>
            </w:r>
            <w:r w:rsidR="003B315D" w:rsidRPr="00246AF6">
              <w:rPr>
                <w:rFonts w:ascii="Gill Sans MT" w:hAnsi="Gill Sans MT" w:cs="Arial"/>
                <w:sz w:val="22"/>
                <w:szCs w:val="22"/>
              </w:rPr>
              <w:t xml:space="preserve"> </w:t>
            </w:r>
          </w:p>
        </w:tc>
        <w:tc>
          <w:tcPr>
            <w:tcW w:w="1053" w:type="dxa"/>
            <w:tcBorders>
              <w:top w:val="nil"/>
              <w:left w:val="nil"/>
              <w:bottom w:val="single" w:sz="4" w:space="0" w:color="auto"/>
              <w:right w:val="single" w:sz="4" w:space="0" w:color="auto"/>
            </w:tcBorders>
            <w:noWrap/>
          </w:tcPr>
          <w:p w14:paraId="3C94C7C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83</w:t>
            </w:r>
          </w:p>
        </w:tc>
        <w:tc>
          <w:tcPr>
            <w:tcW w:w="986" w:type="dxa"/>
            <w:gridSpan w:val="2"/>
            <w:tcBorders>
              <w:top w:val="nil"/>
              <w:left w:val="nil"/>
              <w:bottom w:val="single" w:sz="4" w:space="0" w:color="auto"/>
              <w:right w:val="single" w:sz="4" w:space="0" w:color="auto"/>
            </w:tcBorders>
            <w:noWrap/>
          </w:tcPr>
          <w:p w14:paraId="32C14E8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99</w:t>
            </w:r>
          </w:p>
        </w:tc>
        <w:tc>
          <w:tcPr>
            <w:tcW w:w="1053" w:type="dxa"/>
            <w:tcBorders>
              <w:top w:val="nil"/>
              <w:left w:val="nil"/>
              <w:bottom w:val="single" w:sz="4" w:space="0" w:color="auto"/>
              <w:right w:val="single" w:sz="4" w:space="0" w:color="auto"/>
            </w:tcBorders>
            <w:noWrap/>
          </w:tcPr>
          <w:p w14:paraId="3CED59B2"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tcPr>
          <w:p w14:paraId="7896C94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6</w:t>
            </w:r>
          </w:p>
        </w:tc>
        <w:tc>
          <w:tcPr>
            <w:tcW w:w="1034" w:type="dxa"/>
            <w:tcBorders>
              <w:top w:val="nil"/>
              <w:left w:val="nil"/>
              <w:bottom w:val="single" w:sz="4" w:space="0" w:color="auto"/>
              <w:right w:val="single" w:sz="4" w:space="0" w:color="auto"/>
            </w:tcBorders>
            <w:noWrap/>
          </w:tcPr>
          <w:p w14:paraId="4BB534F6"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3.6</w:t>
            </w:r>
          </w:p>
        </w:tc>
        <w:tc>
          <w:tcPr>
            <w:tcW w:w="1176" w:type="dxa"/>
            <w:gridSpan w:val="2"/>
            <w:tcBorders>
              <w:top w:val="nil"/>
              <w:left w:val="nil"/>
              <w:bottom w:val="single" w:sz="4" w:space="0" w:color="auto"/>
              <w:right w:val="single" w:sz="4" w:space="0" w:color="auto"/>
            </w:tcBorders>
            <w:noWrap/>
          </w:tcPr>
          <w:p w14:paraId="01BD9ECF" w14:textId="77777777" w:rsidR="003B315D" w:rsidRPr="00246AF6" w:rsidRDefault="003B315D" w:rsidP="006D697C">
            <w:pPr>
              <w:ind w:firstLineChars="100" w:firstLine="220"/>
              <w:jc w:val="right"/>
              <w:rPr>
                <w:rFonts w:ascii="Gill Sans MT" w:hAnsi="Gill Sans MT" w:cs="Arial"/>
                <w:sz w:val="22"/>
                <w:szCs w:val="22"/>
                <w:lang w:eastAsia="en-IE"/>
              </w:rPr>
            </w:pPr>
            <w:r w:rsidRPr="00246AF6">
              <w:rPr>
                <w:rFonts w:ascii="Gill Sans MT" w:hAnsi="Gill Sans MT" w:cs="Arial"/>
                <w:sz w:val="22"/>
                <w:szCs w:val="22"/>
              </w:rPr>
              <w:t>6.1</w:t>
            </w:r>
          </w:p>
        </w:tc>
      </w:tr>
      <w:tr w:rsidR="003B315D" w:rsidRPr="00246AF6" w14:paraId="4EFA5BCB"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3208653E" w14:textId="2D252F7A" w:rsidR="003B315D" w:rsidRPr="00246AF6" w:rsidRDefault="00D761BE" w:rsidP="00D761BE">
            <w:pPr>
              <w:rPr>
                <w:rFonts w:ascii="Gill Sans MT" w:hAnsi="Gill Sans MT"/>
                <w:color w:val="000000"/>
                <w:sz w:val="22"/>
                <w:szCs w:val="22"/>
                <w:lang w:eastAsia="en-IE"/>
              </w:rPr>
            </w:pPr>
            <w:r>
              <w:rPr>
                <w:rFonts w:ascii="Gill Sans MT" w:hAnsi="Gill Sans MT" w:cs="Arial"/>
                <w:sz w:val="22"/>
                <w:szCs w:val="22"/>
              </w:rPr>
              <w:t xml:space="preserve">Cuideachta Phoirt Ros Mhic Thriúin </w:t>
            </w:r>
          </w:p>
        </w:tc>
        <w:tc>
          <w:tcPr>
            <w:tcW w:w="1053" w:type="dxa"/>
            <w:tcBorders>
              <w:top w:val="nil"/>
              <w:left w:val="nil"/>
              <w:bottom w:val="single" w:sz="4" w:space="0" w:color="auto"/>
              <w:right w:val="single" w:sz="4" w:space="0" w:color="auto"/>
            </w:tcBorders>
            <w:noWrap/>
          </w:tcPr>
          <w:p w14:paraId="0720CC6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w:t>
            </w:r>
          </w:p>
        </w:tc>
        <w:tc>
          <w:tcPr>
            <w:tcW w:w="986" w:type="dxa"/>
            <w:gridSpan w:val="2"/>
            <w:tcBorders>
              <w:top w:val="nil"/>
              <w:left w:val="nil"/>
              <w:bottom w:val="single" w:sz="4" w:space="0" w:color="auto"/>
              <w:right w:val="single" w:sz="4" w:space="0" w:color="auto"/>
            </w:tcBorders>
            <w:noWrap/>
          </w:tcPr>
          <w:p w14:paraId="104D31F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w:t>
            </w:r>
          </w:p>
        </w:tc>
        <w:tc>
          <w:tcPr>
            <w:tcW w:w="1053" w:type="dxa"/>
            <w:tcBorders>
              <w:top w:val="nil"/>
              <w:left w:val="nil"/>
              <w:bottom w:val="single" w:sz="4" w:space="0" w:color="auto"/>
              <w:right w:val="single" w:sz="4" w:space="0" w:color="auto"/>
            </w:tcBorders>
            <w:noWrap/>
          </w:tcPr>
          <w:p w14:paraId="7C831903"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118" w:type="dxa"/>
            <w:gridSpan w:val="2"/>
            <w:tcBorders>
              <w:top w:val="nil"/>
              <w:left w:val="nil"/>
              <w:bottom w:val="single" w:sz="4" w:space="0" w:color="auto"/>
              <w:right w:val="single" w:sz="4" w:space="0" w:color="auto"/>
            </w:tcBorders>
            <w:noWrap/>
          </w:tcPr>
          <w:p w14:paraId="4C637616"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0</w:t>
            </w:r>
          </w:p>
        </w:tc>
        <w:tc>
          <w:tcPr>
            <w:tcW w:w="1034" w:type="dxa"/>
            <w:tcBorders>
              <w:top w:val="nil"/>
              <w:left w:val="nil"/>
              <w:bottom w:val="single" w:sz="4" w:space="0" w:color="auto"/>
              <w:right w:val="single" w:sz="4" w:space="0" w:color="auto"/>
            </w:tcBorders>
            <w:noWrap/>
          </w:tcPr>
          <w:p w14:paraId="1EB5F659"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c>
          <w:tcPr>
            <w:tcW w:w="1176" w:type="dxa"/>
            <w:gridSpan w:val="2"/>
            <w:tcBorders>
              <w:top w:val="nil"/>
              <w:left w:val="nil"/>
              <w:bottom w:val="single" w:sz="4" w:space="0" w:color="auto"/>
              <w:right w:val="single" w:sz="4" w:space="0" w:color="auto"/>
            </w:tcBorders>
            <w:noWrap/>
          </w:tcPr>
          <w:p w14:paraId="45B86B54"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0.0</w:t>
            </w:r>
          </w:p>
        </w:tc>
      </w:tr>
      <w:tr w:rsidR="003B315D" w:rsidRPr="00246AF6" w14:paraId="7CB1B9FF"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75A05242" w14:textId="53783CE5" w:rsidR="003B315D" w:rsidRPr="00246AF6" w:rsidRDefault="0067484B" w:rsidP="0067484B">
            <w:pPr>
              <w:rPr>
                <w:rFonts w:ascii="Gill Sans MT" w:hAnsi="Gill Sans MT"/>
                <w:color w:val="000000"/>
                <w:sz w:val="22"/>
                <w:szCs w:val="22"/>
                <w:lang w:eastAsia="en-IE"/>
              </w:rPr>
            </w:pPr>
            <w:r>
              <w:rPr>
                <w:rFonts w:ascii="Gill Sans MT" w:hAnsi="Gill Sans MT" w:cs="Arial"/>
                <w:sz w:val="22"/>
                <w:szCs w:val="22"/>
              </w:rPr>
              <w:t xml:space="preserve">Cuideachta Cuain Chorcaí </w:t>
            </w:r>
          </w:p>
        </w:tc>
        <w:tc>
          <w:tcPr>
            <w:tcW w:w="1053" w:type="dxa"/>
            <w:tcBorders>
              <w:top w:val="nil"/>
              <w:left w:val="nil"/>
              <w:bottom w:val="single" w:sz="4" w:space="0" w:color="auto"/>
              <w:right w:val="single" w:sz="4" w:space="0" w:color="auto"/>
            </w:tcBorders>
            <w:noWrap/>
          </w:tcPr>
          <w:p w14:paraId="2280B42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134</w:t>
            </w:r>
          </w:p>
        </w:tc>
        <w:tc>
          <w:tcPr>
            <w:tcW w:w="986" w:type="dxa"/>
            <w:gridSpan w:val="2"/>
            <w:tcBorders>
              <w:top w:val="nil"/>
              <w:left w:val="nil"/>
              <w:bottom w:val="single" w:sz="4" w:space="0" w:color="auto"/>
              <w:right w:val="single" w:sz="4" w:space="0" w:color="auto"/>
            </w:tcBorders>
            <w:noWrap/>
          </w:tcPr>
          <w:p w14:paraId="3E8CE21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144</w:t>
            </w:r>
          </w:p>
        </w:tc>
        <w:tc>
          <w:tcPr>
            <w:tcW w:w="1053" w:type="dxa"/>
            <w:tcBorders>
              <w:top w:val="nil"/>
              <w:left w:val="nil"/>
              <w:bottom w:val="single" w:sz="4" w:space="0" w:color="auto"/>
              <w:right w:val="single" w:sz="4" w:space="0" w:color="auto"/>
            </w:tcBorders>
            <w:noWrap/>
          </w:tcPr>
          <w:p w14:paraId="3DCB3C1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w:t>
            </w:r>
          </w:p>
        </w:tc>
        <w:tc>
          <w:tcPr>
            <w:tcW w:w="1118" w:type="dxa"/>
            <w:gridSpan w:val="2"/>
            <w:tcBorders>
              <w:top w:val="nil"/>
              <w:left w:val="nil"/>
              <w:bottom w:val="single" w:sz="4" w:space="0" w:color="auto"/>
              <w:right w:val="single" w:sz="4" w:space="0" w:color="auto"/>
            </w:tcBorders>
            <w:noWrap/>
          </w:tcPr>
          <w:p w14:paraId="38CE0C9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5</w:t>
            </w:r>
          </w:p>
        </w:tc>
        <w:tc>
          <w:tcPr>
            <w:tcW w:w="1034" w:type="dxa"/>
            <w:tcBorders>
              <w:top w:val="nil"/>
              <w:left w:val="nil"/>
              <w:bottom w:val="single" w:sz="4" w:space="0" w:color="auto"/>
              <w:right w:val="single" w:sz="4" w:space="0" w:color="auto"/>
            </w:tcBorders>
            <w:noWrap/>
          </w:tcPr>
          <w:p w14:paraId="53C6A1F9"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3.0</w:t>
            </w:r>
          </w:p>
        </w:tc>
        <w:tc>
          <w:tcPr>
            <w:tcW w:w="1176" w:type="dxa"/>
            <w:gridSpan w:val="2"/>
            <w:tcBorders>
              <w:top w:val="nil"/>
              <w:left w:val="nil"/>
              <w:bottom w:val="single" w:sz="4" w:space="0" w:color="auto"/>
              <w:right w:val="single" w:sz="4" w:space="0" w:color="auto"/>
            </w:tcBorders>
            <w:noWrap/>
          </w:tcPr>
          <w:p w14:paraId="0640BD7B"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3.5</w:t>
            </w:r>
          </w:p>
        </w:tc>
      </w:tr>
      <w:tr w:rsidR="003B315D" w:rsidRPr="00246AF6" w14:paraId="258251AA"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4939732F" w14:textId="389789D9" w:rsidR="003B315D" w:rsidRPr="00246AF6" w:rsidRDefault="0067484B" w:rsidP="0067484B">
            <w:pPr>
              <w:rPr>
                <w:rFonts w:ascii="Gill Sans MT" w:hAnsi="Gill Sans MT"/>
                <w:color w:val="000000"/>
                <w:sz w:val="22"/>
                <w:szCs w:val="22"/>
                <w:lang w:eastAsia="en-IE"/>
              </w:rPr>
            </w:pPr>
            <w:r>
              <w:rPr>
                <w:rFonts w:ascii="Gill Sans MT" w:hAnsi="Gill Sans MT" w:cs="Arial"/>
                <w:sz w:val="22"/>
                <w:szCs w:val="22"/>
              </w:rPr>
              <w:t xml:space="preserve">Cuideachta Cuain </w:t>
            </w:r>
            <w:r w:rsidR="003B315D" w:rsidRPr="00246AF6">
              <w:rPr>
                <w:rFonts w:ascii="Gill Sans MT" w:hAnsi="Gill Sans MT" w:cs="Arial"/>
                <w:sz w:val="22"/>
                <w:szCs w:val="22"/>
              </w:rPr>
              <w:t>P</w:t>
            </w:r>
            <w:r>
              <w:rPr>
                <w:rFonts w:ascii="Gill Sans MT" w:hAnsi="Gill Sans MT" w:cs="Arial"/>
                <w:sz w:val="22"/>
                <w:szCs w:val="22"/>
              </w:rPr>
              <w:t>h</w:t>
            </w:r>
            <w:r w:rsidR="003B315D" w:rsidRPr="00246AF6">
              <w:rPr>
                <w:rFonts w:ascii="Gill Sans MT" w:hAnsi="Gill Sans MT" w:cs="Arial"/>
                <w:sz w:val="22"/>
                <w:szCs w:val="22"/>
              </w:rPr>
              <w:t xml:space="preserve">ort </w:t>
            </w:r>
            <w:r>
              <w:rPr>
                <w:rFonts w:ascii="Gill Sans MT" w:hAnsi="Gill Sans MT" w:cs="Arial"/>
                <w:sz w:val="22"/>
                <w:szCs w:val="22"/>
              </w:rPr>
              <w:t xml:space="preserve"> Láirge</w:t>
            </w:r>
          </w:p>
        </w:tc>
        <w:tc>
          <w:tcPr>
            <w:tcW w:w="1053" w:type="dxa"/>
            <w:tcBorders>
              <w:top w:val="nil"/>
              <w:left w:val="nil"/>
              <w:bottom w:val="single" w:sz="4" w:space="0" w:color="auto"/>
              <w:right w:val="single" w:sz="4" w:space="0" w:color="auto"/>
            </w:tcBorders>
            <w:noWrap/>
          </w:tcPr>
          <w:p w14:paraId="3C049C2E"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35</w:t>
            </w:r>
          </w:p>
        </w:tc>
        <w:tc>
          <w:tcPr>
            <w:tcW w:w="986" w:type="dxa"/>
            <w:gridSpan w:val="2"/>
            <w:tcBorders>
              <w:top w:val="nil"/>
              <w:left w:val="nil"/>
              <w:bottom w:val="single" w:sz="4" w:space="0" w:color="auto"/>
              <w:right w:val="single" w:sz="4" w:space="0" w:color="auto"/>
            </w:tcBorders>
            <w:noWrap/>
          </w:tcPr>
          <w:p w14:paraId="17E85CD7"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38</w:t>
            </w:r>
          </w:p>
        </w:tc>
        <w:tc>
          <w:tcPr>
            <w:tcW w:w="1053" w:type="dxa"/>
            <w:tcBorders>
              <w:top w:val="nil"/>
              <w:left w:val="nil"/>
              <w:bottom w:val="single" w:sz="4" w:space="0" w:color="auto"/>
              <w:right w:val="single" w:sz="4" w:space="0" w:color="auto"/>
            </w:tcBorders>
            <w:noWrap/>
          </w:tcPr>
          <w:p w14:paraId="483E6C9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118" w:type="dxa"/>
            <w:gridSpan w:val="2"/>
            <w:tcBorders>
              <w:top w:val="nil"/>
              <w:left w:val="nil"/>
              <w:bottom w:val="single" w:sz="4" w:space="0" w:color="auto"/>
              <w:right w:val="single" w:sz="4" w:space="0" w:color="auto"/>
            </w:tcBorders>
            <w:noWrap/>
          </w:tcPr>
          <w:p w14:paraId="1DD79C9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w:t>
            </w:r>
          </w:p>
        </w:tc>
        <w:tc>
          <w:tcPr>
            <w:tcW w:w="1034" w:type="dxa"/>
            <w:tcBorders>
              <w:top w:val="nil"/>
              <w:left w:val="nil"/>
              <w:bottom w:val="single" w:sz="4" w:space="0" w:color="auto"/>
              <w:right w:val="single" w:sz="4" w:space="0" w:color="auto"/>
            </w:tcBorders>
            <w:noWrap/>
          </w:tcPr>
          <w:p w14:paraId="739F233F"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5.7</w:t>
            </w:r>
          </w:p>
        </w:tc>
        <w:tc>
          <w:tcPr>
            <w:tcW w:w="1176" w:type="dxa"/>
            <w:gridSpan w:val="2"/>
            <w:tcBorders>
              <w:top w:val="nil"/>
              <w:left w:val="nil"/>
              <w:bottom w:val="single" w:sz="4" w:space="0" w:color="auto"/>
              <w:right w:val="single" w:sz="4" w:space="0" w:color="auto"/>
            </w:tcBorders>
            <w:noWrap/>
          </w:tcPr>
          <w:p w14:paraId="3B181249"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7.9</w:t>
            </w:r>
          </w:p>
        </w:tc>
      </w:tr>
      <w:tr w:rsidR="003B315D" w:rsidRPr="00246AF6" w14:paraId="071B2191"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1383A3C1" w14:textId="5237ADA5" w:rsidR="003B315D" w:rsidRPr="00246AF6" w:rsidRDefault="008752CB" w:rsidP="006D697C">
            <w:pPr>
              <w:rPr>
                <w:rFonts w:ascii="Gill Sans MT" w:hAnsi="Gill Sans MT"/>
                <w:color w:val="000000"/>
                <w:sz w:val="22"/>
                <w:szCs w:val="22"/>
                <w:lang w:eastAsia="en-IE"/>
              </w:rPr>
            </w:pPr>
            <w:r>
              <w:rPr>
                <w:rFonts w:ascii="Gill Sans MT" w:hAnsi="Gill Sans MT"/>
                <w:color w:val="000000"/>
                <w:sz w:val="22"/>
                <w:szCs w:val="22"/>
                <w:lang w:eastAsia="en-IE"/>
              </w:rPr>
              <w:t>Údarás Sábháilteacht  ar Bhóithre</w:t>
            </w:r>
          </w:p>
        </w:tc>
        <w:tc>
          <w:tcPr>
            <w:tcW w:w="1053" w:type="dxa"/>
            <w:tcBorders>
              <w:top w:val="nil"/>
              <w:left w:val="nil"/>
              <w:bottom w:val="single" w:sz="4" w:space="0" w:color="auto"/>
              <w:right w:val="single" w:sz="4" w:space="0" w:color="auto"/>
            </w:tcBorders>
            <w:noWrap/>
          </w:tcPr>
          <w:p w14:paraId="3C2DD10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344</w:t>
            </w:r>
          </w:p>
        </w:tc>
        <w:tc>
          <w:tcPr>
            <w:tcW w:w="986" w:type="dxa"/>
            <w:gridSpan w:val="2"/>
            <w:tcBorders>
              <w:top w:val="nil"/>
              <w:left w:val="nil"/>
              <w:bottom w:val="single" w:sz="4" w:space="0" w:color="auto"/>
              <w:right w:val="single" w:sz="4" w:space="0" w:color="auto"/>
            </w:tcBorders>
            <w:noWrap/>
          </w:tcPr>
          <w:p w14:paraId="44B97A1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389</w:t>
            </w:r>
          </w:p>
        </w:tc>
        <w:tc>
          <w:tcPr>
            <w:tcW w:w="1053" w:type="dxa"/>
            <w:tcBorders>
              <w:top w:val="nil"/>
              <w:left w:val="nil"/>
              <w:bottom w:val="single" w:sz="4" w:space="0" w:color="auto"/>
              <w:right w:val="single" w:sz="4" w:space="0" w:color="auto"/>
            </w:tcBorders>
            <w:noWrap/>
          </w:tcPr>
          <w:p w14:paraId="1A8DE887"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20</w:t>
            </w:r>
          </w:p>
        </w:tc>
        <w:tc>
          <w:tcPr>
            <w:tcW w:w="1118" w:type="dxa"/>
            <w:gridSpan w:val="2"/>
            <w:tcBorders>
              <w:top w:val="nil"/>
              <w:left w:val="nil"/>
              <w:bottom w:val="single" w:sz="4" w:space="0" w:color="auto"/>
              <w:right w:val="single" w:sz="4" w:space="0" w:color="auto"/>
            </w:tcBorders>
            <w:noWrap/>
          </w:tcPr>
          <w:p w14:paraId="511E358B"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18</w:t>
            </w:r>
          </w:p>
        </w:tc>
        <w:tc>
          <w:tcPr>
            <w:tcW w:w="1034" w:type="dxa"/>
            <w:tcBorders>
              <w:top w:val="nil"/>
              <w:left w:val="nil"/>
              <w:bottom w:val="single" w:sz="4" w:space="0" w:color="auto"/>
              <w:right w:val="single" w:sz="4" w:space="0" w:color="auto"/>
            </w:tcBorders>
            <w:noWrap/>
          </w:tcPr>
          <w:p w14:paraId="0EF8FFAC"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5.8</w:t>
            </w:r>
          </w:p>
        </w:tc>
        <w:tc>
          <w:tcPr>
            <w:tcW w:w="1176" w:type="dxa"/>
            <w:gridSpan w:val="2"/>
            <w:tcBorders>
              <w:top w:val="nil"/>
              <w:left w:val="nil"/>
              <w:bottom w:val="single" w:sz="4" w:space="0" w:color="auto"/>
              <w:right w:val="single" w:sz="4" w:space="0" w:color="auto"/>
            </w:tcBorders>
            <w:noWrap/>
          </w:tcPr>
          <w:p w14:paraId="01752BBA" w14:textId="77777777" w:rsidR="003B315D" w:rsidRPr="00246AF6" w:rsidRDefault="003B315D" w:rsidP="006D697C">
            <w:pPr>
              <w:ind w:firstLineChars="200" w:firstLine="440"/>
              <w:jc w:val="right"/>
              <w:rPr>
                <w:rFonts w:ascii="Gill Sans MT" w:hAnsi="Gill Sans MT" w:cs="Arial"/>
                <w:sz w:val="22"/>
                <w:szCs w:val="22"/>
                <w:lang w:eastAsia="en-IE"/>
              </w:rPr>
            </w:pPr>
            <w:r w:rsidRPr="00246AF6">
              <w:rPr>
                <w:rFonts w:ascii="Gill Sans MT" w:hAnsi="Gill Sans MT" w:cs="Arial"/>
                <w:sz w:val="22"/>
                <w:szCs w:val="22"/>
              </w:rPr>
              <w:t>4.6</w:t>
            </w:r>
          </w:p>
        </w:tc>
      </w:tr>
      <w:tr w:rsidR="003B315D" w:rsidRPr="00246AF6" w14:paraId="33DA3B9D"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36E3647C" w14:textId="07D3FA41" w:rsidR="003B315D" w:rsidRPr="00246AF6" w:rsidRDefault="00473844" w:rsidP="00473844">
            <w:pPr>
              <w:rPr>
                <w:rFonts w:ascii="Gill Sans MT" w:hAnsi="Gill Sans MT"/>
                <w:color w:val="000000"/>
                <w:sz w:val="22"/>
                <w:szCs w:val="22"/>
                <w:lang w:eastAsia="en-IE"/>
              </w:rPr>
            </w:pPr>
            <w:r>
              <w:rPr>
                <w:rFonts w:ascii="Gill Sans MT" w:hAnsi="Gill Sans MT" w:cs="Arial"/>
                <w:sz w:val="22"/>
                <w:szCs w:val="22"/>
              </w:rPr>
              <w:lastRenderedPageBreak/>
              <w:t xml:space="preserve">Cuideachta Phort Sionainne/Fainge </w:t>
            </w:r>
            <w:r w:rsidR="003B315D" w:rsidRPr="00246AF6">
              <w:rPr>
                <w:rFonts w:ascii="Gill Sans MT" w:hAnsi="Gill Sans MT" w:cs="Arial"/>
                <w:sz w:val="22"/>
                <w:szCs w:val="22"/>
              </w:rPr>
              <w:t xml:space="preserve"> </w:t>
            </w:r>
          </w:p>
        </w:tc>
        <w:tc>
          <w:tcPr>
            <w:tcW w:w="1053" w:type="dxa"/>
            <w:tcBorders>
              <w:top w:val="nil"/>
              <w:left w:val="nil"/>
              <w:bottom w:val="single" w:sz="4" w:space="0" w:color="auto"/>
              <w:right w:val="single" w:sz="4" w:space="0" w:color="auto"/>
            </w:tcBorders>
            <w:noWrap/>
          </w:tcPr>
          <w:p w14:paraId="4C92BFD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60</w:t>
            </w:r>
          </w:p>
        </w:tc>
        <w:tc>
          <w:tcPr>
            <w:tcW w:w="986" w:type="dxa"/>
            <w:gridSpan w:val="2"/>
            <w:tcBorders>
              <w:top w:val="nil"/>
              <w:left w:val="nil"/>
              <w:bottom w:val="single" w:sz="4" w:space="0" w:color="auto"/>
              <w:right w:val="single" w:sz="4" w:space="0" w:color="auto"/>
            </w:tcBorders>
            <w:noWrap/>
          </w:tcPr>
          <w:p w14:paraId="34D6E56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61</w:t>
            </w:r>
          </w:p>
        </w:tc>
        <w:tc>
          <w:tcPr>
            <w:tcW w:w="1053" w:type="dxa"/>
            <w:tcBorders>
              <w:top w:val="nil"/>
              <w:left w:val="nil"/>
              <w:bottom w:val="single" w:sz="4" w:space="0" w:color="auto"/>
              <w:right w:val="single" w:sz="4" w:space="0" w:color="auto"/>
            </w:tcBorders>
            <w:noWrap/>
          </w:tcPr>
          <w:p w14:paraId="332BD77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118" w:type="dxa"/>
            <w:gridSpan w:val="2"/>
            <w:tcBorders>
              <w:top w:val="nil"/>
              <w:left w:val="nil"/>
              <w:bottom w:val="single" w:sz="4" w:space="0" w:color="auto"/>
              <w:right w:val="single" w:sz="4" w:space="0" w:color="auto"/>
            </w:tcBorders>
            <w:noWrap/>
          </w:tcPr>
          <w:p w14:paraId="33F5E6C5"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034" w:type="dxa"/>
            <w:tcBorders>
              <w:top w:val="nil"/>
              <w:left w:val="nil"/>
              <w:bottom w:val="single" w:sz="4" w:space="0" w:color="auto"/>
              <w:right w:val="single" w:sz="4" w:space="0" w:color="auto"/>
            </w:tcBorders>
            <w:noWrap/>
          </w:tcPr>
          <w:p w14:paraId="7BA2D4AD"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3.3</w:t>
            </w:r>
          </w:p>
        </w:tc>
        <w:tc>
          <w:tcPr>
            <w:tcW w:w="1176" w:type="dxa"/>
            <w:gridSpan w:val="2"/>
            <w:tcBorders>
              <w:top w:val="nil"/>
              <w:left w:val="nil"/>
              <w:bottom w:val="single" w:sz="4" w:space="0" w:color="auto"/>
              <w:right w:val="single" w:sz="4" w:space="0" w:color="auto"/>
            </w:tcBorders>
            <w:noWrap/>
          </w:tcPr>
          <w:p w14:paraId="30C5EB22"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3.3</w:t>
            </w:r>
          </w:p>
        </w:tc>
      </w:tr>
      <w:tr w:rsidR="003B315D" w:rsidRPr="00246AF6" w14:paraId="7F5FA676"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562DBBB8" w14:textId="3C1AF5E1" w:rsidR="003B315D" w:rsidRPr="00246AF6" w:rsidRDefault="003B315D" w:rsidP="00060497">
            <w:pPr>
              <w:rPr>
                <w:rFonts w:ascii="Gill Sans MT" w:hAnsi="Gill Sans MT"/>
                <w:color w:val="000000"/>
                <w:sz w:val="22"/>
                <w:szCs w:val="22"/>
                <w:lang w:eastAsia="en-IE"/>
              </w:rPr>
            </w:pPr>
            <w:r w:rsidRPr="00246AF6">
              <w:rPr>
                <w:rFonts w:ascii="Gill Sans MT" w:hAnsi="Gill Sans MT" w:cs="Arial"/>
                <w:sz w:val="22"/>
                <w:szCs w:val="22"/>
              </w:rPr>
              <w:t>G</w:t>
            </w:r>
            <w:r w:rsidR="00060497">
              <w:rPr>
                <w:rFonts w:ascii="Gill Sans MT" w:hAnsi="Gill Sans MT" w:cs="Arial"/>
                <w:sz w:val="22"/>
                <w:szCs w:val="22"/>
              </w:rPr>
              <w:t xml:space="preserve">rúpa na Sionainne Teo </w:t>
            </w:r>
          </w:p>
        </w:tc>
        <w:tc>
          <w:tcPr>
            <w:tcW w:w="1053" w:type="dxa"/>
            <w:tcBorders>
              <w:top w:val="nil"/>
              <w:left w:val="nil"/>
              <w:bottom w:val="single" w:sz="4" w:space="0" w:color="auto"/>
              <w:right w:val="single" w:sz="4" w:space="0" w:color="auto"/>
            </w:tcBorders>
            <w:noWrap/>
          </w:tcPr>
          <w:p w14:paraId="338758D6"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460</w:t>
            </w:r>
          </w:p>
        </w:tc>
        <w:tc>
          <w:tcPr>
            <w:tcW w:w="986" w:type="dxa"/>
            <w:gridSpan w:val="2"/>
            <w:tcBorders>
              <w:top w:val="nil"/>
              <w:left w:val="nil"/>
              <w:bottom w:val="single" w:sz="4" w:space="0" w:color="auto"/>
              <w:right w:val="single" w:sz="4" w:space="0" w:color="auto"/>
            </w:tcBorders>
            <w:noWrap/>
          </w:tcPr>
          <w:p w14:paraId="6A67DF2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450</w:t>
            </w:r>
          </w:p>
        </w:tc>
        <w:tc>
          <w:tcPr>
            <w:tcW w:w="1053" w:type="dxa"/>
            <w:tcBorders>
              <w:top w:val="nil"/>
              <w:left w:val="nil"/>
              <w:bottom w:val="single" w:sz="4" w:space="0" w:color="auto"/>
              <w:right w:val="single" w:sz="4" w:space="0" w:color="auto"/>
            </w:tcBorders>
            <w:noWrap/>
          </w:tcPr>
          <w:p w14:paraId="2DE9046F"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16</w:t>
            </w:r>
          </w:p>
        </w:tc>
        <w:tc>
          <w:tcPr>
            <w:tcW w:w="1118" w:type="dxa"/>
            <w:gridSpan w:val="2"/>
            <w:tcBorders>
              <w:top w:val="nil"/>
              <w:left w:val="nil"/>
              <w:bottom w:val="single" w:sz="4" w:space="0" w:color="auto"/>
              <w:right w:val="single" w:sz="4" w:space="0" w:color="auto"/>
            </w:tcBorders>
            <w:noWrap/>
          </w:tcPr>
          <w:p w14:paraId="5F5BD65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16</w:t>
            </w:r>
          </w:p>
        </w:tc>
        <w:tc>
          <w:tcPr>
            <w:tcW w:w="1034" w:type="dxa"/>
            <w:tcBorders>
              <w:top w:val="nil"/>
              <w:left w:val="nil"/>
              <w:bottom w:val="single" w:sz="4" w:space="0" w:color="auto"/>
              <w:right w:val="single" w:sz="4" w:space="0" w:color="auto"/>
            </w:tcBorders>
            <w:noWrap/>
          </w:tcPr>
          <w:p w14:paraId="6139998C"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3.5</w:t>
            </w:r>
          </w:p>
        </w:tc>
        <w:tc>
          <w:tcPr>
            <w:tcW w:w="1176" w:type="dxa"/>
            <w:gridSpan w:val="2"/>
            <w:tcBorders>
              <w:top w:val="nil"/>
              <w:left w:val="nil"/>
              <w:bottom w:val="single" w:sz="4" w:space="0" w:color="auto"/>
              <w:right w:val="single" w:sz="4" w:space="0" w:color="auto"/>
            </w:tcBorders>
            <w:noWrap/>
          </w:tcPr>
          <w:p w14:paraId="79C46B92"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3.6</w:t>
            </w:r>
          </w:p>
        </w:tc>
      </w:tr>
      <w:tr w:rsidR="003B315D" w:rsidRPr="00246AF6" w14:paraId="44E29D0F"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138208C3" w14:textId="60ABFC71" w:rsidR="003B315D" w:rsidRPr="00246AF6" w:rsidRDefault="00060497" w:rsidP="00060497">
            <w:pPr>
              <w:rPr>
                <w:rFonts w:ascii="Gill Sans MT" w:hAnsi="Gill Sans MT"/>
                <w:color w:val="000000"/>
                <w:sz w:val="22"/>
                <w:szCs w:val="22"/>
                <w:lang w:eastAsia="en-IE"/>
              </w:rPr>
            </w:pPr>
            <w:r>
              <w:rPr>
                <w:rFonts w:ascii="Gill Sans MT" w:hAnsi="Gill Sans MT" w:cs="Arial"/>
                <w:sz w:val="22"/>
                <w:szCs w:val="22"/>
              </w:rPr>
              <w:t>Spó</w:t>
            </w:r>
            <w:r w:rsidR="003B315D" w:rsidRPr="00246AF6">
              <w:rPr>
                <w:rFonts w:ascii="Gill Sans MT" w:hAnsi="Gill Sans MT" w:cs="Arial"/>
                <w:sz w:val="22"/>
                <w:szCs w:val="22"/>
              </w:rPr>
              <w:t xml:space="preserve">rt </w:t>
            </w:r>
            <w:r>
              <w:rPr>
                <w:rFonts w:ascii="Gill Sans MT" w:hAnsi="Gill Sans MT" w:cs="Arial"/>
                <w:sz w:val="22"/>
                <w:szCs w:val="22"/>
              </w:rPr>
              <w:t>Éireann</w:t>
            </w:r>
          </w:p>
        </w:tc>
        <w:tc>
          <w:tcPr>
            <w:tcW w:w="1053" w:type="dxa"/>
            <w:tcBorders>
              <w:top w:val="nil"/>
              <w:left w:val="nil"/>
              <w:bottom w:val="single" w:sz="4" w:space="0" w:color="auto"/>
              <w:right w:val="single" w:sz="4" w:space="0" w:color="auto"/>
            </w:tcBorders>
            <w:noWrap/>
          </w:tcPr>
          <w:p w14:paraId="7E96D91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38</w:t>
            </w:r>
          </w:p>
        </w:tc>
        <w:tc>
          <w:tcPr>
            <w:tcW w:w="986" w:type="dxa"/>
            <w:gridSpan w:val="2"/>
            <w:tcBorders>
              <w:top w:val="nil"/>
              <w:left w:val="nil"/>
              <w:bottom w:val="single" w:sz="4" w:space="0" w:color="auto"/>
              <w:right w:val="single" w:sz="4" w:space="0" w:color="auto"/>
            </w:tcBorders>
            <w:noWrap/>
          </w:tcPr>
          <w:p w14:paraId="7C13F0D1"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40</w:t>
            </w:r>
          </w:p>
        </w:tc>
        <w:tc>
          <w:tcPr>
            <w:tcW w:w="1053" w:type="dxa"/>
            <w:tcBorders>
              <w:top w:val="nil"/>
              <w:left w:val="nil"/>
              <w:bottom w:val="single" w:sz="4" w:space="0" w:color="auto"/>
              <w:right w:val="single" w:sz="4" w:space="0" w:color="auto"/>
            </w:tcBorders>
            <w:noWrap/>
          </w:tcPr>
          <w:p w14:paraId="240A86A0"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3</w:t>
            </w:r>
          </w:p>
        </w:tc>
        <w:tc>
          <w:tcPr>
            <w:tcW w:w="1118" w:type="dxa"/>
            <w:gridSpan w:val="2"/>
            <w:tcBorders>
              <w:top w:val="nil"/>
              <w:left w:val="nil"/>
              <w:bottom w:val="single" w:sz="4" w:space="0" w:color="auto"/>
              <w:right w:val="single" w:sz="4" w:space="0" w:color="auto"/>
            </w:tcBorders>
            <w:noWrap/>
          </w:tcPr>
          <w:p w14:paraId="42DB75F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034" w:type="dxa"/>
            <w:tcBorders>
              <w:top w:val="nil"/>
              <w:left w:val="nil"/>
              <w:bottom w:val="single" w:sz="4" w:space="0" w:color="auto"/>
              <w:right w:val="single" w:sz="4" w:space="0" w:color="auto"/>
            </w:tcBorders>
            <w:noWrap/>
          </w:tcPr>
          <w:p w14:paraId="7849C717"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7.9</w:t>
            </w:r>
          </w:p>
        </w:tc>
        <w:tc>
          <w:tcPr>
            <w:tcW w:w="1176" w:type="dxa"/>
            <w:gridSpan w:val="2"/>
            <w:tcBorders>
              <w:top w:val="nil"/>
              <w:left w:val="nil"/>
              <w:bottom w:val="single" w:sz="4" w:space="0" w:color="auto"/>
              <w:right w:val="single" w:sz="4" w:space="0" w:color="auto"/>
            </w:tcBorders>
            <w:noWrap/>
          </w:tcPr>
          <w:p w14:paraId="4167C44D"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5.0</w:t>
            </w:r>
          </w:p>
        </w:tc>
      </w:tr>
      <w:tr w:rsidR="003B315D" w:rsidRPr="00246AF6" w14:paraId="14A6E44A"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44B00F2E" w14:textId="77777777" w:rsidR="003B315D" w:rsidRPr="00546FE4" w:rsidRDefault="003B315D" w:rsidP="006D697C">
            <w:pPr>
              <w:rPr>
                <w:rFonts w:ascii="Gill Sans MT" w:hAnsi="Gill Sans MT"/>
                <w:color w:val="000000"/>
                <w:sz w:val="22"/>
                <w:szCs w:val="22"/>
                <w:lang w:eastAsia="en-IE"/>
              </w:rPr>
            </w:pPr>
            <w:r w:rsidRPr="00546FE4">
              <w:rPr>
                <w:rFonts w:ascii="Gill Sans MT" w:hAnsi="Gill Sans MT" w:cs="Arial"/>
                <w:sz w:val="22"/>
                <w:szCs w:val="22"/>
              </w:rPr>
              <w:t>Tourism Ireland</w:t>
            </w:r>
          </w:p>
        </w:tc>
        <w:tc>
          <w:tcPr>
            <w:tcW w:w="1053" w:type="dxa"/>
            <w:tcBorders>
              <w:top w:val="nil"/>
              <w:left w:val="nil"/>
              <w:bottom w:val="single" w:sz="4" w:space="0" w:color="auto"/>
              <w:right w:val="single" w:sz="4" w:space="0" w:color="auto"/>
            </w:tcBorders>
            <w:noWrap/>
          </w:tcPr>
          <w:p w14:paraId="31434389"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44</w:t>
            </w:r>
          </w:p>
        </w:tc>
        <w:tc>
          <w:tcPr>
            <w:tcW w:w="986" w:type="dxa"/>
            <w:gridSpan w:val="2"/>
            <w:tcBorders>
              <w:top w:val="nil"/>
              <w:left w:val="nil"/>
              <w:bottom w:val="single" w:sz="4" w:space="0" w:color="auto"/>
              <w:right w:val="single" w:sz="4" w:space="0" w:color="auto"/>
            </w:tcBorders>
            <w:noWrap/>
          </w:tcPr>
          <w:p w14:paraId="7C82A0DA"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44</w:t>
            </w:r>
          </w:p>
        </w:tc>
        <w:tc>
          <w:tcPr>
            <w:tcW w:w="1053" w:type="dxa"/>
            <w:tcBorders>
              <w:top w:val="nil"/>
              <w:left w:val="nil"/>
              <w:bottom w:val="single" w:sz="4" w:space="0" w:color="auto"/>
              <w:right w:val="single" w:sz="4" w:space="0" w:color="auto"/>
            </w:tcBorders>
            <w:noWrap/>
          </w:tcPr>
          <w:p w14:paraId="3A61D357"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118" w:type="dxa"/>
            <w:gridSpan w:val="2"/>
            <w:tcBorders>
              <w:top w:val="nil"/>
              <w:left w:val="nil"/>
              <w:bottom w:val="single" w:sz="4" w:space="0" w:color="auto"/>
              <w:right w:val="single" w:sz="4" w:space="0" w:color="auto"/>
            </w:tcBorders>
            <w:noWrap/>
          </w:tcPr>
          <w:p w14:paraId="55F58C18"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w:t>
            </w:r>
          </w:p>
        </w:tc>
        <w:tc>
          <w:tcPr>
            <w:tcW w:w="1034" w:type="dxa"/>
            <w:tcBorders>
              <w:top w:val="nil"/>
              <w:left w:val="nil"/>
              <w:bottom w:val="single" w:sz="4" w:space="0" w:color="auto"/>
              <w:right w:val="single" w:sz="4" w:space="0" w:color="auto"/>
            </w:tcBorders>
            <w:noWrap/>
          </w:tcPr>
          <w:p w14:paraId="480C463E"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4.5</w:t>
            </w:r>
          </w:p>
        </w:tc>
        <w:tc>
          <w:tcPr>
            <w:tcW w:w="1176" w:type="dxa"/>
            <w:gridSpan w:val="2"/>
            <w:tcBorders>
              <w:top w:val="nil"/>
              <w:left w:val="nil"/>
              <w:bottom w:val="single" w:sz="4" w:space="0" w:color="auto"/>
              <w:right w:val="single" w:sz="4" w:space="0" w:color="auto"/>
            </w:tcBorders>
            <w:noWrap/>
          </w:tcPr>
          <w:p w14:paraId="19EF83FB" w14:textId="7F36EF07" w:rsidR="003B315D" w:rsidRPr="00246AF6" w:rsidRDefault="003B315D" w:rsidP="007D7821">
            <w:pPr>
              <w:jc w:val="right"/>
              <w:rPr>
                <w:rFonts w:ascii="Gill Sans MT" w:hAnsi="Gill Sans MT" w:cs="Arial"/>
                <w:sz w:val="22"/>
                <w:szCs w:val="22"/>
                <w:lang w:eastAsia="en-IE"/>
              </w:rPr>
            </w:pPr>
            <w:r w:rsidRPr="00246AF6">
              <w:rPr>
                <w:rFonts w:ascii="Gill Sans MT" w:hAnsi="Gill Sans MT" w:cs="Arial"/>
                <w:sz w:val="22"/>
                <w:szCs w:val="22"/>
              </w:rPr>
              <w:t>4.</w:t>
            </w:r>
            <w:r w:rsidR="000246D4">
              <w:rPr>
                <w:rFonts w:ascii="Gill Sans MT" w:hAnsi="Gill Sans MT" w:cs="Arial"/>
                <w:sz w:val="22"/>
                <w:szCs w:val="22"/>
              </w:rPr>
              <w:t>5</w:t>
            </w:r>
          </w:p>
        </w:tc>
      </w:tr>
      <w:tr w:rsidR="003B315D" w:rsidRPr="00246AF6" w14:paraId="76E5A8CE" w14:textId="77777777" w:rsidTr="00441696">
        <w:trPr>
          <w:trHeight w:val="300"/>
        </w:trPr>
        <w:tc>
          <w:tcPr>
            <w:tcW w:w="2506" w:type="dxa"/>
            <w:tcBorders>
              <w:top w:val="nil"/>
              <w:left w:val="single" w:sz="4" w:space="0" w:color="auto"/>
              <w:bottom w:val="single" w:sz="4" w:space="0" w:color="auto"/>
              <w:right w:val="single" w:sz="4" w:space="0" w:color="auto"/>
            </w:tcBorders>
            <w:noWrap/>
            <w:vAlign w:val="bottom"/>
          </w:tcPr>
          <w:p w14:paraId="6190B5E2" w14:textId="4829033B" w:rsidR="003B315D" w:rsidRPr="00246AF6" w:rsidRDefault="00060497" w:rsidP="006D697C">
            <w:pPr>
              <w:rPr>
                <w:rFonts w:ascii="Gill Sans MT" w:hAnsi="Gill Sans MT"/>
                <w:color w:val="000000"/>
                <w:sz w:val="22"/>
                <w:szCs w:val="22"/>
                <w:lang w:eastAsia="en-IE"/>
              </w:rPr>
            </w:pPr>
            <w:r>
              <w:rPr>
                <w:rFonts w:ascii="Gill Sans MT" w:hAnsi="Gill Sans MT"/>
                <w:color w:val="000000"/>
                <w:sz w:val="22"/>
                <w:szCs w:val="22"/>
                <w:lang w:eastAsia="en-IE"/>
              </w:rPr>
              <w:t>Bonneagar Iompair Éireann</w:t>
            </w:r>
          </w:p>
        </w:tc>
        <w:tc>
          <w:tcPr>
            <w:tcW w:w="1053" w:type="dxa"/>
            <w:tcBorders>
              <w:top w:val="nil"/>
              <w:left w:val="nil"/>
              <w:bottom w:val="single" w:sz="4" w:space="0" w:color="auto"/>
              <w:right w:val="single" w:sz="4" w:space="0" w:color="auto"/>
            </w:tcBorders>
            <w:noWrap/>
          </w:tcPr>
          <w:p w14:paraId="079E987D"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257</w:t>
            </w:r>
          </w:p>
        </w:tc>
        <w:tc>
          <w:tcPr>
            <w:tcW w:w="986" w:type="dxa"/>
            <w:gridSpan w:val="2"/>
            <w:tcBorders>
              <w:top w:val="nil"/>
              <w:left w:val="nil"/>
              <w:bottom w:val="single" w:sz="4" w:space="0" w:color="auto"/>
              <w:right w:val="single" w:sz="4" w:space="0" w:color="auto"/>
            </w:tcBorders>
            <w:noWrap/>
          </w:tcPr>
          <w:p w14:paraId="6A4CB0C6"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254</w:t>
            </w:r>
          </w:p>
        </w:tc>
        <w:tc>
          <w:tcPr>
            <w:tcW w:w="1053" w:type="dxa"/>
            <w:tcBorders>
              <w:top w:val="nil"/>
              <w:left w:val="nil"/>
              <w:bottom w:val="single" w:sz="4" w:space="0" w:color="auto"/>
              <w:right w:val="single" w:sz="4" w:space="0" w:color="auto"/>
            </w:tcBorders>
            <w:noWrap/>
          </w:tcPr>
          <w:p w14:paraId="1B269311"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11</w:t>
            </w:r>
          </w:p>
        </w:tc>
        <w:tc>
          <w:tcPr>
            <w:tcW w:w="1118" w:type="dxa"/>
            <w:gridSpan w:val="2"/>
            <w:tcBorders>
              <w:top w:val="nil"/>
              <w:left w:val="nil"/>
              <w:bottom w:val="single" w:sz="4" w:space="0" w:color="auto"/>
              <w:right w:val="single" w:sz="4" w:space="0" w:color="auto"/>
            </w:tcBorders>
            <w:noWrap/>
          </w:tcPr>
          <w:p w14:paraId="31E4C5AC" w14:textId="77777777" w:rsidR="003B315D" w:rsidRPr="00246AF6" w:rsidRDefault="003B315D" w:rsidP="006D697C">
            <w:pPr>
              <w:jc w:val="right"/>
              <w:rPr>
                <w:rFonts w:ascii="Gill Sans MT" w:hAnsi="Gill Sans MT"/>
                <w:color w:val="000000"/>
                <w:sz w:val="22"/>
                <w:szCs w:val="22"/>
                <w:lang w:eastAsia="en-IE"/>
              </w:rPr>
            </w:pPr>
            <w:r w:rsidRPr="00246AF6">
              <w:rPr>
                <w:rFonts w:ascii="Gill Sans MT" w:hAnsi="Gill Sans MT" w:cs="Arial"/>
                <w:sz w:val="22"/>
                <w:szCs w:val="22"/>
              </w:rPr>
              <w:t>11</w:t>
            </w:r>
          </w:p>
        </w:tc>
        <w:tc>
          <w:tcPr>
            <w:tcW w:w="1034" w:type="dxa"/>
            <w:tcBorders>
              <w:top w:val="nil"/>
              <w:left w:val="nil"/>
              <w:bottom w:val="single" w:sz="4" w:space="0" w:color="auto"/>
              <w:right w:val="single" w:sz="4" w:space="0" w:color="auto"/>
            </w:tcBorders>
            <w:noWrap/>
          </w:tcPr>
          <w:p w14:paraId="308030CD"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4.3</w:t>
            </w:r>
          </w:p>
        </w:tc>
        <w:tc>
          <w:tcPr>
            <w:tcW w:w="1176" w:type="dxa"/>
            <w:gridSpan w:val="2"/>
            <w:tcBorders>
              <w:top w:val="nil"/>
              <w:left w:val="nil"/>
              <w:bottom w:val="single" w:sz="4" w:space="0" w:color="auto"/>
              <w:right w:val="single" w:sz="4" w:space="0" w:color="auto"/>
            </w:tcBorders>
            <w:noWrap/>
          </w:tcPr>
          <w:p w14:paraId="40DCEFBB" w14:textId="77777777" w:rsidR="003B315D" w:rsidRPr="00246AF6" w:rsidRDefault="003B315D" w:rsidP="006D697C">
            <w:pPr>
              <w:jc w:val="right"/>
              <w:rPr>
                <w:rFonts w:ascii="Gill Sans MT" w:hAnsi="Gill Sans MT" w:cs="Arial"/>
                <w:sz w:val="22"/>
                <w:szCs w:val="22"/>
                <w:lang w:eastAsia="en-IE"/>
              </w:rPr>
            </w:pPr>
            <w:r w:rsidRPr="00246AF6">
              <w:rPr>
                <w:rFonts w:ascii="Gill Sans MT" w:hAnsi="Gill Sans MT" w:cs="Arial"/>
                <w:sz w:val="22"/>
                <w:szCs w:val="22"/>
              </w:rPr>
              <w:t>4.3</w:t>
            </w:r>
          </w:p>
        </w:tc>
      </w:tr>
      <w:tr w:rsidR="003B315D" w:rsidRPr="00246AF6" w14:paraId="76FE9FFD" w14:textId="77777777" w:rsidTr="00B961C4">
        <w:tc>
          <w:tcPr>
            <w:tcW w:w="2506" w:type="dxa"/>
          </w:tcPr>
          <w:p w14:paraId="6389D8CD" w14:textId="3172B802" w:rsidR="003B315D" w:rsidRPr="00246AF6" w:rsidRDefault="00060497" w:rsidP="006D697C">
            <w:pPr>
              <w:ind w:firstLineChars="10" w:firstLine="22"/>
              <w:rPr>
                <w:rFonts w:ascii="Gill Sans MT" w:hAnsi="Gill Sans MT"/>
                <w:b/>
                <w:sz w:val="22"/>
                <w:szCs w:val="22"/>
              </w:rPr>
            </w:pPr>
            <w:r>
              <w:rPr>
                <w:rFonts w:ascii="Gill Sans MT" w:hAnsi="Gill Sans MT"/>
                <w:b/>
                <w:sz w:val="22"/>
                <w:szCs w:val="22"/>
              </w:rPr>
              <w:t>Móriomlán</w:t>
            </w:r>
          </w:p>
        </w:tc>
        <w:tc>
          <w:tcPr>
            <w:tcW w:w="1053" w:type="dxa"/>
            <w:tcBorders>
              <w:top w:val="single" w:sz="4" w:space="0" w:color="auto"/>
              <w:left w:val="single" w:sz="4" w:space="0" w:color="auto"/>
              <w:bottom w:val="single" w:sz="4" w:space="0" w:color="auto"/>
              <w:right w:val="single" w:sz="4" w:space="0" w:color="auto"/>
            </w:tcBorders>
            <w:vAlign w:val="bottom"/>
          </w:tcPr>
          <w:p w14:paraId="3A4F14F4" w14:textId="77777777" w:rsidR="003B315D" w:rsidRPr="00246AF6" w:rsidRDefault="003B315D" w:rsidP="006D697C">
            <w:pPr>
              <w:jc w:val="right"/>
              <w:rPr>
                <w:rFonts w:ascii="Gill Sans MT" w:hAnsi="Gill Sans MT"/>
                <w:b/>
                <w:bCs/>
                <w:color w:val="000000"/>
                <w:sz w:val="22"/>
                <w:szCs w:val="22"/>
                <w:lang w:eastAsia="en-IE"/>
              </w:rPr>
            </w:pPr>
            <w:r w:rsidRPr="00246AF6">
              <w:rPr>
                <w:rFonts w:ascii="Gill Sans MT" w:hAnsi="Gill Sans MT" w:cs="Arial"/>
                <w:b/>
                <w:bCs/>
                <w:color w:val="000000"/>
                <w:sz w:val="22"/>
                <w:szCs w:val="22"/>
              </w:rPr>
              <w:t>15,819</w:t>
            </w:r>
          </w:p>
        </w:tc>
        <w:tc>
          <w:tcPr>
            <w:tcW w:w="986" w:type="dxa"/>
            <w:gridSpan w:val="2"/>
            <w:tcBorders>
              <w:top w:val="single" w:sz="4" w:space="0" w:color="auto"/>
              <w:left w:val="single" w:sz="4" w:space="0" w:color="auto"/>
              <w:bottom w:val="single" w:sz="4" w:space="0" w:color="auto"/>
              <w:right w:val="single" w:sz="4" w:space="0" w:color="auto"/>
            </w:tcBorders>
            <w:vAlign w:val="bottom"/>
          </w:tcPr>
          <w:p w14:paraId="06E39E60" w14:textId="77777777" w:rsidR="003B315D" w:rsidRPr="00246AF6" w:rsidRDefault="003B315D" w:rsidP="006D697C">
            <w:pPr>
              <w:jc w:val="right"/>
              <w:rPr>
                <w:rFonts w:ascii="Gill Sans MT" w:hAnsi="Gill Sans MT"/>
                <w:b/>
                <w:bCs/>
                <w:color w:val="000000"/>
                <w:sz w:val="22"/>
                <w:szCs w:val="22"/>
              </w:rPr>
            </w:pPr>
            <w:r w:rsidRPr="00246AF6">
              <w:rPr>
                <w:rFonts w:ascii="Gill Sans MT" w:hAnsi="Gill Sans MT" w:cs="Arial"/>
                <w:b/>
                <w:bCs/>
                <w:color w:val="000000"/>
                <w:sz w:val="22"/>
                <w:szCs w:val="22"/>
              </w:rPr>
              <w:t>16,409</w:t>
            </w:r>
          </w:p>
        </w:tc>
        <w:tc>
          <w:tcPr>
            <w:tcW w:w="1053" w:type="dxa"/>
            <w:tcBorders>
              <w:top w:val="single" w:sz="4" w:space="0" w:color="auto"/>
              <w:left w:val="single" w:sz="4" w:space="0" w:color="auto"/>
              <w:bottom w:val="single" w:sz="4" w:space="0" w:color="auto"/>
              <w:right w:val="single" w:sz="4" w:space="0" w:color="auto"/>
            </w:tcBorders>
            <w:vAlign w:val="bottom"/>
          </w:tcPr>
          <w:p w14:paraId="653F7229" w14:textId="77777777" w:rsidR="003B315D" w:rsidRPr="00246AF6" w:rsidRDefault="003B315D" w:rsidP="006D697C">
            <w:pPr>
              <w:jc w:val="right"/>
              <w:rPr>
                <w:rFonts w:ascii="Gill Sans MT" w:hAnsi="Gill Sans MT"/>
                <w:b/>
                <w:bCs/>
                <w:color w:val="000000"/>
                <w:sz w:val="22"/>
                <w:szCs w:val="22"/>
              </w:rPr>
            </w:pPr>
            <w:r w:rsidRPr="00246AF6">
              <w:rPr>
                <w:rFonts w:ascii="Gill Sans MT" w:hAnsi="Gill Sans MT" w:cs="Arial"/>
                <w:b/>
                <w:bCs/>
                <w:color w:val="000000"/>
                <w:sz w:val="22"/>
                <w:szCs w:val="22"/>
              </w:rPr>
              <w:t>692</w:t>
            </w:r>
          </w:p>
        </w:tc>
        <w:tc>
          <w:tcPr>
            <w:tcW w:w="1118" w:type="dxa"/>
            <w:gridSpan w:val="2"/>
            <w:tcBorders>
              <w:top w:val="single" w:sz="4" w:space="0" w:color="auto"/>
              <w:left w:val="single" w:sz="4" w:space="0" w:color="auto"/>
              <w:bottom w:val="single" w:sz="4" w:space="0" w:color="auto"/>
              <w:right w:val="single" w:sz="4" w:space="0" w:color="auto"/>
            </w:tcBorders>
            <w:vAlign w:val="bottom"/>
          </w:tcPr>
          <w:p w14:paraId="4E0B6BF4" w14:textId="77777777" w:rsidR="003B315D" w:rsidRPr="00246AF6" w:rsidRDefault="003B315D" w:rsidP="006D697C">
            <w:pPr>
              <w:jc w:val="right"/>
              <w:rPr>
                <w:rFonts w:ascii="Gill Sans MT" w:hAnsi="Gill Sans MT"/>
                <w:b/>
                <w:bCs/>
                <w:color w:val="000000"/>
                <w:sz w:val="22"/>
                <w:szCs w:val="22"/>
              </w:rPr>
            </w:pPr>
            <w:r w:rsidRPr="00246AF6">
              <w:rPr>
                <w:rFonts w:ascii="Gill Sans MT" w:hAnsi="Gill Sans MT" w:cs="Arial"/>
                <w:b/>
                <w:bCs/>
                <w:color w:val="000000"/>
                <w:sz w:val="22"/>
                <w:szCs w:val="22"/>
              </w:rPr>
              <w:t>709</w:t>
            </w:r>
          </w:p>
        </w:tc>
        <w:tc>
          <w:tcPr>
            <w:tcW w:w="1034" w:type="dxa"/>
            <w:tcBorders>
              <w:top w:val="single" w:sz="4" w:space="0" w:color="auto"/>
              <w:left w:val="nil"/>
              <w:bottom w:val="single" w:sz="4" w:space="0" w:color="auto"/>
              <w:right w:val="single" w:sz="4" w:space="0" w:color="auto"/>
            </w:tcBorders>
            <w:vAlign w:val="bottom"/>
          </w:tcPr>
          <w:p w14:paraId="27396069" w14:textId="77777777" w:rsidR="003B315D" w:rsidRPr="00246AF6" w:rsidRDefault="003B315D" w:rsidP="006D697C">
            <w:pPr>
              <w:jc w:val="right"/>
              <w:rPr>
                <w:rFonts w:ascii="Gill Sans MT" w:hAnsi="Gill Sans MT"/>
                <w:b/>
                <w:color w:val="000000"/>
                <w:sz w:val="22"/>
                <w:szCs w:val="22"/>
              </w:rPr>
            </w:pPr>
            <w:r w:rsidRPr="00246AF6">
              <w:rPr>
                <w:rFonts w:ascii="Gill Sans MT" w:hAnsi="Gill Sans MT" w:cs="Arial"/>
                <w:b/>
                <w:bCs/>
                <w:sz w:val="22"/>
                <w:szCs w:val="22"/>
              </w:rPr>
              <w:t>4.4</w:t>
            </w:r>
          </w:p>
        </w:tc>
        <w:tc>
          <w:tcPr>
            <w:tcW w:w="1176" w:type="dxa"/>
            <w:gridSpan w:val="2"/>
            <w:tcBorders>
              <w:top w:val="single" w:sz="4" w:space="0" w:color="auto"/>
              <w:left w:val="nil"/>
              <w:bottom w:val="single" w:sz="4" w:space="0" w:color="auto"/>
              <w:right w:val="single" w:sz="4" w:space="0" w:color="auto"/>
            </w:tcBorders>
            <w:vAlign w:val="bottom"/>
          </w:tcPr>
          <w:p w14:paraId="5F345DC8" w14:textId="77777777" w:rsidR="003B315D" w:rsidRPr="00246AF6" w:rsidRDefault="003B315D" w:rsidP="006D697C">
            <w:pPr>
              <w:jc w:val="right"/>
              <w:rPr>
                <w:rFonts w:ascii="Gill Sans MT" w:hAnsi="Gill Sans MT"/>
                <w:b/>
                <w:color w:val="000000"/>
                <w:sz w:val="22"/>
                <w:szCs w:val="22"/>
              </w:rPr>
            </w:pPr>
            <w:r w:rsidRPr="00246AF6">
              <w:rPr>
                <w:rFonts w:ascii="Gill Sans MT" w:hAnsi="Gill Sans MT" w:cs="Arial"/>
                <w:b/>
                <w:bCs/>
                <w:sz w:val="22"/>
                <w:szCs w:val="22"/>
              </w:rPr>
              <w:t>4.3</w:t>
            </w:r>
          </w:p>
        </w:tc>
      </w:tr>
    </w:tbl>
    <w:p w14:paraId="214CA10D" w14:textId="2669BF6F" w:rsidR="003B315D" w:rsidRPr="00CC4F07" w:rsidRDefault="003B315D" w:rsidP="003B315D">
      <w:pPr>
        <w:rPr>
          <w:rFonts w:ascii="Gill Sans MT" w:hAnsi="Gill Sans MT"/>
          <w:sz w:val="22"/>
          <w:szCs w:val="22"/>
        </w:rPr>
      </w:pPr>
    </w:p>
    <w:p w14:paraId="41E1DCFE" w14:textId="77777777" w:rsidR="003B315D" w:rsidRPr="00CC4F07" w:rsidRDefault="003B315D">
      <w:pPr>
        <w:spacing w:after="0"/>
        <w:rPr>
          <w:rFonts w:ascii="Gill Sans MT" w:hAnsi="Gill Sans MT"/>
          <w:sz w:val="22"/>
          <w:szCs w:val="22"/>
        </w:rPr>
      </w:pPr>
      <w:r w:rsidRPr="00CC4F07">
        <w:rPr>
          <w:rFonts w:ascii="Gill Sans MT" w:hAnsi="Gill Sans MT"/>
          <w:sz w:val="22"/>
          <w:szCs w:val="22"/>
        </w:rPr>
        <w:br w:type="page"/>
      </w:r>
    </w:p>
    <w:p w14:paraId="56993BE0" w14:textId="37D3A261" w:rsidR="00933FBD" w:rsidRPr="00605447" w:rsidRDefault="00933FBD" w:rsidP="00605447">
      <w:pPr>
        <w:pStyle w:val="Heading1"/>
        <w:pBdr>
          <w:top w:val="single" w:sz="4" w:space="4" w:color="FFFFFF" w:themeColor="background1"/>
          <w:left w:val="single" w:sz="4" w:space="2" w:color="FFFFFF" w:themeColor="background1"/>
          <w:bottom w:val="none" w:sz="0" w:space="0" w:color="auto"/>
          <w:right w:val="single" w:sz="4" w:space="4" w:color="FFFFFF" w:themeColor="background1"/>
        </w:pBdr>
        <w:rPr>
          <w:rFonts w:ascii="Rockwell" w:hAnsi="Rockwell"/>
          <w:color w:val="CC3399"/>
          <w:sz w:val="56"/>
          <w:szCs w:val="56"/>
        </w:rPr>
      </w:pPr>
      <w:bookmarkStart w:id="60" w:name="_Toc498585847"/>
      <w:bookmarkStart w:id="61" w:name="_Toc18680262"/>
      <w:r w:rsidRPr="00605447">
        <w:rPr>
          <w:rFonts w:ascii="Rockwell" w:hAnsi="Rockwell"/>
          <w:color w:val="CC3399"/>
          <w:sz w:val="56"/>
          <w:szCs w:val="56"/>
        </w:rPr>
        <w:lastRenderedPageBreak/>
        <w:t>A</w:t>
      </w:r>
      <w:r w:rsidR="009A244C">
        <w:rPr>
          <w:rFonts w:ascii="Rockwell" w:hAnsi="Rockwell"/>
          <w:color w:val="CC3399"/>
          <w:sz w:val="56"/>
          <w:szCs w:val="56"/>
        </w:rPr>
        <w:t xml:space="preserve">guisín C – Rátaí Freagartha daonáireamh foirne </w:t>
      </w:r>
      <w:r w:rsidRPr="00605447">
        <w:rPr>
          <w:rFonts w:ascii="Rockwell" w:hAnsi="Rockwell"/>
          <w:color w:val="CC3399"/>
          <w:sz w:val="56"/>
          <w:szCs w:val="56"/>
        </w:rPr>
        <w:t>201</w:t>
      </w:r>
      <w:bookmarkEnd w:id="60"/>
      <w:r w:rsidR="003B315D" w:rsidRPr="00605447">
        <w:rPr>
          <w:rFonts w:ascii="Rockwell" w:hAnsi="Rockwell"/>
          <w:color w:val="CC3399"/>
          <w:sz w:val="56"/>
          <w:szCs w:val="56"/>
        </w:rPr>
        <w:t>8</w:t>
      </w:r>
      <w:bookmarkEnd w:id="61"/>
    </w:p>
    <w:p w14:paraId="0CECE100" w14:textId="74F62F00" w:rsidR="006D4CF7" w:rsidRPr="00CC4F07" w:rsidRDefault="009A244C" w:rsidP="00933FBD">
      <w:pPr>
        <w:rPr>
          <w:rFonts w:ascii="Gill Sans MT" w:hAnsi="Gill Sans MT"/>
          <w:b/>
          <w:sz w:val="22"/>
          <w:szCs w:val="22"/>
        </w:rPr>
      </w:pPr>
      <w:r>
        <w:rPr>
          <w:rFonts w:ascii="Gill Sans MT" w:hAnsi="Gill Sans MT"/>
          <w:b/>
          <w:sz w:val="22"/>
          <w:szCs w:val="22"/>
        </w:rPr>
        <w:t xml:space="preserve">Eagraíonn comhlachtaí áirithe poiblí seachas a chéile daonáireamh in aghaidh bliana. Sa tábla anso thíos liostáiltear na </w:t>
      </w:r>
      <w:r w:rsidR="00C67E3C">
        <w:rPr>
          <w:rFonts w:ascii="Gill Sans MT" w:hAnsi="Gill Sans MT"/>
          <w:b/>
          <w:sz w:val="22"/>
          <w:szCs w:val="22"/>
        </w:rPr>
        <w:t>comhlachtaí poiblí a rinne daoná</w:t>
      </w:r>
      <w:r>
        <w:rPr>
          <w:rFonts w:ascii="Gill Sans MT" w:hAnsi="Gill Sans MT"/>
          <w:b/>
          <w:sz w:val="22"/>
          <w:szCs w:val="22"/>
        </w:rPr>
        <w:t xml:space="preserve">ireamh foirne i 2018 agus an céatadán fostaithe i ngach ceann </w:t>
      </w:r>
      <w:r w:rsidR="006D4CF7" w:rsidRPr="00CC4F07">
        <w:rPr>
          <w:rFonts w:ascii="Gill Sans MT" w:hAnsi="Gill Sans MT"/>
          <w:b/>
          <w:sz w:val="22"/>
          <w:szCs w:val="22"/>
        </w:rPr>
        <w:t xml:space="preserve"> </w:t>
      </w:r>
      <w:r>
        <w:rPr>
          <w:rFonts w:ascii="Gill Sans MT" w:hAnsi="Gill Sans MT"/>
          <w:b/>
          <w:sz w:val="22"/>
          <w:szCs w:val="22"/>
        </w:rPr>
        <w:t xml:space="preserve">de na comhlachtaí </w:t>
      </w:r>
      <w:r w:rsidR="005620EF">
        <w:rPr>
          <w:rFonts w:ascii="Gill Sans MT" w:hAnsi="Gill Sans MT"/>
          <w:b/>
          <w:sz w:val="22"/>
          <w:szCs w:val="22"/>
        </w:rPr>
        <w:t>poiblí úd a d’fhreagair an daoná</w:t>
      </w:r>
      <w:r>
        <w:rPr>
          <w:rFonts w:ascii="Gill Sans MT" w:hAnsi="Gill Sans MT"/>
          <w:b/>
          <w:sz w:val="22"/>
          <w:szCs w:val="22"/>
        </w:rPr>
        <w:t xml:space="preserve">ireamh foirne.  </w:t>
      </w:r>
      <w:r w:rsidR="006D4CF7" w:rsidRPr="00CC4F07">
        <w:rPr>
          <w:rFonts w:ascii="Gill Sans MT" w:hAnsi="Gill Sans MT"/>
          <w:b/>
          <w:sz w:val="22"/>
          <w:szCs w:val="22"/>
        </w:rPr>
        <w:t xml:space="preserve">  </w:t>
      </w:r>
    </w:p>
    <w:tbl>
      <w:tblPr>
        <w:tblStyle w:val="TableGrid"/>
        <w:tblW w:w="10456" w:type="dxa"/>
        <w:tblInd w:w="-871" w:type="dxa"/>
        <w:tblLook w:val="04A0" w:firstRow="1" w:lastRow="0" w:firstColumn="1" w:lastColumn="0" w:noHBand="0" w:noVBand="1"/>
        <w:tblCaption w:val="Appendix C - Employees census response rates 2017"/>
        <w:tblDescription w:val="Appendix C - Employees census response rates 2017"/>
      </w:tblPr>
      <w:tblGrid>
        <w:gridCol w:w="5228"/>
        <w:gridCol w:w="5228"/>
      </w:tblGrid>
      <w:tr w:rsidR="003B315D" w:rsidRPr="00605447" w14:paraId="12DD8876" w14:textId="77777777" w:rsidTr="00B961C4">
        <w:trPr>
          <w:trHeight w:val="300"/>
          <w:tblHeader/>
        </w:trPr>
        <w:tc>
          <w:tcPr>
            <w:tcW w:w="5228" w:type="dxa"/>
            <w:noWrap/>
            <w:hideMark/>
          </w:tcPr>
          <w:p w14:paraId="0E3FC44E" w14:textId="7B6CAEFC" w:rsidR="003B315D" w:rsidRPr="00605447" w:rsidRDefault="009A244C" w:rsidP="006D697C">
            <w:pPr>
              <w:rPr>
                <w:rFonts w:ascii="Gill Sans MT" w:hAnsi="Gill Sans MT" w:cs="Arial"/>
                <w:b/>
                <w:color w:val="000000" w:themeColor="text1"/>
                <w:sz w:val="22"/>
                <w:szCs w:val="22"/>
                <w:lang w:eastAsia="en-IE"/>
              </w:rPr>
            </w:pPr>
            <w:r>
              <w:rPr>
                <w:rFonts w:ascii="Gill Sans MT" w:hAnsi="Gill Sans MT" w:cs="Arial"/>
                <w:b/>
                <w:color w:val="000000" w:themeColor="text1"/>
                <w:sz w:val="22"/>
                <w:szCs w:val="22"/>
                <w:lang w:eastAsia="en-IE"/>
              </w:rPr>
              <w:t>Comhlacht Poiblí</w:t>
            </w:r>
          </w:p>
        </w:tc>
        <w:tc>
          <w:tcPr>
            <w:tcW w:w="5228" w:type="dxa"/>
            <w:noWrap/>
            <w:hideMark/>
          </w:tcPr>
          <w:p w14:paraId="3F5AA0F4" w14:textId="59F2717A" w:rsidR="003B315D" w:rsidRPr="00605447" w:rsidRDefault="003B315D" w:rsidP="009A244C">
            <w:pPr>
              <w:rPr>
                <w:rFonts w:ascii="Gill Sans MT" w:hAnsi="Gill Sans MT" w:cs="Arial"/>
                <w:b/>
                <w:color w:val="000000" w:themeColor="text1"/>
                <w:sz w:val="22"/>
                <w:szCs w:val="22"/>
                <w:lang w:eastAsia="en-IE"/>
              </w:rPr>
            </w:pPr>
            <w:r w:rsidRPr="00605447">
              <w:rPr>
                <w:rFonts w:ascii="Gill Sans MT" w:hAnsi="Gill Sans MT" w:cs="Arial"/>
                <w:b/>
                <w:color w:val="000000" w:themeColor="text1"/>
                <w:sz w:val="22"/>
                <w:szCs w:val="22"/>
                <w:lang w:eastAsia="en-IE"/>
              </w:rPr>
              <w:t xml:space="preserve">% </w:t>
            </w:r>
            <w:r w:rsidR="009A244C">
              <w:rPr>
                <w:rFonts w:ascii="Gill Sans MT" w:hAnsi="Gill Sans MT" w:cs="Arial"/>
                <w:b/>
                <w:color w:val="000000" w:themeColor="text1"/>
                <w:sz w:val="22"/>
                <w:szCs w:val="22"/>
                <w:lang w:eastAsia="en-IE"/>
              </w:rPr>
              <w:t>freagartha</w:t>
            </w:r>
          </w:p>
        </w:tc>
      </w:tr>
      <w:tr w:rsidR="003B315D" w:rsidRPr="00605447" w14:paraId="57059287" w14:textId="77777777" w:rsidTr="00B961C4">
        <w:trPr>
          <w:trHeight w:val="255"/>
        </w:trPr>
        <w:tc>
          <w:tcPr>
            <w:tcW w:w="5228" w:type="dxa"/>
            <w:noWrap/>
            <w:vAlign w:val="bottom"/>
          </w:tcPr>
          <w:p w14:paraId="57C8C5D9" w14:textId="6B62D49C" w:rsidR="003B315D" w:rsidRPr="00605447" w:rsidRDefault="00A354C8" w:rsidP="006D697C">
            <w:pPr>
              <w:rPr>
                <w:rFonts w:ascii="Gill Sans MT" w:hAnsi="Gill Sans MT" w:cs="Arial"/>
                <w:sz w:val="22"/>
                <w:szCs w:val="22"/>
                <w:lang w:eastAsia="en-IE"/>
              </w:rPr>
            </w:pPr>
            <w:r>
              <w:rPr>
                <w:rFonts w:ascii="Gill Sans MT" w:hAnsi="Gill Sans MT" w:cs="Arial"/>
                <w:sz w:val="22"/>
                <w:szCs w:val="22"/>
                <w:lang w:eastAsia="en-IE"/>
              </w:rPr>
              <w:t>Údarás Uchtála na hÉireann</w:t>
            </w:r>
          </w:p>
        </w:tc>
        <w:tc>
          <w:tcPr>
            <w:tcW w:w="5228" w:type="dxa"/>
            <w:noWrap/>
            <w:vAlign w:val="bottom"/>
          </w:tcPr>
          <w:p w14:paraId="4C5AEB66"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46.4%</w:t>
            </w:r>
          </w:p>
        </w:tc>
      </w:tr>
      <w:tr w:rsidR="003B315D" w:rsidRPr="00605447" w14:paraId="7EB03A15" w14:textId="77777777" w:rsidTr="00B961C4">
        <w:trPr>
          <w:trHeight w:val="255"/>
        </w:trPr>
        <w:tc>
          <w:tcPr>
            <w:tcW w:w="5228" w:type="dxa"/>
            <w:noWrap/>
            <w:vAlign w:val="bottom"/>
          </w:tcPr>
          <w:p w14:paraId="0BD3232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An Bord Pleanála</w:t>
            </w:r>
          </w:p>
        </w:tc>
        <w:tc>
          <w:tcPr>
            <w:tcW w:w="5228" w:type="dxa"/>
            <w:noWrap/>
            <w:vAlign w:val="bottom"/>
          </w:tcPr>
          <w:p w14:paraId="3DF86E67"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52.0%</w:t>
            </w:r>
          </w:p>
        </w:tc>
      </w:tr>
      <w:tr w:rsidR="003B315D" w:rsidRPr="00605447" w14:paraId="58E149C5" w14:textId="77777777" w:rsidTr="00B961C4">
        <w:trPr>
          <w:trHeight w:val="255"/>
        </w:trPr>
        <w:tc>
          <w:tcPr>
            <w:tcW w:w="5228" w:type="dxa"/>
            <w:noWrap/>
            <w:vAlign w:val="bottom"/>
          </w:tcPr>
          <w:p w14:paraId="49B1419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Bord Bia</w:t>
            </w:r>
          </w:p>
        </w:tc>
        <w:tc>
          <w:tcPr>
            <w:tcW w:w="5228" w:type="dxa"/>
            <w:noWrap/>
            <w:vAlign w:val="bottom"/>
          </w:tcPr>
          <w:p w14:paraId="302D675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62.2%</w:t>
            </w:r>
          </w:p>
        </w:tc>
      </w:tr>
      <w:tr w:rsidR="003B315D" w:rsidRPr="00605447" w14:paraId="0DC1E268" w14:textId="77777777" w:rsidTr="00B961C4">
        <w:trPr>
          <w:trHeight w:val="255"/>
        </w:trPr>
        <w:tc>
          <w:tcPr>
            <w:tcW w:w="5228" w:type="dxa"/>
            <w:noWrap/>
            <w:vAlign w:val="bottom"/>
          </w:tcPr>
          <w:p w14:paraId="55D7DF02"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Bord na gCon</w:t>
            </w:r>
          </w:p>
        </w:tc>
        <w:tc>
          <w:tcPr>
            <w:tcW w:w="5228" w:type="dxa"/>
            <w:noWrap/>
            <w:vAlign w:val="bottom"/>
          </w:tcPr>
          <w:p w14:paraId="559344C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21.9%</w:t>
            </w:r>
          </w:p>
        </w:tc>
      </w:tr>
      <w:tr w:rsidR="003B315D" w:rsidRPr="00605447" w14:paraId="2BE3F806" w14:textId="77777777" w:rsidTr="00B961C4">
        <w:trPr>
          <w:trHeight w:val="255"/>
        </w:trPr>
        <w:tc>
          <w:tcPr>
            <w:tcW w:w="5228" w:type="dxa"/>
            <w:noWrap/>
            <w:vAlign w:val="bottom"/>
          </w:tcPr>
          <w:p w14:paraId="62176308" w14:textId="1A4F22C3" w:rsidR="003B315D" w:rsidRPr="00605447" w:rsidRDefault="0061190D" w:rsidP="0061190D">
            <w:pPr>
              <w:rPr>
                <w:rFonts w:ascii="Gill Sans MT" w:hAnsi="Gill Sans MT" w:cs="Arial"/>
                <w:sz w:val="22"/>
                <w:szCs w:val="22"/>
                <w:lang w:eastAsia="en-IE"/>
              </w:rPr>
            </w:pPr>
            <w:r>
              <w:rPr>
                <w:rFonts w:ascii="Gill Sans MT" w:hAnsi="Gill Sans MT" w:cs="Arial"/>
                <w:sz w:val="22"/>
                <w:szCs w:val="22"/>
                <w:lang w:eastAsia="en-IE"/>
              </w:rPr>
              <w:t>Údarás Craolacháin na hÉireann</w:t>
            </w:r>
          </w:p>
        </w:tc>
        <w:tc>
          <w:tcPr>
            <w:tcW w:w="5228" w:type="dxa"/>
            <w:noWrap/>
            <w:vAlign w:val="bottom"/>
          </w:tcPr>
          <w:p w14:paraId="363F0D0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73.3%</w:t>
            </w:r>
          </w:p>
        </w:tc>
      </w:tr>
      <w:tr w:rsidR="003B315D" w:rsidRPr="00605447" w14:paraId="39908863" w14:textId="77777777" w:rsidTr="00B961C4">
        <w:trPr>
          <w:trHeight w:val="255"/>
        </w:trPr>
        <w:tc>
          <w:tcPr>
            <w:tcW w:w="5228" w:type="dxa"/>
            <w:noWrap/>
            <w:vAlign w:val="bottom"/>
          </w:tcPr>
          <w:p w14:paraId="63AECB47"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Bus Éireann</w:t>
            </w:r>
          </w:p>
        </w:tc>
        <w:tc>
          <w:tcPr>
            <w:tcW w:w="5228" w:type="dxa"/>
            <w:noWrap/>
            <w:vAlign w:val="bottom"/>
          </w:tcPr>
          <w:p w14:paraId="43B95F79"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7.9%</w:t>
            </w:r>
          </w:p>
        </w:tc>
      </w:tr>
      <w:tr w:rsidR="003B315D" w:rsidRPr="00605447" w14:paraId="115B2F9E" w14:textId="77777777" w:rsidTr="00B961C4">
        <w:trPr>
          <w:trHeight w:val="255"/>
        </w:trPr>
        <w:tc>
          <w:tcPr>
            <w:tcW w:w="5228" w:type="dxa"/>
            <w:noWrap/>
            <w:vAlign w:val="bottom"/>
          </w:tcPr>
          <w:p w14:paraId="78CD1939" w14:textId="0B2AF824" w:rsidR="003B315D" w:rsidRPr="00605447" w:rsidRDefault="00DA7CF0" w:rsidP="00DA7CF0">
            <w:pPr>
              <w:rPr>
                <w:rFonts w:ascii="Gill Sans MT" w:hAnsi="Gill Sans MT" w:cs="Arial"/>
                <w:sz w:val="22"/>
                <w:szCs w:val="22"/>
                <w:lang w:eastAsia="en-IE"/>
              </w:rPr>
            </w:pPr>
            <w:r>
              <w:rPr>
                <w:rFonts w:ascii="Gill Sans MT" w:hAnsi="Gill Sans MT" w:cs="Arial"/>
                <w:sz w:val="22"/>
                <w:szCs w:val="22"/>
              </w:rPr>
              <w:t xml:space="preserve">Comhairle Contae </w:t>
            </w:r>
            <w:r w:rsidR="003B315D" w:rsidRPr="00605447">
              <w:rPr>
                <w:rFonts w:ascii="Gill Sans MT" w:hAnsi="Gill Sans MT" w:cs="Arial"/>
                <w:sz w:val="22"/>
                <w:szCs w:val="22"/>
              </w:rPr>
              <w:t>C</w:t>
            </w:r>
            <w:r>
              <w:rPr>
                <w:rFonts w:ascii="Gill Sans MT" w:hAnsi="Gill Sans MT" w:cs="Arial"/>
                <w:sz w:val="22"/>
                <w:szCs w:val="22"/>
              </w:rPr>
              <w:t>heatharlach</w:t>
            </w:r>
          </w:p>
        </w:tc>
        <w:tc>
          <w:tcPr>
            <w:tcW w:w="5228" w:type="dxa"/>
            <w:noWrap/>
            <w:vAlign w:val="bottom"/>
          </w:tcPr>
          <w:p w14:paraId="6F4DA90C"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60.0%</w:t>
            </w:r>
          </w:p>
        </w:tc>
      </w:tr>
      <w:tr w:rsidR="003B315D" w:rsidRPr="00605447" w14:paraId="1DE3F809" w14:textId="77777777" w:rsidTr="00B961C4">
        <w:trPr>
          <w:trHeight w:val="255"/>
        </w:trPr>
        <w:tc>
          <w:tcPr>
            <w:tcW w:w="5228" w:type="dxa"/>
            <w:noWrap/>
            <w:vAlign w:val="bottom"/>
          </w:tcPr>
          <w:p w14:paraId="723E766B" w14:textId="2371B9B2" w:rsidR="003B315D" w:rsidRPr="00605447" w:rsidRDefault="00DA7CF0" w:rsidP="006D697C">
            <w:pPr>
              <w:rPr>
                <w:rFonts w:ascii="Gill Sans MT" w:hAnsi="Gill Sans MT" w:cs="Arial"/>
                <w:sz w:val="22"/>
                <w:szCs w:val="22"/>
                <w:lang w:eastAsia="en-IE"/>
              </w:rPr>
            </w:pPr>
            <w:r>
              <w:rPr>
                <w:rFonts w:ascii="Gill Sans MT" w:hAnsi="Gill Sans MT" w:cs="Arial"/>
                <w:sz w:val="22"/>
                <w:szCs w:val="22"/>
                <w:lang w:eastAsia="en-IE"/>
              </w:rPr>
              <w:t>Oifig an Phríomh-Aturnae Stáit</w:t>
            </w:r>
          </w:p>
        </w:tc>
        <w:tc>
          <w:tcPr>
            <w:tcW w:w="5228" w:type="dxa"/>
            <w:noWrap/>
            <w:vAlign w:val="bottom"/>
          </w:tcPr>
          <w:p w14:paraId="6151E5A6"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49.8%</w:t>
            </w:r>
          </w:p>
        </w:tc>
      </w:tr>
      <w:tr w:rsidR="003B315D" w:rsidRPr="00605447" w14:paraId="3E1A9E33" w14:textId="77777777" w:rsidTr="00B961C4">
        <w:trPr>
          <w:trHeight w:val="255"/>
        </w:trPr>
        <w:tc>
          <w:tcPr>
            <w:tcW w:w="5228" w:type="dxa"/>
            <w:noWrap/>
            <w:vAlign w:val="bottom"/>
          </w:tcPr>
          <w:p w14:paraId="4DAF25DE" w14:textId="71F2CB0D" w:rsidR="003B315D" w:rsidRPr="00605447" w:rsidRDefault="00DA7CF0" w:rsidP="00DA7CF0">
            <w:pPr>
              <w:rPr>
                <w:rFonts w:ascii="Gill Sans MT" w:hAnsi="Gill Sans MT" w:cs="Arial"/>
                <w:sz w:val="22"/>
                <w:szCs w:val="22"/>
                <w:lang w:eastAsia="en-IE"/>
              </w:rPr>
            </w:pPr>
            <w:r>
              <w:rPr>
                <w:rFonts w:ascii="Gill Sans MT" w:hAnsi="Gill Sans MT" w:cs="Arial"/>
                <w:sz w:val="22"/>
                <w:szCs w:val="22"/>
              </w:rPr>
              <w:t xml:space="preserve">Gníomhaireacht an Leanbh &amp; an Teaghlach </w:t>
            </w:r>
            <w:r w:rsidR="003B315D" w:rsidRPr="00605447">
              <w:rPr>
                <w:rFonts w:ascii="Gill Sans MT" w:hAnsi="Gill Sans MT" w:cs="Arial"/>
                <w:sz w:val="22"/>
                <w:szCs w:val="22"/>
              </w:rPr>
              <w:t>(TUSLA)</w:t>
            </w:r>
          </w:p>
        </w:tc>
        <w:tc>
          <w:tcPr>
            <w:tcW w:w="5228" w:type="dxa"/>
            <w:noWrap/>
            <w:vAlign w:val="bottom"/>
          </w:tcPr>
          <w:p w14:paraId="534CA31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18.0%</w:t>
            </w:r>
          </w:p>
        </w:tc>
      </w:tr>
      <w:tr w:rsidR="003B315D" w:rsidRPr="00605447" w14:paraId="1E4D296E" w14:textId="77777777" w:rsidTr="00B961C4">
        <w:trPr>
          <w:trHeight w:val="255"/>
        </w:trPr>
        <w:tc>
          <w:tcPr>
            <w:tcW w:w="5228" w:type="dxa"/>
            <w:noWrap/>
            <w:vAlign w:val="bottom"/>
          </w:tcPr>
          <w:p w14:paraId="1E33DE60" w14:textId="47612FDE" w:rsidR="003B315D" w:rsidRPr="00605447" w:rsidRDefault="00DA7CF0" w:rsidP="00DA7CF0">
            <w:pPr>
              <w:rPr>
                <w:rFonts w:ascii="Gill Sans MT" w:hAnsi="Gill Sans MT" w:cs="Arial"/>
                <w:sz w:val="22"/>
                <w:szCs w:val="22"/>
                <w:lang w:eastAsia="en-IE"/>
              </w:rPr>
            </w:pPr>
            <w:r>
              <w:rPr>
                <w:rFonts w:ascii="Gill Sans MT" w:hAnsi="Gill Sans MT" w:cs="Arial"/>
                <w:sz w:val="22"/>
                <w:szCs w:val="22"/>
              </w:rPr>
              <w:t>Comhairle Contae an Chláir</w:t>
            </w:r>
          </w:p>
        </w:tc>
        <w:tc>
          <w:tcPr>
            <w:tcW w:w="5228" w:type="dxa"/>
            <w:noWrap/>
            <w:vAlign w:val="bottom"/>
          </w:tcPr>
          <w:p w14:paraId="46E6C62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58.0%</w:t>
            </w:r>
          </w:p>
        </w:tc>
      </w:tr>
      <w:tr w:rsidR="003B315D" w:rsidRPr="00605447" w14:paraId="650A7F83" w14:textId="77777777" w:rsidTr="00B961C4">
        <w:trPr>
          <w:trHeight w:val="255"/>
        </w:trPr>
        <w:tc>
          <w:tcPr>
            <w:tcW w:w="5228" w:type="dxa"/>
            <w:noWrap/>
            <w:vAlign w:val="bottom"/>
          </w:tcPr>
          <w:p w14:paraId="113B1138"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Coillte</w:t>
            </w:r>
          </w:p>
        </w:tc>
        <w:tc>
          <w:tcPr>
            <w:tcW w:w="5228" w:type="dxa"/>
            <w:noWrap/>
            <w:vAlign w:val="bottom"/>
          </w:tcPr>
          <w:p w14:paraId="221043EC"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51.6%</w:t>
            </w:r>
          </w:p>
        </w:tc>
      </w:tr>
      <w:tr w:rsidR="003B315D" w:rsidRPr="00605447" w14:paraId="5F02E3B7" w14:textId="77777777" w:rsidTr="00B961C4">
        <w:trPr>
          <w:trHeight w:val="255"/>
        </w:trPr>
        <w:tc>
          <w:tcPr>
            <w:tcW w:w="5228" w:type="dxa"/>
            <w:noWrap/>
            <w:vAlign w:val="bottom"/>
          </w:tcPr>
          <w:p w14:paraId="5ECAA911" w14:textId="0B8E93D1" w:rsidR="003B315D" w:rsidRPr="00605447" w:rsidRDefault="003B315D" w:rsidP="00DA7CF0">
            <w:pPr>
              <w:rPr>
                <w:rFonts w:ascii="Gill Sans MT" w:hAnsi="Gill Sans MT" w:cs="Arial"/>
                <w:sz w:val="22"/>
                <w:szCs w:val="22"/>
                <w:lang w:eastAsia="en-IE"/>
              </w:rPr>
            </w:pPr>
            <w:r w:rsidRPr="00605447">
              <w:rPr>
                <w:rFonts w:ascii="Gill Sans MT" w:hAnsi="Gill Sans MT" w:cs="Arial"/>
                <w:sz w:val="22"/>
                <w:szCs w:val="22"/>
              </w:rPr>
              <w:t>Comis</w:t>
            </w:r>
            <w:r w:rsidR="00DA7CF0">
              <w:rPr>
                <w:rFonts w:ascii="Gill Sans MT" w:hAnsi="Gill Sans MT" w:cs="Arial"/>
                <w:sz w:val="22"/>
                <w:szCs w:val="22"/>
              </w:rPr>
              <w:t xml:space="preserve">iún um Rialáil Iarnród </w:t>
            </w:r>
          </w:p>
        </w:tc>
        <w:tc>
          <w:tcPr>
            <w:tcW w:w="5228" w:type="dxa"/>
            <w:noWrap/>
            <w:vAlign w:val="bottom"/>
          </w:tcPr>
          <w:p w14:paraId="1FC4E145"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30C6858E" w14:textId="77777777" w:rsidTr="00B961C4">
        <w:trPr>
          <w:trHeight w:val="255"/>
        </w:trPr>
        <w:tc>
          <w:tcPr>
            <w:tcW w:w="5228" w:type="dxa"/>
            <w:noWrap/>
            <w:vAlign w:val="bottom"/>
          </w:tcPr>
          <w:p w14:paraId="0CE6C08B" w14:textId="0788C5D2" w:rsidR="003B315D" w:rsidRPr="00605447" w:rsidRDefault="00F53661" w:rsidP="006D697C">
            <w:pPr>
              <w:rPr>
                <w:rFonts w:ascii="Gill Sans MT" w:hAnsi="Gill Sans MT" w:cs="Arial"/>
                <w:sz w:val="22"/>
                <w:szCs w:val="22"/>
                <w:lang w:eastAsia="en-IE"/>
              </w:rPr>
            </w:pPr>
            <w:r w:rsidRPr="00605447">
              <w:rPr>
                <w:rFonts w:ascii="Gill Sans MT" w:hAnsi="Gill Sans MT" w:cs="Arial"/>
                <w:sz w:val="22"/>
                <w:szCs w:val="22"/>
              </w:rPr>
              <w:t>Comis</w:t>
            </w:r>
            <w:r>
              <w:rPr>
                <w:rFonts w:ascii="Gill Sans MT" w:hAnsi="Gill Sans MT" w:cs="Arial"/>
                <w:sz w:val="22"/>
                <w:szCs w:val="22"/>
              </w:rPr>
              <w:t>iún um Rialáil Fóntais</w:t>
            </w:r>
            <w:r w:rsidR="003B315D" w:rsidRPr="00605447">
              <w:rPr>
                <w:rFonts w:ascii="Gill Sans MT" w:hAnsi="Gill Sans MT" w:cs="Arial"/>
                <w:sz w:val="22"/>
                <w:szCs w:val="22"/>
              </w:rPr>
              <w:t xml:space="preserve"> (CRU)</w:t>
            </w:r>
          </w:p>
        </w:tc>
        <w:tc>
          <w:tcPr>
            <w:tcW w:w="5228" w:type="dxa"/>
            <w:noWrap/>
            <w:vAlign w:val="bottom"/>
          </w:tcPr>
          <w:p w14:paraId="0B755EE7" w14:textId="10F86AD2" w:rsidR="003B315D" w:rsidRPr="00605447" w:rsidRDefault="003B315D" w:rsidP="007D7821">
            <w:pPr>
              <w:jc w:val="right"/>
              <w:rPr>
                <w:rFonts w:ascii="Gill Sans MT" w:hAnsi="Gill Sans MT" w:cs="Arial"/>
                <w:sz w:val="22"/>
                <w:szCs w:val="22"/>
                <w:lang w:eastAsia="en-IE"/>
              </w:rPr>
            </w:pPr>
            <w:r w:rsidRPr="00605447">
              <w:rPr>
                <w:rFonts w:ascii="Gill Sans MT" w:hAnsi="Gill Sans MT" w:cs="Arial"/>
                <w:sz w:val="22"/>
                <w:szCs w:val="22"/>
              </w:rPr>
              <w:t>65.</w:t>
            </w:r>
            <w:r w:rsidR="007D7821" w:rsidRPr="00605447">
              <w:rPr>
                <w:rFonts w:ascii="Gill Sans MT" w:hAnsi="Gill Sans MT" w:cs="Arial"/>
                <w:sz w:val="22"/>
                <w:szCs w:val="22"/>
              </w:rPr>
              <w:t>4</w:t>
            </w:r>
            <w:r w:rsidRPr="00605447">
              <w:rPr>
                <w:rFonts w:ascii="Gill Sans MT" w:hAnsi="Gill Sans MT" w:cs="Arial"/>
                <w:sz w:val="22"/>
                <w:szCs w:val="22"/>
              </w:rPr>
              <w:t>%</w:t>
            </w:r>
          </w:p>
        </w:tc>
      </w:tr>
      <w:tr w:rsidR="003B315D" w:rsidRPr="00605447" w14:paraId="6AEAAEE5" w14:textId="77777777" w:rsidTr="00B961C4">
        <w:trPr>
          <w:trHeight w:val="255"/>
        </w:trPr>
        <w:tc>
          <w:tcPr>
            <w:tcW w:w="5228" w:type="dxa"/>
            <w:noWrap/>
            <w:vAlign w:val="bottom"/>
          </w:tcPr>
          <w:p w14:paraId="4AFE76EC" w14:textId="38F79EB0" w:rsidR="003B315D" w:rsidRPr="00605447" w:rsidRDefault="00F53661" w:rsidP="00F53661">
            <w:pPr>
              <w:rPr>
                <w:rFonts w:ascii="Gill Sans MT" w:hAnsi="Gill Sans MT" w:cs="Arial"/>
                <w:sz w:val="22"/>
                <w:szCs w:val="22"/>
                <w:lang w:eastAsia="en-IE"/>
              </w:rPr>
            </w:pPr>
            <w:r>
              <w:rPr>
                <w:rFonts w:ascii="Gill Sans MT" w:hAnsi="Gill Sans MT" w:cs="Arial"/>
                <w:sz w:val="22"/>
                <w:szCs w:val="22"/>
              </w:rPr>
              <w:t xml:space="preserve">Comhairle Contae </w:t>
            </w:r>
            <w:r w:rsidR="003B315D" w:rsidRPr="00605447">
              <w:rPr>
                <w:rFonts w:ascii="Gill Sans MT" w:hAnsi="Gill Sans MT" w:cs="Arial"/>
                <w:sz w:val="22"/>
                <w:szCs w:val="22"/>
              </w:rPr>
              <w:t>C</w:t>
            </w:r>
            <w:r>
              <w:rPr>
                <w:rFonts w:ascii="Gill Sans MT" w:hAnsi="Gill Sans MT" w:cs="Arial"/>
                <w:sz w:val="22"/>
                <w:szCs w:val="22"/>
              </w:rPr>
              <w:t>h</w:t>
            </w:r>
            <w:r w:rsidR="003B315D" w:rsidRPr="00605447">
              <w:rPr>
                <w:rFonts w:ascii="Gill Sans MT" w:hAnsi="Gill Sans MT" w:cs="Arial"/>
                <w:sz w:val="22"/>
                <w:szCs w:val="22"/>
              </w:rPr>
              <w:t>or</w:t>
            </w:r>
            <w:r>
              <w:rPr>
                <w:rFonts w:ascii="Gill Sans MT" w:hAnsi="Gill Sans MT" w:cs="Arial"/>
                <w:sz w:val="22"/>
                <w:szCs w:val="22"/>
              </w:rPr>
              <w:t>caí</w:t>
            </w:r>
            <w:r w:rsidR="003B315D" w:rsidRPr="00605447">
              <w:rPr>
                <w:rFonts w:ascii="Gill Sans MT" w:hAnsi="Gill Sans MT" w:cs="Arial"/>
                <w:sz w:val="22"/>
                <w:szCs w:val="22"/>
              </w:rPr>
              <w:t xml:space="preserve"> </w:t>
            </w:r>
          </w:p>
        </w:tc>
        <w:tc>
          <w:tcPr>
            <w:tcW w:w="5228" w:type="dxa"/>
            <w:noWrap/>
            <w:vAlign w:val="bottom"/>
          </w:tcPr>
          <w:p w14:paraId="1F25098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41.9%</w:t>
            </w:r>
          </w:p>
        </w:tc>
      </w:tr>
      <w:tr w:rsidR="003B315D" w:rsidRPr="00605447" w14:paraId="12019E4E" w14:textId="77777777" w:rsidTr="00B961C4">
        <w:trPr>
          <w:trHeight w:val="255"/>
        </w:trPr>
        <w:tc>
          <w:tcPr>
            <w:tcW w:w="5228" w:type="dxa"/>
            <w:noWrap/>
            <w:vAlign w:val="bottom"/>
          </w:tcPr>
          <w:p w14:paraId="48446BE5"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t>daa plc</w:t>
            </w:r>
          </w:p>
        </w:tc>
        <w:tc>
          <w:tcPr>
            <w:tcW w:w="5228" w:type="dxa"/>
            <w:noWrap/>
            <w:vAlign w:val="bottom"/>
          </w:tcPr>
          <w:p w14:paraId="03EC0ED4"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57.3%</w:t>
            </w:r>
          </w:p>
        </w:tc>
      </w:tr>
      <w:tr w:rsidR="003B315D" w:rsidRPr="00605447" w14:paraId="79478ED7" w14:textId="77777777" w:rsidTr="00B961C4">
        <w:trPr>
          <w:trHeight w:val="255"/>
        </w:trPr>
        <w:tc>
          <w:tcPr>
            <w:tcW w:w="5228" w:type="dxa"/>
            <w:noWrap/>
            <w:vAlign w:val="bottom"/>
          </w:tcPr>
          <w:p w14:paraId="6322CE28" w14:textId="2E339DDC" w:rsidR="003B315D" w:rsidRPr="00605447" w:rsidRDefault="00F53661" w:rsidP="00F53661">
            <w:pPr>
              <w:rPr>
                <w:rFonts w:ascii="Gill Sans MT" w:hAnsi="Gill Sans MT" w:cs="Arial"/>
                <w:sz w:val="22"/>
                <w:szCs w:val="22"/>
                <w:lang w:eastAsia="en-IE"/>
              </w:rPr>
            </w:pPr>
            <w:r>
              <w:rPr>
                <w:rFonts w:ascii="Gill Sans MT" w:hAnsi="Gill Sans MT" w:cs="Arial"/>
                <w:sz w:val="22"/>
                <w:szCs w:val="22"/>
              </w:rPr>
              <w:t>Coi</w:t>
            </w:r>
            <w:r w:rsidR="003B315D" w:rsidRPr="00605447">
              <w:rPr>
                <w:rFonts w:ascii="Gill Sans MT" w:hAnsi="Gill Sans MT" w:cs="Arial"/>
                <w:sz w:val="22"/>
                <w:szCs w:val="22"/>
              </w:rPr>
              <w:t>mis</w:t>
            </w:r>
            <w:r>
              <w:rPr>
                <w:rFonts w:ascii="Gill Sans MT" w:hAnsi="Gill Sans MT" w:cs="Arial"/>
                <w:sz w:val="22"/>
                <w:szCs w:val="22"/>
              </w:rPr>
              <w:t>inéir um Chosaint Sonraí</w:t>
            </w:r>
          </w:p>
        </w:tc>
        <w:tc>
          <w:tcPr>
            <w:tcW w:w="5228" w:type="dxa"/>
            <w:noWrap/>
            <w:vAlign w:val="bottom"/>
          </w:tcPr>
          <w:p w14:paraId="494BBABC"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40.5%</w:t>
            </w:r>
          </w:p>
        </w:tc>
      </w:tr>
      <w:tr w:rsidR="003B315D" w:rsidRPr="00605447" w14:paraId="135672E3" w14:textId="77777777" w:rsidTr="00B961C4">
        <w:trPr>
          <w:trHeight w:val="255"/>
        </w:trPr>
        <w:tc>
          <w:tcPr>
            <w:tcW w:w="5228" w:type="dxa"/>
            <w:noWrap/>
            <w:vAlign w:val="bottom"/>
          </w:tcPr>
          <w:p w14:paraId="493FD86C" w14:textId="63C329CD" w:rsidR="003B315D" w:rsidRPr="00605447" w:rsidRDefault="00EF66D1" w:rsidP="00EF66D1">
            <w:pPr>
              <w:rPr>
                <w:rFonts w:ascii="Gill Sans MT" w:hAnsi="Gill Sans MT" w:cs="Arial"/>
                <w:sz w:val="22"/>
                <w:szCs w:val="22"/>
                <w:lang w:eastAsia="en-IE"/>
              </w:rPr>
            </w:pPr>
            <w:r>
              <w:rPr>
                <w:rFonts w:ascii="Gill Sans MT" w:hAnsi="Gill Sans MT" w:cs="Arial"/>
                <w:sz w:val="22"/>
                <w:szCs w:val="22"/>
              </w:rPr>
              <w:t>An Roinn C</w:t>
            </w:r>
            <w:r w:rsidR="003B315D" w:rsidRPr="00605447">
              <w:rPr>
                <w:rFonts w:ascii="Gill Sans MT" w:hAnsi="Gill Sans MT" w:cs="Arial"/>
                <w:sz w:val="22"/>
                <w:szCs w:val="22"/>
              </w:rPr>
              <w:t>ult</w:t>
            </w:r>
            <w:r>
              <w:rPr>
                <w:rFonts w:ascii="Gill Sans MT" w:hAnsi="Gill Sans MT" w:cs="Arial"/>
                <w:sz w:val="22"/>
                <w:szCs w:val="22"/>
              </w:rPr>
              <w:t>úir</w:t>
            </w:r>
            <w:r w:rsidR="003B315D" w:rsidRPr="00605447">
              <w:rPr>
                <w:rFonts w:ascii="Gill Sans MT" w:hAnsi="Gill Sans MT" w:cs="Arial"/>
                <w:sz w:val="22"/>
                <w:szCs w:val="22"/>
              </w:rPr>
              <w:t xml:space="preserve">, </w:t>
            </w:r>
            <w:r>
              <w:rPr>
                <w:rFonts w:ascii="Gill Sans MT" w:hAnsi="Gill Sans MT" w:cs="Arial"/>
                <w:sz w:val="22"/>
                <w:szCs w:val="22"/>
              </w:rPr>
              <w:t>Oidhreachta &amp; G</w:t>
            </w:r>
            <w:r w:rsidR="003B315D" w:rsidRPr="00605447">
              <w:rPr>
                <w:rFonts w:ascii="Gill Sans MT" w:hAnsi="Gill Sans MT" w:cs="Arial"/>
                <w:sz w:val="22"/>
                <w:szCs w:val="22"/>
              </w:rPr>
              <w:t>aeltacht</w:t>
            </w:r>
            <w:r>
              <w:rPr>
                <w:rFonts w:ascii="Gill Sans MT" w:hAnsi="Gill Sans MT" w:cs="Arial"/>
                <w:sz w:val="22"/>
                <w:szCs w:val="22"/>
              </w:rPr>
              <w:t>a</w:t>
            </w:r>
          </w:p>
        </w:tc>
        <w:tc>
          <w:tcPr>
            <w:tcW w:w="5228" w:type="dxa"/>
            <w:noWrap/>
            <w:vAlign w:val="bottom"/>
          </w:tcPr>
          <w:p w14:paraId="315E8D10"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22.1%</w:t>
            </w:r>
          </w:p>
        </w:tc>
      </w:tr>
      <w:tr w:rsidR="003B315D" w:rsidRPr="00605447" w14:paraId="0CD0EF41" w14:textId="77777777" w:rsidTr="00B961C4">
        <w:trPr>
          <w:trHeight w:val="255"/>
        </w:trPr>
        <w:tc>
          <w:tcPr>
            <w:tcW w:w="5228" w:type="dxa"/>
            <w:noWrap/>
            <w:vAlign w:val="bottom"/>
          </w:tcPr>
          <w:p w14:paraId="76821A4B" w14:textId="2D3756A3" w:rsidR="003B315D" w:rsidRPr="00605447" w:rsidRDefault="00855FD9" w:rsidP="00855FD9">
            <w:pPr>
              <w:rPr>
                <w:rFonts w:ascii="Gill Sans MT" w:hAnsi="Gill Sans MT" w:cs="Arial"/>
                <w:sz w:val="22"/>
                <w:szCs w:val="22"/>
                <w:lang w:eastAsia="en-IE"/>
              </w:rPr>
            </w:pPr>
            <w:r>
              <w:rPr>
                <w:rFonts w:ascii="Gill Sans MT" w:hAnsi="Gill Sans MT" w:cs="Arial"/>
                <w:sz w:val="22"/>
                <w:szCs w:val="22"/>
              </w:rPr>
              <w:lastRenderedPageBreak/>
              <w:t xml:space="preserve">An Roinn Cosanta – Fostaithe Sibhialta </w:t>
            </w:r>
          </w:p>
        </w:tc>
        <w:tc>
          <w:tcPr>
            <w:tcW w:w="5228" w:type="dxa"/>
            <w:noWrap/>
            <w:vAlign w:val="bottom"/>
          </w:tcPr>
          <w:p w14:paraId="7837B969"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68.9%</w:t>
            </w:r>
          </w:p>
        </w:tc>
      </w:tr>
      <w:tr w:rsidR="003B315D" w:rsidRPr="00605447" w14:paraId="7D181E8C" w14:textId="77777777" w:rsidTr="00B961C4">
        <w:trPr>
          <w:trHeight w:val="255"/>
        </w:trPr>
        <w:tc>
          <w:tcPr>
            <w:tcW w:w="5228" w:type="dxa"/>
            <w:noWrap/>
            <w:vAlign w:val="bottom"/>
          </w:tcPr>
          <w:p w14:paraId="467738B3" w14:textId="2D548B84" w:rsidR="003B315D" w:rsidRPr="00605447" w:rsidRDefault="00855FD9" w:rsidP="006D697C">
            <w:pPr>
              <w:rPr>
                <w:rFonts w:ascii="Gill Sans MT" w:hAnsi="Gill Sans MT" w:cs="Arial"/>
                <w:sz w:val="22"/>
                <w:szCs w:val="22"/>
                <w:lang w:eastAsia="en-IE"/>
              </w:rPr>
            </w:pPr>
            <w:r>
              <w:rPr>
                <w:rFonts w:ascii="Gill Sans MT" w:hAnsi="Gill Sans MT" w:cs="Arial"/>
                <w:sz w:val="22"/>
                <w:szCs w:val="22"/>
              </w:rPr>
              <w:t xml:space="preserve">An Roinn </w:t>
            </w:r>
            <w:r w:rsidR="0058752E">
              <w:rPr>
                <w:rFonts w:ascii="Gill Sans MT" w:hAnsi="Gill Sans MT" w:cs="Arial"/>
                <w:sz w:val="22"/>
                <w:szCs w:val="22"/>
              </w:rPr>
              <w:t>Airgeadais</w:t>
            </w:r>
          </w:p>
        </w:tc>
        <w:tc>
          <w:tcPr>
            <w:tcW w:w="5228" w:type="dxa"/>
            <w:noWrap/>
            <w:vAlign w:val="bottom"/>
          </w:tcPr>
          <w:p w14:paraId="66C70BAF"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4.1%</w:t>
            </w:r>
          </w:p>
        </w:tc>
      </w:tr>
      <w:tr w:rsidR="003B315D" w:rsidRPr="00605447" w14:paraId="51B12885" w14:textId="77777777" w:rsidTr="00B961C4">
        <w:trPr>
          <w:trHeight w:val="255"/>
        </w:trPr>
        <w:tc>
          <w:tcPr>
            <w:tcW w:w="5228" w:type="dxa"/>
            <w:noWrap/>
            <w:vAlign w:val="bottom"/>
          </w:tcPr>
          <w:p w14:paraId="2158E93B" w14:textId="1A9F559C" w:rsidR="003B315D" w:rsidRPr="00605447" w:rsidRDefault="00627F6E" w:rsidP="00627F6E">
            <w:pPr>
              <w:rPr>
                <w:rFonts w:ascii="Gill Sans MT" w:hAnsi="Gill Sans MT" w:cs="Arial"/>
                <w:sz w:val="22"/>
                <w:szCs w:val="22"/>
                <w:lang w:eastAsia="en-IE"/>
              </w:rPr>
            </w:pPr>
            <w:r>
              <w:rPr>
                <w:rFonts w:ascii="Gill Sans MT" w:hAnsi="Gill Sans MT" w:cs="Arial"/>
                <w:sz w:val="22"/>
                <w:szCs w:val="22"/>
              </w:rPr>
              <w:t xml:space="preserve">An Roinn Sláinte </w:t>
            </w:r>
          </w:p>
        </w:tc>
        <w:tc>
          <w:tcPr>
            <w:tcW w:w="5228" w:type="dxa"/>
            <w:noWrap/>
            <w:vAlign w:val="bottom"/>
          </w:tcPr>
          <w:p w14:paraId="6AF8466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80.3%</w:t>
            </w:r>
          </w:p>
        </w:tc>
      </w:tr>
      <w:tr w:rsidR="003B315D" w:rsidRPr="00605447" w14:paraId="3AE36167" w14:textId="77777777" w:rsidTr="00B961C4">
        <w:trPr>
          <w:trHeight w:val="255"/>
        </w:trPr>
        <w:tc>
          <w:tcPr>
            <w:tcW w:w="5228" w:type="dxa"/>
            <w:noWrap/>
            <w:vAlign w:val="bottom"/>
          </w:tcPr>
          <w:p w14:paraId="146C472B" w14:textId="337D88D1" w:rsidR="003B315D" w:rsidRPr="00605447" w:rsidRDefault="00627F6E" w:rsidP="006D697C">
            <w:pPr>
              <w:rPr>
                <w:rFonts w:ascii="Gill Sans MT" w:hAnsi="Gill Sans MT" w:cs="Arial"/>
                <w:sz w:val="22"/>
                <w:szCs w:val="22"/>
                <w:lang w:eastAsia="en-IE"/>
              </w:rPr>
            </w:pPr>
            <w:r>
              <w:rPr>
                <w:rFonts w:ascii="Gill Sans MT" w:hAnsi="Gill Sans MT" w:cs="Arial"/>
                <w:sz w:val="22"/>
                <w:szCs w:val="22"/>
              </w:rPr>
              <w:t>An Roinn Dlí &amp; Cirt &amp; Comhionannais</w:t>
            </w:r>
          </w:p>
        </w:tc>
        <w:tc>
          <w:tcPr>
            <w:tcW w:w="5228" w:type="dxa"/>
            <w:noWrap/>
            <w:vAlign w:val="bottom"/>
          </w:tcPr>
          <w:p w14:paraId="18F2EFB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60.6%</w:t>
            </w:r>
          </w:p>
        </w:tc>
      </w:tr>
      <w:tr w:rsidR="003B315D" w:rsidRPr="00605447" w14:paraId="03C02D44" w14:textId="77777777" w:rsidTr="00B961C4">
        <w:trPr>
          <w:trHeight w:val="255"/>
        </w:trPr>
        <w:tc>
          <w:tcPr>
            <w:tcW w:w="5228" w:type="dxa"/>
            <w:noWrap/>
            <w:vAlign w:val="bottom"/>
          </w:tcPr>
          <w:p w14:paraId="401C740D" w14:textId="0B1BA2A0" w:rsidR="003B315D" w:rsidRPr="00605447" w:rsidRDefault="00627F6E" w:rsidP="00627F6E">
            <w:pPr>
              <w:rPr>
                <w:rFonts w:ascii="Gill Sans MT" w:hAnsi="Gill Sans MT" w:cs="Arial"/>
                <w:sz w:val="22"/>
                <w:szCs w:val="22"/>
                <w:lang w:eastAsia="en-IE"/>
              </w:rPr>
            </w:pPr>
            <w:r>
              <w:rPr>
                <w:rFonts w:ascii="Gill Sans MT" w:hAnsi="Gill Sans MT" w:cs="Arial"/>
                <w:sz w:val="22"/>
                <w:szCs w:val="22"/>
              </w:rPr>
              <w:t>An Roinn Caiteachais Poiblí &amp; Athchóirithe</w:t>
            </w:r>
            <w:r w:rsidR="0058752E">
              <w:rPr>
                <w:rFonts w:ascii="Gill Sans MT" w:hAnsi="Gill Sans MT" w:cs="Arial"/>
                <w:sz w:val="22"/>
                <w:szCs w:val="22"/>
              </w:rPr>
              <w:t xml:space="preserve"> </w:t>
            </w:r>
          </w:p>
        </w:tc>
        <w:tc>
          <w:tcPr>
            <w:tcW w:w="5228" w:type="dxa"/>
            <w:noWrap/>
            <w:vAlign w:val="bottom"/>
          </w:tcPr>
          <w:p w14:paraId="1E9CE314"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19.9%</w:t>
            </w:r>
          </w:p>
        </w:tc>
      </w:tr>
      <w:tr w:rsidR="003B315D" w:rsidRPr="00605447" w14:paraId="742735D7" w14:textId="77777777" w:rsidTr="00B961C4">
        <w:trPr>
          <w:trHeight w:val="255"/>
        </w:trPr>
        <w:tc>
          <w:tcPr>
            <w:tcW w:w="5228" w:type="dxa"/>
            <w:noWrap/>
            <w:vAlign w:val="bottom"/>
          </w:tcPr>
          <w:p w14:paraId="7E95499D" w14:textId="64ABF141" w:rsidR="003B315D" w:rsidRPr="00605447" w:rsidRDefault="005B5BED" w:rsidP="006D697C">
            <w:pPr>
              <w:rPr>
                <w:rFonts w:ascii="Gill Sans MT" w:hAnsi="Gill Sans MT" w:cs="Arial"/>
                <w:sz w:val="22"/>
                <w:szCs w:val="22"/>
                <w:lang w:eastAsia="en-IE"/>
              </w:rPr>
            </w:pPr>
            <w:r>
              <w:rPr>
                <w:rFonts w:ascii="Gill Sans MT" w:hAnsi="Gill Sans MT" w:cs="Arial"/>
                <w:sz w:val="22"/>
                <w:szCs w:val="22"/>
              </w:rPr>
              <w:t>An Roinn Forbartha Tuaithe &amp; Pobail</w:t>
            </w:r>
          </w:p>
        </w:tc>
        <w:tc>
          <w:tcPr>
            <w:tcW w:w="5228" w:type="dxa"/>
            <w:noWrap/>
            <w:vAlign w:val="bottom"/>
          </w:tcPr>
          <w:p w14:paraId="403609E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60.7%</w:t>
            </w:r>
          </w:p>
        </w:tc>
      </w:tr>
      <w:tr w:rsidR="003B315D" w:rsidRPr="00605447" w14:paraId="5C0C82CD" w14:textId="77777777" w:rsidTr="00B961C4">
        <w:trPr>
          <w:trHeight w:val="255"/>
        </w:trPr>
        <w:tc>
          <w:tcPr>
            <w:tcW w:w="5228" w:type="dxa"/>
            <w:noWrap/>
            <w:vAlign w:val="bottom"/>
          </w:tcPr>
          <w:p w14:paraId="1F495F29" w14:textId="3F8E1B33" w:rsidR="003B315D" w:rsidRPr="00605447" w:rsidRDefault="005B5BED" w:rsidP="005B5BED">
            <w:pPr>
              <w:rPr>
                <w:rFonts w:ascii="Gill Sans MT" w:hAnsi="Gill Sans MT" w:cs="Arial"/>
                <w:sz w:val="22"/>
                <w:szCs w:val="22"/>
                <w:lang w:eastAsia="en-IE"/>
              </w:rPr>
            </w:pPr>
            <w:r>
              <w:rPr>
                <w:rFonts w:ascii="Gill Sans MT" w:hAnsi="Gill Sans MT" w:cs="Arial"/>
                <w:sz w:val="22"/>
                <w:szCs w:val="22"/>
              </w:rPr>
              <w:t>Comhairle Cathrach Bhaile Átha Cliath</w:t>
            </w:r>
          </w:p>
        </w:tc>
        <w:tc>
          <w:tcPr>
            <w:tcW w:w="5228" w:type="dxa"/>
            <w:noWrap/>
            <w:vAlign w:val="bottom"/>
          </w:tcPr>
          <w:p w14:paraId="5CD46AA7"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38.3%</w:t>
            </w:r>
          </w:p>
        </w:tc>
      </w:tr>
      <w:tr w:rsidR="003B315D" w:rsidRPr="00605447" w14:paraId="2601BF89" w14:textId="77777777" w:rsidTr="00B961C4">
        <w:trPr>
          <w:trHeight w:val="255"/>
        </w:trPr>
        <w:tc>
          <w:tcPr>
            <w:tcW w:w="5228" w:type="dxa"/>
            <w:noWrap/>
            <w:vAlign w:val="bottom"/>
          </w:tcPr>
          <w:p w14:paraId="6702CF28" w14:textId="7119838A" w:rsidR="003B315D" w:rsidRPr="00605447" w:rsidRDefault="00577876" w:rsidP="00577876">
            <w:pPr>
              <w:rPr>
                <w:rFonts w:ascii="Gill Sans MT" w:hAnsi="Gill Sans MT" w:cs="Arial"/>
                <w:sz w:val="22"/>
                <w:szCs w:val="22"/>
                <w:lang w:eastAsia="en-IE"/>
              </w:rPr>
            </w:pPr>
            <w:r>
              <w:rPr>
                <w:rFonts w:ascii="Gill Sans MT" w:hAnsi="Gill Sans MT" w:cs="Arial"/>
                <w:sz w:val="22"/>
                <w:szCs w:val="22"/>
              </w:rPr>
              <w:t xml:space="preserve">Cuideachta Poirt Atha Cliath </w:t>
            </w:r>
          </w:p>
        </w:tc>
        <w:tc>
          <w:tcPr>
            <w:tcW w:w="5228" w:type="dxa"/>
            <w:noWrap/>
            <w:vAlign w:val="bottom"/>
          </w:tcPr>
          <w:p w14:paraId="71D225D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45.5%</w:t>
            </w:r>
          </w:p>
        </w:tc>
      </w:tr>
      <w:tr w:rsidR="003B315D" w:rsidRPr="00605447" w14:paraId="24D23368" w14:textId="77777777" w:rsidTr="00B961C4">
        <w:trPr>
          <w:trHeight w:val="255"/>
        </w:trPr>
        <w:tc>
          <w:tcPr>
            <w:tcW w:w="5228" w:type="dxa"/>
            <w:noWrap/>
            <w:vAlign w:val="bottom"/>
          </w:tcPr>
          <w:p w14:paraId="2C1DA0F2" w14:textId="470CD5CE" w:rsidR="003B315D" w:rsidRPr="00605447" w:rsidRDefault="007322CD" w:rsidP="007322CD">
            <w:pPr>
              <w:rPr>
                <w:rFonts w:ascii="Gill Sans MT" w:hAnsi="Gill Sans MT" w:cs="Arial"/>
                <w:sz w:val="22"/>
                <w:szCs w:val="22"/>
                <w:lang w:eastAsia="en-IE"/>
              </w:rPr>
            </w:pPr>
            <w:r>
              <w:rPr>
                <w:rFonts w:ascii="Gill Sans MT" w:hAnsi="Gill Sans MT" w:cs="Arial"/>
                <w:sz w:val="22"/>
                <w:szCs w:val="22"/>
              </w:rPr>
              <w:t xml:space="preserve">Institiúid ADT </w:t>
            </w:r>
            <w:r w:rsidR="003B315D" w:rsidRPr="00605447">
              <w:rPr>
                <w:rFonts w:ascii="Gill Sans MT" w:hAnsi="Gill Sans MT" w:cs="Arial"/>
                <w:sz w:val="22"/>
                <w:szCs w:val="22"/>
              </w:rPr>
              <w:t xml:space="preserve">Dún Laoghaire </w:t>
            </w:r>
          </w:p>
        </w:tc>
        <w:tc>
          <w:tcPr>
            <w:tcW w:w="5228" w:type="dxa"/>
            <w:noWrap/>
            <w:vAlign w:val="bottom"/>
          </w:tcPr>
          <w:p w14:paraId="07B423E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29.6%</w:t>
            </w:r>
          </w:p>
        </w:tc>
      </w:tr>
      <w:tr w:rsidR="003B315D" w:rsidRPr="00605447" w14:paraId="313121F6" w14:textId="77777777" w:rsidTr="00B961C4">
        <w:trPr>
          <w:trHeight w:val="255"/>
        </w:trPr>
        <w:tc>
          <w:tcPr>
            <w:tcW w:w="5228" w:type="dxa"/>
            <w:noWrap/>
            <w:vAlign w:val="bottom"/>
          </w:tcPr>
          <w:p w14:paraId="2F0AD222" w14:textId="38CD1F8E" w:rsidR="003B315D" w:rsidRPr="00605447" w:rsidRDefault="007322CD" w:rsidP="006D697C">
            <w:pPr>
              <w:rPr>
                <w:rFonts w:ascii="Gill Sans MT" w:hAnsi="Gill Sans MT" w:cs="Arial"/>
                <w:sz w:val="22"/>
                <w:szCs w:val="22"/>
                <w:lang w:eastAsia="en-IE"/>
              </w:rPr>
            </w:pPr>
            <w:r>
              <w:rPr>
                <w:rFonts w:ascii="Gill Sans MT" w:hAnsi="Gill Sans MT" w:cs="Arial"/>
                <w:sz w:val="22"/>
                <w:szCs w:val="22"/>
                <w:lang w:eastAsia="en-IE"/>
              </w:rPr>
              <w:t>Údarás Réigiúnach Oirthir-Láir</w:t>
            </w:r>
          </w:p>
        </w:tc>
        <w:tc>
          <w:tcPr>
            <w:tcW w:w="5228" w:type="dxa"/>
            <w:noWrap/>
            <w:vAlign w:val="bottom"/>
          </w:tcPr>
          <w:p w14:paraId="4D2C226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76.5%</w:t>
            </w:r>
          </w:p>
        </w:tc>
      </w:tr>
      <w:tr w:rsidR="003B315D" w:rsidRPr="00605447" w14:paraId="3C27C2C5" w14:textId="77777777" w:rsidTr="00B961C4">
        <w:trPr>
          <w:trHeight w:val="255"/>
        </w:trPr>
        <w:tc>
          <w:tcPr>
            <w:tcW w:w="5228" w:type="dxa"/>
            <w:noWrap/>
            <w:vAlign w:val="bottom"/>
          </w:tcPr>
          <w:p w14:paraId="44F0B1F5" w14:textId="2C2A21F4" w:rsidR="003B315D" w:rsidRPr="00605447" w:rsidRDefault="007322CD" w:rsidP="006D697C">
            <w:pPr>
              <w:rPr>
                <w:rFonts w:ascii="Gill Sans MT" w:hAnsi="Gill Sans MT" w:cs="Arial"/>
                <w:sz w:val="22"/>
                <w:szCs w:val="22"/>
                <w:lang w:eastAsia="en-IE"/>
              </w:rPr>
            </w:pPr>
            <w:r>
              <w:rPr>
                <w:rFonts w:ascii="Gill Sans MT" w:hAnsi="Gill Sans MT" w:cs="Arial"/>
                <w:sz w:val="22"/>
                <w:szCs w:val="22"/>
                <w:lang w:eastAsia="en-IE"/>
              </w:rPr>
              <w:t>An Ghníomhaireacht um Chaomhnú Comhshaoil</w:t>
            </w:r>
          </w:p>
        </w:tc>
        <w:tc>
          <w:tcPr>
            <w:tcW w:w="5228" w:type="dxa"/>
            <w:noWrap/>
            <w:vAlign w:val="bottom"/>
          </w:tcPr>
          <w:p w14:paraId="60E7EAC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0.7%</w:t>
            </w:r>
          </w:p>
        </w:tc>
      </w:tr>
      <w:tr w:rsidR="003B315D" w:rsidRPr="00605447" w14:paraId="6993DEE0" w14:textId="77777777" w:rsidTr="00B961C4">
        <w:trPr>
          <w:trHeight w:val="255"/>
        </w:trPr>
        <w:tc>
          <w:tcPr>
            <w:tcW w:w="5228" w:type="dxa"/>
            <w:noWrap/>
            <w:vAlign w:val="bottom"/>
          </w:tcPr>
          <w:p w14:paraId="5C67C28D" w14:textId="29D75610" w:rsidR="003B315D" w:rsidRPr="00605447" w:rsidRDefault="003B315D" w:rsidP="002F7EF8">
            <w:pPr>
              <w:rPr>
                <w:rFonts w:ascii="Gill Sans MT" w:hAnsi="Gill Sans MT" w:cs="Arial"/>
                <w:sz w:val="22"/>
                <w:szCs w:val="22"/>
                <w:lang w:eastAsia="en-IE"/>
              </w:rPr>
            </w:pPr>
            <w:r w:rsidRPr="00605447">
              <w:rPr>
                <w:rFonts w:ascii="Gill Sans MT" w:hAnsi="Gill Sans MT" w:cs="Arial"/>
                <w:sz w:val="22"/>
                <w:szCs w:val="22"/>
              </w:rPr>
              <w:t xml:space="preserve">Fáilte </w:t>
            </w:r>
            <w:r w:rsidR="002F7EF8">
              <w:rPr>
                <w:rFonts w:ascii="Gill Sans MT" w:hAnsi="Gill Sans MT" w:cs="Arial"/>
                <w:sz w:val="22"/>
                <w:szCs w:val="22"/>
              </w:rPr>
              <w:t>Éireann</w:t>
            </w:r>
          </w:p>
        </w:tc>
        <w:tc>
          <w:tcPr>
            <w:tcW w:w="5228" w:type="dxa"/>
            <w:noWrap/>
            <w:vAlign w:val="bottom"/>
          </w:tcPr>
          <w:p w14:paraId="139F83E7"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51.3%</w:t>
            </w:r>
          </w:p>
        </w:tc>
      </w:tr>
      <w:tr w:rsidR="003B315D" w:rsidRPr="00605447" w14:paraId="1802E3D3" w14:textId="77777777" w:rsidTr="00B961C4">
        <w:trPr>
          <w:trHeight w:val="255"/>
        </w:trPr>
        <w:tc>
          <w:tcPr>
            <w:tcW w:w="5228" w:type="dxa"/>
            <w:noWrap/>
            <w:vAlign w:val="bottom"/>
          </w:tcPr>
          <w:p w14:paraId="68DA2CC9" w14:textId="1F42341A" w:rsidR="003B315D" w:rsidRPr="00605447" w:rsidRDefault="00E660B7" w:rsidP="006D697C">
            <w:pPr>
              <w:rPr>
                <w:rFonts w:ascii="Gill Sans MT" w:hAnsi="Gill Sans MT" w:cs="Arial"/>
                <w:sz w:val="22"/>
                <w:szCs w:val="22"/>
                <w:lang w:eastAsia="en-IE"/>
              </w:rPr>
            </w:pPr>
            <w:r>
              <w:rPr>
                <w:rFonts w:ascii="Gill Sans MT" w:hAnsi="Gill Sans MT" w:cs="Arial"/>
                <w:sz w:val="22"/>
                <w:szCs w:val="22"/>
              </w:rPr>
              <w:t>Forás na</w:t>
            </w:r>
            <w:r w:rsidR="003B315D" w:rsidRPr="00605447">
              <w:rPr>
                <w:rFonts w:ascii="Gill Sans MT" w:hAnsi="Gill Sans MT" w:cs="Arial"/>
                <w:sz w:val="22"/>
                <w:szCs w:val="22"/>
              </w:rPr>
              <w:t xml:space="preserve"> Gaeilge</w:t>
            </w:r>
          </w:p>
        </w:tc>
        <w:tc>
          <w:tcPr>
            <w:tcW w:w="5228" w:type="dxa"/>
            <w:noWrap/>
            <w:vAlign w:val="bottom"/>
          </w:tcPr>
          <w:p w14:paraId="14F50D10"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75.0%</w:t>
            </w:r>
          </w:p>
        </w:tc>
      </w:tr>
      <w:tr w:rsidR="003B315D" w:rsidRPr="00605447" w14:paraId="5144767E" w14:textId="77777777" w:rsidTr="00B961C4">
        <w:trPr>
          <w:trHeight w:val="255"/>
        </w:trPr>
        <w:tc>
          <w:tcPr>
            <w:tcW w:w="5228" w:type="dxa"/>
            <w:noWrap/>
            <w:vAlign w:val="bottom"/>
          </w:tcPr>
          <w:p w14:paraId="41EAD44B" w14:textId="4565255D" w:rsidR="003B315D" w:rsidRPr="00605447" w:rsidRDefault="002F7EF8" w:rsidP="002F7EF8">
            <w:pPr>
              <w:rPr>
                <w:rFonts w:ascii="Gill Sans MT" w:hAnsi="Gill Sans MT" w:cs="Arial"/>
                <w:sz w:val="22"/>
                <w:szCs w:val="22"/>
                <w:lang w:eastAsia="en-IE"/>
              </w:rPr>
            </w:pPr>
            <w:r>
              <w:rPr>
                <w:rFonts w:ascii="Gill Sans MT" w:hAnsi="Gill Sans MT" w:cs="Arial"/>
                <w:sz w:val="22"/>
                <w:szCs w:val="22"/>
              </w:rPr>
              <w:t>Cigireacht an Gh</w:t>
            </w:r>
            <w:r w:rsidR="003B315D" w:rsidRPr="00605447">
              <w:rPr>
                <w:rFonts w:ascii="Gill Sans MT" w:hAnsi="Gill Sans MT" w:cs="Arial"/>
                <w:sz w:val="22"/>
                <w:szCs w:val="22"/>
              </w:rPr>
              <w:t xml:space="preserve">arda </w:t>
            </w:r>
          </w:p>
        </w:tc>
        <w:tc>
          <w:tcPr>
            <w:tcW w:w="5228" w:type="dxa"/>
            <w:noWrap/>
            <w:vAlign w:val="bottom"/>
          </w:tcPr>
          <w:p w14:paraId="68DF156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45.5%</w:t>
            </w:r>
          </w:p>
        </w:tc>
      </w:tr>
      <w:tr w:rsidR="003B315D" w:rsidRPr="00605447" w14:paraId="085F559E" w14:textId="77777777" w:rsidTr="00B961C4">
        <w:trPr>
          <w:trHeight w:val="255"/>
        </w:trPr>
        <w:tc>
          <w:tcPr>
            <w:tcW w:w="5228" w:type="dxa"/>
            <w:noWrap/>
            <w:vAlign w:val="bottom"/>
          </w:tcPr>
          <w:p w14:paraId="4A829F75" w14:textId="4B266531" w:rsidR="003B315D" w:rsidRPr="00605447" w:rsidRDefault="002F7EF8" w:rsidP="006D697C">
            <w:pPr>
              <w:rPr>
                <w:rFonts w:ascii="Gill Sans MT" w:hAnsi="Gill Sans MT" w:cs="Arial"/>
                <w:sz w:val="22"/>
                <w:szCs w:val="22"/>
                <w:lang w:eastAsia="en-IE"/>
              </w:rPr>
            </w:pPr>
            <w:r>
              <w:rPr>
                <w:rFonts w:ascii="Gill Sans MT" w:hAnsi="Gill Sans MT" w:cs="Arial"/>
                <w:sz w:val="22"/>
                <w:szCs w:val="22"/>
              </w:rPr>
              <w:t>Údarás Árachas Sláinte</w:t>
            </w:r>
            <w:r w:rsidR="003B315D" w:rsidRPr="00605447">
              <w:rPr>
                <w:rFonts w:ascii="Gill Sans MT" w:hAnsi="Gill Sans MT" w:cs="Arial"/>
                <w:sz w:val="22"/>
                <w:szCs w:val="22"/>
              </w:rPr>
              <w:t xml:space="preserve"> </w:t>
            </w:r>
          </w:p>
        </w:tc>
        <w:tc>
          <w:tcPr>
            <w:tcW w:w="5228" w:type="dxa"/>
            <w:noWrap/>
            <w:vAlign w:val="bottom"/>
          </w:tcPr>
          <w:p w14:paraId="102C239F"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15F1DA0F" w14:textId="77777777" w:rsidTr="00B961C4">
        <w:trPr>
          <w:trHeight w:val="255"/>
        </w:trPr>
        <w:tc>
          <w:tcPr>
            <w:tcW w:w="5228" w:type="dxa"/>
            <w:noWrap/>
            <w:vAlign w:val="bottom"/>
          </w:tcPr>
          <w:p w14:paraId="4C64537B" w14:textId="3D6601C8" w:rsidR="003B315D" w:rsidRPr="00605447" w:rsidRDefault="008D5A79" w:rsidP="006D697C">
            <w:pPr>
              <w:rPr>
                <w:rFonts w:ascii="Gill Sans MT" w:hAnsi="Gill Sans MT" w:cs="Arial"/>
                <w:sz w:val="22"/>
                <w:szCs w:val="22"/>
                <w:lang w:eastAsia="en-IE"/>
              </w:rPr>
            </w:pPr>
            <w:r>
              <w:rPr>
                <w:rFonts w:ascii="Gill Sans MT" w:hAnsi="Gill Sans MT" w:cs="Arial"/>
                <w:sz w:val="22"/>
                <w:szCs w:val="22"/>
              </w:rPr>
              <w:t>FSS</w:t>
            </w:r>
          </w:p>
        </w:tc>
        <w:tc>
          <w:tcPr>
            <w:tcW w:w="5228" w:type="dxa"/>
            <w:noWrap/>
            <w:vAlign w:val="bottom"/>
          </w:tcPr>
          <w:p w14:paraId="3FE381A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22.3%</w:t>
            </w:r>
          </w:p>
        </w:tc>
      </w:tr>
      <w:tr w:rsidR="003B315D" w:rsidRPr="00605447" w14:paraId="52ACDC8B" w14:textId="77777777" w:rsidTr="00B961C4">
        <w:trPr>
          <w:trHeight w:val="255"/>
        </w:trPr>
        <w:tc>
          <w:tcPr>
            <w:tcW w:w="5228" w:type="dxa"/>
            <w:noWrap/>
            <w:vAlign w:val="bottom"/>
          </w:tcPr>
          <w:p w14:paraId="7A47249F" w14:textId="7DFE0372" w:rsidR="003B315D" w:rsidRPr="00605447" w:rsidRDefault="008D5A79" w:rsidP="008D5A79">
            <w:pPr>
              <w:rPr>
                <w:rFonts w:ascii="Gill Sans MT" w:hAnsi="Gill Sans MT" w:cs="Arial"/>
                <w:sz w:val="22"/>
                <w:szCs w:val="22"/>
                <w:lang w:eastAsia="en-IE"/>
              </w:rPr>
            </w:pPr>
            <w:r>
              <w:rPr>
                <w:rFonts w:ascii="Gill Sans MT" w:hAnsi="Gill Sans MT" w:cs="Arial"/>
                <w:sz w:val="22"/>
                <w:szCs w:val="22"/>
              </w:rPr>
              <w:t xml:space="preserve">An Chomhairle Oidhreachta </w:t>
            </w:r>
          </w:p>
        </w:tc>
        <w:tc>
          <w:tcPr>
            <w:tcW w:w="5228" w:type="dxa"/>
            <w:noWrap/>
            <w:vAlign w:val="bottom"/>
          </w:tcPr>
          <w:p w14:paraId="1654EA4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93.3%</w:t>
            </w:r>
          </w:p>
        </w:tc>
      </w:tr>
      <w:tr w:rsidR="003B315D" w:rsidRPr="00605447" w14:paraId="7B6CC531" w14:textId="77777777" w:rsidTr="00B961C4">
        <w:trPr>
          <w:trHeight w:val="255"/>
        </w:trPr>
        <w:tc>
          <w:tcPr>
            <w:tcW w:w="5228" w:type="dxa"/>
            <w:noWrap/>
            <w:vAlign w:val="bottom"/>
          </w:tcPr>
          <w:p w14:paraId="4C959B29" w14:textId="3E2D7E35" w:rsidR="003B315D" w:rsidRPr="00605447" w:rsidRDefault="008D5A79" w:rsidP="008D5A79">
            <w:pPr>
              <w:rPr>
                <w:rFonts w:ascii="Gill Sans MT" w:hAnsi="Gill Sans MT" w:cs="Arial"/>
                <w:sz w:val="22"/>
                <w:szCs w:val="22"/>
                <w:lang w:eastAsia="en-IE"/>
              </w:rPr>
            </w:pPr>
            <w:r>
              <w:rPr>
                <w:rFonts w:ascii="Gill Sans MT" w:hAnsi="Gill Sans MT" w:cs="Arial"/>
                <w:sz w:val="22"/>
                <w:szCs w:val="22"/>
              </w:rPr>
              <w:t xml:space="preserve">Rásaíocht Capall Éireann </w:t>
            </w:r>
          </w:p>
        </w:tc>
        <w:tc>
          <w:tcPr>
            <w:tcW w:w="5228" w:type="dxa"/>
            <w:noWrap/>
            <w:vAlign w:val="bottom"/>
          </w:tcPr>
          <w:p w14:paraId="226E457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4.0%</w:t>
            </w:r>
          </w:p>
        </w:tc>
      </w:tr>
      <w:tr w:rsidR="003B315D" w:rsidRPr="00605447" w14:paraId="7A0EBE76" w14:textId="77777777" w:rsidTr="00B961C4">
        <w:trPr>
          <w:trHeight w:val="255"/>
        </w:trPr>
        <w:tc>
          <w:tcPr>
            <w:tcW w:w="5228" w:type="dxa"/>
            <w:noWrap/>
            <w:vAlign w:val="bottom"/>
          </w:tcPr>
          <w:p w14:paraId="16D5E183" w14:textId="58F201A8" w:rsidR="003B315D" w:rsidRPr="00605447" w:rsidRDefault="008D5A79" w:rsidP="008D5A79">
            <w:pPr>
              <w:rPr>
                <w:rFonts w:ascii="Gill Sans MT" w:hAnsi="Gill Sans MT" w:cs="Arial"/>
                <w:sz w:val="22"/>
                <w:szCs w:val="22"/>
                <w:lang w:eastAsia="en-IE"/>
              </w:rPr>
            </w:pPr>
            <w:r>
              <w:rPr>
                <w:rFonts w:ascii="Gill Sans MT" w:hAnsi="Gill Sans MT" w:cs="Arial"/>
                <w:sz w:val="22"/>
                <w:szCs w:val="22"/>
              </w:rPr>
              <w:t xml:space="preserve">Tithe an </w:t>
            </w:r>
            <w:r w:rsidR="003B315D" w:rsidRPr="00605447">
              <w:rPr>
                <w:rFonts w:ascii="Gill Sans MT" w:hAnsi="Gill Sans MT" w:cs="Arial"/>
                <w:sz w:val="22"/>
                <w:szCs w:val="22"/>
              </w:rPr>
              <w:t>Oireachta</w:t>
            </w:r>
            <w:r>
              <w:rPr>
                <w:rFonts w:ascii="Gill Sans MT" w:hAnsi="Gill Sans MT" w:cs="Arial"/>
                <w:sz w:val="22"/>
                <w:szCs w:val="22"/>
              </w:rPr>
              <w:t>i</w:t>
            </w:r>
            <w:r w:rsidR="003B315D" w:rsidRPr="00605447">
              <w:rPr>
                <w:rFonts w:ascii="Gill Sans MT" w:hAnsi="Gill Sans MT" w:cs="Arial"/>
                <w:sz w:val="22"/>
                <w:szCs w:val="22"/>
              </w:rPr>
              <w:t>s</w:t>
            </w:r>
          </w:p>
        </w:tc>
        <w:tc>
          <w:tcPr>
            <w:tcW w:w="5228" w:type="dxa"/>
            <w:noWrap/>
            <w:vAlign w:val="bottom"/>
          </w:tcPr>
          <w:p w14:paraId="26392A0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6.0%</w:t>
            </w:r>
          </w:p>
        </w:tc>
      </w:tr>
      <w:tr w:rsidR="003B315D" w:rsidRPr="00605447" w14:paraId="76E0FB86" w14:textId="77777777" w:rsidTr="00B961C4">
        <w:trPr>
          <w:trHeight w:val="255"/>
        </w:trPr>
        <w:tc>
          <w:tcPr>
            <w:tcW w:w="5228" w:type="dxa"/>
            <w:noWrap/>
            <w:vAlign w:val="bottom"/>
          </w:tcPr>
          <w:p w14:paraId="22ADA63C" w14:textId="0423B329" w:rsidR="003B315D" w:rsidRPr="00605447" w:rsidRDefault="008D5A79" w:rsidP="006D697C">
            <w:pPr>
              <w:rPr>
                <w:rFonts w:ascii="Gill Sans MT" w:hAnsi="Gill Sans MT" w:cs="Arial"/>
                <w:sz w:val="22"/>
                <w:szCs w:val="22"/>
                <w:lang w:eastAsia="en-IE"/>
              </w:rPr>
            </w:pPr>
            <w:r>
              <w:rPr>
                <w:rFonts w:ascii="Gill Sans MT" w:hAnsi="Gill Sans MT" w:cs="Arial"/>
                <w:sz w:val="22"/>
                <w:szCs w:val="22"/>
                <w:lang w:eastAsia="en-IE"/>
              </w:rPr>
              <w:t>Gníomhaireacht Tithíochta &amp; Pobail Inmharthana</w:t>
            </w:r>
          </w:p>
        </w:tc>
        <w:tc>
          <w:tcPr>
            <w:tcW w:w="5228" w:type="dxa"/>
            <w:noWrap/>
            <w:vAlign w:val="bottom"/>
          </w:tcPr>
          <w:p w14:paraId="7ACF1EE4"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95.7%</w:t>
            </w:r>
          </w:p>
        </w:tc>
      </w:tr>
      <w:tr w:rsidR="003B315D" w:rsidRPr="00605447" w14:paraId="34EDC66F" w14:textId="77777777" w:rsidTr="00B961C4">
        <w:trPr>
          <w:trHeight w:val="255"/>
        </w:trPr>
        <w:tc>
          <w:tcPr>
            <w:tcW w:w="5228" w:type="dxa"/>
            <w:noWrap/>
            <w:vAlign w:val="bottom"/>
          </w:tcPr>
          <w:p w14:paraId="301E36B2" w14:textId="5F4B0BA5" w:rsidR="003B315D" w:rsidRPr="00605447" w:rsidRDefault="009C674A" w:rsidP="009C674A">
            <w:pPr>
              <w:rPr>
                <w:rFonts w:ascii="Gill Sans MT" w:hAnsi="Gill Sans MT" w:cs="Arial"/>
                <w:sz w:val="22"/>
                <w:szCs w:val="22"/>
                <w:lang w:eastAsia="en-IE"/>
              </w:rPr>
            </w:pPr>
            <w:r>
              <w:rPr>
                <w:rFonts w:ascii="Gill Sans MT" w:hAnsi="Gill Sans MT" w:cs="Arial"/>
                <w:sz w:val="22"/>
                <w:szCs w:val="22"/>
                <w:lang w:eastAsia="en-IE"/>
              </w:rPr>
              <w:t xml:space="preserve">Gníomhaireacht  Airgeadais Tithíochta </w:t>
            </w:r>
          </w:p>
        </w:tc>
        <w:tc>
          <w:tcPr>
            <w:tcW w:w="5228" w:type="dxa"/>
            <w:noWrap/>
            <w:vAlign w:val="bottom"/>
          </w:tcPr>
          <w:p w14:paraId="12251D9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69299D10" w14:textId="77777777" w:rsidTr="00B961C4">
        <w:trPr>
          <w:trHeight w:val="255"/>
        </w:trPr>
        <w:tc>
          <w:tcPr>
            <w:tcW w:w="5228" w:type="dxa"/>
            <w:noWrap/>
            <w:vAlign w:val="bottom"/>
          </w:tcPr>
          <w:p w14:paraId="20E26538" w14:textId="79588A45" w:rsidR="003B315D" w:rsidRPr="00605447" w:rsidRDefault="003B315D" w:rsidP="009C674A">
            <w:pPr>
              <w:rPr>
                <w:rFonts w:ascii="Gill Sans MT" w:hAnsi="Gill Sans MT" w:cs="Arial"/>
                <w:sz w:val="22"/>
                <w:szCs w:val="22"/>
                <w:lang w:eastAsia="en-IE"/>
              </w:rPr>
            </w:pPr>
            <w:r w:rsidRPr="00605447">
              <w:rPr>
                <w:rFonts w:ascii="Gill Sans MT" w:hAnsi="Gill Sans MT" w:cs="Arial"/>
                <w:sz w:val="22"/>
                <w:szCs w:val="22"/>
              </w:rPr>
              <w:t xml:space="preserve">IDA </w:t>
            </w:r>
            <w:r w:rsidR="009C674A">
              <w:rPr>
                <w:rFonts w:ascii="Gill Sans MT" w:hAnsi="Gill Sans MT" w:cs="Arial"/>
                <w:sz w:val="22"/>
                <w:szCs w:val="22"/>
              </w:rPr>
              <w:t>Éireann</w:t>
            </w:r>
          </w:p>
        </w:tc>
        <w:tc>
          <w:tcPr>
            <w:tcW w:w="5228" w:type="dxa"/>
            <w:noWrap/>
            <w:vAlign w:val="bottom"/>
          </w:tcPr>
          <w:p w14:paraId="2851E77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36.4%</w:t>
            </w:r>
          </w:p>
        </w:tc>
      </w:tr>
      <w:tr w:rsidR="003B315D" w:rsidRPr="00605447" w14:paraId="3D1DD623" w14:textId="77777777" w:rsidTr="00B961C4">
        <w:trPr>
          <w:trHeight w:val="255"/>
        </w:trPr>
        <w:tc>
          <w:tcPr>
            <w:tcW w:w="5228" w:type="dxa"/>
            <w:noWrap/>
            <w:vAlign w:val="bottom"/>
          </w:tcPr>
          <w:p w14:paraId="7C7B7109" w14:textId="65E37972" w:rsidR="003B315D" w:rsidRPr="00605447" w:rsidRDefault="0075504D" w:rsidP="0075504D">
            <w:pPr>
              <w:rPr>
                <w:rFonts w:ascii="Gill Sans MT" w:hAnsi="Gill Sans MT" w:cs="Arial"/>
                <w:sz w:val="22"/>
                <w:szCs w:val="22"/>
                <w:lang w:eastAsia="en-IE"/>
              </w:rPr>
            </w:pPr>
            <w:r>
              <w:rPr>
                <w:rFonts w:ascii="Gill Sans MT" w:hAnsi="Gill Sans MT" w:cs="Arial"/>
                <w:sz w:val="22"/>
                <w:szCs w:val="22"/>
              </w:rPr>
              <w:lastRenderedPageBreak/>
              <w:t xml:space="preserve">Seirbhís Dócmhainneacha na hÉireann </w:t>
            </w:r>
          </w:p>
        </w:tc>
        <w:tc>
          <w:tcPr>
            <w:tcW w:w="5228" w:type="dxa"/>
            <w:noWrap/>
            <w:vAlign w:val="bottom"/>
          </w:tcPr>
          <w:p w14:paraId="26AC5AA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24.7%</w:t>
            </w:r>
          </w:p>
        </w:tc>
      </w:tr>
      <w:tr w:rsidR="003B315D" w:rsidRPr="00605447" w14:paraId="5FF60A62" w14:textId="77777777" w:rsidTr="00B961C4">
        <w:trPr>
          <w:trHeight w:val="255"/>
        </w:trPr>
        <w:tc>
          <w:tcPr>
            <w:tcW w:w="5228" w:type="dxa"/>
            <w:noWrap/>
            <w:vAlign w:val="bottom"/>
          </w:tcPr>
          <w:p w14:paraId="3CACDC06" w14:textId="3671DC1F" w:rsidR="003B315D" w:rsidRPr="00605447" w:rsidRDefault="0075504D" w:rsidP="00227EDA">
            <w:pPr>
              <w:rPr>
                <w:rFonts w:ascii="Gill Sans MT" w:hAnsi="Gill Sans MT" w:cs="Arial"/>
                <w:sz w:val="22"/>
                <w:szCs w:val="22"/>
                <w:lang w:eastAsia="en-IE"/>
              </w:rPr>
            </w:pPr>
            <w:r>
              <w:rPr>
                <w:rFonts w:ascii="Gill Sans MT" w:hAnsi="Gill Sans MT" w:cs="Arial"/>
                <w:sz w:val="22"/>
                <w:szCs w:val="22"/>
                <w:lang w:eastAsia="en-IE"/>
              </w:rPr>
              <w:t>An Binse um Achomharc i dtaobh Cosaint Iidrnáisiúnta</w:t>
            </w:r>
          </w:p>
        </w:tc>
        <w:tc>
          <w:tcPr>
            <w:tcW w:w="5228" w:type="dxa"/>
            <w:noWrap/>
            <w:vAlign w:val="bottom"/>
          </w:tcPr>
          <w:p w14:paraId="4E81ADD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45.2%</w:t>
            </w:r>
          </w:p>
        </w:tc>
      </w:tr>
      <w:tr w:rsidR="003B315D" w:rsidRPr="00605447" w14:paraId="7E9BF2A2" w14:textId="77777777" w:rsidTr="00B961C4">
        <w:trPr>
          <w:trHeight w:val="255"/>
        </w:trPr>
        <w:tc>
          <w:tcPr>
            <w:tcW w:w="5228" w:type="dxa"/>
            <w:noWrap/>
            <w:vAlign w:val="bottom"/>
          </w:tcPr>
          <w:p w14:paraId="7CF93B2C" w14:textId="798ECD82" w:rsidR="003B315D" w:rsidRPr="00605447" w:rsidRDefault="00227EDA" w:rsidP="006D697C">
            <w:pPr>
              <w:rPr>
                <w:rFonts w:ascii="Gill Sans MT" w:hAnsi="Gill Sans MT" w:cs="Arial"/>
                <w:sz w:val="22"/>
                <w:szCs w:val="22"/>
                <w:lang w:eastAsia="en-IE"/>
              </w:rPr>
            </w:pPr>
            <w:r>
              <w:rPr>
                <w:rFonts w:ascii="Gill Sans MT" w:hAnsi="Gill Sans MT" w:cs="Arial"/>
                <w:sz w:val="22"/>
                <w:szCs w:val="22"/>
                <w:lang w:eastAsia="en-IE"/>
              </w:rPr>
              <w:t>An Oifig um Chosaint Iidrnáisiúnta</w:t>
            </w:r>
          </w:p>
        </w:tc>
        <w:tc>
          <w:tcPr>
            <w:tcW w:w="5228" w:type="dxa"/>
            <w:noWrap/>
            <w:vAlign w:val="bottom"/>
          </w:tcPr>
          <w:p w14:paraId="00600492"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53.2%</w:t>
            </w:r>
          </w:p>
        </w:tc>
      </w:tr>
      <w:tr w:rsidR="003B315D" w:rsidRPr="00605447" w14:paraId="29C8F224" w14:textId="77777777" w:rsidTr="00B961C4">
        <w:trPr>
          <w:trHeight w:val="255"/>
        </w:trPr>
        <w:tc>
          <w:tcPr>
            <w:tcW w:w="5228" w:type="dxa"/>
            <w:noWrap/>
            <w:vAlign w:val="bottom"/>
          </w:tcPr>
          <w:p w14:paraId="3FB82764" w14:textId="308E88EC" w:rsidR="003B315D" w:rsidRPr="00605447" w:rsidRDefault="00227EDA" w:rsidP="006D697C">
            <w:pPr>
              <w:rPr>
                <w:rFonts w:ascii="Gill Sans MT" w:hAnsi="Gill Sans MT" w:cs="Arial"/>
                <w:sz w:val="22"/>
                <w:szCs w:val="22"/>
                <w:lang w:eastAsia="en-IE"/>
              </w:rPr>
            </w:pPr>
            <w:r>
              <w:rPr>
                <w:rFonts w:ascii="Gill Sans MT" w:hAnsi="Gill Sans MT" w:cs="Arial"/>
                <w:sz w:val="22"/>
                <w:szCs w:val="22"/>
                <w:lang w:eastAsia="en-IE"/>
              </w:rPr>
              <w:t>Oifig Aicmithe Scannán na hÉireann</w:t>
            </w:r>
          </w:p>
        </w:tc>
        <w:tc>
          <w:tcPr>
            <w:tcW w:w="5228" w:type="dxa"/>
            <w:noWrap/>
            <w:vAlign w:val="bottom"/>
          </w:tcPr>
          <w:p w14:paraId="16CBF6D4"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57.1%</w:t>
            </w:r>
          </w:p>
        </w:tc>
      </w:tr>
      <w:tr w:rsidR="003B315D" w:rsidRPr="00605447" w14:paraId="018576E3" w14:textId="77777777" w:rsidTr="00B961C4">
        <w:trPr>
          <w:trHeight w:val="255"/>
        </w:trPr>
        <w:tc>
          <w:tcPr>
            <w:tcW w:w="5228" w:type="dxa"/>
            <w:noWrap/>
            <w:vAlign w:val="bottom"/>
          </w:tcPr>
          <w:p w14:paraId="1CFE21BA" w14:textId="16693328" w:rsidR="003B315D" w:rsidRPr="00605447" w:rsidRDefault="00B54082" w:rsidP="006D697C">
            <w:pPr>
              <w:rPr>
                <w:rFonts w:ascii="Gill Sans MT" w:hAnsi="Gill Sans MT" w:cs="Arial"/>
                <w:sz w:val="22"/>
                <w:szCs w:val="22"/>
                <w:lang w:eastAsia="en-IE"/>
              </w:rPr>
            </w:pPr>
            <w:r>
              <w:rPr>
                <w:rFonts w:ascii="Gill Sans MT" w:hAnsi="Gill Sans MT" w:cs="Arial"/>
                <w:sz w:val="22"/>
                <w:szCs w:val="22"/>
              </w:rPr>
              <w:t>Músaem Ealaíne na hÉireann (</w:t>
            </w:r>
            <w:r w:rsidR="003B315D" w:rsidRPr="00605447">
              <w:rPr>
                <w:rFonts w:ascii="Gill Sans MT" w:hAnsi="Gill Sans MT" w:cs="Arial"/>
                <w:sz w:val="22"/>
                <w:szCs w:val="22"/>
              </w:rPr>
              <w:t>IMMA)</w:t>
            </w:r>
          </w:p>
        </w:tc>
        <w:tc>
          <w:tcPr>
            <w:tcW w:w="5228" w:type="dxa"/>
            <w:noWrap/>
            <w:vAlign w:val="bottom"/>
          </w:tcPr>
          <w:p w14:paraId="5C609D75"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62.6%</w:t>
            </w:r>
          </w:p>
        </w:tc>
      </w:tr>
      <w:tr w:rsidR="003B315D" w:rsidRPr="00605447" w14:paraId="2F155F29" w14:textId="77777777" w:rsidTr="00B961C4">
        <w:trPr>
          <w:trHeight w:val="255"/>
        </w:trPr>
        <w:tc>
          <w:tcPr>
            <w:tcW w:w="5228" w:type="dxa"/>
            <w:noWrap/>
            <w:vAlign w:val="bottom"/>
          </w:tcPr>
          <w:p w14:paraId="782E8CB9" w14:textId="03AE8C93" w:rsidR="003B315D" w:rsidRPr="00605447" w:rsidRDefault="00B54082" w:rsidP="00B54082">
            <w:pPr>
              <w:rPr>
                <w:rFonts w:ascii="Gill Sans MT" w:hAnsi="Gill Sans MT" w:cs="Arial"/>
                <w:sz w:val="22"/>
                <w:szCs w:val="22"/>
                <w:lang w:eastAsia="en-IE"/>
              </w:rPr>
            </w:pPr>
            <w:r>
              <w:rPr>
                <w:rFonts w:ascii="Gill Sans MT" w:hAnsi="Gill Sans MT" w:cs="Arial"/>
                <w:sz w:val="22"/>
                <w:szCs w:val="22"/>
              </w:rPr>
              <w:t xml:space="preserve">Comhlacht Graí Náisiúnta na hÉireann </w:t>
            </w:r>
          </w:p>
        </w:tc>
        <w:tc>
          <w:tcPr>
            <w:tcW w:w="5228" w:type="dxa"/>
            <w:noWrap/>
            <w:vAlign w:val="bottom"/>
          </w:tcPr>
          <w:p w14:paraId="2CD98022"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34.0%</w:t>
            </w:r>
          </w:p>
        </w:tc>
      </w:tr>
      <w:tr w:rsidR="003B315D" w:rsidRPr="00605447" w14:paraId="277A2B0E" w14:textId="77777777" w:rsidTr="00B961C4">
        <w:trPr>
          <w:trHeight w:val="255"/>
        </w:trPr>
        <w:tc>
          <w:tcPr>
            <w:tcW w:w="5228" w:type="dxa"/>
            <w:noWrap/>
            <w:vAlign w:val="bottom"/>
          </w:tcPr>
          <w:p w14:paraId="61F07452" w14:textId="65B16EA0" w:rsidR="003B315D" w:rsidRPr="00605447" w:rsidRDefault="002D2A33" w:rsidP="002D2A33">
            <w:pPr>
              <w:rPr>
                <w:rFonts w:ascii="Gill Sans MT" w:hAnsi="Gill Sans MT" w:cs="Arial"/>
                <w:sz w:val="22"/>
                <w:szCs w:val="22"/>
                <w:lang w:eastAsia="en-IE"/>
              </w:rPr>
            </w:pPr>
            <w:r>
              <w:rPr>
                <w:rFonts w:ascii="Gill Sans MT" w:hAnsi="Gill Sans MT" w:cs="Arial"/>
                <w:sz w:val="22"/>
                <w:szCs w:val="22"/>
              </w:rPr>
              <w:t xml:space="preserve">Sábháilteacht Uisce Éireann </w:t>
            </w:r>
          </w:p>
        </w:tc>
        <w:tc>
          <w:tcPr>
            <w:tcW w:w="5228" w:type="dxa"/>
            <w:noWrap/>
            <w:vAlign w:val="bottom"/>
          </w:tcPr>
          <w:p w14:paraId="60AB521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729157CC" w14:textId="77777777" w:rsidTr="00B961C4">
        <w:trPr>
          <w:trHeight w:val="255"/>
        </w:trPr>
        <w:tc>
          <w:tcPr>
            <w:tcW w:w="5228" w:type="dxa"/>
            <w:noWrap/>
            <w:vAlign w:val="bottom"/>
          </w:tcPr>
          <w:p w14:paraId="14D28FFB" w14:textId="0AD77838" w:rsidR="003B315D" w:rsidRPr="00605447" w:rsidRDefault="003B315D" w:rsidP="002D2A33">
            <w:pPr>
              <w:rPr>
                <w:rFonts w:ascii="Gill Sans MT" w:hAnsi="Gill Sans MT" w:cs="Arial"/>
                <w:sz w:val="22"/>
                <w:szCs w:val="22"/>
                <w:lang w:eastAsia="en-IE"/>
              </w:rPr>
            </w:pPr>
            <w:r w:rsidRPr="00605447">
              <w:rPr>
                <w:rFonts w:ascii="Gill Sans MT" w:hAnsi="Gill Sans MT" w:cs="Arial"/>
                <w:sz w:val="22"/>
                <w:szCs w:val="22"/>
              </w:rPr>
              <w:t>IT B</w:t>
            </w:r>
            <w:r w:rsidR="002D2A33">
              <w:rPr>
                <w:rFonts w:ascii="Gill Sans MT" w:hAnsi="Gill Sans MT" w:cs="Arial"/>
                <w:sz w:val="22"/>
                <w:szCs w:val="22"/>
              </w:rPr>
              <w:t xml:space="preserve">haile Bhlainséir </w:t>
            </w:r>
          </w:p>
        </w:tc>
        <w:tc>
          <w:tcPr>
            <w:tcW w:w="5228" w:type="dxa"/>
            <w:noWrap/>
            <w:vAlign w:val="bottom"/>
          </w:tcPr>
          <w:p w14:paraId="6CEA462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27.1%</w:t>
            </w:r>
          </w:p>
        </w:tc>
      </w:tr>
      <w:tr w:rsidR="003B315D" w:rsidRPr="00605447" w14:paraId="3773979C" w14:textId="77777777" w:rsidTr="00B961C4">
        <w:trPr>
          <w:trHeight w:val="255"/>
        </w:trPr>
        <w:tc>
          <w:tcPr>
            <w:tcW w:w="5228" w:type="dxa"/>
            <w:noWrap/>
            <w:vAlign w:val="bottom"/>
          </w:tcPr>
          <w:p w14:paraId="4CE21808" w14:textId="00234902" w:rsidR="003B315D" w:rsidRPr="00605447" w:rsidRDefault="003B315D" w:rsidP="002D2A33">
            <w:pPr>
              <w:rPr>
                <w:rFonts w:ascii="Gill Sans MT" w:hAnsi="Gill Sans MT" w:cs="Arial"/>
                <w:sz w:val="22"/>
                <w:szCs w:val="22"/>
                <w:lang w:eastAsia="en-IE"/>
              </w:rPr>
            </w:pPr>
            <w:r w:rsidRPr="00605447">
              <w:rPr>
                <w:rFonts w:ascii="Gill Sans MT" w:hAnsi="Gill Sans MT" w:cs="Arial"/>
                <w:sz w:val="22"/>
                <w:szCs w:val="22"/>
              </w:rPr>
              <w:t>IT C</w:t>
            </w:r>
            <w:r w:rsidR="002D2A33">
              <w:rPr>
                <w:rFonts w:ascii="Gill Sans MT" w:hAnsi="Gill Sans MT" w:cs="Arial"/>
                <w:sz w:val="22"/>
                <w:szCs w:val="22"/>
              </w:rPr>
              <w:t xml:space="preserve">heatharlach </w:t>
            </w:r>
          </w:p>
        </w:tc>
        <w:tc>
          <w:tcPr>
            <w:tcW w:w="5228" w:type="dxa"/>
            <w:noWrap/>
            <w:vAlign w:val="bottom"/>
          </w:tcPr>
          <w:p w14:paraId="18C0CC8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40.5%</w:t>
            </w:r>
          </w:p>
        </w:tc>
      </w:tr>
      <w:tr w:rsidR="003B315D" w:rsidRPr="00605447" w14:paraId="75954601" w14:textId="77777777" w:rsidTr="00B961C4">
        <w:trPr>
          <w:trHeight w:val="255"/>
        </w:trPr>
        <w:tc>
          <w:tcPr>
            <w:tcW w:w="5228" w:type="dxa"/>
            <w:noWrap/>
            <w:vAlign w:val="bottom"/>
          </w:tcPr>
          <w:p w14:paraId="688C0E77" w14:textId="3348568E" w:rsidR="003B315D" w:rsidRPr="00605447" w:rsidRDefault="002D2A33" w:rsidP="002D2A33">
            <w:pPr>
              <w:rPr>
                <w:rFonts w:ascii="Gill Sans MT" w:hAnsi="Gill Sans MT" w:cs="Arial"/>
                <w:sz w:val="22"/>
                <w:szCs w:val="22"/>
                <w:lang w:eastAsia="en-IE"/>
              </w:rPr>
            </w:pPr>
            <w:r>
              <w:rPr>
                <w:rFonts w:ascii="Gill Sans MT" w:hAnsi="Gill Sans MT" w:cs="Arial"/>
                <w:sz w:val="22"/>
                <w:szCs w:val="22"/>
              </w:rPr>
              <w:t xml:space="preserve">IT Dhún Dealgan </w:t>
            </w:r>
          </w:p>
        </w:tc>
        <w:tc>
          <w:tcPr>
            <w:tcW w:w="5228" w:type="dxa"/>
            <w:noWrap/>
            <w:vAlign w:val="bottom"/>
          </w:tcPr>
          <w:p w14:paraId="6013E06B" w14:textId="2526B423" w:rsidR="003B315D" w:rsidRPr="00605447" w:rsidRDefault="003B315D" w:rsidP="008C2800">
            <w:pPr>
              <w:jc w:val="right"/>
              <w:rPr>
                <w:rFonts w:ascii="Gill Sans MT" w:hAnsi="Gill Sans MT" w:cs="Arial"/>
                <w:sz w:val="22"/>
                <w:szCs w:val="22"/>
                <w:lang w:eastAsia="en-IE"/>
              </w:rPr>
            </w:pPr>
            <w:r w:rsidRPr="00605447">
              <w:rPr>
                <w:rFonts w:ascii="Gill Sans MT" w:hAnsi="Gill Sans MT" w:cs="Arial"/>
                <w:sz w:val="22"/>
                <w:szCs w:val="22"/>
              </w:rPr>
              <w:t>63.</w:t>
            </w:r>
            <w:r w:rsidR="008C2800" w:rsidRPr="00605447">
              <w:rPr>
                <w:rFonts w:ascii="Gill Sans MT" w:hAnsi="Gill Sans MT" w:cs="Arial"/>
                <w:sz w:val="22"/>
                <w:szCs w:val="22"/>
              </w:rPr>
              <w:t>3</w:t>
            </w:r>
            <w:r w:rsidRPr="00605447">
              <w:rPr>
                <w:rFonts w:ascii="Gill Sans MT" w:hAnsi="Gill Sans MT" w:cs="Arial"/>
                <w:sz w:val="22"/>
                <w:szCs w:val="22"/>
              </w:rPr>
              <w:t>%</w:t>
            </w:r>
          </w:p>
        </w:tc>
      </w:tr>
      <w:tr w:rsidR="003B315D" w:rsidRPr="00605447" w14:paraId="535B41E4" w14:textId="77777777" w:rsidTr="00B961C4">
        <w:trPr>
          <w:trHeight w:val="255"/>
        </w:trPr>
        <w:tc>
          <w:tcPr>
            <w:tcW w:w="5228" w:type="dxa"/>
            <w:noWrap/>
            <w:vAlign w:val="bottom"/>
          </w:tcPr>
          <w:p w14:paraId="7AAB8C18" w14:textId="16406973" w:rsidR="003B315D" w:rsidRPr="00605447" w:rsidRDefault="003B315D" w:rsidP="002D2A33">
            <w:pPr>
              <w:rPr>
                <w:rFonts w:ascii="Gill Sans MT" w:hAnsi="Gill Sans MT" w:cs="Arial"/>
                <w:sz w:val="22"/>
                <w:szCs w:val="22"/>
                <w:lang w:eastAsia="en-IE"/>
              </w:rPr>
            </w:pPr>
            <w:r w:rsidRPr="00605447">
              <w:rPr>
                <w:rFonts w:ascii="Gill Sans MT" w:hAnsi="Gill Sans MT" w:cs="Arial"/>
                <w:sz w:val="22"/>
                <w:szCs w:val="22"/>
              </w:rPr>
              <w:t>IT L</w:t>
            </w:r>
            <w:r w:rsidR="002D2A33">
              <w:rPr>
                <w:rFonts w:ascii="Gill Sans MT" w:hAnsi="Gill Sans MT" w:cs="Arial"/>
                <w:sz w:val="22"/>
                <w:szCs w:val="22"/>
              </w:rPr>
              <w:t xml:space="preserve">uimnigh </w:t>
            </w:r>
          </w:p>
        </w:tc>
        <w:tc>
          <w:tcPr>
            <w:tcW w:w="5228" w:type="dxa"/>
            <w:noWrap/>
            <w:vAlign w:val="bottom"/>
          </w:tcPr>
          <w:p w14:paraId="222A7F1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21.1%</w:t>
            </w:r>
          </w:p>
        </w:tc>
      </w:tr>
      <w:tr w:rsidR="003B315D" w:rsidRPr="00605447" w14:paraId="564771D4" w14:textId="77777777" w:rsidTr="00B961C4">
        <w:trPr>
          <w:trHeight w:val="255"/>
        </w:trPr>
        <w:tc>
          <w:tcPr>
            <w:tcW w:w="5228" w:type="dxa"/>
            <w:noWrap/>
            <w:vAlign w:val="bottom"/>
          </w:tcPr>
          <w:p w14:paraId="6EFBB72B" w14:textId="556AC78A" w:rsidR="003B315D" w:rsidRPr="00605447" w:rsidRDefault="003B315D" w:rsidP="002D2A33">
            <w:pPr>
              <w:rPr>
                <w:rFonts w:ascii="Gill Sans MT" w:hAnsi="Gill Sans MT" w:cs="Arial"/>
                <w:sz w:val="22"/>
                <w:szCs w:val="22"/>
                <w:lang w:eastAsia="en-IE"/>
              </w:rPr>
            </w:pPr>
            <w:r w:rsidRPr="00605447">
              <w:rPr>
                <w:rFonts w:ascii="Gill Sans MT" w:hAnsi="Gill Sans MT" w:cs="Arial"/>
                <w:sz w:val="22"/>
                <w:szCs w:val="22"/>
              </w:rPr>
              <w:t>Co</w:t>
            </w:r>
            <w:r w:rsidR="002D2A33">
              <w:rPr>
                <w:rFonts w:ascii="Gill Sans MT" w:hAnsi="Gill Sans MT" w:cs="Arial"/>
                <w:sz w:val="22"/>
                <w:szCs w:val="22"/>
              </w:rPr>
              <w:t>i</w:t>
            </w:r>
            <w:r w:rsidRPr="00605447">
              <w:rPr>
                <w:rFonts w:ascii="Gill Sans MT" w:hAnsi="Gill Sans MT" w:cs="Arial"/>
                <w:sz w:val="22"/>
                <w:szCs w:val="22"/>
              </w:rPr>
              <w:t>m</w:t>
            </w:r>
            <w:r w:rsidR="002D2A33">
              <w:rPr>
                <w:rFonts w:ascii="Gill Sans MT" w:hAnsi="Gill Sans MT" w:cs="Arial"/>
                <w:sz w:val="22"/>
                <w:szCs w:val="22"/>
              </w:rPr>
              <w:t>isiú</w:t>
            </w:r>
            <w:r w:rsidRPr="00605447">
              <w:rPr>
                <w:rFonts w:ascii="Gill Sans MT" w:hAnsi="Gill Sans MT" w:cs="Arial"/>
                <w:sz w:val="22"/>
                <w:szCs w:val="22"/>
              </w:rPr>
              <w:t>n</w:t>
            </w:r>
            <w:r w:rsidR="002D2A33">
              <w:rPr>
                <w:rFonts w:ascii="Gill Sans MT" w:hAnsi="Gill Sans MT" w:cs="Arial"/>
                <w:sz w:val="22"/>
                <w:szCs w:val="22"/>
              </w:rPr>
              <w:t xml:space="preserve"> um Athchóiriú an Dlí</w:t>
            </w:r>
          </w:p>
        </w:tc>
        <w:tc>
          <w:tcPr>
            <w:tcW w:w="5228" w:type="dxa"/>
            <w:noWrap/>
            <w:vAlign w:val="bottom"/>
          </w:tcPr>
          <w:p w14:paraId="49AEE9A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623586AA" w14:textId="77777777" w:rsidTr="00B961C4">
        <w:trPr>
          <w:trHeight w:val="255"/>
        </w:trPr>
        <w:tc>
          <w:tcPr>
            <w:tcW w:w="5228" w:type="dxa"/>
            <w:noWrap/>
            <w:vAlign w:val="bottom"/>
          </w:tcPr>
          <w:p w14:paraId="0DE6C602" w14:textId="7AB089C9" w:rsidR="003B315D" w:rsidRPr="00605447" w:rsidRDefault="002D2A33" w:rsidP="006D697C">
            <w:pPr>
              <w:rPr>
                <w:rFonts w:ascii="Gill Sans MT" w:hAnsi="Gill Sans MT" w:cs="Arial"/>
                <w:sz w:val="22"/>
                <w:szCs w:val="22"/>
                <w:lang w:eastAsia="en-IE"/>
              </w:rPr>
            </w:pPr>
            <w:r>
              <w:rPr>
                <w:rFonts w:ascii="Gill Sans MT" w:hAnsi="Gill Sans MT" w:cs="Arial"/>
                <w:sz w:val="22"/>
                <w:szCs w:val="22"/>
              </w:rPr>
              <w:t>Lé</w:t>
            </w:r>
            <w:r w:rsidR="003B315D" w:rsidRPr="00605447">
              <w:rPr>
                <w:rFonts w:ascii="Gill Sans MT" w:hAnsi="Gill Sans MT" w:cs="Arial"/>
                <w:sz w:val="22"/>
                <w:szCs w:val="22"/>
              </w:rPr>
              <w:t>argas</w:t>
            </w:r>
          </w:p>
        </w:tc>
        <w:tc>
          <w:tcPr>
            <w:tcW w:w="5228" w:type="dxa"/>
            <w:noWrap/>
            <w:vAlign w:val="bottom"/>
          </w:tcPr>
          <w:p w14:paraId="6946F51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56.4%</w:t>
            </w:r>
          </w:p>
        </w:tc>
      </w:tr>
      <w:tr w:rsidR="003B315D" w:rsidRPr="00605447" w14:paraId="3F611919" w14:textId="77777777" w:rsidTr="00B961C4">
        <w:trPr>
          <w:trHeight w:val="255"/>
        </w:trPr>
        <w:tc>
          <w:tcPr>
            <w:tcW w:w="5228" w:type="dxa"/>
            <w:noWrap/>
            <w:vAlign w:val="bottom"/>
          </w:tcPr>
          <w:p w14:paraId="3A7C05A5" w14:textId="67A974FD" w:rsidR="003B315D" w:rsidRPr="00605447" w:rsidRDefault="002D2A33" w:rsidP="002D2A33">
            <w:pPr>
              <w:rPr>
                <w:rFonts w:ascii="Gill Sans MT" w:hAnsi="Gill Sans MT" w:cs="Arial"/>
                <w:sz w:val="22"/>
                <w:szCs w:val="22"/>
                <w:lang w:eastAsia="en-IE"/>
              </w:rPr>
            </w:pPr>
            <w:r>
              <w:rPr>
                <w:rFonts w:ascii="Gill Sans MT" w:hAnsi="Gill Sans MT" w:cs="Arial"/>
                <w:sz w:val="22"/>
                <w:szCs w:val="22"/>
              </w:rPr>
              <w:t xml:space="preserve">An Bord um Chúnamh Dlíthiúil </w:t>
            </w:r>
          </w:p>
        </w:tc>
        <w:tc>
          <w:tcPr>
            <w:tcW w:w="5228" w:type="dxa"/>
            <w:noWrap/>
            <w:vAlign w:val="bottom"/>
          </w:tcPr>
          <w:p w14:paraId="42F15545" w14:textId="58D95EE2" w:rsidR="003B315D" w:rsidRPr="00605447" w:rsidRDefault="003B315D" w:rsidP="008C2800">
            <w:pPr>
              <w:jc w:val="right"/>
              <w:rPr>
                <w:rFonts w:ascii="Gill Sans MT" w:hAnsi="Gill Sans MT" w:cs="Arial"/>
                <w:sz w:val="22"/>
                <w:szCs w:val="22"/>
                <w:lang w:eastAsia="en-IE"/>
              </w:rPr>
            </w:pPr>
            <w:r w:rsidRPr="00605447">
              <w:rPr>
                <w:rFonts w:ascii="Gill Sans MT" w:hAnsi="Gill Sans MT" w:cs="Arial"/>
                <w:sz w:val="22"/>
                <w:szCs w:val="22"/>
              </w:rPr>
              <w:t>51.</w:t>
            </w:r>
            <w:r w:rsidR="008C2800" w:rsidRPr="00605447">
              <w:rPr>
                <w:rFonts w:ascii="Gill Sans MT" w:hAnsi="Gill Sans MT" w:cs="Arial"/>
                <w:sz w:val="22"/>
                <w:szCs w:val="22"/>
              </w:rPr>
              <w:t>5</w:t>
            </w:r>
            <w:r w:rsidRPr="00605447">
              <w:rPr>
                <w:rFonts w:ascii="Gill Sans MT" w:hAnsi="Gill Sans MT" w:cs="Arial"/>
                <w:sz w:val="22"/>
                <w:szCs w:val="22"/>
              </w:rPr>
              <w:t>%</w:t>
            </w:r>
          </w:p>
        </w:tc>
      </w:tr>
      <w:tr w:rsidR="003B315D" w:rsidRPr="00605447" w14:paraId="47E5E899" w14:textId="77777777" w:rsidTr="00B961C4">
        <w:trPr>
          <w:trHeight w:val="255"/>
        </w:trPr>
        <w:tc>
          <w:tcPr>
            <w:tcW w:w="5228" w:type="dxa"/>
            <w:noWrap/>
            <w:vAlign w:val="bottom"/>
          </w:tcPr>
          <w:p w14:paraId="0B0CB68B" w14:textId="71F1E96F" w:rsidR="003B315D" w:rsidRPr="00605447" w:rsidRDefault="00D67900" w:rsidP="00D67900">
            <w:pPr>
              <w:rPr>
                <w:rFonts w:ascii="Gill Sans MT" w:hAnsi="Gill Sans MT" w:cs="Arial"/>
                <w:sz w:val="22"/>
                <w:szCs w:val="22"/>
                <w:lang w:eastAsia="en-IE"/>
              </w:rPr>
            </w:pPr>
            <w:r>
              <w:rPr>
                <w:rFonts w:ascii="Gill Sans MT" w:hAnsi="Gill Sans MT" w:cs="Arial"/>
                <w:sz w:val="22"/>
                <w:szCs w:val="22"/>
              </w:rPr>
              <w:t xml:space="preserve">Comhairle Contae Liatroma </w:t>
            </w:r>
          </w:p>
        </w:tc>
        <w:tc>
          <w:tcPr>
            <w:tcW w:w="5228" w:type="dxa"/>
            <w:noWrap/>
            <w:vAlign w:val="bottom"/>
          </w:tcPr>
          <w:p w14:paraId="01C3998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79.5%</w:t>
            </w:r>
          </w:p>
        </w:tc>
      </w:tr>
      <w:tr w:rsidR="003B315D" w:rsidRPr="00605447" w14:paraId="139CCF08" w14:textId="77777777" w:rsidTr="00B961C4">
        <w:trPr>
          <w:trHeight w:val="255"/>
        </w:trPr>
        <w:tc>
          <w:tcPr>
            <w:tcW w:w="5228" w:type="dxa"/>
            <w:noWrap/>
            <w:vAlign w:val="bottom"/>
          </w:tcPr>
          <w:p w14:paraId="5A190887" w14:textId="4A1F8FAC" w:rsidR="003B315D" w:rsidRPr="00605447" w:rsidRDefault="00346AF5" w:rsidP="006D697C">
            <w:pPr>
              <w:rPr>
                <w:rFonts w:ascii="Gill Sans MT" w:hAnsi="Gill Sans MT" w:cs="Arial"/>
                <w:sz w:val="22"/>
                <w:szCs w:val="22"/>
                <w:lang w:eastAsia="en-IE"/>
              </w:rPr>
            </w:pPr>
            <w:r>
              <w:rPr>
                <w:rFonts w:ascii="Gill Sans MT" w:hAnsi="Gill Sans MT" w:cs="Arial"/>
                <w:sz w:val="22"/>
                <w:szCs w:val="22"/>
                <w:lang w:eastAsia="en-IE"/>
              </w:rPr>
              <w:t>Ospidéal Pháirc  Bhaile na Lobhar</w:t>
            </w:r>
          </w:p>
        </w:tc>
        <w:tc>
          <w:tcPr>
            <w:tcW w:w="5228" w:type="dxa"/>
            <w:noWrap/>
            <w:vAlign w:val="bottom"/>
          </w:tcPr>
          <w:p w14:paraId="0D6916D0"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99.2%</w:t>
            </w:r>
          </w:p>
        </w:tc>
      </w:tr>
      <w:tr w:rsidR="003B315D" w:rsidRPr="00605447" w14:paraId="036CC6E2" w14:textId="77777777" w:rsidTr="00B961C4">
        <w:trPr>
          <w:trHeight w:val="255"/>
        </w:trPr>
        <w:tc>
          <w:tcPr>
            <w:tcW w:w="5228" w:type="dxa"/>
            <w:noWrap/>
            <w:vAlign w:val="bottom"/>
          </w:tcPr>
          <w:p w14:paraId="01BF127E" w14:textId="0DBBE145" w:rsidR="003B315D" w:rsidRPr="00605447" w:rsidRDefault="00BC6A2C" w:rsidP="00BC6A2C">
            <w:pPr>
              <w:rPr>
                <w:rFonts w:ascii="Gill Sans MT" w:hAnsi="Gill Sans MT" w:cs="Arial"/>
                <w:sz w:val="22"/>
                <w:szCs w:val="22"/>
                <w:lang w:eastAsia="en-IE"/>
              </w:rPr>
            </w:pPr>
            <w:r>
              <w:rPr>
                <w:rFonts w:ascii="Gill Sans MT" w:hAnsi="Gill Sans MT" w:cs="Arial"/>
                <w:sz w:val="22"/>
                <w:szCs w:val="22"/>
              </w:rPr>
              <w:t xml:space="preserve">Comhairle Cathrach &amp; Contae Luimnigh </w:t>
            </w:r>
          </w:p>
        </w:tc>
        <w:tc>
          <w:tcPr>
            <w:tcW w:w="5228" w:type="dxa"/>
            <w:noWrap/>
            <w:vAlign w:val="bottom"/>
          </w:tcPr>
          <w:p w14:paraId="1A35222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37.1%</w:t>
            </w:r>
          </w:p>
        </w:tc>
      </w:tr>
      <w:tr w:rsidR="003B315D" w:rsidRPr="00605447" w14:paraId="2E375DEC" w14:textId="77777777" w:rsidTr="00B961C4">
        <w:trPr>
          <w:trHeight w:val="255"/>
        </w:trPr>
        <w:tc>
          <w:tcPr>
            <w:tcW w:w="5228" w:type="dxa"/>
            <w:noWrap/>
            <w:vAlign w:val="bottom"/>
          </w:tcPr>
          <w:p w14:paraId="7F168EDC" w14:textId="7ACB4098" w:rsidR="003B315D" w:rsidRPr="00605447" w:rsidRDefault="00BC6A2C" w:rsidP="00BC6A2C">
            <w:pPr>
              <w:rPr>
                <w:rFonts w:ascii="Gill Sans MT" w:hAnsi="Gill Sans MT" w:cs="Arial"/>
                <w:sz w:val="22"/>
                <w:szCs w:val="22"/>
                <w:lang w:eastAsia="en-IE"/>
              </w:rPr>
            </w:pPr>
            <w:r>
              <w:rPr>
                <w:rFonts w:ascii="Gill Sans MT" w:hAnsi="Gill Sans MT" w:cs="Arial"/>
                <w:sz w:val="22"/>
                <w:szCs w:val="22"/>
              </w:rPr>
              <w:t xml:space="preserve">An Ghníomhaireacht Bainistíochta Rialtais Áitiúil </w:t>
            </w:r>
          </w:p>
        </w:tc>
        <w:tc>
          <w:tcPr>
            <w:tcW w:w="5228" w:type="dxa"/>
            <w:noWrap/>
            <w:vAlign w:val="bottom"/>
          </w:tcPr>
          <w:p w14:paraId="1F73880F"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94.7%</w:t>
            </w:r>
          </w:p>
        </w:tc>
      </w:tr>
      <w:tr w:rsidR="003B315D" w:rsidRPr="00605447" w14:paraId="0D8EB258" w14:textId="77777777" w:rsidTr="00B961C4">
        <w:trPr>
          <w:trHeight w:val="255"/>
        </w:trPr>
        <w:tc>
          <w:tcPr>
            <w:tcW w:w="5228" w:type="dxa"/>
            <w:noWrap/>
            <w:vAlign w:val="bottom"/>
          </w:tcPr>
          <w:p w14:paraId="1D1B0299" w14:textId="5C967BFD" w:rsidR="003B315D" w:rsidRPr="00605447" w:rsidRDefault="00BC6A2C" w:rsidP="006D697C">
            <w:pPr>
              <w:rPr>
                <w:rFonts w:ascii="Gill Sans MT" w:hAnsi="Gill Sans MT" w:cs="Arial"/>
                <w:sz w:val="22"/>
                <w:szCs w:val="22"/>
                <w:lang w:eastAsia="en-IE"/>
              </w:rPr>
            </w:pPr>
            <w:r>
              <w:rPr>
                <w:rFonts w:ascii="Gill Sans MT" w:hAnsi="Gill Sans MT" w:cs="Arial"/>
                <w:sz w:val="22"/>
                <w:szCs w:val="22"/>
                <w:lang w:eastAsia="en-IE"/>
              </w:rPr>
              <w:t>Foras na Mara</w:t>
            </w:r>
          </w:p>
        </w:tc>
        <w:tc>
          <w:tcPr>
            <w:tcW w:w="5228" w:type="dxa"/>
            <w:noWrap/>
            <w:vAlign w:val="bottom"/>
          </w:tcPr>
          <w:p w14:paraId="303F7595"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81.8%</w:t>
            </w:r>
          </w:p>
        </w:tc>
      </w:tr>
      <w:tr w:rsidR="003B315D" w:rsidRPr="00605447" w14:paraId="7D7A7F91" w14:textId="77777777" w:rsidTr="00B961C4">
        <w:trPr>
          <w:trHeight w:val="255"/>
        </w:trPr>
        <w:tc>
          <w:tcPr>
            <w:tcW w:w="5228" w:type="dxa"/>
            <w:noWrap/>
            <w:vAlign w:val="bottom"/>
          </w:tcPr>
          <w:p w14:paraId="365C8BF2" w14:textId="5EB4A96D" w:rsidR="003B315D" w:rsidRPr="00605447" w:rsidRDefault="00316154" w:rsidP="00F96A65">
            <w:pPr>
              <w:rPr>
                <w:rFonts w:ascii="Gill Sans MT" w:hAnsi="Gill Sans MT" w:cs="Arial"/>
                <w:sz w:val="22"/>
                <w:szCs w:val="22"/>
                <w:lang w:eastAsia="en-IE"/>
              </w:rPr>
            </w:pPr>
            <w:r>
              <w:rPr>
                <w:rFonts w:ascii="Gill Sans MT" w:hAnsi="Gill Sans MT" w:cs="Arial"/>
                <w:sz w:val="22"/>
                <w:szCs w:val="22"/>
              </w:rPr>
              <w:t>Comhairle na nDochtú</w:t>
            </w:r>
            <w:r w:rsidR="00F96A65">
              <w:rPr>
                <w:rFonts w:ascii="Gill Sans MT" w:hAnsi="Gill Sans MT" w:cs="Arial"/>
                <w:sz w:val="22"/>
                <w:szCs w:val="22"/>
              </w:rPr>
              <w:t xml:space="preserve">irí Leighis </w:t>
            </w:r>
          </w:p>
        </w:tc>
        <w:tc>
          <w:tcPr>
            <w:tcW w:w="5228" w:type="dxa"/>
            <w:noWrap/>
            <w:vAlign w:val="bottom"/>
          </w:tcPr>
          <w:p w14:paraId="1771A2A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80.0%</w:t>
            </w:r>
          </w:p>
        </w:tc>
      </w:tr>
      <w:tr w:rsidR="003B315D" w:rsidRPr="00605447" w14:paraId="1669656B" w14:textId="77777777" w:rsidTr="00B961C4">
        <w:trPr>
          <w:trHeight w:val="255"/>
        </w:trPr>
        <w:tc>
          <w:tcPr>
            <w:tcW w:w="5228" w:type="dxa"/>
            <w:noWrap/>
            <w:vAlign w:val="bottom"/>
          </w:tcPr>
          <w:p w14:paraId="5F7CCAC5" w14:textId="272A8140" w:rsidR="003B315D" w:rsidRPr="00605447" w:rsidRDefault="00F96A65" w:rsidP="006D697C">
            <w:pPr>
              <w:rPr>
                <w:rFonts w:ascii="Gill Sans MT" w:hAnsi="Gill Sans MT" w:cs="Arial"/>
                <w:sz w:val="22"/>
                <w:szCs w:val="22"/>
                <w:lang w:eastAsia="en-IE"/>
              </w:rPr>
            </w:pPr>
            <w:r>
              <w:rPr>
                <w:rFonts w:ascii="Gill Sans MT" w:hAnsi="Gill Sans MT" w:cs="Arial"/>
                <w:sz w:val="22"/>
                <w:szCs w:val="22"/>
              </w:rPr>
              <w:t>Coimisiú</w:t>
            </w:r>
            <w:r w:rsidR="003B315D" w:rsidRPr="00605447">
              <w:rPr>
                <w:rFonts w:ascii="Gill Sans MT" w:hAnsi="Gill Sans MT" w:cs="Arial"/>
                <w:sz w:val="22"/>
                <w:szCs w:val="22"/>
              </w:rPr>
              <w:t>n</w:t>
            </w:r>
            <w:r w:rsidR="00316154">
              <w:rPr>
                <w:rFonts w:ascii="Gill Sans MT" w:hAnsi="Gill Sans MT" w:cs="Arial"/>
                <w:sz w:val="22"/>
                <w:szCs w:val="22"/>
              </w:rPr>
              <w:t xml:space="preserve"> Meabhar-Shlá</w:t>
            </w:r>
            <w:r>
              <w:rPr>
                <w:rFonts w:ascii="Gill Sans MT" w:hAnsi="Gill Sans MT" w:cs="Arial"/>
                <w:sz w:val="22"/>
                <w:szCs w:val="22"/>
              </w:rPr>
              <w:t>inte</w:t>
            </w:r>
          </w:p>
        </w:tc>
        <w:tc>
          <w:tcPr>
            <w:tcW w:w="5228" w:type="dxa"/>
            <w:noWrap/>
            <w:vAlign w:val="bottom"/>
          </w:tcPr>
          <w:p w14:paraId="517BD36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82.4%</w:t>
            </w:r>
          </w:p>
        </w:tc>
      </w:tr>
      <w:tr w:rsidR="003B315D" w:rsidRPr="00605447" w14:paraId="48F7F52A" w14:textId="77777777" w:rsidTr="00B961C4">
        <w:trPr>
          <w:trHeight w:val="255"/>
        </w:trPr>
        <w:tc>
          <w:tcPr>
            <w:tcW w:w="5228" w:type="dxa"/>
            <w:noWrap/>
            <w:vAlign w:val="bottom"/>
          </w:tcPr>
          <w:p w14:paraId="6464754A" w14:textId="396012E4" w:rsidR="003B315D" w:rsidRPr="00605447" w:rsidRDefault="00BA07DA" w:rsidP="00BA07DA">
            <w:pPr>
              <w:rPr>
                <w:rFonts w:ascii="Gill Sans MT" w:hAnsi="Gill Sans MT" w:cs="Arial"/>
                <w:sz w:val="22"/>
                <w:szCs w:val="22"/>
                <w:lang w:eastAsia="en-IE"/>
              </w:rPr>
            </w:pPr>
            <w:r>
              <w:rPr>
                <w:rFonts w:ascii="Gill Sans MT" w:hAnsi="Gill Sans MT" w:cs="Arial"/>
                <w:sz w:val="22"/>
                <w:szCs w:val="22"/>
              </w:rPr>
              <w:t xml:space="preserve">Comhairle Contae Mhuineacháin </w:t>
            </w:r>
          </w:p>
        </w:tc>
        <w:tc>
          <w:tcPr>
            <w:tcW w:w="5228" w:type="dxa"/>
            <w:noWrap/>
            <w:vAlign w:val="bottom"/>
          </w:tcPr>
          <w:p w14:paraId="7CF4734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33.7%</w:t>
            </w:r>
          </w:p>
        </w:tc>
      </w:tr>
      <w:tr w:rsidR="003B315D" w:rsidRPr="00605447" w14:paraId="62BEAA85" w14:textId="77777777" w:rsidTr="00B961C4">
        <w:trPr>
          <w:trHeight w:val="255"/>
        </w:trPr>
        <w:tc>
          <w:tcPr>
            <w:tcW w:w="5228" w:type="dxa"/>
            <w:noWrap/>
            <w:vAlign w:val="bottom"/>
          </w:tcPr>
          <w:p w14:paraId="6B851BE7" w14:textId="37749ECB" w:rsidR="003B315D" w:rsidRPr="00605447" w:rsidRDefault="003314C1" w:rsidP="006D697C">
            <w:pPr>
              <w:rPr>
                <w:rFonts w:ascii="Gill Sans MT" w:hAnsi="Gill Sans MT" w:cs="Arial"/>
                <w:sz w:val="22"/>
                <w:szCs w:val="22"/>
                <w:lang w:eastAsia="en-IE"/>
              </w:rPr>
            </w:pPr>
            <w:r>
              <w:rPr>
                <w:rFonts w:ascii="Gill Sans MT" w:hAnsi="Gill Sans MT" w:cs="Arial"/>
                <w:sz w:val="22"/>
                <w:szCs w:val="22"/>
                <w:lang w:eastAsia="en-IE"/>
              </w:rPr>
              <w:lastRenderedPageBreak/>
              <w:t>Clárlann Náisiúnta Ailse na hÉireann</w:t>
            </w:r>
          </w:p>
        </w:tc>
        <w:tc>
          <w:tcPr>
            <w:tcW w:w="5228" w:type="dxa"/>
            <w:noWrap/>
            <w:vAlign w:val="bottom"/>
          </w:tcPr>
          <w:p w14:paraId="6C8C7057"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80.0%</w:t>
            </w:r>
          </w:p>
        </w:tc>
      </w:tr>
      <w:tr w:rsidR="003B315D" w:rsidRPr="00605447" w14:paraId="6C24152B" w14:textId="77777777" w:rsidTr="00B961C4">
        <w:trPr>
          <w:trHeight w:val="255"/>
        </w:trPr>
        <w:tc>
          <w:tcPr>
            <w:tcW w:w="5228" w:type="dxa"/>
            <w:noWrap/>
            <w:vAlign w:val="bottom"/>
          </w:tcPr>
          <w:p w14:paraId="47A0A654" w14:textId="04F4E6C5" w:rsidR="003B315D" w:rsidRPr="00605447" w:rsidRDefault="00DB04CA" w:rsidP="006D697C">
            <w:pPr>
              <w:rPr>
                <w:rFonts w:ascii="Gill Sans MT" w:hAnsi="Gill Sans MT" w:cs="Arial"/>
                <w:sz w:val="22"/>
                <w:szCs w:val="22"/>
                <w:lang w:eastAsia="en-IE"/>
              </w:rPr>
            </w:pPr>
            <w:r>
              <w:rPr>
                <w:rFonts w:ascii="Gill Sans MT" w:hAnsi="Gill Sans MT" w:cs="Arial"/>
                <w:sz w:val="22"/>
                <w:szCs w:val="22"/>
                <w:lang w:eastAsia="en-IE"/>
              </w:rPr>
              <w:t xml:space="preserve">Oifig Náisiúnta </w:t>
            </w:r>
            <w:r w:rsidR="005E1139">
              <w:rPr>
                <w:rFonts w:ascii="Gill Sans MT" w:hAnsi="Gill Sans MT" w:cs="Arial"/>
                <w:sz w:val="22"/>
                <w:szCs w:val="22"/>
                <w:lang w:eastAsia="en-IE"/>
              </w:rPr>
              <w:t>Eacnamaíoch agus Sóisialta</w:t>
            </w:r>
          </w:p>
        </w:tc>
        <w:tc>
          <w:tcPr>
            <w:tcW w:w="5228" w:type="dxa"/>
            <w:noWrap/>
            <w:vAlign w:val="bottom"/>
          </w:tcPr>
          <w:p w14:paraId="7919C19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661CCA9E" w14:textId="77777777" w:rsidTr="00B961C4">
        <w:trPr>
          <w:trHeight w:val="255"/>
        </w:trPr>
        <w:tc>
          <w:tcPr>
            <w:tcW w:w="5228" w:type="dxa"/>
            <w:noWrap/>
            <w:vAlign w:val="bottom"/>
          </w:tcPr>
          <w:p w14:paraId="3F4CFAB2" w14:textId="068682B6" w:rsidR="003B315D" w:rsidRPr="00605447" w:rsidRDefault="009F2AD9" w:rsidP="006D697C">
            <w:pPr>
              <w:rPr>
                <w:rFonts w:ascii="Gill Sans MT" w:hAnsi="Gill Sans MT" w:cs="Arial"/>
                <w:sz w:val="22"/>
                <w:szCs w:val="22"/>
                <w:lang w:eastAsia="en-IE"/>
              </w:rPr>
            </w:pPr>
            <w:r>
              <w:rPr>
                <w:rFonts w:ascii="Gill Sans MT" w:hAnsi="Gill Sans MT" w:cs="Arial"/>
                <w:sz w:val="22"/>
                <w:szCs w:val="22"/>
                <w:lang w:eastAsia="en-IE"/>
              </w:rPr>
              <w:t>Leabharlann Náisiúnta na hÉireann</w:t>
            </w:r>
          </w:p>
        </w:tc>
        <w:tc>
          <w:tcPr>
            <w:tcW w:w="5228" w:type="dxa"/>
            <w:noWrap/>
            <w:vAlign w:val="bottom"/>
          </w:tcPr>
          <w:p w14:paraId="073A640C"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73.3%</w:t>
            </w:r>
          </w:p>
        </w:tc>
      </w:tr>
      <w:tr w:rsidR="003B315D" w:rsidRPr="00605447" w14:paraId="65F405FD" w14:textId="77777777" w:rsidTr="00B961C4">
        <w:trPr>
          <w:trHeight w:val="255"/>
        </w:trPr>
        <w:tc>
          <w:tcPr>
            <w:tcW w:w="5228" w:type="dxa"/>
            <w:noWrap/>
            <w:vAlign w:val="bottom"/>
          </w:tcPr>
          <w:p w14:paraId="7995FA51" w14:textId="51917B1A" w:rsidR="003B315D" w:rsidRPr="00605447" w:rsidRDefault="009F2AD9" w:rsidP="009F2AD9">
            <w:pPr>
              <w:rPr>
                <w:rFonts w:ascii="Gill Sans MT" w:hAnsi="Gill Sans MT" w:cs="Arial"/>
                <w:sz w:val="22"/>
                <w:szCs w:val="22"/>
                <w:lang w:eastAsia="en-IE"/>
              </w:rPr>
            </w:pPr>
            <w:r>
              <w:rPr>
                <w:rFonts w:ascii="Gill Sans MT" w:hAnsi="Gill Sans MT" w:cs="Arial"/>
                <w:sz w:val="22"/>
                <w:szCs w:val="22"/>
              </w:rPr>
              <w:t xml:space="preserve">Gníomhaireacht </w:t>
            </w:r>
            <w:r>
              <w:rPr>
                <w:rFonts w:ascii="Gill Sans MT" w:hAnsi="Gill Sans MT" w:cs="Arial"/>
                <w:sz w:val="22"/>
                <w:szCs w:val="22"/>
                <w:lang w:eastAsia="en-IE"/>
              </w:rPr>
              <w:t>Náisiúnta Bainne</w:t>
            </w:r>
          </w:p>
        </w:tc>
        <w:tc>
          <w:tcPr>
            <w:tcW w:w="5228" w:type="dxa"/>
            <w:noWrap/>
            <w:vAlign w:val="bottom"/>
          </w:tcPr>
          <w:p w14:paraId="09B0FD59"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0A8FE58E" w14:textId="77777777" w:rsidTr="00B961C4">
        <w:trPr>
          <w:trHeight w:val="255"/>
        </w:trPr>
        <w:tc>
          <w:tcPr>
            <w:tcW w:w="5228" w:type="dxa"/>
            <w:noWrap/>
            <w:vAlign w:val="bottom"/>
          </w:tcPr>
          <w:p w14:paraId="5D969FC3" w14:textId="0CA00CB9" w:rsidR="003B315D" w:rsidRPr="00605447" w:rsidRDefault="00146D21" w:rsidP="00146D21">
            <w:pPr>
              <w:rPr>
                <w:rFonts w:ascii="Gill Sans MT" w:hAnsi="Gill Sans MT" w:cs="Arial"/>
                <w:sz w:val="22"/>
                <w:szCs w:val="22"/>
                <w:lang w:eastAsia="en-IE"/>
              </w:rPr>
            </w:pPr>
            <w:r>
              <w:rPr>
                <w:rFonts w:ascii="Gill Sans MT" w:hAnsi="Gill Sans MT" w:cs="Arial"/>
                <w:sz w:val="22"/>
                <w:szCs w:val="22"/>
              </w:rPr>
              <w:t xml:space="preserve">Údarás </w:t>
            </w:r>
            <w:r>
              <w:rPr>
                <w:rFonts w:ascii="Gill Sans MT" w:hAnsi="Gill Sans MT" w:cs="Arial"/>
                <w:sz w:val="22"/>
                <w:szCs w:val="22"/>
                <w:lang w:eastAsia="en-IE"/>
              </w:rPr>
              <w:t xml:space="preserve">Náisiúnta Rialáil Maoine </w:t>
            </w:r>
          </w:p>
        </w:tc>
        <w:tc>
          <w:tcPr>
            <w:tcW w:w="5228" w:type="dxa"/>
            <w:noWrap/>
            <w:vAlign w:val="bottom"/>
          </w:tcPr>
          <w:p w14:paraId="767BE86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58.6%</w:t>
            </w:r>
          </w:p>
        </w:tc>
      </w:tr>
      <w:tr w:rsidR="003B315D" w:rsidRPr="00605447" w14:paraId="04391601" w14:textId="77777777" w:rsidTr="00B961C4">
        <w:trPr>
          <w:trHeight w:val="255"/>
        </w:trPr>
        <w:tc>
          <w:tcPr>
            <w:tcW w:w="5228" w:type="dxa"/>
            <w:noWrap/>
            <w:vAlign w:val="bottom"/>
          </w:tcPr>
          <w:p w14:paraId="4D663128" w14:textId="05FA3019" w:rsidR="003B315D" w:rsidRPr="00605447" w:rsidRDefault="00146D21" w:rsidP="00146D21">
            <w:pPr>
              <w:rPr>
                <w:rFonts w:ascii="Gill Sans MT" w:hAnsi="Gill Sans MT" w:cs="Arial"/>
                <w:sz w:val="22"/>
                <w:szCs w:val="22"/>
                <w:lang w:eastAsia="en-IE"/>
              </w:rPr>
            </w:pPr>
            <w:r>
              <w:rPr>
                <w:rFonts w:ascii="Gill Sans MT" w:hAnsi="Gill Sans MT" w:cs="Arial"/>
                <w:sz w:val="22"/>
                <w:szCs w:val="22"/>
              </w:rPr>
              <w:t>An tIonad Seirbhísí Comhroinnte Párolla</w:t>
            </w:r>
          </w:p>
        </w:tc>
        <w:tc>
          <w:tcPr>
            <w:tcW w:w="5228" w:type="dxa"/>
            <w:noWrap/>
            <w:vAlign w:val="bottom"/>
          </w:tcPr>
          <w:p w14:paraId="6478AAB0"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28.8%</w:t>
            </w:r>
          </w:p>
        </w:tc>
      </w:tr>
      <w:tr w:rsidR="003B315D" w:rsidRPr="00605447" w14:paraId="4B584574" w14:textId="77777777" w:rsidTr="00B961C4">
        <w:trPr>
          <w:trHeight w:val="255"/>
        </w:trPr>
        <w:tc>
          <w:tcPr>
            <w:tcW w:w="5228" w:type="dxa"/>
            <w:noWrap/>
            <w:vAlign w:val="bottom"/>
          </w:tcPr>
          <w:p w14:paraId="1D0DE5B4" w14:textId="52474126" w:rsidR="003B315D" w:rsidRPr="00605447" w:rsidRDefault="00CC2748" w:rsidP="00CC2748">
            <w:pPr>
              <w:rPr>
                <w:rFonts w:ascii="Gill Sans MT" w:hAnsi="Gill Sans MT" w:cs="Arial"/>
                <w:sz w:val="22"/>
                <w:szCs w:val="22"/>
                <w:lang w:eastAsia="en-IE"/>
              </w:rPr>
            </w:pPr>
            <w:r>
              <w:rPr>
                <w:rFonts w:ascii="Gill Sans MT" w:hAnsi="Gill Sans MT" w:cs="Arial"/>
                <w:sz w:val="22"/>
                <w:szCs w:val="22"/>
              </w:rPr>
              <w:t xml:space="preserve">Údarás </w:t>
            </w:r>
            <w:r>
              <w:rPr>
                <w:rFonts w:ascii="Gill Sans MT" w:hAnsi="Gill Sans MT" w:cs="Arial"/>
                <w:sz w:val="22"/>
                <w:szCs w:val="22"/>
                <w:lang w:eastAsia="en-IE"/>
              </w:rPr>
              <w:t>Náisiúnta Caighdeán na hÉireann</w:t>
            </w:r>
            <w:r w:rsidR="003B315D" w:rsidRPr="00605447">
              <w:rPr>
                <w:rFonts w:ascii="Gill Sans MT" w:hAnsi="Gill Sans MT" w:cs="Arial"/>
                <w:sz w:val="22"/>
                <w:szCs w:val="22"/>
              </w:rPr>
              <w:t xml:space="preserve"> (NSAI)</w:t>
            </w:r>
          </w:p>
        </w:tc>
        <w:tc>
          <w:tcPr>
            <w:tcW w:w="5228" w:type="dxa"/>
            <w:noWrap/>
            <w:vAlign w:val="bottom"/>
          </w:tcPr>
          <w:p w14:paraId="3931ECDA"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43.8%</w:t>
            </w:r>
          </w:p>
        </w:tc>
      </w:tr>
      <w:tr w:rsidR="003B315D" w:rsidRPr="00605447" w14:paraId="0AB704BE" w14:textId="77777777" w:rsidTr="00B961C4">
        <w:trPr>
          <w:trHeight w:val="255"/>
        </w:trPr>
        <w:tc>
          <w:tcPr>
            <w:tcW w:w="5228" w:type="dxa"/>
            <w:noWrap/>
            <w:vAlign w:val="bottom"/>
          </w:tcPr>
          <w:p w14:paraId="146D6050" w14:textId="76ED1346" w:rsidR="003B315D" w:rsidRPr="00605447" w:rsidRDefault="00CC2748" w:rsidP="00CC2748">
            <w:pPr>
              <w:rPr>
                <w:rFonts w:ascii="Gill Sans MT" w:hAnsi="Gill Sans MT" w:cs="Arial"/>
                <w:sz w:val="22"/>
                <w:szCs w:val="22"/>
                <w:lang w:eastAsia="en-IE"/>
              </w:rPr>
            </w:pPr>
            <w:r>
              <w:rPr>
                <w:rFonts w:ascii="Gill Sans MT" w:hAnsi="Gill Sans MT" w:cs="Arial"/>
                <w:sz w:val="22"/>
                <w:szCs w:val="22"/>
              </w:rPr>
              <w:t xml:space="preserve">Údarás </w:t>
            </w:r>
            <w:r>
              <w:rPr>
                <w:rFonts w:ascii="Gill Sans MT" w:hAnsi="Gill Sans MT" w:cs="Arial"/>
                <w:sz w:val="22"/>
                <w:szCs w:val="22"/>
                <w:lang w:eastAsia="en-IE"/>
              </w:rPr>
              <w:t xml:space="preserve">Náisiúnta Iompair </w:t>
            </w:r>
          </w:p>
        </w:tc>
        <w:tc>
          <w:tcPr>
            <w:tcW w:w="5228" w:type="dxa"/>
            <w:noWrap/>
            <w:vAlign w:val="bottom"/>
          </w:tcPr>
          <w:p w14:paraId="4314A97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62.6%</w:t>
            </w:r>
          </w:p>
        </w:tc>
      </w:tr>
      <w:tr w:rsidR="003B315D" w:rsidRPr="00605447" w14:paraId="0FBDFB3E" w14:textId="77777777" w:rsidTr="00B961C4">
        <w:trPr>
          <w:trHeight w:val="255"/>
        </w:trPr>
        <w:tc>
          <w:tcPr>
            <w:tcW w:w="5228" w:type="dxa"/>
            <w:noWrap/>
            <w:vAlign w:val="bottom"/>
          </w:tcPr>
          <w:p w14:paraId="2A3DA8D1" w14:textId="2D5C5B6A" w:rsidR="003B315D" w:rsidRPr="00605447" w:rsidRDefault="00CC2748" w:rsidP="006D697C">
            <w:pPr>
              <w:rPr>
                <w:rFonts w:ascii="Gill Sans MT" w:hAnsi="Gill Sans MT" w:cs="Arial"/>
                <w:sz w:val="22"/>
                <w:szCs w:val="22"/>
                <w:lang w:eastAsia="en-IE"/>
              </w:rPr>
            </w:pPr>
            <w:r>
              <w:rPr>
                <w:rFonts w:ascii="Gill Sans MT" w:hAnsi="Gill Sans MT" w:cs="Arial"/>
                <w:sz w:val="22"/>
                <w:szCs w:val="22"/>
                <w:lang w:eastAsia="en-IE"/>
              </w:rPr>
              <w:t>An Ciste Náisiúnta um Cheannach Cóireála</w:t>
            </w:r>
          </w:p>
        </w:tc>
        <w:tc>
          <w:tcPr>
            <w:tcW w:w="5228" w:type="dxa"/>
            <w:noWrap/>
            <w:vAlign w:val="bottom"/>
          </w:tcPr>
          <w:p w14:paraId="1A8231D2"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67.9%</w:t>
            </w:r>
          </w:p>
        </w:tc>
      </w:tr>
      <w:tr w:rsidR="003B315D" w:rsidRPr="00605447" w14:paraId="359E8E1F" w14:textId="77777777" w:rsidTr="00B961C4">
        <w:trPr>
          <w:trHeight w:val="255"/>
        </w:trPr>
        <w:tc>
          <w:tcPr>
            <w:tcW w:w="5228" w:type="dxa"/>
            <w:noWrap/>
            <w:vAlign w:val="bottom"/>
          </w:tcPr>
          <w:p w14:paraId="065C249C" w14:textId="3AAADBEB" w:rsidR="003B315D" w:rsidRPr="00605447" w:rsidRDefault="00D86660" w:rsidP="006D697C">
            <w:pPr>
              <w:rPr>
                <w:rFonts w:ascii="Gill Sans MT" w:hAnsi="Gill Sans MT" w:cs="Arial"/>
                <w:sz w:val="22"/>
                <w:szCs w:val="22"/>
                <w:lang w:eastAsia="en-IE"/>
              </w:rPr>
            </w:pPr>
            <w:r>
              <w:rPr>
                <w:rFonts w:ascii="Gill Sans MT" w:hAnsi="Gill Sans MT" w:cs="Arial"/>
                <w:sz w:val="22"/>
                <w:szCs w:val="22"/>
                <w:lang w:eastAsia="en-IE"/>
              </w:rPr>
              <w:t>Comhthionól</w:t>
            </w:r>
            <w:r w:rsidR="003222B5">
              <w:rPr>
                <w:rFonts w:ascii="Gill Sans MT" w:hAnsi="Gill Sans MT" w:cs="Arial"/>
                <w:sz w:val="22"/>
                <w:szCs w:val="22"/>
                <w:lang w:eastAsia="en-IE"/>
              </w:rPr>
              <w:t xml:space="preserve"> Réigiúnach Tuaiscirt-Iarthair</w:t>
            </w:r>
          </w:p>
        </w:tc>
        <w:tc>
          <w:tcPr>
            <w:tcW w:w="5228" w:type="dxa"/>
            <w:noWrap/>
            <w:vAlign w:val="bottom"/>
          </w:tcPr>
          <w:p w14:paraId="17F53929"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73.7%</w:t>
            </w:r>
          </w:p>
        </w:tc>
      </w:tr>
      <w:tr w:rsidR="003B315D" w:rsidRPr="00605447" w14:paraId="5B00587B" w14:textId="77777777" w:rsidTr="00B961C4">
        <w:trPr>
          <w:trHeight w:val="255"/>
        </w:trPr>
        <w:tc>
          <w:tcPr>
            <w:tcW w:w="5228" w:type="dxa"/>
            <w:noWrap/>
            <w:vAlign w:val="bottom"/>
          </w:tcPr>
          <w:p w14:paraId="1EBF05E5" w14:textId="684E4BD1" w:rsidR="003B315D" w:rsidRPr="00605447" w:rsidRDefault="00F16ED3" w:rsidP="006D697C">
            <w:pPr>
              <w:rPr>
                <w:rFonts w:ascii="Gill Sans MT" w:hAnsi="Gill Sans MT" w:cs="Arial"/>
                <w:sz w:val="22"/>
                <w:szCs w:val="22"/>
                <w:lang w:eastAsia="en-IE"/>
              </w:rPr>
            </w:pPr>
            <w:r>
              <w:rPr>
                <w:rFonts w:ascii="Gill Sans MT" w:hAnsi="Gill Sans MT" w:cs="Arial"/>
                <w:sz w:val="22"/>
                <w:szCs w:val="22"/>
                <w:lang w:eastAsia="en-IE"/>
              </w:rPr>
              <w:t>Oifig Fála an Rialtais</w:t>
            </w:r>
          </w:p>
        </w:tc>
        <w:tc>
          <w:tcPr>
            <w:tcW w:w="5228" w:type="dxa"/>
            <w:noWrap/>
            <w:vAlign w:val="bottom"/>
          </w:tcPr>
          <w:p w14:paraId="2151D25F" w14:textId="2619D879" w:rsidR="003B315D" w:rsidRPr="00605447" w:rsidRDefault="003B315D" w:rsidP="008C2800">
            <w:pPr>
              <w:jc w:val="right"/>
              <w:rPr>
                <w:rFonts w:ascii="Gill Sans MT" w:hAnsi="Gill Sans MT" w:cs="Arial"/>
                <w:sz w:val="22"/>
                <w:szCs w:val="22"/>
                <w:lang w:eastAsia="en-IE"/>
              </w:rPr>
            </w:pPr>
            <w:r w:rsidRPr="00605447">
              <w:rPr>
                <w:rFonts w:ascii="Gill Sans MT" w:hAnsi="Gill Sans MT" w:cs="Arial"/>
                <w:sz w:val="22"/>
                <w:szCs w:val="22"/>
              </w:rPr>
              <w:t>72.</w:t>
            </w:r>
            <w:r w:rsidR="008C2800" w:rsidRPr="00605447">
              <w:rPr>
                <w:rFonts w:ascii="Gill Sans MT" w:hAnsi="Gill Sans MT" w:cs="Arial"/>
                <w:sz w:val="22"/>
                <w:szCs w:val="22"/>
              </w:rPr>
              <w:t>7</w:t>
            </w:r>
            <w:r w:rsidRPr="00605447">
              <w:rPr>
                <w:rFonts w:ascii="Gill Sans MT" w:hAnsi="Gill Sans MT" w:cs="Arial"/>
                <w:sz w:val="22"/>
                <w:szCs w:val="22"/>
              </w:rPr>
              <w:t>%</w:t>
            </w:r>
          </w:p>
        </w:tc>
      </w:tr>
      <w:tr w:rsidR="003B315D" w:rsidRPr="00605447" w14:paraId="30568812" w14:textId="77777777" w:rsidTr="00B961C4">
        <w:trPr>
          <w:trHeight w:val="255"/>
        </w:trPr>
        <w:tc>
          <w:tcPr>
            <w:tcW w:w="5228" w:type="dxa"/>
            <w:noWrap/>
            <w:vAlign w:val="bottom"/>
          </w:tcPr>
          <w:p w14:paraId="374F5BF2" w14:textId="15E8C859" w:rsidR="003B315D" w:rsidRPr="00605447" w:rsidRDefault="00F16ED3" w:rsidP="00F16ED3">
            <w:pPr>
              <w:rPr>
                <w:rFonts w:ascii="Gill Sans MT" w:hAnsi="Gill Sans MT" w:cs="Arial"/>
                <w:sz w:val="22"/>
                <w:szCs w:val="22"/>
                <w:lang w:eastAsia="en-IE"/>
              </w:rPr>
            </w:pPr>
            <w:r>
              <w:rPr>
                <w:rFonts w:ascii="Gill Sans MT" w:hAnsi="Gill Sans MT" w:cs="Arial"/>
                <w:sz w:val="22"/>
                <w:szCs w:val="22"/>
                <w:lang w:eastAsia="en-IE"/>
              </w:rPr>
              <w:t>Oifig</w:t>
            </w:r>
            <w:r w:rsidRPr="00605447">
              <w:rPr>
                <w:rFonts w:ascii="Gill Sans MT" w:hAnsi="Gill Sans MT" w:cs="Arial"/>
                <w:sz w:val="22"/>
                <w:szCs w:val="22"/>
              </w:rPr>
              <w:t xml:space="preserve"> </w:t>
            </w:r>
            <w:r>
              <w:rPr>
                <w:rFonts w:ascii="Gill Sans MT" w:hAnsi="Gill Sans MT" w:cs="Arial"/>
                <w:sz w:val="22"/>
                <w:szCs w:val="22"/>
              </w:rPr>
              <w:t>an Ard-Aighne</w:t>
            </w:r>
          </w:p>
        </w:tc>
        <w:tc>
          <w:tcPr>
            <w:tcW w:w="5228" w:type="dxa"/>
            <w:noWrap/>
            <w:vAlign w:val="bottom"/>
          </w:tcPr>
          <w:p w14:paraId="7A873704"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94.7%</w:t>
            </w:r>
          </w:p>
        </w:tc>
      </w:tr>
      <w:tr w:rsidR="003B315D" w:rsidRPr="00605447" w14:paraId="16AB2AB6" w14:textId="77777777" w:rsidTr="00B961C4">
        <w:trPr>
          <w:trHeight w:val="255"/>
        </w:trPr>
        <w:tc>
          <w:tcPr>
            <w:tcW w:w="5228" w:type="dxa"/>
            <w:noWrap/>
            <w:vAlign w:val="bottom"/>
          </w:tcPr>
          <w:p w14:paraId="02AED882" w14:textId="4DBED96E" w:rsidR="003B315D" w:rsidRPr="00605447" w:rsidRDefault="00F16ED3" w:rsidP="00F16ED3">
            <w:pPr>
              <w:rPr>
                <w:rFonts w:ascii="Gill Sans MT" w:hAnsi="Gill Sans MT" w:cs="Arial"/>
                <w:sz w:val="22"/>
                <w:szCs w:val="22"/>
                <w:lang w:eastAsia="en-IE"/>
              </w:rPr>
            </w:pPr>
            <w:r>
              <w:rPr>
                <w:rFonts w:ascii="Gill Sans MT" w:hAnsi="Gill Sans MT" w:cs="Arial"/>
                <w:sz w:val="22"/>
                <w:szCs w:val="22"/>
                <w:lang w:eastAsia="en-IE"/>
              </w:rPr>
              <w:t xml:space="preserve">Oifig  an Stiúrthóir Ionchúiseamh Poiblí </w:t>
            </w:r>
          </w:p>
        </w:tc>
        <w:tc>
          <w:tcPr>
            <w:tcW w:w="5228" w:type="dxa"/>
            <w:noWrap/>
            <w:vAlign w:val="bottom"/>
          </w:tcPr>
          <w:p w14:paraId="08B4AF06" w14:textId="489261AA" w:rsidR="003B315D" w:rsidRPr="00605447" w:rsidRDefault="003B315D" w:rsidP="008C2800">
            <w:pPr>
              <w:jc w:val="right"/>
              <w:rPr>
                <w:rFonts w:ascii="Gill Sans MT" w:hAnsi="Gill Sans MT" w:cs="Arial"/>
                <w:sz w:val="22"/>
                <w:szCs w:val="22"/>
                <w:lang w:eastAsia="en-IE"/>
              </w:rPr>
            </w:pPr>
            <w:r w:rsidRPr="00605447">
              <w:rPr>
                <w:rFonts w:ascii="Gill Sans MT" w:hAnsi="Gill Sans MT" w:cs="Arial"/>
                <w:sz w:val="22"/>
                <w:szCs w:val="22"/>
              </w:rPr>
              <w:t>19.</w:t>
            </w:r>
            <w:r w:rsidR="008C2800" w:rsidRPr="00605447">
              <w:rPr>
                <w:rFonts w:ascii="Gill Sans MT" w:hAnsi="Gill Sans MT" w:cs="Arial"/>
                <w:sz w:val="22"/>
                <w:szCs w:val="22"/>
              </w:rPr>
              <w:t>3</w:t>
            </w:r>
            <w:r w:rsidRPr="00605447">
              <w:rPr>
                <w:rFonts w:ascii="Gill Sans MT" w:hAnsi="Gill Sans MT" w:cs="Arial"/>
                <w:sz w:val="22"/>
                <w:szCs w:val="22"/>
              </w:rPr>
              <w:t>%</w:t>
            </w:r>
          </w:p>
        </w:tc>
      </w:tr>
      <w:tr w:rsidR="003B315D" w:rsidRPr="00605447" w14:paraId="0BC8C0D5" w14:textId="77777777" w:rsidTr="00B961C4">
        <w:trPr>
          <w:trHeight w:val="255"/>
        </w:trPr>
        <w:tc>
          <w:tcPr>
            <w:tcW w:w="5228" w:type="dxa"/>
            <w:noWrap/>
            <w:vAlign w:val="bottom"/>
          </w:tcPr>
          <w:p w14:paraId="3F92550F" w14:textId="2E80643A" w:rsidR="003B315D" w:rsidRPr="00605447" w:rsidRDefault="00D86660" w:rsidP="00D86660">
            <w:pPr>
              <w:rPr>
                <w:rFonts w:ascii="Gill Sans MT" w:hAnsi="Gill Sans MT" w:cs="Arial"/>
                <w:sz w:val="22"/>
                <w:szCs w:val="22"/>
                <w:lang w:eastAsia="en-IE"/>
              </w:rPr>
            </w:pPr>
            <w:r>
              <w:rPr>
                <w:rFonts w:ascii="Gill Sans MT" w:hAnsi="Gill Sans MT" w:cs="Arial"/>
                <w:sz w:val="22"/>
                <w:szCs w:val="22"/>
                <w:lang w:eastAsia="en-IE"/>
              </w:rPr>
              <w:t>Oifig</w:t>
            </w:r>
            <w:r w:rsidRPr="00605447">
              <w:rPr>
                <w:rFonts w:ascii="Gill Sans MT" w:hAnsi="Gill Sans MT" w:cs="Arial"/>
                <w:sz w:val="22"/>
                <w:szCs w:val="22"/>
              </w:rPr>
              <w:t xml:space="preserve"> </w:t>
            </w:r>
            <w:r>
              <w:rPr>
                <w:rFonts w:ascii="Gill Sans MT" w:hAnsi="Gill Sans MT" w:cs="Arial"/>
                <w:sz w:val="22"/>
                <w:szCs w:val="22"/>
              </w:rPr>
              <w:t>an</w:t>
            </w:r>
            <w:r w:rsidR="003B315D" w:rsidRPr="00605447">
              <w:rPr>
                <w:rFonts w:ascii="Gill Sans MT" w:hAnsi="Gill Sans MT" w:cs="Arial"/>
                <w:sz w:val="22"/>
                <w:szCs w:val="22"/>
              </w:rPr>
              <w:t xml:space="preserve"> Ombudsman</w:t>
            </w:r>
          </w:p>
        </w:tc>
        <w:tc>
          <w:tcPr>
            <w:tcW w:w="5228" w:type="dxa"/>
            <w:noWrap/>
            <w:vAlign w:val="bottom"/>
          </w:tcPr>
          <w:p w14:paraId="6BD5FFF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61.8%</w:t>
            </w:r>
          </w:p>
        </w:tc>
      </w:tr>
      <w:tr w:rsidR="003B315D" w:rsidRPr="00605447" w14:paraId="560F1792" w14:textId="77777777" w:rsidTr="00B961C4">
        <w:trPr>
          <w:trHeight w:val="255"/>
        </w:trPr>
        <w:tc>
          <w:tcPr>
            <w:tcW w:w="5228" w:type="dxa"/>
            <w:noWrap/>
            <w:vAlign w:val="bottom"/>
          </w:tcPr>
          <w:p w14:paraId="2F9A5DA8" w14:textId="1C7A2097" w:rsidR="003B315D" w:rsidRPr="00605447" w:rsidRDefault="00935DAC" w:rsidP="002B04B8">
            <w:pPr>
              <w:rPr>
                <w:rFonts w:ascii="Gill Sans MT" w:hAnsi="Gill Sans MT" w:cs="Arial"/>
                <w:sz w:val="22"/>
                <w:szCs w:val="22"/>
                <w:lang w:eastAsia="en-IE"/>
              </w:rPr>
            </w:pPr>
            <w:r>
              <w:rPr>
                <w:rFonts w:ascii="Gill Sans MT" w:hAnsi="Gill Sans MT" w:cs="Arial"/>
                <w:sz w:val="22"/>
                <w:szCs w:val="22"/>
                <w:lang w:eastAsia="en-IE"/>
              </w:rPr>
              <w:t>Oifig</w:t>
            </w:r>
            <w:r w:rsidRPr="00605447">
              <w:rPr>
                <w:rFonts w:ascii="Gill Sans MT" w:hAnsi="Gill Sans MT" w:cs="Arial"/>
                <w:sz w:val="22"/>
                <w:szCs w:val="22"/>
              </w:rPr>
              <w:t xml:space="preserve"> </w:t>
            </w:r>
            <w:r w:rsidR="002B04B8">
              <w:rPr>
                <w:rFonts w:ascii="Gill Sans MT" w:hAnsi="Gill Sans MT" w:cs="Arial"/>
                <w:sz w:val="22"/>
                <w:szCs w:val="22"/>
              </w:rPr>
              <w:t xml:space="preserve">an Choimisiún um Achomhairc Chánach </w:t>
            </w:r>
          </w:p>
        </w:tc>
        <w:tc>
          <w:tcPr>
            <w:tcW w:w="5228" w:type="dxa"/>
            <w:noWrap/>
            <w:vAlign w:val="bottom"/>
          </w:tcPr>
          <w:p w14:paraId="5007CB4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5A646B3F" w14:textId="77777777" w:rsidTr="00B961C4">
        <w:trPr>
          <w:trHeight w:val="255"/>
        </w:trPr>
        <w:tc>
          <w:tcPr>
            <w:tcW w:w="5228" w:type="dxa"/>
            <w:noWrap/>
            <w:vAlign w:val="bottom"/>
          </w:tcPr>
          <w:p w14:paraId="1C082AA3" w14:textId="10A0A865" w:rsidR="003B315D" w:rsidRPr="00605447" w:rsidRDefault="00ED7F04" w:rsidP="00ED7F04">
            <w:pPr>
              <w:rPr>
                <w:rFonts w:ascii="Gill Sans MT" w:hAnsi="Gill Sans MT" w:cs="Arial"/>
                <w:sz w:val="22"/>
                <w:szCs w:val="22"/>
                <w:lang w:eastAsia="en-IE"/>
              </w:rPr>
            </w:pPr>
            <w:r>
              <w:rPr>
                <w:rFonts w:ascii="Gill Sans MT" w:hAnsi="Gill Sans MT" w:cs="Arial"/>
                <w:sz w:val="22"/>
                <w:szCs w:val="22"/>
              </w:rPr>
              <w:t>Cumann Cógaisíochta na hÉireann</w:t>
            </w:r>
          </w:p>
        </w:tc>
        <w:tc>
          <w:tcPr>
            <w:tcW w:w="5228" w:type="dxa"/>
            <w:noWrap/>
            <w:vAlign w:val="bottom"/>
          </w:tcPr>
          <w:p w14:paraId="00586697"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89.7%</w:t>
            </w:r>
          </w:p>
        </w:tc>
      </w:tr>
      <w:tr w:rsidR="003B315D" w:rsidRPr="00605447" w14:paraId="19A5BE90" w14:textId="77777777" w:rsidTr="00B961C4">
        <w:trPr>
          <w:trHeight w:val="255"/>
        </w:trPr>
        <w:tc>
          <w:tcPr>
            <w:tcW w:w="5228" w:type="dxa"/>
            <w:noWrap/>
            <w:vAlign w:val="bottom"/>
          </w:tcPr>
          <w:p w14:paraId="59733929" w14:textId="0AD398CB" w:rsidR="003B315D" w:rsidRPr="00605447" w:rsidRDefault="00ED7F04" w:rsidP="00ED7F04">
            <w:pPr>
              <w:rPr>
                <w:rFonts w:ascii="Gill Sans MT" w:hAnsi="Gill Sans MT" w:cs="Arial"/>
                <w:sz w:val="22"/>
                <w:szCs w:val="22"/>
                <w:lang w:eastAsia="en-IE"/>
              </w:rPr>
            </w:pPr>
            <w:r>
              <w:rPr>
                <w:rFonts w:ascii="Gill Sans MT" w:hAnsi="Gill Sans MT" w:cs="Arial"/>
                <w:sz w:val="22"/>
                <w:szCs w:val="22"/>
              </w:rPr>
              <w:t>An tSeirbhís um Cheapacháin Phoiblí</w:t>
            </w:r>
          </w:p>
        </w:tc>
        <w:tc>
          <w:tcPr>
            <w:tcW w:w="5228" w:type="dxa"/>
            <w:noWrap/>
            <w:vAlign w:val="bottom"/>
          </w:tcPr>
          <w:p w14:paraId="3464C9F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49.0%</w:t>
            </w:r>
          </w:p>
        </w:tc>
      </w:tr>
      <w:tr w:rsidR="003B315D" w:rsidRPr="00605447" w14:paraId="10F58BC7" w14:textId="77777777" w:rsidTr="00B961C4">
        <w:trPr>
          <w:trHeight w:val="255"/>
        </w:trPr>
        <w:tc>
          <w:tcPr>
            <w:tcW w:w="5228" w:type="dxa"/>
            <w:noWrap/>
            <w:vAlign w:val="bottom"/>
          </w:tcPr>
          <w:p w14:paraId="068C5104" w14:textId="1F655B3C" w:rsidR="003B315D" w:rsidRPr="00605447" w:rsidRDefault="00ED7F04" w:rsidP="00ED7F04">
            <w:pPr>
              <w:rPr>
                <w:rFonts w:ascii="Gill Sans MT" w:hAnsi="Gill Sans MT" w:cs="Arial"/>
                <w:sz w:val="22"/>
                <w:szCs w:val="22"/>
                <w:lang w:eastAsia="en-IE"/>
              </w:rPr>
            </w:pPr>
            <w:r>
              <w:rPr>
                <w:rFonts w:ascii="Gill Sans MT" w:hAnsi="Gill Sans MT" w:cs="Arial"/>
                <w:sz w:val="22"/>
                <w:szCs w:val="22"/>
              </w:rPr>
              <w:t xml:space="preserve">Fundúireacht Eolaíochta Éireann </w:t>
            </w:r>
          </w:p>
        </w:tc>
        <w:tc>
          <w:tcPr>
            <w:tcW w:w="5228" w:type="dxa"/>
            <w:noWrap/>
            <w:vAlign w:val="bottom"/>
          </w:tcPr>
          <w:p w14:paraId="500CAA7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64.4%</w:t>
            </w:r>
          </w:p>
        </w:tc>
      </w:tr>
      <w:tr w:rsidR="003B315D" w:rsidRPr="00605447" w14:paraId="48D98DFD" w14:textId="77777777" w:rsidTr="00B961C4">
        <w:trPr>
          <w:trHeight w:val="255"/>
        </w:trPr>
        <w:tc>
          <w:tcPr>
            <w:tcW w:w="5228" w:type="dxa"/>
            <w:noWrap/>
            <w:vAlign w:val="bottom"/>
          </w:tcPr>
          <w:p w14:paraId="37000944" w14:textId="40FE0E3F" w:rsidR="003B315D" w:rsidRPr="00605447" w:rsidRDefault="003B315D" w:rsidP="00337BE5">
            <w:pPr>
              <w:rPr>
                <w:rFonts w:ascii="Gill Sans MT" w:hAnsi="Gill Sans MT" w:cs="Arial"/>
                <w:sz w:val="22"/>
                <w:szCs w:val="22"/>
                <w:lang w:eastAsia="en-IE"/>
              </w:rPr>
            </w:pPr>
            <w:r w:rsidRPr="00605447">
              <w:rPr>
                <w:rFonts w:ascii="Gill Sans MT" w:hAnsi="Gill Sans MT" w:cs="Arial"/>
                <w:sz w:val="22"/>
                <w:szCs w:val="22"/>
              </w:rPr>
              <w:t>Sc</w:t>
            </w:r>
            <w:r w:rsidR="00337BE5">
              <w:rPr>
                <w:rFonts w:ascii="Gill Sans MT" w:hAnsi="Gill Sans MT" w:cs="Arial"/>
                <w:sz w:val="22"/>
                <w:szCs w:val="22"/>
              </w:rPr>
              <w:t xml:space="preserve">áileán Éireann </w:t>
            </w:r>
          </w:p>
        </w:tc>
        <w:tc>
          <w:tcPr>
            <w:tcW w:w="5228" w:type="dxa"/>
            <w:noWrap/>
            <w:vAlign w:val="bottom"/>
          </w:tcPr>
          <w:p w14:paraId="1770437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06BEB9C6" w14:textId="77777777" w:rsidTr="00B961C4">
        <w:trPr>
          <w:trHeight w:val="255"/>
        </w:trPr>
        <w:tc>
          <w:tcPr>
            <w:tcW w:w="5228" w:type="dxa"/>
            <w:noWrap/>
            <w:vAlign w:val="bottom"/>
          </w:tcPr>
          <w:p w14:paraId="5D29079D" w14:textId="18AAF107" w:rsidR="003B315D" w:rsidRPr="00605447" w:rsidRDefault="00337BE5" w:rsidP="00337BE5">
            <w:pPr>
              <w:rPr>
                <w:rFonts w:ascii="Gill Sans MT" w:hAnsi="Gill Sans MT" w:cs="Arial"/>
                <w:sz w:val="22"/>
                <w:szCs w:val="22"/>
                <w:lang w:eastAsia="en-IE"/>
              </w:rPr>
            </w:pPr>
            <w:r>
              <w:rPr>
                <w:rFonts w:ascii="Gill Sans MT" w:hAnsi="Gill Sans MT" w:cs="Arial"/>
                <w:sz w:val="22"/>
                <w:szCs w:val="22"/>
              </w:rPr>
              <w:t xml:space="preserve">Comhthionól Réigiúnach an Deiscirt </w:t>
            </w:r>
          </w:p>
        </w:tc>
        <w:tc>
          <w:tcPr>
            <w:tcW w:w="5228" w:type="dxa"/>
            <w:noWrap/>
            <w:vAlign w:val="bottom"/>
          </w:tcPr>
          <w:p w14:paraId="0A15F0AC"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4256D830" w14:textId="77777777" w:rsidTr="00B961C4">
        <w:trPr>
          <w:trHeight w:val="255"/>
        </w:trPr>
        <w:tc>
          <w:tcPr>
            <w:tcW w:w="5228" w:type="dxa"/>
            <w:noWrap/>
            <w:vAlign w:val="bottom"/>
          </w:tcPr>
          <w:p w14:paraId="5DE998C0" w14:textId="587E0B60" w:rsidR="003B315D" w:rsidRPr="00605447" w:rsidRDefault="00A53CA7" w:rsidP="006D697C">
            <w:pPr>
              <w:rPr>
                <w:rFonts w:ascii="Gill Sans MT" w:hAnsi="Gill Sans MT" w:cs="Arial"/>
                <w:sz w:val="22"/>
                <w:szCs w:val="22"/>
                <w:lang w:eastAsia="en-IE"/>
              </w:rPr>
            </w:pPr>
            <w:r>
              <w:rPr>
                <w:rFonts w:ascii="Gill Sans MT" w:hAnsi="Gill Sans MT" w:cs="Arial"/>
                <w:sz w:val="22"/>
                <w:szCs w:val="22"/>
                <w:lang w:eastAsia="en-IE"/>
              </w:rPr>
              <w:t>Údarás Fuinnimh Inmharthana na hÉireann</w:t>
            </w:r>
          </w:p>
        </w:tc>
        <w:tc>
          <w:tcPr>
            <w:tcW w:w="5228" w:type="dxa"/>
            <w:noWrap/>
            <w:vAlign w:val="bottom"/>
          </w:tcPr>
          <w:p w14:paraId="6595E3F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78.9%</w:t>
            </w:r>
          </w:p>
        </w:tc>
      </w:tr>
      <w:tr w:rsidR="003B315D" w:rsidRPr="00605447" w14:paraId="0571E1DD" w14:textId="77777777" w:rsidTr="00B961C4">
        <w:trPr>
          <w:trHeight w:val="255"/>
        </w:trPr>
        <w:tc>
          <w:tcPr>
            <w:tcW w:w="5228" w:type="dxa"/>
            <w:noWrap/>
            <w:vAlign w:val="bottom"/>
          </w:tcPr>
          <w:p w14:paraId="18B08D65" w14:textId="7DC323F0" w:rsidR="003B315D" w:rsidRPr="00605447" w:rsidRDefault="00605447" w:rsidP="006D697C">
            <w:pPr>
              <w:rPr>
                <w:rFonts w:ascii="Gill Sans MT" w:hAnsi="Gill Sans MT" w:cs="Arial"/>
                <w:sz w:val="22"/>
                <w:szCs w:val="22"/>
                <w:lang w:eastAsia="en-IE"/>
              </w:rPr>
            </w:pPr>
            <w:r w:rsidRPr="00605447">
              <w:rPr>
                <w:rFonts w:ascii="Gill Sans MT" w:hAnsi="Gill Sans MT" w:cs="Arial"/>
                <w:sz w:val="22"/>
                <w:szCs w:val="22"/>
              </w:rPr>
              <w:t>Teagasc</w:t>
            </w:r>
          </w:p>
        </w:tc>
        <w:tc>
          <w:tcPr>
            <w:tcW w:w="5228" w:type="dxa"/>
            <w:noWrap/>
            <w:vAlign w:val="bottom"/>
          </w:tcPr>
          <w:p w14:paraId="482D1B01"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43.4%</w:t>
            </w:r>
          </w:p>
        </w:tc>
      </w:tr>
      <w:tr w:rsidR="003B315D" w:rsidRPr="00605447" w14:paraId="485CEA41" w14:textId="77777777" w:rsidTr="00B961C4">
        <w:trPr>
          <w:trHeight w:val="255"/>
        </w:trPr>
        <w:tc>
          <w:tcPr>
            <w:tcW w:w="5228" w:type="dxa"/>
            <w:noWrap/>
            <w:vAlign w:val="bottom"/>
          </w:tcPr>
          <w:p w14:paraId="7CF28F5B" w14:textId="77777777" w:rsidR="003B315D" w:rsidRPr="00605447" w:rsidRDefault="003B315D" w:rsidP="006D697C">
            <w:pPr>
              <w:rPr>
                <w:rFonts w:ascii="Gill Sans MT" w:hAnsi="Gill Sans MT" w:cs="Arial"/>
                <w:sz w:val="22"/>
                <w:szCs w:val="22"/>
                <w:lang w:eastAsia="en-IE"/>
              </w:rPr>
            </w:pPr>
            <w:r w:rsidRPr="00605447">
              <w:rPr>
                <w:rFonts w:ascii="Gill Sans MT" w:hAnsi="Gill Sans MT" w:cs="Arial"/>
                <w:sz w:val="22"/>
                <w:szCs w:val="22"/>
              </w:rPr>
              <w:lastRenderedPageBreak/>
              <w:t>TG4</w:t>
            </w:r>
          </w:p>
        </w:tc>
        <w:tc>
          <w:tcPr>
            <w:tcW w:w="5228" w:type="dxa"/>
            <w:noWrap/>
            <w:vAlign w:val="bottom"/>
          </w:tcPr>
          <w:p w14:paraId="00729F7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86.4%</w:t>
            </w:r>
          </w:p>
        </w:tc>
      </w:tr>
      <w:tr w:rsidR="003B315D" w:rsidRPr="00605447" w14:paraId="01CDD768" w14:textId="77777777" w:rsidTr="00B961C4">
        <w:trPr>
          <w:trHeight w:val="255"/>
        </w:trPr>
        <w:tc>
          <w:tcPr>
            <w:tcW w:w="5228" w:type="dxa"/>
            <w:noWrap/>
            <w:vAlign w:val="bottom"/>
          </w:tcPr>
          <w:p w14:paraId="2F939EC6" w14:textId="44285AD4" w:rsidR="003B315D" w:rsidRPr="00605447" w:rsidRDefault="00F96216" w:rsidP="00F96216">
            <w:pPr>
              <w:rPr>
                <w:rFonts w:ascii="Gill Sans MT" w:hAnsi="Gill Sans MT" w:cs="Arial"/>
                <w:sz w:val="22"/>
                <w:szCs w:val="22"/>
                <w:lang w:eastAsia="en-IE"/>
              </w:rPr>
            </w:pPr>
            <w:r>
              <w:rPr>
                <w:rFonts w:ascii="Gill Sans MT" w:hAnsi="Gill Sans MT" w:cs="Arial"/>
                <w:sz w:val="22"/>
                <w:szCs w:val="22"/>
              </w:rPr>
              <w:t xml:space="preserve">An Mol Digiteach </w:t>
            </w:r>
          </w:p>
        </w:tc>
        <w:tc>
          <w:tcPr>
            <w:tcW w:w="5228" w:type="dxa"/>
            <w:noWrap/>
            <w:vAlign w:val="bottom"/>
          </w:tcPr>
          <w:p w14:paraId="4D3EEB18"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90.0%</w:t>
            </w:r>
          </w:p>
        </w:tc>
      </w:tr>
      <w:tr w:rsidR="003B315D" w:rsidRPr="00605447" w14:paraId="19079237" w14:textId="77777777" w:rsidTr="00B961C4">
        <w:trPr>
          <w:trHeight w:val="255"/>
        </w:trPr>
        <w:tc>
          <w:tcPr>
            <w:tcW w:w="5228" w:type="dxa"/>
            <w:noWrap/>
            <w:vAlign w:val="bottom"/>
          </w:tcPr>
          <w:p w14:paraId="50CD6288" w14:textId="58210481" w:rsidR="003B315D" w:rsidRPr="00605447" w:rsidRDefault="00F96216" w:rsidP="00F96216">
            <w:pPr>
              <w:rPr>
                <w:rFonts w:ascii="Gill Sans MT" w:hAnsi="Gill Sans MT" w:cs="Arial"/>
                <w:sz w:val="22"/>
                <w:szCs w:val="22"/>
                <w:lang w:eastAsia="en-IE"/>
              </w:rPr>
            </w:pPr>
            <w:r>
              <w:rPr>
                <w:rFonts w:ascii="Gill Sans MT" w:hAnsi="Gill Sans MT" w:cs="Arial"/>
                <w:sz w:val="22"/>
                <w:szCs w:val="22"/>
              </w:rPr>
              <w:t xml:space="preserve">An tÚdarás Pinsean </w:t>
            </w:r>
          </w:p>
        </w:tc>
        <w:tc>
          <w:tcPr>
            <w:tcW w:w="5228" w:type="dxa"/>
            <w:noWrap/>
            <w:vAlign w:val="bottom"/>
          </w:tcPr>
          <w:p w14:paraId="7249EC9F"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70.8%</w:t>
            </w:r>
          </w:p>
        </w:tc>
      </w:tr>
      <w:tr w:rsidR="003B315D" w:rsidRPr="00605447" w14:paraId="4998D366" w14:textId="77777777" w:rsidTr="00B961C4">
        <w:trPr>
          <w:trHeight w:val="255"/>
        </w:trPr>
        <w:tc>
          <w:tcPr>
            <w:tcW w:w="5228" w:type="dxa"/>
            <w:noWrap/>
            <w:vAlign w:val="bottom"/>
          </w:tcPr>
          <w:p w14:paraId="52810499" w14:textId="796E4CB9" w:rsidR="003B315D" w:rsidRPr="00605447" w:rsidRDefault="00B33F05" w:rsidP="00B33F05">
            <w:pPr>
              <w:rPr>
                <w:rFonts w:ascii="Gill Sans MT" w:hAnsi="Gill Sans MT" w:cs="Arial"/>
                <w:sz w:val="22"/>
                <w:szCs w:val="22"/>
                <w:lang w:eastAsia="en-IE"/>
              </w:rPr>
            </w:pPr>
            <w:r>
              <w:rPr>
                <w:rFonts w:ascii="Gill Sans MT" w:hAnsi="Gill Sans MT" w:cs="Arial"/>
                <w:sz w:val="22"/>
                <w:szCs w:val="22"/>
              </w:rPr>
              <w:t xml:space="preserve">Údarás Slándála Príobháidí </w:t>
            </w:r>
          </w:p>
        </w:tc>
        <w:tc>
          <w:tcPr>
            <w:tcW w:w="5228" w:type="dxa"/>
            <w:noWrap/>
            <w:vAlign w:val="bottom"/>
          </w:tcPr>
          <w:p w14:paraId="3A9A3966"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81.4%</w:t>
            </w:r>
          </w:p>
        </w:tc>
      </w:tr>
      <w:tr w:rsidR="003B315D" w:rsidRPr="00605447" w14:paraId="16B08EE9" w14:textId="77777777" w:rsidTr="00B961C4">
        <w:trPr>
          <w:trHeight w:val="255"/>
        </w:trPr>
        <w:tc>
          <w:tcPr>
            <w:tcW w:w="5228" w:type="dxa"/>
            <w:noWrap/>
            <w:vAlign w:val="bottom"/>
          </w:tcPr>
          <w:p w14:paraId="06F2C5A0" w14:textId="09DE84A2" w:rsidR="003B315D" w:rsidRPr="00605447" w:rsidRDefault="00B33F05" w:rsidP="00B33F05">
            <w:pPr>
              <w:rPr>
                <w:rFonts w:ascii="Gill Sans MT" w:hAnsi="Gill Sans MT" w:cs="Arial"/>
                <w:sz w:val="22"/>
                <w:szCs w:val="22"/>
                <w:lang w:eastAsia="en-IE"/>
              </w:rPr>
            </w:pPr>
            <w:r>
              <w:rPr>
                <w:rFonts w:ascii="Gill Sans MT" w:hAnsi="Gill Sans MT" w:cs="Arial"/>
                <w:sz w:val="22"/>
                <w:szCs w:val="22"/>
              </w:rPr>
              <w:t xml:space="preserve">Comhairle Contae Thiobraid Árann </w:t>
            </w:r>
          </w:p>
        </w:tc>
        <w:tc>
          <w:tcPr>
            <w:tcW w:w="5228" w:type="dxa"/>
            <w:noWrap/>
            <w:vAlign w:val="bottom"/>
          </w:tcPr>
          <w:p w14:paraId="2A944F3D"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97.0%</w:t>
            </w:r>
          </w:p>
        </w:tc>
      </w:tr>
      <w:tr w:rsidR="003B315D" w:rsidRPr="00605447" w14:paraId="58462457" w14:textId="77777777" w:rsidTr="00B961C4">
        <w:trPr>
          <w:trHeight w:val="255"/>
        </w:trPr>
        <w:tc>
          <w:tcPr>
            <w:tcW w:w="5228" w:type="dxa"/>
            <w:noWrap/>
            <w:vAlign w:val="bottom"/>
          </w:tcPr>
          <w:p w14:paraId="0E673985" w14:textId="77777777" w:rsidR="003B315D" w:rsidRPr="00546FE4" w:rsidRDefault="003B315D" w:rsidP="006D697C">
            <w:pPr>
              <w:rPr>
                <w:rFonts w:ascii="Gill Sans MT" w:hAnsi="Gill Sans MT" w:cs="Arial"/>
                <w:sz w:val="22"/>
                <w:szCs w:val="22"/>
                <w:lang w:eastAsia="en-IE"/>
              </w:rPr>
            </w:pPr>
            <w:r w:rsidRPr="00546FE4">
              <w:rPr>
                <w:rFonts w:ascii="Gill Sans MT" w:hAnsi="Gill Sans MT" w:cs="Arial"/>
                <w:sz w:val="22"/>
                <w:szCs w:val="22"/>
              </w:rPr>
              <w:t>Tourism Ireland</w:t>
            </w:r>
          </w:p>
        </w:tc>
        <w:tc>
          <w:tcPr>
            <w:tcW w:w="5228" w:type="dxa"/>
            <w:noWrap/>
            <w:vAlign w:val="bottom"/>
          </w:tcPr>
          <w:p w14:paraId="291651A0"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100.0%</w:t>
            </w:r>
          </w:p>
        </w:tc>
      </w:tr>
      <w:tr w:rsidR="003B315D" w:rsidRPr="00605447" w14:paraId="2602CAF8" w14:textId="77777777" w:rsidTr="00B961C4">
        <w:trPr>
          <w:trHeight w:val="255"/>
        </w:trPr>
        <w:tc>
          <w:tcPr>
            <w:tcW w:w="5228" w:type="dxa"/>
            <w:noWrap/>
            <w:vAlign w:val="bottom"/>
          </w:tcPr>
          <w:p w14:paraId="15ED06CF" w14:textId="3233E270" w:rsidR="003B315D" w:rsidRPr="00605447" w:rsidRDefault="00B33F05" w:rsidP="00B33F05">
            <w:pPr>
              <w:rPr>
                <w:rFonts w:ascii="Gill Sans MT" w:hAnsi="Gill Sans MT" w:cs="Arial"/>
                <w:sz w:val="22"/>
                <w:szCs w:val="22"/>
                <w:lang w:eastAsia="en-IE"/>
              </w:rPr>
            </w:pPr>
            <w:r>
              <w:rPr>
                <w:rFonts w:ascii="Gill Sans MT" w:hAnsi="Gill Sans MT" w:cs="Arial"/>
                <w:sz w:val="22"/>
                <w:szCs w:val="22"/>
              </w:rPr>
              <w:t xml:space="preserve">An Oifig Luachála </w:t>
            </w:r>
          </w:p>
        </w:tc>
        <w:tc>
          <w:tcPr>
            <w:tcW w:w="5228" w:type="dxa"/>
            <w:noWrap/>
            <w:vAlign w:val="bottom"/>
          </w:tcPr>
          <w:p w14:paraId="412AE793"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60.9%</w:t>
            </w:r>
          </w:p>
        </w:tc>
      </w:tr>
      <w:tr w:rsidR="003B315D" w:rsidRPr="00605447" w14:paraId="4AD4555D" w14:textId="77777777" w:rsidTr="00B961C4">
        <w:trPr>
          <w:trHeight w:val="255"/>
        </w:trPr>
        <w:tc>
          <w:tcPr>
            <w:tcW w:w="5228" w:type="dxa"/>
            <w:noWrap/>
            <w:vAlign w:val="bottom"/>
          </w:tcPr>
          <w:p w14:paraId="54315A65" w14:textId="0EDCB5D0" w:rsidR="003B315D" w:rsidRPr="00605447" w:rsidRDefault="00B33F05" w:rsidP="00B33F05">
            <w:pPr>
              <w:rPr>
                <w:rFonts w:ascii="Gill Sans MT" w:hAnsi="Gill Sans MT" w:cs="Arial"/>
                <w:sz w:val="22"/>
                <w:szCs w:val="22"/>
                <w:lang w:eastAsia="en-IE"/>
              </w:rPr>
            </w:pPr>
            <w:r>
              <w:rPr>
                <w:rFonts w:ascii="Gill Sans MT" w:hAnsi="Gill Sans MT" w:cs="Arial"/>
                <w:sz w:val="22"/>
                <w:szCs w:val="22"/>
              </w:rPr>
              <w:t xml:space="preserve">An Bord Árachas Sláinte Saorálaigh </w:t>
            </w:r>
          </w:p>
        </w:tc>
        <w:tc>
          <w:tcPr>
            <w:tcW w:w="5228" w:type="dxa"/>
            <w:noWrap/>
            <w:vAlign w:val="bottom"/>
          </w:tcPr>
          <w:p w14:paraId="0465A76B"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90.4%</w:t>
            </w:r>
          </w:p>
        </w:tc>
      </w:tr>
      <w:tr w:rsidR="003B315D" w:rsidRPr="00605447" w14:paraId="7FE097AC" w14:textId="77777777" w:rsidTr="00B961C4">
        <w:trPr>
          <w:trHeight w:val="255"/>
        </w:trPr>
        <w:tc>
          <w:tcPr>
            <w:tcW w:w="5228" w:type="dxa"/>
            <w:noWrap/>
            <w:vAlign w:val="bottom"/>
          </w:tcPr>
          <w:p w14:paraId="4EDBB20B" w14:textId="0AFA5599" w:rsidR="003B315D" w:rsidRPr="00605447" w:rsidRDefault="00B33F05" w:rsidP="00B33F05">
            <w:pPr>
              <w:rPr>
                <w:rFonts w:ascii="Gill Sans MT" w:hAnsi="Gill Sans MT" w:cs="Arial"/>
                <w:sz w:val="22"/>
                <w:szCs w:val="22"/>
                <w:lang w:eastAsia="en-IE"/>
              </w:rPr>
            </w:pPr>
            <w:r>
              <w:rPr>
                <w:rFonts w:ascii="Gill Sans MT" w:hAnsi="Gill Sans MT" w:cs="Arial"/>
                <w:sz w:val="22"/>
                <w:szCs w:val="22"/>
              </w:rPr>
              <w:t xml:space="preserve">Comhairle Cathrach &amp; Contae Phort Láirge </w:t>
            </w:r>
          </w:p>
        </w:tc>
        <w:tc>
          <w:tcPr>
            <w:tcW w:w="5228" w:type="dxa"/>
            <w:noWrap/>
            <w:vAlign w:val="bottom"/>
          </w:tcPr>
          <w:p w14:paraId="5D4A20F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27.7%</w:t>
            </w:r>
          </w:p>
        </w:tc>
      </w:tr>
      <w:tr w:rsidR="003B315D" w:rsidRPr="00605447" w14:paraId="48552ABD" w14:textId="77777777" w:rsidTr="00B961C4">
        <w:trPr>
          <w:trHeight w:val="255"/>
        </w:trPr>
        <w:tc>
          <w:tcPr>
            <w:tcW w:w="5228" w:type="dxa"/>
            <w:noWrap/>
            <w:vAlign w:val="bottom"/>
          </w:tcPr>
          <w:p w14:paraId="662794CC" w14:textId="27B3DB84" w:rsidR="003B315D" w:rsidRPr="00605447" w:rsidRDefault="003B315D" w:rsidP="00931EB9">
            <w:pPr>
              <w:rPr>
                <w:rFonts w:ascii="Gill Sans MT" w:hAnsi="Gill Sans MT" w:cs="Arial"/>
                <w:sz w:val="22"/>
                <w:szCs w:val="22"/>
                <w:lang w:eastAsia="en-IE"/>
              </w:rPr>
            </w:pPr>
            <w:r w:rsidRPr="00605447">
              <w:rPr>
                <w:rFonts w:ascii="Gill Sans MT" w:hAnsi="Gill Sans MT" w:cs="Arial"/>
                <w:sz w:val="22"/>
                <w:szCs w:val="22"/>
              </w:rPr>
              <w:t>Co</w:t>
            </w:r>
            <w:r w:rsidR="00931EB9">
              <w:rPr>
                <w:rFonts w:ascii="Gill Sans MT" w:hAnsi="Gill Sans MT" w:cs="Arial"/>
                <w:sz w:val="22"/>
                <w:szCs w:val="22"/>
              </w:rPr>
              <w:t>i</w:t>
            </w:r>
            <w:r w:rsidRPr="00605447">
              <w:rPr>
                <w:rFonts w:ascii="Gill Sans MT" w:hAnsi="Gill Sans MT" w:cs="Arial"/>
                <w:sz w:val="22"/>
                <w:szCs w:val="22"/>
              </w:rPr>
              <w:t>m</w:t>
            </w:r>
            <w:r w:rsidR="00931EB9">
              <w:rPr>
                <w:rFonts w:ascii="Gill Sans MT" w:hAnsi="Gill Sans MT" w:cs="Arial"/>
                <w:sz w:val="22"/>
                <w:szCs w:val="22"/>
              </w:rPr>
              <w:t>isiún Forbartha an Iarthair</w:t>
            </w:r>
          </w:p>
        </w:tc>
        <w:tc>
          <w:tcPr>
            <w:tcW w:w="5228" w:type="dxa"/>
            <w:noWrap/>
            <w:vAlign w:val="bottom"/>
          </w:tcPr>
          <w:p w14:paraId="178444EE" w14:textId="77777777" w:rsidR="003B315D" w:rsidRPr="00605447" w:rsidRDefault="003B315D" w:rsidP="006D697C">
            <w:pPr>
              <w:jc w:val="right"/>
              <w:rPr>
                <w:rFonts w:ascii="Gill Sans MT" w:hAnsi="Gill Sans MT" w:cs="Arial"/>
                <w:sz w:val="22"/>
                <w:szCs w:val="22"/>
                <w:lang w:eastAsia="en-IE"/>
              </w:rPr>
            </w:pPr>
            <w:r w:rsidRPr="00605447">
              <w:rPr>
                <w:rFonts w:ascii="Gill Sans MT" w:hAnsi="Gill Sans MT" w:cs="Arial"/>
                <w:sz w:val="22"/>
                <w:szCs w:val="22"/>
              </w:rPr>
              <w:t>40.0%</w:t>
            </w:r>
          </w:p>
        </w:tc>
      </w:tr>
    </w:tbl>
    <w:p w14:paraId="4E7B37CA" w14:textId="05F0A5F5" w:rsidR="00C571CE" w:rsidRPr="00CC4F07" w:rsidRDefault="00933FBD" w:rsidP="00F53C61">
      <w:pPr>
        <w:spacing w:after="0"/>
        <w:rPr>
          <w:b/>
        </w:rPr>
        <w:sectPr w:rsidR="00C571CE" w:rsidRPr="00CC4F07" w:rsidSect="00933FBD">
          <w:pgSz w:w="12240" w:h="15840"/>
          <w:pgMar w:top="1418" w:right="1758" w:bottom="1418" w:left="1758" w:header="709" w:footer="709" w:gutter="0"/>
          <w:cols w:space="708"/>
          <w:docGrid w:linePitch="360"/>
        </w:sectPr>
      </w:pPr>
      <w:r w:rsidRPr="00CC4F07">
        <w:rPr>
          <w:rFonts w:ascii="Gill Sans MT" w:hAnsi="Gill Sans MT"/>
          <w:sz w:val="20"/>
          <w:szCs w:val="20"/>
        </w:rPr>
        <w:br w:type="page"/>
      </w:r>
    </w:p>
    <w:p w14:paraId="6CF6ED78" w14:textId="6305DF39" w:rsidR="00933FBD" w:rsidRPr="00CC4F07" w:rsidRDefault="00933FBD" w:rsidP="00933FBD"/>
    <w:p w14:paraId="65027FB6" w14:textId="7351666B" w:rsidR="00933FBD" w:rsidRPr="00CC4F07" w:rsidRDefault="000227F0" w:rsidP="00933FBD">
      <w:pPr>
        <w:rPr>
          <w:rFonts w:ascii="Rockwell" w:hAnsi="Rockwell"/>
        </w:rPr>
      </w:pPr>
      <w:r w:rsidRPr="00CC4F07">
        <w:rPr>
          <w:rFonts w:ascii="Rockwell" w:hAnsi="Rockwell"/>
          <w:noProof/>
          <w:lang w:eastAsia="en-IE"/>
        </w:rPr>
        <w:drawing>
          <wp:inline distT="0" distB="0" distL="0" distR="0" wp14:anchorId="57189084" wp14:editId="26A1217C">
            <wp:extent cx="1173737" cy="485775"/>
            <wp:effectExtent l="0" t="0" r="7620" b="0"/>
            <wp:docPr id="11" name="Picture 11" descr="NDA logo" title="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3737" cy="485775"/>
                    </a:xfrm>
                    <a:prstGeom prst="rect">
                      <a:avLst/>
                    </a:prstGeom>
                    <a:noFill/>
                  </pic:spPr>
                </pic:pic>
              </a:graphicData>
            </a:graphic>
          </wp:inline>
        </w:drawing>
      </w:r>
    </w:p>
    <w:p w14:paraId="58AF594A" w14:textId="162734BE" w:rsidR="00933FBD" w:rsidRPr="00CC4F07" w:rsidRDefault="00933FBD" w:rsidP="00933FBD">
      <w:pPr>
        <w:rPr>
          <w:rFonts w:ascii="Rockwell" w:hAnsi="Rockwell"/>
        </w:rPr>
      </w:pPr>
    </w:p>
    <w:p w14:paraId="5A015D40" w14:textId="0FA9309D" w:rsidR="00933FBD" w:rsidRPr="00CC4F07" w:rsidRDefault="00B9619F" w:rsidP="00933FBD">
      <w:pPr>
        <w:rPr>
          <w:rFonts w:ascii="Rockwell" w:hAnsi="Rockwell"/>
          <w:b/>
        </w:rPr>
      </w:pPr>
      <w:r>
        <w:rPr>
          <w:rFonts w:ascii="Rockwell" w:hAnsi="Rockwell"/>
          <w:b/>
        </w:rPr>
        <w:t xml:space="preserve">Údarás Náisiúnta Míchumais </w:t>
      </w:r>
    </w:p>
    <w:p w14:paraId="01633346" w14:textId="72166057" w:rsidR="00933FBD" w:rsidRPr="00CC4F07" w:rsidRDefault="00933FBD" w:rsidP="00933FBD">
      <w:pPr>
        <w:rPr>
          <w:rFonts w:ascii="Rockwell" w:hAnsi="Rockwell"/>
        </w:rPr>
      </w:pPr>
      <w:r w:rsidRPr="00CC4F07">
        <w:rPr>
          <w:rFonts w:ascii="Rockwell" w:hAnsi="Rockwell"/>
        </w:rPr>
        <w:t xml:space="preserve">25 </w:t>
      </w:r>
      <w:r w:rsidR="00B9619F">
        <w:rPr>
          <w:rFonts w:ascii="Rockwell" w:hAnsi="Rockwell"/>
        </w:rPr>
        <w:t>Bóthar Chluaidh</w:t>
      </w:r>
      <w:r w:rsidRPr="00CC4F07">
        <w:rPr>
          <w:rFonts w:ascii="Rockwell" w:hAnsi="Rockwell"/>
        </w:rPr>
        <w:t xml:space="preserve">, </w:t>
      </w:r>
      <w:r w:rsidR="00B9619F">
        <w:rPr>
          <w:rFonts w:ascii="Rockwell" w:hAnsi="Rockwell"/>
        </w:rPr>
        <w:t xml:space="preserve">Baile Átha Cliath </w:t>
      </w:r>
      <w:r w:rsidRPr="00CC4F07">
        <w:rPr>
          <w:rFonts w:ascii="Rockwell" w:hAnsi="Rockwell"/>
        </w:rPr>
        <w:t>4</w:t>
      </w:r>
    </w:p>
    <w:p w14:paraId="55B2C1CC" w14:textId="3FA1CF24" w:rsidR="00933FBD" w:rsidRPr="00CC4F07" w:rsidRDefault="00933FBD" w:rsidP="00933FBD">
      <w:pPr>
        <w:rPr>
          <w:rFonts w:ascii="Rockwell" w:hAnsi="Rockwell"/>
        </w:rPr>
      </w:pPr>
      <w:r w:rsidRPr="00CC4F07">
        <w:rPr>
          <w:rFonts w:ascii="Rockwell" w:hAnsi="Rockwell"/>
          <w:b/>
        </w:rPr>
        <w:t>Te</w:t>
      </w:r>
      <w:r w:rsidR="00B9619F">
        <w:rPr>
          <w:rFonts w:ascii="Rockwell" w:hAnsi="Rockwell"/>
          <w:b/>
        </w:rPr>
        <w:t>i</w:t>
      </w:r>
      <w:r w:rsidRPr="00CC4F07">
        <w:rPr>
          <w:rFonts w:ascii="Rockwell" w:hAnsi="Rockwell"/>
          <w:b/>
        </w:rPr>
        <w:t>le</w:t>
      </w:r>
      <w:r w:rsidR="00B9619F">
        <w:rPr>
          <w:rFonts w:ascii="Rockwell" w:hAnsi="Rockwell"/>
          <w:b/>
        </w:rPr>
        <w:t>afón</w:t>
      </w:r>
      <w:r w:rsidRPr="00CC4F07">
        <w:rPr>
          <w:rFonts w:ascii="Rockwell" w:hAnsi="Rockwell"/>
        </w:rPr>
        <w:t>: (01) 608 0400</w:t>
      </w:r>
    </w:p>
    <w:p w14:paraId="45C17FE2" w14:textId="015C27A3" w:rsidR="00933FBD" w:rsidRPr="00CC4F07" w:rsidRDefault="00933FBD" w:rsidP="00933FBD">
      <w:pPr>
        <w:rPr>
          <w:rFonts w:ascii="Rockwell" w:hAnsi="Rockwell"/>
        </w:rPr>
      </w:pPr>
      <w:r w:rsidRPr="00CC4F07">
        <w:rPr>
          <w:rFonts w:ascii="Rockwell" w:hAnsi="Rockwell"/>
          <w:b/>
        </w:rPr>
        <w:t>Fa</w:t>
      </w:r>
      <w:r w:rsidR="00B9619F">
        <w:rPr>
          <w:rFonts w:ascii="Rockwell" w:hAnsi="Rockwell"/>
          <w:b/>
        </w:rPr>
        <w:t>ics</w:t>
      </w:r>
      <w:r w:rsidRPr="00CC4F07">
        <w:rPr>
          <w:rFonts w:ascii="Rockwell" w:hAnsi="Rockwell"/>
        </w:rPr>
        <w:t>: (01) 660 9935</w:t>
      </w:r>
    </w:p>
    <w:p w14:paraId="3F9D364D" w14:textId="7567BE13" w:rsidR="00933FBD" w:rsidRPr="00CC4F07" w:rsidRDefault="00933FBD" w:rsidP="00933FBD">
      <w:pPr>
        <w:rPr>
          <w:rFonts w:ascii="Rockwell" w:hAnsi="Rockwell"/>
          <w:b/>
        </w:rPr>
      </w:pPr>
      <w:hyperlink r:id="rId13" w:history="1">
        <w:r w:rsidRPr="00CC4F07">
          <w:rPr>
            <w:rStyle w:val="Hyperlink"/>
            <w:rFonts w:ascii="Rockwell" w:hAnsi="Rockwell"/>
            <w:b/>
          </w:rPr>
          <w:t>www.nda.ie</w:t>
        </w:r>
      </w:hyperlink>
      <w:r w:rsidR="005242B6">
        <w:rPr>
          <w:rStyle w:val="Hyperlink"/>
          <w:rFonts w:ascii="Rockwell" w:hAnsi="Rockwell"/>
          <w:b/>
        </w:rPr>
        <w:t xml:space="preserve"> </w:t>
      </w:r>
    </w:p>
    <w:p w14:paraId="33700BDD" w14:textId="1039E178" w:rsidR="00912D4C" w:rsidRPr="00605447" w:rsidRDefault="005242B6" w:rsidP="005242B6">
      <w:pPr>
        <w:spacing w:before="4920"/>
        <w:jc w:val="both"/>
        <w:rPr>
          <w:rFonts w:ascii="Rockwell" w:hAnsi="Rockwell"/>
          <w:b/>
          <w:bCs/>
          <w:color w:val="000000" w:themeColor="text1"/>
          <w:sz w:val="32"/>
          <w:szCs w:val="32"/>
        </w:rPr>
      </w:pPr>
      <w:r>
        <w:rPr>
          <w:rFonts w:ascii="Rockwell" w:hAnsi="Rockwell"/>
          <w:b/>
          <w:bCs/>
          <w:color w:val="000000" w:themeColor="text1"/>
          <w:sz w:val="32"/>
          <w:szCs w:val="32"/>
        </w:rPr>
        <w:t xml:space="preserve">Is é Údarás Náisiúnta Míchumais </w:t>
      </w:r>
      <w:r w:rsidR="001330A5" w:rsidRPr="00CC4F07">
        <w:rPr>
          <w:rFonts w:ascii="Rockwell" w:hAnsi="Rockwell"/>
          <w:b/>
          <w:bCs/>
          <w:color w:val="000000" w:themeColor="text1"/>
          <w:sz w:val="32"/>
          <w:szCs w:val="32"/>
        </w:rPr>
        <w:t>a</w:t>
      </w:r>
      <w:r>
        <w:rPr>
          <w:rFonts w:ascii="Rockwell" w:hAnsi="Rockwell"/>
          <w:b/>
          <w:bCs/>
          <w:color w:val="000000" w:themeColor="text1"/>
          <w:sz w:val="32"/>
          <w:szCs w:val="32"/>
        </w:rPr>
        <w:t xml:space="preserve">n comhlacht stáit neamhspleách a chuireann sainchomhairle faoi pholasaí agus cleachtas míchumas ar an Rialtas, agus a chuireann Dearadh Uilíoch chun cinn in Éirinn.  </w:t>
      </w:r>
    </w:p>
    <w:sectPr w:rsidR="00912D4C" w:rsidRPr="00605447" w:rsidSect="000227F0">
      <w:pgSz w:w="12240" w:h="15840"/>
      <w:pgMar w:top="1418" w:right="1758" w:bottom="1418" w:left="175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8"/>
    </wne:keymap>
    <wne:keymap wne:kcmPrimary="0232">
      <wne:acd wne:acdName="acd9"/>
    </wne:keymap>
    <wne:keymap wne:kcmPrimary="0233">
      <wne:acd wne:acdName="acd10"/>
    </wne:keymap>
    <wne:keymap wne:kcmPrimary="0234">
      <wne:acd wne:acdName="acd11"/>
    </wne:keymap>
    <wne:keymap wne:kcmPrimary="0237">
      <wne:acd wne:acdName="acd4"/>
    </wne:keymap>
    <wne:keymap wne:kcmPrimary="0239">
      <wne:acd wne:acdName="acd6"/>
    </wne:keymap>
    <wne:keymap wne:kcmPrimary="0337">
      <wne:acd wne:acdName="acd5"/>
    </wne:keymap>
    <wne:keymap wne:kcmPrimary="0338">
      <wne:acd wne:acdName="acd3"/>
    </wne:keymap>
    <wne:keymap wne:kcmPrimary="0339">
      <wne:acd wne:acdName="acd7"/>
    </wne:keymap>
    <wne:keymap wne:kcmPrimary="034C">
      <wne:acd wne:acdName="acd2"/>
    </wne:keymap>
    <wne:keymap wne:kcmPrimary="034E">
      <wne:acd wne:acdName="acd0"/>
    </wne:keymap>
    <wne:keymap wne:kcmPrimary="0648">
      <wne:acd wne:acdName="acd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rgValue="AQAAAAAA" wne:acdName="acd0" wne:fciIndexBasedOn="0065"/>
    <wne:acd wne:argValue="AQAAAEwA" wne:acdName="acd1" wne:fciIndexBasedOn="0065"/>
    <wne:acd wne:argValue="AQAAADAA" wne:acdName="acd2" wne:fciIndexBasedOn="0065"/>
    <wne:acd wne:argValue="AQAAADYA" wne:acdName="acd3" wne:fciIndexBasedOn="0065"/>
    <wne:acd wne:argValue="AQAAAEQA" wne:acdName="acd4" wne:fciIndexBasedOn="0065"/>
    <wne:acd wne:argValue="AQAAAEUA" wne:acdName="acd5" wne:fciIndexBasedOn="0065"/>
    <wne:acd wne:argValue="AQAAADEA" wne:acdName="acd6" wne:fciIndexBasedOn="0065"/>
    <wne:acd wne:argValue="AQAAADoA" wne:acdName="acd7" wne:fciIndexBasedOn="0065"/>
    <wne:acd wne:argValue="AQAAAAEA" wne:acdName="acd8" wne:fciIndexBasedOn="0065"/>
    <wne:acd wne:argValue="AQAAAAIA" wne:acdName="acd9" wne:fciIndexBasedOn="0065"/>
    <wne:acd wne:argValue="AQAAAAMA" wne:acdName="acd10" wne:fciIndexBasedOn="0065"/>
    <wne:acd wne:argValue="AQAAAAQA" wne:acdName="acd1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4847" w14:textId="77777777" w:rsidR="003B3251" w:rsidRDefault="003B3251">
      <w:r>
        <w:separator/>
      </w:r>
    </w:p>
  </w:endnote>
  <w:endnote w:type="continuationSeparator" w:id="0">
    <w:p w14:paraId="6BFAAE4E" w14:textId="77777777" w:rsidR="003B3251" w:rsidRDefault="003B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4FC7" w14:textId="77777777" w:rsidR="003B3251" w:rsidRDefault="003B3251" w:rsidP="005F1ACE">
    <w:pPr>
      <w:pStyle w:val="Foot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65443"/>
      <w:docPartObj>
        <w:docPartGallery w:val="Page Numbers (Bottom of Page)"/>
        <w:docPartUnique/>
      </w:docPartObj>
    </w:sdtPr>
    <w:sdtEndPr/>
    <w:sdtContent>
      <w:p w14:paraId="4FBC7FA5" w14:textId="14A2EA0E" w:rsidR="003B3251" w:rsidRDefault="003B3251">
        <w:pPr>
          <w:pStyle w:val="Footer"/>
          <w:jc w:val="right"/>
        </w:pPr>
        <w:r w:rsidRPr="00221914">
          <w:rPr>
            <w:b/>
            <w:sz w:val="24"/>
            <w:szCs w:val="24"/>
          </w:rPr>
          <w:fldChar w:fldCharType="begin"/>
        </w:r>
        <w:r w:rsidRPr="00221914">
          <w:rPr>
            <w:b/>
            <w:sz w:val="24"/>
            <w:szCs w:val="24"/>
          </w:rPr>
          <w:instrText xml:space="preserve"> PAGE   \* MERGEFORMAT </w:instrText>
        </w:r>
        <w:r w:rsidRPr="00221914">
          <w:rPr>
            <w:b/>
            <w:sz w:val="24"/>
            <w:szCs w:val="24"/>
          </w:rPr>
          <w:fldChar w:fldCharType="separate"/>
        </w:r>
        <w:r w:rsidR="00FE47E7">
          <w:rPr>
            <w:b/>
            <w:noProof/>
            <w:sz w:val="24"/>
            <w:szCs w:val="24"/>
          </w:rPr>
          <w:t>2</w:t>
        </w:r>
        <w:r w:rsidRPr="00221914">
          <w:rPr>
            <w:b/>
            <w:sz w:val="24"/>
            <w:szCs w:val="24"/>
          </w:rPr>
          <w:fldChar w:fldCharType="end"/>
        </w:r>
      </w:p>
    </w:sdtContent>
  </w:sdt>
  <w:p w14:paraId="0D79C851" w14:textId="77777777" w:rsidR="003B3251" w:rsidRDefault="003B3251" w:rsidP="005F1AC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4D07" w14:textId="77777777" w:rsidR="003B3251" w:rsidRDefault="003B3251">
      <w:r>
        <w:separator/>
      </w:r>
    </w:p>
  </w:footnote>
  <w:footnote w:type="continuationSeparator" w:id="0">
    <w:p w14:paraId="6EECDA50" w14:textId="77777777" w:rsidR="003B3251" w:rsidRDefault="003B3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9C0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66C1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D048E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219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48F8E4"/>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0" w15:restartNumberingAfterBreak="0">
    <w:nsid w:val="048A55B0"/>
    <w:multiLevelType w:val="hybridMultilevel"/>
    <w:tmpl w:val="09EE7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A5F7F70"/>
    <w:multiLevelType w:val="multilevel"/>
    <w:tmpl w:val="A56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900D9"/>
    <w:multiLevelType w:val="hybridMultilevel"/>
    <w:tmpl w:val="6FEE9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87E4960"/>
    <w:multiLevelType w:val="hybridMultilevel"/>
    <w:tmpl w:val="C15804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8ED62C2"/>
    <w:multiLevelType w:val="hybridMultilevel"/>
    <w:tmpl w:val="2766F2FE"/>
    <w:lvl w:ilvl="0" w:tplc="B04E373A">
      <w:start w:val="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3606520"/>
    <w:multiLevelType w:val="hybridMultilevel"/>
    <w:tmpl w:val="3BE4015C"/>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472599"/>
    <w:multiLevelType w:val="hybridMultilevel"/>
    <w:tmpl w:val="2BFE1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7006070"/>
    <w:multiLevelType w:val="hybridMultilevel"/>
    <w:tmpl w:val="01825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8770C45"/>
    <w:multiLevelType w:val="hybridMultilevel"/>
    <w:tmpl w:val="ACFE2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76369C"/>
    <w:multiLevelType w:val="hybridMultilevel"/>
    <w:tmpl w:val="6D5A7FC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22361F"/>
    <w:multiLevelType w:val="hybridMultilevel"/>
    <w:tmpl w:val="F598659E"/>
    <w:lvl w:ilvl="0" w:tplc="B78029B0">
      <w:start w:val="1"/>
      <w:numFmt w:val="bullet"/>
      <w:lvlText w:val="•"/>
      <w:lvlJc w:val="left"/>
      <w:pPr>
        <w:tabs>
          <w:tab w:val="num" w:pos="720"/>
        </w:tabs>
        <w:ind w:left="720" w:hanging="360"/>
      </w:pPr>
      <w:rPr>
        <w:rFonts w:ascii="Times New Roman" w:hAnsi="Times New Roman" w:hint="default"/>
      </w:rPr>
    </w:lvl>
    <w:lvl w:ilvl="1" w:tplc="8D3CB6EA" w:tentative="1">
      <w:start w:val="1"/>
      <w:numFmt w:val="bullet"/>
      <w:lvlText w:val="•"/>
      <w:lvlJc w:val="left"/>
      <w:pPr>
        <w:tabs>
          <w:tab w:val="num" w:pos="1440"/>
        </w:tabs>
        <w:ind w:left="1440" w:hanging="360"/>
      </w:pPr>
      <w:rPr>
        <w:rFonts w:ascii="Times New Roman" w:hAnsi="Times New Roman" w:hint="default"/>
      </w:rPr>
    </w:lvl>
    <w:lvl w:ilvl="2" w:tplc="E036F1E8" w:tentative="1">
      <w:start w:val="1"/>
      <w:numFmt w:val="bullet"/>
      <w:lvlText w:val="•"/>
      <w:lvlJc w:val="left"/>
      <w:pPr>
        <w:tabs>
          <w:tab w:val="num" w:pos="2160"/>
        </w:tabs>
        <w:ind w:left="2160" w:hanging="360"/>
      </w:pPr>
      <w:rPr>
        <w:rFonts w:ascii="Times New Roman" w:hAnsi="Times New Roman" w:hint="default"/>
      </w:rPr>
    </w:lvl>
    <w:lvl w:ilvl="3" w:tplc="130E7810" w:tentative="1">
      <w:start w:val="1"/>
      <w:numFmt w:val="bullet"/>
      <w:lvlText w:val="•"/>
      <w:lvlJc w:val="left"/>
      <w:pPr>
        <w:tabs>
          <w:tab w:val="num" w:pos="2880"/>
        </w:tabs>
        <w:ind w:left="2880" w:hanging="360"/>
      </w:pPr>
      <w:rPr>
        <w:rFonts w:ascii="Times New Roman" w:hAnsi="Times New Roman" w:hint="default"/>
      </w:rPr>
    </w:lvl>
    <w:lvl w:ilvl="4" w:tplc="7048096C" w:tentative="1">
      <w:start w:val="1"/>
      <w:numFmt w:val="bullet"/>
      <w:lvlText w:val="•"/>
      <w:lvlJc w:val="left"/>
      <w:pPr>
        <w:tabs>
          <w:tab w:val="num" w:pos="3600"/>
        </w:tabs>
        <w:ind w:left="3600" w:hanging="360"/>
      </w:pPr>
      <w:rPr>
        <w:rFonts w:ascii="Times New Roman" w:hAnsi="Times New Roman" w:hint="default"/>
      </w:rPr>
    </w:lvl>
    <w:lvl w:ilvl="5" w:tplc="F474A87A" w:tentative="1">
      <w:start w:val="1"/>
      <w:numFmt w:val="bullet"/>
      <w:lvlText w:val="•"/>
      <w:lvlJc w:val="left"/>
      <w:pPr>
        <w:tabs>
          <w:tab w:val="num" w:pos="4320"/>
        </w:tabs>
        <w:ind w:left="4320" w:hanging="360"/>
      </w:pPr>
      <w:rPr>
        <w:rFonts w:ascii="Times New Roman" w:hAnsi="Times New Roman" w:hint="default"/>
      </w:rPr>
    </w:lvl>
    <w:lvl w:ilvl="6" w:tplc="FC36284C" w:tentative="1">
      <w:start w:val="1"/>
      <w:numFmt w:val="bullet"/>
      <w:lvlText w:val="•"/>
      <w:lvlJc w:val="left"/>
      <w:pPr>
        <w:tabs>
          <w:tab w:val="num" w:pos="5040"/>
        </w:tabs>
        <w:ind w:left="5040" w:hanging="360"/>
      </w:pPr>
      <w:rPr>
        <w:rFonts w:ascii="Times New Roman" w:hAnsi="Times New Roman" w:hint="default"/>
      </w:rPr>
    </w:lvl>
    <w:lvl w:ilvl="7" w:tplc="4920C364" w:tentative="1">
      <w:start w:val="1"/>
      <w:numFmt w:val="bullet"/>
      <w:lvlText w:val="•"/>
      <w:lvlJc w:val="left"/>
      <w:pPr>
        <w:tabs>
          <w:tab w:val="num" w:pos="5760"/>
        </w:tabs>
        <w:ind w:left="5760" w:hanging="360"/>
      </w:pPr>
      <w:rPr>
        <w:rFonts w:ascii="Times New Roman" w:hAnsi="Times New Roman" w:hint="default"/>
      </w:rPr>
    </w:lvl>
    <w:lvl w:ilvl="8" w:tplc="844E305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D0D5ED2"/>
    <w:multiLevelType w:val="hybridMultilevel"/>
    <w:tmpl w:val="C178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2E3561"/>
    <w:multiLevelType w:val="hybridMultilevel"/>
    <w:tmpl w:val="3286C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6F03B0A"/>
    <w:multiLevelType w:val="hybridMultilevel"/>
    <w:tmpl w:val="5224B534"/>
    <w:lvl w:ilvl="0" w:tplc="26E47992">
      <w:start w:val="1"/>
      <w:numFmt w:val="bullet"/>
      <w:lvlText w:val="•"/>
      <w:lvlJc w:val="left"/>
      <w:pPr>
        <w:tabs>
          <w:tab w:val="num" w:pos="720"/>
        </w:tabs>
        <w:ind w:left="720" w:hanging="360"/>
      </w:pPr>
      <w:rPr>
        <w:rFonts w:ascii="Times New Roman" w:hAnsi="Times New Roman" w:hint="default"/>
      </w:rPr>
    </w:lvl>
    <w:lvl w:ilvl="1" w:tplc="721C1810" w:tentative="1">
      <w:start w:val="1"/>
      <w:numFmt w:val="bullet"/>
      <w:lvlText w:val="•"/>
      <w:lvlJc w:val="left"/>
      <w:pPr>
        <w:tabs>
          <w:tab w:val="num" w:pos="1440"/>
        </w:tabs>
        <w:ind w:left="1440" w:hanging="360"/>
      </w:pPr>
      <w:rPr>
        <w:rFonts w:ascii="Times New Roman" w:hAnsi="Times New Roman" w:hint="default"/>
      </w:rPr>
    </w:lvl>
    <w:lvl w:ilvl="2" w:tplc="8BAE3E9E" w:tentative="1">
      <w:start w:val="1"/>
      <w:numFmt w:val="bullet"/>
      <w:lvlText w:val="•"/>
      <w:lvlJc w:val="left"/>
      <w:pPr>
        <w:tabs>
          <w:tab w:val="num" w:pos="2160"/>
        </w:tabs>
        <w:ind w:left="2160" w:hanging="360"/>
      </w:pPr>
      <w:rPr>
        <w:rFonts w:ascii="Times New Roman" w:hAnsi="Times New Roman" w:hint="default"/>
      </w:rPr>
    </w:lvl>
    <w:lvl w:ilvl="3" w:tplc="B038FF6C" w:tentative="1">
      <w:start w:val="1"/>
      <w:numFmt w:val="bullet"/>
      <w:lvlText w:val="•"/>
      <w:lvlJc w:val="left"/>
      <w:pPr>
        <w:tabs>
          <w:tab w:val="num" w:pos="2880"/>
        </w:tabs>
        <w:ind w:left="2880" w:hanging="360"/>
      </w:pPr>
      <w:rPr>
        <w:rFonts w:ascii="Times New Roman" w:hAnsi="Times New Roman" w:hint="default"/>
      </w:rPr>
    </w:lvl>
    <w:lvl w:ilvl="4" w:tplc="604E2AA2" w:tentative="1">
      <w:start w:val="1"/>
      <w:numFmt w:val="bullet"/>
      <w:lvlText w:val="•"/>
      <w:lvlJc w:val="left"/>
      <w:pPr>
        <w:tabs>
          <w:tab w:val="num" w:pos="3600"/>
        </w:tabs>
        <w:ind w:left="3600" w:hanging="360"/>
      </w:pPr>
      <w:rPr>
        <w:rFonts w:ascii="Times New Roman" w:hAnsi="Times New Roman" w:hint="default"/>
      </w:rPr>
    </w:lvl>
    <w:lvl w:ilvl="5" w:tplc="D436D78E" w:tentative="1">
      <w:start w:val="1"/>
      <w:numFmt w:val="bullet"/>
      <w:lvlText w:val="•"/>
      <w:lvlJc w:val="left"/>
      <w:pPr>
        <w:tabs>
          <w:tab w:val="num" w:pos="4320"/>
        </w:tabs>
        <w:ind w:left="4320" w:hanging="360"/>
      </w:pPr>
      <w:rPr>
        <w:rFonts w:ascii="Times New Roman" w:hAnsi="Times New Roman" w:hint="default"/>
      </w:rPr>
    </w:lvl>
    <w:lvl w:ilvl="6" w:tplc="FBF0D75C" w:tentative="1">
      <w:start w:val="1"/>
      <w:numFmt w:val="bullet"/>
      <w:lvlText w:val="•"/>
      <w:lvlJc w:val="left"/>
      <w:pPr>
        <w:tabs>
          <w:tab w:val="num" w:pos="5040"/>
        </w:tabs>
        <w:ind w:left="5040" w:hanging="360"/>
      </w:pPr>
      <w:rPr>
        <w:rFonts w:ascii="Times New Roman" w:hAnsi="Times New Roman" w:hint="default"/>
      </w:rPr>
    </w:lvl>
    <w:lvl w:ilvl="7" w:tplc="9B00DAEC" w:tentative="1">
      <w:start w:val="1"/>
      <w:numFmt w:val="bullet"/>
      <w:lvlText w:val="•"/>
      <w:lvlJc w:val="left"/>
      <w:pPr>
        <w:tabs>
          <w:tab w:val="num" w:pos="5760"/>
        </w:tabs>
        <w:ind w:left="5760" w:hanging="360"/>
      </w:pPr>
      <w:rPr>
        <w:rFonts w:ascii="Times New Roman" w:hAnsi="Times New Roman" w:hint="default"/>
      </w:rPr>
    </w:lvl>
    <w:lvl w:ilvl="8" w:tplc="2118F24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574727"/>
    <w:multiLevelType w:val="hybridMultilevel"/>
    <w:tmpl w:val="7B1EA94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E26A15"/>
    <w:multiLevelType w:val="hybridMultilevel"/>
    <w:tmpl w:val="FFA652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F3E3FE1"/>
    <w:multiLevelType w:val="hybridMultilevel"/>
    <w:tmpl w:val="D9D45010"/>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60769E"/>
    <w:multiLevelType w:val="hybridMultilevel"/>
    <w:tmpl w:val="BEFC7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7F6375"/>
    <w:multiLevelType w:val="hybridMultilevel"/>
    <w:tmpl w:val="B1A47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D7F6966"/>
    <w:multiLevelType w:val="hybridMultilevel"/>
    <w:tmpl w:val="071E5672"/>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EF45234"/>
    <w:multiLevelType w:val="hybridMultilevel"/>
    <w:tmpl w:val="C2FA7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09440670">
    <w:abstractNumId w:val="9"/>
  </w:num>
  <w:num w:numId="2" w16cid:durableId="1545675633">
    <w:abstractNumId w:val="9"/>
  </w:num>
  <w:num w:numId="3" w16cid:durableId="2005888465">
    <w:abstractNumId w:val="7"/>
  </w:num>
  <w:num w:numId="4" w16cid:durableId="2101829913">
    <w:abstractNumId w:val="7"/>
  </w:num>
  <w:num w:numId="5" w16cid:durableId="681472192">
    <w:abstractNumId w:val="6"/>
  </w:num>
  <w:num w:numId="6" w16cid:durableId="1587304420">
    <w:abstractNumId w:val="6"/>
  </w:num>
  <w:num w:numId="7" w16cid:durableId="1413241849">
    <w:abstractNumId w:val="8"/>
  </w:num>
  <w:num w:numId="8" w16cid:durableId="1147279143">
    <w:abstractNumId w:val="8"/>
  </w:num>
  <w:num w:numId="9" w16cid:durableId="1500344757">
    <w:abstractNumId w:val="3"/>
  </w:num>
  <w:num w:numId="10" w16cid:durableId="1433361862">
    <w:abstractNumId w:val="3"/>
  </w:num>
  <w:num w:numId="11" w16cid:durableId="1009478704">
    <w:abstractNumId w:val="2"/>
  </w:num>
  <w:num w:numId="12" w16cid:durableId="1488090844">
    <w:abstractNumId w:val="2"/>
  </w:num>
  <w:num w:numId="13" w16cid:durableId="354221">
    <w:abstractNumId w:val="5"/>
  </w:num>
  <w:num w:numId="14" w16cid:durableId="1008481541">
    <w:abstractNumId w:val="4"/>
  </w:num>
  <w:num w:numId="15" w16cid:durableId="1943415227">
    <w:abstractNumId w:val="1"/>
  </w:num>
  <w:num w:numId="16" w16cid:durableId="1329940589">
    <w:abstractNumId w:val="0"/>
  </w:num>
  <w:num w:numId="17" w16cid:durableId="255289801">
    <w:abstractNumId w:val="22"/>
  </w:num>
  <w:num w:numId="18" w16cid:durableId="1674646219">
    <w:abstractNumId w:val="15"/>
  </w:num>
  <w:num w:numId="19" w16cid:durableId="1776904722">
    <w:abstractNumId w:val="9"/>
  </w:num>
  <w:num w:numId="20" w16cid:durableId="1468158215">
    <w:abstractNumId w:val="9"/>
  </w:num>
  <w:num w:numId="21" w16cid:durableId="1030913041">
    <w:abstractNumId w:val="9"/>
  </w:num>
  <w:num w:numId="22" w16cid:durableId="625048147">
    <w:abstractNumId w:val="9"/>
  </w:num>
  <w:num w:numId="23" w16cid:durableId="1394621683">
    <w:abstractNumId w:val="9"/>
  </w:num>
  <w:num w:numId="24" w16cid:durableId="1615401384">
    <w:abstractNumId w:val="9"/>
  </w:num>
  <w:num w:numId="25" w16cid:durableId="478696188">
    <w:abstractNumId w:val="9"/>
  </w:num>
  <w:num w:numId="26" w16cid:durableId="930704005">
    <w:abstractNumId w:val="9"/>
  </w:num>
  <w:num w:numId="27" w16cid:durableId="1011449460">
    <w:abstractNumId w:val="26"/>
  </w:num>
  <w:num w:numId="28" w16cid:durableId="1487549635">
    <w:abstractNumId w:val="29"/>
  </w:num>
  <w:num w:numId="29" w16cid:durableId="848256497">
    <w:abstractNumId w:val="30"/>
  </w:num>
  <w:num w:numId="30" w16cid:durableId="1862475594">
    <w:abstractNumId w:val="12"/>
  </w:num>
  <w:num w:numId="31" w16cid:durableId="872577843">
    <w:abstractNumId w:val="25"/>
  </w:num>
  <w:num w:numId="32" w16cid:durableId="893199692">
    <w:abstractNumId w:val="17"/>
  </w:num>
  <w:num w:numId="33" w16cid:durableId="238641723">
    <w:abstractNumId w:val="18"/>
  </w:num>
  <w:num w:numId="34" w16cid:durableId="1156218782">
    <w:abstractNumId w:val="24"/>
  </w:num>
  <w:num w:numId="35" w16cid:durableId="1768185453">
    <w:abstractNumId w:val="19"/>
  </w:num>
  <w:num w:numId="36" w16cid:durableId="527376662">
    <w:abstractNumId w:val="16"/>
  </w:num>
  <w:num w:numId="37" w16cid:durableId="928467389">
    <w:abstractNumId w:val="23"/>
  </w:num>
  <w:num w:numId="38" w16cid:durableId="1686788766">
    <w:abstractNumId w:val="20"/>
  </w:num>
  <w:num w:numId="39" w16cid:durableId="263656788">
    <w:abstractNumId w:val="27"/>
  </w:num>
  <w:num w:numId="40" w16cid:durableId="1276256926">
    <w:abstractNumId w:val="11"/>
  </w:num>
  <w:num w:numId="41" w16cid:durableId="677468116">
    <w:abstractNumId w:val="13"/>
  </w:num>
  <w:num w:numId="42" w16cid:durableId="5332763">
    <w:abstractNumId w:val="14"/>
  </w:num>
  <w:num w:numId="43" w16cid:durableId="337925290">
    <w:abstractNumId w:val="10"/>
  </w:num>
  <w:num w:numId="44" w16cid:durableId="1755659657">
    <w:abstractNumId w:val="28"/>
  </w:num>
  <w:num w:numId="45" w16cid:durableId="4823573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3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C9"/>
    <w:rsid w:val="00001132"/>
    <w:rsid w:val="000037AC"/>
    <w:rsid w:val="00007D55"/>
    <w:rsid w:val="0001149E"/>
    <w:rsid w:val="000116E3"/>
    <w:rsid w:val="00013F6D"/>
    <w:rsid w:val="00017216"/>
    <w:rsid w:val="00017F51"/>
    <w:rsid w:val="000227F0"/>
    <w:rsid w:val="000246D4"/>
    <w:rsid w:val="00025200"/>
    <w:rsid w:val="00030D1C"/>
    <w:rsid w:val="000321BF"/>
    <w:rsid w:val="00034AD4"/>
    <w:rsid w:val="000434AB"/>
    <w:rsid w:val="00043876"/>
    <w:rsid w:val="00044462"/>
    <w:rsid w:val="00050DFA"/>
    <w:rsid w:val="00050F96"/>
    <w:rsid w:val="00051956"/>
    <w:rsid w:val="00052174"/>
    <w:rsid w:val="00055418"/>
    <w:rsid w:val="00056990"/>
    <w:rsid w:val="00060497"/>
    <w:rsid w:val="00062B87"/>
    <w:rsid w:val="000634E4"/>
    <w:rsid w:val="0006407A"/>
    <w:rsid w:val="0006413A"/>
    <w:rsid w:val="0006583B"/>
    <w:rsid w:val="00070D40"/>
    <w:rsid w:val="000741D5"/>
    <w:rsid w:val="0009204C"/>
    <w:rsid w:val="00092D8B"/>
    <w:rsid w:val="000957D0"/>
    <w:rsid w:val="00097744"/>
    <w:rsid w:val="000A06F9"/>
    <w:rsid w:val="000A182C"/>
    <w:rsid w:val="000A31D6"/>
    <w:rsid w:val="000A5E46"/>
    <w:rsid w:val="000B1AD1"/>
    <w:rsid w:val="000B1D74"/>
    <w:rsid w:val="000B4432"/>
    <w:rsid w:val="000C167D"/>
    <w:rsid w:val="000C187A"/>
    <w:rsid w:val="000C2311"/>
    <w:rsid w:val="000C3324"/>
    <w:rsid w:val="000C3726"/>
    <w:rsid w:val="000C4189"/>
    <w:rsid w:val="000C5DEB"/>
    <w:rsid w:val="000C746D"/>
    <w:rsid w:val="000D1044"/>
    <w:rsid w:val="000D355F"/>
    <w:rsid w:val="000D6CA3"/>
    <w:rsid w:val="000E2E39"/>
    <w:rsid w:val="000F10B1"/>
    <w:rsid w:val="000F2551"/>
    <w:rsid w:val="000F5FAE"/>
    <w:rsid w:val="001004DA"/>
    <w:rsid w:val="00102050"/>
    <w:rsid w:val="0011058A"/>
    <w:rsid w:val="00115D85"/>
    <w:rsid w:val="00117C5F"/>
    <w:rsid w:val="00122E75"/>
    <w:rsid w:val="001243F5"/>
    <w:rsid w:val="00127864"/>
    <w:rsid w:val="00131DE0"/>
    <w:rsid w:val="00132E1C"/>
    <w:rsid w:val="001330A5"/>
    <w:rsid w:val="0013443C"/>
    <w:rsid w:val="00135148"/>
    <w:rsid w:val="0013755B"/>
    <w:rsid w:val="001404F3"/>
    <w:rsid w:val="00146D21"/>
    <w:rsid w:val="00151E7E"/>
    <w:rsid w:val="00153837"/>
    <w:rsid w:val="001601A7"/>
    <w:rsid w:val="0016023C"/>
    <w:rsid w:val="0016181A"/>
    <w:rsid w:val="00163452"/>
    <w:rsid w:val="00163E3E"/>
    <w:rsid w:val="001656EF"/>
    <w:rsid w:val="00167FB4"/>
    <w:rsid w:val="0017149F"/>
    <w:rsid w:val="00171891"/>
    <w:rsid w:val="00175D02"/>
    <w:rsid w:val="0018008D"/>
    <w:rsid w:val="001815C6"/>
    <w:rsid w:val="00181FE6"/>
    <w:rsid w:val="00192687"/>
    <w:rsid w:val="00195D48"/>
    <w:rsid w:val="00197117"/>
    <w:rsid w:val="00197829"/>
    <w:rsid w:val="001A141D"/>
    <w:rsid w:val="001A21FC"/>
    <w:rsid w:val="001A397F"/>
    <w:rsid w:val="001A413B"/>
    <w:rsid w:val="001A5464"/>
    <w:rsid w:val="001A5687"/>
    <w:rsid w:val="001A62EF"/>
    <w:rsid w:val="001A6CF7"/>
    <w:rsid w:val="001B2A07"/>
    <w:rsid w:val="001B2F27"/>
    <w:rsid w:val="001B4716"/>
    <w:rsid w:val="001B7FD1"/>
    <w:rsid w:val="001C13DD"/>
    <w:rsid w:val="001C1AE5"/>
    <w:rsid w:val="001C2025"/>
    <w:rsid w:val="001C24BB"/>
    <w:rsid w:val="001C3694"/>
    <w:rsid w:val="001C46A1"/>
    <w:rsid w:val="001C57BF"/>
    <w:rsid w:val="001C699B"/>
    <w:rsid w:val="001E2A94"/>
    <w:rsid w:val="001E4C8F"/>
    <w:rsid w:val="001F0D22"/>
    <w:rsid w:val="001F1214"/>
    <w:rsid w:val="001F3C45"/>
    <w:rsid w:val="0020009F"/>
    <w:rsid w:val="00200FB0"/>
    <w:rsid w:val="00212A47"/>
    <w:rsid w:val="00215F9C"/>
    <w:rsid w:val="002172AC"/>
    <w:rsid w:val="00220F14"/>
    <w:rsid w:val="00221914"/>
    <w:rsid w:val="00223479"/>
    <w:rsid w:val="0022687B"/>
    <w:rsid w:val="0022688F"/>
    <w:rsid w:val="00227660"/>
    <w:rsid w:val="00227EDA"/>
    <w:rsid w:val="00230656"/>
    <w:rsid w:val="00232005"/>
    <w:rsid w:val="00234FD7"/>
    <w:rsid w:val="00236244"/>
    <w:rsid w:val="0024037C"/>
    <w:rsid w:val="00240D16"/>
    <w:rsid w:val="00243479"/>
    <w:rsid w:val="00245FC1"/>
    <w:rsid w:val="00246AF6"/>
    <w:rsid w:val="00257415"/>
    <w:rsid w:val="002617C0"/>
    <w:rsid w:val="0026506B"/>
    <w:rsid w:val="002655B8"/>
    <w:rsid w:val="00265A74"/>
    <w:rsid w:val="002675AD"/>
    <w:rsid w:val="00284EC4"/>
    <w:rsid w:val="00285CDC"/>
    <w:rsid w:val="0028750A"/>
    <w:rsid w:val="0028760E"/>
    <w:rsid w:val="00287B8E"/>
    <w:rsid w:val="0029101E"/>
    <w:rsid w:val="002920D6"/>
    <w:rsid w:val="00295B2D"/>
    <w:rsid w:val="002A0F9B"/>
    <w:rsid w:val="002A3FD2"/>
    <w:rsid w:val="002A4856"/>
    <w:rsid w:val="002A5BF6"/>
    <w:rsid w:val="002A6A44"/>
    <w:rsid w:val="002A6CB0"/>
    <w:rsid w:val="002B02DC"/>
    <w:rsid w:val="002B04B8"/>
    <w:rsid w:val="002B2671"/>
    <w:rsid w:val="002B40E2"/>
    <w:rsid w:val="002B5BF2"/>
    <w:rsid w:val="002B5CBD"/>
    <w:rsid w:val="002B617C"/>
    <w:rsid w:val="002B6DC5"/>
    <w:rsid w:val="002C425C"/>
    <w:rsid w:val="002D100B"/>
    <w:rsid w:val="002D1449"/>
    <w:rsid w:val="002D2A33"/>
    <w:rsid w:val="002D4CDD"/>
    <w:rsid w:val="002D6BD7"/>
    <w:rsid w:val="002D6D1E"/>
    <w:rsid w:val="002E3FFB"/>
    <w:rsid w:val="002E5047"/>
    <w:rsid w:val="002F4A38"/>
    <w:rsid w:val="002F7EF8"/>
    <w:rsid w:val="0030026A"/>
    <w:rsid w:val="00301706"/>
    <w:rsid w:val="00302A14"/>
    <w:rsid w:val="00302ECD"/>
    <w:rsid w:val="0030475A"/>
    <w:rsid w:val="003054F8"/>
    <w:rsid w:val="003069F6"/>
    <w:rsid w:val="00310802"/>
    <w:rsid w:val="00316154"/>
    <w:rsid w:val="0032118D"/>
    <w:rsid w:val="003214C3"/>
    <w:rsid w:val="00321733"/>
    <w:rsid w:val="00321EB8"/>
    <w:rsid w:val="003222B5"/>
    <w:rsid w:val="00323406"/>
    <w:rsid w:val="003314C1"/>
    <w:rsid w:val="003315A5"/>
    <w:rsid w:val="00332866"/>
    <w:rsid w:val="00332EC8"/>
    <w:rsid w:val="003344BB"/>
    <w:rsid w:val="0033532B"/>
    <w:rsid w:val="003360CC"/>
    <w:rsid w:val="00337BE5"/>
    <w:rsid w:val="00343931"/>
    <w:rsid w:val="00346AF5"/>
    <w:rsid w:val="00347D16"/>
    <w:rsid w:val="00351528"/>
    <w:rsid w:val="003520CA"/>
    <w:rsid w:val="00353113"/>
    <w:rsid w:val="0035615E"/>
    <w:rsid w:val="003564FD"/>
    <w:rsid w:val="00360EC1"/>
    <w:rsid w:val="00362212"/>
    <w:rsid w:val="00366087"/>
    <w:rsid w:val="003663D2"/>
    <w:rsid w:val="00370D09"/>
    <w:rsid w:val="003743AD"/>
    <w:rsid w:val="00376575"/>
    <w:rsid w:val="00377641"/>
    <w:rsid w:val="00380CE7"/>
    <w:rsid w:val="00382798"/>
    <w:rsid w:val="00383C3D"/>
    <w:rsid w:val="0038543D"/>
    <w:rsid w:val="00385995"/>
    <w:rsid w:val="00386B09"/>
    <w:rsid w:val="003920B1"/>
    <w:rsid w:val="003A16E4"/>
    <w:rsid w:val="003A18E9"/>
    <w:rsid w:val="003A432F"/>
    <w:rsid w:val="003A4476"/>
    <w:rsid w:val="003A44C8"/>
    <w:rsid w:val="003B10EC"/>
    <w:rsid w:val="003B27B0"/>
    <w:rsid w:val="003B288A"/>
    <w:rsid w:val="003B315D"/>
    <w:rsid w:val="003B3251"/>
    <w:rsid w:val="003B61AC"/>
    <w:rsid w:val="003B7673"/>
    <w:rsid w:val="003B7D53"/>
    <w:rsid w:val="003C4017"/>
    <w:rsid w:val="003C5F6C"/>
    <w:rsid w:val="003C713A"/>
    <w:rsid w:val="003D16B4"/>
    <w:rsid w:val="003D1E29"/>
    <w:rsid w:val="003D43CF"/>
    <w:rsid w:val="003D5599"/>
    <w:rsid w:val="003D5C6C"/>
    <w:rsid w:val="003D6FD5"/>
    <w:rsid w:val="003E0123"/>
    <w:rsid w:val="003E0CB4"/>
    <w:rsid w:val="003E0E77"/>
    <w:rsid w:val="003E14DD"/>
    <w:rsid w:val="003E24F8"/>
    <w:rsid w:val="003E72CF"/>
    <w:rsid w:val="003F080B"/>
    <w:rsid w:val="003F23BB"/>
    <w:rsid w:val="003F23C1"/>
    <w:rsid w:val="003F7A68"/>
    <w:rsid w:val="003F7C19"/>
    <w:rsid w:val="00400986"/>
    <w:rsid w:val="00403B80"/>
    <w:rsid w:val="00405734"/>
    <w:rsid w:val="004067FB"/>
    <w:rsid w:val="00410762"/>
    <w:rsid w:val="00411C7C"/>
    <w:rsid w:val="00412EC1"/>
    <w:rsid w:val="00412EE4"/>
    <w:rsid w:val="00415084"/>
    <w:rsid w:val="00415DC7"/>
    <w:rsid w:val="0042084E"/>
    <w:rsid w:val="00424EBB"/>
    <w:rsid w:val="004267E5"/>
    <w:rsid w:val="0043779B"/>
    <w:rsid w:val="00437BB7"/>
    <w:rsid w:val="00440231"/>
    <w:rsid w:val="00441696"/>
    <w:rsid w:val="00443F43"/>
    <w:rsid w:val="00446828"/>
    <w:rsid w:val="00447B6B"/>
    <w:rsid w:val="00447EB8"/>
    <w:rsid w:val="0045186D"/>
    <w:rsid w:val="004635D6"/>
    <w:rsid w:val="0046484F"/>
    <w:rsid w:val="00467767"/>
    <w:rsid w:val="0047035F"/>
    <w:rsid w:val="00471B6F"/>
    <w:rsid w:val="00472D82"/>
    <w:rsid w:val="00473844"/>
    <w:rsid w:val="004772BA"/>
    <w:rsid w:val="0048344C"/>
    <w:rsid w:val="00485ED6"/>
    <w:rsid w:val="00486275"/>
    <w:rsid w:val="004865F3"/>
    <w:rsid w:val="00492427"/>
    <w:rsid w:val="004934C9"/>
    <w:rsid w:val="004A0274"/>
    <w:rsid w:val="004A49D1"/>
    <w:rsid w:val="004A4C3C"/>
    <w:rsid w:val="004A6B58"/>
    <w:rsid w:val="004B07D0"/>
    <w:rsid w:val="004B128C"/>
    <w:rsid w:val="004B141D"/>
    <w:rsid w:val="004B1FFE"/>
    <w:rsid w:val="004B3A30"/>
    <w:rsid w:val="004B7728"/>
    <w:rsid w:val="004C20E1"/>
    <w:rsid w:val="004C5836"/>
    <w:rsid w:val="004D0DFD"/>
    <w:rsid w:val="004D3E6C"/>
    <w:rsid w:val="004E1468"/>
    <w:rsid w:val="004E31A2"/>
    <w:rsid w:val="004E3FD1"/>
    <w:rsid w:val="004E7766"/>
    <w:rsid w:val="004F0E9E"/>
    <w:rsid w:val="004F1AA3"/>
    <w:rsid w:val="004F2058"/>
    <w:rsid w:val="00501ACE"/>
    <w:rsid w:val="00505267"/>
    <w:rsid w:val="0051039D"/>
    <w:rsid w:val="00510ED7"/>
    <w:rsid w:val="00512856"/>
    <w:rsid w:val="00512B8C"/>
    <w:rsid w:val="00513D03"/>
    <w:rsid w:val="00517AF3"/>
    <w:rsid w:val="00520025"/>
    <w:rsid w:val="005214AF"/>
    <w:rsid w:val="005222A1"/>
    <w:rsid w:val="00522D5D"/>
    <w:rsid w:val="005242B6"/>
    <w:rsid w:val="00525713"/>
    <w:rsid w:val="00530E27"/>
    <w:rsid w:val="00534D9A"/>
    <w:rsid w:val="005448E0"/>
    <w:rsid w:val="0054493F"/>
    <w:rsid w:val="00545B54"/>
    <w:rsid w:val="00546FE4"/>
    <w:rsid w:val="00547DBD"/>
    <w:rsid w:val="00554218"/>
    <w:rsid w:val="00554CF5"/>
    <w:rsid w:val="00561AFA"/>
    <w:rsid w:val="005620EF"/>
    <w:rsid w:val="005648C5"/>
    <w:rsid w:val="005667B0"/>
    <w:rsid w:val="00566B5A"/>
    <w:rsid w:val="00575B43"/>
    <w:rsid w:val="0057748A"/>
    <w:rsid w:val="00577876"/>
    <w:rsid w:val="00584A15"/>
    <w:rsid w:val="0058752E"/>
    <w:rsid w:val="0059092F"/>
    <w:rsid w:val="005911AA"/>
    <w:rsid w:val="00595122"/>
    <w:rsid w:val="00595130"/>
    <w:rsid w:val="005953C2"/>
    <w:rsid w:val="005956A2"/>
    <w:rsid w:val="0059742A"/>
    <w:rsid w:val="00597C8F"/>
    <w:rsid w:val="005A0E40"/>
    <w:rsid w:val="005A14ED"/>
    <w:rsid w:val="005A32A5"/>
    <w:rsid w:val="005A5BB6"/>
    <w:rsid w:val="005A6537"/>
    <w:rsid w:val="005B5BED"/>
    <w:rsid w:val="005B6A13"/>
    <w:rsid w:val="005B7538"/>
    <w:rsid w:val="005C17F2"/>
    <w:rsid w:val="005C292B"/>
    <w:rsid w:val="005C3B50"/>
    <w:rsid w:val="005C5906"/>
    <w:rsid w:val="005C6EEC"/>
    <w:rsid w:val="005D0B7C"/>
    <w:rsid w:val="005D1A87"/>
    <w:rsid w:val="005D250A"/>
    <w:rsid w:val="005D27CF"/>
    <w:rsid w:val="005D3FCD"/>
    <w:rsid w:val="005D4C6D"/>
    <w:rsid w:val="005D52CE"/>
    <w:rsid w:val="005D597B"/>
    <w:rsid w:val="005E1139"/>
    <w:rsid w:val="005E3EEE"/>
    <w:rsid w:val="005E5946"/>
    <w:rsid w:val="005E680A"/>
    <w:rsid w:val="005E75D0"/>
    <w:rsid w:val="005F1ACE"/>
    <w:rsid w:val="005F3D65"/>
    <w:rsid w:val="0060144E"/>
    <w:rsid w:val="00602FA0"/>
    <w:rsid w:val="00605447"/>
    <w:rsid w:val="00606483"/>
    <w:rsid w:val="0060754A"/>
    <w:rsid w:val="0061190D"/>
    <w:rsid w:val="006241F9"/>
    <w:rsid w:val="00627F6E"/>
    <w:rsid w:val="00632CB4"/>
    <w:rsid w:val="00633D4D"/>
    <w:rsid w:val="006412C8"/>
    <w:rsid w:val="006430DE"/>
    <w:rsid w:val="00644134"/>
    <w:rsid w:val="00645C16"/>
    <w:rsid w:val="00650230"/>
    <w:rsid w:val="0065147B"/>
    <w:rsid w:val="006520DA"/>
    <w:rsid w:val="00652250"/>
    <w:rsid w:val="006535CC"/>
    <w:rsid w:val="0065492E"/>
    <w:rsid w:val="00654994"/>
    <w:rsid w:val="00657104"/>
    <w:rsid w:val="0066086A"/>
    <w:rsid w:val="006632AE"/>
    <w:rsid w:val="0066753D"/>
    <w:rsid w:val="0067484B"/>
    <w:rsid w:val="00676CE1"/>
    <w:rsid w:val="00680031"/>
    <w:rsid w:val="00681B4C"/>
    <w:rsid w:val="00682DFA"/>
    <w:rsid w:val="006858DC"/>
    <w:rsid w:val="00686C13"/>
    <w:rsid w:val="006877D3"/>
    <w:rsid w:val="00687DCF"/>
    <w:rsid w:val="006914A6"/>
    <w:rsid w:val="0069795B"/>
    <w:rsid w:val="00697BE6"/>
    <w:rsid w:val="006A1A0E"/>
    <w:rsid w:val="006A1CA1"/>
    <w:rsid w:val="006A2CE0"/>
    <w:rsid w:val="006A5A3C"/>
    <w:rsid w:val="006A5F5A"/>
    <w:rsid w:val="006A6B8D"/>
    <w:rsid w:val="006A7A85"/>
    <w:rsid w:val="006B08D7"/>
    <w:rsid w:val="006B17A1"/>
    <w:rsid w:val="006B2D41"/>
    <w:rsid w:val="006B32FB"/>
    <w:rsid w:val="006C0680"/>
    <w:rsid w:val="006C4CCD"/>
    <w:rsid w:val="006D0030"/>
    <w:rsid w:val="006D1C9F"/>
    <w:rsid w:val="006D3708"/>
    <w:rsid w:val="006D3AED"/>
    <w:rsid w:val="006D4CF7"/>
    <w:rsid w:val="006D697C"/>
    <w:rsid w:val="006E0C75"/>
    <w:rsid w:val="006E2347"/>
    <w:rsid w:val="006E4B35"/>
    <w:rsid w:val="006E71AA"/>
    <w:rsid w:val="006E7B8A"/>
    <w:rsid w:val="006F25EC"/>
    <w:rsid w:val="006F4A00"/>
    <w:rsid w:val="006F7AC0"/>
    <w:rsid w:val="007004C1"/>
    <w:rsid w:val="00714529"/>
    <w:rsid w:val="0071585A"/>
    <w:rsid w:val="00715E40"/>
    <w:rsid w:val="00721EA2"/>
    <w:rsid w:val="00722B90"/>
    <w:rsid w:val="007265E7"/>
    <w:rsid w:val="00726ED7"/>
    <w:rsid w:val="0072731B"/>
    <w:rsid w:val="00731A76"/>
    <w:rsid w:val="00731F09"/>
    <w:rsid w:val="007322CD"/>
    <w:rsid w:val="00733767"/>
    <w:rsid w:val="00734816"/>
    <w:rsid w:val="007368AB"/>
    <w:rsid w:val="00736A6D"/>
    <w:rsid w:val="00743CC2"/>
    <w:rsid w:val="007456A1"/>
    <w:rsid w:val="0075504D"/>
    <w:rsid w:val="00755E18"/>
    <w:rsid w:val="00760023"/>
    <w:rsid w:val="007608EF"/>
    <w:rsid w:val="00762D09"/>
    <w:rsid w:val="00762EE3"/>
    <w:rsid w:val="0076659D"/>
    <w:rsid w:val="00767066"/>
    <w:rsid w:val="0076765D"/>
    <w:rsid w:val="0077320E"/>
    <w:rsid w:val="007779F3"/>
    <w:rsid w:val="00777A99"/>
    <w:rsid w:val="0078199C"/>
    <w:rsid w:val="007830F3"/>
    <w:rsid w:val="007863D9"/>
    <w:rsid w:val="007914D7"/>
    <w:rsid w:val="00794041"/>
    <w:rsid w:val="00794427"/>
    <w:rsid w:val="00796915"/>
    <w:rsid w:val="00797E7A"/>
    <w:rsid w:val="007A20CB"/>
    <w:rsid w:val="007A2AF9"/>
    <w:rsid w:val="007A56D9"/>
    <w:rsid w:val="007A64F1"/>
    <w:rsid w:val="007A6BF8"/>
    <w:rsid w:val="007B038D"/>
    <w:rsid w:val="007B2487"/>
    <w:rsid w:val="007B27EA"/>
    <w:rsid w:val="007B299F"/>
    <w:rsid w:val="007B2A11"/>
    <w:rsid w:val="007B31B9"/>
    <w:rsid w:val="007B381B"/>
    <w:rsid w:val="007B423D"/>
    <w:rsid w:val="007B6238"/>
    <w:rsid w:val="007C1D90"/>
    <w:rsid w:val="007C2337"/>
    <w:rsid w:val="007C2DFC"/>
    <w:rsid w:val="007C73F7"/>
    <w:rsid w:val="007D4FCA"/>
    <w:rsid w:val="007D71FC"/>
    <w:rsid w:val="007D72F5"/>
    <w:rsid w:val="007D7821"/>
    <w:rsid w:val="007E29E1"/>
    <w:rsid w:val="007E3926"/>
    <w:rsid w:val="007E5C45"/>
    <w:rsid w:val="007E71EB"/>
    <w:rsid w:val="007F2DF6"/>
    <w:rsid w:val="007F3CC4"/>
    <w:rsid w:val="007F5827"/>
    <w:rsid w:val="007F6DB0"/>
    <w:rsid w:val="00800D08"/>
    <w:rsid w:val="008056F3"/>
    <w:rsid w:val="00806FD0"/>
    <w:rsid w:val="00810555"/>
    <w:rsid w:val="008160E2"/>
    <w:rsid w:val="008206C9"/>
    <w:rsid w:val="0082605A"/>
    <w:rsid w:val="0082665E"/>
    <w:rsid w:val="0082671C"/>
    <w:rsid w:val="00831FA1"/>
    <w:rsid w:val="00835A6B"/>
    <w:rsid w:val="008371C8"/>
    <w:rsid w:val="00841AEA"/>
    <w:rsid w:val="00843F70"/>
    <w:rsid w:val="00851CCC"/>
    <w:rsid w:val="0085204E"/>
    <w:rsid w:val="00853F30"/>
    <w:rsid w:val="00854EAB"/>
    <w:rsid w:val="00855FD9"/>
    <w:rsid w:val="00856BF4"/>
    <w:rsid w:val="00857311"/>
    <w:rsid w:val="008608FB"/>
    <w:rsid w:val="0086246B"/>
    <w:rsid w:val="008661B2"/>
    <w:rsid w:val="00866EFD"/>
    <w:rsid w:val="008713A0"/>
    <w:rsid w:val="008742FE"/>
    <w:rsid w:val="008752CB"/>
    <w:rsid w:val="00883D49"/>
    <w:rsid w:val="00884DC3"/>
    <w:rsid w:val="0089009F"/>
    <w:rsid w:val="00890BDE"/>
    <w:rsid w:val="00890CD9"/>
    <w:rsid w:val="008912B6"/>
    <w:rsid w:val="008A0E21"/>
    <w:rsid w:val="008A4022"/>
    <w:rsid w:val="008A79C3"/>
    <w:rsid w:val="008B1587"/>
    <w:rsid w:val="008B16B1"/>
    <w:rsid w:val="008B2756"/>
    <w:rsid w:val="008B296D"/>
    <w:rsid w:val="008B2DAB"/>
    <w:rsid w:val="008B2F3E"/>
    <w:rsid w:val="008B3C0E"/>
    <w:rsid w:val="008B4A0F"/>
    <w:rsid w:val="008C2800"/>
    <w:rsid w:val="008C3982"/>
    <w:rsid w:val="008C4581"/>
    <w:rsid w:val="008C48C5"/>
    <w:rsid w:val="008C60ED"/>
    <w:rsid w:val="008D0321"/>
    <w:rsid w:val="008D19ED"/>
    <w:rsid w:val="008D1A70"/>
    <w:rsid w:val="008D5A79"/>
    <w:rsid w:val="008E0B2D"/>
    <w:rsid w:val="008E25E6"/>
    <w:rsid w:val="008E3D08"/>
    <w:rsid w:val="008E3F8B"/>
    <w:rsid w:val="008E42DD"/>
    <w:rsid w:val="008E7785"/>
    <w:rsid w:val="008E7D3B"/>
    <w:rsid w:val="008F146A"/>
    <w:rsid w:val="008F18C1"/>
    <w:rsid w:val="008F29EC"/>
    <w:rsid w:val="008F2C4F"/>
    <w:rsid w:val="00900CF2"/>
    <w:rsid w:val="009025A8"/>
    <w:rsid w:val="00904000"/>
    <w:rsid w:val="009048F1"/>
    <w:rsid w:val="00905924"/>
    <w:rsid w:val="00905F17"/>
    <w:rsid w:val="0091179A"/>
    <w:rsid w:val="00912D4C"/>
    <w:rsid w:val="00915C7F"/>
    <w:rsid w:val="00920BB7"/>
    <w:rsid w:val="009222D3"/>
    <w:rsid w:val="00926BAF"/>
    <w:rsid w:val="00931EB9"/>
    <w:rsid w:val="00933886"/>
    <w:rsid w:val="00933FBD"/>
    <w:rsid w:val="009357BB"/>
    <w:rsid w:val="00935DAC"/>
    <w:rsid w:val="009415DA"/>
    <w:rsid w:val="009475ED"/>
    <w:rsid w:val="009505BE"/>
    <w:rsid w:val="00951399"/>
    <w:rsid w:val="009638A2"/>
    <w:rsid w:val="0096797C"/>
    <w:rsid w:val="00970D41"/>
    <w:rsid w:val="0097719D"/>
    <w:rsid w:val="00983C52"/>
    <w:rsid w:val="00984C15"/>
    <w:rsid w:val="0099067A"/>
    <w:rsid w:val="00992923"/>
    <w:rsid w:val="009A244C"/>
    <w:rsid w:val="009A70C3"/>
    <w:rsid w:val="009A73EA"/>
    <w:rsid w:val="009A749D"/>
    <w:rsid w:val="009B11ED"/>
    <w:rsid w:val="009B3171"/>
    <w:rsid w:val="009C20A7"/>
    <w:rsid w:val="009C3BD7"/>
    <w:rsid w:val="009C4D62"/>
    <w:rsid w:val="009C674A"/>
    <w:rsid w:val="009D118E"/>
    <w:rsid w:val="009D37E8"/>
    <w:rsid w:val="009D3F98"/>
    <w:rsid w:val="009D673A"/>
    <w:rsid w:val="009E2C6E"/>
    <w:rsid w:val="009F2524"/>
    <w:rsid w:val="009F2AD9"/>
    <w:rsid w:val="009F3259"/>
    <w:rsid w:val="009F6E8B"/>
    <w:rsid w:val="009F7892"/>
    <w:rsid w:val="00A0038B"/>
    <w:rsid w:val="00A010C7"/>
    <w:rsid w:val="00A02173"/>
    <w:rsid w:val="00A024FB"/>
    <w:rsid w:val="00A026EC"/>
    <w:rsid w:val="00A037D3"/>
    <w:rsid w:val="00A051D3"/>
    <w:rsid w:val="00A05270"/>
    <w:rsid w:val="00A06E95"/>
    <w:rsid w:val="00A1079C"/>
    <w:rsid w:val="00A11606"/>
    <w:rsid w:val="00A14657"/>
    <w:rsid w:val="00A169C8"/>
    <w:rsid w:val="00A21120"/>
    <w:rsid w:val="00A2266E"/>
    <w:rsid w:val="00A229EF"/>
    <w:rsid w:val="00A23576"/>
    <w:rsid w:val="00A24F25"/>
    <w:rsid w:val="00A265ED"/>
    <w:rsid w:val="00A2712C"/>
    <w:rsid w:val="00A30475"/>
    <w:rsid w:val="00A354C8"/>
    <w:rsid w:val="00A418E7"/>
    <w:rsid w:val="00A422BF"/>
    <w:rsid w:val="00A43A10"/>
    <w:rsid w:val="00A43F77"/>
    <w:rsid w:val="00A443B9"/>
    <w:rsid w:val="00A502DF"/>
    <w:rsid w:val="00A50FB9"/>
    <w:rsid w:val="00A53CA7"/>
    <w:rsid w:val="00A54352"/>
    <w:rsid w:val="00A5526C"/>
    <w:rsid w:val="00A559CA"/>
    <w:rsid w:val="00A642F4"/>
    <w:rsid w:val="00A67B5E"/>
    <w:rsid w:val="00A67C78"/>
    <w:rsid w:val="00A723A0"/>
    <w:rsid w:val="00A73BA2"/>
    <w:rsid w:val="00A73CC0"/>
    <w:rsid w:val="00A743C5"/>
    <w:rsid w:val="00A769D0"/>
    <w:rsid w:val="00A801F0"/>
    <w:rsid w:val="00A81DA8"/>
    <w:rsid w:val="00A82A07"/>
    <w:rsid w:val="00A82A13"/>
    <w:rsid w:val="00A84FAF"/>
    <w:rsid w:val="00A85B76"/>
    <w:rsid w:val="00A87E1B"/>
    <w:rsid w:val="00AA03B7"/>
    <w:rsid w:val="00AA356B"/>
    <w:rsid w:val="00AA61A4"/>
    <w:rsid w:val="00AA7467"/>
    <w:rsid w:val="00AB0392"/>
    <w:rsid w:val="00AB1969"/>
    <w:rsid w:val="00AB2AC4"/>
    <w:rsid w:val="00AC1E3B"/>
    <w:rsid w:val="00AC3EDF"/>
    <w:rsid w:val="00AC484F"/>
    <w:rsid w:val="00AC5956"/>
    <w:rsid w:val="00AC63A0"/>
    <w:rsid w:val="00AC72E0"/>
    <w:rsid w:val="00AC7663"/>
    <w:rsid w:val="00AD64E6"/>
    <w:rsid w:val="00AE0682"/>
    <w:rsid w:val="00AE2ADD"/>
    <w:rsid w:val="00AE4FE6"/>
    <w:rsid w:val="00AE7CD9"/>
    <w:rsid w:val="00AF1CE0"/>
    <w:rsid w:val="00AF33CE"/>
    <w:rsid w:val="00AF3874"/>
    <w:rsid w:val="00AF49C0"/>
    <w:rsid w:val="00AF7AC1"/>
    <w:rsid w:val="00B02CA8"/>
    <w:rsid w:val="00B02F8A"/>
    <w:rsid w:val="00B03705"/>
    <w:rsid w:val="00B0590E"/>
    <w:rsid w:val="00B05D5D"/>
    <w:rsid w:val="00B06653"/>
    <w:rsid w:val="00B1245D"/>
    <w:rsid w:val="00B1393A"/>
    <w:rsid w:val="00B13C4D"/>
    <w:rsid w:val="00B22A5F"/>
    <w:rsid w:val="00B23B33"/>
    <w:rsid w:val="00B23B42"/>
    <w:rsid w:val="00B27EDE"/>
    <w:rsid w:val="00B3019D"/>
    <w:rsid w:val="00B3260E"/>
    <w:rsid w:val="00B32A44"/>
    <w:rsid w:val="00B33F05"/>
    <w:rsid w:val="00B345A5"/>
    <w:rsid w:val="00B40D99"/>
    <w:rsid w:val="00B41954"/>
    <w:rsid w:val="00B43703"/>
    <w:rsid w:val="00B43B94"/>
    <w:rsid w:val="00B43D89"/>
    <w:rsid w:val="00B45669"/>
    <w:rsid w:val="00B50256"/>
    <w:rsid w:val="00B539CC"/>
    <w:rsid w:val="00B54082"/>
    <w:rsid w:val="00B5440F"/>
    <w:rsid w:val="00B55A54"/>
    <w:rsid w:val="00B5650B"/>
    <w:rsid w:val="00B60363"/>
    <w:rsid w:val="00B703D7"/>
    <w:rsid w:val="00B723C8"/>
    <w:rsid w:val="00B75924"/>
    <w:rsid w:val="00B76547"/>
    <w:rsid w:val="00B837E6"/>
    <w:rsid w:val="00B854D0"/>
    <w:rsid w:val="00B85C2E"/>
    <w:rsid w:val="00B865D1"/>
    <w:rsid w:val="00B86FB0"/>
    <w:rsid w:val="00B9134C"/>
    <w:rsid w:val="00B92E45"/>
    <w:rsid w:val="00B95899"/>
    <w:rsid w:val="00B95E1A"/>
    <w:rsid w:val="00B95FE8"/>
    <w:rsid w:val="00B9619F"/>
    <w:rsid w:val="00B961C4"/>
    <w:rsid w:val="00BA07DA"/>
    <w:rsid w:val="00BA0B10"/>
    <w:rsid w:val="00BA12DB"/>
    <w:rsid w:val="00BA2579"/>
    <w:rsid w:val="00BB3656"/>
    <w:rsid w:val="00BB4138"/>
    <w:rsid w:val="00BB685C"/>
    <w:rsid w:val="00BC055B"/>
    <w:rsid w:val="00BC14EB"/>
    <w:rsid w:val="00BC1E4C"/>
    <w:rsid w:val="00BC360E"/>
    <w:rsid w:val="00BC6A2C"/>
    <w:rsid w:val="00BC74C2"/>
    <w:rsid w:val="00BD03A8"/>
    <w:rsid w:val="00BD0DCA"/>
    <w:rsid w:val="00BD1FC7"/>
    <w:rsid w:val="00BD464F"/>
    <w:rsid w:val="00BD7B57"/>
    <w:rsid w:val="00BE094E"/>
    <w:rsid w:val="00BE2137"/>
    <w:rsid w:val="00BE2A70"/>
    <w:rsid w:val="00BE33FC"/>
    <w:rsid w:val="00BE3D64"/>
    <w:rsid w:val="00BE3DCC"/>
    <w:rsid w:val="00BF340C"/>
    <w:rsid w:val="00BF65A2"/>
    <w:rsid w:val="00BF7857"/>
    <w:rsid w:val="00BF7C4B"/>
    <w:rsid w:val="00C023F0"/>
    <w:rsid w:val="00C02E6F"/>
    <w:rsid w:val="00C05226"/>
    <w:rsid w:val="00C054A9"/>
    <w:rsid w:val="00C0615A"/>
    <w:rsid w:val="00C133D7"/>
    <w:rsid w:val="00C13B60"/>
    <w:rsid w:val="00C1434E"/>
    <w:rsid w:val="00C14F4A"/>
    <w:rsid w:val="00C154AE"/>
    <w:rsid w:val="00C16C24"/>
    <w:rsid w:val="00C23E36"/>
    <w:rsid w:val="00C25374"/>
    <w:rsid w:val="00C318E6"/>
    <w:rsid w:val="00C35657"/>
    <w:rsid w:val="00C37437"/>
    <w:rsid w:val="00C378DF"/>
    <w:rsid w:val="00C4091F"/>
    <w:rsid w:val="00C4382D"/>
    <w:rsid w:val="00C44626"/>
    <w:rsid w:val="00C44C6A"/>
    <w:rsid w:val="00C44DE1"/>
    <w:rsid w:val="00C4726E"/>
    <w:rsid w:val="00C53D91"/>
    <w:rsid w:val="00C571CE"/>
    <w:rsid w:val="00C61D29"/>
    <w:rsid w:val="00C632F9"/>
    <w:rsid w:val="00C63B44"/>
    <w:rsid w:val="00C67C7F"/>
    <w:rsid w:val="00C67E3C"/>
    <w:rsid w:val="00C70269"/>
    <w:rsid w:val="00C7448C"/>
    <w:rsid w:val="00C74CB5"/>
    <w:rsid w:val="00C801D2"/>
    <w:rsid w:val="00C82FF3"/>
    <w:rsid w:val="00C867C9"/>
    <w:rsid w:val="00C87BE4"/>
    <w:rsid w:val="00C91AE3"/>
    <w:rsid w:val="00CA78B2"/>
    <w:rsid w:val="00CB280C"/>
    <w:rsid w:val="00CB646F"/>
    <w:rsid w:val="00CB719A"/>
    <w:rsid w:val="00CC0837"/>
    <w:rsid w:val="00CC2748"/>
    <w:rsid w:val="00CC4F07"/>
    <w:rsid w:val="00CD29BD"/>
    <w:rsid w:val="00CD401B"/>
    <w:rsid w:val="00CD5669"/>
    <w:rsid w:val="00CD609F"/>
    <w:rsid w:val="00CE02E7"/>
    <w:rsid w:val="00CE17DA"/>
    <w:rsid w:val="00CE23D3"/>
    <w:rsid w:val="00CE2C3A"/>
    <w:rsid w:val="00CF0714"/>
    <w:rsid w:val="00CF2985"/>
    <w:rsid w:val="00D02608"/>
    <w:rsid w:val="00D03026"/>
    <w:rsid w:val="00D0480D"/>
    <w:rsid w:val="00D07CBC"/>
    <w:rsid w:val="00D14A8B"/>
    <w:rsid w:val="00D162C0"/>
    <w:rsid w:val="00D172E2"/>
    <w:rsid w:val="00D232A3"/>
    <w:rsid w:val="00D23300"/>
    <w:rsid w:val="00D2384F"/>
    <w:rsid w:val="00D23CC1"/>
    <w:rsid w:val="00D302F3"/>
    <w:rsid w:val="00D31F9C"/>
    <w:rsid w:val="00D3216F"/>
    <w:rsid w:val="00D3243E"/>
    <w:rsid w:val="00D37B7F"/>
    <w:rsid w:val="00D37BED"/>
    <w:rsid w:val="00D40AED"/>
    <w:rsid w:val="00D44E0A"/>
    <w:rsid w:val="00D4681B"/>
    <w:rsid w:val="00D5081A"/>
    <w:rsid w:val="00D5494F"/>
    <w:rsid w:val="00D555D0"/>
    <w:rsid w:val="00D6342E"/>
    <w:rsid w:val="00D63B27"/>
    <w:rsid w:val="00D67900"/>
    <w:rsid w:val="00D70522"/>
    <w:rsid w:val="00D70664"/>
    <w:rsid w:val="00D7172A"/>
    <w:rsid w:val="00D74D73"/>
    <w:rsid w:val="00D761BE"/>
    <w:rsid w:val="00D8491F"/>
    <w:rsid w:val="00D865D2"/>
    <w:rsid w:val="00D86660"/>
    <w:rsid w:val="00D920F7"/>
    <w:rsid w:val="00D94A1E"/>
    <w:rsid w:val="00D95961"/>
    <w:rsid w:val="00DA01C0"/>
    <w:rsid w:val="00DA0EE0"/>
    <w:rsid w:val="00DA11AD"/>
    <w:rsid w:val="00DA5058"/>
    <w:rsid w:val="00DA7CF0"/>
    <w:rsid w:val="00DB04CA"/>
    <w:rsid w:val="00DB1926"/>
    <w:rsid w:val="00DB43B8"/>
    <w:rsid w:val="00DB7A57"/>
    <w:rsid w:val="00DC2643"/>
    <w:rsid w:val="00DD0F54"/>
    <w:rsid w:val="00DD1880"/>
    <w:rsid w:val="00DD687F"/>
    <w:rsid w:val="00DE0726"/>
    <w:rsid w:val="00DE0B9D"/>
    <w:rsid w:val="00DE1034"/>
    <w:rsid w:val="00DE1BE8"/>
    <w:rsid w:val="00DE4915"/>
    <w:rsid w:val="00DE5A78"/>
    <w:rsid w:val="00DF05A5"/>
    <w:rsid w:val="00DF653D"/>
    <w:rsid w:val="00DF6C80"/>
    <w:rsid w:val="00E02B59"/>
    <w:rsid w:val="00E04557"/>
    <w:rsid w:val="00E0796A"/>
    <w:rsid w:val="00E12850"/>
    <w:rsid w:val="00E13D85"/>
    <w:rsid w:val="00E14EE1"/>
    <w:rsid w:val="00E1530B"/>
    <w:rsid w:val="00E23017"/>
    <w:rsid w:val="00E24888"/>
    <w:rsid w:val="00E262CB"/>
    <w:rsid w:val="00E3089D"/>
    <w:rsid w:val="00E30AFB"/>
    <w:rsid w:val="00E3127B"/>
    <w:rsid w:val="00E407CC"/>
    <w:rsid w:val="00E429C8"/>
    <w:rsid w:val="00E46D68"/>
    <w:rsid w:val="00E46EF8"/>
    <w:rsid w:val="00E53FA6"/>
    <w:rsid w:val="00E546A8"/>
    <w:rsid w:val="00E549C2"/>
    <w:rsid w:val="00E55241"/>
    <w:rsid w:val="00E611FE"/>
    <w:rsid w:val="00E62832"/>
    <w:rsid w:val="00E62FEE"/>
    <w:rsid w:val="00E660B7"/>
    <w:rsid w:val="00E9588C"/>
    <w:rsid w:val="00E96FD4"/>
    <w:rsid w:val="00E975D4"/>
    <w:rsid w:val="00EA0F88"/>
    <w:rsid w:val="00EA297A"/>
    <w:rsid w:val="00EA45AB"/>
    <w:rsid w:val="00EA4B3B"/>
    <w:rsid w:val="00EA652A"/>
    <w:rsid w:val="00EA7B7F"/>
    <w:rsid w:val="00EB583F"/>
    <w:rsid w:val="00EC710F"/>
    <w:rsid w:val="00EC7ADD"/>
    <w:rsid w:val="00ED7F04"/>
    <w:rsid w:val="00EE2720"/>
    <w:rsid w:val="00EE2E52"/>
    <w:rsid w:val="00EE33AD"/>
    <w:rsid w:val="00EE3F4E"/>
    <w:rsid w:val="00EE5C72"/>
    <w:rsid w:val="00EF02EE"/>
    <w:rsid w:val="00EF0456"/>
    <w:rsid w:val="00EF130C"/>
    <w:rsid w:val="00EF1682"/>
    <w:rsid w:val="00EF1B87"/>
    <w:rsid w:val="00EF66D1"/>
    <w:rsid w:val="00F001F7"/>
    <w:rsid w:val="00F00370"/>
    <w:rsid w:val="00F012AA"/>
    <w:rsid w:val="00F032DC"/>
    <w:rsid w:val="00F11532"/>
    <w:rsid w:val="00F14292"/>
    <w:rsid w:val="00F16ED3"/>
    <w:rsid w:val="00F2107A"/>
    <w:rsid w:val="00F21420"/>
    <w:rsid w:val="00F2148A"/>
    <w:rsid w:val="00F24BAB"/>
    <w:rsid w:val="00F25DE1"/>
    <w:rsid w:val="00F26A10"/>
    <w:rsid w:val="00F27222"/>
    <w:rsid w:val="00F30C46"/>
    <w:rsid w:val="00F351D6"/>
    <w:rsid w:val="00F363AD"/>
    <w:rsid w:val="00F370F0"/>
    <w:rsid w:val="00F46DDA"/>
    <w:rsid w:val="00F518FD"/>
    <w:rsid w:val="00F52F50"/>
    <w:rsid w:val="00F53661"/>
    <w:rsid w:val="00F53C61"/>
    <w:rsid w:val="00F55B13"/>
    <w:rsid w:val="00F631DB"/>
    <w:rsid w:val="00F65A38"/>
    <w:rsid w:val="00F7376D"/>
    <w:rsid w:val="00F73C73"/>
    <w:rsid w:val="00F7792F"/>
    <w:rsid w:val="00F805BA"/>
    <w:rsid w:val="00F8109F"/>
    <w:rsid w:val="00F81F80"/>
    <w:rsid w:val="00F8567D"/>
    <w:rsid w:val="00F86225"/>
    <w:rsid w:val="00F862E1"/>
    <w:rsid w:val="00F86A80"/>
    <w:rsid w:val="00F87445"/>
    <w:rsid w:val="00F91FBB"/>
    <w:rsid w:val="00F93C0E"/>
    <w:rsid w:val="00F96216"/>
    <w:rsid w:val="00F96A65"/>
    <w:rsid w:val="00FA097E"/>
    <w:rsid w:val="00FA4766"/>
    <w:rsid w:val="00FA4A7F"/>
    <w:rsid w:val="00FA696B"/>
    <w:rsid w:val="00FB3080"/>
    <w:rsid w:val="00FB31B6"/>
    <w:rsid w:val="00FB410E"/>
    <w:rsid w:val="00FB69F7"/>
    <w:rsid w:val="00FB6BC8"/>
    <w:rsid w:val="00FC0149"/>
    <w:rsid w:val="00FC4DC9"/>
    <w:rsid w:val="00FC6020"/>
    <w:rsid w:val="00FD0207"/>
    <w:rsid w:val="00FD2234"/>
    <w:rsid w:val="00FD38CE"/>
    <w:rsid w:val="00FE029C"/>
    <w:rsid w:val="00FE25C2"/>
    <w:rsid w:val="00FE47E7"/>
    <w:rsid w:val="00FE63C1"/>
    <w:rsid w:val="00FF23EB"/>
    <w:rsid w:val="00FF26B9"/>
    <w:rsid w:val="00FF4D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1DC53"/>
  <w15:docId w15:val="{EB156395-113E-47F7-9831-967FD451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81A"/>
    <w:pPr>
      <w:spacing w:after="240"/>
    </w:pPr>
    <w:rPr>
      <w:rFonts w:ascii="Gill Sans" w:eastAsia="Times New Roman" w:hAnsi="Gill Sans"/>
      <w:sz w:val="26"/>
      <w:szCs w:val="24"/>
      <w:lang w:eastAsia="en-US"/>
    </w:rPr>
  </w:style>
  <w:style w:type="paragraph" w:styleId="Heading1">
    <w:name w:val="heading 1"/>
    <w:basedOn w:val="Normal"/>
    <w:next w:val="Normal"/>
    <w:link w:val="Heading1Char"/>
    <w:qFormat/>
    <w:rsid w:val="00C44C6A"/>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qFormat/>
    <w:rsid w:val="003B10EC"/>
    <w:pPr>
      <w:keepNext/>
      <w:spacing w:after="60"/>
      <w:outlineLvl w:val="1"/>
    </w:pPr>
    <w:rPr>
      <w:rFonts w:cs="Arial Bold"/>
      <w:b/>
      <w:bCs/>
      <w:iCs/>
      <w:sz w:val="28"/>
      <w:szCs w:val="28"/>
    </w:rPr>
  </w:style>
  <w:style w:type="paragraph" w:styleId="Heading3">
    <w:name w:val="heading 3"/>
    <w:basedOn w:val="Normal"/>
    <w:next w:val="Normal"/>
    <w:link w:val="Heading3Char"/>
    <w:qFormat/>
    <w:rsid w:val="003B10EC"/>
    <w:pPr>
      <w:keepNext/>
      <w:spacing w:after="0"/>
      <w:outlineLvl w:val="2"/>
    </w:pPr>
    <w:rPr>
      <w:rFonts w:cs="Arial Bold"/>
      <w:b/>
      <w:bCs/>
    </w:rPr>
  </w:style>
  <w:style w:type="paragraph" w:styleId="Heading4">
    <w:name w:val="heading 4"/>
    <w:basedOn w:val="Normal"/>
    <w:next w:val="Normal"/>
    <w:qFormat/>
    <w:rsid w:val="003B10EC"/>
    <w:pPr>
      <w:keepNext/>
      <w:spacing w:after="0"/>
      <w:outlineLvl w:val="3"/>
    </w:pPr>
    <w:rPr>
      <w:b/>
      <w:bCs/>
      <w:color w:val="333333"/>
    </w:rPr>
  </w:style>
  <w:style w:type="paragraph" w:styleId="Heading5">
    <w:name w:val="heading 5"/>
    <w:basedOn w:val="Normal"/>
    <w:next w:val="Normal"/>
    <w:qFormat/>
    <w:rsid w:val="003B10EC"/>
    <w:pPr>
      <w:spacing w:after="0"/>
      <w:outlineLvl w:val="4"/>
    </w:pPr>
    <w:rPr>
      <w:b/>
      <w:bCs/>
      <w:i/>
      <w:iCs/>
      <w:szCs w:val="26"/>
    </w:rPr>
  </w:style>
  <w:style w:type="paragraph" w:styleId="Heading6">
    <w:name w:val="heading 6"/>
    <w:basedOn w:val="Normal"/>
    <w:next w:val="Normal"/>
    <w:qFormat/>
    <w:rsid w:val="003B10EC"/>
    <w:pPr>
      <w:spacing w:after="0"/>
      <w:outlineLvl w:val="5"/>
    </w:pPr>
    <w:rPr>
      <w:b/>
      <w:bCs/>
      <w:i/>
      <w:sz w:val="22"/>
      <w:szCs w:val="22"/>
    </w:rPr>
  </w:style>
  <w:style w:type="paragraph" w:styleId="Heading7">
    <w:name w:val="heading 7"/>
    <w:basedOn w:val="Normal"/>
    <w:next w:val="Normal"/>
    <w:qFormat/>
    <w:rsid w:val="003B10EC"/>
    <w:pPr>
      <w:keepNext/>
      <w:spacing w:after="0"/>
      <w:jc w:val="center"/>
      <w:outlineLvl w:val="6"/>
    </w:pPr>
    <w:rPr>
      <w:rFonts w:cs="Arial"/>
      <w:b/>
      <w:sz w:val="22"/>
      <w:szCs w:val="40"/>
    </w:rPr>
  </w:style>
  <w:style w:type="paragraph" w:styleId="Heading8">
    <w:name w:val="heading 8"/>
    <w:basedOn w:val="Normal"/>
    <w:next w:val="Normal"/>
    <w:qFormat/>
    <w:rsid w:val="003B10EC"/>
    <w:pPr>
      <w:keepNext/>
      <w:spacing w:after="0"/>
      <w:outlineLvl w:val="7"/>
    </w:pPr>
    <w:rPr>
      <w:b/>
      <w:i/>
      <w:sz w:val="22"/>
    </w:rPr>
  </w:style>
  <w:style w:type="paragraph" w:styleId="Heading9">
    <w:name w:val="heading 9"/>
    <w:basedOn w:val="Normal"/>
    <w:next w:val="Normal"/>
    <w:qFormat/>
    <w:rsid w:val="003B10EC"/>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sid w:val="00485ED6"/>
    <w:rPr>
      <w:u w:val="dottedHeavy"/>
    </w:rPr>
  </w:style>
  <w:style w:type="character" w:customStyle="1" w:styleId="Acronym">
    <w:name w:val="Acronym"/>
    <w:rsid w:val="00485ED6"/>
    <w:rPr>
      <w:u w:val="dotted"/>
    </w:rPr>
  </w:style>
  <w:style w:type="paragraph" w:styleId="CommentText">
    <w:name w:val="annotation text"/>
    <w:basedOn w:val="Normal"/>
    <w:link w:val="CommentTextChar"/>
    <w:semiHidden/>
    <w:rsid w:val="00485ED6"/>
    <w:rPr>
      <w:rFonts w:ascii="Arial" w:hAnsi="Arial"/>
      <w:sz w:val="20"/>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76547"/>
    <w:pPr>
      <w:ind w:left="720" w:right="720"/>
    </w:pPr>
  </w:style>
  <w:style w:type="paragraph" w:styleId="BlockText">
    <w:name w:val="Block Text"/>
    <w:basedOn w:val="Normal"/>
    <w:rsid w:val="00485ED6"/>
    <w:pPr>
      <w:spacing w:after="120"/>
      <w:ind w:left="1440" w:right="1440"/>
    </w:pPr>
  </w:style>
  <w:style w:type="paragraph" w:styleId="TOC1">
    <w:name w:val="toc 1"/>
    <w:basedOn w:val="Normal"/>
    <w:next w:val="Normal"/>
    <w:autoRedefine/>
    <w:uiPriority w:val="39"/>
    <w:qFormat/>
    <w:rsid w:val="00F351D6"/>
    <w:pPr>
      <w:keepNext/>
      <w:keepLines/>
      <w:spacing w:before="240" w:after="60"/>
    </w:pPr>
    <w:rPr>
      <w:b/>
    </w:rPr>
  </w:style>
  <w:style w:type="paragraph" w:styleId="BodyTextIndent">
    <w:name w:val="Body Text Indent"/>
    <w:basedOn w:val="Normal"/>
    <w:link w:val="BodyTextIndentChar"/>
    <w:rsid w:val="00485ED6"/>
    <w:pPr>
      <w:spacing w:after="120"/>
      <w:ind w:left="283"/>
    </w:pPr>
    <w:rPr>
      <w:rFonts w:ascii="Arial" w:hAnsi="Arial"/>
      <w:sz w:val="24"/>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F351D6"/>
    <w:pPr>
      <w:spacing w:after="120"/>
      <w:jc w:val="center"/>
    </w:pPr>
    <w:rPr>
      <w:b/>
      <w:bCs/>
    </w:rPr>
  </w:style>
  <w:style w:type="paragraph" w:styleId="Date">
    <w:name w:val="Date"/>
    <w:basedOn w:val="Normal"/>
    <w:next w:val="Normal"/>
    <w:rsid w:val="00485ED6"/>
    <w:rPr>
      <w:i/>
    </w:rPr>
  </w:style>
  <w:style w:type="paragraph" w:customStyle="1" w:styleId="DefinitionDescription">
    <w:name w:val="Definition Description"/>
    <w:basedOn w:val="Normal"/>
    <w:next w:val="Normal"/>
    <w:rsid w:val="00485ED6"/>
    <w:pPr>
      <w:ind w:left="1077"/>
    </w:pPr>
  </w:style>
  <w:style w:type="paragraph" w:customStyle="1" w:styleId="DefinitionTerm">
    <w:name w:val="Definition Term"/>
    <w:basedOn w:val="Normal"/>
    <w:next w:val="DefinitionDescription"/>
    <w:rsid w:val="00485ED6"/>
    <w:rPr>
      <w:b/>
    </w:rPr>
  </w:style>
  <w:style w:type="paragraph" w:styleId="DocumentMap">
    <w:name w:val="Document Map"/>
    <w:basedOn w:val="Normal"/>
    <w:semiHidden/>
    <w:rsid w:val="00485ED6"/>
    <w:pPr>
      <w:shd w:val="clear" w:color="auto" w:fill="000080"/>
    </w:pPr>
    <w:rPr>
      <w:rFonts w:ascii="Tahoma" w:hAnsi="Tahoma" w:cs="Tahoma"/>
      <w:sz w:val="20"/>
    </w:rPr>
  </w:style>
  <w:style w:type="character" w:styleId="Emphasis">
    <w:name w:val="Emphasis"/>
    <w:qFormat/>
    <w:rsid w:val="00485ED6"/>
    <w:rPr>
      <w:i/>
    </w:rPr>
  </w:style>
  <w:style w:type="character" w:styleId="FollowedHyperlink">
    <w:name w:val="FollowedHyperlink"/>
    <w:uiPriority w:val="99"/>
    <w:rsid w:val="00485ED6"/>
    <w:rPr>
      <w:color w:val="800080"/>
      <w:u w:val="single"/>
    </w:rPr>
  </w:style>
  <w:style w:type="paragraph" w:styleId="Footer">
    <w:name w:val="footer"/>
    <w:basedOn w:val="Normal"/>
    <w:link w:val="FooterChar"/>
    <w:uiPriority w:val="99"/>
    <w:rsid w:val="00485ED6"/>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rFonts w:ascii="Gill Sans MT" w:hAnsi="Gill Sans MT"/>
      <w:b/>
    </w:rPr>
  </w:style>
  <w:style w:type="paragraph" w:styleId="Header">
    <w:name w:val="header"/>
    <w:basedOn w:val="Normal"/>
    <w:rsid w:val="00F351D6"/>
    <w:pPr>
      <w:tabs>
        <w:tab w:val="center" w:pos="4320"/>
        <w:tab w:val="right" w:pos="8640"/>
      </w:tabs>
      <w:spacing w:after="120"/>
    </w:pPr>
    <w:rPr>
      <w:color w:val="333333"/>
      <w:sz w:val="22"/>
      <w:szCs w:val="20"/>
    </w:rPr>
  </w:style>
  <w:style w:type="character" w:styleId="Hyperlink">
    <w:name w:val="Hyperlink"/>
    <w:uiPriority w:val="99"/>
    <w:rsid w:val="00485ED6"/>
    <w:rPr>
      <w:color w:val="0000FF"/>
      <w:u w:val="single"/>
    </w:rPr>
  </w:style>
  <w:style w:type="paragraph" w:styleId="ListBullet">
    <w:name w:val="List Bullet"/>
    <w:aliases w:val="List Bullet Char,List Bullet Char Char Char Char Char"/>
    <w:basedOn w:val="Normal"/>
    <w:rsid w:val="007B6238"/>
    <w:pPr>
      <w:numPr>
        <w:numId w:val="2"/>
      </w:numPr>
      <w:spacing w:after="120"/>
    </w:pPr>
  </w:style>
  <w:style w:type="paragraph" w:styleId="ListBullet2">
    <w:name w:val="List Bullet 2"/>
    <w:basedOn w:val="Normal"/>
    <w:rsid w:val="005C292B"/>
    <w:pPr>
      <w:numPr>
        <w:numId w:val="4"/>
      </w:numPr>
      <w:tabs>
        <w:tab w:val="clear" w:pos="717"/>
        <w:tab w:val="left" w:pos="357"/>
      </w:tabs>
      <w:spacing w:before="60" w:after="60"/>
      <w:ind w:left="641" w:hanging="357"/>
    </w:pPr>
  </w:style>
  <w:style w:type="paragraph" w:styleId="ListBullet3">
    <w:name w:val="List Bullet 3"/>
    <w:basedOn w:val="Normal"/>
    <w:rsid w:val="001F0D22"/>
    <w:pPr>
      <w:numPr>
        <w:numId w:val="6"/>
      </w:numPr>
      <w:spacing w:before="60" w:after="60"/>
      <w:ind w:left="925" w:hanging="284"/>
    </w:pPr>
  </w:style>
  <w:style w:type="paragraph" w:styleId="ListContinue">
    <w:name w:val="List Continue"/>
    <w:basedOn w:val="Normal"/>
    <w:rsid w:val="00485ED6"/>
    <w:pPr>
      <w:spacing w:before="120" w:after="120"/>
      <w:ind w:left="357"/>
    </w:pPr>
  </w:style>
  <w:style w:type="paragraph" w:styleId="ListContinue2">
    <w:name w:val="List Continue 2"/>
    <w:basedOn w:val="Normal"/>
    <w:rsid w:val="00485ED6"/>
    <w:pPr>
      <w:spacing w:before="60" w:after="60"/>
      <w:ind w:left="641"/>
    </w:pPr>
  </w:style>
  <w:style w:type="paragraph" w:styleId="ListContinue3">
    <w:name w:val="List Continue 3"/>
    <w:basedOn w:val="Normal"/>
    <w:rsid w:val="00485ED6"/>
    <w:pPr>
      <w:spacing w:before="60" w:after="60"/>
      <w:ind w:left="924"/>
    </w:pPr>
  </w:style>
  <w:style w:type="paragraph" w:styleId="ListNumber">
    <w:name w:val="List Number"/>
    <w:basedOn w:val="Normal"/>
    <w:rsid w:val="00485ED6"/>
    <w:pPr>
      <w:numPr>
        <w:numId w:val="8"/>
      </w:numPr>
      <w:tabs>
        <w:tab w:val="clear" w:pos="360"/>
      </w:tabs>
      <w:spacing w:after="120"/>
    </w:pPr>
  </w:style>
  <w:style w:type="paragraph" w:styleId="ListNumber2">
    <w:name w:val="List Number 2"/>
    <w:basedOn w:val="Normal"/>
    <w:rsid w:val="00485ED6"/>
    <w:pPr>
      <w:numPr>
        <w:numId w:val="10"/>
      </w:numPr>
      <w:tabs>
        <w:tab w:val="clear" w:pos="641"/>
        <w:tab w:val="num" w:pos="643"/>
      </w:tabs>
      <w:spacing w:before="60" w:after="60"/>
    </w:pPr>
  </w:style>
  <w:style w:type="paragraph" w:styleId="ListNumber3">
    <w:name w:val="List Number 3"/>
    <w:basedOn w:val="Normal"/>
    <w:rsid w:val="00055418"/>
    <w:pPr>
      <w:numPr>
        <w:numId w:val="12"/>
      </w:numPr>
      <w:tabs>
        <w:tab w:val="clear" w:pos="926"/>
        <w:tab w:val="num" w:pos="360"/>
      </w:tabs>
      <w:spacing w:before="60" w:after="60"/>
      <w:ind w:left="924" w:hanging="357"/>
    </w:pPr>
  </w:style>
  <w:style w:type="paragraph" w:styleId="MacroText">
    <w:name w:val="macro"/>
    <w:semiHidden/>
    <w:rsid w:val="00485ED6"/>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rsid w:val="00485ED6"/>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rsid w:val="00485ED6"/>
  </w:style>
  <w:style w:type="character" w:customStyle="1" w:styleId="Quote1">
    <w:name w:val="Quote1"/>
    <w:rsid w:val="00485ED6"/>
    <w:rPr>
      <w:i/>
    </w:rPr>
  </w:style>
  <w:style w:type="paragraph" w:styleId="Subtitle">
    <w:name w:val="Subtitle"/>
    <w:basedOn w:val="Normal"/>
    <w:next w:val="Normal"/>
    <w:qFormat/>
    <w:rsid w:val="00485ED6"/>
    <w:pPr>
      <w:jc w:val="center"/>
      <w:outlineLvl w:val="1"/>
    </w:pPr>
    <w:rPr>
      <w:sz w:val="28"/>
    </w:rPr>
  </w:style>
  <w:style w:type="paragraph" w:customStyle="1" w:styleId="TableCell">
    <w:name w:val="Table Cell"/>
    <w:basedOn w:val="Normal"/>
    <w:rsid w:val="00BD0DCA"/>
    <w:pPr>
      <w:spacing w:after="0"/>
      <w:jc w:val="right"/>
    </w:pPr>
  </w:style>
  <w:style w:type="paragraph" w:customStyle="1" w:styleId="TableHead">
    <w:name w:val="Table Head"/>
    <w:basedOn w:val="Normal"/>
    <w:next w:val="Normal"/>
    <w:rsid w:val="00485ED6"/>
    <w:pPr>
      <w:spacing w:after="0"/>
    </w:pPr>
    <w:rPr>
      <w:b/>
    </w:rPr>
  </w:style>
  <w:style w:type="paragraph" w:customStyle="1" w:styleId="TableNote">
    <w:name w:val="Table Note"/>
    <w:basedOn w:val="Normal"/>
    <w:next w:val="Normal"/>
    <w:rsid w:val="00485ED6"/>
    <w:pPr>
      <w:spacing w:before="120"/>
      <w:jc w:val="center"/>
    </w:pPr>
    <w:rPr>
      <w:sz w:val="20"/>
      <w:szCs w:val="20"/>
    </w:rPr>
  </w:style>
  <w:style w:type="paragraph" w:customStyle="1" w:styleId="TableRowHead">
    <w:name w:val="Table Row Head"/>
    <w:basedOn w:val="Normal"/>
    <w:rsid w:val="00485ED6"/>
    <w:pPr>
      <w:keepNext/>
      <w:spacing w:after="0"/>
    </w:pPr>
    <w:rPr>
      <w:rFonts w:ascii="Arial Bold" w:hAnsi="Arial Bold"/>
      <w:b/>
    </w:rPr>
  </w:style>
  <w:style w:type="paragraph" w:customStyle="1" w:styleId="TableSummary">
    <w:name w:val="Table Summary"/>
    <w:basedOn w:val="Normal"/>
    <w:next w:val="TableHead"/>
    <w:rsid w:val="00485ED6"/>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rsid w:val="00485ED6"/>
    <w:pPr>
      <w:suppressAutoHyphens/>
      <w:spacing w:after="0"/>
    </w:pPr>
    <w:rPr>
      <w:rFonts w:ascii="Courier New" w:hAnsi="Courier New"/>
      <w:color w:val="FF0000"/>
    </w:rPr>
  </w:style>
  <w:style w:type="paragraph" w:styleId="Title">
    <w:name w:val="Title"/>
    <w:basedOn w:val="Normal"/>
    <w:next w:val="Normal"/>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next w:val="ListBullet"/>
    <w:qFormat/>
    <w:rsid w:val="00BA2579"/>
    <w:pPr>
      <w:spacing w:after="120"/>
    </w:pPr>
  </w:style>
  <w:style w:type="paragraph" w:customStyle="1" w:styleId="TableHeadRight">
    <w:name w:val="Table Head Right"/>
    <w:basedOn w:val="TableHead"/>
    <w:rsid w:val="00485ED6"/>
    <w:pPr>
      <w:jc w:val="right"/>
    </w:pPr>
  </w:style>
  <w:style w:type="paragraph" w:customStyle="1" w:styleId="TableCellLeft">
    <w:name w:val="Table Cell Left"/>
    <w:basedOn w:val="TableCell"/>
    <w:rsid w:val="006E0C75"/>
    <w:pPr>
      <w:jc w:val="left"/>
    </w:pPr>
  </w:style>
  <w:style w:type="paragraph" w:styleId="FootnoteText">
    <w:name w:val="footnote text"/>
    <w:basedOn w:val="Normal"/>
    <w:link w:val="FootnoteTextChar"/>
    <w:uiPriority w:val="99"/>
    <w:rsid w:val="009222D3"/>
    <w:pPr>
      <w:spacing w:after="80"/>
    </w:pPr>
    <w:rPr>
      <w:sz w:val="22"/>
      <w:szCs w:val="20"/>
    </w:rPr>
  </w:style>
  <w:style w:type="paragraph" w:styleId="TOC2">
    <w:name w:val="toc 2"/>
    <w:basedOn w:val="Normal"/>
    <w:next w:val="Normal"/>
    <w:autoRedefine/>
    <w:uiPriority w:val="39"/>
    <w:qFormat/>
    <w:rsid w:val="0006583B"/>
    <w:pPr>
      <w:keepLines/>
      <w:tabs>
        <w:tab w:val="right" w:leader="dot" w:pos="8714"/>
      </w:tabs>
      <w:spacing w:after="60"/>
    </w:pPr>
    <w:rPr>
      <w:rFonts w:ascii="Rockwell" w:hAnsi="Rockwell"/>
      <w:noProof/>
    </w:rPr>
  </w:style>
  <w:style w:type="paragraph" w:customStyle="1" w:styleId="NormalAfterList">
    <w:name w:val="Normal (After List)"/>
    <w:basedOn w:val="Normal"/>
    <w:next w:val="Normal"/>
    <w:qFormat/>
    <w:rsid w:val="00C154AE"/>
    <w:pPr>
      <w:spacing w:before="120"/>
    </w:pPr>
  </w:style>
  <w:style w:type="character" w:styleId="FootnoteReference">
    <w:name w:val="footnote reference"/>
    <w:rsid w:val="00A1079C"/>
    <w:rPr>
      <w:rFonts w:ascii="Gill Sans" w:hAnsi="Gill Sans"/>
      <w:sz w:val="26"/>
      <w:vertAlign w:val="superscript"/>
    </w:rPr>
  </w:style>
  <w:style w:type="table" w:styleId="TableGrid">
    <w:name w:val="Table Grid"/>
    <w:basedOn w:val="TableNormal"/>
    <w:rsid w:val="00AB1969"/>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6A1"/>
    <w:pPr>
      <w:ind w:left="720"/>
      <w:contextualSpacing/>
    </w:pPr>
  </w:style>
  <w:style w:type="paragraph" w:styleId="TOCHeading">
    <w:name w:val="TOC Heading"/>
    <w:basedOn w:val="Heading1"/>
    <w:next w:val="Normal"/>
    <w:uiPriority w:val="39"/>
    <w:semiHidden/>
    <w:unhideWhenUsed/>
    <w:qFormat/>
    <w:rsid w:val="00584A15"/>
    <w:pPr>
      <w:keepLines/>
      <w:pBdr>
        <w:top w:val="none" w:sz="0" w:space="0" w:color="auto"/>
        <w:left w:val="none" w:sz="0" w:space="0" w:color="auto"/>
        <w:bottom w:val="none" w:sz="0" w:space="0" w:color="auto"/>
        <w:right w:val="none" w:sz="0" w:space="0" w:color="auto"/>
      </w:pBd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TOC3">
    <w:name w:val="toc 3"/>
    <w:basedOn w:val="Normal"/>
    <w:next w:val="Normal"/>
    <w:autoRedefine/>
    <w:uiPriority w:val="39"/>
    <w:qFormat/>
    <w:rsid w:val="00584A15"/>
    <w:pPr>
      <w:spacing w:after="100"/>
      <w:ind w:left="520"/>
    </w:pPr>
  </w:style>
  <w:style w:type="paragraph" w:styleId="BalloonText">
    <w:name w:val="Balloon Text"/>
    <w:basedOn w:val="Normal"/>
    <w:link w:val="BalloonTextChar"/>
    <w:rsid w:val="00584A15"/>
    <w:pPr>
      <w:spacing w:after="0"/>
    </w:pPr>
    <w:rPr>
      <w:rFonts w:ascii="Tahoma" w:hAnsi="Tahoma" w:cs="Tahoma"/>
      <w:sz w:val="16"/>
      <w:szCs w:val="16"/>
    </w:rPr>
  </w:style>
  <w:style w:type="character" w:customStyle="1" w:styleId="BalloonTextChar">
    <w:name w:val="Balloon Text Char"/>
    <w:basedOn w:val="DefaultParagraphFont"/>
    <w:link w:val="BalloonText"/>
    <w:rsid w:val="00584A15"/>
    <w:rPr>
      <w:rFonts w:ascii="Tahoma" w:eastAsia="Times New Roman" w:hAnsi="Tahoma" w:cs="Tahoma"/>
      <w:sz w:val="16"/>
      <w:szCs w:val="16"/>
      <w:lang w:eastAsia="en-US"/>
    </w:rPr>
  </w:style>
  <w:style w:type="character" w:customStyle="1" w:styleId="FooterChar">
    <w:name w:val="Footer Char"/>
    <w:basedOn w:val="DefaultParagraphFont"/>
    <w:link w:val="Footer"/>
    <w:uiPriority w:val="99"/>
    <w:rsid w:val="005F1ACE"/>
    <w:rPr>
      <w:rFonts w:ascii="Gill Sans" w:eastAsia="Times New Roman" w:hAnsi="Gill Sans"/>
      <w:color w:val="323232"/>
      <w:lang w:eastAsia="en-US"/>
    </w:rPr>
  </w:style>
  <w:style w:type="character" w:customStyle="1" w:styleId="Heading3Char">
    <w:name w:val="Heading 3 Char"/>
    <w:basedOn w:val="DefaultParagraphFont"/>
    <w:link w:val="Heading3"/>
    <w:rsid w:val="003F080B"/>
    <w:rPr>
      <w:rFonts w:ascii="Gill Sans" w:eastAsia="Times New Roman" w:hAnsi="Gill Sans" w:cs="Arial Bold"/>
      <w:b/>
      <w:bCs/>
      <w:sz w:val="26"/>
      <w:szCs w:val="24"/>
      <w:lang w:eastAsia="en-US"/>
    </w:rPr>
  </w:style>
  <w:style w:type="table" w:customStyle="1" w:styleId="TableGrid1">
    <w:name w:val="Table Grid1"/>
    <w:basedOn w:val="TableNormal"/>
    <w:next w:val="TableGrid"/>
    <w:rsid w:val="00C4091F"/>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E31A2"/>
    <w:rPr>
      <w:sz w:val="16"/>
      <w:szCs w:val="16"/>
    </w:rPr>
  </w:style>
  <w:style w:type="paragraph" w:styleId="CommentSubject">
    <w:name w:val="annotation subject"/>
    <w:basedOn w:val="CommentText"/>
    <w:next w:val="CommentText"/>
    <w:link w:val="CommentSubjectChar"/>
    <w:semiHidden/>
    <w:unhideWhenUsed/>
    <w:rsid w:val="004E31A2"/>
    <w:rPr>
      <w:rFonts w:ascii="Gill Sans" w:hAnsi="Gill Sans"/>
      <w:b/>
      <w:bCs/>
      <w:szCs w:val="20"/>
    </w:rPr>
  </w:style>
  <w:style w:type="character" w:customStyle="1" w:styleId="CommentSubjectChar">
    <w:name w:val="Comment Subject Char"/>
    <w:basedOn w:val="CommentTextChar"/>
    <w:link w:val="CommentSubject"/>
    <w:semiHidden/>
    <w:rsid w:val="004E31A2"/>
    <w:rPr>
      <w:rFonts w:ascii="Gill Sans" w:eastAsia="Times New Roman" w:hAnsi="Gill Sans"/>
      <w:b/>
      <w:bCs/>
      <w:szCs w:val="24"/>
      <w:lang w:eastAsia="en-US"/>
    </w:rPr>
  </w:style>
  <w:style w:type="paragraph" w:customStyle="1" w:styleId="DecimalAligned">
    <w:name w:val="Decimal Aligned"/>
    <w:basedOn w:val="Normal"/>
    <w:uiPriority w:val="40"/>
    <w:qFormat/>
    <w:rsid w:val="004E31A2"/>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rsid w:val="004E31A2"/>
    <w:rPr>
      <w:rFonts w:ascii="Gill Sans" w:eastAsia="Times New Roman" w:hAnsi="Gill Sans"/>
      <w:sz w:val="22"/>
      <w:lang w:eastAsia="en-US"/>
    </w:rPr>
  </w:style>
  <w:style w:type="character" w:styleId="SubtleEmphasis">
    <w:name w:val="Subtle Emphasis"/>
    <w:basedOn w:val="DefaultParagraphFont"/>
    <w:uiPriority w:val="19"/>
    <w:qFormat/>
    <w:rsid w:val="004E31A2"/>
    <w:rPr>
      <w:i/>
      <w:iCs/>
    </w:rPr>
  </w:style>
  <w:style w:type="table" w:styleId="MediumShading2-Accent5">
    <w:name w:val="Medium Shading 2 Accent 5"/>
    <w:basedOn w:val="TableNormal"/>
    <w:uiPriority w:val="64"/>
    <w:rsid w:val="004E31A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E31A2"/>
    <w:rPr>
      <w:rFonts w:ascii="Gill Sans" w:eastAsia="Times New Roman" w:hAnsi="Gill Sans"/>
      <w:sz w:val="26"/>
      <w:szCs w:val="24"/>
      <w:lang w:eastAsia="en-US"/>
    </w:rPr>
  </w:style>
  <w:style w:type="character" w:customStyle="1" w:styleId="Heading1Char">
    <w:name w:val="Heading 1 Char"/>
    <w:basedOn w:val="DefaultParagraphFont"/>
    <w:link w:val="Heading1"/>
    <w:rsid w:val="0065492E"/>
    <w:rPr>
      <w:rFonts w:ascii="Gill Sans" w:eastAsia="Times New Roman" w:hAnsi="Gill Sans" w:cs="Arial"/>
      <w:b/>
      <w:bCs/>
      <w:kern w:val="32"/>
      <w:sz w:val="32"/>
      <w:szCs w:val="32"/>
      <w:lang w:eastAsia="en-US"/>
    </w:rPr>
  </w:style>
  <w:style w:type="paragraph" w:styleId="NormalWeb">
    <w:name w:val="Normal (Web)"/>
    <w:basedOn w:val="Normal"/>
    <w:uiPriority w:val="99"/>
    <w:semiHidden/>
    <w:unhideWhenUsed/>
    <w:rsid w:val="0035615E"/>
    <w:pPr>
      <w:spacing w:before="100" w:beforeAutospacing="1" w:after="100" w:afterAutospacing="1"/>
    </w:pPr>
    <w:rPr>
      <w:rFonts w:ascii="Times New Roman" w:hAnsi="Times New Roman"/>
      <w:sz w:val="24"/>
      <w:lang w:eastAsia="en-IE"/>
    </w:rPr>
  </w:style>
  <w:style w:type="table" w:customStyle="1" w:styleId="TableGrid11">
    <w:name w:val="Table Grid11"/>
    <w:basedOn w:val="TableNormal"/>
    <w:next w:val="TableGrid"/>
    <w:rsid w:val="00B06653"/>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3E0123"/>
  </w:style>
  <w:style w:type="paragraph" w:styleId="HTMLPreformatted">
    <w:name w:val="HTML Preformatted"/>
    <w:basedOn w:val="Normal"/>
    <w:link w:val="HTMLPreformattedChar"/>
    <w:uiPriority w:val="99"/>
    <w:semiHidden/>
    <w:unhideWhenUsed/>
    <w:rsid w:val="00595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rsid w:val="0059513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941">
      <w:bodyDiv w:val="1"/>
      <w:marLeft w:val="0"/>
      <w:marRight w:val="0"/>
      <w:marTop w:val="0"/>
      <w:marBottom w:val="0"/>
      <w:divBdr>
        <w:top w:val="none" w:sz="0" w:space="0" w:color="auto"/>
        <w:left w:val="none" w:sz="0" w:space="0" w:color="auto"/>
        <w:bottom w:val="none" w:sz="0" w:space="0" w:color="auto"/>
        <w:right w:val="none" w:sz="0" w:space="0" w:color="auto"/>
      </w:divBdr>
    </w:div>
    <w:div w:id="59719093">
      <w:bodyDiv w:val="1"/>
      <w:marLeft w:val="0"/>
      <w:marRight w:val="0"/>
      <w:marTop w:val="0"/>
      <w:marBottom w:val="0"/>
      <w:divBdr>
        <w:top w:val="none" w:sz="0" w:space="0" w:color="auto"/>
        <w:left w:val="none" w:sz="0" w:space="0" w:color="auto"/>
        <w:bottom w:val="none" w:sz="0" w:space="0" w:color="auto"/>
        <w:right w:val="none" w:sz="0" w:space="0" w:color="auto"/>
      </w:divBdr>
    </w:div>
    <w:div w:id="70547745">
      <w:bodyDiv w:val="1"/>
      <w:marLeft w:val="0"/>
      <w:marRight w:val="0"/>
      <w:marTop w:val="0"/>
      <w:marBottom w:val="0"/>
      <w:divBdr>
        <w:top w:val="none" w:sz="0" w:space="0" w:color="auto"/>
        <w:left w:val="none" w:sz="0" w:space="0" w:color="auto"/>
        <w:bottom w:val="none" w:sz="0" w:space="0" w:color="auto"/>
        <w:right w:val="none" w:sz="0" w:space="0" w:color="auto"/>
      </w:divBdr>
    </w:div>
    <w:div w:id="82460712">
      <w:bodyDiv w:val="1"/>
      <w:marLeft w:val="0"/>
      <w:marRight w:val="0"/>
      <w:marTop w:val="0"/>
      <w:marBottom w:val="0"/>
      <w:divBdr>
        <w:top w:val="none" w:sz="0" w:space="0" w:color="auto"/>
        <w:left w:val="none" w:sz="0" w:space="0" w:color="auto"/>
        <w:bottom w:val="none" w:sz="0" w:space="0" w:color="auto"/>
        <w:right w:val="none" w:sz="0" w:space="0" w:color="auto"/>
      </w:divBdr>
    </w:div>
    <w:div w:id="84110797">
      <w:bodyDiv w:val="1"/>
      <w:marLeft w:val="0"/>
      <w:marRight w:val="0"/>
      <w:marTop w:val="0"/>
      <w:marBottom w:val="0"/>
      <w:divBdr>
        <w:top w:val="none" w:sz="0" w:space="0" w:color="auto"/>
        <w:left w:val="none" w:sz="0" w:space="0" w:color="auto"/>
        <w:bottom w:val="none" w:sz="0" w:space="0" w:color="auto"/>
        <w:right w:val="none" w:sz="0" w:space="0" w:color="auto"/>
      </w:divBdr>
    </w:div>
    <w:div w:id="120810101">
      <w:bodyDiv w:val="1"/>
      <w:marLeft w:val="0"/>
      <w:marRight w:val="0"/>
      <w:marTop w:val="0"/>
      <w:marBottom w:val="0"/>
      <w:divBdr>
        <w:top w:val="none" w:sz="0" w:space="0" w:color="auto"/>
        <w:left w:val="none" w:sz="0" w:space="0" w:color="auto"/>
        <w:bottom w:val="none" w:sz="0" w:space="0" w:color="auto"/>
        <w:right w:val="none" w:sz="0" w:space="0" w:color="auto"/>
      </w:divBdr>
    </w:div>
    <w:div w:id="147093232">
      <w:bodyDiv w:val="1"/>
      <w:marLeft w:val="0"/>
      <w:marRight w:val="0"/>
      <w:marTop w:val="0"/>
      <w:marBottom w:val="0"/>
      <w:divBdr>
        <w:top w:val="none" w:sz="0" w:space="0" w:color="auto"/>
        <w:left w:val="none" w:sz="0" w:space="0" w:color="auto"/>
        <w:bottom w:val="none" w:sz="0" w:space="0" w:color="auto"/>
        <w:right w:val="none" w:sz="0" w:space="0" w:color="auto"/>
      </w:divBdr>
    </w:div>
    <w:div w:id="160321418">
      <w:bodyDiv w:val="1"/>
      <w:marLeft w:val="0"/>
      <w:marRight w:val="0"/>
      <w:marTop w:val="0"/>
      <w:marBottom w:val="0"/>
      <w:divBdr>
        <w:top w:val="none" w:sz="0" w:space="0" w:color="auto"/>
        <w:left w:val="none" w:sz="0" w:space="0" w:color="auto"/>
        <w:bottom w:val="none" w:sz="0" w:space="0" w:color="auto"/>
        <w:right w:val="none" w:sz="0" w:space="0" w:color="auto"/>
      </w:divBdr>
    </w:div>
    <w:div w:id="214198037">
      <w:bodyDiv w:val="1"/>
      <w:marLeft w:val="0"/>
      <w:marRight w:val="0"/>
      <w:marTop w:val="0"/>
      <w:marBottom w:val="0"/>
      <w:divBdr>
        <w:top w:val="none" w:sz="0" w:space="0" w:color="auto"/>
        <w:left w:val="none" w:sz="0" w:space="0" w:color="auto"/>
        <w:bottom w:val="none" w:sz="0" w:space="0" w:color="auto"/>
        <w:right w:val="none" w:sz="0" w:space="0" w:color="auto"/>
      </w:divBdr>
    </w:div>
    <w:div w:id="215051530">
      <w:bodyDiv w:val="1"/>
      <w:marLeft w:val="0"/>
      <w:marRight w:val="0"/>
      <w:marTop w:val="0"/>
      <w:marBottom w:val="0"/>
      <w:divBdr>
        <w:top w:val="none" w:sz="0" w:space="0" w:color="auto"/>
        <w:left w:val="none" w:sz="0" w:space="0" w:color="auto"/>
        <w:bottom w:val="none" w:sz="0" w:space="0" w:color="auto"/>
        <w:right w:val="none" w:sz="0" w:space="0" w:color="auto"/>
      </w:divBdr>
    </w:div>
    <w:div w:id="235894189">
      <w:bodyDiv w:val="1"/>
      <w:marLeft w:val="0"/>
      <w:marRight w:val="0"/>
      <w:marTop w:val="0"/>
      <w:marBottom w:val="0"/>
      <w:divBdr>
        <w:top w:val="none" w:sz="0" w:space="0" w:color="auto"/>
        <w:left w:val="none" w:sz="0" w:space="0" w:color="auto"/>
        <w:bottom w:val="none" w:sz="0" w:space="0" w:color="auto"/>
        <w:right w:val="none" w:sz="0" w:space="0" w:color="auto"/>
      </w:divBdr>
    </w:div>
    <w:div w:id="237373601">
      <w:bodyDiv w:val="1"/>
      <w:marLeft w:val="0"/>
      <w:marRight w:val="0"/>
      <w:marTop w:val="0"/>
      <w:marBottom w:val="0"/>
      <w:divBdr>
        <w:top w:val="none" w:sz="0" w:space="0" w:color="auto"/>
        <w:left w:val="none" w:sz="0" w:space="0" w:color="auto"/>
        <w:bottom w:val="none" w:sz="0" w:space="0" w:color="auto"/>
        <w:right w:val="none" w:sz="0" w:space="0" w:color="auto"/>
      </w:divBdr>
    </w:div>
    <w:div w:id="254441681">
      <w:bodyDiv w:val="1"/>
      <w:marLeft w:val="0"/>
      <w:marRight w:val="0"/>
      <w:marTop w:val="0"/>
      <w:marBottom w:val="0"/>
      <w:divBdr>
        <w:top w:val="none" w:sz="0" w:space="0" w:color="auto"/>
        <w:left w:val="none" w:sz="0" w:space="0" w:color="auto"/>
        <w:bottom w:val="none" w:sz="0" w:space="0" w:color="auto"/>
        <w:right w:val="none" w:sz="0" w:space="0" w:color="auto"/>
      </w:divBdr>
    </w:div>
    <w:div w:id="261302400">
      <w:bodyDiv w:val="1"/>
      <w:marLeft w:val="0"/>
      <w:marRight w:val="0"/>
      <w:marTop w:val="0"/>
      <w:marBottom w:val="0"/>
      <w:divBdr>
        <w:top w:val="none" w:sz="0" w:space="0" w:color="auto"/>
        <w:left w:val="none" w:sz="0" w:space="0" w:color="auto"/>
        <w:bottom w:val="none" w:sz="0" w:space="0" w:color="auto"/>
        <w:right w:val="none" w:sz="0" w:space="0" w:color="auto"/>
      </w:divBdr>
    </w:div>
    <w:div w:id="322204589">
      <w:bodyDiv w:val="1"/>
      <w:marLeft w:val="0"/>
      <w:marRight w:val="0"/>
      <w:marTop w:val="0"/>
      <w:marBottom w:val="0"/>
      <w:divBdr>
        <w:top w:val="none" w:sz="0" w:space="0" w:color="auto"/>
        <w:left w:val="none" w:sz="0" w:space="0" w:color="auto"/>
        <w:bottom w:val="none" w:sz="0" w:space="0" w:color="auto"/>
        <w:right w:val="none" w:sz="0" w:space="0" w:color="auto"/>
      </w:divBdr>
    </w:div>
    <w:div w:id="365563647">
      <w:bodyDiv w:val="1"/>
      <w:marLeft w:val="0"/>
      <w:marRight w:val="0"/>
      <w:marTop w:val="0"/>
      <w:marBottom w:val="0"/>
      <w:divBdr>
        <w:top w:val="none" w:sz="0" w:space="0" w:color="auto"/>
        <w:left w:val="none" w:sz="0" w:space="0" w:color="auto"/>
        <w:bottom w:val="none" w:sz="0" w:space="0" w:color="auto"/>
        <w:right w:val="none" w:sz="0" w:space="0" w:color="auto"/>
      </w:divBdr>
    </w:div>
    <w:div w:id="491290416">
      <w:bodyDiv w:val="1"/>
      <w:marLeft w:val="0"/>
      <w:marRight w:val="0"/>
      <w:marTop w:val="0"/>
      <w:marBottom w:val="0"/>
      <w:divBdr>
        <w:top w:val="none" w:sz="0" w:space="0" w:color="auto"/>
        <w:left w:val="none" w:sz="0" w:space="0" w:color="auto"/>
        <w:bottom w:val="none" w:sz="0" w:space="0" w:color="auto"/>
        <w:right w:val="none" w:sz="0" w:space="0" w:color="auto"/>
      </w:divBdr>
    </w:div>
    <w:div w:id="519853915">
      <w:bodyDiv w:val="1"/>
      <w:marLeft w:val="0"/>
      <w:marRight w:val="0"/>
      <w:marTop w:val="0"/>
      <w:marBottom w:val="0"/>
      <w:divBdr>
        <w:top w:val="none" w:sz="0" w:space="0" w:color="auto"/>
        <w:left w:val="none" w:sz="0" w:space="0" w:color="auto"/>
        <w:bottom w:val="none" w:sz="0" w:space="0" w:color="auto"/>
        <w:right w:val="none" w:sz="0" w:space="0" w:color="auto"/>
      </w:divBdr>
    </w:div>
    <w:div w:id="568417740">
      <w:bodyDiv w:val="1"/>
      <w:marLeft w:val="0"/>
      <w:marRight w:val="0"/>
      <w:marTop w:val="0"/>
      <w:marBottom w:val="0"/>
      <w:divBdr>
        <w:top w:val="none" w:sz="0" w:space="0" w:color="auto"/>
        <w:left w:val="none" w:sz="0" w:space="0" w:color="auto"/>
        <w:bottom w:val="none" w:sz="0" w:space="0" w:color="auto"/>
        <w:right w:val="none" w:sz="0" w:space="0" w:color="auto"/>
      </w:divBdr>
    </w:div>
    <w:div w:id="587547035">
      <w:bodyDiv w:val="1"/>
      <w:marLeft w:val="0"/>
      <w:marRight w:val="0"/>
      <w:marTop w:val="0"/>
      <w:marBottom w:val="0"/>
      <w:divBdr>
        <w:top w:val="none" w:sz="0" w:space="0" w:color="auto"/>
        <w:left w:val="none" w:sz="0" w:space="0" w:color="auto"/>
        <w:bottom w:val="none" w:sz="0" w:space="0" w:color="auto"/>
        <w:right w:val="none" w:sz="0" w:space="0" w:color="auto"/>
      </w:divBdr>
    </w:div>
    <w:div w:id="633758386">
      <w:bodyDiv w:val="1"/>
      <w:marLeft w:val="0"/>
      <w:marRight w:val="0"/>
      <w:marTop w:val="0"/>
      <w:marBottom w:val="0"/>
      <w:divBdr>
        <w:top w:val="none" w:sz="0" w:space="0" w:color="auto"/>
        <w:left w:val="none" w:sz="0" w:space="0" w:color="auto"/>
        <w:bottom w:val="none" w:sz="0" w:space="0" w:color="auto"/>
        <w:right w:val="none" w:sz="0" w:space="0" w:color="auto"/>
      </w:divBdr>
    </w:div>
    <w:div w:id="726029984">
      <w:bodyDiv w:val="1"/>
      <w:marLeft w:val="0"/>
      <w:marRight w:val="0"/>
      <w:marTop w:val="0"/>
      <w:marBottom w:val="0"/>
      <w:divBdr>
        <w:top w:val="none" w:sz="0" w:space="0" w:color="auto"/>
        <w:left w:val="none" w:sz="0" w:space="0" w:color="auto"/>
        <w:bottom w:val="none" w:sz="0" w:space="0" w:color="auto"/>
        <w:right w:val="none" w:sz="0" w:space="0" w:color="auto"/>
      </w:divBdr>
    </w:div>
    <w:div w:id="758141960">
      <w:bodyDiv w:val="1"/>
      <w:marLeft w:val="0"/>
      <w:marRight w:val="0"/>
      <w:marTop w:val="0"/>
      <w:marBottom w:val="0"/>
      <w:divBdr>
        <w:top w:val="none" w:sz="0" w:space="0" w:color="auto"/>
        <w:left w:val="none" w:sz="0" w:space="0" w:color="auto"/>
        <w:bottom w:val="none" w:sz="0" w:space="0" w:color="auto"/>
        <w:right w:val="none" w:sz="0" w:space="0" w:color="auto"/>
      </w:divBdr>
    </w:div>
    <w:div w:id="777138372">
      <w:bodyDiv w:val="1"/>
      <w:marLeft w:val="0"/>
      <w:marRight w:val="0"/>
      <w:marTop w:val="0"/>
      <w:marBottom w:val="0"/>
      <w:divBdr>
        <w:top w:val="none" w:sz="0" w:space="0" w:color="auto"/>
        <w:left w:val="none" w:sz="0" w:space="0" w:color="auto"/>
        <w:bottom w:val="none" w:sz="0" w:space="0" w:color="auto"/>
        <w:right w:val="none" w:sz="0" w:space="0" w:color="auto"/>
      </w:divBdr>
    </w:div>
    <w:div w:id="828058764">
      <w:bodyDiv w:val="1"/>
      <w:marLeft w:val="0"/>
      <w:marRight w:val="0"/>
      <w:marTop w:val="0"/>
      <w:marBottom w:val="0"/>
      <w:divBdr>
        <w:top w:val="none" w:sz="0" w:space="0" w:color="auto"/>
        <w:left w:val="none" w:sz="0" w:space="0" w:color="auto"/>
        <w:bottom w:val="none" w:sz="0" w:space="0" w:color="auto"/>
        <w:right w:val="none" w:sz="0" w:space="0" w:color="auto"/>
      </w:divBdr>
    </w:div>
    <w:div w:id="829448804">
      <w:bodyDiv w:val="1"/>
      <w:marLeft w:val="0"/>
      <w:marRight w:val="0"/>
      <w:marTop w:val="0"/>
      <w:marBottom w:val="0"/>
      <w:divBdr>
        <w:top w:val="none" w:sz="0" w:space="0" w:color="auto"/>
        <w:left w:val="none" w:sz="0" w:space="0" w:color="auto"/>
        <w:bottom w:val="none" w:sz="0" w:space="0" w:color="auto"/>
        <w:right w:val="none" w:sz="0" w:space="0" w:color="auto"/>
      </w:divBdr>
      <w:divsChild>
        <w:div w:id="393966588">
          <w:marLeft w:val="0"/>
          <w:marRight w:val="0"/>
          <w:marTop w:val="0"/>
          <w:marBottom w:val="0"/>
          <w:divBdr>
            <w:top w:val="none" w:sz="0" w:space="0" w:color="auto"/>
            <w:left w:val="none" w:sz="0" w:space="0" w:color="auto"/>
            <w:bottom w:val="none" w:sz="0" w:space="0" w:color="auto"/>
            <w:right w:val="none" w:sz="0" w:space="0" w:color="auto"/>
          </w:divBdr>
          <w:divsChild>
            <w:div w:id="1265727640">
              <w:marLeft w:val="0"/>
              <w:marRight w:val="0"/>
              <w:marTop w:val="0"/>
              <w:marBottom w:val="0"/>
              <w:divBdr>
                <w:top w:val="none" w:sz="0" w:space="0" w:color="auto"/>
                <w:left w:val="none" w:sz="0" w:space="0" w:color="auto"/>
                <w:bottom w:val="none" w:sz="0" w:space="0" w:color="auto"/>
                <w:right w:val="none" w:sz="0" w:space="0" w:color="auto"/>
              </w:divBdr>
              <w:divsChild>
                <w:div w:id="1082262864">
                  <w:marLeft w:val="0"/>
                  <w:marRight w:val="0"/>
                  <w:marTop w:val="0"/>
                  <w:marBottom w:val="0"/>
                  <w:divBdr>
                    <w:top w:val="none" w:sz="0" w:space="0" w:color="auto"/>
                    <w:left w:val="none" w:sz="0" w:space="0" w:color="auto"/>
                    <w:bottom w:val="none" w:sz="0" w:space="0" w:color="auto"/>
                    <w:right w:val="none" w:sz="0" w:space="0" w:color="auto"/>
                  </w:divBdr>
                  <w:divsChild>
                    <w:div w:id="531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8837">
      <w:bodyDiv w:val="1"/>
      <w:marLeft w:val="0"/>
      <w:marRight w:val="0"/>
      <w:marTop w:val="0"/>
      <w:marBottom w:val="0"/>
      <w:divBdr>
        <w:top w:val="none" w:sz="0" w:space="0" w:color="auto"/>
        <w:left w:val="none" w:sz="0" w:space="0" w:color="auto"/>
        <w:bottom w:val="none" w:sz="0" w:space="0" w:color="auto"/>
        <w:right w:val="none" w:sz="0" w:space="0" w:color="auto"/>
      </w:divBdr>
    </w:div>
    <w:div w:id="866334483">
      <w:bodyDiv w:val="1"/>
      <w:marLeft w:val="0"/>
      <w:marRight w:val="0"/>
      <w:marTop w:val="0"/>
      <w:marBottom w:val="0"/>
      <w:divBdr>
        <w:top w:val="none" w:sz="0" w:space="0" w:color="auto"/>
        <w:left w:val="none" w:sz="0" w:space="0" w:color="auto"/>
        <w:bottom w:val="none" w:sz="0" w:space="0" w:color="auto"/>
        <w:right w:val="none" w:sz="0" w:space="0" w:color="auto"/>
      </w:divBdr>
    </w:div>
    <w:div w:id="882669830">
      <w:bodyDiv w:val="1"/>
      <w:marLeft w:val="0"/>
      <w:marRight w:val="0"/>
      <w:marTop w:val="0"/>
      <w:marBottom w:val="0"/>
      <w:divBdr>
        <w:top w:val="none" w:sz="0" w:space="0" w:color="auto"/>
        <w:left w:val="none" w:sz="0" w:space="0" w:color="auto"/>
        <w:bottom w:val="none" w:sz="0" w:space="0" w:color="auto"/>
        <w:right w:val="none" w:sz="0" w:space="0" w:color="auto"/>
      </w:divBdr>
    </w:div>
    <w:div w:id="932712998">
      <w:bodyDiv w:val="1"/>
      <w:marLeft w:val="0"/>
      <w:marRight w:val="0"/>
      <w:marTop w:val="0"/>
      <w:marBottom w:val="0"/>
      <w:divBdr>
        <w:top w:val="none" w:sz="0" w:space="0" w:color="auto"/>
        <w:left w:val="none" w:sz="0" w:space="0" w:color="auto"/>
        <w:bottom w:val="none" w:sz="0" w:space="0" w:color="auto"/>
        <w:right w:val="none" w:sz="0" w:space="0" w:color="auto"/>
      </w:divBdr>
    </w:div>
    <w:div w:id="957830830">
      <w:bodyDiv w:val="1"/>
      <w:marLeft w:val="0"/>
      <w:marRight w:val="0"/>
      <w:marTop w:val="0"/>
      <w:marBottom w:val="0"/>
      <w:divBdr>
        <w:top w:val="none" w:sz="0" w:space="0" w:color="auto"/>
        <w:left w:val="none" w:sz="0" w:space="0" w:color="auto"/>
        <w:bottom w:val="none" w:sz="0" w:space="0" w:color="auto"/>
        <w:right w:val="none" w:sz="0" w:space="0" w:color="auto"/>
      </w:divBdr>
    </w:div>
    <w:div w:id="963124209">
      <w:bodyDiv w:val="1"/>
      <w:marLeft w:val="0"/>
      <w:marRight w:val="0"/>
      <w:marTop w:val="0"/>
      <w:marBottom w:val="0"/>
      <w:divBdr>
        <w:top w:val="none" w:sz="0" w:space="0" w:color="auto"/>
        <w:left w:val="none" w:sz="0" w:space="0" w:color="auto"/>
        <w:bottom w:val="none" w:sz="0" w:space="0" w:color="auto"/>
        <w:right w:val="none" w:sz="0" w:space="0" w:color="auto"/>
      </w:divBdr>
    </w:div>
    <w:div w:id="964316655">
      <w:bodyDiv w:val="1"/>
      <w:marLeft w:val="0"/>
      <w:marRight w:val="0"/>
      <w:marTop w:val="0"/>
      <w:marBottom w:val="0"/>
      <w:divBdr>
        <w:top w:val="none" w:sz="0" w:space="0" w:color="auto"/>
        <w:left w:val="none" w:sz="0" w:space="0" w:color="auto"/>
        <w:bottom w:val="none" w:sz="0" w:space="0" w:color="auto"/>
        <w:right w:val="none" w:sz="0" w:space="0" w:color="auto"/>
      </w:divBdr>
    </w:div>
    <w:div w:id="1007054201">
      <w:bodyDiv w:val="1"/>
      <w:marLeft w:val="0"/>
      <w:marRight w:val="0"/>
      <w:marTop w:val="0"/>
      <w:marBottom w:val="0"/>
      <w:divBdr>
        <w:top w:val="none" w:sz="0" w:space="0" w:color="auto"/>
        <w:left w:val="none" w:sz="0" w:space="0" w:color="auto"/>
        <w:bottom w:val="none" w:sz="0" w:space="0" w:color="auto"/>
        <w:right w:val="none" w:sz="0" w:space="0" w:color="auto"/>
      </w:divBdr>
    </w:div>
    <w:div w:id="1023630013">
      <w:bodyDiv w:val="1"/>
      <w:marLeft w:val="0"/>
      <w:marRight w:val="0"/>
      <w:marTop w:val="0"/>
      <w:marBottom w:val="0"/>
      <w:divBdr>
        <w:top w:val="none" w:sz="0" w:space="0" w:color="auto"/>
        <w:left w:val="none" w:sz="0" w:space="0" w:color="auto"/>
        <w:bottom w:val="none" w:sz="0" w:space="0" w:color="auto"/>
        <w:right w:val="none" w:sz="0" w:space="0" w:color="auto"/>
      </w:divBdr>
    </w:div>
    <w:div w:id="1055280038">
      <w:bodyDiv w:val="1"/>
      <w:marLeft w:val="0"/>
      <w:marRight w:val="0"/>
      <w:marTop w:val="0"/>
      <w:marBottom w:val="0"/>
      <w:divBdr>
        <w:top w:val="none" w:sz="0" w:space="0" w:color="auto"/>
        <w:left w:val="none" w:sz="0" w:space="0" w:color="auto"/>
        <w:bottom w:val="none" w:sz="0" w:space="0" w:color="auto"/>
        <w:right w:val="none" w:sz="0" w:space="0" w:color="auto"/>
      </w:divBdr>
    </w:div>
    <w:div w:id="1057975651">
      <w:bodyDiv w:val="1"/>
      <w:marLeft w:val="0"/>
      <w:marRight w:val="0"/>
      <w:marTop w:val="0"/>
      <w:marBottom w:val="0"/>
      <w:divBdr>
        <w:top w:val="none" w:sz="0" w:space="0" w:color="auto"/>
        <w:left w:val="none" w:sz="0" w:space="0" w:color="auto"/>
        <w:bottom w:val="none" w:sz="0" w:space="0" w:color="auto"/>
        <w:right w:val="none" w:sz="0" w:space="0" w:color="auto"/>
      </w:divBdr>
    </w:div>
    <w:div w:id="1063678499">
      <w:bodyDiv w:val="1"/>
      <w:marLeft w:val="0"/>
      <w:marRight w:val="0"/>
      <w:marTop w:val="0"/>
      <w:marBottom w:val="0"/>
      <w:divBdr>
        <w:top w:val="none" w:sz="0" w:space="0" w:color="auto"/>
        <w:left w:val="none" w:sz="0" w:space="0" w:color="auto"/>
        <w:bottom w:val="none" w:sz="0" w:space="0" w:color="auto"/>
        <w:right w:val="none" w:sz="0" w:space="0" w:color="auto"/>
      </w:divBdr>
      <w:divsChild>
        <w:div w:id="775440144">
          <w:marLeft w:val="0"/>
          <w:marRight w:val="0"/>
          <w:marTop w:val="0"/>
          <w:marBottom w:val="0"/>
          <w:divBdr>
            <w:top w:val="none" w:sz="0" w:space="0" w:color="auto"/>
            <w:left w:val="none" w:sz="0" w:space="0" w:color="auto"/>
            <w:bottom w:val="none" w:sz="0" w:space="0" w:color="auto"/>
            <w:right w:val="none" w:sz="0" w:space="0" w:color="auto"/>
          </w:divBdr>
          <w:divsChild>
            <w:div w:id="1075326060">
              <w:marLeft w:val="0"/>
              <w:marRight w:val="0"/>
              <w:marTop w:val="0"/>
              <w:marBottom w:val="0"/>
              <w:divBdr>
                <w:top w:val="none" w:sz="0" w:space="0" w:color="auto"/>
                <w:left w:val="none" w:sz="0" w:space="0" w:color="auto"/>
                <w:bottom w:val="none" w:sz="0" w:space="0" w:color="auto"/>
                <w:right w:val="none" w:sz="0" w:space="0" w:color="auto"/>
              </w:divBdr>
              <w:divsChild>
                <w:div w:id="1876967110">
                  <w:marLeft w:val="0"/>
                  <w:marRight w:val="0"/>
                  <w:marTop w:val="0"/>
                  <w:marBottom w:val="0"/>
                  <w:divBdr>
                    <w:top w:val="none" w:sz="0" w:space="0" w:color="auto"/>
                    <w:left w:val="none" w:sz="0" w:space="0" w:color="auto"/>
                    <w:bottom w:val="none" w:sz="0" w:space="0" w:color="auto"/>
                    <w:right w:val="none" w:sz="0" w:space="0" w:color="auto"/>
                  </w:divBdr>
                  <w:divsChild>
                    <w:div w:id="1660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64559">
      <w:bodyDiv w:val="1"/>
      <w:marLeft w:val="0"/>
      <w:marRight w:val="0"/>
      <w:marTop w:val="0"/>
      <w:marBottom w:val="0"/>
      <w:divBdr>
        <w:top w:val="none" w:sz="0" w:space="0" w:color="auto"/>
        <w:left w:val="none" w:sz="0" w:space="0" w:color="auto"/>
        <w:bottom w:val="none" w:sz="0" w:space="0" w:color="auto"/>
        <w:right w:val="none" w:sz="0" w:space="0" w:color="auto"/>
      </w:divBdr>
    </w:div>
    <w:div w:id="1138912492">
      <w:bodyDiv w:val="1"/>
      <w:marLeft w:val="0"/>
      <w:marRight w:val="0"/>
      <w:marTop w:val="0"/>
      <w:marBottom w:val="0"/>
      <w:divBdr>
        <w:top w:val="none" w:sz="0" w:space="0" w:color="auto"/>
        <w:left w:val="none" w:sz="0" w:space="0" w:color="auto"/>
        <w:bottom w:val="none" w:sz="0" w:space="0" w:color="auto"/>
        <w:right w:val="none" w:sz="0" w:space="0" w:color="auto"/>
      </w:divBdr>
    </w:div>
    <w:div w:id="1164660952">
      <w:bodyDiv w:val="1"/>
      <w:marLeft w:val="0"/>
      <w:marRight w:val="0"/>
      <w:marTop w:val="0"/>
      <w:marBottom w:val="0"/>
      <w:divBdr>
        <w:top w:val="none" w:sz="0" w:space="0" w:color="auto"/>
        <w:left w:val="none" w:sz="0" w:space="0" w:color="auto"/>
        <w:bottom w:val="none" w:sz="0" w:space="0" w:color="auto"/>
        <w:right w:val="none" w:sz="0" w:space="0" w:color="auto"/>
      </w:divBdr>
    </w:div>
    <w:div w:id="1192184160">
      <w:bodyDiv w:val="1"/>
      <w:marLeft w:val="0"/>
      <w:marRight w:val="0"/>
      <w:marTop w:val="0"/>
      <w:marBottom w:val="0"/>
      <w:divBdr>
        <w:top w:val="none" w:sz="0" w:space="0" w:color="auto"/>
        <w:left w:val="none" w:sz="0" w:space="0" w:color="auto"/>
        <w:bottom w:val="none" w:sz="0" w:space="0" w:color="auto"/>
        <w:right w:val="none" w:sz="0" w:space="0" w:color="auto"/>
      </w:divBdr>
    </w:div>
    <w:div w:id="1192911663">
      <w:bodyDiv w:val="1"/>
      <w:marLeft w:val="0"/>
      <w:marRight w:val="0"/>
      <w:marTop w:val="0"/>
      <w:marBottom w:val="0"/>
      <w:divBdr>
        <w:top w:val="none" w:sz="0" w:space="0" w:color="auto"/>
        <w:left w:val="none" w:sz="0" w:space="0" w:color="auto"/>
        <w:bottom w:val="none" w:sz="0" w:space="0" w:color="auto"/>
        <w:right w:val="none" w:sz="0" w:space="0" w:color="auto"/>
      </w:divBdr>
    </w:div>
    <w:div w:id="1196649884">
      <w:bodyDiv w:val="1"/>
      <w:marLeft w:val="0"/>
      <w:marRight w:val="0"/>
      <w:marTop w:val="0"/>
      <w:marBottom w:val="0"/>
      <w:divBdr>
        <w:top w:val="none" w:sz="0" w:space="0" w:color="auto"/>
        <w:left w:val="none" w:sz="0" w:space="0" w:color="auto"/>
        <w:bottom w:val="none" w:sz="0" w:space="0" w:color="auto"/>
        <w:right w:val="none" w:sz="0" w:space="0" w:color="auto"/>
      </w:divBdr>
    </w:div>
    <w:div w:id="1215698816">
      <w:bodyDiv w:val="1"/>
      <w:marLeft w:val="0"/>
      <w:marRight w:val="0"/>
      <w:marTop w:val="0"/>
      <w:marBottom w:val="0"/>
      <w:divBdr>
        <w:top w:val="none" w:sz="0" w:space="0" w:color="auto"/>
        <w:left w:val="none" w:sz="0" w:space="0" w:color="auto"/>
        <w:bottom w:val="none" w:sz="0" w:space="0" w:color="auto"/>
        <w:right w:val="none" w:sz="0" w:space="0" w:color="auto"/>
      </w:divBdr>
    </w:div>
    <w:div w:id="1225482870">
      <w:bodyDiv w:val="1"/>
      <w:marLeft w:val="0"/>
      <w:marRight w:val="0"/>
      <w:marTop w:val="0"/>
      <w:marBottom w:val="0"/>
      <w:divBdr>
        <w:top w:val="none" w:sz="0" w:space="0" w:color="auto"/>
        <w:left w:val="none" w:sz="0" w:space="0" w:color="auto"/>
        <w:bottom w:val="none" w:sz="0" w:space="0" w:color="auto"/>
        <w:right w:val="none" w:sz="0" w:space="0" w:color="auto"/>
      </w:divBdr>
    </w:div>
    <w:div w:id="1332835870">
      <w:bodyDiv w:val="1"/>
      <w:marLeft w:val="0"/>
      <w:marRight w:val="0"/>
      <w:marTop w:val="0"/>
      <w:marBottom w:val="0"/>
      <w:divBdr>
        <w:top w:val="none" w:sz="0" w:space="0" w:color="auto"/>
        <w:left w:val="none" w:sz="0" w:space="0" w:color="auto"/>
        <w:bottom w:val="none" w:sz="0" w:space="0" w:color="auto"/>
        <w:right w:val="none" w:sz="0" w:space="0" w:color="auto"/>
      </w:divBdr>
    </w:div>
    <w:div w:id="1400446280">
      <w:bodyDiv w:val="1"/>
      <w:marLeft w:val="0"/>
      <w:marRight w:val="0"/>
      <w:marTop w:val="0"/>
      <w:marBottom w:val="0"/>
      <w:divBdr>
        <w:top w:val="none" w:sz="0" w:space="0" w:color="auto"/>
        <w:left w:val="none" w:sz="0" w:space="0" w:color="auto"/>
        <w:bottom w:val="none" w:sz="0" w:space="0" w:color="auto"/>
        <w:right w:val="none" w:sz="0" w:space="0" w:color="auto"/>
      </w:divBdr>
    </w:div>
    <w:div w:id="1415392614">
      <w:bodyDiv w:val="1"/>
      <w:marLeft w:val="0"/>
      <w:marRight w:val="0"/>
      <w:marTop w:val="0"/>
      <w:marBottom w:val="0"/>
      <w:divBdr>
        <w:top w:val="none" w:sz="0" w:space="0" w:color="auto"/>
        <w:left w:val="none" w:sz="0" w:space="0" w:color="auto"/>
        <w:bottom w:val="none" w:sz="0" w:space="0" w:color="auto"/>
        <w:right w:val="none" w:sz="0" w:space="0" w:color="auto"/>
      </w:divBdr>
    </w:div>
    <w:div w:id="1416244832">
      <w:bodyDiv w:val="1"/>
      <w:marLeft w:val="0"/>
      <w:marRight w:val="0"/>
      <w:marTop w:val="0"/>
      <w:marBottom w:val="0"/>
      <w:divBdr>
        <w:top w:val="none" w:sz="0" w:space="0" w:color="auto"/>
        <w:left w:val="none" w:sz="0" w:space="0" w:color="auto"/>
        <w:bottom w:val="none" w:sz="0" w:space="0" w:color="auto"/>
        <w:right w:val="none" w:sz="0" w:space="0" w:color="auto"/>
      </w:divBdr>
    </w:div>
    <w:div w:id="1437091337">
      <w:bodyDiv w:val="1"/>
      <w:marLeft w:val="0"/>
      <w:marRight w:val="0"/>
      <w:marTop w:val="0"/>
      <w:marBottom w:val="0"/>
      <w:divBdr>
        <w:top w:val="none" w:sz="0" w:space="0" w:color="auto"/>
        <w:left w:val="none" w:sz="0" w:space="0" w:color="auto"/>
        <w:bottom w:val="none" w:sz="0" w:space="0" w:color="auto"/>
        <w:right w:val="none" w:sz="0" w:space="0" w:color="auto"/>
      </w:divBdr>
    </w:div>
    <w:div w:id="1442186654">
      <w:bodyDiv w:val="1"/>
      <w:marLeft w:val="0"/>
      <w:marRight w:val="0"/>
      <w:marTop w:val="0"/>
      <w:marBottom w:val="0"/>
      <w:divBdr>
        <w:top w:val="none" w:sz="0" w:space="0" w:color="auto"/>
        <w:left w:val="none" w:sz="0" w:space="0" w:color="auto"/>
        <w:bottom w:val="none" w:sz="0" w:space="0" w:color="auto"/>
        <w:right w:val="none" w:sz="0" w:space="0" w:color="auto"/>
      </w:divBdr>
    </w:div>
    <w:div w:id="1469399644">
      <w:bodyDiv w:val="1"/>
      <w:marLeft w:val="0"/>
      <w:marRight w:val="0"/>
      <w:marTop w:val="0"/>
      <w:marBottom w:val="0"/>
      <w:divBdr>
        <w:top w:val="none" w:sz="0" w:space="0" w:color="auto"/>
        <w:left w:val="none" w:sz="0" w:space="0" w:color="auto"/>
        <w:bottom w:val="none" w:sz="0" w:space="0" w:color="auto"/>
        <w:right w:val="none" w:sz="0" w:space="0" w:color="auto"/>
      </w:divBdr>
    </w:div>
    <w:div w:id="1487210073">
      <w:bodyDiv w:val="1"/>
      <w:marLeft w:val="0"/>
      <w:marRight w:val="0"/>
      <w:marTop w:val="0"/>
      <w:marBottom w:val="0"/>
      <w:divBdr>
        <w:top w:val="none" w:sz="0" w:space="0" w:color="auto"/>
        <w:left w:val="none" w:sz="0" w:space="0" w:color="auto"/>
        <w:bottom w:val="none" w:sz="0" w:space="0" w:color="auto"/>
        <w:right w:val="none" w:sz="0" w:space="0" w:color="auto"/>
      </w:divBdr>
    </w:div>
    <w:div w:id="1488861089">
      <w:bodyDiv w:val="1"/>
      <w:marLeft w:val="0"/>
      <w:marRight w:val="0"/>
      <w:marTop w:val="0"/>
      <w:marBottom w:val="0"/>
      <w:divBdr>
        <w:top w:val="none" w:sz="0" w:space="0" w:color="auto"/>
        <w:left w:val="none" w:sz="0" w:space="0" w:color="auto"/>
        <w:bottom w:val="none" w:sz="0" w:space="0" w:color="auto"/>
        <w:right w:val="none" w:sz="0" w:space="0" w:color="auto"/>
      </w:divBdr>
    </w:div>
    <w:div w:id="1497841266">
      <w:bodyDiv w:val="1"/>
      <w:marLeft w:val="0"/>
      <w:marRight w:val="0"/>
      <w:marTop w:val="0"/>
      <w:marBottom w:val="0"/>
      <w:divBdr>
        <w:top w:val="none" w:sz="0" w:space="0" w:color="auto"/>
        <w:left w:val="none" w:sz="0" w:space="0" w:color="auto"/>
        <w:bottom w:val="none" w:sz="0" w:space="0" w:color="auto"/>
        <w:right w:val="none" w:sz="0" w:space="0" w:color="auto"/>
      </w:divBdr>
    </w:div>
    <w:div w:id="1588802704">
      <w:bodyDiv w:val="1"/>
      <w:marLeft w:val="0"/>
      <w:marRight w:val="0"/>
      <w:marTop w:val="0"/>
      <w:marBottom w:val="0"/>
      <w:divBdr>
        <w:top w:val="none" w:sz="0" w:space="0" w:color="auto"/>
        <w:left w:val="none" w:sz="0" w:space="0" w:color="auto"/>
        <w:bottom w:val="none" w:sz="0" w:space="0" w:color="auto"/>
        <w:right w:val="none" w:sz="0" w:space="0" w:color="auto"/>
      </w:divBdr>
    </w:div>
    <w:div w:id="1590578907">
      <w:bodyDiv w:val="1"/>
      <w:marLeft w:val="0"/>
      <w:marRight w:val="0"/>
      <w:marTop w:val="0"/>
      <w:marBottom w:val="0"/>
      <w:divBdr>
        <w:top w:val="none" w:sz="0" w:space="0" w:color="auto"/>
        <w:left w:val="none" w:sz="0" w:space="0" w:color="auto"/>
        <w:bottom w:val="none" w:sz="0" w:space="0" w:color="auto"/>
        <w:right w:val="none" w:sz="0" w:space="0" w:color="auto"/>
      </w:divBdr>
    </w:div>
    <w:div w:id="1699237236">
      <w:bodyDiv w:val="1"/>
      <w:marLeft w:val="0"/>
      <w:marRight w:val="0"/>
      <w:marTop w:val="0"/>
      <w:marBottom w:val="0"/>
      <w:divBdr>
        <w:top w:val="none" w:sz="0" w:space="0" w:color="auto"/>
        <w:left w:val="none" w:sz="0" w:space="0" w:color="auto"/>
        <w:bottom w:val="none" w:sz="0" w:space="0" w:color="auto"/>
        <w:right w:val="none" w:sz="0" w:space="0" w:color="auto"/>
      </w:divBdr>
    </w:div>
    <w:div w:id="1703162967">
      <w:bodyDiv w:val="1"/>
      <w:marLeft w:val="0"/>
      <w:marRight w:val="0"/>
      <w:marTop w:val="0"/>
      <w:marBottom w:val="0"/>
      <w:divBdr>
        <w:top w:val="none" w:sz="0" w:space="0" w:color="auto"/>
        <w:left w:val="none" w:sz="0" w:space="0" w:color="auto"/>
        <w:bottom w:val="none" w:sz="0" w:space="0" w:color="auto"/>
        <w:right w:val="none" w:sz="0" w:space="0" w:color="auto"/>
      </w:divBdr>
    </w:div>
    <w:div w:id="1715732492">
      <w:bodyDiv w:val="1"/>
      <w:marLeft w:val="0"/>
      <w:marRight w:val="0"/>
      <w:marTop w:val="0"/>
      <w:marBottom w:val="0"/>
      <w:divBdr>
        <w:top w:val="none" w:sz="0" w:space="0" w:color="auto"/>
        <w:left w:val="none" w:sz="0" w:space="0" w:color="auto"/>
        <w:bottom w:val="none" w:sz="0" w:space="0" w:color="auto"/>
        <w:right w:val="none" w:sz="0" w:space="0" w:color="auto"/>
      </w:divBdr>
    </w:div>
    <w:div w:id="1725979704">
      <w:bodyDiv w:val="1"/>
      <w:marLeft w:val="0"/>
      <w:marRight w:val="0"/>
      <w:marTop w:val="0"/>
      <w:marBottom w:val="0"/>
      <w:divBdr>
        <w:top w:val="none" w:sz="0" w:space="0" w:color="auto"/>
        <w:left w:val="none" w:sz="0" w:space="0" w:color="auto"/>
        <w:bottom w:val="none" w:sz="0" w:space="0" w:color="auto"/>
        <w:right w:val="none" w:sz="0" w:space="0" w:color="auto"/>
      </w:divBdr>
    </w:div>
    <w:div w:id="1731810671">
      <w:bodyDiv w:val="1"/>
      <w:marLeft w:val="0"/>
      <w:marRight w:val="0"/>
      <w:marTop w:val="0"/>
      <w:marBottom w:val="0"/>
      <w:divBdr>
        <w:top w:val="none" w:sz="0" w:space="0" w:color="auto"/>
        <w:left w:val="none" w:sz="0" w:space="0" w:color="auto"/>
        <w:bottom w:val="none" w:sz="0" w:space="0" w:color="auto"/>
        <w:right w:val="none" w:sz="0" w:space="0" w:color="auto"/>
      </w:divBdr>
    </w:div>
    <w:div w:id="1741057710">
      <w:bodyDiv w:val="1"/>
      <w:marLeft w:val="0"/>
      <w:marRight w:val="0"/>
      <w:marTop w:val="0"/>
      <w:marBottom w:val="0"/>
      <w:divBdr>
        <w:top w:val="none" w:sz="0" w:space="0" w:color="auto"/>
        <w:left w:val="none" w:sz="0" w:space="0" w:color="auto"/>
        <w:bottom w:val="none" w:sz="0" w:space="0" w:color="auto"/>
        <w:right w:val="none" w:sz="0" w:space="0" w:color="auto"/>
      </w:divBdr>
    </w:div>
    <w:div w:id="1756003880">
      <w:bodyDiv w:val="1"/>
      <w:marLeft w:val="0"/>
      <w:marRight w:val="0"/>
      <w:marTop w:val="0"/>
      <w:marBottom w:val="0"/>
      <w:divBdr>
        <w:top w:val="none" w:sz="0" w:space="0" w:color="auto"/>
        <w:left w:val="none" w:sz="0" w:space="0" w:color="auto"/>
        <w:bottom w:val="none" w:sz="0" w:space="0" w:color="auto"/>
        <w:right w:val="none" w:sz="0" w:space="0" w:color="auto"/>
      </w:divBdr>
    </w:div>
    <w:div w:id="1776632172">
      <w:bodyDiv w:val="1"/>
      <w:marLeft w:val="0"/>
      <w:marRight w:val="0"/>
      <w:marTop w:val="0"/>
      <w:marBottom w:val="0"/>
      <w:divBdr>
        <w:top w:val="none" w:sz="0" w:space="0" w:color="auto"/>
        <w:left w:val="none" w:sz="0" w:space="0" w:color="auto"/>
        <w:bottom w:val="none" w:sz="0" w:space="0" w:color="auto"/>
        <w:right w:val="none" w:sz="0" w:space="0" w:color="auto"/>
      </w:divBdr>
    </w:div>
    <w:div w:id="1777750563">
      <w:bodyDiv w:val="1"/>
      <w:marLeft w:val="0"/>
      <w:marRight w:val="0"/>
      <w:marTop w:val="0"/>
      <w:marBottom w:val="0"/>
      <w:divBdr>
        <w:top w:val="none" w:sz="0" w:space="0" w:color="auto"/>
        <w:left w:val="none" w:sz="0" w:space="0" w:color="auto"/>
        <w:bottom w:val="none" w:sz="0" w:space="0" w:color="auto"/>
        <w:right w:val="none" w:sz="0" w:space="0" w:color="auto"/>
      </w:divBdr>
    </w:div>
    <w:div w:id="1823498164">
      <w:bodyDiv w:val="1"/>
      <w:marLeft w:val="0"/>
      <w:marRight w:val="0"/>
      <w:marTop w:val="0"/>
      <w:marBottom w:val="0"/>
      <w:divBdr>
        <w:top w:val="none" w:sz="0" w:space="0" w:color="auto"/>
        <w:left w:val="none" w:sz="0" w:space="0" w:color="auto"/>
        <w:bottom w:val="none" w:sz="0" w:space="0" w:color="auto"/>
        <w:right w:val="none" w:sz="0" w:space="0" w:color="auto"/>
      </w:divBdr>
    </w:div>
    <w:div w:id="1851262396">
      <w:bodyDiv w:val="1"/>
      <w:marLeft w:val="0"/>
      <w:marRight w:val="0"/>
      <w:marTop w:val="0"/>
      <w:marBottom w:val="0"/>
      <w:divBdr>
        <w:top w:val="none" w:sz="0" w:space="0" w:color="auto"/>
        <w:left w:val="none" w:sz="0" w:space="0" w:color="auto"/>
        <w:bottom w:val="none" w:sz="0" w:space="0" w:color="auto"/>
        <w:right w:val="none" w:sz="0" w:space="0" w:color="auto"/>
      </w:divBdr>
    </w:div>
    <w:div w:id="1852798777">
      <w:bodyDiv w:val="1"/>
      <w:marLeft w:val="0"/>
      <w:marRight w:val="0"/>
      <w:marTop w:val="0"/>
      <w:marBottom w:val="0"/>
      <w:divBdr>
        <w:top w:val="none" w:sz="0" w:space="0" w:color="auto"/>
        <w:left w:val="none" w:sz="0" w:space="0" w:color="auto"/>
        <w:bottom w:val="none" w:sz="0" w:space="0" w:color="auto"/>
        <w:right w:val="none" w:sz="0" w:space="0" w:color="auto"/>
      </w:divBdr>
    </w:div>
    <w:div w:id="1857308962">
      <w:bodyDiv w:val="1"/>
      <w:marLeft w:val="0"/>
      <w:marRight w:val="0"/>
      <w:marTop w:val="0"/>
      <w:marBottom w:val="0"/>
      <w:divBdr>
        <w:top w:val="none" w:sz="0" w:space="0" w:color="auto"/>
        <w:left w:val="none" w:sz="0" w:space="0" w:color="auto"/>
        <w:bottom w:val="none" w:sz="0" w:space="0" w:color="auto"/>
        <w:right w:val="none" w:sz="0" w:space="0" w:color="auto"/>
      </w:divBdr>
    </w:div>
    <w:div w:id="1861893321">
      <w:bodyDiv w:val="1"/>
      <w:marLeft w:val="0"/>
      <w:marRight w:val="0"/>
      <w:marTop w:val="0"/>
      <w:marBottom w:val="0"/>
      <w:divBdr>
        <w:top w:val="none" w:sz="0" w:space="0" w:color="auto"/>
        <w:left w:val="none" w:sz="0" w:space="0" w:color="auto"/>
        <w:bottom w:val="none" w:sz="0" w:space="0" w:color="auto"/>
        <w:right w:val="none" w:sz="0" w:space="0" w:color="auto"/>
      </w:divBdr>
    </w:div>
    <w:div w:id="1909460431">
      <w:bodyDiv w:val="1"/>
      <w:marLeft w:val="0"/>
      <w:marRight w:val="0"/>
      <w:marTop w:val="0"/>
      <w:marBottom w:val="0"/>
      <w:divBdr>
        <w:top w:val="none" w:sz="0" w:space="0" w:color="auto"/>
        <w:left w:val="none" w:sz="0" w:space="0" w:color="auto"/>
        <w:bottom w:val="none" w:sz="0" w:space="0" w:color="auto"/>
        <w:right w:val="none" w:sz="0" w:space="0" w:color="auto"/>
      </w:divBdr>
    </w:div>
    <w:div w:id="1924876489">
      <w:bodyDiv w:val="1"/>
      <w:marLeft w:val="0"/>
      <w:marRight w:val="0"/>
      <w:marTop w:val="0"/>
      <w:marBottom w:val="0"/>
      <w:divBdr>
        <w:top w:val="none" w:sz="0" w:space="0" w:color="auto"/>
        <w:left w:val="none" w:sz="0" w:space="0" w:color="auto"/>
        <w:bottom w:val="none" w:sz="0" w:space="0" w:color="auto"/>
        <w:right w:val="none" w:sz="0" w:space="0" w:color="auto"/>
      </w:divBdr>
    </w:div>
    <w:div w:id="1991786910">
      <w:bodyDiv w:val="1"/>
      <w:marLeft w:val="0"/>
      <w:marRight w:val="0"/>
      <w:marTop w:val="0"/>
      <w:marBottom w:val="0"/>
      <w:divBdr>
        <w:top w:val="none" w:sz="0" w:space="0" w:color="auto"/>
        <w:left w:val="none" w:sz="0" w:space="0" w:color="auto"/>
        <w:bottom w:val="none" w:sz="0" w:space="0" w:color="auto"/>
        <w:right w:val="none" w:sz="0" w:space="0" w:color="auto"/>
      </w:divBdr>
    </w:div>
    <w:div w:id="2014842581">
      <w:bodyDiv w:val="1"/>
      <w:marLeft w:val="0"/>
      <w:marRight w:val="0"/>
      <w:marTop w:val="0"/>
      <w:marBottom w:val="0"/>
      <w:divBdr>
        <w:top w:val="none" w:sz="0" w:space="0" w:color="auto"/>
        <w:left w:val="none" w:sz="0" w:space="0" w:color="auto"/>
        <w:bottom w:val="none" w:sz="0" w:space="0" w:color="auto"/>
        <w:right w:val="none" w:sz="0" w:space="0" w:color="auto"/>
      </w:divBdr>
    </w:div>
    <w:div w:id="2033339544">
      <w:bodyDiv w:val="1"/>
      <w:marLeft w:val="0"/>
      <w:marRight w:val="0"/>
      <w:marTop w:val="0"/>
      <w:marBottom w:val="0"/>
      <w:divBdr>
        <w:top w:val="none" w:sz="0" w:space="0" w:color="auto"/>
        <w:left w:val="none" w:sz="0" w:space="0" w:color="auto"/>
        <w:bottom w:val="none" w:sz="0" w:space="0" w:color="auto"/>
        <w:right w:val="none" w:sz="0" w:space="0" w:color="auto"/>
      </w:divBdr>
    </w:div>
    <w:div w:id="2050689969">
      <w:bodyDiv w:val="1"/>
      <w:marLeft w:val="0"/>
      <w:marRight w:val="0"/>
      <w:marTop w:val="0"/>
      <w:marBottom w:val="0"/>
      <w:divBdr>
        <w:top w:val="none" w:sz="0" w:space="0" w:color="auto"/>
        <w:left w:val="none" w:sz="0" w:space="0" w:color="auto"/>
        <w:bottom w:val="none" w:sz="0" w:space="0" w:color="auto"/>
        <w:right w:val="none" w:sz="0" w:space="0" w:color="auto"/>
      </w:divBdr>
    </w:div>
    <w:div w:id="2087871099">
      <w:bodyDiv w:val="1"/>
      <w:marLeft w:val="0"/>
      <w:marRight w:val="0"/>
      <w:marTop w:val="0"/>
      <w:marBottom w:val="0"/>
      <w:divBdr>
        <w:top w:val="none" w:sz="0" w:space="0" w:color="auto"/>
        <w:left w:val="none" w:sz="0" w:space="0" w:color="auto"/>
        <w:bottom w:val="none" w:sz="0" w:space="0" w:color="auto"/>
        <w:right w:val="none" w:sz="0" w:space="0" w:color="auto"/>
      </w:divBdr>
    </w:div>
    <w:div w:id="2132430210">
      <w:bodyDiv w:val="1"/>
      <w:marLeft w:val="0"/>
      <w:marRight w:val="0"/>
      <w:marTop w:val="0"/>
      <w:marBottom w:val="0"/>
      <w:divBdr>
        <w:top w:val="none" w:sz="0" w:space="0" w:color="auto"/>
        <w:left w:val="none" w:sz="0" w:space="0" w:color="auto"/>
        <w:bottom w:val="none" w:sz="0" w:space="0" w:color="auto"/>
        <w:right w:val="none" w:sz="0" w:space="0" w:color="auto"/>
      </w:divBdr>
    </w:div>
    <w:div w:id="213774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da.i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D1F6-3BF7-4DC6-92A0-31AA95DC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8094</Words>
  <Characters>46141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54127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Donal Rice</dc:creator>
  <cp:lastModifiedBy>Meghna Manu (NDA)</cp:lastModifiedBy>
  <cp:revision>1</cp:revision>
  <cp:lastPrinted>2019-12-01T02:17:00Z</cp:lastPrinted>
  <dcterms:created xsi:type="dcterms:W3CDTF">2020-12-02T10:08:00Z</dcterms:created>
  <dcterms:modified xsi:type="dcterms:W3CDTF">2026-01-26T17:51:00Z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awcVerifyStyleSequence">
    <vt:lpwstr>wdStyleTitle, %</vt:lpwstr>
  </property>
  <property fmtid="{D5CDD505-2E9C-101B-9397-08002B2CF9AE}" pid="3" name="SW_IntOfficeMacros">
    <vt:lpwstr>Disabled</vt:lpwstr>
  </property>
  <property fmtid="{D5CDD505-2E9C-101B-9397-08002B2CF9AE}" pid="4" name="SW_CustomTitle">
    <vt:lpwstr/>
  </property>
</Properties>
</file>