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8CD9" w14:textId="6F61A9A3" w:rsidR="00F6417E" w:rsidRDefault="00A0048B" w:rsidP="00FC0C3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C404ED" wp14:editId="09EFDDCD">
                <wp:simplePos x="0" y="0"/>
                <wp:positionH relativeFrom="column">
                  <wp:posOffset>-984739</wp:posOffset>
                </wp:positionH>
                <wp:positionV relativeFrom="paragraph">
                  <wp:posOffset>-1002324</wp:posOffset>
                </wp:positionV>
                <wp:extent cx="1012825" cy="10830341"/>
                <wp:effectExtent l="0" t="0" r="0" b="9525"/>
                <wp:wrapNone/>
                <wp:docPr id="4" name="Isosceles Tri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12825" cy="10830341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28575" cap="rnd" cmpd="sng" algn="ctr">
                          <a:noFill/>
                          <a:prstDash val="solid"/>
                        </a:ln>
                        <a:effectLst/>
                      </wps:spPr>
                      <wps:bodyPr lIns="104172" tIns="52084" rIns="104172" bIns="52084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1E64" id="Isosceles Triangle 28" o:spid="_x0000_s1026" alt="&quot;&quot;" style="position:absolute;margin-left:-77.55pt;margin-top:-78.9pt;width:79.75pt;height:852.8pt;rotation:180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lr0QEAAJMDAAAOAAAAZHJzL2Uyb0RvYy54bWysU01v2zAMvQ/YfxB0Xyw7SesacXpY0GFA&#10;sRVo9wMUWf7AZEkgtTj596MUN822WzEfBNGkHx8fnzf3x9GwgwYcnK15vhCcaatcM9iu5j9eHj6V&#10;nGGQtpHGWV3zk0Z+v/34YTP5Sheud6bRwAjEYjX5mvch+CrLUPV6lLhwXltKtg5GGSiELmtAToQ+&#10;mqwQ4iabHDQenNKI9HZ3TvJtwm9brcL3tkUdmKk5cQvphHTu45ltN7LqQPp+UDMN+Q4WoxwsNb1A&#10;7WSQ7BcM/0CNgwKHrg0L5cbMte2gdJqBpsnFX9M899LrNAuJg/4iE/4/WPXt8OyfIFJH/+jUTyRF&#10;ssljdcnEAOeaYwsjA0cy5qIU8UlT0xzsmEQ9XUTVx8AUvcxFXpTFmjNFOfpqKZarPOqeySrCxdYe&#10;MHzRbmTxUnOgtSVceXjEcC59LUlMnRmah8GYFEC3/2yAHSSteHcjxN1yRsfrMmPZVPOiXN9GKpKs&#10;Brah2+ibmqPtOJOmIwurAKm1dbFBskdsvZPYn1sk1LmDsZGBTj6bmb6pFW9715yegJmvlnaWi1V+&#10;W5AJU7QuRLniDP5I7a9Sr4ugzSexZpdGa13HaV1v/9L2NwAAAP//AwBQSwMEFAAGAAgAAAAhACKi&#10;TXPdAAAADAEAAA8AAABkcnMvZG93bnJldi54bWxMj01Pg0AQhu8m/ofNmHhrFwyooSyNaTAx3mw9&#10;eNzCFLDsLLALBX+9oxe9zceT9yPdzqYVEw6usaQgXAcgkApbNlQpeD88rx5BOK+p1K0lVLCgg212&#10;fZXqpLQXesNp7yvBIuQSraD2vkukdEWNRru17ZD4d7KD0Z7XoZLloC8sblp5FwT30uiG2KHWHe5q&#10;LM770bDv+Eq9+5rzl8/eLv1Hfl6mXa7U7c38tAHhcfZ/MPzE5+iQcaajHal0olWwCuM4ZPZ3euAW&#10;zEQRiCOjccQHmaXyf4nsGwAA//8DAFBLAQItABQABgAIAAAAIQC2gziS/gAAAOEBAAATAAAAAAAA&#10;AAAAAAAAAAAAAABbQ29udGVudF9UeXBlc10ueG1sUEsBAi0AFAAGAAgAAAAhADj9If/WAAAAlAEA&#10;AAsAAAAAAAAAAAAAAAAALwEAAF9yZWxzLy5yZWxzUEsBAi0AFAAGAAgAAAAhAF17eWvRAQAAkwMA&#10;AA4AAAAAAAAAAAAAAAAALgIAAGRycy9lMm9Eb2MueG1sUEsBAi0AFAAGAAgAAAAhACKiTXPdAAAA&#10;DAEAAA8AAAAAAAAAAAAAAAAAKwQAAGRycy9kb3ducmV2LnhtbFBLBQYAAAAABAAEAPMAAAA1BQAA&#10;AAA=&#10;" fillcolor="#d60093" stroked="f" strokeweight="2.25pt">
                <v:stroke endcap="round"/>
                <v:textbox inset="2.89367mm,1.44678mm,2.89367mm,1.44678mm"/>
              </v:rect>
            </w:pict>
          </mc:Fallback>
        </mc:AlternateContent>
      </w:r>
      <w:r w:rsidR="00F6417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40C350" wp14:editId="37435E7B">
                <wp:simplePos x="0" y="0"/>
                <wp:positionH relativeFrom="column">
                  <wp:posOffset>455295</wp:posOffset>
                </wp:positionH>
                <wp:positionV relativeFrom="paragraph">
                  <wp:posOffset>5798185</wp:posOffset>
                </wp:positionV>
                <wp:extent cx="5416550" cy="46736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C9240" w14:textId="77777777" w:rsidR="00566144" w:rsidRPr="00F97CCB" w:rsidRDefault="00566144" w:rsidP="00FC0C33">
                            <w:pPr>
                              <w:pStyle w:val="Heading1"/>
                            </w:pPr>
                            <w:r w:rsidRPr="00F97CCB">
                              <w:t>This is a Plain English Report</w:t>
                            </w:r>
                          </w:p>
                        </w:txbxContent>
                      </wps:txbx>
                      <wps:bodyPr wrap="square" lIns="104172" tIns="52084" rIns="104172" bIns="52084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0C35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5.85pt;margin-top:456.55pt;width:426.5pt;height:3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I8mQEAAB8DAAAOAAAAZHJzL2Uyb0RvYy54bWysUsFu2zAMvQ/oPwi6L7azJC2MOEXXosWA&#10;YSuQ9gMUWYoNSKIqKrHz96PUNFm3W9GLLPHRfI+PXF6P1rC9CtiDa3g1KTlTTkLbu23Dn5/uv15x&#10;hlG4VhhwquEHhfx6dfFlOfhaTaED06rAqIjDevAN72L0dVGg7JQVOAGvHIEaghWRnmFbtEEMVN2a&#10;YlqWi2KA0PoAUiFS9O4V5KtcX2sl42+tUUVmGk7aYj5DPjfpLFZLUW+D8F0vjzLEB1RY0TsiPZW6&#10;E1GwXej/K2V7GQBBx4kEW4DWvVS5B+qmKv/pZt0Jr3IvZA76k034eWXlr/3aPwYWx+8w0gCTIYPH&#10;GimY+hl1sOlLShnhZOHhZJsaI5MUnM+qxXxOkCRstrj8tsi+Fue/fcD4oMCydGl4oLFkt8T+J0Zi&#10;pNS3lETm4L43JsXPUtItjpvxqG8D7YFkDzS5huPLTgTFmfnhyJqqnFWXU5p1fs2n5dWMs/AO2ryD&#10;ormFvB6JG/3NLhJ/lpVIX5mOWmgKWe1xY9KY/37nrPNer/4AAAD//wMAUEsDBBQABgAIAAAAIQCD&#10;5/Nn4AAAAAoBAAAPAAAAZHJzL2Rvd25yZXYueG1sTI9NS8QwEIbvgv8hjODNnbYu221tuohQFEFY&#10;q4Lesk1sivkoTbZb/73jSW/z8fDOM9VusYbNagqDdxzSVQJMuc7LwfUcXl+aqy2wEIWTwninOHyr&#10;ALv6/KwSpfQn96zmNvaMQlwoBQcd41gihk4rK8LKj8rR7tNPVkRqpx7lJE4Ubg1mSbJBKwZHF7QY&#10;1Z1W3Vd7tBzeHvQ7Ns0TPrb7/MOs7+fCZsj55cVyewMsqiX+wfCrT+pQk9PBH50MzHDI05xIDkV6&#10;nQIjoMjWNDlQsd3kgHWF/1+ofwAAAP//AwBQSwECLQAUAAYACAAAACEAtoM4kv4AAADhAQAAEwAA&#10;AAAAAAAAAAAAAAAAAAAAW0NvbnRlbnRfVHlwZXNdLnhtbFBLAQItABQABgAIAAAAIQA4/SH/1gAA&#10;AJQBAAALAAAAAAAAAAAAAAAAAC8BAABfcmVscy8ucmVsc1BLAQItABQABgAIAAAAIQAk/UI8mQEA&#10;AB8DAAAOAAAAAAAAAAAAAAAAAC4CAABkcnMvZTJvRG9jLnhtbFBLAQItABQABgAIAAAAIQCD5/Nn&#10;4AAAAAoBAAAPAAAAAAAAAAAAAAAAAPMDAABkcnMvZG93bnJldi54bWxQSwUGAAAAAAQABADzAAAA&#10;AAUAAAAA&#10;" filled="f" stroked="f">
                <v:textbox style="mso-fit-shape-to-text:t" inset="2.89367mm,1.44678mm,2.89367mm,1.44678mm">
                  <w:txbxContent>
                    <w:p w14:paraId="7AAC9240" w14:textId="77777777" w:rsidR="00566144" w:rsidRPr="00F97CCB" w:rsidRDefault="00566144" w:rsidP="00FC0C33">
                      <w:pPr>
                        <w:pStyle w:val="Heading1"/>
                      </w:pPr>
                      <w:r w:rsidRPr="00F97CCB">
                        <w:t>This is a Plain English Report</w:t>
                      </w:r>
                    </w:p>
                  </w:txbxContent>
                </v:textbox>
              </v:shape>
            </w:pict>
          </mc:Fallback>
        </mc:AlternateContent>
      </w:r>
      <w:r w:rsidR="00F6417E">
        <w:rPr>
          <w:noProof/>
        </w:rPr>
        <w:drawing>
          <wp:anchor distT="0" distB="0" distL="114300" distR="114300" simplePos="0" relativeHeight="251652096" behindDoc="0" locked="0" layoutInCell="1" allowOverlap="1" wp14:anchorId="3DB10254" wp14:editId="10B5CAA1">
            <wp:simplePos x="0" y="0"/>
            <wp:positionH relativeFrom="column">
              <wp:posOffset>716280</wp:posOffset>
            </wp:positionH>
            <wp:positionV relativeFrom="paragraph">
              <wp:posOffset>7106920</wp:posOffset>
            </wp:positionV>
            <wp:extent cx="2534255" cy="1914305"/>
            <wp:effectExtent l="0" t="0" r="0" b="0"/>
            <wp:wrapNone/>
            <wp:docPr id="7" name="Picture 6" descr="National Disability Author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National Disability Author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55" cy="19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AC3A25" w14:textId="77777777" w:rsidR="00F6417E" w:rsidRPr="00F6417E" w:rsidRDefault="00823782" w:rsidP="00FC0C33">
      <w:r w:rsidRPr="008237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9BBE7" wp14:editId="736FC811">
                <wp:simplePos x="0" y="0"/>
                <wp:positionH relativeFrom="column">
                  <wp:posOffset>196850</wp:posOffset>
                </wp:positionH>
                <wp:positionV relativeFrom="paragraph">
                  <wp:posOffset>55245</wp:posOffset>
                </wp:positionV>
                <wp:extent cx="5673090" cy="499745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499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B5F4" w14:textId="23407B71" w:rsidR="00F517E3" w:rsidRPr="00FC0C33" w:rsidRDefault="00F517E3" w:rsidP="00FC0C33">
                            <w:pPr>
                              <w:pStyle w:val="Title"/>
                            </w:pPr>
                            <w:r w:rsidRPr="00FC0C33">
                              <w:t xml:space="preserve">A </w:t>
                            </w:r>
                            <w:r w:rsidR="00FC0C33">
                              <w:t xml:space="preserve">monitoring </w:t>
                            </w:r>
                            <w:r w:rsidRPr="00FC0C33">
                              <w:t>report on the accessibility of public services and information in public</w:t>
                            </w:r>
                            <w:r w:rsidR="00FC0C33" w:rsidRPr="00FC0C33">
                              <w:t xml:space="preserve"> </w:t>
                            </w:r>
                            <w:r w:rsidR="00E3666A">
                              <w:t>bodies</w:t>
                            </w:r>
                          </w:p>
                          <w:p w14:paraId="67954627" w14:textId="77777777" w:rsidR="00F517E3" w:rsidRPr="00FC0C33" w:rsidRDefault="00F517E3" w:rsidP="00FC0C33">
                            <w:pPr>
                              <w:pStyle w:val="Title"/>
                            </w:pPr>
                            <w:r w:rsidRPr="00FC0C33">
                              <w:t>2022</w:t>
                            </w:r>
                          </w:p>
                          <w:p w14:paraId="3B4C542B" w14:textId="64B13150" w:rsidR="00566144" w:rsidRDefault="00566144" w:rsidP="00FC0C33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104172" tIns="52084" rIns="104172" bIns="5208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BBE7" id="Text Box 2" o:spid="_x0000_s1027" type="#_x0000_t202" style="position:absolute;margin-left:15.5pt;margin-top:4.35pt;width:446.7pt;height:3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geEwIAAAAEAAAOAAAAZHJzL2Uyb0RvYy54bWysk92O2yAQhe8r9R0Q942dNNlNrDirbbap&#10;Km1/pG0fAGMco2KGDiR2+vQdiDe73d5V9QUCDxxmvjmsb4bOsKNCr8GWfDrJOVNWQq3tvuTfv+3e&#10;LDnzQdhaGLCq5Cfl+c3m9at17wo1gxZMrZCRiPVF70rehuCKLPOyVZ3wE3DKUrAB7ESgJe6zGkVP&#10;6p3JZnl+lfWAtUOQynv6e3cO8k3Sbxolw5em8SowU3LKLaQR01jFMdusRbFH4VotxzTEP2TRCW3p&#10;0ovUnQiCHVD/JdVpieChCRMJXQZNo6VKNVA10/xFNQ+tcCrVQnC8u2Dy/09Wfj4+uK/IwvAOBmpg&#10;KsK7e5A/PLOwbYXdq1tE6Fslarp4GpFlvfPFeDSi9oWPIlX/CWpqsjgESEJDg12kQnUyUqcGnC7Q&#10;1RCYpJ+Lq+u3+YpCkmLz1ep6vkhtyUTxeNyhDx8UdCxOSo7U1SQvjvc+xHRE8bgl3ubB6HqnjUkL&#10;3Fdbg+woyAG79KUKXmwzlvUlXy1mi6RsIZ5P5uh0IIca3ZV8mcfv7JmI472t05YgtDnPKRNjRz4R&#10;yRlOGKqB6XqEF3FVUJ8IGMLZkPSAaNIC/uKsJzOW3P88CFScmY82Qs/n0+sZ2TetFrN8OecM/whV&#10;z0PCShIreeDsPN2G5PkIxMIttafRCdxTLmPSZLPEc3wS0cfP12nX08Pd/AYAAP//AwBQSwMEFAAG&#10;AAgAAAAhACh42drfAAAACAEAAA8AAABkcnMvZG93bnJldi54bWxMj81OwzAQhO9IvIO1SNyok1JI&#10;E7KpoBIXkCrR0gM3J17iCP9EttOGt8ec4Dia0cw39WY2mp3Ih8FZhHyRASPbOTnYHuH98HyzBhai&#10;sFJoZwnhmwJsmsuLWlTSne0bnfaxZ6nEhkogqBjHivPQKTIiLNxINnmfzhsRk/Q9l16cU7nRfJll&#10;99yIwaYFJUbaKuq+9pNBaPVLrrNjuZvUxyi3h+PrIJ484vXV/PgALNIc/8Lwi5/QoUlMrZusDEwj&#10;3ObpSkRYF8CSXS5XK2AtQlHeFcCbmv8/0PwAAAD//wMAUEsBAi0AFAAGAAgAAAAhALaDOJL+AAAA&#10;4QEAABMAAAAAAAAAAAAAAAAAAAAAAFtDb250ZW50X1R5cGVzXS54bWxQSwECLQAUAAYACAAAACEA&#10;OP0h/9YAAACUAQAACwAAAAAAAAAAAAAAAAAvAQAAX3JlbHMvLnJlbHNQSwECLQAUAAYACAAAACEA&#10;w+JIHhMCAAAABAAADgAAAAAAAAAAAAAAAAAuAgAAZHJzL2Uyb0RvYy54bWxQSwECLQAUAAYACAAA&#10;ACEAKHjZ2t8AAAAIAQAADwAAAAAAAAAAAAAAAABtBAAAZHJzL2Rvd25yZXYueG1sUEsFBgAAAAAE&#10;AAQA8wAAAHkFAAAAAA==&#10;" stroked="f">
                <v:textbox inset="2.89367mm,1.44678mm,2.89367mm,1.44678mm">
                  <w:txbxContent>
                    <w:p w14:paraId="5A14B5F4" w14:textId="23407B71" w:rsidR="00F517E3" w:rsidRPr="00FC0C33" w:rsidRDefault="00F517E3" w:rsidP="00FC0C33">
                      <w:pPr>
                        <w:pStyle w:val="Title"/>
                      </w:pPr>
                      <w:r w:rsidRPr="00FC0C33">
                        <w:t xml:space="preserve">A </w:t>
                      </w:r>
                      <w:r w:rsidR="00FC0C33">
                        <w:t xml:space="preserve">monitoring </w:t>
                      </w:r>
                      <w:r w:rsidRPr="00FC0C33">
                        <w:t>report on the accessibility of public services and information in public</w:t>
                      </w:r>
                      <w:r w:rsidR="00FC0C33" w:rsidRPr="00FC0C33">
                        <w:t xml:space="preserve"> </w:t>
                      </w:r>
                      <w:r w:rsidR="00E3666A">
                        <w:t>bodies</w:t>
                      </w:r>
                    </w:p>
                    <w:p w14:paraId="67954627" w14:textId="77777777" w:rsidR="00F517E3" w:rsidRPr="00FC0C33" w:rsidRDefault="00F517E3" w:rsidP="00FC0C33">
                      <w:pPr>
                        <w:pStyle w:val="Title"/>
                      </w:pPr>
                      <w:r w:rsidRPr="00FC0C33">
                        <w:t>2022</w:t>
                      </w:r>
                    </w:p>
                    <w:p w14:paraId="3B4C542B" w14:textId="64B13150" w:rsidR="00566144" w:rsidRDefault="00566144" w:rsidP="00FC0C33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</w:p>
    <w:p w14:paraId="773F8B0F" w14:textId="77777777" w:rsidR="00F6417E" w:rsidRPr="00F6417E" w:rsidRDefault="00F6417E" w:rsidP="00FC0C33"/>
    <w:p w14:paraId="5BC6B4C2" w14:textId="77777777" w:rsidR="00F6417E" w:rsidRPr="00F6417E" w:rsidRDefault="00F6417E" w:rsidP="00FC0C33"/>
    <w:p w14:paraId="71116F7C" w14:textId="77777777" w:rsidR="00F6417E" w:rsidRPr="00F6417E" w:rsidRDefault="00F6417E" w:rsidP="00FC0C33"/>
    <w:p w14:paraId="44EECF4C" w14:textId="77777777" w:rsidR="00F6417E" w:rsidRPr="00F6417E" w:rsidRDefault="00F6417E" w:rsidP="00FC0C33"/>
    <w:p w14:paraId="18937C24" w14:textId="77777777" w:rsidR="00F6417E" w:rsidRPr="00F6417E" w:rsidRDefault="00F6417E" w:rsidP="00FC0C33"/>
    <w:p w14:paraId="6D0E2946" w14:textId="77777777" w:rsidR="00F6417E" w:rsidRPr="00F6417E" w:rsidRDefault="00F6417E" w:rsidP="00FC0C33"/>
    <w:p w14:paraId="5352451C" w14:textId="77777777" w:rsidR="00F6417E" w:rsidRPr="00F6417E" w:rsidRDefault="00F6417E" w:rsidP="00FC0C33"/>
    <w:p w14:paraId="1632258E" w14:textId="77777777" w:rsidR="00F6417E" w:rsidRPr="00F6417E" w:rsidRDefault="00F6417E" w:rsidP="00FC0C33"/>
    <w:p w14:paraId="1CD77F05" w14:textId="77777777" w:rsidR="00F6417E" w:rsidRPr="00F6417E" w:rsidRDefault="00F6417E" w:rsidP="00FC0C33"/>
    <w:p w14:paraId="1230B2C5" w14:textId="77777777" w:rsidR="00F6417E" w:rsidRPr="00F6417E" w:rsidRDefault="00F6417E" w:rsidP="00FC0C33"/>
    <w:p w14:paraId="7146DBC5" w14:textId="77777777" w:rsidR="00F6417E" w:rsidRPr="00F6417E" w:rsidRDefault="00F6417E" w:rsidP="00FC0C33"/>
    <w:p w14:paraId="466A1B36" w14:textId="77777777" w:rsidR="00F6417E" w:rsidRPr="00F6417E" w:rsidRDefault="00F6417E" w:rsidP="00FC0C33"/>
    <w:p w14:paraId="6FA2D030" w14:textId="77777777" w:rsidR="00F6417E" w:rsidRPr="00F6417E" w:rsidRDefault="00F6417E" w:rsidP="00FC0C33"/>
    <w:p w14:paraId="5419BF04" w14:textId="77777777" w:rsidR="00F6417E" w:rsidRPr="00F6417E" w:rsidRDefault="00F6417E" w:rsidP="00FC0C33"/>
    <w:p w14:paraId="7AC1E6C6" w14:textId="77777777" w:rsidR="00F6417E" w:rsidRPr="00F6417E" w:rsidRDefault="00F6417E" w:rsidP="00FC0C33"/>
    <w:p w14:paraId="7BBF3077" w14:textId="77777777" w:rsidR="00F6417E" w:rsidRPr="00F6417E" w:rsidRDefault="00F6417E" w:rsidP="00FC0C33"/>
    <w:p w14:paraId="06520242" w14:textId="3217435B" w:rsidR="00F80A69" w:rsidRPr="00FC0C33" w:rsidRDefault="00F517E3" w:rsidP="00FC0C33">
      <w:pPr>
        <w:pStyle w:val="Heading1"/>
      </w:pPr>
      <w:r w:rsidRPr="00FC0C33">
        <w:lastRenderedPageBreak/>
        <w:t>Who we are</w:t>
      </w:r>
    </w:p>
    <w:p w14:paraId="141ED20A" w14:textId="76F61408" w:rsidR="00F517E3" w:rsidRPr="00FC0C33" w:rsidRDefault="00F517E3" w:rsidP="00FC0C33">
      <w:r w:rsidRPr="00FC0C33">
        <w:t>The National Disability Authority, or NDA, is an independent organisation in Ireland.</w:t>
      </w:r>
    </w:p>
    <w:p w14:paraId="48A34ED7" w14:textId="596B5C82" w:rsidR="00F517E3" w:rsidRPr="00FC0C33" w:rsidRDefault="00F517E3" w:rsidP="00FC0C33">
      <w:r w:rsidRPr="00FC0C33">
        <w:t xml:space="preserve">Our job is to give the Government advice on things that are important to the lives of persons with disabilities. </w:t>
      </w:r>
    </w:p>
    <w:p w14:paraId="764BFBED" w14:textId="06C8CCC2" w:rsidR="00F517E3" w:rsidRPr="00FC0C33" w:rsidRDefault="00F517E3" w:rsidP="00FC0C33">
      <w:r w:rsidRPr="00FC0C33">
        <w:t xml:space="preserve">We have a Centre for Excellence in Universal Design. </w:t>
      </w:r>
    </w:p>
    <w:p w14:paraId="4CB48BCB" w14:textId="0B57AA40" w:rsidR="00112792" w:rsidRDefault="00F517E3" w:rsidP="00FC0C33">
      <w:r w:rsidRPr="00FC0C33">
        <w:t xml:space="preserve">Universal Design means that buildings, products, services, and technology are designed so everyone can understand and use them easily. </w:t>
      </w:r>
    </w:p>
    <w:p w14:paraId="6F989EA0" w14:textId="70B5518C" w:rsidR="00F6417E" w:rsidRPr="00FC0C33" w:rsidRDefault="00F517E3" w:rsidP="00FC0C33">
      <w:pPr>
        <w:pStyle w:val="Heading1"/>
      </w:pPr>
      <w:r w:rsidRPr="00FC0C33">
        <w:t>Our monitoring responsibilities</w:t>
      </w:r>
    </w:p>
    <w:p w14:paraId="399EDFA5" w14:textId="60F635FA" w:rsidR="00FC0C33" w:rsidRPr="00E3666A" w:rsidRDefault="00F517E3" w:rsidP="00FC0C33">
      <w:r w:rsidRPr="00F517E3">
        <w:t>The Disability Act is a law in Ireland.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7E3">
        <w:t>It is split into different parts called sections.</w:t>
      </w:r>
      <w:r w:rsidR="00E3666A">
        <w:t xml:space="preserve"> </w:t>
      </w:r>
      <w:r w:rsidRPr="00F517E3">
        <w:t>The NDA</w:t>
      </w:r>
      <w:r w:rsidR="00E3666A">
        <w:t xml:space="preserve"> has a role to</w:t>
      </w:r>
      <w:r w:rsidRPr="00F517E3">
        <w:t xml:space="preserve"> monitor how some parts of this law are put into action.</w:t>
      </w:r>
      <w:r w:rsidR="00E3666A">
        <w:t xml:space="preserve"> </w:t>
      </w:r>
    </w:p>
    <w:p w14:paraId="121362E1" w14:textId="10D0E6D6" w:rsidR="00F517E3" w:rsidRPr="00FC0C33" w:rsidRDefault="00F517E3" w:rsidP="00FC0C33">
      <w:r w:rsidRPr="00F517E3">
        <w:t>A Code of Practice is a guide on the best way to do something.</w:t>
      </w:r>
      <w:r>
        <w:t xml:space="preserve"> </w:t>
      </w:r>
      <w:r w:rsidRPr="00F517E3">
        <w:t xml:space="preserve">It can help public </w:t>
      </w:r>
      <w:r w:rsidR="00E3666A">
        <w:t>bodies</w:t>
      </w:r>
      <w:r w:rsidRPr="00F517E3">
        <w:t xml:space="preserve"> to understand and follow the law.</w:t>
      </w:r>
    </w:p>
    <w:p w14:paraId="3654167C" w14:textId="3AA1EA11" w:rsidR="00F517E3" w:rsidRDefault="00F517E3" w:rsidP="00FC0C33">
      <w:r w:rsidRPr="00F517E3">
        <w:t>There is a Code of Practice for accessible public services and information.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7E3">
        <w:t>This covers sections 26, 27, and 28 of the Disability Act.</w:t>
      </w:r>
    </w:p>
    <w:p w14:paraId="4129484C" w14:textId="2A7739D7" w:rsidR="00F517E3" w:rsidRDefault="00F517E3" w:rsidP="00FC0C33">
      <w:r w:rsidRPr="00F517E3">
        <w:t xml:space="preserve">The NDA checks if this Code of Practice is being followed by public </w:t>
      </w:r>
      <w:r w:rsidR="00E3666A">
        <w:t>bodies</w:t>
      </w:r>
      <w:r w:rsidRPr="00F517E3"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7E3">
        <w:t>We send a report to the Minister.</w:t>
      </w:r>
    </w:p>
    <w:p w14:paraId="38394AB3" w14:textId="6E8A6B10" w:rsidR="00E3666A" w:rsidRPr="00E3666A" w:rsidRDefault="00E3666A" w:rsidP="00E3666A">
      <w:r>
        <w:lastRenderedPageBreak/>
        <w:t xml:space="preserve">There is more </w:t>
      </w:r>
      <w:r w:rsidRPr="00E3666A">
        <w:t xml:space="preserve">information on </w:t>
      </w:r>
      <w:r>
        <w:t>the legal</w:t>
      </w:r>
      <w:r w:rsidRPr="00E3666A">
        <w:t xml:space="preserve"> </w:t>
      </w:r>
      <w:r>
        <w:t xml:space="preserve">responsibilities </w:t>
      </w:r>
      <w:r w:rsidRPr="00E3666A">
        <w:t>of public bodies and the NDA’s monitoring responsibilities in the full report.</w:t>
      </w:r>
    </w:p>
    <w:p w14:paraId="4862CBB8" w14:textId="0D73D2DA" w:rsidR="00F517E3" w:rsidRDefault="00F517E3" w:rsidP="00FC0C33">
      <w:r w:rsidRPr="00F517E3">
        <w:t xml:space="preserve">In 2022, we checked to see if public </w:t>
      </w:r>
      <w:r w:rsidR="00E3666A">
        <w:t>bodies</w:t>
      </w:r>
      <w:r w:rsidRPr="00F517E3">
        <w:t xml:space="preserve"> were following certain information in the Code</w:t>
      </w:r>
      <w:r w:rsidR="00E3666A">
        <w:t xml:space="preserve"> of Practice for accessible public services and information.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7F4753" w14:textId="08B7D471" w:rsidR="00E3666A" w:rsidRPr="00FC0C33" w:rsidRDefault="00E3666A" w:rsidP="00FC0C33">
      <w:pPr>
        <w:rPr>
          <w:rFonts w:ascii="Times New Roman" w:eastAsia="Times New Roman" w:hAnsi="Times New Roman"/>
          <w:sz w:val="24"/>
          <w:szCs w:val="24"/>
        </w:rPr>
      </w:pPr>
      <w:r>
        <w:t xml:space="preserve">This monitoring activity was a desk based. We studied </w:t>
      </w:r>
      <w:r w:rsidRPr="00E3666A">
        <w:t>the websites of public bodies</w:t>
      </w:r>
      <w:r>
        <w:t>.</w:t>
      </w:r>
    </w:p>
    <w:p w14:paraId="1CBA3553" w14:textId="77777777" w:rsidR="00F517E3" w:rsidRPr="00F517E3" w:rsidRDefault="00F517E3" w:rsidP="00FC0C33">
      <w:pPr>
        <w:pStyle w:val="Heading1"/>
      </w:pPr>
      <w:r w:rsidRPr="00F517E3">
        <w:t>Access Officers</w:t>
      </w:r>
    </w:p>
    <w:p w14:paraId="350C3634" w14:textId="74A13666" w:rsidR="00F517E3" w:rsidRDefault="00F517E3" w:rsidP="00FC0C33">
      <w:r w:rsidRPr="00F517E3">
        <w:t xml:space="preserve">Section 26 of the Disability Act says that public </w:t>
      </w:r>
      <w:r w:rsidR="00E3666A">
        <w:t>bodies</w:t>
      </w:r>
      <w:r w:rsidRPr="00F517E3">
        <w:t xml:space="preserve"> must have an Access Officer. </w:t>
      </w:r>
    </w:p>
    <w:p w14:paraId="1573E147" w14:textId="68B3ECF7" w:rsidR="00112792" w:rsidRPr="00E3666A" w:rsidRDefault="00112792" w:rsidP="00FC0C33">
      <w:r w:rsidRPr="00112792">
        <w:t>Some people with disabilities may need extra support to use a service.</w:t>
      </w:r>
      <w:r w:rsidR="00E3666A">
        <w:t xml:space="preserve"> </w:t>
      </w:r>
      <w:r w:rsidRPr="00112792">
        <w:t xml:space="preserve">Public </w:t>
      </w:r>
      <w:r w:rsidR="00E3666A">
        <w:t>bodies</w:t>
      </w:r>
      <w:r w:rsidRPr="00112792">
        <w:t xml:space="preserve"> must have at least one member of staff to organise this extra support.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12792">
        <w:t>That member of staff is called an Access Officer</w:t>
      </w:r>
      <w:r>
        <w:t>.</w:t>
      </w:r>
    </w:p>
    <w:p w14:paraId="5AF15BE2" w14:textId="6DCA689D" w:rsidR="00112792" w:rsidRDefault="00112792" w:rsidP="00FC0C33">
      <w:r w:rsidRPr="00112792">
        <w:t xml:space="preserve">We checked what information public </w:t>
      </w:r>
      <w:r w:rsidR="00E3666A">
        <w:t>bodies</w:t>
      </w:r>
      <w:r w:rsidRPr="00112792">
        <w:t xml:space="preserve"> had on their website about Access Officers.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12792">
        <w:t xml:space="preserve">We checked </w:t>
      </w:r>
      <w:r w:rsidR="00535B9E">
        <w:t>3</w:t>
      </w:r>
      <w:r w:rsidRPr="00112792">
        <w:t xml:space="preserve"> different things</w:t>
      </w:r>
      <w:r>
        <w:t>:</w:t>
      </w:r>
    </w:p>
    <w:p w14:paraId="0CB8623A" w14:textId="7CA6BDE9" w:rsidR="00112792" w:rsidRPr="00FC0C33" w:rsidRDefault="00112792" w:rsidP="00FC0C33">
      <w:pPr>
        <w:rPr>
          <w:rFonts w:ascii="Times New Roman" w:eastAsia="Times New Roman" w:hAnsi="Times New Roman"/>
          <w:sz w:val="24"/>
          <w:szCs w:val="24"/>
        </w:rPr>
      </w:pPr>
      <w:r w:rsidRPr="00112792">
        <w:t>1. We checked if the website said there was an Access Officer in the organisation.</w:t>
      </w:r>
    </w:p>
    <w:p w14:paraId="171CBBD2" w14:textId="23D07EF2" w:rsidR="00112792" w:rsidRPr="00FC0C33" w:rsidRDefault="00112792" w:rsidP="00FC0C33">
      <w:pPr>
        <w:rPr>
          <w:rFonts w:ascii="Times New Roman" w:eastAsia="Times New Roman" w:hAnsi="Times New Roman"/>
          <w:sz w:val="24"/>
          <w:szCs w:val="24"/>
        </w:rPr>
      </w:pPr>
      <w:r w:rsidRPr="00112792">
        <w:t>2. We checked if the website had information about how to contact the Access Officer.</w:t>
      </w:r>
    </w:p>
    <w:p w14:paraId="3ABD8E58" w14:textId="77777777" w:rsidR="00112792" w:rsidRPr="00112792" w:rsidRDefault="00112792" w:rsidP="00FC0C33">
      <w:pPr>
        <w:rPr>
          <w:rFonts w:ascii="Times New Roman" w:eastAsia="Times New Roman" w:hAnsi="Times New Roman"/>
          <w:sz w:val="24"/>
          <w:szCs w:val="24"/>
        </w:rPr>
      </w:pPr>
      <w:r w:rsidRPr="00112792">
        <w:lastRenderedPageBreak/>
        <w:t>3. We checked if there were different ways to communicate with the Access Officer.</w:t>
      </w:r>
    </w:p>
    <w:p w14:paraId="1F3500E0" w14:textId="39A083CF" w:rsidR="00112792" w:rsidRDefault="00112792" w:rsidP="00FC0C33">
      <w:pPr>
        <w:pStyle w:val="Heading1"/>
      </w:pPr>
      <w:r>
        <w:t>What we found</w:t>
      </w:r>
    </w:p>
    <w:p w14:paraId="78E1DA4B" w14:textId="4D76C2C9" w:rsidR="00112792" w:rsidRPr="00FC0C33" w:rsidRDefault="00112792" w:rsidP="00FC0C33">
      <w:pPr>
        <w:rPr>
          <w:rFonts w:ascii="Times New Roman" w:eastAsia="Times New Roman" w:hAnsi="Times New Roman"/>
          <w:sz w:val="24"/>
          <w:szCs w:val="24"/>
        </w:rPr>
      </w:pPr>
      <w:r w:rsidRPr="00112792">
        <w:t>The NDA monitoring team looked at the websites of 2</w:t>
      </w:r>
      <w:r w:rsidR="00E3666A">
        <w:t>9</w:t>
      </w:r>
      <w:r w:rsidRPr="00112792">
        <w:t xml:space="preserve">2 public </w:t>
      </w:r>
      <w:r w:rsidR="00E3666A">
        <w:t>bodies, later changed to 28</w:t>
      </w:r>
      <w:r w:rsidR="003A7250">
        <w:t>1</w:t>
      </w:r>
      <w:r w:rsidR="00E3666A">
        <w:t>.</w:t>
      </w:r>
    </w:p>
    <w:p w14:paraId="1088ADDF" w14:textId="3B0ABFF2" w:rsidR="00FC5B50" w:rsidRPr="00FC5B50" w:rsidRDefault="00112792" w:rsidP="00FC0C33">
      <w:pPr>
        <w:rPr>
          <w:rFonts w:eastAsia="Times New Roman"/>
        </w:rPr>
      </w:pPr>
      <w:r w:rsidRPr="00FC5B50">
        <w:t>We put together a draft report.</w:t>
      </w:r>
      <w:r w:rsidRPr="00FC5B50">
        <w:rPr>
          <w:rFonts w:eastAsia="Times New Roman"/>
        </w:rPr>
        <w:t xml:space="preserve"> </w:t>
      </w:r>
      <w:r w:rsidR="00FC5B50">
        <w:rPr>
          <w:rFonts w:eastAsia="Times New Roman"/>
        </w:rPr>
        <w:t xml:space="preserve">Our </w:t>
      </w:r>
      <w:r w:rsidR="00FC5B50" w:rsidRPr="00FC5B50">
        <w:rPr>
          <w:rFonts w:eastAsia="Times New Roman"/>
        </w:rPr>
        <w:t>findings were</w:t>
      </w:r>
      <w:r w:rsidR="00E9402A">
        <w:rPr>
          <w:rFonts w:eastAsia="Times New Roman"/>
        </w:rPr>
        <w:t xml:space="preserve"> </w:t>
      </w:r>
      <w:r w:rsidR="00FC5B50" w:rsidRPr="00FC5B50">
        <w:rPr>
          <w:rFonts w:eastAsia="Times New Roman"/>
        </w:rPr>
        <w:t xml:space="preserve">communicated to Departments </w:t>
      </w:r>
      <w:r w:rsidR="00FC5B50">
        <w:rPr>
          <w:rFonts w:eastAsia="Times New Roman"/>
        </w:rPr>
        <w:t>to</w:t>
      </w:r>
      <w:r w:rsidR="00FC5B50" w:rsidRPr="00FC5B50">
        <w:rPr>
          <w:rFonts w:eastAsia="Times New Roman"/>
        </w:rPr>
        <w:t xml:space="preserve"> </w:t>
      </w:r>
      <w:r w:rsidR="00FC5B50">
        <w:rPr>
          <w:rFonts w:eastAsia="Times New Roman"/>
        </w:rPr>
        <w:t>share with</w:t>
      </w:r>
      <w:r w:rsidR="00FC5B50" w:rsidRPr="00FC5B50">
        <w:rPr>
          <w:rFonts w:eastAsia="Times New Roman"/>
        </w:rPr>
        <w:t xml:space="preserve"> </w:t>
      </w:r>
      <w:r w:rsidR="00FC5B50">
        <w:rPr>
          <w:rFonts w:eastAsia="Times New Roman"/>
        </w:rPr>
        <w:t xml:space="preserve">the </w:t>
      </w:r>
      <w:r w:rsidR="00FC5B50" w:rsidRPr="00FC5B50">
        <w:rPr>
          <w:rFonts w:eastAsia="Times New Roman"/>
        </w:rPr>
        <w:t xml:space="preserve">public bodies </w:t>
      </w:r>
      <w:r w:rsidR="00FC5B50">
        <w:rPr>
          <w:rFonts w:eastAsia="Times New Roman"/>
        </w:rPr>
        <w:t>they support</w:t>
      </w:r>
      <w:r w:rsidR="00FC5B50" w:rsidRPr="00FC5B50">
        <w:rPr>
          <w:rFonts w:eastAsia="Times New Roman"/>
        </w:rPr>
        <w:t xml:space="preserve">. Public bodies and Departments were given time to respond with updated information which was then </w:t>
      </w:r>
      <w:r w:rsidR="00FC5B50">
        <w:rPr>
          <w:rFonts w:eastAsia="Times New Roman"/>
        </w:rPr>
        <w:t xml:space="preserve">included </w:t>
      </w:r>
      <w:r w:rsidR="00FC5B50" w:rsidRPr="00FC5B50">
        <w:rPr>
          <w:rFonts w:eastAsia="Times New Roman"/>
        </w:rPr>
        <w:t>in the final report.</w:t>
      </w:r>
    </w:p>
    <w:p w14:paraId="194D1B52" w14:textId="2765CAB9" w:rsidR="00FC5B50" w:rsidRDefault="00FC5B50" w:rsidP="00FC0C33">
      <w:pPr>
        <w:rPr>
          <w:rFonts w:eastAsia="Times New Roman"/>
        </w:rPr>
      </w:pPr>
      <w:r>
        <w:rPr>
          <w:rFonts w:eastAsia="Times New Roman"/>
        </w:rPr>
        <w:t xml:space="preserve">Our </w:t>
      </w:r>
      <w:r w:rsidR="00535B9E">
        <w:rPr>
          <w:rFonts w:eastAsia="Times New Roman"/>
        </w:rPr>
        <w:t xml:space="preserve">draft </w:t>
      </w:r>
      <w:r>
        <w:rPr>
          <w:rFonts w:eastAsia="Times New Roman"/>
        </w:rPr>
        <w:t xml:space="preserve">report showed that </w:t>
      </w:r>
      <w:r w:rsidRPr="00FC5B50">
        <w:rPr>
          <w:rFonts w:eastAsia="Times New Roman"/>
        </w:rPr>
        <w:t>47.</w:t>
      </w:r>
      <w:r w:rsidR="003A7250">
        <w:rPr>
          <w:rFonts w:eastAsia="Times New Roman"/>
        </w:rPr>
        <w:t>7</w:t>
      </w:r>
      <w:r w:rsidRPr="00FC5B50">
        <w:rPr>
          <w:rFonts w:eastAsia="Times New Roman"/>
        </w:rPr>
        <w:t xml:space="preserve">% of public bodies had </w:t>
      </w:r>
      <w:r w:rsidR="00E9402A">
        <w:rPr>
          <w:rFonts w:eastAsia="Times New Roman"/>
        </w:rPr>
        <w:t>A</w:t>
      </w:r>
      <w:r w:rsidRPr="00FC5B50">
        <w:rPr>
          <w:rFonts w:eastAsia="Times New Roman"/>
        </w:rPr>
        <w:t xml:space="preserve">ccess </w:t>
      </w:r>
      <w:r w:rsidR="00E9402A">
        <w:rPr>
          <w:rFonts w:eastAsia="Times New Roman"/>
        </w:rPr>
        <w:t>O</w:t>
      </w:r>
      <w:r w:rsidRPr="00FC5B50">
        <w:rPr>
          <w:rFonts w:eastAsia="Times New Roman"/>
        </w:rPr>
        <w:t>fficer details on their websites while 52.</w:t>
      </w:r>
      <w:r w:rsidR="003A7250">
        <w:rPr>
          <w:rFonts w:eastAsia="Times New Roman"/>
        </w:rPr>
        <w:t>3</w:t>
      </w:r>
      <w:r w:rsidRPr="00FC5B50">
        <w:rPr>
          <w:rFonts w:eastAsia="Times New Roman"/>
        </w:rPr>
        <w:t>% of public bodies did not</w:t>
      </w:r>
      <w:r>
        <w:rPr>
          <w:rFonts w:eastAsia="Times New Roman"/>
        </w:rPr>
        <w:t xml:space="preserve"> – see Chart 1.</w:t>
      </w:r>
    </w:p>
    <w:p w14:paraId="18A23955" w14:textId="18EC9D4F" w:rsidR="00FC5B50" w:rsidRPr="00FC5B50" w:rsidRDefault="00FC5B50" w:rsidP="00FC5B50">
      <w:pPr>
        <w:pStyle w:val="Heading2"/>
      </w:pPr>
      <w:r w:rsidRPr="00FC5B50">
        <w:t>Chart 1</w:t>
      </w:r>
    </w:p>
    <w:p w14:paraId="6ED41977" w14:textId="52C20DBD" w:rsidR="00FC5B50" w:rsidRDefault="00FC5B50" w:rsidP="00E9402A">
      <w:pPr>
        <w:spacing w:after="480"/>
        <w:jc w:val="center"/>
      </w:pPr>
      <w:r w:rsidRPr="00062995">
        <w:rPr>
          <w:strike/>
          <w:noProof/>
          <w:shd w:val="clear" w:color="auto" w:fill="FFFFFF" w:themeFill="background1"/>
        </w:rPr>
        <w:drawing>
          <wp:inline distT="0" distB="0" distL="0" distR="0" wp14:anchorId="7995F694" wp14:editId="071EE46A">
            <wp:extent cx="3474720" cy="2610197"/>
            <wp:effectExtent l="0" t="0" r="0" b="0"/>
            <wp:docPr id="3" name="Chart 3" descr="Pie chart of initial findings showing that 47.5% of public bodies had access officer details promoted on their websites while 52.5% of public bodies did not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A0B4028" w14:textId="28301421" w:rsidR="00FC5B50" w:rsidRDefault="00FC5B50" w:rsidP="00FC0C33">
      <w:r>
        <w:lastRenderedPageBreak/>
        <w:t xml:space="preserve">When public bodies updated their information, </w:t>
      </w:r>
      <w:r w:rsidR="00535B9E">
        <w:t xml:space="preserve">our final report showed </w:t>
      </w:r>
      <w:r w:rsidRPr="00FC5B50">
        <w:t>68.</w:t>
      </w:r>
      <w:r w:rsidR="003A7250">
        <w:t>3</w:t>
      </w:r>
      <w:r w:rsidRPr="00FC5B50">
        <w:t xml:space="preserve">% of public bodies had </w:t>
      </w:r>
      <w:r w:rsidR="00E9402A">
        <w:t>A</w:t>
      </w:r>
      <w:r w:rsidRPr="00FC5B50">
        <w:t xml:space="preserve">ccess </w:t>
      </w:r>
      <w:r w:rsidR="00E9402A">
        <w:t>O</w:t>
      </w:r>
      <w:r w:rsidRPr="00FC5B50">
        <w:t>fficer details promoted on their websites while 31.</w:t>
      </w:r>
      <w:r w:rsidR="003A7250">
        <w:t>7</w:t>
      </w:r>
      <w:r w:rsidRPr="00FC5B50">
        <w:t>% of public bodies did not</w:t>
      </w:r>
      <w:r>
        <w:t xml:space="preserve"> – see Chart 2. </w:t>
      </w:r>
    </w:p>
    <w:p w14:paraId="174C9F76" w14:textId="5EA1F968" w:rsidR="00FC5B50" w:rsidRDefault="00FC5B50" w:rsidP="00FC5B50">
      <w:pPr>
        <w:pStyle w:val="Heading2"/>
      </w:pPr>
      <w:r>
        <w:t>Chart 2</w:t>
      </w:r>
    </w:p>
    <w:p w14:paraId="5E83192D" w14:textId="0013E29B" w:rsidR="00112792" w:rsidRDefault="00FC5B50" w:rsidP="00E9402A">
      <w:pPr>
        <w:spacing w:after="480"/>
        <w:jc w:val="center"/>
      </w:pPr>
      <w:r w:rsidRPr="00062995">
        <w:rPr>
          <w:strike/>
          <w:noProof/>
        </w:rPr>
        <w:drawing>
          <wp:inline distT="0" distB="0" distL="0" distR="0" wp14:anchorId="15E8F43B" wp14:editId="6D376D93">
            <wp:extent cx="3591098" cy="2412000"/>
            <wp:effectExtent l="0" t="0" r="9525" b="7620"/>
            <wp:docPr id="639869177" name="Chart 639869177" descr="Pie chart of final findings showing that 68.4% of public bodies had access officer details promoted on their websites while 31.6% of public bodies did not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1854EA" w14:textId="7DF9FDD3" w:rsidR="00FC5B50" w:rsidRDefault="00FC5B50" w:rsidP="00FC5B50">
      <w:r>
        <w:t xml:space="preserve">In our </w:t>
      </w:r>
      <w:r w:rsidR="00535B9E">
        <w:t xml:space="preserve">draft </w:t>
      </w:r>
      <w:r>
        <w:t xml:space="preserve">report, </w:t>
      </w:r>
      <w:r w:rsidRPr="00FC5B50">
        <w:t>34.</w:t>
      </w:r>
      <w:r w:rsidR="003A7250">
        <w:t>9</w:t>
      </w:r>
      <w:r w:rsidRPr="00FC5B50">
        <w:t>% of public bodies followed all 3 things about Access Officers on their website while 65.</w:t>
      </w:r>
      <w:r w:rsidR="003A7250">
        <w:t>1</w:t>
      </w:r>
      <w:r w:rsidRPr="00FC5B50">
        <w:t>% of public bodies did not.</w:t>
      </w:r>
    </w:p>
    <w:p w14:paraId="2068B337" w14:textId="2A7E82B8" w:rsidR="00FC5B50" w:rsidRDefault="00FC5B50" w:rsidP="00E9402A">
      <w:pPr>
        <w:pStyle w:val="Heading2"/>
        <w:keepNext/>
      </w:pPr>
      <w:r>
        <w:lastRenderedPageBreak/>
        <w:t>Chart 3</w:t>
      </w:r>
    </w:p>
    <w:p w14:paraId="09C346BA" w14:textId="68962D66" w:rsidR="00FC5B50" w:rsidRDefault="00FC5B50" w:rsidP="00E9402A">
      <w:pPr>
        <w:spacing w:after="480"/>
        <w:jc w:val="center"/>
      </w:pPr>
      <w:r>
        <w:rPr>
          <w:noProof/>
        </w:rPr>
        <w:drawing>
          <wp:inline distT="0" distB="0" distL="0" distR="0" wp14:anchorId="41886B02" wp14:editId="7D75CE4A">
            <wp:extent cx="4089400" cy="2412000"/>
            <wp:effectExtent l="0" t="0" r="6350" b="7620"/>
            <wp:docPr id="516823629" name="Chart 516823629" descr="Pie chart of initial findings showing that 34.8% of public bodies met all the criteria of the indicator under section 26 (2) while 65.2% of public bodies did not meet all the criteria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4ACA4C" w14:textId="2185CFFF" w:rsidR="00FC5B50" w:rsidRDefault="00FC5B50" w:rsidP="00FC0C33">
      <w:r>
        <w:t>When public bodies updated their information,</w:t>
      </w:r>
      <w:r w:rsidR="00535B9E">
        <w:t xml:space="preserve"> our final report showed </w:t>
      </w:r>
      <w:r w:rsidR="00535B9E" w:rsidRPr="00535B9E">
        <w:t>58.</w:t>
      </w:r>
      <w:r w:rsidR="003A7250">
        <w:t>7</w:t>
      </w:r>
      <w:r w:rsidR="00535B9E" w:rsidRPr="00535B9E">
        <w:t xml:space="preserve">% of public bodies </w:t>
      </w:r>
      <w:r w:rsidR="00535B9E">
        <w:t xml:space="preserve">followed all 3 things about Access Officers </w:t>
      </w:r>
      <w:r w:rsidR="00535B9E" w:rsidRPr="00535B9E">
        <w:t>while 41.</w:t>
      </w:r>
      <w:r w:rsidR="003A7250">
        <w:t>3</w:t>
      </w:r>
      <w:r w:rsidR="00535B9E" w:rsidRPr="00535B9E">
        <w:t>% of public bodies did not</w:t>
      </w:r>
      <w:r w:rsidR="00535B9E">
        <w:t xml:space="preserve"> – see Chart 4.</w:t>
      </w:r>
    </w:p>
    <w:p w14:paraId="1826A8E9" w14:textId="5455F5B4" w:rsidR="00FC5B50" w:rsidRDefault="00FC5B50" w:rsidP="00535B9E">
      <w:pPr>
        <w:pStyle w:val="Heading2"/>
        <w:keepNext/>
      </w:pPr>
      <w:r>
        <w:t>Chart 4</w:t>
      </w:r>
    </w:p>
    <w:p w14:paraId="67DFE627" w14:textId="3543EADF" w:rsidR="00FC5B50" w:rsidRDefault="00FC5B50" w:rsidP="00E9402A">
      <w:pPr>
        <w:spacing w:after="480"/>
        <w:jc w:val="center"/>
      </w:pPr>
      <w:r>
        <w:rPr>
          <w:noProof/>
        </w:rPr>
        <w:drawing>
          <wp:inline distT="0" distB="0" distL="0" distR="0" wp14:anchorId="2D444D2E" wp14:editId="4460D6E8">
            <wp:extent cx="4594860" cy="2412000"/>
            <wp:effectExtent l="0" t="0" r="15240" b="7620"/>
            <wp:docPr id="6" name="Chart 6" descr="Pie chart of final findings showing that 58.5% of public bodies met all the criteria of the indicator under section 26 (2) while 41.5% of public bodies did not meet all the criteria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4B4FF4" w14:textId="7F6DAFAD" w:rsidR="00535B9E" w:rsidRDefault="00535B9E" w:rsidP="00FC0C33">
      <w:r w:rsidRPr="00535B9E">
        <w:lastRenderedPageBreak/>
        <w:t xml:space="preserve">Overall, since </w:t>
      </w:r>
      <w:r>
        <w:t xml:space="preserve">we shared </w:t>
      </w:r>
      <w:r w:rsidRPr="00535B9E">
        <w:t>the draft report</w:t>
      </w:r>
      <w:r>
        <w:t>,</w:t>
      </w:r>
      <w:r w:rsidRPr="00535B9E">
        <w:t xml:space="preserve"> the NDA notes there has been a </w:t>
      </w:r>
      <w:r>
        <w:t xml:space="preserve">big </w:t>
      </w:r>
      <w:r w:rsidRPr="00535B9E">
        <w:t xml:space="preserve">improvement in the promotion of Access Officers on </w:t>
      </w:r>
      <w:r w:rsidR="00E9402A">
        <w:t xml:space="preserve">the </w:t>
      </w:r>
      <w:r w:rsidRPr="00535B9E">
        <w:t>websites</w:t>
      </w:r>
      <w:r w:rsidR="00E9402A">
        <w:t xml:space="preserve"> of public bodies</w:t>
      </w:r>
      <w:r w:rsidRPr="00535B9E">
        <w:t>. For example, the promotion of the appointment of an Access Officer on public body websites has jumped from 47.7% of all public bodies monitored</w:t>
      </w:r>
      <w:r>
        <w:t xml:space="preserve"> </w:t>
      </w:r>
      <w:r w:rsidRPr="00535B9E">
        <w:t>to 68.3%</w:t>
      </w:r>
      <w:r>
        <w:t xml:space="preserve"> - see Chart 5</w:t>
      </w:r>
    </w:p>
    <w:p w14:paraId="204C974B" w14:textId="1E9611D8" w:rsidR="00535B9E" w:rsidRDefault="00535B9E" w:rsidP="00535B9E">
      <w:pPr>
        <w:pStyle w:val="Heading2"/>
        <w:keepNext/>
      </w:pPr>
      <w:r>
        <w:t>Chart 5</w:t>
      </w:r>
    </w:p>
    <w:p w14:paraId="42957791" w14:textId="6999EB0B" w:rsidR="00535B9E" w:rsidRDefault="00535B9E" w:rsidP="00E9402A">
      <w:pPr>
        <w:spacing w:after="480"/>
        <w:jc w:val="center"/>
      </w:pPr>
      <w:r>
        <w:rPr>
          <w:noProof/>
        </w:rPr>
        <w:drawing>
          <wp:inline distT="0" distB="0" distL="0" distR="0" wp14:anchorId="50DAEABF" wp14:editId="65B34C05">
            <wp:extent cx="4023360" cy="2244436"/>
            <wp:effectExtent l="0" t="0" r="15240" b="3810"/>
            <wp:docPr id="2" name="Chart 2" descr="Bar chart showing difference in public bodies promoting access officers on their websites. From 47.5% in the initial findings to 68.1% in the final findings ">
              <a:extLst xmlns:a="http://schemas.openxmlformats.org/drawingml/2006/main">
                <a:ext uri="{FF2B5EF4-FFF2-40B4-BE49-F238E27FC236}">
                  <a16:creationId xmlns:a16="http://schemas.microsoft.com/office/drawing/2014/main" id="{04E395FE-BC22-CF0F-0C66-17589B3693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406783" w14:textId="25FE508A" w:rsidR="00112792" w:rsidRDefault="00535B9E" w:rsidP="00FC0C33">
      <w:r>
        <w:t>T</w:t>
      </w:r>
      <w:r w:rsidRPr="00535B9E">
        <w:t>here was a</w:t>
      </w:r>
      <w:r>
        <w:t>lso a big</w:t>
      </w:r>
      <w:r w:rsidRPr="00535B9E">
        <w:t xml:space="preserve"> improvement </w:t>
      </w:r>
      <w:r>
        <w:t xml:space="preserve">on </w:t>
      </w:r>
      <w:r w:rsidRPr="00535B9E">
        <w:t xml:space="preserve">Access Officers’ contact information </w:t>
      </w:r>
      <w:r>
        <w:t xml:space="preserve">and different ways to communicate with the Access Officer. </w:t>
      </w:r>
      <w:r w:rsidR="00E9402A">
        <w:t xml:space="preserve">More </w:t>
      </w:r>
      <w:r w:rsidR="00112792" w:rsidRPr="00112792">
        <w:t xml:space="preserve">public </w:t>
      </w:r>
      <w:r w:rsidR="00E3666A">
        <w:t>bodies</w:t>
      </w:r>
      <w:r w:rsidR="00112792" w:rsidRPr="00112792">
        <w:t xml:space="preserve"> followed all 3 things about Access Officers on their website</w:t>
      </w:r>
      <w:r w:rsidR="00E9402A">
        <w:t xml:space="preserve"> – see Chart 6. </w:t>
      </w:r>
    </w:p>
    <w:p w14:paraId="32A065BD" w14:textId="50279381" w:rsidR="00E9402A" w:rsidRDefault="00E9402A" w:rsidP="00E9402A">
      <w:pPr>
        <w:pStyle w:val="Heading2"/>
        <w:keepNext/>
      </w:pPr>
      <w:r>
        <w:lastRenderedPageBreak/>
        <w:t>Chart 6</w:t>
      </w:r>
    </w:p>
    <w:p w14:paraId="07D8ACA6" w14:textId="6A9D9C0C" w:rsidR="00112792" w:rsidRDefault="00E9402A" w:rsidP="00E9402A">
      <w:pPr>
        <w:spacing w:after="480"/>
        <w:jc w:val="center"/>
      </w:pPr>
      <w:r>
        <w:rPr>
          <w:noProof/>
        </w:rPr>
        <w:drawing>
          <wp:inline distT="0" distB="0" distL="0" distR="0" wp14:anchorId="32132296" wp14:editId="00C04181">
            <wp:extent cx="4189615" cy="2415713"/>
            <wp:effectExtent l="0" t="0" r="1905" b="3810"/>
            <wp:docPr id="1346345208" name="Chart 1346345208" descr="Bar chart showing difference in public bodies meeting all criteria. From 34.8% in the initial findings to 58.5% in the final findings ">
              <a:extLst xmlns:a="http://schemas.openxmlformats.org/drawingml/2006/main">
                <a:ext uri="{FF2B5EF4-FFF2-40B4-BE49-F238E27FC236}">
                  <a16:creationId xmlns:a16="http://schemas.microsoft.com/office/drawing/2014/main" id="{29061A46-CF10-85BD-144D-E309387BE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92F3C3" w14:textId="7A02DCCF" w:rsidR="00112792" w:rsidRDefault="00112792" w:rsidP="00FC0C33">
      <w:pPr>
        <w:pStyle w:val="Heading1"/>
      </w:pPr>
      <w:r>
        <w:t>How monitoring can help</w:t>
      </w:r>
    </w:p>
    <w:p w14:paraId="3184608E" w14:textId="27D770A8" w:rsidR="00112792" w:rsidRDefault="00112792" w:rsidP="00FC0C33">
      <w:r w:rsidRPr="00112792">
        <w:t>Since the draft report came out, there has been a big</w:t>
      </w:r>
      <w:r>
        <w:t xml:space="preserve"> </w:t>
      </w:r>
      <w:r w:rsidRPr="00112792">
        <w:t>improvement.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12792">
        <w:t xml:space="preserve">There is more information </w:t>
      </w:r>
      <w:r w:rsidR="00E9402A">
        <w:t>about</w:t>
      </w:r>
      <w:r w:rsidRPr="00112792">
        <w:t xml:space="preserve"> Access Officers on</w:t>
      </w:r>
      <w:r>
        <w:t xml:space="preserve"> </w:t>
      </w:r>
      <w:r w:rsidR="00E9402A">
        <w:t xml:space="preserve">the </w:t>
      </w:r>
      <w:r w:rsidRPr="00112792">
        <w:t>websites</w:t>
      </w:r>
      <w:r w:rsidR="00E9402A">
        <w:t xml:space="preserve"> of public bodies.</w:t>
      </w:r>
    </w:p>
    <w:p w14:paraId="15605251" w14:textId="3CE5AD59" w:rsidR="00112792" w:rsidRDefault="00112792" w:rsidP="00FC0C33">
      <w:r w:rsidRPr="00112792">
        <w:t>There is also better contact information for Access Officers on the websites.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12792">
        <w:t>People c</w:t>
      </w:r>
      <w:r w:rsidR="00E9402A">
        <w:t>an</w:t>
      </w:r>
      <w:r w:rsidRPr="00112792">
        <w:t xml:space="preserve"> write or speak to Access Officers</w:t>
      </w:r>
      <w:r>
        <w:t>.</w:t>
      </w:r>
    </w:p>
    <w:p w14:paraId="4B7C619D" w14:textId="6113F447" w:rsidR="00741E2D" w:rsidRPr="00FC0C33" w:rsidRDefault="00741E2D" w:rsidP="00FC0C33">
      <w:pPr>
        <w:rPr>
          <w:rFonts w:ascii="Times New Roman" w:eastAsia="Times New Roman" w:hAnsi="Times New Roman"/>
          <w:sz w:val="24"/>
          <w:szCs w:val="24"/>
        </w:rPr>
      </w:pPr>
      <w:r w:rsidRPr="00741E2D">
        <w:t>The Department of Justice set up a network for Access Officers in the justice sector.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E2D">
        <w:t xml:space="preserve">They will meet to share information and ideas. </w:t>
      </w:r>
    </w:p>
    <w:p w14:paraId="53B9B9C1" w14:textId="4907914C" w:rsidR="00741E2D" w:rsidRDefault="00741E2D" w:rsidP="00FC0C33">
      <w:pPr>
        <w:pStyle w:val="Heading1"/>
      </w:pPr>
      <w:r>
        <w:t>What should happen next?</w:t>
      </w:r>
    </w:p>
    <w:p w14:paraId="4D6D4B03" w14:textId="5C75A6EC" w:rsidR="00741E2D" w:rsidRDefault="00741E2D" w:rsidP="00FC0C33">
      <w:r w:rsidRPr="00741E2D">
        <w:t xml:space="preserve">Public </w:t>
      </w:r>
      <w:r w:rsidR="00E3666A">
        <w:t>bodies</w:t>
      </w:r>
      <w:r w:rsidRPr="00741E2D">
        <w:t xml:space="preserve"> need to do more to follow the Disability Act.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E2D">
        <w:t xml:space="preserve">They must make sure to give the right information to the public. </w:t>
      </w:r>
    </w:p>
    <w:p w14:paraId="5B505A8B" w14:textId="7208E6B5" w:rsidR="00741E2D" w:rsidRPr="00FC0C33" w:rsidRDefault="00741E2D" w:rsidP="00FC0C33">
      <w:pPr>
        <w:rPr>
          <w:rFonts w:ascii="Times New Roman" w:eastAsia="Times New Roman" w:hAnsi="Times New Roman"/>
          <w:sz w:val="24"/>
          <w:szCs w:val="24"/>
        </w:rPr>
      </w:pPr>
      <w:r w:rsidRPr="00741E2D">
        <w:lastRenderedPageBreak/>
        <w:t xml:space="preserve">The NDA will keep giving advice to public </w:t>
      </w:r>
      <w:r w:rsidR="00E3666A">
        <w:t>bodies</w:t>
      </w:r>
      <w:r w:rsidRPr="00741E2D">
        <w:t xml:space="preserve">, so they have the right policies and people in place. </w:t>
      </w:r>
    </w:p>
    <w:p w14:paraId="3CC3FC84" w14:textId="2348D4D2" w:rsidR="00741E2D" w:rsidRPr="00FC0C33" w:rsidRDefault="00741E2D" w:rsidP="00FC0C33">
      <w:pPr>
        <w:rPr>
          <w:rFonts w:ascii="Times New Roman" w:eastAsia="Times New Roman" w:hAnsi="Times New Roman"/>
          <w:sz w:val="24"/>
          <w:szCs w:val="24"/>
        </w:rPr>
      </w:pPr>
      <w:r w:rsidRPr="00741E2D">
        <w:t xml:space="preserve">Public </w:t>
      </w:r>
      <w:r w:rsidR="00E3666A">
        <w:t>bodies</w:t>
      </w:r>
      <w:r w:rsidRPr="00741E2D">
        <w:t xml:space="preserve"> must give their Access Officers the right training, resources, and information to do their job well.</w:t>
      </w:r>
    </w:p>
    <w:p w14:paraId="1425D86B" w14:textId="2FBFC78E" w:rsidR="00741E2D" w:rsidRPr="00741E2D" w:rsidRDefault="00741E2D" w:rsidP="00FC0C33">
      <w:pPr>
        <w:rPr>
          <w:rFonts w:ascii="Times New Roman" w:eastAsia="Times New Roman" w:hAnsi="Times New Roman"/>
          <w:sz w:val="24"/>
          <w:szCs w:val="24"/>
        </w:rPr>
      </w:pPr>
      <w:r w:rsidRPr="00741E2D">
        <w:t xml:space="preserve">Public </w:t>
      </w:r>
      <w:r w:rsidR="00E3666A">
        <w:t>bodies</w:t>
      </w:r>
      <w:r w:rsidRPr="00741E2D">
        <w:t xml:space="preserve"> can read a guide from the NDA.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E2D">
        <w:t xml:space="preserve">It is about training </w:t>
      </w:r>
      <w:r w:rsidR="00FC0C33">
        <w:t xml:space="preserve">and supporting </w:t>
      </w:r>
      <w:r w:rsidRPr="00741E2D">
        <w:t xml:space="preserve">Access Officers. </w:t>
      </w:r>
    </w:p>
    <w:p w14:paraId="36EDFAFE" w14:textId="77777777" w:rsidR="00E9402A" w:rsidRDefault="00E9402A" w:rsidP="00FC0C33"/>
    <w:p w14:paraId="62FC9E9D" w14:textId="77777777" w:rsidR="00E9402A" w:rsidRDefault="00E9402A" w:rsidP="00FC0C33"/>
    <w:p w14:paraId="7A6B6DD3" w14:textId="62C2B73E" w:rsidR="00823782" w:rsidRDefault="00923A46" w:rsidP="00FC0C33">
      <w:r w:rsidRPr="00823782">
        <w:rPr>
          <w:noProof/>
        </w:rPr>
        <w:drawing>
          <wp:anchor distT="0" distB="0" distL="114300" distR="114300" simplePos="0" relativeHeight="251666432" behindDoc="0" locked="0" layoutInCell="1" allowOverlap="1" wp14:anchorId="6DD89F44" wp14:editId="3B1E612B">
            <wp:simplePos x="0" y="0"/>
            <wp:positionH relativeFrom="column">
              <wp:posOffset>-50800</wp:posOffset>
            </wp:positionH>
            <wp:positionV relativeFrom="paragraph">
              <wp:posOffset>367030</wp:posOffset>
            </wp:positionV>
            <wp:extent cx="2207260" cy="1664335"/>
            <wp:effectExtent l="0" t="0" r="2540" b="0"/>
            <wp:wrapNone/>
            <wp:docPr id="22" name="Picture 21" descr="ND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NDA logo 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614173" w14:textId="539D295A" w:rsidR="00F6417E" w:rsidRDefault="00823782" w:rsidP="00FC0C33">
      <w:r w:rsidRPr="00823782">
        <w:rPr>
          <w:noProof/>
        </w:rPr>
        <w:drawing>
          <wp:anchor distT="0" distB="0" distL="114300" distR="114300" simplePos="0" relativeHeight="251664384" behindDoc="0" locked="0" layoutInCell="1" allowOverlap="1" wp14:anchorId="2D348B12" wp14:editId="2DF2B89A">
            <wp:simplePos x="0" y="0"/>
            <wp:positionH relativeFrom="column">
              <wp:posOffset>-28575</wp:posOffset>
            </wp:positionH>
            <wp:positionV relativeFrom="paragraph">
              <wp:posOffset>2174240</wp:posOffset>
            </wp:positionV>
            <wp:extent cx="1961515" cy="1609090"/>
            <wp:effectExtent l="0" t="0" r="0" b="0"/>
            <wp:wrapNone/>
            <wp:docPr id="21" name="Picture 20" descr="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CE logo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37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820D7" wp14:editId="279C62B8">
                <wp:simplePos x="0" y="0"/>
                <wp:positionH relativeFrom="column">
                  <wp:posOffset>2593340</wp:posOffset>
                </wp:positionH>
                <wp:positionV relativeFrom="paragraph">
                  <wp:posOffset>36830</wp:posOffset>
                </wp:positionV>
                <wp:extent cx="3550920" cy="1851025"/>
                <wp:effectExtent l="0" t="0" r="11430" b="15875"/>
                <wp:wrapSquare wrapText="bothSides"/>
                <wp:docPr id="10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46B2592" w14:textId="78CB3B9C" w:rsidR="00566144" w:rsidRPr="00627AB3" w:rsidRDefault="00566144" w:rsidP="00FC0C33">
                            <w:r w:rsidRPr="00627AB3">
                              <w:rPr>
                                <w:lang w:val="en-US"/>
                              </w:rPr>
                              <w:t xml:space="preserve">This </w:t>
                            </w:r>
                            <w:r w:rsidR="00923A46">
                              <w:rPr>
                                <w:lang w:val="en-US"/>
                              </w:rPr>
                              <w:t>r</w:t>
                            </w:r>
                            <w:r w:rsidRPr="00627AB3">
                              <w:rPr>
                                <w:lang w:val="en-US"/>
                              </w:rPr>
                              <w:t>eport was put together by the National Disability Authority.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820D7" id="Text Box 296" o:spid="_x0000_s1028" type="#_x0000_t202" style="position:absolute;margin-left:204.2pt;margin-top:2.9pt;width:279.6pt;height:14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k2AAIAAPsDAAAOAAAAZHJzL2Uyb0RvYy54bWysU01v2zAMvQ/YfxB0X+xkyNAZcYq0RYYB&#10;QVcgHXpWZCkWYIsapcTOfv0oOU667jb0IvNLT+Tj8+K2bxt2VOgN2JJPJzlnykqojN2X/Ofz+tMN&#10;Zz4IW4kGrCr5SXl+u/z4YdG5Qs2ghqZSyAjE+qJzJa9DcEWWeVmrVvgJOGUpqQFbEcjFfVah6Ai9&#10;bbJZnn/JOsDKIUjlPUUfhiRfJnytlQw/tPYqsKbk1FtIJ6ZzF89suRDFHoWrjTy3If6ji1YYS49e&#10;oB5EEOyA5h+o1kgEDzpMJLQZaG2kSjPQNNP8zTTbWjiVZiFyvLvQ5N8PVj4et+4JWejvoKcFRkI6&#10;5wtPwThPr7GNX+qUUZ4oPF1oU31gkoKf5/P864xSknLTm/k0n80jTna97tCHbwpaFo2SI+0l0SWO&#10;Gx+G0rEkvmZhbZom7aaxfwUIc4iotNzz7WvH0Qr9rmemKvlsnGYH1YmGRBj2751cG2pkI3x4EkgL&#10;p+ZJxJStAX9z1pEgSu5/HQQqzprvlhiP6hkNHI3daNhDew+ksSnJ3clk0gUMzWhqhPaFtLqKr1BK&#10;WElvlVwGHJ37MAiT1C7VapXKSCVOhI3dOhnBIxeRqOf+RaA7sxloEY8wikUUb0gdagcWV4cA2iTG&#10;I1MDL7Sp6JDC0s7Of0OU8Gs/VV3/2eUfAAAA//8DAFBLAwQUAAYACAAAACEANRzLjd8AAAAJAQAA&#10;DwAAAGRycy9kb3ducmV2LnhtbEyPQU/CQBSE7yb+h80z8WJkK2KB2leCGPHkocAPWNpH29B923QX&#10;qP56Hyc9TmYy8026GGyrztT7xjHC0ygCRVy4suEKYbf9eJyB8sFwaVrHhPBNHhbZ7U1qktJdOKfz&#10;JlRKStgnBqEOoUu09kVN1viR64jFO7jemiCyr3TZm4uU21aPoyjW1jQsC7XpaFVTcdycLAItc/fz&#10;dfRrm7+9r9aHhulBfyLe3w3LV1CBhvAXhiu+oEMmTHt34tKrFmESzSYSRXiRB+LP42kMao8wnk+f&#10;QWep/v8g+wUAAP//AwBQSwECLQAUAAYACAAAACEAtoM4kv4AAADhAQAAEwAAAAAAAAAAAAAAAAAA&#10;AAAAW0NvbnRlbnRfVHlwZXNdLnhtbFBLAQItABQABgAIAAAAIQA4/SH/1gAAAJQBAAALAAAAAAAA&#10;AAAAAAAAAC8BAABfcmVscy8ucmVsc1BLAQItABQABgAIAAAAIQCVRUk2AAIAAPsDAAAOAAAAAAAA&#10;AAAAAAAAAC4CAABkcnMvZTJvRG9jLnhtbFBLAQItABQABgAIAAAAIQA1HMuN3wAAAAkBAAAPAAAA&#10;AAAAAAAAAAAAAFoEAABkcnMvZG93bnJldi54bWxQSwUGAAAAAAQABADzAAAAZgUAAAAA&#10;" filled="f" stroked="f">
                <v:textbox inset="0,0,0,0">
                  <w:txbxContent>
                    <w:p w14:paraId="646B2592" w14:textId="78CB3B9C" w:rsidR="00566144" w:rsidRPr="00627AB3" w:rsidRDefault="00566144" w:rsidP="00FC0C33">
                      <w:r w:rsidRPr="00627AB3">
                        <w:rPr>
                          <w:lang w:val="en-US"/>
                        </w:rPr>
                        <w:t xml:space="preserve">This </w:t>
                      </w:r>
                      <w:r w:rsidR="00923A46">
                        <w:rPr>
                          <w:lang w:val="en-US"/>
                        </w:rPr>
                        <w:t>r</w:t>
                      </w:r>
                      <w:r w:rsidRPr="00627AB3">
                        <w:rPr>
                          <w:lang w:val="en-US"/>
                        </w:rPr>
                        <w:t>eport was put together by the National Disability Authority.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88DC0" w14:textId="77777777" w:rsidR="00F6417E" w:rsidRDefault="00F6417E" w:rsidP="00FC0C33"/>
    <w:p w14:paraId="3502E8B3" w14:textId="77777777" w:rsidR="00F6417E" w:rsidRPr="00F6417E" w:rsidRDefault="00F6417E" w:rsidP="00FC0C33"/>
    <w:p w14:paraId="4BA5EEB9" w14:textId="0F09A797" w:rsidR="00F6417E" w:rsidRPr="00F6417E" w:rsidRDefault="00823782" w:rsidP="00FC0C33">
      <w:r w:rsidRPr="008237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09961" wp14:editId="7A98B3A3">
                <wp:simplePos x="0" y="0"/>
                <wp:positionH relativeFrom="column">
                  <wp:posOffset>2576945</wp:posOffset>
                </wp:positionH>
                <wp:positionV relativeFrom="paragraph">
                  <wp:posOffset>690591</wp:posOffset>
                </wp:positionV>
                <wp:extent cx="3550920" cy="1851025"/>
                <wp:effectExtent l="0" t="0" r="11430" b="15875"/>
                <wp:wrapSquare wrapText="bothSides"/>
                <wp:docPr id="19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99DBF52" w14:textId="505A3FEF" w:rsidR="00566144" w:rsidRPr="00627AB3" w:rsidRDefault="00566144" w:rsidP="00FC0C33">
                            <w:r w:rsidRPr="00627AB3">
                              <w:rPr>
                                <w:lang w:val="en-US"/>
                              </w:rPr>
                              <w:t xml:space="preserve">ACE Communication </w:t>
                            </w:r>
                            <w:r w:rsidR="00923A46">
                              <w:rPr>
                                <w:lang w:val="en-US"/>
                              </w:rPr>
                              <w:t xml:space="preserve">and </w:t>
                            </w:r>
                            <w:r w:rsidRPr="00627AB3">
                              <w:rPr>
                                <w:lang w:val="en-US"/>
                              </w:rPr>
                              <w:t>Experts by Experience</w:t>
                            </w:r>
                            <w:r w:rsidR="00923A46">
                              <w:rPr>
                                <w:lang w:val="en-US"/>
                              </w:rPr>
                              <w:t xml:space="preserve"> helped with this report.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09961" id="_x0000_s1029" type="#_x0000_t202" style="position:absolute;margin-left:202.9pt;margin-top:54.4pt;width:279.6pt;height:1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ck/wEAAPsDAAAOAAAAZHJzL2Uyb0RvYy54bWysU01v2zAMvQ/YfxB0X+xkyNAZcYq0RYYB&#10;QVcgHXpWZCkWYIsapcTOfv0oOU667jb0IvNLT+Tj8+K2bxt2VOgN2JJPJzlnykqojN2X/Ofz+tMN&#10;Zz4IW4kGrCr5SXl+u/z4YdG5Qs2ghqZSyAjE+qJzJa9DcEWWeVmrVvgJOGUpqQFbEcjFfVah6Ai9&#10;bbJZnn/JOsDKIUjlPUUfhiRfJnytlQw/tPYqsKbk1FtIJ6ZzF89suRDFHoWrjTy3If6ji1YYS49e&#10;oB5EEOyA5h+o1kgEDzpMJLQZaG2kSjPQNNP8zTTbWjiVZiFyvLvQ5N8PVj4et+4JWejvoKcFRkI6&#10;5wtPwThPr7GNX+qUUZ4oPF1oU31gkoKf5/P864xSknLTm/k0n80jTna97tCHbwpaFo2SI+0l0SWO&#10;Gx+G0rEkvmZhbZom7aaxfwUIc4iotNzz7WvH0Qr9rmemosbGaXZQnWhIhGH/3sm1oUY2wocngbRw&#10;ap5ETNka8DdnHQmi5P7XQaDirPluifGontHA0diNhj2090Aam5LcnUwmXcDQjKZGaF9Iq6v4CqWE&#10;lfRWyWXA0bkPgzBJ7VKtVqmMVOJE2NitkxE8chGJeu5fBLozm4EW8QijWETxhtShdmBxdQigTWI8&#10;MjXwQpuKDiks7ez8N0QJv/ZT1fWfXf4BAAD//wMAUEsDBBQABgAIAAAAIQDzxQ7q3wAAAAsBAAAP&#10;AAAAZHJzL2Rvd25yZXYueG1sTI/NTsMwEITvSLyDtUhcELX5aVVCnKoUUU4cUniAbbxNosbrKHbb&#10;wNOzPcFtRzOa/SZfjL5TRxpiG9jC3cSAIq6Ca7m28PX5djsHFROywy4wWfimCIvi8iLHzIUTl3Tc&#10;pFpJCccMLTQp9ZnWsWrIY5yEnli8XRg8JpFDrd2AJyn3nb43ZqY9tiwfGuxp1VC13xy8BVqW4edj&#10;H9e+fHldrXct041+t/b6alw+g0o0pr8wnPEFHQph2oYDu6g6C49mKuhJDDOXQxJPs6ms254t8wC6&#10;yPX/DcUvAAAA//8DAFBLAQItABQABgAIAAAAIQC2gziS/gAAAOEBAAATAAAAAAAAAAAAAAAAAAAA&#10;AABbQ29udGVudF9UeXBlc10ueG1sUEsBAi0AFAAGAAgAAAAhADj9If/WAAAAlAEAAAsAAAAAAAAA&#10;AAAAAAAALwEAAF9yZWxzLy5yZWxzUEsBAi0AFAAGAAgAAAAhAJxANyT/AQAA+wMAAA4AAAAAAAAA&#10;AAAAAAAALgIAAGRycy9lMm9Eb2MueG1sUEsBAi0AFAAGAAgAAAAhAPPFDurfAAAACwEAAA8AAAAA&#10;AAAAAAAAAAAAWQQAAGRycy9kb3ducmV2LnhtbFBLBQYAAAAABAAEAPMAAABlBQAAAAA=&#10;" filled="f" stroked="f">
                <v:textbox inset="0,0,0,0">
                  <w:txbxContent>
                    <w:p w14:paraId="699DBF52" w14:textId="505A3FEF" w:rsidR="00566144" w:rsidRPr="00627AB3" w:rsidRDefault="00566144" w:rsidP="00FC0C33">
                      <w:r w:rsidRPr="00627AB3">
                        <w:rPr>
                          <w:lang w:val="en-US"/>
                        </w:rPr>
                        <w:t xml:space="preserve">ACE Communication </w:t>
                      </w:r>
                      <w:r w:rsidR="00923A46">
                        <w:rPr>
                          <w:lang w:val="en-US"/>
                        </w:rPr>
                        <w:t xml:space="preserve">and </w:t>
                      </w:r>
                      <w:r w:rsidRPr="00627AB3">
                        <w:rPr>
                          <w:lang w:val="en-US"/>
                        </w:rPr>
                        <w:t>Experts by Experience</w:t>
                      </w:r>
                      <w:r w:rsidR="00923A46">
                        <w:rPr>
                          <w:lang w:val="en-US"/>
                        </w:rPr>
                        <w:t xml:space="preserve"> helped with this report.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417E" w:rsidRPr="00F6417E" w:rsidSect="00FC0C33">
      <w:footerReference w:type="defaul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7B84" w14:textId="77777777" w:rsidR="00D4402C" w:rsidRDefault="00D4402C" w:rsidP="00FC0C33">
      <w:r>
        <w:separator/>
      </w:r>
    </w:p>
  </w:endnote>
  <w:endnote w:type="continuationSeparator" w:id="0">
    <w:p w14:paraId="1A24B33F" w14:textId="77777777" w:rsidR="00D4402C" w:rsidRDefault="00D4402C" w:rsidP="00FC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7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61015" w14:textId="5574D04F" w:rsidR="00FC0C33" w:rsidRDefault="00FC0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B77EF" w14:textId="77777777" w:rsidR="00566144" w:rsidRDefault="00566144" w:rsidP="00FC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B2FA" w14:textId="77777777" w:rsidR="00D4402C" w:rsidRDefault="00D4402C" w:rsidP="00FC0C33">
      <w:r>
        <w:separator/>
      </w:r>
    </w:p>
  </w:footnote>
  <w:footnote w:type="continuationSeparator" w:id="0">
    <w:p w14:paraId="7E92E877" w14:textId="77777777" w:rsidR="00D4402C" w:rsidRDefault="00D4402C" w:rsidP="00FC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CCB"/>
    <w:multiLevelType w:val="hybridMultilevel"/>
    <w:tmpl w:val="887EC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CBE"/>
    <w:multiLevelType w:val="hybridMultilevel"/>
    <w:tmpl w:val="6A8CE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3EC"/>
    <w:multiLevelType w:val="hybridMultilevel"/>
    <w:tmpl w:val="D8F495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C6ED7"/>
    <w:multiLevelType w:val="hybridMultilevel"/>
    <w:tmpl w:val="08889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7A43"/>
    <w:multiLevelType w:val="hybridMultilevel"/>
    <w:tmpl w:val="BA664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E24CE"/>
    <w:multiLevelType w:val="hybridMultilevel"/>
    <w:tmpl w:val="2690E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14296"/>
    <w:multiLevelType w:val="hybridMultilevel"/>
    <w:tmpl w:val="03D45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925E8"/>
    <w:multiLevelType w:val="hybridMultilevel"/>
    <w:tmpl w:val="94EED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C13"/>
    <w:multiLevelType w:val="hybridMultilevel"/>
    <w:tmpl w:val="B92EB8D2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0FA4013"/>
    <w:multiLevelType w:val="hybridMultilevel"/>
    <w:tmpl w:val="AE84B0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6547F"/>
    <w:multiLevelType w:val="hybridMultilevel"/>
    <w:tmpl w:val="69DA37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27AE"/>
    <w:multiLevelType w:val="hybridMultilevel"/>
    <w:tmpl w:val="DEAE4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25A40"/>
    <w:multiLevelType w:val="hybridMultilevel"/>
    <w:tmpl w:val="150A7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8082">
    <w:abstractNumId w:val="1"/>
  </w:num>
  <w:num w:numId="2" w16cid:durableId="479227385">
    <w:abstractNumId w:val="10"/>
  </w:num>
  <w:num w:numId="3" w16cid:durableId="861476092">
    <w:abstractNumId w:val="5"/>
  </w:num>
  <w:num w:numId="4" w16cid:durableId="409431749">
    <w:abstractNumId w:val="6"/>
  </w:num>
  <w:num w:numId="5" w16cid:durableId="2009360327">
    <w:abstractNumId w:val="4"/>
  </w:num>
  <w:num w:numId="6" w16cid:durableId="732433808">
    <w:abstractNumId w:val="12"/>
  </w:num>
  <w:num w:numId="7" w16cid:durableId="1890604052">
    <w:abstractNumId w:val="2"/>
  </w:num>
  <w:num w:numId="8" w16cid:durableId="979917202">
    <w:abstractNumId w:val="7"/>
  </w:num>
  <w:num w:numId="9" w16cid:durableId="1666087249">
    <w:abstractNumId w:val="8"/>
  </w:num>
  <w:num w:numId="10" w16cid:durableId="895353896">
    <w:abstractNumId w:val="11"/>
  </w:num>
  <w:num w:numId="11" w16cid:durableId="496308545">
    <w:abstractNumId w:val="0"/>
  </w:num>
  <w:num w:numId="12" w16cid:durableId="1506438063">
    <w:abstractNumId w:val="3"/>
  </w:num>
  <w:num w:numId="13" w16cid:durableId="1685784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7E"/>
    <w:rsid w:val="00000771"/>
    <w:rsid w:val="0000187C"/>
    <w:rsid w:val="00001914"/>
    <w:rsid w:val="000020E2"/>
    <w:rsid w:val="00003F82"/>
    <w:rsid w:val="00005440"/>
    <w:rsid w:val="0000658B"/>
    <w:rsid w:val="00006F73"/>
    <w:rsid w:val="00010FBA"/>
    <w:rsid w:val="00011A84"/>
    <w:rsid w:val="00011C0E"/>
    <w:rsid w:val="00011DAB"/>
    <w:rsid w:val="00012049"/>
    <w:rsid w:val="000122A3"/>
    <w:rsid w:val="0001265D"/>
    <w:rsid w:val="00012CD4"/>
    <w:rsid w:val="0001331F"/>
    <w:rsid w:val="000136CF"/>
    <w:rsid w:val="00013D2C"/>
    <w:rsid w:val="00013F18"/>
    <w:rsid w:val="00014475"/>
    <w:rsid w:val="0001479C"/>
    <w:rsid w:val="00014BCF"/>
    <w:rsid w:val="00015AEB"/>
    <w:rsid w:val="000164B2"/>
    <w:rsid w:val="0001659D"/>
    <w:rsid w:val="00017586"/>
    <w:rsid w:val="00020114"/>
    <w:rsid w:val="00020D99"/>
    <w:rsid w:val="00020F54"/>
    <w:rsid w:val="00021639"/>
    <w:rsid w:val="00021943"/>
    <w:rsid w:val="00022BE4"/>
    <w:rsid w:val="00023B4B"/>
    <w:rsid w:val="0002448A"/>
    <w:rsid w:val="00024AD7"/>
    <w:rsid w:val="000253EB"/>
    <w:rsid w:val="000268ED"/>
    <w:rsid w:val="00027429"/>
    <w:rsid w:val="00027912"/>
    <w:rsid w:val="00027FB7"/>
    <w:rsid w:val="00030D6E"/>
    <w:rsid w:val="000311AF"/>
    <w:rsid w:val="0003137F"/>
    <w:rsid w:val="00031650"/>
    <w:rsid w:val="00031DC6"/>
    <w:rsid w:val="00033E05"/>
    <w:rsid w:val="000346AE"/>
    <w:rsid w:val="00034ABF"/>
    <w:rsid w:val="000357D7"/>
    <w:rsid w:val="00037E52"/>
    <w:rsid w:val="00040548"/>
    <w:rsid w:val="00040A47"/>
    <w:rsid w:val="00041AA1"/>
    <w:rsid w:val="000421F9"/>
    <w:rsid w:val="00042376"/>
    <w:rsid w:val="00042742"/>
    <w:rsid w:val="0004275E"/>
    <w:rsid w:val="00042C4E"/>
    <w:rsid w:val="00043912"/>
    <w:rsid w:val="00043F5D"/>
    <w:rsid w:val="000441B3"/>
    <w:rsid w:val="000442F2"/>
    <w:rsid w:val="0004498F"/>
    <w:rsid w:val="00044BCA"/>
    <w:rsid w:val="0004527B"/>
    <w:rsid w:val="000460C0"/>
    <w:rsid w:val="00046D5D"/>
    <w:rsid w:val="00047495"/>
    <w:rsid w:val="00047C6C"/>
    <w:rsid w:val="00050087"/>
    <w:rsid w:val="00050436"/>
    <w:rsid w:val="0005107C"/>
    <w:rsid w:val="00052CCE"/>
    <w:rsid w:val="00052E54"/>
    <w:rsid w:val="00053C05"/>
    <w:rsid w:val="00053CAC"/>
    <w:rsid w:val="00054481"/>
    <w:rsid w:val="000553F8"/>
    <w:rsid w:val="00055682"/>
    <w:rsid w:val="00055A7F"/>
    <w:rsid w:val="00055CF4"/>
    <w:rsid w:val="0005619E"/>
    <w:rsid w:val="0005623F"/>
    <w:rsid w:val="00056332"/>
    <w:rsid w:val="00056D20"/>
    <w:rsid w:val="00056E31"/>
    <w:rsid w:val="000600A8"/>
    <w:rsid w:val="00060EA4"/>
    <w:rsid w:val="0006133E"/>
    <w:rsid w:val="00061D3E"/>
    <w:rsid w:val="000628D9"/>
    <w:rsid w:val="00064054"/>
    <w:rsid w:val="0006523C"/>
    <w:rsid w:val="000656BF"/>
    <w:rsid w:val="00065721"/>
    <w:rsid w:val="00066652"/>
    <w:rsid w:val="00066730"/>
    <w:rsid w:val="00070E2E"/>
    <w:rsid w:val="00071652"/>
    <w:rsid w:val="00072472"/>
    <w:rsid w:val="000725D9"/>
    <w:rsid w:val="00073071"/>
    <w:rsid w:val="00073AD1"/>
    <w:rsid w:val="00073FC6"/>
    <w:rsid w:val="000741F6"/>
    <w:rsid w:val="00074E99"/>
    <w:rsid w:val="00075DF9"/>
    <w:rsid w:val="000778BC"/>
    <w:rsid w:val="000804C7"/>
    <w:rsid w:val="000816C7"/>
    <w:rsid w:val="00082D18"/>
    <w:rsid w:val="00083F51"/>
    <w:rsid w:val="00084027"/>
    <w:rsid w:val="00084260"/>
    <w:rsid w:val="00084648"/>
    <w:rsid w:val="000848FA"/>
    <w:rsid w:val="00085E53"/>
    <w:rsid w:val="000860F6"/>
    <w:rsid w:val="00087904"/>
    <w:rsid w:val="0009017B"/>
    <w:rsid w:val="000905DB"/>
    <w:rsid w:val="00090A70"/>
    <w:rsid w:val="0009115D"/>
    <w:rsid w:val="00091C31"/>
    <w:rsid w:val="00091F72"/>
    <w:rsid w:val="00092522"/>
    <w:rsid w:val="0009257B"/>
    <w:rsid w:val="00092E9B"/>
    <w:rsid w:val="0009393B"/>
    <w:rsid w:val="000939BC"/>
    <w:rsid w:val="000941C3"/>
    <w:rsid w:val="00094458"/>
    <w:rsid w:val="000948B0"/>
    <w:rsid w:val="00094B55"/>
    <w:rsid w:val="000951C5"/>
    <w:rsid w:val="000964BA"/>
    <w:rsid w:val="0009691E"/>
    <w:rsid w:val="00097B3D"/>
    <w:rsid w:val="000A0528"/>
    <w:rsid w:val="000A1D18"/>
    <w:rsid w:val="000A3034"/>
    <w:rsid w:val="000A35F7"/>
    <w:rsid w:val="000A3FCE"/>
    <w:rsid w:val="000A43A0"/>
    <w:rsid w:val="000A456E"/>
    <w:rsid w:val="000A56AD"/>
    <w:rsid w:val="000A607F"/>
    <w:rsid w:val="000A6EC1"/>
    <w:rsid w:val="000A7A0F"/>
    <w:rsid w:val="000A7F30"/>
    <w:rsid w:val="000B25ED"/>
    <w:rsid w:val="000B29FD"/>
    <w:rsid w:val="000B2BEE"/>
    <w:rsid w:val="000B3094"/>
    <w:rsid w:val="000B33D2"/>
    <w:rsid w:val="000B3B3C"/>
    <w:rsid w:val="000B3B83"/>
    <w:rsid w:val="000B4963"/>
    <w:rsid w:val="000B498F"/>
    <w:rsid w:val="000B565D"/>
    <w:rsid w:val="000B5FA4"/>
    <w:rsid w:val="000B688F"/>
    <w:rsid w:val="000C0787"/>
    <w:rsid w:val="000C1AB4"/>
    <w:rsid w:val="000C29F5"/>
    <w:rsid w:val="000C2F37"/>
    <w:rsid w:val="000C38B6"/>
    <w:rsid w:val="000C57B4"/>
    <w:rsid w:val="000C5A62"/>
    <w:rsid w:val="000C6C16"/>
    <w:rsid w:val="000D0620"/>
    <w:rsid w:val="000D06B0"/>
    <w:rsid w:val="000D1594"/>
    <w:rsid w:val="000D34C3"/>
    <w:rsid w:val="000D35B4"/>
    <w:rsid w:val="000D398F"/>
    <w:rsid w:val="000D3B75"/>
    <w:rsid w:val="000D4BAA"/>
    <w:rsid w:val="000D5115"/>
    <w:rsid w:val="000D658C"/>
    <w:rsid w:val="000D70A4"/>
    <w:rsid w:val="000D7302"/>
    <w:rsid w:val="000E01C1"/>
    <w:rsid w:val="000E074D"/>
    <w:rsid w:val="000E084E"/>
    <w:rsid w:val="000E2178"/>
    <w:rsid w:val="000E2289"/>
    <w:rsid w:val="000E23BD"/>
    <w:rsid w:val="000E23F0"/>
    <w:rsid w:val="000E4A73"/>
    <w:rsid w:val="000E5034"/>
    <w:rsid w:val="000E56E5"/>
    <w:rsid w:val="000E6BBA"/>
    <w:rsid w:val="000E7174"/>
    <w:rsid w:val="000E79B1"/>
    <w:rsid w:val="000F2CDC"/>
    <w:rsid w:val="000F2FC7"/>
    <w:rsid w:val="000F3331"/>
    <w:rsid w:val="000F37AA"/>
    <w:rsid w:val="000F3D34"/>
    <w:rsid w:val="000F4610"/>
    <w:rsid w:val="000F4A00"/>
    <w:rsid w:val="000F65BE"/>
    <w:rsid w:val="000F75B4"/>
    <w:rsid w:val="000F7FD5"/>
    <w:rsid w:val="0010014A"/>
    <w:rsid w:val="00100205"/>
    <w:rsid w:val="00101459"/>
    <w:rsid w:val="00101683"/>
    <w:rsid w:val="00101903"/>
    <w:rsid w:val="001023E8"/>
    <w:rsid w:val="00103C5C"/>
    <w:rsid w:val="00103EA0"/>
    <w:rsid w:val="001052DA"/>
    <w:rsid w:val="0010531E"/>
    <w:rsid w:val="001074A0"/>
    <w:rsid w:val="001077F6"/>
    <w:rsid w:val="0011018F"/>
    <w:rsid w:val="0011155A"/>
    <w:rsid w:val="0011167A"/>
    <w:rsid w:val="00111E86"/>
    <w:rsid w:val="0011208B"/>
    <w:rsid w:val="00112792"/>
    <w:rsid w:val="00112B09"/>
    <w:rsid w:val="001136E1"/>
    <w:rsid w:val="00114AF7"/>
    <w:rsid w:val="00114D56"/>
    <w:rsid w:val="00115536"/>
    <w:rsid w:val="00115721"/>
    <w:rsid w:val="00115862"/>
    <w:rsid w:val="00117FA3"/>
    <w:rsid w:val="001205BB"/>
    <w:rsid w:val="00121732"/>
    <w:rsid w:val="00121B02"/>
    <w:rsid w:val="001220BF"/>
    <w:rsid w:val="00122394"/>
    <w:rsid w:val="00122988"/>
    <w:rsid w:val="00122D0D"/>
    <w:rsid w:val="00122EA6"/>
    <w:rsid w:val="00122F66"/>
    <w:rsid w:val="00123326"/>
    <w:rsid w:val="00123DDF"/>
    <w:rsid w:val="00125646"/>
    <w:rsid w:val="0012596C"/>
    <w:rsid w:val="00126337"/>
    <w:rsid w:val="00126FB6"/>
    <w:rsid w:val="0012729F"/>
    <w:rsid w:val="001273DB"/>
    <w:rsid w:val="00127C94"/>
    <w:rsid w:val="001308E9"/>
    <w:rsid w:val="00131B08"/>
    <w:rsid w:val="00132A12"/>
    <w:rsid w:val="00132C06"/>
    <w:rsid w:val="00132E14"/>
    <w:rsid w:val="001331B0"/>
    <w:rsid w:val="00135378"/>
    <w:rsid w:val="00135D46"/>
    <w:rsid w:val="001366DC"/>
    <w:rsid w:val="00136AE3"/>
    <w:rsid w:val="00136E7C"/>
    <w:rsid w:val="001405AF"/>
    <w:rsid w:val="0014073B"/>
    <w:rsid w:val="00140F74"/>
    <w:rsid w:val="001422D6"/>
    <w:rsid w:val="00142353"/>
    <w:rsid w:val="00143D3B"/>
    <w:rsid w:val="00144FFA"/>
    <w:rsid w:val="001451CA"/>
    <w:rsid w:val="00145864"/>
    <w:rsid w:val="001459AF"/>
    <w:rsid w:val="00145CB7"/>
    <w:rsid w:val="00145E76"/>
    <w:rsid w:val="00146CC2"/>
    <w:rsid w:val="00147675"/>
    <w:rsid w:val="00147DAB"/>
    <w:rsid w:val="001507CE"/>
    <w:rsid w:val="001510D6"/>
    <w:rsid w:val="001515E2"/>
    <w:rsid w:val="001525C6"/>
    <w:rsid w:val="00152601"/>
    <w:rsid w:val="00153937"/>
    <w:rsid w:val="00154A59"/>
    <w:rsid w:val="001552AA"/>
    <w:rsid w:val="00155303"/>
    <w:rsid w:val="00156E04"/>
    <w:rsid w:val="00157B80"/>
    <w:rsid w:val="0016238B"/>
    <w:rsid w:val="0016378F"/>
    <w:rsid w:val="0016383F"/>
    <w:rsid w:val="001639FA"/>
    <w:rsid w:val="001639FE"/>
    <w:rsid w:val="00164389"/>
    <w:rsid w:val="001655EA"/>
    <w:rsid w:val="00165B52"/>
    <w:rsid w:val="0016601A"/>
    <w:rsid w:val="00166EF8"/>
    <w:rsid w:val="001676B8"/>
    <w:rsid w:val="0017048D"/>
    <w:rsid w:val="0017116E"/>
    <w:rsid w:val="00172333"/>
    <w:rsid w:val="0017244B"/>
    <w:rsid w:val="001733C5"/>
    <w:rsid w:val="001738A3"/>
    <w:rsid w:val="00173900"/>
    <w:rsid w:val="00173BE8"/>
    <w:rsid w:val="001749E4"/>
    <w:rsid w:val="00174E6A"/>
    <w:rsid w:val="00175AD9"/>
    <w:rsid w:val="00175DC6"/>
    <w:rsid w:val="00176227"/>
    <w:rsid w:val="00176B75"/>
    <w:rsid w:val="00176C5B"/>
    <w:rsid w:val="00181079"/>
    <w:rsid w:val="001816B1"/>
    <w:rsid w:val="00181B10"/>
    <w:rsid w:val="00183D77"/>
    <w:rsid w:val="00183EE2"/>
    <w:rsid w:val="00183FF9"/>
    <w:rsid w:val="001859B6"/>
    <w:rsid w:val="00185A71"/>
    <w:rsid w:val="00185D12"/>
    <w:rsid w:val="0018668F"/>
    <w:rsid w:val="00187DCB"/>
    <w:rsid w:val="00187DCF"/>
    <w:rsid w:val="00190942"/>
    <w:rsid w:val="0019143F"/>
    <w:rsid w:val="00191C78"/>
    <w:rsid w:val="001927EE"/>
    <w:rsid w:val="0019393B"/>
    <w:rsid w:val="00194BB3"/>
    <w:rsid w:val="001952B4"/>
    <w:rsid w:val="00195A09"/>
    <w:rsid w:val="00195D54"/>
    <w:rsid w:val="001A0B52"/>
    <w:rsid w:val="001A0D96"/>
    <w:rsid w:val="001A0E84"/>
    <w:rsid w:val="001A1287"/>
    <w:rsid w:val="001A12E4"/>
    <w:rsid w:val="001A18E8"/>
    <w:rsid w:val="001A26E0"/>
    <w:rsid w:val="001A4F31"/>
    <w:rsid w:val="001A5B7E"/>
    <w:rsid w:val="001A7287"/>
    <w:rsid w:val="001A74D5"/>
    <w:rsid w:val="001A7510"/>
    <w:rsid w:val="001A777B"/>
    <w:rsid w:val="001A79A6"/>
    <w:rsid w:val="001A7C02"/>
    <w:rsid w:val="001B1A99"/>
    <w:rsid w:val="001B1AAB"/>
    <w:rsid w:val="001B2CCE"/>
    <w:rsid w:val="001B2F35"/>
    <w:rsid w:val="001B311D"/>
    <w:rsid w:val="001B3255"/>
    <w:rsid w:val="001B43AC"/>
    <w:rsid w:val="001B4B4A"/>
    <w:rsid w:val="001B4F10"/>
    <w:rsid w:val="001B5490"/>
    <w:rsid w:val="001B563D"/>
    <w:rsid w:val="001B5959"/>
    <w:rsid w:val="001B5A99"/>
    <w:rsid w:val="001B5D04"/>
    <w:rsid w:val="001B6AF1"/>
    <w:rsid w:val="001B78A6"/>
    <w:rsid w:val="001B7B7B"/>
    <w:rsid w:val="001C04DE"/>
    <w:rsid w:val="001C1A25"/>
    <w:rsid w:val="001C1EEA"/>
    <w:rsid w:val="001C2B5A"/>
    <w:rsid w:val="001C3396"/>
    <w:rsid w:val="001C3ED2"/>
    <w:rsid w:val="001C49CA"/>
    <w:rsid w:val="001C4A58"/>
    <w:rsid w:val="001C5EB7"/>
    <w:rsid w:val="001C62B1"/>
    <w:rsid w:val="001C73F8"/>
    <w:rsid w:val="001C7CC3"/>
    <w:rsid w:val="001D01F3"/>
    <w:rsid w:val="001D025C"/>
    <w:rsid w:val="001D08A8"/>
    <w:rsid w:val="001D1C77"/>
    <w:rsid w:val="001D222C"/>
    <w:rsid w:val="001D2809"/>
    <w:rsid w:val="001D298C"/>
    <w:rsid w:val="001D2A0D"/>
    <w:rsid w:val="001D3623"/>
    <w:rsid w:val="001D5799"/>
    <w:rsid w:val="001D5B7D"/>
    <w:rsid w:val="001D5EC6"/>
    <w:rsid w:val="001D69EB"/>
    <w:rsid w:val="001E06E1"/>
    <w:rsid w:val="001E0EE8"/>
    <w:rsid w:val="001E0F2F"/>
    <w:rsid w:val="001E1B78"/>
    <w:rsid w:val="001E1E01"/>
    <w:rsid w:val="001E2308"/>
    <w:rsid w:val="001E2354"/>
    <w:rsid w:val="001E23DA"/>
    <w:rsid w:val="001E3BFC"/>
    <w:rsid w:val="001E44F6"/>
    <w:rsid w:val="001E4957"/>
    <w:rsid w:val="001E4F04"/>
    <w:rsid w:val="001E5635"/>
    <w:rsid w:val="001E6B8D"/>
    <w:rsid w:val="001E7468"/>
    <w:rsid w:val="001F07BE"/>
    <w:rsid w:val="001F0D7D"/>
    <w:rsid w:val="001F19D6"/>
    <w:rsid w:val="001F1E7D"/>
    <w:rsid w:val="001F1FED"/>
    <w:rsid w:val="001F2DBD"/>
    <w:rsid w:val="001F3237"/>
    <w:rsid w:val="001F3336"/>
    <w:rsid w:val="001F3FE4"/>
    <w:rsid w:val="001F6CA9"/>
    <w:rsid w:val="00200035"/>
    <w:rsid w:val="00201577"/>
    <w:rsid w:val="00202C71"/>
    <w:rsid w:val="0020382B"/>
    <w:rsid w:val="0020418D"/>
    <w:rsid w:val="002043E3"/>
    <w:rsid w:val="002044E5"/>
    <w:rsid w:val="00206901"/>
    <w:rsid w:val="00206E63"/>
    <w:rsid w:val="0020795B"/>
    <w:rsid w:val="00207B32"/>
    <w:rsid w:val="002105DC"/>
    <w:rsid w:val="00210855"/>
    <w:rsid w:val="00210E85"/>
    <w:rsid w:val="0021125A"/>
    <w:rsid w:val="00211348"/>
    <w:rsid w:val="00211B9A"/>
    <w:rsid w:val="002138F0"/>
    <w:rsid w:val="00213924"/>
    <w:rsid w:val="00214DC2"/>
    <w:rsid w:val="00215519"/>
    <w:rsid w:val="0021576D"/>
    <w:rsid w:val="0021591B"/>
    <w:rsid w:val="00215A91"/>
    <w:rsid w:val="00215F90"/>
    <w:rsid w:val="00216113"/>
    <w:rsid w:val="00216904"/>
    <w:rsid w:val="00217A0B"/>
    <w:rsid w:val="00222102"/>
    <w:rsid w:val="00222F57"/>
    <w:rsid w:val="00224A74"/>
    <w:rsid w:val="0022518A"/>
    <w:rsid w:val="00225B5D"/>
    <w:rsid w:val="00227437"/>
    <w:rsid w:val="00231046"/>
    <w:rsid w:val="002313C7"/>
    <w:rsid w:val="00232578"/>
    <w:rsid w:val="00233011"/>
    <w:rsid w:val="00235537"/>
    <w:rsid w:val="00235CDD"/>
    <w:rsid w:val="00235FE6"/>
    <w:rsid w:val="0023625C"/>
    <w:rsid w:val="0023674B"/>
    <w:rsid w:val="002372DA"/>
    <w:rsid w:val="002404B0"/>
    <w:rsid w:val="002404F9"/>
    <w:rsid w:val="00240568"/>
    <w:rsid w:val="0024182F"/>
    <w:rsid w:val="00241CFC"/>
    <w:rsid w:val="00241ED3"/>
    <w:rsid w:val="00242C23"/>
    <w:rsid w:val="00243015"/>
    <w:rsid w:val="00244A0C"/>
    <w:rsid w:val="002455D0"/>
    <w:rsid w:val="00246DA4"/>
    <w:rsid w:val="00247A0E"/>
    <w:rsid w:val="00247D6D"/>
    <w:rsid w:val="00247D88"/>
    <w:rsid w:val="00251435"/>
    <w:rsid w:val="002518E0"/>
    <w:rsid w:val="00251E75"/>
    <w:rsid w:val="0025229A"/>
    <w:rsid w:val="00252CFF"/>
    <w:rsid w:val="00252D05"/>
    <w:rsid w:val="00253043"/>
    <w:rsid w:val="00253F8D"/>
    <w:rsid w:val="00253FA2"/>
    <w:rsid w:val="002549BC"/>
    <w:rsid w:val="00255681"/>
    <w:rsid w:val="00256494"/>
    <w:rsid w:val="00257132"/>
    <w:rsid w:val="00257334"/>
    <w:rsid w:val="002579A4"/>
    <w:rsid w:val="00257E32"/>
    <w:rsid w:val="002605EE"/>
    <w:rsid w:val="00261100"/>
    <w:rsid w:val="00262BAC"/>
    <w:rsid w:val="0026359A"/>
    <w:rsid w:val="00263BF6"/>
    <w:rsid w:val="00264970"/>
    <w:rsid w:val="00264CD2"/>
    <w:rsid w:val="00264DF0"/>
    <w:rsid w:val="00267D72"/>
    <w:rsid w:val="00270197"/>
    <w:rsid w:val="00270329"/>
    <w:rsid w:val="002706AA"/>
    <w:rsid w:val="002709CB"/>
    <w:rsid w:val="002709E7"/>
    <w:rsid w:val="00271557"/>
    <w:rsid w:val="00272304"/>
    <w:rsid w:val="0027262B"/>
    <w:rsid w:val="002728E9"/>
    <w:rsid w:val="00272F01"/>
    <w:rsid w:val="00272F17"/>
    <w:rsid w:val="00273D0F"/>
    <w:rsid w:val="002749DB"/>
    <w:rsid w:val="00276398"/>
    <w:rsid w:val="00276698"/>
    <w:rsid w:val="0028091B"/>
    <w:rsid w:val="002827AA"/>
    <w:rsid w:val="00283242"/>
    <w:rsid w:val="0028342C"/>
    <w:rsid w:val="00284870"/>
    <w:rsid w:val="00284960"/>
    <w:rsid w:val="00284A58"/>
    <w:rsid w:val="00284FFA"/>
    <w:rsid w:val="0028704A"/>
    <w:rsid w:val="00287A81"/>
    <w:rsid w:val="00290AC1"/>
    <w:rsid w:val="002914A1"/>
    <w:rsid w:val="00291558"/>
    <w:rsid w:val="002915FB"/>
    <w:rsid w:val="002930E9"/>
    <w:rsid w:val="00293BD0"/>
    <w:rsid w:val="00293F6F"/>
    <w:rsid w:val="00294224"/>
    <w:rsid w:val="00294A03"/>
    <w:rsid w:val="00294A45"/>
    <w:rsid w:val="00294B00"/>
    <w:rsid w:val="00294FB7"/>
    <w:rsid w:val="0029543B"/>
    <w:rsid w:val="002974D9"/>
    <w:rsid w:val="0029751D"/>
    <w:rsid w:val="0029782E"/>
    <w:rsid w:val="002A0E04"/>
    <w:rsid w:val="002A163A"/>
    <w:rsid w:val="002A28B0"/>
    <w:rsid w:val="002A2957"/>
    <w:rsid w:val="002A2ED0"/>
    <w:rsid w:val="002A4C48"/>
    <w:rsid w:val="002A57EC"/>
    <w:rsid w:val="002A619F"/>
    <w:rsid w:val="002A6BB8"/>
    <w:rsid w:val="002A6CFF"/>
    <w:rsid w:val="002A7061"/>
    <w:rsid w:val="002A71C7"/>
    <w:rsid w:val="002A720F"/>
    <w:rsid w:val="002A722D"/>
    <w:rsid w:val="002A78B1"/>
    <w:rsid w:val="002B0177"/>
    <w:rsid w:val="002B01D3"/>
    <w:rsid w:val="002B0476"/>
    <w:rsid w:val="002B0ED4"/>
    <w:rsid w:val="002B26F8"/>
    <w:rsid w:val="002B3526"/>
    <w:rsid w:val="002B35FA"/>
    <w:rsid w:val="002B3723"/>
    <w:rsid w:val="002B3E5B"/>
    <w:rsid w:val="002B5038"/>
    <w:rsid w:val="002B5683"/>
    <w:rsid w:val="002B5AB5"/>
    <w:rsid w:val="002B6342"/>
    <w:rsid w:val="002B6608"/>
    <w:rsid w:val="002B798D"/>
    <w:rsid w:val="002C0209"/>
    <w:rsid w:val="002C0732"/>
    <w:rsid w:val="002C0870"/>
    <w:rsid w:val="002C0A0F"/>
    <w:rsid w:val="002C0EA9"/>
    <w:rsid w:val="002C2FC8"/>
    <w:rsid w:val="002C32AD"/>
    <w:rsid w:val="002C342C"/>
    <w:rsid w:val="002C3944"/>
    <w:rsid w:val="002C3A3F"/>
    <w:rsid w:val="002C7765"/>
    <w:rsid w:val="002D0923"/>
    <w:rsid w:val="002D0BD3"/>
    <w:rsid w:val="002D185C"/>
    <w:rsid w:val="002D19AB"/>
    <w:rsid w:val="002D2378"/>
    <w:rsid w:val="002D2E4A"/>
    <w:rsid w:val="002D2F4B"/>
    <w:rsid w:val="002D4D10"/>
    <w:rsid w:val="002D62BF"/>
    <w:rsid w:val="002E10A8"/>
    <w:rsid w:val="002E205A"/>
    <w:rsid w:val="002E4A31"/>
    <w:rsid w:val="002E4EF5"/>
    <w:rsid w:val="002E5996"/>
    <w:rsid w:val="002E6D6A"/>
    <w:rsid w:val="002F26B8"/>
    <w:rsid w:val="002F30AC"/>
    <w:rsid w:val="002F3296"/>
    <w:rsid w:val="002F36C5"/>
    <w:rsid w:val="002F484A"/>
    <w:rsid w:val="002F4D25"/>
    <w:rsid w:val="002F5AD7"/>
    <w:rsid w:val="002F6189"/>
    <w:rsid w:val="002F61ED"/>
    <w:rsid w:val="002F77F2"/>
    <w:rsid w:val="00302733"/>
    <w:rsid w:val="00302EBE"/>
    <w:rsid w:val="00302EE0"/>
    <w:rsid w:val="00303833"/>
    <w:rsid w:val="00303C29"/>
    <w:rsid w:val="00303F34"/>
    <w:rsid w:val="00304394"/>
    <w:rsid w:val="003049BA"/>
    <w:rsid w:val="00304D63"/>
    <w:rsid w:val="00304DE7"/>
    <w:rsid w:val="003051E4"/>
    <w:rsid w:val="003054CA"/>
    <w:rsid w:val="0030564C"/>
    <w:rsid w:val="00305B34"/>
    <w:rsid w:val="00305EFC"/>
    <w:rsid w:val="0030612F"/>
    <w:rsid w:val="003063E4"/>
    <w:rsid w:val="00307908"/>
    <w:rsid w:val="00307D96"/>
    <w:rsid w:val="00307DEC"/>
    <w:rsid w:val="0031169C"/>
    <w:rsid w:val="00311809"/>
    <w:rsid w:val="00312C23"/>
    <w:rsid w:val="00313E32"/>
    <w:rsid w:val="00314824"/>
    <w:rsid w:val="00314C55"/>
    <w:rsid w:val="003159C6"/>
    <w:rsid w:val="0031628A"/>
    <w:rsid w:val="00316B1B"/>
    <w:rsid w:val="00316E23"/>
    <w:rsid w:val="003173A5"/>
    <w:rsid w:val="003174AB"/>
    <w:rsid w:val="00317A9E"/>
    <w:rsid w:val="00317CDC"/>
    <w:rsid w:val="00320EEC"/>
    <w:rsid w:val="0032190D"/>
    <w:rsid w:val="003226BA"/>
    <w:rsid w:val="00323B1E"/>
    <w:rsid w:val="00323C37"/>
    <w:rsid w:val="00324176"/>
    <w:rsid w:val="00324B90"/>
    <w:rsid w:val="0032559A"/>
    <w:rsid w:val="00325816"/>
    <w:rsid w:val="003272BA"/>
    <w:rsid w:val="00327CAA"/>
    <w:rsid w:val="00327E19"/>
    <w:rsid w:val="00330284"/>
    <w:rsid w:val="00330B10"/>
    <w:rsid w:val="00331617"/>
    <w:rsid w:val="003321A7"/>
    <w:rsid w:val="00332978"/>
    <w:rsid w:val="003330ED"/>
    <w:rsid w:val="0033379C"/>
    <w:rsid w:val="003337D0"/>
    <w:rsid w:val="003341D4"/>
    <w:rsid w:val="00334784"/>
    <w:rsid w:val="00334BAC"/>
    <w:rsid w:val="00334C49"/>
    <w:rsid w:val="0033573E"/>
    <w:rsid w:val="0033696D"/>
    <w:rsid w:val="00336E24"/>
    <w:rsid w:val="0033718E"/>
    <w:rsid w:val="00337AA5"/>
    <w:rsid w:val="003403E7"/>
    <w:rsid w:val="003421CD"/>
    <w:rsid w:val="00342840"/>
    <w:rsid w:val="00344744"/>
    <w:rsid w:val="00344852"/>
    <w:rsid w:val="00344927"/>
    <w:rsid w:val="00345654"/>
    <w:rsid w:val="003462BF"/>
    <w:rsid w:val="00347388"/>
    <w:rsid w:val="00347B7B"/>
    <w:rsid w:val="0035207E"/>
    <w:rsid w:val="00352164"/>
    <w:rsid w:val="0035267F"/>
    <w:rsid w:val="00353953"/>
    <w:rsid w:val="00353B5E"/>
    <w:rsid w:val="003541FF"/>
    <w:rsid w:val="00354A18"/>
    <w:rsid w:val="00356096"/>
    <w:rsid w:val="0035609C"/>
    <w:rsid w:val="0035626B"/>
    <w:rsid w:val="00356549"/>
    <w:rsid w:val="00356B55"/>
    <w:rsid w:val="00357333"/>
    <w:rsid w:val="00361187"/>
    <w:rsid w:val="0036190C"/>
    <w:rsid w:val="00364640"/>
    <w:rsid w:val="00365B46"/>
    <w:rsid w:val="00366218"/>
    <w:rsid w:val="00366847"/>
    <w:rsid w:val="00366D74"/>
    <w:rsid w:val="003670F1"/>
    <w:rsid w:val="003679AC"/>
    <w:rsid w:val="00367A14"/>
    <w:rsid w:val="00367DF5"/>
    <w:rsid w:val="003702B7"/>
    <w:rsid w:val="00371290"/>
    <w:rsid w:val="00371929"/>
    <w:rsid w:val="00371EFE"/>
    <w:rsid w:val="00372B15"/>
    <w:rsid w:val="00372CAD"/>
    <w:rsid w:val="003730F8"/>
    <w:rsid w:val="0037356F"/>
    <w:rsid w:val="0037588B"/>
    <w:rsid w:val="00376F4D"/>
    <w:rsid w:val="003777B7"/>
    <w:rsid w:val="00377B50"/>
    <w:rsid w:val="00381227"/>
    <w:rsid w:val="0038175D"/>
    <w:rsid w:val="0038183A"/>
    <w:rsid w:val="00381E30"/>
    <w:rsid w:val="00382A6E"/>
    <w:rsid w:val="0038318B"/>
    <w:rsid w:val="00383A1B"/>
    <w:rsid w:val="00384C3C"/>
    <w:rsid w:val="00384F45"/>
    <w:rsid w:val="003853CE"/>
    <w:rsid w:val="00385768"/>
    <w:rsid w:val="00385D4F"/>
    <w:rsid w:val="00386416"/>
    <w:rsid w:val="0038701D"/>
    <w:rsid w:val="00390BE5"/>
    <w:rsid w:val="00393063"/>
    <w:rsid w:val="00393594"/>
    <w:rsid w:val="00394C28"/>
    <w:rsid w:val="00395348"/>
    <w:rsid w:val="00395CDF"/>
    <w:rsid w:val="003970C6"/>
    <w:rsid w:val="0039756A"/>
    <w:rsid w:val="003976DE"/>
    <w:rsid w:val="003A2687"/>
    <w:rsid w:val="003A2BA9"/>
    <w:rsid w:val="003A2C30"/>
    <w:rsid w:val="003A314C"/>
    <w:rsid w:val="003A3E51"/>
    <w:rsid w:val="003A3F3D"/>
    <w:rsid w:val="003A45C2"/>
    <w:rsid w:val="003A4E4D"/>
    <w:rsid w:val="003A526C"/>
    <w:rsid w:val="003A5882"/>
    <w:rsid w:val="003A5CD6"/>
    <w:rsid w:val="003A5F6C"/>
    <w:rsid w:val="003A622A"/>
    <w:rsid w:val="003A68C6"/>
    <w:rsid w:val="003A7250"/>
    <w:rsid w:val="003A7E58"/>
    <w:rsid w:val="003B0CAA"/>
    <w:rsid w:val="003B1DC4"/>
    <w:rsid w:val="003B2370"/>
    <w:rsid w:val="003B2DDB"/>
    <w:rsid w:val="003B44C5"/>
    <w:rsid w:val="003B4600"/>
    <w:rsid w:val="003B62BA"/>
    <w:rsid w:val="003B688D"/>
    <w:rsid w:val="003B697D"/>
    <w:rsid w:val="003B6EE2"/>
    <w:rsid w:val="003B7826"/>
    <w:rsid w:val="003C0BB6"/>
    <w:rsid w:val="003C10C1"/>
    <w:rsid w:val="003C1189"/>
    <w:rsid w:val="003C11B2"/>
    <w:rsid w:val="003C1579"/>
    <w:rsid w:val="003C16C6"/>
    <w:rsid w:val="003C2D3C"/>
    <w:rsid w:val="003C3536"/>
    <w:rsid w:val="003C5A8B"/>
    <w:rsid w:val="003C5FFA"/>
    <w:rsid w:val="003C6D36"/>
    <w:rsid w:val="003C6F24"/>
    <w:rsid w:val="003C75C8"/>
    <w:rsid w:val="003C7A5C"/>
    <w:rsid w:val="003C7BF9"/>
    <w:rsid w:val="003D2873"/>
    <w:rsid w:val="003D336B"/>
    <w:rsid w:val="003D3F28"/>
    <w:rsid w:val="003D495C"/>
    <w:rsid w:val="003D49C8"/>
    <w:rsid w:val="003D5BEC"/>
    <w:rsid w:val="003D6C24"/>
    <w:rsid w:val="003D6C36"/>
    <w:rsid w:val="003D772A"/>
    <w:rsid w:val="003E01FB"/>
    <w:rsid w:val="003E169E"/>
    <w:rsid w:val="003E1B40"/>
    <w:rsid w:val="003E2782"/>
    <w:rsid w:val="003E2A27"/>
    <w:rsid w:val="003E4D36"/>
    <w:rsid w:val="003E51F8"/>
    <w:rsid w:val="003E5EC7"/>
    <w:rsid w:val="003E6565"/>
    <w:rsid w:val="003E69B5"/>
    <w:rsid w:val="003E707A"/>
    <w:rsid w:val="003E71DB"/>
    <w:rsid w:val="003E76C1"/>
    <w:rsid w:val="003F0314"/>
    <w:rsid w:val="003F0A3E"/>
    <w:rsid w:val="003F1342"/>
    <w:rsid w:val="003F1714"/>
    <w:rsid w:val="003F2539"/>
    <w:rsid w:val="003F36BA"/>
    <w:rsid w:val="003F3F2A"/>
    <w:rsid w:val="003F4271"/>
    <w:rsid w:val="003F4906"/>
    <w:rsid w:val="003F6372"/>
    <w:rsid w:val="003F651F"/>
    <w:rsid w:val="003F7049"/>
    <w:rsid w:val="003F72C1"/>
    <w:rsid w:val="0040092E"/>
    <w:rsid w:val="0040353E"/>
    <w:rsid w:val="00404463"/>
    <w:rsid w:val="004053E3"/>
    <w:rsid w:val="004057FA"/>
    <w:rsid w:val="004059BE"/>
    <w:rsid w:val="00405D03"/>
    <w:rsid w:val="00406609"/>
    <w:rsid w:val="00406EA6"/>
    <w:rsid w:val="00406FFD"/>
    <w:rsid w:val="00407C34"/>
    <w:rsid w:val="00410FC0"/>
    <w:rsid w:val="00411CD6"/>
    <w:rsid w:val="00412030"/>
    <w:rsid w:val="004124B4"/>
    <w:rsid w:val="004128CA"/>
    <w:rsid w:val="00412FB3"/>
    <w:rsid w:val="00413103"/>
    <w:rsid w:val="00413453"/>
    <w:rsid w:val="00413C75"/>
    <w:rsid w:val="004140AB"/>
    <w:rsid w:val="0041438B"/>
    <w:rsid w:val="00414805"/>
    <w:rsid w:val="00416D07"/>
    <w:rsid w:val="0041734E"/>
    <w:rsid w:val="00417C33"/>
    <w:rsid w:val="00417FC8"/>
    <w:rsid w:val="00420719"/>
    <w:rsid w:val="004210B3"/>
    <w:rsid w:val="004216B8"/>
    <w:rsid w:val="00421752"/>
    <w:rsid w:val="00421C6D"/>
    <w:rsid w:val="00421D4E"/>
    <w:rsid w:val="00421EF8"/>
    <w:rsid w:val="00422849"/>
    <w:rsid w:val="0042337F"/>
    <w:rsid w:val="00423CBB"/>
    <w:rsid w:val="00423EBA"/>
    <w:rsid w:val="00423FD6"/>
    <w:rsid w:val="004243F1"/>
    <w:rsid w:val="004244C2"/>
    <w:rsid w:val="00426067"/>
    <w:rsid w:val="00426F08"/>
    <w:rsid w:val="00430EC4"/>
    <w:rsid w:val="00431353"/>
    <w:rsid w:val="0043267D"/>
    <w:rsid w:val="00432F15"/>
    <w:rsid w:val="0043336A"/>
    <w:rsid w:val="004333D0"/>
    <w:rsid w:val="00433E2D"/>
    <w:rsid w:val="004341C4"/>
    <w:rsid w:val="00434842"/>
    <w:rsid w:val="00435C3C"/>
    <w:rsid w:val="004361A7"/>
    <w:rsid w:val="00436E5D"/>
    <w:rsid w:val="004372A9"/>
    <w:rsid w:val="00440238"/>
    <w:rsid w:val="0044048C"/>
    <w:rsid w:val="004405B6"/>
    <w:rsid w:val="004409FE"/>
    <w:rsid w:val="00441160"/>
    <w:rsid w:val="00441819"/>
    <w:rsid w:val="0044215B"/>
    <w:rsid w:val="004438C4"/>
    <w:rsid w:val="00443AAA"/>
    <w:rsid w:val="0044411B"/>
    <w:rsid w:val="0044429B"/>
    <w:rsid w:val="00444416"/>
    <w:rsid w:val="00446E3F"/>
    <w:rsid w:val="00447304"/>
    <w:rsid w:val="004475E8"/>
    <w:rsid w:val="0045049C"/>
    <w:rsid w:val="00451AEB"/>
    <w:rsid w:val="004538DA"/>
    <w:rsid w:val="00454D1A"/>
    <w:rsid w:val="00454E16"/>
    <w:rsid w:val="0045502D"/>
    <w:rsid w:val="00455654"/>
    <w:rsid w:val="00455BC2"/>
    <w:rsid w:val="00456CEB"/>
    <w:rsid w:val="00457F09"/>
    <w:rsid w:val="0046182D"/>
    <w:rsid w:val="004622F3"/>
    <w:rsid w:val="00462407"/>
    <w:rsid w:val="00462452"/>
    <w:rsid w:val="004644D7"/>
    <w:rsid w:val="0046493F"/>
    <w:rsid w:val="00465540"/>
    <w:rsid w:val="004656CE"/>
    <w:rsid w:val="004658B5"/>
    <w:rsid w:val="00466781"/>
    <w:rsid w:val="00466E4F"/>
    <w:rsid w:val="00466EFB"/>
    <w:rsid w:val="00466FE0"/>
    <w:rsid w:val="00467645"/>
    <w:rsid w:val="004700D1"/>
    <w:rsid w:val="00470AC9"/>
    <w:rsid w:val="004713D5"/>
    <w:rsid w:val="004728E9"/>
    <w:rsid w:val="00472C1C"/>
    <w:rsid w:val="00473A9C"/>
    <w:rsid w:val="00473D5A"/>
    <w:rsid w:val="00474BCF"/>
    <w:rsid w:val="00474E4C"/>
    <w:rsid w:val="00475664"/>
    <w:rsid w:val="00475B2F"/>
    <w:rsid w:val="00475FFF"/>
    <w:rsid w:val="004762F8"/>
    <w:rsid w:val="004769BB"/>
    <w:rsid w:val="004803B7"/>
    <w:rsid w:val="00480FEF"/>
    <w:rsid w:val="0048264C"/>
    <w:rsid w:val="004827FE"/>
    <w:rsid w:val="0048331D"/>
    <w:rsid w:val="004833A2"/>
    <w:rsid w:val="00483759"/>
    <w:rsid w:val="00485AFE"/>
    <w:rsid w:val="00486C2D"/>
    <w:rsid w:val="004874F3"/>
    <w:rsid w:val="004875BB"/>
    <w:rsid w:val="004900BB"/>
    <w:rsid w:val="00490798"/>
    <w:rsid w:val="004919BE"/>
    <w:rsid w:val="00492378"/>
    <w:rsid w:val="004926E4"/>
    <w:rsid w:val="004938D3"/>
    <w:rsid w:val="00495865"/>
    <w:rsid w:val="0049599C"/>
    <w:rsid w:val="00496A75"/>
    <w:rsid w:val="00496ACA"/>
    <w:rsid w:val="00496DC4"/>
    <w:rsid w:val="00497BE7"/>
    <w:rsid w:val="004A0A95"/>
    <w:rsid w:val="004A0FFF"/>
    <w:rsid w:val="004A1600"/>
    <w:rsid w:val="004A2697"/>
    <w:rsid w:val="004A378F"/>
    <w:rsid w:val="004A3E4B"/>
    <w:rsid w:val="004A4773"/>
    <w:rsid w:val="004A4FE5"/>
    <w:rsid w:val="004A53E6"/>
    <w:rsid w:val="004A6610"/>
    <w:rsid w:val="004A6BE0"/>
    <w:rsid w:val="004A7152"/>
    <w:rsid w:val="004B04D4"/>
    <w:rsid w:val="004B0F42"/>
    <w:rsid w:val="004B0F9D"/>
    <w:rsid w:val="004B256D"/>
    <w:rsid w:val="004B2EA1"/>
    <w:rsid w:val="004B30B2"/>
    <w:rsid w:val="004B3CBE"/>
    <w:rsid w:val="004B415B"/>
    <w:rsid w:val="004B5005"/>
    <w:rsid w:val="004B51B3"/>
    <w:rsid w:val="004B5EF3"/>
    <w:rsid w:val="004C0146"/>
    <w:rsid w:val="004C0413"/>
    <w:rsid w:val="004C14C2"/>
    <w:rsid w:val="004C1645"/>
    <w:rsid w:val="004C3011"/>
    <w:rsid w:val="004C34BD"/>
    <w:rsid w:val="004C67B9"/>
    <w:rsid w:val="004C6A04"/>
    <w:rsid w:val="004C6C1A"/>
    <w:rsid w:val="004D1DAB"/>
    <w:rsid w:val="004D3D9F"/>
    <w:rsid w:val="004D44FF"/>
    <w:rsid w:val="004D4CC5"/>
    <w:rsid w:val="004D5AC8"/>
    <w:rsid w:val="004D5C10"/>
    <w:rsid w:val="004D61CA"/>
    <w:rsid w:val="004D61FB"/>
    <w:rsid w:val="004E08D6"/>
    <w:rsid w:val="004E0C50"/>
    <w:rsid w:val="004E226E"/>
    <w:rsid w:val="004E23D2"/>
    <w:rsid w:val="004E2811"/>
    <w:rsid w:val="004E2B40"/>
    <w:rsid w:val="004E2F9C"/>
    <w:rsid w:val="004E3D49"/>
    <w:rsid w:val="004E3F26"/>
    <w:rsid w:val="004E4020"/>
    <w:rsid w:val="004E4633"/>
    <w:rsid w:val="004E6CFF"/>
    <w:rsid w:val="004E7026"/>
    <w:rsid w:val="004F0AEF"/>
    <w:rsid w:val="004F0EF2"/>
    <w:rsid w:val="004F2359"/>
    <w:rsid w:val="004F385C"/>
    <w:rsid w:val="004F3902"/>
    <w:rsid w:val="004F4AE2"/>
    <w:rsid w:val="004F56B8"/>
    <w:rsid w:val="004F75A1"/>
    <w:rsid w:val="005001D2"/>
    <w:rsid w:val="00500554"/>
    <w:rsid w:val="00500D80"/>
    <w:rsid w:val="00500F00"/>
    <w:rsid w:val="0050154F"/>
    <w:rsid w:val="00501949"/>
    <w:rsid w:val="00501E5C"/>
    <w:rsid w:val="00502266"/>
    <w:rsid w:val="0050239E"/>
    <w:rsid w:val="005023D6"/>
    <w:rsid w:val="00503510"/>
    <w:rsid w:val="0050354E"/>
    <w:rsid w:val="00504EDA"/>
    <w:rsid w:val="00504FEC"/>
    <w:rsid w:val="00505B68"/>
    <w:rsid w:val="00506094"/>
    <w:rsid w:val="00507785"/>
    <w:rsid w:val="005112A7"/>
    <w:rsid w:val="005112BB"/>
    <w:rsid w:val="00511522"/>
    <w:rsid w:val="00511DB0"/>
    <w:rsid w:val="0051211D"/>
    <w:rsid w:val="005124CF"/>
    <w:rsid w:val="00512E94"/>
    <w:rsid w:val="00514530"/>
    <w:rsid w:val="00514D56"/>
    <w:rsid w:val="00516099"/>
    <w:rsid w:val="00516294"/>
    <w:rsid w:val="00521C76"/>
    <w:rsid w:val="00522FE2"/>
    <w:rsid w:val="00523129"/>
    <w:rsid w:val="005233E5"/>
    <w:rsid w:val="00523631"/>
    <w:rsid w:val="00523F83"/>
    <w:rsid w:val="00524047"/>
    <w:rsid w:val="0052467E"/>
    <w:rsid w:val="005252B8"/>
    <w:rsid w:val="00525678"/>
    <w:rsid w:val="005265A9"/>
    <w:rsid w:val="00527721"/>
    <w:rsid w:val="00527BB8"/>
    <w:rsid w:val="00530883"/>
    <w:rsid w:val="00530C1D"/>
    <w:rsid w:val="005310D9"/>
    <w:rsid w:val="00531789"/>
    <w:rsid w:val="005325A1"/>
    <w:rsid w:val="005337A0"/>
    <w:rsid w:val="00535019"/>
    <w:rsid w:val="00535099"/>
    <w:rsid w:val="00535453"/>
    <w:rsid w:val="00535B9E"/>
    <w:rsid w:val="00535F42"/>
    <w:rsid w:val="00537431"/>
    <w:rsid w:val="00537507"/>
    <w:rsid w:val="0053764A"/>
    <w:rsid w:val="00537D1F"/>
    <w:rsid w:val="00540D8E"/>
    <w:rsid w:val="00541365"/>
    <w:rsid w:val="005415FE"/>
    <w:rsid w:val="00541E1B"/>
    <w:rsid w:val="005425EB"/>
    <w:rsid w:val="0054260A"/>
    <w:rsid w:val="00543526"/>
    <w:rsid w:val="00544B69"/>
    <w:rsid w:val="0054557A"/>
    <w:rsid w:val="0054566D"/>
    <w:rsid w:val="00545ED4"/>
    <w:rsid w:val="005472CE"/>
    <w:rsid w:val="005478CE"/>
    <w:rsid w:val="00547EA8"/>
    <w:rsid w:val="0055006E"/>
    <w:rsid w:val="00550866"/>
    <w:rsid w:val="0055132E"/>
    <w:rsid w:val="00552E5F"/>
    <w:rsid w:val="005532C8"/>
    <w:rsid w:val="00553329"/>
    <w:rsid w:val="00553A5D"/>
    <w:rsid w:val="005546C9"/>
    <w:rsid w:val="00554A35"/>
    <w:rsid w:val="00555FD6"/>
    <w:rsid w:val="00556F74"/>
    <w:rsid w:val="00557A2E"/>
    <w:rsid w:val="00557BE1"/>
    <w:rsid w:val="005603D5"/>
    <w:rsid w:val="00560716"/>
    <w:rsid w:val="005607F1"/>
    <w:rsid w:val="00560B2C"/>
    <w:rsid w:val="00560E2A"/>
    <w:rsid w:val="00561F56"/>
    <w:rsid w:val="00562A69"/>
    <w:rsid w:val="00563166"/>
    <w:rsid w:val="005647C8"/>
    <w:rsid w:val="005649B6"/>
    <w:rsid w:val="00564B46"/>
    <w:rsid w:val="00564BF2"/>
    <w:rsid w:val="00565233"/>
    <w:rsid w:val="0056578B"/>
    <w:rsid w:val="00565DCA"/>
    <w:rsid w:val="00565ED5"/>
    <w:rsid w:val="00566144"/>
    <w:rsid w:val="00566B26"/>
    <w:rsid w:val="0056740F"/>
    <w:rsid w:val="005703E7"/>
    <w:rsid w:val="00570453"/>
    <w:rsid w:val="0057078E"/>
    <w:rsid w:val="00570F49"/>
    <w:rsid w:val="00571440"/>
    <w:rsid w:val="0057284C"/>
    <w:rsid w:val="00573138"/>
    <w:rsid w:val="00574154"/>
    <w:rsid w:val="00574BAB"/>
    <w:rsid w:val="005760A8"/>
    <w:rsid w:val="00576243"/>
    <w:rsid w:val="0057701A"/>
    <w:rsid w:val="005814E1"/>
    <w:rsid w:val="00581A30"/>
    <w:rsid w:val="00584BBB"/>
    <w:rsid w:val="00584E2E"/>
    <w:rsid w:val="0058551E"/>
    <w:rsid w:val="00586598"/>
    <w:rsid w:val="005866CF"/>
    <w:rsid w:val="005870E3"/>
    <w:rsid w:val="005874B1"/>
    <w:rsid w:val="00587A6D"/>
    <w:rsid w:val="0059009A"/>
    <w:rsid w:val="00590BB7"/>
    <w:rsid w:val="005910DA"/>
    <w:rsid w:val="00591704"/>
    <w:rsid w:val="00591897"/>
    <w:rsid w:val="005920D1"/>
    <w:rsid w:val="0059222A"/>
    <w:rsid w:val="00592A2D"/>
    <w:rsid w:val="00592E71"/>
    <w:rsid w:val="0059305E"/>
    <w:rsid w:val="00593172"/>
    <w:rsid w:val="005941DD"/>
    <w:rsid w:val="005952E7"/>
    <w:rsid w:val="005956E6"/>
    <w:rsid w:val="005956F6"/>
    <w:rsid w:val="00596123"/>
    <w:rsid w:val="005965F7"/>
    <w:rsid w:val="005A03AE"/>
    <w:rsid w:val="005A098D"/>
    <w:rsid w:val="005A11CF"/>
    <w:rsid w:val="005A1994"/>
    <w:rsid w:val="005A1EAF"/>
    <w:rsid w:val="005A251B"/>
    <w:rsid w:val="005A2744"/>
    <w:rsid w:val="005A2CAA"/>
    <w:rsid w:val="005A38F5"/>
    <w:rsid w:val="005A3933"/>
    <w:rsid w:val="005A497D"/>
    <w:rsid w:val="005A4F64"/>
    <w:rsid w:val="005A5BD3"/>
    <w:rsid w:val="005A6C8C"/>
    <w:rsid w:val="005A702A"/>
    <w:rsid w:val="005A7898"/>
    <w:rsid w:val="005B00F8"/>
    <w:rsid w:val="005B0ACD"/>
    <w:rsid w:val="005B0CFB"/>
    <w:rsid w:val="005B1056"/>
    <w:rsid w:val="005B1377"/>
    <w:rsid w:val="005B1B41"/>
    <w:rsid w:val="005B206E"/>
    <w:rsid w:val="005B224C"/>
    <w:rsid w:val="005B269C"/>
    <w:rsid w:val="005B34BC"/>
    <w:rsid w:val="005B4DA3"/>
    <w:rsid w:val="005B4F48"/>
    <w:rsid w:val="005B5605"/>
    <w:rsid w:val="005B5A8F"/>
    <w:rsid w:val="005B7147"/>
    <w:rsid w:val="005C1B1D"/>
    <w:rsid w:val="005C2B16"/>
    <w:rsid w:val="005C2EAA"/>
    <w:rsid w:val="005C454F"/>
    <w:rsid w:val="005C5869"/>
    <w:rsid w:val="005C5B8B"/>
    <w:rsid w:val="005C6A75"/>
    <w:rsid w:val="005C6BBD"/>
    <w:rsid w:val="005C7118"/>
    <w:rsid w:val="005C7E45"/>
    <w:rsid w:val="005D0F3E"/>
    <w:rsid w:val="005D1314"/>
    <w:rsid w:val="005D193B"/>
    <w:rsid w:val="005D1EFE"/>
    <w:rsid w:val="005D2A86"/>
    <w:rsid w:val="005D2D6A"/>
    <w:rsid w:val="005D30CC"/>
    <w:rsid w:val="005D374B"/>
    <w:rsid w:val="005D3C4B"/>
    <w:rsid w:val="005D3C73"/>
    <w:rsid w:val="005D3E86"/>
    <w:rsid w:val="005D4F9C"/>
    <w:rsid w:val="005D5324"/>
    <w:rsid w:val="005D53E4"/>
    <w:rsid w:val="005D5BB6"/>
    <w:rsid w:val="005D6061"/>
    <w:rsid w:val="005D6A4D"/>
    <w:rsid w:val="005D722A"/>
    <w:rsid w:val="005D7632"/>
    <w:rsid w:val="005E00F3"/>
    <w:rsid w:val="005E2282"/>
    <w:rsid w:val="005E2A36"/>
    <w:rsid w:val="005E2ACF"/>
    <w:rsid w:val="005E303C"/>
    <w:rsid w:val="005E37A9"/>
    <w:rsid w:val="005E39C6"/>
    <w:rsid w:val="005E3FE3"/>
    <w:rsid w:val="005E59EB"/>
    <w:rsid w:val="005F007D"/>
    <w:rsid w:val="005F1A8C"/>
    <w:rsid w:val="005F20E5"/>
    <w:rsid w:val="005F31EB"/>
    <w:rsid w:val="005F36D8"/>
    <w:rsid w:val="005F38B0"/>
    <w:rsid w:val="005F3CC5"/>
    <w:rsid w:val="005F4DAA"/>
    <w:rsid w:val="005F6928"/>
    <w:rsid w:val="005F715F"/>
    <w:rsid w:val="005F7E39"/>
    <w:rsid w:val="006030CB"/>
    <w:rsid w:val="006031ED"/>
    <w:rsid w:val="006032F1"/>
    <w:rsid w:val="00603C00"/>
    <w:rsid w:val="006046CE"/>
    <w:rsid w:val="00606EC3"/>
    <w:rsid w:val="0060749B"/>
    <w:rsid w:val="00607614"/>
    <w:rsid w:val="0061024F"/>
    <w:rsid w:val="006109A2"/>
    <w:rsid w:val="00611216"/>
    <w:rsid w:val="006121C5"/>
    <w:rsid w:val="00614C59"/>
    <w:rsid w:val="006150EF"/>
    <w:rsid w:val="006154EF"/>
    <w:rsid w:val="00615994"/>
    <w:rsid w:val="00615BAE"/>
    <w:rsid w:val="0061612F"/>
    <w:rsid w:val="0061686C"/>
    <w:rsid w:val="00617597"/>
    <w:rsid w:val="0062038B"/>
    <w:rsid w:val="00620A7F"/>
    <w:rsid w:val="006211DE"/>
    <w:rsid w:val="006226EA"/>
    <w:rsid w:val="00623590"/>
    <w:rsid w:val="0062374A"/>
    <w:rsid w:val="006243CA"/>
    <w:rsid w:val="00625E5D"/>
    <w:rsid w:val="00625FF6"/>
    <w:rsid w:val="006263BB"/>
    <w:rsid w:val="00627217"/>
    <w:rsid w:val="00627AB3"/>
    <w:rsid w:val="00627BD8"/>
    <w:rsid w:val="00630018"/>
    <w:rsid w:val="00631230"/>
    <w:rsid w:val="00631488"/>
    <w:rsid w:val="0063239E"/>
    <w:rsid w:val="00632C2E"/>
    <w:rsid w:val="006331FE"/>
    <w:rsid w:val="006337A3"/>
    <w:rsid w:val="00633E0C"/>
    <w:rsid w:val="00633E3A"/>
    <w:rsid w:val="006341C0"/>
    <w:rsid w:val="0063501F"/>
    <w:rsid w:val="0063534B"/>
    <w:rsid w:val="006358DD"/>
    <w:rsid w:val="006359B2"/>
    <w:rsid w:val="00636B24"/>
    <w:rsid w:val="0063736D"/>
    <w:rsid w:val="0063757E"/>
    <w:rsid w:val="00637F00"/>
    <w:rsid w:val="006403A3"/>
    <w:rsid w:val="006417B4"/>
    <w:rsid w:val="0064428A"/>
    <w:rsid w:val="0064680E"/>
    <w:rsid w:val="00647DF8"/>
    <w:rsid w:val="006502AF"/>
    <w:rsid w:val="00652207"/>
    <w:rsid w:val="006524AB"/>
    <w:rsid w:val="00654DFB"/>
    <w:rsid w:val="00654F3F"/>
    <w:rsid w:val="00656514"/>
    <w:rsid w:val="0065661E"/>
    <w:rsid w:val="00656CD3"/>
    <w:rsid w:val="006574CF"/>
    <w:rsid w:val="00661081"/>
    <w:rsid w:val="00661526"/>
    <w:rsid w:val="0066260E"/>
    <w:rsid w:val="006637C0"/>
    <w:rsid w:val="0066390A"/>
    <w:rsid w:val="00663A44"/>
    <w:rsid w:val="00667905"/>
    <w:rsid w:val="00667E6A"/>
    <w:rsid w:val="00670245"/>
    <w:rsid w:val="00670902"/>
    <w:rsid w:val="006721E5"/>
    <w:rsid w:val="00672B54"/>
    <w:rsid w:val="006739E7"/>
    <w:rsid w:val="00673DEF"/>
    <w:rsid w:val="006756DE"/>
    <w:rsid w:val="00675E58"/>
    <w:rsid w:val="0067679A"/>
    <w:rsid w:val="00676916"/>
    <w:rsid w:val="00676BCE"/>
    <w:rsid w:val="00677446"/>
    <w:rsid w:val="00677CEA"/>
    <w:rsid w:val="00680E08"/>
    <w:rsid w:val="0068313C"/>
    <w:rsid w:val="006835AA"/>
    <w:rsid w:val="0068429F"/>
    <w:rsid w:val="00684BCC"/>
    <w:rsid w:val="006851B3"/>
    <w:rsid w:val="0068528D"/>
    <w:rsid w:val="0068576F"/>
    <w:rsid w:val="00685DA1"/>
    <w:rsid w:val="006863D4"/>
    <w:rsid w:val="006864CF"/>
    <w:rsid w:val="00686975"/>
    <w:rsid w:val="00687921"/>
    <w:rsid w:val="006879FF"/>
    <w:rsid w:val="00687C5F"/>
    <w:rsid w:val="006900B3"/>
    <w:rsid w:val="00690EE3"/>
    <w:rsid w:val="00691C05"/>
    <w:rsid w:val="00691CA0"/>
    <w:rsid w:val="006920F5"/>
    <w:rsid w:val="00692B7B"/>
    <w:rsid w:val="00692C69"/>
    <w:rsid w:val="006931ED"/>
    <w:rsid w:val="00693343"/>
    <w:rsid w:val="00693B39"/>
    <w:rsid w:val="00694BBB"/>
    <w:rsid w:val="00694CB0"/>
    <w:rsid w:val="00695ABA"/>
    <w:rsid w:val="00696684"/>
    <w:rsid w:val="006A0373"/>
    <w:rsid w:val="006A0B8F"/>
    <w:rsid w:val="006A1DC1"/>
    <w:rsid w:val="006A341A"/>
    <w:rsid w:val="006A38EC"/>
    <w:rsid w:val="006A497D"/>
    <w:rsid w:val="006A5CCA"/>
    <w:rsid w:val="006A5D7C"/>
    <w:rsid w:val="006A6627"/>
    <w:rsid w:val="006A6933"/>
    <w:rsid w:val="006A6E63"/>
    <w:rsid w:val="006A7039"/>
    <w:rsid w:val="006A780C"/>
    <w:rsid w:val="006B03A5"/>
    <w:rsid w:val="006B16B1"/>
    <w:rsid w:val="006B227D"/>
    <w:rsid w:val="006B2A95"/>
    <w:rsid w:val="006B3372"/>
    <w:rsid w:val="006B3450"/>
    <w:rsid w:val="006B38A4"/>
    <w:rsid w:val="006B3BE4"/>
    <w:rsid w:val="006B4512"/>
    <w:rsid w:val="006B45D3"/>
    <w:rsid w:val="006B5DF2"/>
    <w:rsid w:val="006B63D7"/>
    <w:rsid w:val="006B70F2"/>
    <w:rsid w:val="006B754D"/>
    <w:rsid w:val="006C0933"/>
    <w:rsid w:val="006C0E38"/>
    <w:rsid w:val="006C0FFE"/>
    <w:rsid w:val="006C1C21"/>
    <w:rsid w:val="006C1E47"/>
    <w:rsid w:val="006C1F85"/>
    <w:rsid w:val="006C22A5"/>
    <w:rsid w:val="006C4307"/>
    <w:rsid w:val="006C5011"/>
    <w:rsid w:val="006C6648"/>
    <w:rsid w:val="006C68E1"/>
    <w:rsid w:val="006C78C4"/>
    <w:rsid w:val="006C7B6D"/>
    <w:rsid w:val="006C7D6A"/>
    <w:rsid w:val="006C7E44"/>
    <w:rsid w:val="006D03C5"/>
    <w:rsid w:val="006D0765"/>
    <w:rsid w:val="006D0880"/>
    <w:rsid w:val="006D088B"/>
    <w:rsid w:val="006D0D71"/>
    <w:rsid w:val="006D1456"/>
    <w:rsid w:val="006D15B7"/>
    <w:rsid w:val="006D15D0"/>
    <w:rsid w:val="006D1F9B"/>
    <w:rsid w:val="006D26DE"/>
    <w:rsid w:val="006D3033"/>
    <w:rsid w:val="006D3E4F"/>
    <w:rsid w:val="006D4474"/>
    <w:rsid w:val="006D4CF7"/>
    <w:rsid w:val="006D4DF9"/>
    <w:rsid w:val="006D5891"/>
    <w:rsid w:val="006D5C28"/>
    <w:rsid w:val="006D5DF0"/>
    <w:rsid w:val="006D6F17"/>
    <w:rsid w:val="006E2461"/>
    <w:rsid w:val="006E3284"/>
    <w:rsid w:val="006E39F4"/>
    <w:rsid w:val="006E41CB"/>
    <w:rsid w:val="006E4C04"/>
    <w:rsid w:val="006E511B"/>
    <w:rsid w:val="006E529D"/>
    <w:rsid w:val="006E5E73"/>
    <w:rsid w:val="006E6AF2"/>
    <w:rsid w:val="006E6DA1"/>
    <w:rsid w:val="006E7914"/>
    <w:rsid w:val="006F1B13"/>
    <w:rsid w:val="006F2381"/>
    <w:rsid w:val="006F2451"/>
    <w:rsid w:val="006F3131"/>
    <w:rsid w:val="006F344C"/>
    <w:rsid w:val="006F5033"/>
    <w:rsid w:val="006F5A20"/>
    <w:rsid w:val="006F5D14"/>
    <w:rsid w:val="006F5DC6"/>
    <w:rsid w:val="006F6DD1"/>
    <w:rsid w:val="006F6E69"/>
    <w:rsid w:val="006F776C"/>
    <w:rsid w:val="007017D8"/>
    <w:rsid w:val="007017DE"/>
    <w:rsid w:val="00701D28"/>
    <w:rsid w:val="00701EDE"/>
    <w:rsid w:val="00702502"/>
    <w:rsid w:val="007027A2"/>
    <w:rsid w:val="00703EE7"/>
    <w:rsid w:val="00704A99"/>
    <w:rsid w:val="00706CA3"/>
    <w:rsid w:val="00706E24"/>
    <w:rsid w:val="00707030"/>
    <w:rsid w:val="007077F0"/>
    <w:rsid w:val="00707EA7"/>
    <w:rsid w:val="00710EEF"/>
    <w:rsid w:val="00711464"/>
    <w:rsid w:val="007123F0"/>
    <w:rsid w:val="00712AE5"/>
    <w:rsid w:val="00714D78"/>
    <w:rsid w:val="0071624E"/>
    <w:rsid w:val="00716266"/>
    <w:rsid w:val="00716749"/>
    <w:rsid w:val="00717071"/>
    <w:rsid w:val="0071753E"/>
    <w:rsid w:val="0071774E"/>
    <w:rsid w:val="00717A9A"/>
    <w:rsid w:val="00717CDB"/>
    <w:rsid w:val="0072094B"/>
    <w:rsid w:val="0072157F"/>
    <w:rsid w:val="0072172A"/>
    <w:rsid w:val="00721A6E"/>
    <w:rsid w:val="00722A67"/>
    <w:rsid w:val="00722FF2"/>
    <w:rsid w:val="00723183"/>
    <w:rsid w:val="00723289"/>
    <w:rsid w:val="0072415E"/>
    <w:rsid w:val="007259FE"/>
    <w:rsid w:val="00726028"/>
    <w:rsid w:val="00726233"/>
    <w:rsid w:val="00726CF2"/>
    <w:rsid w:val="0073066B"/>
    <w:rsid w:val="00731C99"/>
    <w:rsid w:val="00734C3E"/>
    <w:rsid w:val="00734DAB"/>
    <w:rsid w:val="00735445"/>
    <w:rsid w:val="007356BA"/>
    <w:rsid w:val="00737526"/>
    <w:rsid w:val="00737F27"/>
    <w:rsid w:val="00740063"/>
    <w:rsid w:val="0074079D"/>
    <w:rsid w:val="00740BDD"/>
    <w:rsid w:val="00740C23"/>
    <w:rsid w:val="00741E2D"/>
    <w:rsid w:val="00743A04"/>
    <w:rsid w:val="00743A6D"/>
    <w:rsid w:val="007441AE"/>
    <w:rsid w:val="0074511A"/>
    <w:rsid w:val="00745943"/>
    <w:rsid w:val="00745AB4"/>
    <w:rsid w:val="007464F4"/>
    <w:rsid w:val="00746BCD"/>
    <w:rsid w:val="0074722F"/>
    <w:rsid w:val="007476B9"/>
    <w:rsid w:val="00747ED0"/>
    <w:rsid w:val="00750221"/>
    <w:rsid w:val="007511AF"/>
    <w:rsid w:val="0075154A"/>
    <w:rsid w:val="0075352D"/>
    <w:rsid w:val="007535C5"/>
    <w:rsid w:val="00753956"/>
    <w:rsid w:val="007539F0"/>
    <w:rsid w:val="00753FEB"/>
    <w:rsid w:val="007546A7"/>
    <w:rsid w:val="00757D55"/>
    <w:rsid w:val="00757D80"/>
    <w:rsid w:val="0076069F"/>
    <w:rsid w:val="00761438"/>
    <w:rsid w:val="00761C77"/>
    <w:rsid w:val="00761C7A"/>
    <w:rsid w:val="00762E39"/>
    <w:rsid w:val="00762F85"/>
    <w:rsid w:val="00763F26"/>
    <w:rsid w:val="007641B2"/>
    <w:rsid w:val="00765CEE"/>
    <w:rsid w:val="00767A06"/>
    <w:rsid w:val="00767AE8"/>
    <w:rsid w:val="00767D82"/>
    <w:rsid w:val="00767E0B"/>
    <w:rsid w:val="00773EDA"/>
    <w:rsid w:val="00775330"/>
    <w:rsid w:val="00775830"/>
    <w:rsid w:val="00776B7A"/>
    <w:rsid w:val="00776D4F"/>
    <w:rsid w:val="00780927"/>
    <w:rsid w:val="007827C3"/>
    <w:rsid w:val="00782948"/>
    <w:rsid w:val="00782F80"/>
    <w:rsid w:val="007837F9"/>
    <w:rsid w:val="0078380D"/>
    <w:rsid w:val="00783F3F"/>
    <w:rsid w:val="00784056"/>
    <w:rsid w:val="00785E64"/>
    <w:rsid w:val="007867F2"/>
    <w:rsid w:val="00786F2E"/>
    <w:rsid w:val="00787203"/>
    <w:rsid w:val="00787873"/>
    <w:rsid w:val="007901F1"/>
    <w:rsid w:val="007902AD"/>
    <w:rsid w:val="00791344"/>
    <w:rsid w:val="00791B77"/>
    <w:rsid w:val="00792083"/>
    <w:rsid w:val="00792FDF"/>
    <w:rsid w:val="00796712"/>
    <w:rsid w:val="00796B20"/>
    <w:rsid w:val="00797CE6"/>
    <w:rsid w:val="00797DFC"/>
    <w:rsid w:val="007A1AA0"/>
    <w:rsid w:val="007A2D6B"/>
    <w:rsid w:val="007A4405"/>
    <w:rsid w:val="007A5B5E"/>
    <w:rsid w:val="007A5D89"/>
    <w:rsid w:val="007A792E"/>
    <w:rsid w:val="007A7978"/>
    <w:rsid w:val="007B0B4A"/>
    <w:rsid w:val="007B0C7F"/>
    <w:rsid w:val="007B1FB3"/>
    <w:rsid w:val="007B2F80"/>
    <w:rsid w:val="007B3584"/>
    <w:rsid w:val="007B3C2A"/>
    <w:rsid w:val="007B4469"/>
    <w:rsid w:val="007B54F6"/>
    <w:rsid w:val="007B6232"/>
    <w:rsid w:val="007B7968"/>
    <w:rsid w:val="007C0935"/>
    <w:rsid w:val="007C0EFE"/>
    <w:rsid w:val="007C113C"/>
    <w:rsid w:val="007C1396"/>
    <w:rsid w:val="007C2C15"/>
    <w:rsid w:val="007C2C9C"/>
    <w:rsid w:val="007C2FEB"/>
    <w:rsid w:val="007C3902"/>
    <w:rsid w:val="007C397A"/>
    <w:rsid w:val="007C4200"/>
    <w:rsid w:val="007C5D62"/>
    <w:rsid w:val="007C679C"/>
    <w:rsid w:val="007C73A6"/>
    <w:rsid w:val="007C73D8"/>
    <w:rsid w:val="007D0E83"/>
    <w:rsid w:val="007D19EB"/>
    <w:rsid w:val="007D26A8"/>
    <w:rsid w:val="007D2D5E"/>
    <w:rsid w:val="007D4A66"/>
    <w:rsid w:val="007D5B15"/>
    <w:rsid w:val="007D5D7A"/>
    <w:rsid w:val="007D759A"/>
    <w:rsid w:val="007D7D0C"/>
    <w:rsid w:val="007D7F0A"/>
    <w:rsid w:val="007E02AC"/>
    <w:rsid w:val="007E0D05"/>
    <w:rsid w:val="007E23DF"/>
    <w:rsid w:val="007E3248"/>
    <w:rsid w:val="007E3A83"/>
    <w:rsid w:val="007E4841"/>
    <w:rsid w:val="007E4C41"/>
    <w:rsid w:val="007E4DED"/>
    <w:rsid w:val="007E6749"/>
    <w:rsid w:val="007E6808"/>
    <w:rsid w:val="007E6C8F"/>
    <w:rsid w:val="007E6D08"/>
    <w:rsid w:val="007E7279"/>
    <w:rsid w:val="007E77FA"/>
    <w:rsid w:val="007E7F5D"/>
    <w:rsid w:val="007F1D22"/>
    <w:rsid w:val="007F2665"/>
    <w:rsid w:val="007F26C0"/>
    <w:rsid w:val="007F3437"/>
    <w:rsid w:val="007F4B46"/>
    <w:rsid w:val="007F4C6E"/>
    <w:rsid w:val="007F5E79"/>
    <w:rsid w:val="007F6106"/>
    <w:rsid w:val="007F661A"/>
    <w:rsid w:val="007F7DC0"/>
    <w:rsid w:val="0080061B"/>
    <w:rsid w:val="008016DC"/>
    <w:rsid w:val="00801ABA"/>
    <w:rsid w:val="00801C78"/>
    <w:rsid w:val="00801F0F"/>
    <w:rsid w:val="0080263D"/>
    <w:rsid w:val="008035EC"/>
    <w:rsid w:val="008047E5"/>
    <w:rsid w:val="00804FC3"/>
    <w:rsid w:val="00805CE1"/>
    <w:rsid w:val="008063E4"/>
    <w:rsid w:val="008067AF"/>
    <w:rsid w:val="00806B6F"/>
    <w:rsid w:val="00807B84"/>
    <w:rsid w:val="00810575"/>
    <w:rsid w:val="00810A49"/>
    <w:rsid w:val="00811222"/>
    <w:rsid w:val="0081146C"/>
    <w:rsid w:val="00811D09"/>
    <w:rsid w:val="00812746"/>
    <w:rsid w:val="00812D13"/>
    <w:rsid w:val="008154C2"/>
    <w:rsid w:val="00815DB2"/>
    <w:rsid w:val="00815E0A"/>
    <w:rsid w:val="00815FA5"/>
    <w:rsid w:val="0081617F"/>
    <w:rsid w:val="00816981"/>
    <w:rsid w:val="0081762A"/>
    <w:rsid w:val="0082019B"/>
    <w:rsid w:val="008208E0"/>
    <w:rsid w:val="00820ED7"/>
    <w:rsid w:val="008210E4"/>
    <w:rsid w:val="008214EA"/>
    <w:rsid w:val="0082200E"/>
    <w:rsid w:val="0082216B"/>
    <w:rsid w:val="008232B4"/>
    <w:rsid w:val="00823463"/>
    <w:rsid w:val="008234C5"/>
    <w:rsid w:val="00823582"/>
    <w:rsid w:val="00823782"/>
    <w:rsid w:val="00824C77"/>
    <w:rsid w:val="0082507B"/>
    <w:rsid w:val="0082515B"/>
    <w:rsid w:val="00825252"/>
    <w:rsid w:val="0082547C"/>
    <w:rsid w:val="00825A4A"/>
    <w:rsid w:val="00827BBE"/>
    <w:rsid w:val="00830A71"/>
    <w:rsid w:val="00830BC2"/>
    <w:rsid w:val="0083306F"/>
    <w:rsid w:val="008334F6"/>
    <w:rsid w:val="00833CE8"/>
    <w:rsid w:val="0083578C"/>
    <w:rsid w:val="00835BB2"/>
    <w:rsid w:val="00837BC1"/>
    <w:rsid w:val="00837E68"/>
    <w:rsid w:val="00840BD7"/>
    <w:rsid w:val="00841783"/>
    <w:rsid w:val="00841EF1"/>
    <w:rsid w:val="00841FFB"/>
    <w:rsid w:val="008438A6"/>
    <w:rsid w:val="0084526F"/>
    <w:rsid w:val="0084618D"/>
    <w:rsid w:val="00847029"/>
    <w:rsid w:val="00847440"/>
    <w:rsid w:val="00850706"/>
    <w:rsid w:val="00850AA0"/>
    <w:rsid w:val="00851EAD"/>
    <w:rsid w:val="00852CEB"/>
    <w:rsid w:val="00854214"/>
    <w:rsid w:val="00855B23"/>
    <w:rsid w:val="00856B0F"/>
    <w:rsid w:val="00856C28"/>
    <w:rsid w:val="0085786B"/>
    <w:rsid w:val="00857D9E"/>
    <w:rsid w:val="00857DE9"/>
    <w:rsid w:val="00857FE7"/>
    <w:rsid w:val="00860513"/>
    <w:rsid w:val="008605EF"/>
    <w:rsid w:val="008613D5"/>
    <w:rsid w:val="0086175E"/>
    <w:rsid w:val="00863911"/>
    <w:rsid w:val="00863A8C"/>
    <w:rsid w:val="00864641"/>
    <w:rsid w:val="00866C1B"/>
    <w:rsid w:val="00866E77"/>
    <w:rsid w:val="00870EB3"/>
    <w:rsid w:val="00871664"/>
    <w:rsid w:val="0087455C"/>
    <w:rsid w:val="00874734"/>
    <w:rsid w:val="00874A16"/>
    <w:rsid w:val="00874B27"/>
    <w:rsid w:val="00874C44"/>
    <w:rsid w:val="00874F3E"/>
    <w:rsid w:val="0087567C"/>
    <w:rsid w:val="008764BB"/>
    <w:rsid w:val="00877210"/>
    <w:rsid w:val="008779B6"/>
    <w:rsid w:val="00877E90"/>
    <w:rsid w:val="008802DA"/>
    <w:rsid w:val="008802FA"/>
    <w:rsid w:val="0088057D"/>
    <w:rsid w:val="00880813"/>
    <w:rsid w:val="00880E8B"/>
    <w:rsid w:val="00880FD9"/>
    <w:rsid w:val="00881248"/>
    <w:rsid w:val="00881489"/>
    <w:rsid w:val="008814AD"/>
    <w:rsid w:val="00881B9C"/>
    <w:rsid w:val="00881DA5"/>
    <w:rsid w:val="00883429"/>
    <w:rsid w:val="008837DE"/>
    <w:rsid w:val="00884220"/>
    <w:rsid w:val="008843EF"/>
    <w:rsid w:val="00884A12"/>
    <w:rsid w:val="008866F0"/>
    <w:rsid w:val="008868D6"/>
    <w:rsid w:val="0088695F"/>
    <w:rsid w:val="00886A4E"/>
    <w:rsid w:val="00887D69"/>
    <w:rsid w:val="00890A29"/>
    <w:rsid w:val="00890EF1"/>
    <w:rsid w:val="00891498"/>
    <w:rsid w:val="00891764"/>
    <w:rsid w:val="00892DA3"/>
    <w:rsid w:val="00893906"/>
    <w:rsid w:val="00894B91"/>
    <w:rsid w:val="00895A82"/>
    <w:rsid w:val="00895D02"/>
    <w:rsid w:val="00895D86"/>
    <w:rsid w:val="00896145"/>
    <w:rsid w:val="008963C3"/>
    <w:rsid w:val="00896E04"/>
    <w:rsid w:val="00897CAB"/>
    <w:rsid w:val="00897E28"/>
    <w:rsid w:val="008A0465"/>
    <w:rsid w:val="008A0C7E"/>
    <w:rsid w:val="008A11B6"/>
    <w:rsid w:val="008A122E"/>
    <w:rsid w:val="008A2159"/>
    <w:rsid w:val="008A2ABB"/>
    <w:rsid w:val="008A30A8"/>
    <w:rsid w:val="008A3B29"/>
    <w:rsid w:val="008A3C0C"/>
    <w:rsid w:val="008A3C88"/>
    <w:rsid w:val="008A4F3F"/>
    <w:rsid w:val="008A66B4"/>
    <w:rsid w:val="008A66F6"/>
    <w:rsid w:val="008A67ED"/>
    <w:rsid w:val="008A7672"/>
    <w:rsid w:val="008B03EE"/>
    <w:rsid w:val="008B1A47"/>
    <w:rsid w:val="008B2AE4"/>
    <w:rsid w:val="008B31F0"/>
    <w:rsid w:val="008B32E7"/>
    <w:rsid w:val="008B3F4B"/>
    <w:rsid w:val="008B549C"/>
    <w:rsid w:val="008B616A"/>
    <w:rsid w:val="008B7A17"/>
    <w:rsid w:val="008C156F"/>
    <w:rsid w:val="008C17A4"/>
    <w:rsid w:val="008C2953"/>
    <w:rsid w:val="008C2F72"/>
    <w:rsid w:val="008C2F74"/>
    <w:rsid w:val="008C43DB"/>
    <w:rsid w:val="008C5381"/>
    <w:rsid w:val="008C56B7"/>
    <w:rsid w:val="008C5D96"/>
    <w:rsid w:val="008C6F9E"/>
    <w:rsid w:val="008C70F5"/>
    <w:rsid w:val="008C79A5"/>
    <w:rsid w:val="008D1821"/>
    <w:rsid w:val="008D38C3"/>
    <w:rsid w:val="008D468D"/>
    <w:rsid w:val="008D48AE"/>
    <w:rsid w:val="008D4A0A"/>
    <w:rsid w:val="008D74D2"/>
    <w:rsid w:val="008D7D20"/>
    <w:rsid w:val="008D7F3E"/>
    <w:rsid w:val="008E00E2"/>
    <w:rsid w:val="008E2D1A"/>
    <w:rsid w:val="008E37E4"/>
    <w:rsid w:val="008E5B4B"/>
    <w:rsid w:val="008E5BD5"/>
    <w:rsid w:val="008E69BF"/>
    <w:rsid w:val="008E75B2"/>
    <w:rsid w:val="008E7FF5"/>
    <w:rsid w:val="008F17AA"/>
    <w:rsid w:val="008F17AB"/>
    <w:rsid w:val="008F1A63"/>
    <w:rsid w:val="008F2A29"/>
    <w:rsid w:val="008F325A"/>
    <w:rsid w:val="008F32A7"/>
    <w:rsid w:val="008F486D"/>
    <w:rsid w:val="008F557F"/>
    <w:rsid w:val="008F6AB1"/>
    <w:rsid w:val="008F6DCE"/>
    <w:rsid w:val="008F7D41"/>
    <w:rsid w:val="00900090"/>
    <w:rsid w:val="009004AF"/>
    <w:rsid w:val="0090097A"/>
    <w:rsid w:val="00900FC2"/>
    <w:rsid w:val="0090128E"/>
    <w:rsid w:val="0090219D"/>
    <w:rsid w:val="00902339"/>
    <w:rsid w:val="00902B80"/>
    <w:rsid w:val="00902C0F"/>
    <w:rsid w:val="00903BA2"/>
    <w:rsid w:val="00903FF5"/>
    <w:rsid w:val="009045DD"/>
    <w:rsid w:val="00904F87"/>
    <w:rsid w:val="00904FCC"/>
    <w:rsid w:val="009054B1"/>
    <w:rsid w:val="00905A97"/>
    <w:rsid w:val="00905C10"/>
    <w:rsid w:val="00905F25"/>
    <w:rsid w:val="00906A28"/>
    <w:rsid w:val="009074B3"/>
    <w:rsid w:val="00907539"/>
    <w:rsid w:val="00907AE2"/>
    <w:rsid w:val="00907D79"/>
    <w:rsid w:val="00910383"/>
    <w:rsid w:val="009106F5"/>
    <w:rsid w:val="009107FE"/>
    <w:rsid w:val="00910DD5"/>
    <w:rsid w:val="00911007"/>
    <w:rsid w:val="00911AAF"/>
    <w:rsid w:val="00912B5D"/>
    <w:rsid w:val="0091301F"/>
    <w:rsid w:val="009138D4"/>
    <w:rsid w:val="00914B84"/>
    <w:rsid w:val="0091506D"/>
    <w:rsid w:val="0091560B"/>
    <w:rsid w:val="00915A2E"/>
    <w:rsid w:val="00915B06"/>
    <w:rsid w:val="009166F9"/>
    <w:rsid w:val="00922D0F"/>
    <w:rsid w:val="00923A46"/>
    <w:rsid w:val="00923B55"/>
    <w:rsid w:val="00923CFF"/>
    <w:rsid w:val="009244D7"/>
    <w:rsid w:val="00924FCA"/>
    <w:rsid w:val="009263CF"/>
    <w:rsid w:val="00927636"/>
    <w:rsid w:val="00927CEB"/>
    <w:rsid w:val="0093077A"/>
    <w:rsid w:val="009332DF"/>
    <w:rsid w:val="00933588"/>
    <w:rsid w:val="00933E20"/>
    <w:rsid w:val="00934129"/>
    <w:rsid w:val="00934925"/>
    <w:rsid w:val="00934AB7"/>
    <w:rsid w:val="00934BE6"/>
    <w:rsid w:val="00935633"/>
    <w:rsid w:val="00936571"/>
    <w:rsid w:val="009406ED"/>
    <w:rsid w:val="009407F6"/>
    <w:rsid w:val="00941C1E"/>
    <w:rsid w:val="0094281B"/>
    <w:rsid w:val="00942956"/>
    <w:rsid w:val="00943D5F"/>
    <w:rsid w:val="00943EAF"/>
    <w:rsid w:val="00943FE9"/>
    <w:rsid w:val="00944AE2"/>
    <w:rsid w:val="00944C4C"/>
    <w:rsid w:val="009455B0"/>
    <w:rsid w:val="009456B4"/>
    <w:rsid w:val="00945C58"/>
    <w:rsid w:val="0094649E"/>
    <w:rsid w:val="0094651D"/>
    <w:rsid w:val="009466D0"/>
    <w:rsid w:val="00946F83"/>
    <w:rsid w:val="0094786A"/>
    <w:rsid w:val="00947DDC"/>
    <w:rsid w:val="00950913"/>
    <w:rsid w:val="00951316"/>
    <w:rsid w:val="00951840"/>
    <w:rsid w:val="00951C83"/>
    <w:rsid w:val="00952E17"/>
    <w:rsid w:val="00953567"/>
    <w:rsid w:val="00953C82"/>
    <w:rsid w:val="00953D80"/>
    <w:rsid w:val="00955D0B"/>
    <w:rsid w:val="0095615E"/>
    <w:rsid w:val="009561FA"/>
    <w:rsid w:val="009616A6"/>
    <w:rsid w:val="009630C2"/>
    <w:rsid w:val="009633C3"/>
    <w:rsid w:val="009636D8"/>
    <w:rsid w:val="00963D32"/>
    <w:rsid w:val="00964271"/>
    <w:rsid w:val="009651B3"/>
    <w:rsid w:val="009673DC"/>
    <w:rsid w:val="00967931"/>
    <w:rsid w:val="00970B0A"/>
    <w:rsid w:val="00972894"/>
    <w:rsid w:val="009731B5"/>
    <w:rsid w:val="00973850"/>
    <w:rsid w:val="00974699"/>
    <w:rsid w:val="009751C2"/>
    <w:rsid w:val="0097575F"/>
    <w:rsid w:val="00976F91"/>
    <w:rsid w:val="00980BB8"/>
    <w:rsid w:val="009814D5"/>
    <w:rsid w:val="00982557"/>
    <w:rsid w:val="0098276D"/>
    <w:rsid w:val="00982904"/>
    <w:rsid w:val="00982D0B"/>
    <w:rsid w:val="00982ECC"/>
    <w:rsid w:val="009842FC"/>
    <w:rsid w:val="0098530C"/>
    <w:rsid w:val="0098652A"/>
    <w:rsid w:val="0098690B"/>
    <w:rsid w:val="00986DD8"/>
    <w:rsid w:val="00987C2E"/>
    <w:rsid w:val="009918BD"/>
    <w:rsid w:val="0099293A"/>
    <w:rsid w:val="00992BEB"/>
    <w:rsid w:val="00992DC1"/>
    <w:rsid w:val="009940BD"/>
    <w:rsid w:val="009942CC"/>
    <w:rsid w:val="00994BDF"/>
    <w:rsid w:val="00994D37"/>
    <w:rsid w:val="00994DA4"/>
    <w:rsid w:val="0099581D"/>
    <w:rsid w:val="00995F43"/>
    <w:rsid w:val="009962E3"/>
    <w:rsid w:val="0099713E"/>
    <w:rsid w:val="009A0047"/>
    <w:rsid w:val="009A0B75"/>
    <w:rsid w:val="009A3329"/>
    <w:rsid w:val="009A3B6E"/>
    <w:rsid w:val="009A472D"/>
    <w:rsid w:val="009A52FE"/>
    <w:rsid w:val="009A55A6"/>
    <w:rsid w:val="009A56E5"/>
    <w:rsid w:val="009A595E"/>
    <w:rsid w:val="009A6658"/>
    <w:rsid w:val="009A6AFC"/>
    <w:rsid w:val="009A752A"/>
    <w:rsid w:val="009A7AC5"/>
    <w:rsid w:val="009B02FF"/>
    <w:rsid w:val="009B0F9D"/>
    <w:rsid w:val="009B1D31"/>
    <w:rsid w:val="009B3F6E"/>
    <w:rsid w:val="009B422F"/>
    <w:rsid w:val="009B48B9"/>
    <w:rsid w:val="009B55D6"/>
    <w:rsid w:val="009B621F"/>
    <w:rsid w:val="009B6FB6"/>
    <w:rsid w:val="009B7932"/>
    <w:rsid w:val="009C03C9"/>
    <w:rsid w:val="009C08F4"/>
    <w:rsid w:val="009C0A1A"/>
    <w:rsid w:val="009C14EC"/>
    <w:rsid w:val="009C1839"/>
    <w:rsid w:val="009C3121"/>
    <w:rsid w:val="009C3545"/>
    <w:rsid w:val="009C4CDC"/>
    <w:rsid w:val="009C62F8"/>
    <w:rsid w:val="009C75C5"/>
    <w:rsid w:val="009C79C6"/>
    <w:rsid w:val="009D2127"/>
    <w:rsid w:val="009D2F4F"/>
    <w:rsid w:val="009D3F04"/>
    <w:rsid w:val="009D3FA9"/>
    <w:rsid w:val="009D4E7A"/>
    <w:rsid w:val="009D593C"/>
    <w:rsid w:val="009D6757"/>
    <w:rsid w:val="009D7308"/>
    <w:rsid w:val="009D7695"/>
    <w:rsid w:val="009D7C9B"/>
    <w:rsid w:val="009D7D7C"/>
    <w:rsid w:val="009E2426"/>
    <w:rsid w:val="009E25C1"/>
    <w:rsid w:val="009E28A4"/>
    <w:rsid w:val="009E3708"/>
    <w:rsid w:val="009E429D"/>
    <w:rsid w:val="009E57F5"/>
    <w:rsid w:val="009E643F"/>
    <w:rsid w:val="009E6FA0"/>
    <w:rsid w:val="009E744F"/>
    <w:rsid w:val="009E7C11"/>
    <w:rsid w:val="009F07FE"/>
    <w:rsid w:val="009F156D"/>
    <w:rsid w:val="009F266D"/>
    <w:rsid w:val="009F286A"/>
    <w:rsid w:val="009F2A7E"/>
    <w:rsid w:val="009F2F47"/>
    <w:rsid w:val="009F3AD3"/>
    <w:rsid w:val="009F4147"/>
    <w:rsid w:val="009F5ADA"/>
    <w:rsid w:val="009F630B"/>
    <w:rsid w:val="009F7412"/>
    <w:rsid w:val="009F7A84"/>
    <w:rsid w:val="00A0048B"/>
    <w:rsid w:val="00A01D5E"/>
    <w:rsid w:val="00A02A63"/>
    <w:rsid w:val="00A03558"/>
    <w:rsid w:val="00A04F46"/>
    <w:rsid w:val="00A050DD"/>
    <w:rsid w:val="00A053DC"/>
    <w:rsid w:val="00A05BE6"/>
    <w:rsid w:val="00A05C78"/>
    <w:rsid w:val="00A070F8"/>
    <w:rsid w:val="00A07B3B"/>
    <w:rsid w:val="00A10009"/>
    <w:rsid w:val="00A10BEC"/>
    <w:rsid w:val="00A1121F"/>
    <w:rsid w:val="00A11F1D"/>
    <w:rsid w:val="00A12593"/>
    <w:rsid w:val="00A12972"/>
    <w:rsid w:val="00A13A6B"/>
    <w:rsid w:val="00A14113"/>
    <w:rsid w:val="00A14399"/>
    <w:rsid w:val="00A163D3"/>
    <w:rsid w:val="00A170BF"/>
    <w:rsid w:val="00A20D67"/>
    <w:rsid w:val="00A21EC3"/>
    <w:rsid w:val="00A22476"/>
    <w:rsid w:val="00A22FD2"/>
    <w:rsid w:val="00A2331A"/>
    <w:rsid w:val="00A2479E"/>
    <w:rsid w:val="00A24A3F"/>
    <w:rsid w:val="00A2546E"/>
    <w:rsid w:val="00A259F5"/>
    <w:rsid w:val="00A26356"/>
    <w:rsid w:val="00A276E0"/>
    <w:rsid w:val="00A27A3D"/>
    <w:rsid w:val="00A3039F"/>
    <w:rsid w:val="00A307CE"/>
    <w:rsid w:val="00A30EA0"/>
    <w:rsid w:val="00A31E7D"/>
    <w:rsid w:val="00A31F42"/>
    <w:rsid w:val="00A3295E"/>
    <w:rsid w:val="00A32B3D"/>
    <w:rsid w:val="00A32E47"/>
    <w:rsid w:val="00A33099"/>
    <w:rsid w:val="00A33DC4"/>
    <w:rsid w:val="00A34514"/>
    <w:rsid w:val="00A345C6"/>
    <w:rsid w:val="00A3558F"/>
    <w:rsid w:val="00A35BE1"/>
    <w:rsid w:val="00A36896"/>
    <w:rsid w:val="00A40280"/>
    <w:rsid w:val="00A402EB"/>
    <w:rsid w:val="00A40562"/>
    <w:rsid w:val="00A41BC3"/>
    <w:rsid w:val="00A42078"/>
    <w:rsid w:val="00A42FA4"/>
    <w:rsid w:val="00A433DD"/>
    <w:rsid w:val="00A435CC"/>
    <w:rsid w:val="00A450F2"/>
    <w:rsid w:val="00A456CC"/>
    <w:rsid w:val="00A458EE"/>
    <w:rsid w:val="00A45C34"/>
    <w:rsid w:val="00A45DE4"/>
    <w:rsid w:val="00A47173"/>
    <w:rsid w:val="00A473F0"/>
    <w:rsid w:val="00A47484"/>
    <w:rsid w:val="00A500BC"/>
    <w:rsid w:val="00A5172C"/>
    <w:rsid w:val="00A51801"/>
    <w:rsid w:val="00A51975"/>
    <w:rsid w:val="00A51EFC"/>
    <w:rsid w:val="00A526EA"/>
    <w:rsid w:val="00A52C89"/>
    <w:rsid w:val="00A5301D"/>
    <w:rsid w:val="00A53C0D"/>
    <w:rsid w:val="00A53EE6"/>
    <w:rsid w:val="00A554DB"/>
    <w:rsid w:val="00A55F09"/>
    <w:rsid w:val="00A571A3"/>
    <w:rsid w:val="00A572AA"/>
    <w:rsid w:val="00A572CD"/>
    <w:rsid w:val="00A5750B"/>
    <w:rsid w:val="00A61A79"/>
    <w:rsid w:val="00A61D36"/>
    <w:rsid w:val="00A61E42"/>
    <w:rsid w:val="00A61EF9"/>
    <w:rsid w:val="00A624F7"/>
    <w:rsid w:val="00A62E7A"/>
    <w:rsid w:val="00A62F30"/>
    <w:rsid w:val="00A63034"/>
    <w:rsid w:val="00A638B9"/>
    <w:rsid w:val="00A648DB"/>
    <w:rsid w:val="00A64A15"/>
    <w:rsid w:val="00A64CA4"/>
    <w:rsid w:val="00A674A3"/>
    <w:rsid w:val="00A67879"/>
    <w:rsid w:val="00A679AB"/>
    <w:rsid w:val="00A7023C"/>
    <w:rsid w:val="00A70F62"/>
    <w:rsid w:val="00A71117"/>
    <w:rsid w:val="00A71D44"/>
    <w:rsid w:val="00A720BA"/>
    <w:rsid w:val="00A72C48"/>
    <w:rsid w:val="00A73493"/>
    <w:rsid w:val="00A7469A"/>
    <w:rsid w:val="00A764FF"/>
    <w:rsid w:val="00A76E0A"/>
    <w:rsid w:val="00A81380"/>
    <w:rsid w:val="00A81E3D"/>
    <w:rsid w:val="00A82E96"/>
    <w:rsid w:val="00A83BF4"/>
    <w:rsid w:val="00A83F16"/>
    <w:rsid w:val="00A842F7"/>
    <w:rsid w:val="00A84981"/>
    <w:rsid w:val="00A84AA7"/>
    <w:rsid w:val="00A85546"/>
    <w:rsid w:val="00A85AA8"/>
    <w:rsid w:val="00A8751E"/>
    <w:rsid w:val="00A9002F"/>
    <w:rsid w:val="00A90927"/>
    <w:rsid w:val="00A90D03"/>
    <w:rsid w:val="00A90D5D"/>
    <w:rsid w:val="00A9100D"/>
    <w:rsid w:val="00A928D5"/>
    <w:rsid w:val="00A9335F"/>
    <w:rsid w:val="00A9467E"/>
    <w:rsid w:val="00A94F0B"/>
    <w:rsid w:val="00A9642F"/>
    <w:rsid w:val="00A970AB"/>
    <w:rsid w:val="00A970CC"/>
    <w:rsid w:val="00AA0584"/>
    <w:rsid w:val="00AA05D6"/>
    <w:rsid w:val="00AA16EC"/>
    <w:rsid w:val="00AA1E9E"/>
    <w:rsid w:val="00AA211D"/>
    <w:rsid w:val="00AA2E67"/>
    <w:rsid w:val="00AA2F51"/>
    <w:rsid w:val="00AA341E"/>
    <w:rsid w:val="00AA3DF6"/>
    <w:rsid w:val="00AA5017"/>
    <w:rsid w:val="00AA53F7"/>
    <w:rsid w:val="00AA5CF2"/>
    <w:rsid w:val="00AA6015"/>
    <w:rsid w:val="00AA6D91"/>
    <w:rsid w:val="00AB0762"/>
    <w:rsid w:val="00AB2901"/>
    <w:rsid w:val="00AB30FB"/>
    <w:rsid w:val="00AB3A5B"/>
    <w:rsid w:val="00AB3F68"/>
    <w:rsid w:val="00AB6EF4"/>
    <w:rsid w:val="00AC2292"/>
    <w:rsid w:val="00AC293A"/>
    <w:rsid w:val="00AC4B27"/>
    <w:rsid w:val="00AC598E"/>
    <w:rsid w:val="00AC6409"/>
    <w:rsid w:val="00AC67AE"/>
    <w:rsid w:val="00AC7446"/>
    <w:rsid w:val="00AC77C9"/>
    <w:rsid w:val="00AC7B0E"/>
    <w:rsid w:val="00AD0F88"/>
    <w:rsid w:val="00AD11F4"/>
    <w:rsid w:val="00AD292D"/>
    <w:rsid w:val="00AD450C"/>
    <w:rsid w:val="00AD5A38"/>
    <w:rsid w:val="00AD5D41"/>
    <w:rsid w:val="00AD60AD"/>
    <w:rsid w:val="00AD6D2C"/>
    <w:rsid w:val="00AD7E79"/>
    <w:rsid w:val="00AE0113"/>
    <w:rsid w:val="00AE0611"/>
    <w:rsid w:val="00AE0A01"/>
    <w:rsid w:val="00AE137A"/>
    <w:rsid w:val="00AE166B"/>
    <w:rsid w:val="00AE347B"/>
    <w:rsid w:val="00AE377B"/>
    <w:rsid w:val="00AE4365"/>
    <w:rsid w:val="00AE4641"/>
    <w:rsid w:val="00AE4D3D"/>
    <w:rsid w:val="00AE62CB"/>
    <w:rsid w:val="00AE749C"/>
    <w:rsid w:val="00AE7B60"/>
    <w:rsid w:val="00AE7BC3"/>
    <w:rsid w:val="00AE7C00"/>
    <w:rsid w:val="00AE7CCC"/>
    <w:rsid w:val="00AF16A9"/>
    <w:rsid w:val="00AF35C9"/>
    <w:rsid w:val="00AF3D27"/>
    <w:rsid w:val="00AF5C70"/>
    <w:rsid w:val="00AF6503"/>
    <w:rsid w:val="00AF6F2C"/>
    <w:rsid w:val="00AF76FA"/>
    <w:rsid w:val="00AF7FC2"/>
    <w:rsid w:val="00B01361"/>
    <w:rsid w:val="00B01722"/>
    <w:rsid w:val="00B01BE1"/>
    <w:rsid w:val="00B04C17"/>
    <w:rsid w:val="00B050A5"/>
    <w:rsid w:val="00B05EC4"/>
    <w:rsid w:val="00B0713B"/>
    <w:rsid w:val="00B07778"/>
    <w:rsid w:val="00B10285"/>
    <w:rsid w:val="00B10F3F"/>
    <w:rsid w:val="00B11FB7"/>
    <w:rsid w:val="00B12EED"/>
    <w:rsid w:val="00B13103"/>
    <w:rsid w:val="00B13FCA"/>
    <w:rsid w:val="00B14655"/>
    <w:rsid w:val="00B14CD3"/>
    <w:rsid w:val="00B1510C"/>
    <w:rsid w:val="00B15E18"/>
    <w:rsid w:val="00B163BD"/>
    <w:rsid w:val="00B168F2"/>
    <w:rsid w:val="00B16B6B"/>
    <w:rsid w:val="00B17FDA"/>
    <w:rsid w:val="00B20974"/>
    <w:rsid w:val="00B21E1D"/>
    <w:rsid w:val="00B2284F"/>
    <w:rsid w:val="00B22FD2"/>
    <w:rsid w:val="00B2347A"/>
    <w:rsid w:val="00B23C00"/>
    <w:rsid w:val="00B23C85"/>
    <w:rsid w:val="00B2480F"/>
    <w:rsid w:val="00B24AF9"/>
    <w:rsid w:val="00B252E6"/>
    <w:rsid w:val="00B25FF3"/>
    <w:rsid w:val="00B263EC"/>
    <w:rsid w:val="00B272B6"/>
    <w:rsid w:val="00B273F3"/>
    <w:rsid w:val="00B30221"/>
    <w:rsid w:val="00B30528"/>
    <w:rsid w:val="00B30D10"/>
    <w:rsid w:val="00B30DBB"/>
    <w:rsid w:val="00B3325C"/>
    <w:rsid w:val="00B342AE"/>
    <w:rsid w:val="00B344B4"/>
    <w:rsid w:val="00B3512A"/>
    <w:rsid w:val="00B366E5"/>
    <w:rsid w:val="00B37E96"/>
    <w:rsid w:val="00B40509"/>
    <w:rsid w:val="00B40E13"/>
    <w:rsid w:val="00B40E8C"/>
    <w:rsid w:val="00B41409"/>
    <w:rsid w:val="00B41711"/>
    <w:rsid w:val="00B418B2"/>
    <w:rsid w:val="00B41BFE"/>
    <w:rsid w:val="00B42197"/>
    <w:rsid w:val="00B42D32"/>
    <w:rsid w:val="00B43A3C"/>
    <w:rsid w:val="00B44B68"/>
    <w:rsid w:val="00B450A6"/>
    <w:rsid w:val="00B4674E"/>
    <w:rsid w:val="00B478BC"/>
    <w:rsid w:val="00B47C52"/>
    <w:rsid w:val="00B510D6"/>
    <w:rsid w:val="00B51545"/>
    <w:rsid w:val="00B51A57"/>
    <w:rsid w:val="00B51C5D"/>
    <w:rsid w:val="00B521AF"/>
    <w:rsid w:val="00B5272B"/>
    <w:rsid w:val="00B52903"/>
    <w:rsid w:val="00B54812"/>
    <w:rsid w:val="00B5490C"/>
    <w:rsid w:val="00B5642E"/>
    <w:rsid w:val="00B5770D"/>
    <w:rsid w:val="00B57F0F"/>
    <w:rsid w:val="00B602FA"/>
    <w:rsid w:val="00B61D8F"/>
    <w:rsid w:val="00B6208D"/>
    <w:rsid w:val="00B6332D"/>
    <w:rsid w:val="00B638EE"/>
    <w:rsid w:val="00B6395A"/>
    <w:rsid w:val="00B63A6F"/>
    <w:rsid w:val="00B641EA"/>
    <w:rsid w:val="00B6498F"/>
    <w:rsid w:val="00B672B7"/>
    <w:rsid w:val="00B6755A"/>
    <w:rsid w:val="00B67606"/>
    <w:rsid w:val="00B67B3F"/>
    <w:rsid w:val="00B70890"/>
    <w:rsid w:val="00B70D93"/>
    <w:rsid w:val="00B7136F"/>
    <w:rsid w:val="00B71C49"/>
    <w:rsid w:val="00B73B44"/>
    <w:rsid w:val="00B73E2F"/>
    <w:rsid w:val="00B7550F"/>
    <w:rsid w:val="00B75EED"/>
    <w:rsid w:val="00B76247"/>
    <w:rsid w:val="00B768AF"/>
    <w:rsid w:val="00B77D0A"/>
    <w:rsid w:val="00B8103E"/>
    <w:rsid w:val="00B81298"/>
    <w:rsid w:val="00B81C86"/>
    <w:rsid w:val="00B823CF"/>
    <w:rsid w:val="00B82830"/>
    <w:rsid w:val="00B8706C"/>
    <w:rsid w:val="00B874A5"/>
    <w:rsid w:val="00B87F6D"/>
    <w:rsid w:val="00B90136"/>
    <w:rsid w:val="00B90300"/>
    <w:rsid w:val="00B90AFE"/>
    <w:rsid w:val="00B9181A"/>
    <w:rsid w:val="00B92630"/>
    <w:rsid w:val="00B926C1"/>
    <w:rsid w:val="00B92A9E"/>
    <w:rsid w:val="00B94798"/>
    <w:rsid w:val="00B9574B"/>
    <w:rsid w:val="00B95E3B"/>
    <w:rsid w:val="00B95FBE"/>
    <w:rsid w:val="00B97387"/>
    <w:rsid w:val="00B974A8"/>
    <w:rsid w:val="00BA1207"/>
    <w:rsid w:val="00BA1AA7"/>
    <w:rsid w:val="00BA2577"/>
    <w:rsid w:val="00BA2C2B"/>
    <w:rsid w:val="00BA308C"/>
    <w:rsid w:val="00BA3810"/>
    <w:rsid w:val="00BA388C"/>
    <w:rsid w:val="00BA403C"/>
    <w:rsid w:val="00BA492C"/>
    <w:rsid w:val="00BA5DB5"/>
    <w:rsid w:val="00BA7D66"/>
    <w:rsid w:val="00BB0C6A"/>
    <w:rsid w:val="00BB2E76"/>
    <w:rsid w:val="00BB46FE"/>
    <w:rsid w:val="00BB52C4"/>
    <w:rsid w:val="00BB5E2C"/>
    <w:rsid w:val="00BB6B64"/>
    <w:rsid w:val="00BC0150"/>
    <w:rsid w:val="00BC0219"/>
    <w:rsid w:val="00BC052E"/>
    <w:rsid w:val="00BC1325"/>
    <w:rsid w:val="00BC1463"/>
    <w:rsid w:val="00BC1762"/>
    <w:rsid w:val="00BC1A7A"/>
    <w:rsid w:val="00BC2121"/>
    <w:rsid w:val="00BC23D1"/>
    <w:rsid w:val="00BC3365"/>
    <w:rsid w:val="00BC3DBE"/>
    <w:rsid w:val="00BC3F28"/>
    <w:rsid w:val="00BC40C3"/>
    <w:rsid w:val="00BC4976"/>
    <w:rsid w:val="00BC4BD7"/>
    <w:rsid w:val="00BC4DD6"/>
    <w:rsid w:val="00BC538A"/>
    <w:rsid w:val="00BC57E6"/>
    <w:rsid w:val="00BC5B45"/>
    <w:rsid w:val="00BC636B"/>
    <w:rsid w:val="00BC655E"/>
    <w:rsid w:val="00BC692C"/>
    <w:rsid w:val="00BC6D4F"/>
    <w:rsid w:val="00BC6D82"/>
    <w:rsid w:val="00BD04D4"/>
    <w:rsid w:val="00BD05DE"/>
    <w:rsid w:val="00BD0822"/>
    <w:rsid w:val="00BD086A"/>
    <w:rsid w:val="00BD08F9"/>
    <w:rsid w:val="00BD1154"/>
    <w:rsid w:val="00BD2239"/>
    <w:rsid w:val="00BD2D19"/>
    <w:rsid w:val="00BD30C8"/>
    <w:rsid w:val="00BD3A23"/>
    <w:rsid w:val="00BD41BD"/>
    <w:rsid w:val="00BD4CB5"/>
    <w:rsid w:val="00BD5801"/>
    <w:rsid w:val="00BD58D7"/>
    <w:rsid w:val="00BD5BED"/>
    <w:rsid w:val="00BD5E2A"/>
    <w:rsid w:val="00BD6778"/>
    <w:rsid w:val="00BD6F63"/>
    <w:rsid w:val="00BD71C8"/>
    <w:rsid w:val="00BE09CD"/>
    <w:rsid w:val="00BE0BBA"/>
    <w:rsid w:val="00BE1F89"/>
    <w:rsid w:val="00BE21E9"/>
    <w:rsid w:val="00BE2F17"/>
    <w:rsid w:val="00BE3298"/>
    <w:rsid w:val="00BE36FE"/>
    <w:rsid w:val="00BE5098"/>
    <w:rsid w:val="00BE5255"/>
    <w:rsid w:val="00BE537E"/>
    <w:rsid w:val="00BE583F"/>
    <w:rsid w:val="00BE62B6"/>
    <w:rsid w:val="00BE7009"/>
    <w:rsid w:val="00BE751A"/>
    <w:rsid w:val="00BE7F52"/>
    <w:rsid w:val="00BF0F47"/>
    <w:rsid w:val="00BF1F51"/>
    <w:rsid w:val="00BF2722"/>
    <w:rsid w:val="00BF27AC"/>
    <w:rsid w:val="00BF280F"/>
    <w:rsid w:val="00BF30CC"/>
    <w:rsid w:val="00BF3705"/>
    <w:rsid w:val="00BF52E4"/>
    <w:rsid w:val="00BF58B9"/>
    <w:rsid w:val="00BF7BC1"/>
    <w:rsid w:val="00C001B6"/>
    <w:rsid w:val="00C02025"/>
    <w:rsid w:val="00C047B1"/>
    <w:rsid w:val="00C04B99"/>
    <w:rsid w:val="00C054D5"/>
    <w:rsid w:val="00C06039"/>
    <w:rsid w:val="00C06D33"/>
    <w:rsid w:val="00C07031"/>
    <w:rsid w:val="00C07CAB"/>
    <w:rsid w:val="00C108AA"/>
    <w:rsid w:val="00C10B24"/>
    <w:rsid w:val="00C11EB9"/>
    <w:rsid w:val="00C1267A"/>
    <w:rsid w:val="00C134E0"/>
    <w:rsid w:val="00C1381A"/>
    <w:rsid w:val="00C14F50"/>
    <w:rsid w:val="00C157BB"/>
    <w:rsid w:val="00C15CFB"/>
    <w:rsid w:val="00C16750"/>
    <w:rsid w:val="00C16A21"/>
    <w:rsid w:val="00C16F20"/>
    <w:rsid w:val="00C1746E"/>
    <w:rsid w:val="00C17C7F"/>
    <w:rsid w:val="00C2038E"/>
    <w:rsid w:val="00C21DFB"/>
    <w:rsid w:val="00C222D3"/>
    <w:rsid w:val="00C22F79"/>
    <w:rsid w:val="00C2321C"/>
    <w:rsid w:val="00C2350F"/>
    <w:rsid w:val="00C23CFD"/>
    <w:rsid w:val="00C242A5"/>
    <w:rsid w:val="00C2518C"/>
    <w:rsid w:val="00C25A05"/>
    <w:rsid w:val="00C27610"/>
    <w:rsid w:val="00C30141"/>
    <w:rsid w:val="00C30226"/>
    <w:rsid w:val="00C30BB9"/>
    <w:rsid w:val="00C31D34"/>
    <w:rsid w:val="00C31DFC"/>
    <w:rsid w:val="00C320BC"/>
    <w:rsid w:val="00C350EC"/>
    <w:rsid w:val="00C3564C"/>
    <w:rsid w:val="00C35EA1"/>
    <w:rsid w:val="00C36906"/>
    <w:rsid w:val="00C36B29"/>
    <w:rsid w:val="00C36BB3"/>
    <w:rsid w:val="00C37196"/>
    <w:rsid w:val="00C37664"/>
    <w:rsid w:val="00C3784D"/>
    <w:rsid w:val="00C37909"/>
    <w:rsid w:val="00C379B1"/>
    <w:rsid w:val="00C41E4E"/>
    <w:rsid w:val="00C41F58"/>
    <w:rsid w:val="00C41FEC"/>
    <w:rsid w:val="00C42D8F"/>
    <w:rsid w:val="00C43956"/>
    <w:rsid w:val="00C43FCE"/>
    <w:rsid w:val="00C44267"/>
    <w:rsid w:val="00C44449"/>
    <w:rsid w:val="00C45B64"/>
    <w:rsid w:val="00C461F8"/>
    <w:rsid w:val="00C465A9"/>
    <w:rsid w:val="00C46EB0"/>
    <w:rsid w:val="00C47B0B"/>
    <w:rsid w:val="00C50144"/>
    <w:rsid w:val="00C507F8"/>
    <w:rsid w:val="00C5106C"/>
    <w:rsid w:val="00C51308"/>
    <w:rsid w:val="00C518F8"/>
    <w:rsid w:val="00C51C67"/>
    <w:rsid w:val="00C52BF9"/>
    <w:rsid w:val="00C52FC8"/>
    <w:rsid w:val="00C53205"/>
    <w:rsid w:val="00C53F17"/>
    <w:rsid w:val="00C5410C"/>
    <w:rsid w:val="00C55C57"/>
    <w:rsid w:val="00C55C78"/>
    <w:rsid w:val="00C55CF7"/>
    <w:rsid w:val="00C560DE"/>
    <w:rsid w:val="00C56D04"/>
    <w:rsid w:val="00C573B4"/>
    <w:rsid w:val="00C57FE3"/>
    <w:rsid w:val="00C57FED"/>
    <w:rsid w:val="00C60159"/>
    <w:rsid w:val="00C633FE"/>
    <w:rsid w:val="00C63659"/>
    <w:rsid w:val="00C647BC"/>
    <w:rsid w:val="00C64977"/>
    <w:rsid w:val="00C65F55"/>
    <w:rsid w:val="00C6677C"/>
    <w:rsid w:val="00C66C13"/>
    <w:rsid w:val="00C704E5"/>
    <w:rsid w:val="00C70803"/>
    <w:rsid w:val="00C715F9"/>
    <w:rsid w:val="00C7190F"/>
    <w:rsid w:val="00C72125"/>
    <w:rsid w:val="00C741BD"/>
    <w:rsid w:val="00C74481"/>
    <w:rsid w:val="00C756C5"/>
    <w:rsid w:val="00C75A84"/>
    <w:rsid w:val="00C76CEC"/>
    <w:rsid w:val="00C77088"/>
    <w:rsid w:val="00C771B3"/>
    <w:rsid w:val="00C77283"/>
    <w:rsid w:val="00C773AC"/>
    <w:rsid w:val="00C773F3"/>
    <w:rsid w:val="00C800EC"/>
    <w:rsid w:val="00C80BCB"/>
    <w:rsid w:val="00C825AD"/>
    <w:rsid w:val="00C82667"/>
    <w:rsid w:val="00C842F3"/>
    <w:rsid w:val="00C843C2"/>
    <w:rsid w:val="00C84A8D"/>
    <w:rsid w:val="00C85D44"/>
    <w:rsid w:val="00C86C65"/>
    <w:rsid w:val="00C90485"/>
    <w:rsid w:val="00C9062A"/>
    <w:rsid w:val="00C913FC"/>
    <w:rsid w:val="00C91417"/>
    <w:rsid w:val="00C917F1"/>
    <w:rsid w:val="00C91977"/>
    <w:rsid w:val="00C91D97"/>
    <w:rsid w:val="00C92F5B"/>
    <w:rsid w:val="00C931E2"/>
    <w:rsid w:val="00C935D6"/>
    <w:rsid w:val="00C93CC9"/>
    <w:rsid w:val="00C93CE9"/>
    <w:rsid w:val="00C95915"/>
    <w:rsid w:val="00C95944"/>
    <w:rsid w:val="00C96240"/>
    <w:rsid w:val="00C979B3"/>
    <w:rsid w:val="00C97C21"/>
    <w:rsid w:val="00CA0D35"/>
    <w:rsid w:val="00CA2254"/>
    <w:rsid w:val="00CA27C9"/>
    <w:rsid w:val="00CA2FE4"/>
    <w:rsid w:val="00CA30B0"/>
    <w:rsid w:val="00CA3D49"/>
    <w:rsid w:val="00CA3FC2"/>
    <w:rsid w:val="00CA41AF"/>
    <w:rsid w:val="00CA46CB"/>
    <w:rsid w:val="00CA5269"/>
    <w:rsid w:val="00CA531A"/>
    <w:rsid w:val="00CA568F"/>
    <w:rsid w:val="00CA6901"/>
    <w:rsid w:val="00CA6B1E"/>
    <w:rsid w:val="00CA73F6"/>
    <w:rsid w:val="00CA7DAE"/>
    <w:rsid w:val="00CB050D"/>
    <w:rsid w:val="00CB1860"/>
    <w:rsid w:val="00CB1BAD"/>
    <w:rsid w:val="00CB1DF2"/>
    <w:rsid w:val="00CB2E13"/>
    <w:rsid w:val="00CB530D"/>
    <w:rsid w:val="00CB5B71"/>
    <w:rsid w:val="00CB5EE6"/>
    <w:rsid w:val="00CC02AB"/>
    <w:rsid w:val="00CC0EA3"/>
    <w:rsid w:val="00CC1994"/>
    <w:rsid w:val="00CC1BC1"/>
    <w:rsid w:val="00CC1E0F"/>
    <w:rsid w:val="00CC27DA"/>
    <w:rsid w:val="00CC2E6C"/>
    <w:rsid w:val="00CC300D"/>
    <w:rsid w:val="00CC31E7"/>
    <w:rsid w:val="00CC4153"/>
    <w:rsid w:val="00CC5629"/>
    <w:rsid w:val="00CC6162"/>
    <w:rsid w:val="00CC66B7"/>
    <w:rsid w:val="00CD0259"/>
    <w:rsid w:val="00CD0F90"/>
    <w:rsid w:val="00CD11C5"/>
    <w:rsid w:val="00CD163E"/>
    <w:rsid w:val="00CD1F3D"/>
    <w:rsid w:val="00CD207F"/>
    <w:rsid w:val="00CD27DE"/>
    <w:rsid w:val="00CD2D38"/>
    <w:rsid w:val="00CD3052"/>
    <w:rsid w:val="00CD3200"/>
    <w:rsid w:val="00CD3863"/>
    <w:rsid w:val="00CD3D4F"/>
    <w:rsid w:val="00CD4747"/>
    <w:rsid w:val="00CD61AD"/>
    <w:rsid w:val="00CD66BE"/>
    <w:rsid w:val="00CD7035"/>
    <w:rsid w:val="00CD7E2F"/>
    <w:rsid w:val="00CE0473"/>
    <w:rsid w:val="00CE0B73"/>
    <w:rsid w:val="00CE34A0"/>
    <w:rsid w:val="00CE3E85"/>
    <w:rsid w:val="00CE4B1C"/>
    <w:rsid w:val="00CE556E"/>
    <w:rsid w:val="00CE5B36"/>
    <w:rsid w:val="00CE5D15"/>
    <w:rsid w:val="00CE7379"/>
    <w:rsid w:val="00CE7927"/>
    <w:rsid w:val="00CE7D15"/>
    <w:rsid w:val="00CE7DEE"/>
    <w:rsid w:val="00CF00A2"/>
    <w:rsid w:val="00CF0EDD"/>
    <w:rsid w:val="00CF16CE"/>
    <w:rsid w:val="00CF1ECA"/>
    <w:rsid w:val="00CF2E23"/>
    <w:rsid w:val="00CF3338"/>
    <w:rsid w:val="00CF385B"/>
    <w:rsid w:val="00CF48F7"/>
    <w:rsid w:val="00CF55A8"/>
    <w:rsid w:val="00CF58F7"/>
    <w:rsid w:val="00CF5DEE"/>
    <w:rsid w:val="00CF789D"/>
    <w:rsid w:val="00D00367"/>
    <w:rsid w:val="00D00CA7"/>
    <w:rsid w:val="00D00E47"/>
    <w:rsid w:val="00D010BE"/>
    <w:rsid w:val="00D0121A"/>
    <w:rsid w:val="00D03B51"/>
    <w:rsid w:val="00D03BBC"/>
    <w:rsid w:val="00D0427D"/>
    <w:rsid w:val="00D04E77"/>
    <w:rsid w:val="00D05AC0"/>
    <w:rsid w:val="00D05DB1"/>
    <w:rsid w:val="00D07898"/>
    <w:rsid w:val="00D07F3D"/>
    <w:rsid w:val="00D10FC3"/>
    <w:rsid w:val="00D12742"/>
    <w:rsid w:val="00D1285B"/>
    <w:rsid w:val="00D1338F"/>
    <w:rsid w:val="00D138A6"/>
    <w:rsid w:val="00D14251"/>
    <w:rsid w:val="00D14252"/>
    <w:rsid w:val="00D1490D"/>
    <w:rsid w:val="00D14EC6"/>
    <w:rsid w:val="00D1553A"/>
    <w:rsid w:val="00D1562E"/>
    <w:rsid w:val="00D15846"/>
    <w:rsid w:val="00D1593B"/>
    <w:rsid w:val="00D15980"/>
    <w:rsid w:val="00D16918"/>
    <w:rsid w:val="00D17DFE"/>
    <w:rsid w:val="00D20466"/>
    <w:rsid w:val="00D216A3"/>
    <w:rsid w:val="00D225D3"/>
    <w:rsid w:val="00D22800"/>
    <w:rsid w:val="00D22CFB"/>
    <w:rsid w:val="00D22F15"/>
    <w:rsid w:val="00D23E23"/>
    <w:rsid w:val="00D264BD"/>
    <w:rsid w:val="00D266B6"/>
    <w:rsid w:val="00D269FE"/>
    <w:rsid w:val="00D277BC"/>
    <w:rsid w:val="00D279C1"/>
    <w:rsid w:val="00D30391"/>
    <w:rsid w:val="00D30EA3"/>
    <w:rsid w:val="00D31052"/>
    <w:rsid w:val="00D3120C"/>
    <w:rsid w:val="00D313B7"/>
    <w:rsid w:val="00D31419"/>
    <w:rsid w:val="00D33329"/>
    <w:rsid w:val="00D335F9"/>
    <w:rsid w:val="00D336A0"/>
    <w:rsid w:val="00D347C9"/>
    <w:rsid w:val="00D366AD"/>
    <w:rsid w:val="00D36A2C"/>
    <w:rsid w:val="00D36FD3"/>
    <w:rsid w:val="00D40363"/>
    <w:rsid w:val="00D41073"/>
    <w:rsid w:val="00D41364"/>
    <w:rsid w:val="00D41FE4"/>
    <w:rsid w:val="00D42494"/>
    <w:rsid w:val="00D427EE"/>
    <w:rsid w:val="00D428F9"/>
    <w:rsid w:val="00D436C7"/>
    <w:rsid w:val="00D4402C"/>
    <w:rsid w:val="00D4751C"/>
    <w:rsid w:val="00D475E0"/>
    <w:rsid w:val="00D5089D"/>
    <w:rsid w:val="00D50A9B"/>
    <w:rsid w:val="00D50E1C"/>
    <w:rsid w:val="00D511FC"/>
    <w:rsid w:val="00D512D7"/>
    <w:rsid w:val="00D51515"/>
    <w:rsid w:val="00D51F2A"/>
    <w:rsid w:val="00D52180"/>
    <w:rsid w:val="00D53A39"/>
    <w:rsid w:val="00D54877"/>
    <w:rsid w:val="00D54FC3"/>
    <w:rsid w:val="00D56E9F"/>
    <w:rsid w:val="00D61C73"/>
    <w:rsid w:val="00D61ED2"/>
    <w:rsid w:val="00D62132"/>
    <w:rsid w:val="00D6246D"/>
    <w:rsid w:val="00D62B20"/>
    <w:rsid w:val="00D62D04"/>
    <w:rsid w:val="00D64E35"/>
    <w:rsid w:val="00D658E7"/>
    <w:rsid w:val="00D66474"/>
    <w:rsid w:val="00D666BB"/>
    <w:rsid w:val="00D66972"/>
    <w:rsid w:val="00D66CD8"/>
    <w:rsid w:val="00D67EF6"/>
    <w:rsid w:val="00D70E33"/>
    <w:rsid w:val="00D713B3"/>
    <w:rsid w:val="00D72113"/>
    <w:rsid w:val="00D73395"/>
    <w:rsid w:val="00D77240"/>
    <w:rsid w:val="00D77671"/>
    <w:rsid w:val="00D778E9"/>
    <w:rsid w:val="00D80943"/>
    <w:rsid w:val="00D80B8E"/>
    <w:rsid w:val="00D80CE2"/>
    <w:rsid w:val="00D812BF"/>
    <w:rsid w:val="00D817C0"/>
    <w:rsid w:val="00D81F9D"/>
    <w:rsid w:val="00D8200E"/>
    <w:rsid w:val="00D828D8"/>
    <w:rsid w:val="00D82D23"/>
    <w:rsid w:val="00D84235"/>
    <w:rsid w:val="00D8500B"/>
    <w:rsid w:val="00D853F6"/>
    <w:rsid w:val="00D854B4"/>
    <w:rsid w:val="00D86BDA"/>
    <w:rsid w:val="00D87927"/>
    <w:rsid w:val="00D90AEA"/>
    <w:rsid w:val="00D90FD5"/>
    <w:rsid w:val="00D9134F"/>
    <w:rsid w:val="00D9362B"/>
    <w:rsid w:val="00D93A93"/>
    <w:rsid w:val="00D93DD9"/>
    <w:rsid w:val="00D95873"/>
    <w:rsid w:val="00D966E1"/>
    <w:rsid w:val="00D96E8D"/>
    <w:rsid w:val="00DA0A38"/>
    <w:rsid w:val="00DA1551"/>
    <w:rsid w:val="00DA3A4B"/>
    <w:rsid w:val="00DA4448"/>
    <w:rsid w:val="00DA452C"/>
    <w:rsid w:val="00DA67D5"/>
    <w:rsid w:val="00DA7C19"/>
    <w:rsid w:val="00DB1570"/>
    <w:rsid w:val="00DB224C"/>
    <w:rsid w:val="00DB22E3"/>
    <w:rsid w:val="00DB2CCC"/>
    <w:rsid w:val="00DB360A"/>
    <w:rsid w:val="00DB37B9"/>
    <w:rsid w:val="00DB3A3D"/>
    <w:rsid w:val="00DB3B16"/>
    <w:rsid w:val="00DB4549"/>
    <w:rsid w:val="00DB5138"/>
    <w:rsid w:val="00DB7138"/>
    <w:rsid w:val="00DB74BD"/>
    <w:rsid w:val="00DB7B1F"/>
    <w:rsid w:val="00DB7DED"/>
    <w:rsid w:val="00DB7F66"/>
    <w:rsid w:val="00DC2A3C"/>
    <w:rsid w:val="00DC3807"/>
    <w:rsid w:val="00DC4622"/>
    <w:rsid w:val="00DC49EC"/>
    <w:rsid w:val="00DC4BA7"/>
    <w:rsid w:val="00DC5A16"/>
    <w:rsid w:val="00DC5E30"/>
    <w:rsid w:val="00DC67F5"/>
    <w:rsid w:val="00DD117A"/>
    <w:rsid w:val="00DD13C1"/>
    <w:rsid w:val="00DD2F35"/>
    <w:rsid w:val="00DD3527"/>
    <w:rsid w:val="00DD45CD"/>
    <w:rsid w:val="00DD5604"/>
    <w:rsid w:val="00DD6B79"/>
    <w:rsid w:val="00DD7EF1"/>
    <w:rsid w:val="00DE039D"/>
    <w:rsid w:val="00DE1EC0"/>
    <w:rsid w:val="00DE38EC"/>
    <w:rsid w:val="00DE4142"/>
    <w:rsid w:val="00DE4F08"/>
    <w:rsid w:val="00DE5E5B"/>
    <w:rsid w:val="00DE6624"/>
    <w:rsid w:val="00DE6AF6"/>
    <w:rsid w:val="00DF0A0E"/>
    <w:rsid w:val="00DF1D11"/>
    <w:rsid w:val="00DF26AD"/>
    <w:rsid w:val="00DF2F4D"/>
    <w:rsid w:val="00DF4908"/>
    <w:rsid w:val="00DF530E"/>
    <w:rsid w:val="00DF5534"/>
    <w:rsid w:val="00DF75B5"/>
    <w:rsid w:val="00DF765F"/>
    <w:rsid w:val="00DF7F67"/>
    <w:rsid w:val="00E002B7"/>
    <w:rsid w:val="00E00A0C"/>
    <w:rsid w:val="00E00C20"/>
    <w:rsid w:val="00E01294"/>
    <w:rsid w:val="00E0269A"/>
    <w:rsid w:val="00E03707"/>
    <w:rsid w:val="00E049C7"/>
    <w:rsid w:val="00E04CDA"/>
    <w:rsid w:val="00E04F8E"/>
    <w:rsid w:val="00E0581B"/>
    <w:rsid w:val="00E1000A"/>
    <w:rsid w:val="00E103D4"/>
    <w:rsid w:val="00E10556"/>
    <w:rsid w:val="00E10676"/>
    <w:rsid w:val="00E106B8"/>
    <w:rsid w:val="00E10BBF"/>
    <w:rsid w:val="00E110B1"/>
    <w:rsid w:val="00E11C23"/>
    <w:rsid w:val="00E12359"/>
    <w:rsid w:val="00E1252F"/>
    <w:rsid w:val="00E131AC"/>
    <w:rsid w:val="00E14169"/>
    <w:rsid w:val="00E14A9F"/>
    <w:rsid w:val="00E1501A"/>
    <w:rsid w:val="00E15AD2"/>
    <w:rsid w:val="00E15CE1"/>
    <w:rsid w:val="00E16569"/>
    <w:rsid w:val="00E16A91"/>
    <w:rsid w:val="00E16C6B"/>
    <w:rsid w:val="00E1794B"/>
    <w:rsid w:val="00E202DB"/>
    <w:rsid w:val="00E20707"/>
    <w:rsid w:val="00E213FD"/>
    <w:rsid w:val="00E22E81"/>
    <w:rsid w:val="00E22F8A"/>
    <w:rsid w:val="00E2376A"/>
    <w:rsid w:val="00E2388B"/>
    <w:rsid w:val="00E2402F"/>
    <w:rsid w:val="00E24BCB"/>
    <w:rsid w:val="00E2538D"/>
    <w:rsid w:val="00E25820"/>
    <w:rsid w:val="00E273FB"/>
    <w:rsid w:val="00E2771F"/>
    <w:rsid w:val="00E279DB"/>
    <w:rsid w:val="00E27A9C"/>
    <w:rsid w:val="00E300D0"/>
    <w:rsid w:val="00E31B0D"/>
    <w:rsid w:val="00E32050"/>
    <w:rsid w:val="00E33368"/>
    <w:rsid w:val="00E33C54"/>
    <w:rsid w:val="00E33C69"/>
    <w:rsid w:val="00E34623"/>
    <w:rsid w:val="00E34656"/>
    <w:rsid w:val="00E3666A"/>
    <w:rsid w:val="00E37098"/>
    <w:rsid w:val="00E37C25"/>
    <w:rsid w:val="00E40D1A"/>
    <w:rsid w:val="00E40FF6"/>
    <w:rsid w:val="00E434B5"/>
    <w:rsid w:val="00E43E40"/>
    <w:rsid w:val="00E4422D"/>
    <w:rsid w:val="00E45375"/>
    <w:rsid w:val="00E45B9D"/>
    <w:rsid w:val="00E47056"/>
    <w:rsid w:val="00E5080A"/>
    <w:rsid w:val="00E50FC2"/>
    <w:rsid w:val="00E516FC"/>
    <w:rsid w:val="00E51A09"/>
    <w:rsid w:val="00E531CB"/>
    <w:rsid w:val="00E53274"/>
    <w:rsid w:val="00E534D2"/>
    <w:rsid w:val="00E54A9E"/>
    <w:rsid w:val="00E561AA"/>
    <w:rsid w:val="00E56B20"/>
    <w:rsid w:val="00E5787C"/>
    <w:rsid w:val="00E61157"/>
    <w:rsid w:val="00E61C5D"/>
    <w:rsid w:val="00E6217C"/>
    <w:rsid w:val="00E62460"/>
    <w:rsid w:val="00E63189"/>
    <w:rsid w:val="00E645A9"/>
    <w:rsid w:val="00E64CE5"/>
    <w:rsid w:val="00E66589"/>
    <w:rsid w:val="00E726F4"/>
    <w:rsid w:val="00E72FBD"/>
    <w:rsid w:val="00E73DD9"/>
    <w:rsid w:val="00E74C38"/>
    <w:rsid w:val="00E751CC"/>
    <w:rsid w:val="00E75D47"/>
    <w:rsid w:val="00E76029"/>
    <w:rsid w:val="00E76B63"/>
    <w:rsid w:val="00E80EE7"/>
    <w:rsid w:val="00E80F33"/>
    <w:rsid w:val="00E81CCD"/>
    <w:rsid w:val="00E82018"/>
    <w:rsid w:val="00E82FA1"/>
    <w:rsid w:val="00E83336"/>
    <w:rsid w:val="00E83CEF"/>
    <w:rsid w:val="00E8468F"/>
    <w:rsid w:val="00E84F5A"/>
    <w:rsid w:val="00E855FF"/>
    <w:rsid w:val="00E85916"/>
    <w:rsid w:val="00E85C9C"/>
    <w:rsid w:val="00E875B2"/>
    <w:rsid w:val="00E87775"/>
    <w:rsid w:val="00E90338"/>
    <w:rsid w:val="00E91308"/>
    <w:rsid w:val="00E915AD"/>
    <w:rsid w:val="00E9204A"/>
    <w:rsid w:val="00E9281E"/>
    <w:rsid w:val="00E9402A"/>
    <w:rsid w:val="00E95053"/>
    <w:rsid w:val="00E962F0"/>
    <w:rsid w:val="00E969DC"/>
    <w:rsid w:val="00E96A88"/>
    <w:rsid w:val="00E96F07"/>
    <w:rsid w:val="00E970A8"/>
    <w:rsid w:val="00E9788F"/>
    <w:rsid w:val="00E97896"/>
    <w:rsid w:val="00EA0977"/>
    <w:rsid w:val="00EA0B2B"/>
    <w:rsid w:val="00EA1386"/>
    <w:rsid w:val="00EA1BEB"/>
    <w:rsid w:val="00EA2255"/>
    <w:rsid w:val="00EA2B15"/>
    <w:rsid w:val="00EA2BA7"/>
    <w:rsid w:val="00EA33D0"/>
    <w:rsid w:val="00EA35B9"/>
    <w:rsid w:val="00EA4C7E"/>
    <w:rsid w:val="00EA4DDD"/>
    <w:rsid w:val="00EA53D3"/>
    <w:rsid w:val="00EA5A75"/>
    <w:rsid w:val="00EA6EF2"/>
    <w:rsid w:val="00EA774C"/>
    <w:rsid w:val="00EB16F6"/>
    <w:rsid w:val="00EB1878"/>
    <w:rsid w:val="00EB1939"/>
    <w:rsid w:val="00EB1A2B"/>
    <w:rsid w:val="00EB1DF7"/>
    <w:rsid w:val="00EB1E13"/>
    <w:rsid w:val="00EB292D"/>
    <w:rsid w:val="00EB296D"/>
    <w:rsid w:val="00EB3946"/>
    <w:rsid w:val="00EB3AFC"/>
    <w:rsid w:val="00EB3B9D"/>
    <w:rsid w:val="00EB3EFF"/>
    <w:rsid w:val="00EB4E54"/>
    <w:rsid w:val="00EB520F"/>
    <w:rsid w:val="00EB5953"/>
    <w:rsid w:val="00EB5A49"/>
    <w:rsid w:val="00EB629F"/>
    <w:rsid w:val="00EB6D2D"/>
    <w:rsid w:val="00EB7E89"/>
    <w:rsid w:val="00EC2D85"/>
    <w:rsid w:val="00EC3405"/>
    <w:rsid w:val="00EC6211"/>
    <w:rsid w:val="00EC748E"/>
    <w:rsid w:val="00ED0205"/>
    <w:rsid w:val="00ED0C5D"/>
    <w:rsid w:val="00ED35C4"/>
    <w:rsid w:val="00ED43E4"/>
    <w:rsid w:val="00ED50FF"/>
    <w:rsid w:val="00ED60D9"/>
    <w:rsid w:val="00ED6347"/>
    <w:rsid w:val="00ED7961"/>
    <w:rsid w:val="00ED7D91"/>
    <w:rsid w:val="00EE037A"/>
    <w:rsid w:val="00EE1217"/>
    <w:rsid w:val="00EE12C4"/>
    <w:rsid w:val="00EE149C"/>
    <w:rsid w:val="00EE2CE8"/>
    <w:rsid w:val="00EE58AD"/>
    <w:rsid w:val="00EE647F"/>
    <w:rsid w:val="00EE6BFF"/>
    <w:rsid w:val="00EE6D79"/>
    <w:rsid w:val="00EE7B68"/>
    <w:rsid w:val="00EF0786"/>
    <w:rsid w:val="00EF12CF"/>
    <w:rsid w:val="00EF1499"/>
    <w:rsid w:val="00EF22C5"/>
    <w:rsid w:val="00EF23BF"/>
    <w:rsid w:val="00EF2DF6"/>
    <w:rsid w:val="00EF34C4"/>
    <w:rsid w:val="00EF4230"/>
    <w:rsid w:val="00EF5F3B"/>
    <w:rsid w:val="00EF67D2"/>
    <w:rsid w:val="00EF68BB"/>
    <w:rsid w:val="00EF6B53"/>
    <w:rsid w:val="00EF7A00"/>
    <w:rsid w:val="00EF7DFA"/>
    <w:rsid w:val="00F00DBA"/>
    <w:rsid w:val="00F00E8F"/>
    <w:rsid w:val="00F00F34"/>
    <w:rsid w:val="00F01830"/>
    <w:rsid w:val="00F0188D"/>
    <w:rsid w:val="00F01BBF"/>
    <w:rsid w:val="00F01E2D"/>
    <w:rsid w:val="00F06412"/>
    <w:rsid w:val="00F06BCF"/>
    <w:rsid w:val="00F07483"/>
    <w:rsid w:val="00F074E2"/>
    <w:rsid w:val="00F07B78"/>
    <w:rsid w:val="00F07D49"/>
    <w:rsid w:val="00F107B4"/>
    <w:rsid w:val="00F11079"/>
    <w:rsid w:val="00F110F7"/>
    <w:rsid w:val="00F1146D"/>
    <w:rsid w:val="00F1178B"/>
    <w:rsid w:val="00F127A6"/>
    <w:rsid w:val="00F12E9E"/>
    <w:rsid w:val="00F133D0"/>
    <w:rsid w:val="00F13E44"/>
    <w:rsid w:val="00F1407E"/>
    <w:rsid w:val="00F1439A"/>
    <w:rsid w:val="00F15E64"/>
    <w:rsid w:val="00F173C3"/>
    <w:rsid w:val="00F176E2"/>
    <w:rsid w:val="00F2132B"/>
    <w:rsid w:val="00F23086"/>
    <w:rsid w:val="00F234B0"/>
    <w:rsid w:val="00F24693"/>
    <w:rsid w:val="00F2490B"/>
    <w:rsid w:val="00F25DF1"/>
    <w:rsid w:val="00F26317"/>
    <w:rsid w:val="00F26E32"/>
    <w:rsid w:val="00F27AC8"/>
    <w:rsid w:val="00F27D06"/>
    <w:rsid w:val="00F309EA"/>
    <w:rsid w:val="00F31022"/>
    <w:rsid w:val="00F31066"/>
    <w:rsid w:val="00F313C6"/>
    <w:rsid w:val="00F3164F"/>
    <w:rsid w:val="00F31DC5"/>
    <w:rsid w:val="00F31E60"/>
    <w:rsid w:val="00F323C0"/>
    <w:rsid w:val="00F33361"/>
    <w:rsid w:val="00F3361A"/>
    <w:rsid w:val="00F33EA6"/>
    <w:rsid w:val="00F3461F"/>
    <w:rsid w:val="00F34CB8"/>
    <w:rsid w:val="00F35722"/>
    <w:rsid w:val="00F35D32"/>
    <w:rsid w:val="00F360B6"/>
    <w:rsid w:val="00F36109"/>
    <w:rsid w:val="00F3657F"/>
    <w:rsid w:val="00F367CE"/>
    <w:rsid w:val="00F37BF2"/>
    <w:rsid w:val="00F37D01"/>
    <w:rsid w:val="00F42185"/>
    <w:rsid w:val="00F427EF"/>
    <w:rsid w:val="00F42CAE"/>
    <w:rsid w:val="00F4357A"/>
    <w:rsid w:val="00F4374F"/>
    <w:rsid w:val="00F43E07"/>
    <w:rsid w:val="00F44381"/>
    <w:rsid w:val="00F443D8"/>
    <w:rsid w:val="00F44AC4"/>
    <w:rsid w:val="00F45A3E"/>
    <w:rsid w:val="00F45AC4"/>
    <w:rsid w:val="00F50331"/>
    <w:rsid w:val="00F517E3"/>
    <w:rsid w:val="00F5218E"/>
    <w:rsid w:val="00F53005"/>
    <w:rsid w:val="00F53C19"/>
    <w:rsid w:val="00F54930"/>
    <w:rsid w:val="00F558A6"/>
    <w:rsid w:val="00F55C08"/>
    <w:rsid w:val="00F56075"/>
    <w:rsid w:val="00F5627D"/>
    <w:rsid w:val="00F5697F"/>
    <w:rsid w:val="00F579AF"/>
    <w:rsid w:val="00F600D7"/>
    <w:rsid w:val="00F60412"/>
    <w:rsid w:val="00F60B0A"/>
    <w:rsid w:val="00F61F13"/>
    <w:rsid w:val="00F62AFD"/>
    <w:rsid w:val="00F631E0"/>
    <w:rsid w:val="00F6366B"/>
    <w:rsid w:val="00F6417E"/>
    <w:rsid w:val="00F64338"/>
    <w:rsid w:val="00F64B2A"/>
    <w:rsid w:val="00F675AA"/>
    <w:rsid w:val="00F70060"/>
    <w:rsid w:val="00F70268"/>
    <w:rsid w:val="00F71151"/>
    <w:rsid w:val="00F719B1"/>
    <w:rsid w:val="00F72DBD"/>
    <w:rsid w:val="00F73235"/>
    <w:rsid w:val="00F732CC"/>
    <w:rsid w:val="00F73932"/>
    <w:rsid w:val="00F73F7E"/>
    <w:rsid w:val="00F74EE3"/>
    <w:rsid w:val="00F75F8D"/>
    <w:rsid w:val="00F765E3"/>
    <w:rsid w:val="00F76A3E"/>
    <w:rsid w:val="00F76B88"/>
    <w:rsid w:val="00F76EE8"/>
    <w:rsid w:val="00F770D2"/>
    <w:rsid w:val="00F7710D"/>
    <w:rsid w:val="00F80302"/>
    <w:rsid w:val="00F80533"/>
    <w:rsid w:val="00F80A69"/>
    <w:rsid w:val="00F80E16"/>
    <w:rsid w:val="00F80E8B"/>
    <w:rsid w:val="00F810B2"/>
    <w:rsid w:val="00F81DD8"/>
    <w:rsid w:val="00F821EE"/>
    <w:rsid w:val="00F824B8"/>
    <w:rsid w:val="00F83F1B"/>
    <w:rsid w:val="00F83F94"/>
    <w:rsid w:val="00F84222"/>
    <w:rsid w:val="00F84758"/>
    <w:rsid w:val="00F85496"/>
    <w:rsid w:val="00F87381"/>
    <w:rsid w:val="00F9008D"/>
    <w:rsid w:val="00F90ED0"/>
    <w:rsid w:val="00F92DF9"/>
    <w:rsid w:val="00F9338C"/>
    <w:rsid w:val="00F94002"/>
    <w:rsid w:val="00F94BC6"/>
    <w:rsid w:val="00F9523C"/>
    <w:rsid w:val="00F95423"/>
    <w:rsid w:val="00F96384"/>
    <w:rsid w:val="00F96E27"/>
    <w:rsid w:val="00F97468"/>
    <w:rsid w:val="00F9757A"/>
    <w:rsid w:val="00F97CCB"/>
    <w:rsid w:val="00F97D67"/>
    <w:rsid w:val="00FA2129"/>
    <w:rsid w:val="00FA24AF"/>
    <w:rsid w:val="00FA2CD7"/>
    <w:rsid w:val="00FA2E79"/>
    <w:rsid w:val="00FA3D57"/>
    <w:rsid w:val="00FA4023"/>
    <w:rsid w:val="00FA5A43"/>
    <w:rsid w:val="00FA5B63"/>
    <w:rsid w:val="00FA61F6"/>
    <w:rsid w:val="00FB0A3E"/>
    <w:rsid w:val="00FB2831"/>
    <w:rsid w:val="00FB28A6"/>
    <w:rsid w:val="00FB34E1"/>
    <w:rsid w:val="00FB350E"/>
    <w:rsid w:val="00FB36EC"/>
    <w:rsid w:val="00FB4E49"/>
    <w:rsid w:val="00FB509F"/>
    <w:rsid w:val="00FB5458"/>
    <w:rsid w:val="00FB584B"/>
    <w:rsid w:val="00FB5925"/>
    <w:rsid w:val="00FB68AA"/>
    <w:rsid w:val="00FB6F52"/>
    <w:rsid w:val="00FB707E"/>
    <w:rsid w:val="00FB744C"/>
    <w:rsid w:val="00FC008E"/>
    <w:rsid w:val="00FC0C33"/>
    <w:rsid w:val="00FC463D"/>
    <w:rsid w:val="00FC5175"/>
    <w:rsid w:val="00FC5B50"/>
    <w:rsid w:val="00FC5FED"/>
    <w:rsid w:val="00FC6655"/>
    <w:rsid w:val="00FC6CA0"/>
    <w:rsid w:val="00FC7832"/>
    <w:rsid w:val="00FC7AF5"/>
    <w:rsid w:val="00FC7B2F"/>
    <w:rsid w:val="00FD0940"/>
    <w:rsid w:val="00FD151F"/>
    <w:rsid w:val="00FD3ABE"/>
    <w:rsid w:val="00FD3EE9"/>
    <w:rsid w:val="00FD40D4"/>
    <w:rsid w:val="00FD455A"/>
    <w:rsid w:val="00FD4F28"/>
    <w:rsid w:val="00FD55B1"/>
    <w:rsid w:val="00FD5BFC"/>
    <w:rsid w:val="00FD5FA6"/>
    <w:rsid w:val="00FD6DEA"/>
    <w:rsid w:val="00FE02C5"/>
    <w:rsid w:val="00FE049A"/>
    <w:rsid w:val="00FE0BD6"/>
    <w:rsid w:val="00FE1C37"/>
    <w:rsid w:val="00FE3D7A"/>
    <w:rsid w:val="00FE44F1"/>
    <w:rsid w:val="00FE48ED"/>
    <w:rsid w:val="00FE5F37"/>
    <w:rsid w:val="00FE69B5"/>
    <w:rsid w:val="00FE7194"/>
    <w:rsid w:val="00FF42E6"/>
    <w:rsid w:val="00FF4780"/>
    <w:rsid w:val="00FF55CD"/>
    <w:rsid w:val="00FF590D"/>
    <w:rsid w:val="00FF68B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975D1"/>
  <w15:docId w15:val="{F1DE5AFB-ADCB-4015-96A4-7AB681D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theme="minorBidi"/>
        <w:color w:val="FF0000"/>
        <w:sz w:val="26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C33"/>
    <w:pPr>
      <w:spacing w:after="240" w:line="360" w:lineRule="auto"/>
    </w:pPr>
    <w:rPr>
      <w:rFonts w:ascii="Arial" w:eastAsia="SimSun" w:hAnsi="Arial" w:cs="Arial"/>
      <w:color w:val="auto"/>
      <w:sz w:val="32"/>
      <w:szCs w:val="32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9E"/>
    <w:pPr>
      <w:outlineLvl w:val="0"/>
    </w:pPr>
    <w:rPr>
      <w:rFonts w:eastAsia="+mn-ea" w:cs="+mn-cs"/>
      <w:b/>
      <w:bCs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B50"/>
    <w:pPr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EA4"/>
    <w:pPr>
      <w:keepNext/>
      <w:keepLines/>
      <w:spacing w:after="120"/>
      <w:outlineLvl w:val="2"/>
    </w:pPr>
    <w:rPr>
      <w:rFonts w:eastAsiaTheme="majorEastAsia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17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F6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1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17E"/>
    <w:rPr>
      <w:rFonts w:eastAsia="SimSu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641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17E"/>
    <w:rPr>
      <w:rFonts w:eastAsia="SimSun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50239E"/>
    <w:rPr>
      <w:rFonts w:ascii="Arial" w:eastAsia="+mn-ea" w:hAnsi="Arial" w:cs="+mn-cs"/>
      <w:b/>
      <w:bCs/>
      <w:color w:val="auto"/>
      <w:kern w:val="2"/>
      <w:sz w:val="40"/>
      <w:szCs w:val="40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C5B50"/>
    <w:rPr>
      <w:rFonts w:ascii="Arial" w:eastAsia="Times New Roman" w:hAnsi="Arial" w:cs="Arial"/>
      <w:b/>
      <w:bCs/>
      <w:color w:val="auto"/>
      <w:sz w:val="32"/>
      <w:szCs w:val="32"/>
      <w:lang w:val="en-IE" w:eastAsia="en-IE"/>
    </w:rPr>
  </w:style>
  <w:style w:type="paragraph" w:styleId="Title">
    <w:name w:val="Title"/>
    <w:basedOn w:val="NormalWeb"/>
    <w:next w:val="Normal"/>
    <w:link w:val="TitleChar"/>
    <w:uiPriority w:val="10"/>
    <w:qFormat/>
    <w:rsid w:val="00FC0C33"/>
    <w:pPr>
      <w:spacing w:before="0" w:beforeAutospacing="0" w:after="0" w:afterAutospacing="0"/>
    </w:pPr>
    <w:rPr>
      <w:rFonts w:ascii="Arial" w:eastAsia="MS Mincho" w:hAnsi="Arial" w:cs="Times New Roman"/>
      <w:b/>
      <w:bCs/>
      <w:color w:val="000000"/>
      <w:kern w:val="2"/>
      <w:position w:val="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0C33"/>
    <w:rPr>
      <w:rFonts w:ascii="Arial" w:eastAsia="MS Mincho" w:hAnsi="Arial" w:cs="Times New Roman"/>
      <w:b/>
      <w:bCs/>
      <w:color w:val="000000"/>
      <w:kern w:val="2"/>
      <w:position w:val="1"/>
      <w:sz w:val="72"/>
      <w:szCs w:val="7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C1"/>
    <w:rPr>
      <w:rFonts w:ascii="Segoe UI" w:eastAsia="SimSun" w:hAnsi="Segoe UI" w:cs="Segoe UI"/>
      <w:color w:val="auto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C93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0EA4"/>
    <w:rPr>
      <w:rFonts w:ascii="Arial" w:eastAsiaTheme="majorEastAsia" w:hAnsi="Arial" w:cs="Arial"/>
      <w:b/>
      <w:bCs/>
      <w:color w:val="808080" w:themeColor="background1" w:themeShade="80"/>
      <w:sz w:val="32"/>
      <w:szCs w:val="3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IE">
                <a:latin typeface="Gill Sans MT" panose="020B0502020104020203" pitchFamily="34" charset="0"/>
              </a:rPr>
              <a:t>Initial Findings- Access Officer promoted on website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02-4498-8DB2-A4EEA0273DB6}"/>
              </c:ext>
            </c:extLst>
          </c:dPt>
          <c:dPt>
            <c:idx val="1"/>
            <c:bubble3D val="0"/>
            <c:spPr>
              <a:solidFill>
                <a:schemeClr val="tx1"/>
              </a:solidFill>
              <a:ln w="19050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02-4498-8DB2-A4EEA0273DB6}"/>
              </c:ext>
            </c:extLst>
          </c:dPt>
          <c:dLbls>
            <c:dLbl>
              <c:idx val="0"/>
              <c:layout>
                <c:manualLayout>
                  <c:x val="-4.3225458061761418E-4"/>
                  <c:y val="-0.1587357689613557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1F0ADC-D2C7-4ABA-ACA2-B31A1207BE46}" type="CATEGORYNAME">
                      <a:rPr lang="en-US" sz="1050">
                        <a:latin typeface="Gill Sans MT" panose="020B0502020104020203" pitchFamily="34" charset="0"/>
                      </a:rPr>
                      <a:pPr>
                        <a:defRPr/>
                      </a:pPr>
                      <a:t>[CATEGORY NAME]</a:t>
                    </a:fld>
                    <a:r>
                      <a:rPr lang="en-US" sz="1050">
                        <a:latin typeface="Gill Sans MT" panose="020B0502020104020203" pitchFamily="34" charset="0"/>
                      </a:rPr>
                      <a:t>  </a:t>
                    </a:r>
                  </a:p>
                  <a:p>
                    <a:pPr>
                      <a:defRPr/>
                    </a:pPr>
                    <a:r>
                      <a:rPr lang="en-US" sz="1050">
                        <a:latin typeface="Gill Sans MT" panose="020B0502020104020203" pitchFamily="34" charset="0"/>
                      </a:rPr>
                      <a:t>47.7%</a:t>
                    </a:r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202-4498-8DB2-A4EEA0273DB6}"/>
                </c:ext>
              </c:extLst>
            </c:dLbl>
            <c:dLbl>
              <c:idx val="1"/>
              <c:layout>
                <c:manualLayout>
                  <c:x val="8.0136555149505732E-3"/>
                  <c:y val="0.1829441689094376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EA44FA5-FAFD-4174-8AC0-403FD26A9AB0}" type="CATEGORYNAME">
                      <a:rPr lang="en-US" sz="1050">
                        <a:latin typeface="Gill Sans MT" panose="020B0502020104020203" pitchFamily="34" charset="0"/>
                      </a:rPr>
                      <a:pPr>
                        <a:defRPr/>
                      </a:pPr>
                      <a:t>[CATEGORY NAME]</a:t>
                    </a:fld>
                    <a:r>
                      <a:rPr lang="en-US" sz="1050">
                        <a:latin typeface="Gill Sans MT" panose="020B0502020104020203" pitchFamily="34" charset="0"/>
                      </a:rPr>
                      <a:t>   </a:t>
                    </a:r>
                  </a:p>
                  <a:p>
                    <a:pPr>
                      <a:defRPr/>
                    </a:pPr>
                    <a:r>
                      <a:rPr lang="en-US" sz="1050">
                        <a:solidFill>
                          <a:sysClr val="windowText" lastClr="000000"/>
                        </a:solidFill>
                        <a:latin typeface="Gill Sans MT" panose="020B0502020104020203" pitchFamily="34" charset="0"/>
                      </a:rPr>
                      <a:t>52.3%</a:t>
                    </a:r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40262812543169"/>
                      <c:h val="0.340324539724505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202-4498-8DB2-A4EEA0273DB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'initial findings- adjusted'!$A$290:$A$291</c:f>
              <c:strCache>
                <c:ptCount val="2"/>
                <c:pt idx="0">
                  <c:v>Access Officer promoted </c:v>
                </c:pt>
                <c:pt idx="1">
                  <c:v>Access Officer not promoted</c:v>
                </c:pt>
              </c:strCache>
            </c:strRef>
          </c:cat>
          <c:val>
            <c:numRef>
              <c:f>'initial findings- adjusted'!$B$290:$B$291</c:f>
              <c:numCache>
                <c:formatCode>General</c:formatCode>
                <c:ptCount val="2"/>
                <c:pt idx="0">
                  <c:v>134</c:v>
                </c:pt>
                <c:pt idx="1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02-4498-8DB2-A4EEA0273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E" sz="1400" b="0">
                <a:solidFill>
                  <a:sysClr val="windowText" lastClr="000000"/>
                </a:solidFill>
                <a:latin typeface="Gill Sans MT" panose="020B0502020104020203" pitchFamily="34" charset="0"/>
              </a:rPr>
              <a:t>Final Findings</a:t>
            </a:r>
            <a:r>
              <a:rPr lang="en-IE" sz="1400" b="0" baseline="0">
                <a:solidFill>
                  <a:sysClr val="windowText" lastClr="000000"/>
                </a:solidFill>
                <a:latin typeface="Gill Sans MT" panose="020B0502020104020203" pitchFamily="34" charset="0"/>
              </a:rPr>
              <a:t> - </a:t>
            </a:r>
            <a:r>
              <a:rPr lang="en-IE" sz="1400" b="0">
                <a:solidFill>
                  <a:sysClr val="windowText" lastClr="000000"/>
                </a:solidFill>
                <a:latin typeface="Gill Sans MT" panose="020B0502020104020203" pitchFamily="34" charset="0"/>
              </a:rPr>
              <a:t>Access Officer Promoted on Website </a:t>
            </a:r>
          </a:p>
        </c:rich>
      </c:tx>
      <c:layout>
        <c:manualLayout>
          <c:xMode val="edge"/>
          <c:yMode val="edge"/>
          <c:x val="0.15977610663835559"/>
          <c:y val="1.8669274620927163E-2"/>
        </c:manualLayout>
      </c:layout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913116629652064"/>
          <c:y val="0.15313070322168279"/>
          <c:w val="0.46511407227942658"/>
          <c:h val="0.7518942515605238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E31DA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6C-4075-B4A1-55F3331E5D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6C-4075-B4A1-55F3331E5D93}"/>
              </c:ext>
            </c:extLst>
          </c:dPt>
          <c:dLbls>
            <c:dLbl>
              <c:idx val="0"/>
              <c:layout>
                <c:manualLayout>
                  <c:x val="0.10308276535061764"/>
                  <c:y val="-8.6642653203452574E-2"/>
                </c:manualLayout>
              </c:layout>
              <c:tx>
                <c:rich>
                  <a:bodyPr/>
                  <a:lstStyle/>
                  <a:p>
                    <a:fld id="{C96A9059-CD57-4F79-BFE1-97FAD2C5D680}" type="CATEGORYNAME">
                      <a:rPr lang="en-US" sz="1000" b="0">
                        <a:solidFill>
                          <a:sysClr val="windowText" lastClr="000000"/>
                        </a:solidFill>
                        <a:latin typeface="Gill Sans MT" panose="020B0502020104020203" pitchFamily="34" charset="0"/>
                      </a:rPr>
                      <a:pPr/>
                      <a:t>[CATEGORY NAME]</a:t>
                    </a:fld>
                    <a:r>
                      <a:rPr lang="en-US" sz="1000" b="0">
                        <a:solidFill>
                          <a:sysClr val="windowText" lastClr="000000"/>
                        </a:solidFill>
                        <a:latin typeface="Gill Sans MT" panose="020B0502020104020203" pitchFamily="34" charset="0"/>
                      </a:rPr>
                      <a:t>
68.3%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30632079478128"/>
                      <c:h val="0.417501959174534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6C-4075-B4A1-55F3331E5D93}"/>
                </c:ext>
              </c:extLst>
            </c:dLbl>
            <c:dLbl>
              <c:idx val="1"/>
              <c:layout>
                <c:manualLayout>
                  <c:x val="-7.1249628693628178E-2"/>
                  <c:y val="0.11828953605831807"/>
                </c:manualLayout>
              </c:layout>
              <c:tx>
                <c:rich>
                  <a:bodyPr/>
                  <a:lstStyle/>
                  <a:p>
                    <a:fld id="{F2AFAB33-BA7D-4008-9A89-0A94DED1B278}" type="CATEGORYNAME">
                      <a:rPr lang="en-US" sz="1000" b="0">
                        <a:solidFill>
                          <a:schemeClr val="dk1"/>
                        </a:solidFill>
                        <a:latin typeface="Gill Sans MT" panose="020B0502020104020203" pitchFamily="34" charset="0"/>
                        <a:ea typeface="+mn-ea"/>
                        <a:cs typeface="+mn-cs"/>
                      </a:rPr>
                      <a:pPr/>
                      <a:t>[CATEGORY NAME]</a:t>
                    </a:fld>
                    <a:r>
                      <a:rPr lang="en-US" sz="1000" b="0" baseline="0">
                        <a:solidFill>
                          <a:schemeClr val="dk1"/>
                        </a:solidFill>
                        <a:latin typeface="Gill Sans MT" panose="020B0502020104020203" pitchFamily="34" charset="0"/>
                        <a:ea typeface="+mn-ea"/>
                        <a:cs typeface="+mn-cs"/>
                      </a:rPr>
                      <a:t>
31.7%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30796382547668"/>
                      <c:h val="0.385224714209301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76C-4075-B4A1-55F3331E5D93}"/>
                </c:ext>
              </c:extLst>
            </c:dLbl>
            <c:spPr>
              <a:solidFill>
                <a:sysClr val="window" lastClr="FFFFFF"/>
              </a:solidFill>
              <a:ln w="12700" cap="flat" cmpd="sng" algn="ctr">
                <a:solidFill>
                  <a:srgbClr val="000000"/>
                </a:solidFill>
                <a:prstDash val="solid"/>
                <a:miter lim="800000"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dk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'Final Monitoring Findings '!$A$290:$A$291</c:f>
              <c:strCache>
                <c:ptCount val="2"/>
                <c:pt idx="0">
                  <c:v>Access Officer promoted </c:v>
                </c:pt>
                <c:pt idx="1">
                  <c:v>Access Officer not promoted</c:v>
                </c:pt>
              </c:strCache>
            </c:strRef>
          </c:cat>
          <c:val>
            <c:numRef>
              <c:f>'Final Monitoring Findings '!$B$290:$B$291</c:f>
              <c:numCache>
                <c:formatCode>General</c:formatCode>
                <c:ptCount val="2"/>
                <c:pt idx="0">
                  <c:v>192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6C-4075-B4A1-55F3331E5D9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r>
              <a:rPr lang="en-IE">
                <a:solidFill>
                  <a:schemeClr val="tx1"/>
                </a:solidFill>
                <a:latin typeface="Gill Sans MT" panose="020B0502020104020203" pitchFamily="34" charset="0"/>
              </a:rPr>
              <a:t>Initial Findings- Public bodies who met all the criteria of the indicator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tx1"/>
            </a:solidFill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F8-4816-B89C-011976D224BC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F8-4816-B89C-011976D224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B7F1D74-F184-44CE-964C-86A7406F1E77}" type="CATEGORYNAME">
                      <a:rPr lang="en-US" sz="1000"/>
                      <a:pPr/>
                      <a:t>[CATEGORY NAME]</a:t>
                    </a:fld>
                    <a:r>
                      <a:rPr lang="en-US" sz="1000" baseline="0"/>
                      <a:t>
65.1%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F8-4816-B89C-011976D224BC}"/>
                </c:ext>
              </c:extLst>
            </c:dLbl>
            <c:dLbl>
              <c:idx val="1"/>
              <c:layout>
                <c:manualLayout>
                  <c:x val="-2.551582678851606E-17"/>
                  <c:y val="4.1151787985519167E-17"/>
                </c:manualLayout>
              </c:layout>
              <c:tx>
                <c:rich>
                  <a:bodyPr/>
                  <a:lstStyle/>
                  <a:p>
                    <a:fld id="{237B3B74-F324-4D37-9DAC-5C7E4BC32823}" type="CATEGORYNAME">
                      <a:rPr lang="en-US" sz="1000"/>
                      <a:pPr/>
                      <a:t>[CATEGORY NAME]</a:t>
                    </a:fld>
                    <a:r>
                      <a:rPr lang="en-US" sz="1000" baseline="0"/>
                      <a:t>
34.9%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6F8-4816-B89C-011976D224BC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'initial findings- adjusted'!$J$308:$J$309</c:f>
              <c:strCache>
                <c:ptCount val="2"/>
                <c:pt idx="0">
                  <c:v>Did not meet all the criteria of the indicator</c:v>
                </c:pt>
                <c:pt idx="1">
                  <c:v>met all criteria of the indicator</c:v>
                </c:pt>
              </c:strCache>
            </c:strRef>
          </c:cat>
          <c:val>
            <c:numRef>
              <c:f>'initial findings- adjusted'!$K$308:$K$309</c:f>
              <c:numCache>
                <c:formatCode>General</c:formatCode>
                <c:ptCount val="2"/>
                <c:pt idx="0">
                  <c:v>184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F8-4816-B89C-011976D22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 b="0" i="0" cap="none" spc="0" baseline="0">
                <a:ln w="0"/>
                <a:solidFill>
                  <a:schemeClr val="tx1"/>
                </a:solidFill>
                <a:effectLst/>
                <a:latin typeface="Gill Sans MT" panose="020B0502020104020203" pitchFamily="34" charset="0"/>
              </a:rPr>
              <a:t>Final Findings- Public bodies who met all the criteria of the indicator</a:t>
            </a:r>
            <a:endParaRPr lang="en-IE" sz="1200" b="0" cap="none" spc="0">
              <a:ln w="0"/>
              <a:solidFill>
                <a:schemeClr val="tx1"/>
              </a:solidFill>
              <a:effectLst/>
              <a:latin typeface="Gill Sans MT" panose="020B0502020104020203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E31DA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3F5-49A3-8E8B-124CDA6F72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ysClr val="window" lastClr="FFFFFF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3F5-49A3-8E8B-124CDA6F7209}"/>
              </c:ext>
            </c:extLst>
          </c:dPt>
          <c:dLbls>
            <c:dLbl>
              <c:idx val="0"/>
              <c:layout>
                <c:manualLayout>
                  <c:x val="6.5462578494329543E-2"/>
                  <c:y val="-5.85481729509866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dk1"/>
                        </a:solidFill>
                        <a:latin typeface="Gill Sans MT" panose="020B0502020104020203" pitchFamily="34" charset="0"/>
                        <a:ea typeface="+mn-ea"/>
                        <a:cs typeface="+mn-cs"/>
                      </a:defRPr>
                    </a:pPr>
                    <a:r>
                      <a:rPr lang="en-US" sz="1000" b="0" baseline="0">
                        <a:solidFill>
                          <a:schemeClr val="dk1"/>
                        </a:solidFill>
                        <a:latin typeface="Gill Sans MT" panose="020B0502020104020203" pitchFamily="34" charset="0"/>
                        <a:ea typeface="+mn-ea"/>
                        <a:cs typeface="+mn-cs"/>
                      </a:rPr>
                      <a:t>Met all the criteria of the indicator
58.7%</a:t>
                    </a: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ysClr val="windowText" lastClr="000000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Gill Sans MT" panose="020B0502020104020203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974260306517954"/>
                      <c:h val="0.3276660928489103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03F5-49A3-8E8B-124CDA6F7209}"/>
                </c:ext>
              </c:extLst>
            </c:dLbl>
            <c:dLbl>
              <c:idx val="1"/>
              <c:layout>
                <c:manualLayout>
                  <c:x val="-7.0657500080362867E-2"/>
                  <c:y val="-0.11558307533539736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6821093-F505-47E5-8EDE-0FB97F818C41}" type="CATEGORYNAME">
                      <a:rPr lang="en-US" sz="1000" b="0">
                        <a:latin typeface="Gill Sans MT" panose="020B0502020104020203" pitchFamily="34" charset="0"/>
                      </a:rPr>
                      <a:pPr>
                        <a:defRPr>
                          <a:solidFill>
                            <a:schemeClr val="dk1"/>
                          </a:solidFill>
                        </a:defRPr>
                      </a:pPr>
                      <a:t>[CATEGORY NAME]</a:t>
                    </a:fld>
                    <a:r>
                      <a:rPr lang="en-US" sz="1000" b="0" baseline="0">
                        <a:latin typeface="Gill Sans MT" panose="020B0502020104020203" pitchFamily="34" charset="0"/>
                      </a:rPr>
                      <a:t>
41.3%</a:t>
                    </a:r>
                  </a:p>
                </c:rich>
              </c:tx>
              <c:spPr>
                <a:solidFill>
                  <a:sysClr val="window" lastClr="FFFFFF"/>
                </a:solidFill>
                <a:ln w="12700" cap="flat" cmpd="sng" algn="ctr">
                  <a:solidFill>
                    <a:srgbClr val="000000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3F5-49A3-8E8B-124CDA6F7209}"/>
                </c:ext>
              </c:extLst>
            </c:dLbl>
            <c:spPr>
              <a:solidFill>
                <a:sysClr val="window" lastClr="FFFFFF"/>
              </a:solidFill>
              <a:ln w="12700" cap="flat" cmpd="sng" algn="ctr">
                <a:solidFill>
                  <a:srgbClr val="000000"/>
                </a:solidFill>
                <a:prstDash val="solid"/>
                <a:miter lim="800000"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'Final Monitoring Findings '!$J$308:$J$309</c:f>
              <c:strCache>
                <c:ptCount val="2"/>
                <c:pt idx="0">
                  <c:v> Met the criteria of the indicator</c:v>
                </c:pt>
                <c:pt idx="1">
                  <c:v>Did not meet the criteria of the indicator</c:v>
                </c:pt>
              </c:strCache>
            </c:strRef>
          </c:cat>
          <c:val>
            <c:numRef>
              <c:f>'Final Monitoring Findings '!$K$308:$K$309</c:f>
              <c:numCache>
                <c:formatCode>General</c:formatCode>
                <c:ptCount val="2"/>
                <c:pt idx="0">
                  <c:v>165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F5-49A3-8E8B-124CDA6F720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Initial Findings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Microsoft Word]Sheet1'!$B$3</c:f>
              <c:numCache>
                <c:formatCode>0.0%</c:formatCode>
                <c:ptCount val="1"/>
                <c:pt idx="0">
                  <c:v>0.47517730496453903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1-4ECE-89FF-8C2037DFC830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Final Findings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961-4ECE-89FF-8C2037DFC8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ill Sans MT" panose="020B050202010402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Microsoft Word]Sheet1'!$C$3</c:f>
              <c:numCache>
                <c:formatCode>0.0%</c:formatCode>
                <c:ptCount val="1"/>
                <c:pt idx="0">
                  <c:v>0.68085106382978722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61-4ECE-89FF-8C2037DFC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994312"/>
        <c:axId val="475992672"/>
      </c:barChart>
      <c:catAx>
        <c:axId val="475994312"/>
        <c:scaling>
          <c:orientation val="minMax"/>
        </c:scaling>
        <c:delete val="1"/>
        <c:axPos val="b"/>
        <c:majorTickMark val="none"/>
        <c:minorTickMark val="none"/>
        <c:tickLblPos val="nextTo"/>
        <c:crossAx val="475992672"/>
        <c:crosses val="autoZero"/>
        <c:auto val="1"/>
        <c:lblAlgn val="ctr"/>
        <c:lblOffset val="100"/>
        <c:noMultiLvlLbl val="0"/>
      </c:catAx>
      <c:valAx>
        <c:axId val="47599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ill Sans MT" panose="020B0502020104020203" pitchFamily="34" charset="0"/>
                <a:ea typeface="+mn-ea"/>
                <a:cs typeface="+mn-cs"/>
              </a:defRPr>
            </a:pPr>
            <a:endParaRPr lang="en-US"/>
          </a:p>
        </c:txPr>
        <c:crossAx val="475994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ill Sans MT" panose="020B050202010402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v>Initial Findings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34.9%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A2C-4A61-87A0-3CB7B69ADD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Met all Criteria</c:v>
              </c:pt>
            </c:strLit>
          </c:cat>
          <c:val>
            <c:numRef>
              <c:f>'[Chart in Microsoft Word]Sheet1'!$B$3</c:f>
              <c:numCache>
                <c:formatCode>0.0%</c:formatCode>
                <c:ptCount val="1"/>
                <c:pt idx="0">
                  <c:v>0.3475177304964539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2C-4A61-87A0-3CB7B69ADD86}"/>
            </c:ext>
          </c:extLst>
        </c:ser>
        <c:ser>
          <c:idx val="4"/>
          <c:order val="4"/>
          <c:tx>
            <c:v>Final Findings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A2C-4A61-87A0-3CB7B69ADD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Met all Criteria</c:v>
              </c:pt>
            </c:strLit>
          </c:cat>
          <c:val>
            <c:numRef>
              <c:f>'[Chart in Microsoft Word]Sheet1'!$C$3</c:f>
              <c:numCache>
                <c:formatCode>0.0%</c:formatCode>
                <c:ptCount val="1"/>
                <c:pt idx="0">
                  <c:v>0.58510638297872342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2C-4A61-87A0-3CB7B69AD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417024"/>
        <c:axId val="4714186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Lit>
                    <c:ptCount val="1"/>
                    <c:pt idx="0">
                      <c:v>Met all Criteria</c:v>
                    </c:pt>
                  </c:strLit>
                </c:cat>
                <c:val>
                  <c:numRef>
                    <c:extLst>
                      <c:ext uri="{02D57815-91ED-43cb-92C2-25804820EDAC}">
                        <c15:formulaRef>
                          <c15:sqref>'[Chart in Microsoft Word]Sheet1'!$B$1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BA2C-4A61-87A0-3CB7B69ADD86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Lit>
                    <c:ptCount val="1"/>
                    <c:pt idx="0">
                      <c:v>Met all Criteria</c:v>
                    </c:pt>
                  </c:strLit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Word]Sheet1'!$C$1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A2C-4A61-87A0-3CB7B69ADD86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Lit>
                    <c:ptCount val="1"/>
                    <c:pt idx="0">
                      <c:v>Met all Criteria</c:v>
                    </c:pt>
                  </c:strLit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'[Chart in Microsoft Word]Sheet1'!$A$2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A2C-4A61-87A0-3CB7B69ADD86}"/>
                  </c:ext>
                </c:extLst>
              </c15:ser>
            </c15:filteredBarSeries>
          </c:ext>
        </c:extLst>
      </c:barChart>
      <c:catAx>
        <c:axId val="47141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1418664"/>
        <c:crosses val="autoZero"/>
        <c:auto val="1"/>
        <c:lblAlgn val="ctr"/>
        <c:lblOffset val="100"/>
        <c:noMultiLvlLbl val="0"/>
      </c:catAx>
      <c:valAx>
        <c:axId val="47141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14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Custom 4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53786"/>
    </a:accent1>
    <a:accent2>
      <a:srgbClr val="000000"/>
    </a:accent2>
    <a:accent3>
      <a:srgbClr val="000000"/>
    </a:accent3>
    <a:accent4>
      <a:srgbClr val="E31DA1"/>
    </a:accent4>
    <a:accent5>
      <a:srgbClr val="000000"/>
    </a:accent5>
    <a:accent6>
      <a:srgbClr val="E31DA1"/>
    </a:accent6>
    <a:hlink>
      <a:srgbClr val="000000"/>
    </a:hlink>
    <a:folHlink>
      <a:srgbClr val="E31DA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Custom 5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31DA1"/>
    </a:accent1>
    <a:accent2>
      <a:srgbClr val="000000"/>
    </a:accent2>
    <a:accent3>
      <a:srgbClr val="000000"/>
    </a:accent3>
    <a:accent4>
      <a:srgbClr val="E31DA1"/>
    </a:accent4>
    <a:accent5>
      <a:srgbClr val="000000"/>
    </a:accent5>
    <a:accent6>
      <a:srgbClr val="E31DA1"/>
    </a:accent6>
    <a:hlink>
      <a:srgbClr val="000000"/>
    </a:hlink>
    <a:folHlink>
      <a:srgbClr val="E31DA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Custom 4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53786"/>
    </a:accent1>
    <a:accent2>
      <a:srgbClr val="000000"/>
    </a:accent2>
    <a:accent3>
      <a:srgbClr val="000000"/>
    </a:accent3>
    <a:accent4>
      <a:srgbClr val="E31DA1"/>
    </a:accent4>
    <a:accent5>
      <a:srgbClr val="000000"/>
    </a:accent5>
    <a:accent6>
      <a:srgbClr val="E31DA1"/>
    </a:accent6>
    <a:hlink>
      <a:srgbClr val="000000"/>
    </a:hlink>
    <a:folHlink>
      <a:srgbClr val="E31DA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Custom 5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31DA1"/>
    </a:accent1>
    <a:accent2>
      <a:srgbClr val="000000"/>
    </a:accent2>
    <a:accent3>
      <a:srgbClr val="000000"/>
    </a:accent3>
    <a:accent4>
      <a:srgbClr val="E31DA1"/>
    </a:accent4>
    <a:accent5>
      <a:srgbClr val="000000"/>
    </a:accent5>
    <a:accent6>
      <a:srgbClr val="E31DA1"/>
    </a:accent6>
    <a:hlink>
      <a:srgbClr val="000000"/>
    </a:hlink>
    <a:folHlink>
      <a:srgbClr val="E31DA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Custom 4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53786"/>
    </a:accent1>
    <a:accent2>
      <a:srgbClr val="000000"/>
    </a:accent2>
    <a:accent3>
      <a:srgbClr val="000000"/>
    </a:accent3>
    <a:accent4>
      <a:srgbClr val="E31DA1"/>
    </a:accent4>
    <a:accent5>
      <a:srgbClr val="000000"/>
    </a:accent5>
    <a:accent6>
      <a:srgbClr val="E31DA1"/>
    </a:accent6>
    <a:hlink>
      <a:srgbClr val="000000"/>
    </a:hlink>
    <a:folHlink>
      <a:srgbClr val="E31DA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Custom 4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E53786"/>
    </a:accent1>
    <a:accent2>
      <a:srgbClr val="000000"/>
    </a:accent2>
    <a:accent3>
      <a:srgbClr val="000000"/>
    </a:accent3>
    <a:accent4>
      <a:srgbClr val="E31DA1"/>
    </a:accent4>
    <a:accent5>
      <a:srgbClr val="000000"/>
    </a:accent5>
    <a:accent6>
      <a:srgbClr val="E31DA1"/>
    </a:accent6>
    <a:hlink>
      <a:srgbClr val="000000"/>
    </a:hlink>
    <a:folHlink>
      <a:srgbClr val="E31DA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4BC1-480F-483C-B65B-0327D2CB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Naomi Oldenburg (NDA)</cp:lastModifiedBy>
  <cp:revision>2</cp:revision>
  <cp:lastPrinted>2017-11-14T19:05:00Z</cp:lastPrinted>
  <dcterms:created xsi:type="dcterms:W3CDTF">2023-11-09T09:10:00Z</dcterms:created>
  <dcterms:modified xsi:type="dcterms:W3CDTF">2023-11-09T09:10:00Z</dcterms:modified>
</cp:coreProperties>
</file>