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BD986" w14:textId="77777777" w:rsidR="003574DB" w:rsidRPr="00181592" w:rsidRDefault="003574DB" w:rsidP="003574DB">
      <w:pPr>
        <w:pStyle w:val="Title"/>
        <w:spacing w:before="1200" w:after="1200"/>
        <w:rPr>
          <w:rFonts w:ascii="Verdana" w:hAnsi="Verdana"/>
          <w:sz w:val="56"/>
          <w:szCs w:val="56"/>
        </w:rPr>
      </w:pPr>
      <w:r w:rsidRPr="00181592">
        <w:rPr>
          <w:rFonts w:ascii="Verdana" w:hAnsi="Verdana"/>
          <w:sz w:val="56"/>
          <w:szCs w:val="56"/>
        </w:rPr>
        <w:t>Candidate Information Booklet</w:t>
      </w:r>
    </w:p>
    <w:p w14:paraId="2484C35F" w14:textId="77777777" w:rsidR="003574DB" w:rsidRPr="00181592" w:rsidRDefault="003574DB" w:rsidP="003574DB">
      <w:pPr>
        <w:pBdr>
          <w:top w:val="single" w:sz="12" w:space="10" w:color="auto"/>
          <w:left w:val="single" w:sz="12" w:space="10" w:color="auto"/>
          <w:bottom w:val="single" w:sz="12" w:space="10" w:color="auto"/>
          <w:right w:val="single" w:sz="12" w:space="10" w:color="auto"/>
        </w:pBdr>
        <w:spacing w:after="0" w:line="276" w:lineRule="auto"/>
        <w:jc w:val="both"/>
        <w:rPr>
          <w:rFonts w:ascii="Verdana" w:hAnsi="Verdana"/>
        </w:rPr>
      </w:pPr>
      <w:r w:rsidRPr="00181592">
        <w:rPr>
          <w:rFonts w:ascii="Verdana" w:hAnsi="Verdana"/>
        </w:rPr>
        <w:t xml:space="preserve">The National Disability Authority is committed to a policy of equal opportunity. The National Disability Authority will run this recruitment process in alignment with best practice for the Appointment to Positions in the Civil Service and Public Service prepared by </w:t>
      </w:r>
      <w:hyperlink r:id="rId8" w:history="1">
        <w:r w:rsidRPr="00181592">
          <w:rPr>
            <w:rStyle w:val="Hyperlink"/>
            <w:rFonts w:ascii="Verdana" w:hAnsi="Verdana"/>
          </w:rPr>
          <w:t>Commission for Public Service Appointments</w:t>
        </w:r>
      </w:hyperlink>
      <w:r w:rsidRPr="00181592">
        <w:rPr>
          <w:rFonts w:ascii="Verdana" w:hAnsi="Verdana"/>
        </w:rPr>
        <w:t xml:space="preserve"> (CPSA).</w:t>
      </w:r>
    </w:p>
    <w:p w14:paraId="1447D740" w14:textId="77777777" w:rsidR="003574DB" w:rsidRPr="00181592" w:rsidRDefault="003574DB" w:rsidP="003574DB">
      <w:pPr>
        <w:spacing w:before="3600" w:after="0" w:line="276" w:lineRule="auto"/>
        <w:jc w:val="both"/>
        <w:rPr>
          <w:rFonts w:ascii="Verdana" w:hAnsi="Verdana"/>
          <w:szCs w:val="26"/>
        </w:rPr>
      </w:pPr>
      <w:r w:rsidRPr="00181592">
        <w:rPr>
          <w:rFonts w:ascii="Verdana" w:hAnsi="Verdana"/>
          <w:szCs w:val="26"/>
        </w:rPr>
        <w:t>National Disability Authority</w:t>
      </w:r>
    </w:p>
    <w:p w14:paraId="23196D85" w14:textId="77777777" w:rsidR="003574DB" w:rsidRPr="00181592" w:rsidRDefault="003574DB" w:rsidP="003574DB">
      <w:pPr>
        <w:spacing w:after="0" w:line="276" w:lineRule="auto"/>
        <w:jc w:val="both"/>
        <w:rPr>
          <w:rFonts w:ascii="Verdana" w:hAnsi="Verdana"/>
          <w:szCs w:val="26"/>
        </w:rPr>
      </w:pPr>
      <w:r w:rsidRPr="00181592">
        <w:rPr>
          <w:rFonts w:ascii="Verdana" w:hAnsi="Verdana"/>
          <w:szCs w:val="26"/>
        </w:rPr>
        <w:t>25 Clyde Road</w:t>
      </w:r>
    </w:p>
    <w:p w14:paraId="218B54CB" w14:textId="77777777" w:rsidR="003574DB" w:rsidRPr="00181592" w:rsidRDefault="003574DB" w:rsidP="00627BFC">
      <w:pPr>
        <w:spacing w:after="240" w:line="276" w:lineRule="auto"/>
        <w:jc w:val="both"/>
        <w:rPr>
          <w:rFonts w:ascii="Verdana" w:hAnsi="Verdana"/>
          <w:szCs w:val="26"/>
        </w:rPr>
      </w:pPr>
      <w:r w:rsidRPr="00181592">
        <w:rPr>
          <w:rFonts w:ascii="Verdana" w:hAnsi="Verdana"/>
          <w:szCs w:val="26"/>
        </w:rPr>
        <w:t>Dublin D04 E409</w:t>
      </w:r>
    </w:p>
    <w:p w14:paraId="44741D52" w14:textId="77777777" w:rsidR="003574DB" w:rsidRPr="00181592" w:rsidRDefault="003574DB" w:rsidP="003574DB">
      <w:pPr>
        <w:spacing w:after="0" w:line="276" w:lineRule="auto"/>
        <w:jc w:val="both"/>
        <w:rPr>
          <w:rFonts w:ascii="Verdana" w:hAnsi="Verdana"/>
          <w:szCs w:val="26"/>
        </w:rPr>
      </w:pPr>
      <w:hyperlink r:id="rId9" w:history="1">
        <w:r w:rsidRPr="00181592">
          <w:rPr>
            <w:rStyle w:val="Hyperlink"/>
            <w:rFonts w:ascii="Verdana" w:hAnsi="Verdana"/>
            <w:szCs w:val="26"/>
          </w:rPr>
          <w:t>www.nda.ie</w:t>
        </w:r>
      </w:hyperlink>
    </w:p>
    <w:p w14:paraId="3595AFED" w14:textId="77777777" w:rsidR="003574DB" w:rsidRPr="00181592" w:rsidRDefault="003574DB" w:rsidP="003574DB">
      <w:pPr>
        <w:spacing w:after="0" w:line="276" w:lineRule="auto"/>
        <w:jc w:val="both"/>
        <w:rPr>
          <w:rFonts w:ascii="Verdana" w:hAnsi="Verdana"/>
          <w:szCs w:val="26"/>
        </w:rPr>
      </w:pPr>
      <w:r w:rsidRPr="00181592">
        <w:rPr>
          <w:rFonts w:ascii="Verdana" w:hAnsi="Verdana"/>
          <w:szCs w:val="26"/>
        </w:rPr>
        <w:t>Telephone: (353) 01 608 0400</w:t>
      </w:r>
    </w:p>
    <w:p w14:paraId="5156A405" w14:textId="77DA1032" w:rsidR="00627BFC" w:rsidRDefault="00627BFC">
      <w:pPr>
        <w:spacing w:line="259" w:lineRule="auto"/>
        <w:rPr>
          <w:rFonts w:ascii="Verdana" w:hAnsi="Verdana"/>
          <w:szCs w:val="26"/>
        </w:rPr>
      </w:pPr>
      <w:r>
        <w:rPr>
          <w:rFonts w:ascii="Verdana" w:hAnsi="Verdana"/>
          <w:szCs w:val="26"/>
        </w:rPr>
        <w:br w:type="page"/>
      </w:r>
    </w:p>
    <w:p w14:paraId="4F1FBC31" w14:textId="073E0117" w:rsidR="0068322E" w:rsidRPr="000E5255" w:rsidRDefault="0068322E" w:rsidP="0068322E">
      <w:pPr>
        <w:pBdr>
          <w:top w:val="single" w:sz="18" w:space="7" w:color="auto"/>
          <w:left w:val="single" w:sz="18" w:space="10" w:color="auto"/>
          <w:bottom w:val="single" w:sz="18" w:space="10" w:color="auto"/>
          <w:right w:val="single" w:sz="18" w:space="10" w:color="auto"/>
        </w:pBdr>
        <w:tabs>
          <w:tab w:val="left" w:pos="3119"/>
        </w:tabs>
        <w:spacing w:before="240" w:after="240" w:line="240" w:lineRule="auto"/>
        <w:ind w:left="3119" w:hanging="3119"/>
        <w:jc w:val="both"/>
        <w:rPr>
          <w:rFonts w:ascii="Verdana" w:hAnsi="Verdana"/>
        </w:rPr>
      </w:pPr>
      <w:r w:rsidRPr="000E5255">
        <w:rPr>
          <w:rFonts w:ascii="Verdana" w:hAnsi="Verdana"/>
        </w:rPr>
        <w:lastRenderedPageBreak/>
        <w:t>Grade:</w:t>
      </w:r>
      <w:r w:rsidRPr="000E5255">
        <w:rPr>
          <w:rFonts w:ascii="Verdana" w:hAnsi="Verdana"/>
        </w:rPr>
        <w:tab/>
      </w:r>
      <w:r w:rsidR="00AE36F8">
        <w:rPr>
          <w:rFonts w:ascii="Verdana" w:hAnsi="Verdana"/>
        </w:rPr>
        <w:t>Finance Administrator (Clerical Officer grade</w:t>
      </w:r>
      <w:r w:rsidR="00B750A8">
        <w:rPr>
          <w:rFonts w:ascii="Verdana" w:hAnsi="Verdana"/>
        </w:rPr>
        <w:t>,</w:t>
      </w:r>
      <w:r w:rsidR="00AE36F8">
        <w:rPr>
          <w:rFonts w:ascii="Verdana" w:hAnsi="Verdana"/>
        </w:rPr>
        <w:t>)</w:t>
      </w:r>
      <w:r>
        <w:rPr>
          <w:rFonts w:ascii="Verdana" w:hAnsi="Verdana"/>
        </w:rPr>
        <w:t xml:space="preserve"> </w:t>
      </w:r>
      <w:r w:rsidRPr="000E5255">
        <w:rPr>
          <w:rFonts w:ascii="Verdana" w:hAnsi="Verdana"/>
        </w:rPr>
        <w:t>(Full</w:t>
      </w:r>
      <w:r>
        <w:rPr>
          <w:rFonts w:ascii="Verdana" w:hAnsi="Verdana"/>
        </w:rPr>
        <w:t>-</w:t>
      </w:r>
      <w:r w:rsidRPr="000E5255">
        <w:rPr>
          <w:rFonts w:ascii="Verdana" w:hAnsi="Verdana"/>
        </w:rPr>
        <w:t>Time, Permanent and/or Specific Purpose)</w:t>
      </w:r>
    </w:p>
    <w:p w14:paraId="4CEB7631" w14:textId="4E1E3DA4" w:rsidR="00412B9B" w:rsidRPr="00F75393" w:rsidRDefault="0068322E" w:rsidP="00412B9B">
      <w:pPr>
        <w:pBdr>
          <w:top w:val="single" w:sz="18" w:space="7" w:color="auto"/>
          <w:left w:val="single" w:sz="18" w:space="10" w:color="auto"/>
          <w:bottom w:val="single" w:sz="18" w:space="10" w:color="auto"/>
          <w:right w:val="single" w:sz="18" w:space="10" w:color="auto"/>
        </w:pBdr>
        <w:tabs>
          <w:tab w:val="left" w:pos="3119"/>
        </w:tabs>
        <w:spacing w:before="240" w:after="240" w:line="240" w:lineRule="auto"/>
        <w:ind w:left="3119" w:hanging="3119"/>
        <w:jc w:val="both"/>
        <w:rPr>
          <w:rFonts w:ascii="Verdana" w:hAnsi="Verdana"/>
        </w:rPr>
      </w:pPr>
      <w:r w:rsidRPr="000E5255">
        <w:rPr>
          <w:rFonts w:ascii="Verdana" w:hAnsi="Verdana"/>
        </w:rPr>
        <w:t>Reports to:</w:t>
      </w:r>
      <w:r w:rsidRPr="000E5255">
        <w:rPr>
          <w:rFonts w:ascii="Verdana" w:hAnsi="Verdana"/>
        </w:rPr>
        <w:tab/>
      </w:r>
      <w:r w:rsidR="00412B9B" w:rsidRPr="00F75393">
        <w:rPr>
          <w:rFonts w:ascii="Verdana" w:hAnsi="Verdana"/>
        </w:rPr>
        <w:t xml:space="preserve">Head of </w:t>
      </w:r>
      <w:r w:rsidR="00AE36F8">
        <w:rPr>
          <w:rFonts w:ascii="Verdana" w:hAnsi="Verdana"/>
        </w:rPr>
        <w:t>Finance Department</w:t>
      </w:r>
    </w:p>
    <w:p w14:paraId="444C592B" w14:textId="77777777" w:rsidR="0068322E" w:rsidRPr="000E5255" w:rsidRDefault="0068322E" w:rsidP="0068322E">
      <w:pPr>
        <w:pBdr>
          <w:top w:val="single" w:sz="18" w:space="7"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rPr>
      </w:pPr>
      <w:r w:rsidRPr="000E5255">
        <w:rPr>
          <w:rFonts w:ascii="Verdana" w:hAnsi="Verdana"/>
        </w:rPr>
        <w:t>Employing Authority:</w:t>
      </w:r>
      <w:r w:rsidRPr="000E5255">
        <w:rPr>
          <w:rFonts w:ascii="Verdana" w:hAnsi="Verdana"/>
        </w:rPr>
        <w:tab/>
        <w:t>National Disability Authority</w:t>
      </w:r>
    </w:p>
    <w:p w14:paraId="4005B2D1" w14:textId="77777777" w:rsidR="0068322E" w:rsidRDefault="0068322E" w:rsidP="0068322E">
      <w:pPr>
        <w:pBdr>
          <w:top w:val="single" w:sz="18" w:space="7"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rPr>
      </w:pPr>
      <w:r w:rsidRPr="000E5255">
        <w:rPr>
          <w:rFonts w:ascii="Verdana" w:hAnsi="Verdana"/>
        </w:rPr>
        <w:t>Location:</w:t>
      </w:r>
      <w:r w:rsidRPr="000E5255">
        <w:rPr>
          <w:rFonts w:ascii="Verdana" w:hAnsi="Verdana"/>
        </w:rPr>
        <w:tab/>
        <w:t>25 Clyde Road, Ballsbridge, Dublin D04 E409</w:t>
      </w:r>
    </w:p>
    <w:p w14:paraId="35A9E0DB" w14:textId="20E81DE3" w:rsidR="0068322E" w:rsidRPr="000E5255" w:rsidRDefault="0068322E" w:rsidP="0068322E">
      <w:pPr>
        <w:pBdr>
          <w:top w:val="single" w:sz="18" w:space="7"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rPr>
      </w:pPr>
      <w:r>
        <w:rPr>
          <w:rFonts w:ascii="Verdana" w:hAnsi="Verdana"/>
        </w:rPr>
        <w:t xml:space="preserve">Reference: </w:t>
      </w:r>
      <w:r>
        <w:rPr>
          <w:rFonts w:ascii="Verdana" w:hAnsi="Verdana"/>
        </w:rPr>
        <w:tab/>
      </w:r>
      <w:r w:rsidR="00AE36F8">
        <w:rPr>
          <w:rFonts w:ascii="Verdana" w:hAnsi="Verdana"/>
        </w:rPr>
        <w:t>NDA-CO-0426-04</w:t>
      </w:r>
    </w:p>
    <w:p w14:paraId="5123FEBC" w14:textId="77777777" w:rsidR="0068322E" w:rsidRPr="000E5255" w:rsidRDefault="0068322E" w:rsidP="0068322E">
      <w:pPr>
        <w:spacing w:before="240" w:after="240" w:line="240" w:lineRule="auto"/>
        <w:rPr>
          <w:rFonts w:ascii="Verdana" w:hAnsi="Verdana"/>
        </w:rPr>
      </w:pPr>
      <w:r w:rsidRPr="00CF4A7B">
        <w:rPr>
          <w:rFonts w:ascii="Verdana" w:hAnsi="Verdana"/>
        </w:rPr>
        <w:t>The National Disability Authority (NDA) is the independent statutory body with a duty to provide evidence-informed advice and guidance to government on disability policy and practice and to promote Universal Design.</w:t>
      </w:r>
      <w:r>
        <w:rPr>
          <w:rFonts w:ascii="Verdana" w:hAnsi="Verdana"/>
        </w:rPr>
        <w:t xml:space="preserve"> </w:t>
      </w:r>
      <w:r w:rsidRPr="000E5255">
        <w:rPr>
          <w:rFonts w:ascii="Verdana" w:hAnsi="Verdana"/>
        </w:rPr>
        <w:t xml:space="preserve">In practice, the NDA delivers on this role through advising officials in the Department of Children, </w:t>
      </w:r>
      <w:r>
        <w:rPr>
          <w:rFonts w:ascii="Verdana" w:hAnsi="Verdana"/>
        </w:rPr>
        <w:t xml:space="preserve">Disability and </w:t>
      </w:r>
      <w:r w:rsidRPr="000E5255">
        <w:rPr>
          <w:rFonts w:ascii="Verdana" w:hAnsi="Verdana"/>
        </w:rPr>
        <w:t>Equality, and in other Government Departments and key state agencies, as well as direct advice to the Minister.</w:t>
      </w:r>
    </w:p>
    <w:p w14:paraId="6CF04F95" w14:textId="77777777" w:rsidR="0068322E" w:rsidRDefault="0068322E" w:rsidP="0068322E">
      <w:pPr>
        <w:spacing w:before="240" w:after="240" w:line="240" w:lineRule="auto"/>
        <w:rPr>
          <w:rFonts w:ascii="Verdana" w:hAnsi="Verdana"/>
        </w:rPr>
      </w:pPr>
      <w:r w:rsidRPr="000E5255">
        <w:rPr>
          <w:rFonts w:ascii="Verdana" w:hAnsi="Verdana"/>
        </w:rPr>
        <w:t>The National Disability Authority’s statutory functions include:</w:t>
      </w:r>
    </w:p>
    <w:p w14:paraId="5A29E670" w14:textId="77777777" w:rsidR="0068322E" w:rsidRPr="000E5255" w:rsidRDefault="0068322E" w:rsidP="0068322E">
      <w:pPr>
        <w:numPr>
          <w:ilvl w:val="0"/>
          <w:numId w:val="3"/>
        </w:numPr>
        <w:spacing w:after="0" w:line="240" w:lineRule="auto"/>
        <w:rPr>
          <w:rFonts w:ascii="Verdana" w:hAnsi="Verdana"/>
        </w:rPr>
      </w:pPr>
      <w:r w:rsidRPr="000E5255">
        <w:rPr>
          <w:rFonts w:ascii="Verdana" w:hAnsi="Verdana"/>
        </w:rPr>
        <w:t xml:space="preserve">to act as a central national body to assist the Minister in the co-ordination and development of disability </w:t>
      </w:r>
      <w:proofErr w:type="gramStart"/>
      <w:r w:rsidRPr="000E5255">
        <w:rPr>
          <w:rFonts w:ascii="Verdana" w:hAnsi="Verdana"/>
        </w:rPr>
        <w:t>policy;</w:t>
      </w:r>
      <w:proofErr w:type="gramEnd"/>
    </w:p>
    <w:p w14:paraId="147A3254" w14:textId="77777777" w:rsidR="0068322E" w:rsidRPr="000E5255" w:rsidRDefault="0068322E" w:rsidP="0068322E">
      <w:pPr>
        <w:numPr>
          <w:ilvl w:val="0"/>
          <w:numId w:val="3"/>
        </w:numPr>
        <w:spacing w:after="0" w:line="240" w:lineRule="auto"/>
        <w:rPr>
          <w:rFonts w:ascii="Verdana" w:hAnsi="Verdana"/>
        </w:rPr>
      </w:pPr>
      <w:r w:rsidRPr="000E5255">
        <w:rPr>
          <w:rFonts w:ascii="Verdana" w:hAnsi="Verdana"/>
        </w:rPr>
        <w:t xml:space="preserve">to undertake, commission or collaborate in research projects and activities and to assist in the development of statistical information for the planning, delivery and monitoring of disability programmes and </w:t>
      </w:r>
      <w:proofErr w:type="gramStart"/>
      <w:r w:rsidRPr="000E5255">
        <w:rPr>
          <w:rFonts w:ascii="Verdana" w:hAnsi="Verdana"/>
        </w:rPr>
        <w:t>services;</w:t>
      </w:r>
      <w:proofErr w:type="gramEnd"/>
    </w:p>
    <w:p w14:paraId="2EE9799D" w14:textId="77777777" w:rsidR="0068322E" w:rsidRPr="000E5255" w:rsidRDefault="0068322E" w:rsidP="0068322E">
      <w:pPr>
        <w:numPr>
          <w:ilvl w:val="0"/>
          <w:numId w:val="3"/>
        </w:numPr>
        <w:spacing w:after="0" w:line="240" w:lineRule="auto"/>
        <w:rPr>
          <w:rFonts w:ascii="Verdana" w:hAnsi="Verdana"/>
        </w:rPr>
      </w:pPr>
      <w:r w:rsidRPr="000E5255">
        <w:rPr>
          <w:rFonts w:ascii="Verdana" w:hAnsi="Verdana"/>
        </w:rPr>
        <w:t xml:space="preserve">to advise the Minister on standards for disability programmes and services, to prepare codes of practice and to monitor the implementation of standards and codes in this </w:t>
      </w:r>
      <w:proofErr w:type="gramStart"/>
      <w:r w:rsidRPr="000E5255">
        <w:rPr>
          <w:rFonts w:ascii="Verdana" w:hAnsi="Verdana"/>
        </w:rPr>
        <w:t>regard;</w:t>
      </w:r>
      <w:proofErr w:type="gramEnd"/>
    </w:p>
    <w:p w14:paraId="4DEB3F3F" w14:textId="77777777" w:rsidR="0068322E" w:rsidRPr="000E5255" w:rsidRDefault="0068322E" w:rsidP="0068322E">
      <w:pPr>
        <w:numPr>
          <w:ilvl w:val="0"/>
          <w:numId w:val="3"/>
        </w:numPr>
        <w:spacing w:after="0" w:line="240" w:lineRule="auto"/>
        <w:rPr>
          <w:rFonts w:ascii="Verdana" w:hAnsi="Verdana"/>
        </w:rPr>
      </w:pPr>
      <w:r w:rsidRPr="000E5255">
        <w:rPr>
          <w:rFonts w:ascii="Verdana" w:hAnsi="Verdana"/>
        </w:rPr>
        <w:t xml:space="preserve">to monitor the employment of people with disabilities in the public sector against targets set in </w:t>
      </w:r>
      <w:proofErr w:type="gramStart"/>
      <w:r w:rsidRPr="000E5255">
        <w:rPr>
          <w:rFonts w:ascii="Verdana" w:hAnsi="Verdana"/>
        </w:rPr>
        <w:t>legislation;</w:t>
      </w:r>
      <w:proofErr w:type="gramEnd"/>
    </w:p>
    <w:p w14:paraId="54E62B1A" w14:textId="77777777" w:rsidR="0068322E" w:rsidRPr="000E5255" w:rsidRDefault="0068322E" w:rsidP="0068322E">
      <w:pPr>
        <w:numPr>
          <w:ilvl w:val="0"/>
          <w:numId w:val="3"/>
        </w:numPr>
        <w:spacing w:after="0" w:line="240" w:lineRule="auto"/>
        <w:rPr>
          <w:rFonts w:ascii="Verdana" w:hAnsi="Verdana"/>
        </w:rPr>
      </w:pPr>
      <w:r w:rsidRPr="000E5255">
        <w:rPr>
          <w:rFonts w:ascii="Verdana" w:hAnsi="Verdana"/>
        </w:rPr>
        <w:t>to promote, through the Centre of Excellence in Universal Design, universal design of the built environment, products, services and information and communications technology, so that they can be accessed, understood and used by all persons regardless of their age, size, ability or disability.</w:t>
      </w:r>
    </w:p>
    <w:p w14:paraId="1D106EC5" w14:textId="761A7B53" w:rsidR="0068322E" w:rsidRPr="00E3714E" w:rsidRDefault="0068322E" w:rsidP="0068322E">
      <w:pPr>
        <w:spacing w:before="240" w:after="240" w:line="240" w:lineRule="auto"/>
        <w:rPr>
          <w:rStyle w:val="Hyperlink"/>
          <w:rFonts w:ascii="Verdana" w:hAnsi="Verdana"/>
          <w:color w:val="auto"/>
        </w:rPr>
      </w:pPr>
      <w:r w:rsidRPr="000E5255">
        <w:rPr>
          <w:rFonts w:ascii="Verdana" w:hAnsi="Verdana"/>
        </w:rPr>
        <w:t xml:space="preserve">Further information is available on the NDA’s website at </w:t>
      </w:r>
      <w:hyperlink r:id="rId10" w:history="1">
        <w:r w:rsidRPr="000E5255">
          <w:rPr>
            <w:rStyle w:val="Hyperlink"/>
            <w:rFonts w:ascii="Verdana" w:hAnsi="Verdana"/>
          </w:rPr>
          <w:t>http://www.nda.ie</w:t>
        </w:r>
      </w:hyperlink>
    </w:p>
    <w:p w14:paraId="47447923" w14:textId="77777777" w:rsidR="0068322E" w:rsidRDefault="0068322E" w:rsidP="0068322E">
      <w:pPr>
        <w:rPr>
          <w:rFonts w:ascii="Verdana" w:hAnsi="Verdana"/>
          <w:b/>
          <w:bCs/>
        </w:rPr>
      </w:pPr>
      <w:r>
        <w:rPr>
          <w:rFonts w:ascii="Verdana" w:hAnsi="Verdana"/>
          <w:b/>
          <w:bCs/>
        </w:rPr>
        <w:br w:type="page"/>
      </w:r>
    </w:p>
    <w:p w14:paraId="28E807A3" w14:textId="77777777" w:rsidR="0068322E" w:rsidRPr="00DE0433" w:rsidRDefault="0068322E" w:rsidP="0068322E">
      <w:pPr>
        <w:pStyle w:val="Heading1"/>
        <w:spacing w:before="240" w:after="240"/>
        <w:rPr>
          <w:rFonts w:ascii="Verdana" w:hAnsi="Verdana"/>
          <w:b w:val="0"/>
        </w:rPr>
      </w:pPr>
      <w:r w:rsidRPr="00DE0433">
        <w:rPr>
          <w:rFonts w:ascii="Verdana" w:hAnsi="Verdana"/>
        </w:rPr>
        <w:lastRenderedPageBreak/>
        <w:t>Our Vision</w:t>
      </w:r>
    </w:p>
    <w:p w14:paraId="6879BC79" w14:textId="77777777" w:rsidR="0068322E" w:rsidRPr="00B8182D" w:rsidRDefault="0068322E" w:rsidP="0068322E">
      <w:pPr>
        <w:spacing w:before="240" w:after="240" w:line="240" w:lineRule="auto"/>
        <w:rPr>
          <w:rFonts w:ascii="Verdana" w:hAnsi="Verdana"/>
        </w:rPr>
      </w:pPr>
      <w:r w:rsidRPr="00B8182D">
        <w:rPr>
          <w:rFonts w:ascii="Verdana" w:hAnsi="Verdana"/>
        </w:rPr>
        <w:t xml:space="preserve">An Irish society in which persons with disabilities across the </w:t>
      </w:r>
      <w:proofErr w:type="spellStart"/>
      <w:r w:rsidRPr="00B8182D">
        <w:rPr>
          <w:rFonts w:ascii="Verdana" w:hAnsi="Verdana"/>
        </w:rPr>
        <w:t>lifecourse</w:t>
      </w:r>
      <w:proofErr w:type="spellEnd"/>
      <w:r w:rsidRPr="00B8182D">
        <w:rPr>
          <w:rFonts w:ascii="Verdana" w:hAnsi="Verdana"/>
        </w:rPr>
        <w:t xml:space="preserve"> experience full inclusion, and where their rights are recognised and realised.</w:t>
      </w:r>
    </w:p>
    <w:p w14:paraId="21405A01" w14:textId="77777777" w:rsidR="0068322E" w:rsidRPr="00DE0433" w:rsidRDefault="0068322E" w:rsidP="0068322E">
      <w:pPr>
        <w:pStyle w:val="Heading1"/>
        <w:spacing w:before="240" w:after="240"/>
        <w:rPr>
          <w:rFonts w:ascii="Verdana" w:hAnsi="Verdana"/>
          <w:b w:val="0"/>
        </w:rPr>
      </w:pPr>
      <w:r w:rsidRPr="00DE0433">
        <w:rPr>
          <w:rFonts w:ascii="Verdana" w:hAnsi="Verdana"/>
        </w:rPr>
        <w:t>Our Mission</w:t>
      </w:r>
    </w:p>
    <w:p w14:paraId="3CC9AF5B" w14:textId="77777777" w:rsidR="0068322E" w:rsidRPr="00B8182D" w:rsidRDefault="0068322E" w:rsidP="0068322E">
      <w:pPr>
        <w:spacing w:before="240" w:after="240" w:line="240" w:lineRule="auto"/>
        <w:rPr>
          <w:rFonts w:ascii="Verdana" w:hAnsi="Verdana"/>
        </w:rPr>
      </w:pPr>
      <w:r w:rsidRPr="00B8182D">
        <w:rPr>
          <w:rFonts w:ascii="Verdana" w:hAnsi="Verdana"/>
        </w:rPr>
        <w:t>To deliver independent, evidence-informed advice and guidance to government on disability policy and practice, to monitor progress, and to promote adoption and application of Universal Design for the benefit of all.</w:t>
      </w:r>
    </w:p>
    <w:p w14:paraId="20590B7B" w14:textId="77777777" w:rsidR="0068322E" w:rsidRPr="00DE0433" w:rsidRDefault="0068322E" w:rsidP="0068322E">
      <w:pPr>
        <w:pStyle w:val="Heading1"/>
        <w:spacing w:before="240" w:after="240"/>
        <w:rPr>
          <w:rFonts w:ascii="Verdana" w:hAnsi="Verdana"/>
          <w:b w:val="0"/>
        </w:rPr>
      </w:pPr>
      <w:r w:rsidRPr="00DE0433">
        <w:rPr>
          <w:rFonts w:ascii="Verdana" w:hAnsi="Verdana"/>
        </w:rPr>
        <w:t>Our Values</w:t>
      </w:r>
    </w:p>
    <w:p w14:paraId="131A23DC" w14:textId="77777777" w:rsidR="0068322E" w:rsidRPr="00B8182D" w:rsidRDefault="0068322E" w:rsidP="0068322E">
      <w:pPr>
        <w:tabs>
          <w:tab w:val="left" w:pos="1985"/>
        </w:tabs>
        <w:ind w:left="1980" w:hanging="1980"/>
        <w:rPr>
          <w:rFonts w:ascii="Verdana" w:hAnsi="Verdana"/>
        </w:rPr>
      </w:pPr>
      <w:r w:rsidRPr="00B8182D">
        <w:rPr>
          <w:rFonts w:ascii="Verdana" w:hAnsi="Verdana"/>
        </w:rPr>
        <w:t>Independence:</w:t>
      </w:r>
      <w:r w:rsidRPr="00B8182D">
        <w:rPr>
          <w:rFonts w:ascii="Verdana" w:hAnsi="Verdana"/>
        </w:rPr>
        <w:tab/>
        <w:t>Our work is objective, grounded in robust data and evidence, and informed by all our stakeholders</w:t>
      </w:r>
      <w:r>
        <w:rPr>
          <w:rFonts w:ascii="Verdana" w:hAnsi="Verdana"/>
        </w:rPr>
        <w:t>.</w:t>
      </w:r>
    </w:p>
    <w:p w14:paraId="6CDE6EE9" w14:textId="1E80E361" w:rsidR="0068322E" w:rsidRPr="00B8182D" w:rsidRDefault="0068322E" w:rsidP="0068322E">
      <w:pPr>
        <w:tabs>
          <w:tab w:val="left" w:pos="1985"/>
        </w:tabs>
        <w:ind w:left="1980" w:hanging="1980"/>
        <w:rPr>
          <w:rFonts w:ascii="Verdana" w:hAnsi="Verdana"/>
        </w:rPr>
      </w:pPr>
      <w:r w:rsidRPr="00B8182D">
        <w:rPr>
          <w:rFonts w:ascii="Verdana" w:hAnsi="Verdana"/>
        </w:rPr>
        <w:t>Excellence:</w:t>
      </w:r>
      <w:r w:rsidRPr="00B8182D">
        <w:rPr>
          <w:rFonts w:ascii="Verdana" w:hAnsi="Verdana"/>
        </w:rPr>
        <w:tab/>
        <w:t>We are committed to excellence and professionalism in delivery of our functions</w:t>
      </w:r>
      <w:r>
        <w:rPr>
          <w:rFonts w:ascii="Verdana" w:hAnsi="Verdana"/>
        </w:rPr>
        <w:t>.</w:t>
      </w:r>
    </w:p>
    <w:p w14:paraId="2C51BF21" w14:textId="77777777" w:rsidR="0068322E" w:rsidRPr="00B8182D" w:rsidRDefault="0068322E" w:rsidP="0068322E">
      <w:pPr>
        <w:tabs>
          <w:tab w:val="left" w:pos="1985"/>
        </w:tabs>
        <w:ind w:left="1980" w:hanging="1980"/>
        <w:rPr>
          <w:rFonts w:ascii="Verdana" w:hAnsi="Verdana"/>
        </w:rPr>
      </w:pPr>
      <w:r w:rsidRPr="00B8182D">
        <w:rPr>
          <w:rFonts w:ascii="Verdana" w:hAnsi="Verdana"/>
        </w:rPr>
        <w:t>Respect:</w:t>
      </w:r>
      <w:r w:rsidRPr="00B8182D">
        <w:rPr>
          <w:rFonts w:ascii="Verdana" w:hAnsi="Verdana"/>
        </w:rPr>
        <w:tab/>
        <w:t>We are respectful and ethical in all our engagement and communications activities – with each other and all our stakeholders</w:t>
      </w:r>
      <w:r>
        <w:rPr>
          <w:rFonts w:ascii="Verdana" w:hAnsi="Verdana"/>
        </w:rPr>
        <w:t>.</w:t>
      </w:r>
    </w:p>
    <w:p w14:paraId="571E30C6" w14:textId="77777777" w:rsidR="0068322E" w:rsidRPr="00B8182D" w:rsidRDefault="0068322E" w:rsidP="0068322E">
      <w:pPr>
        <w:tabs>
          <w:tab w:val="left" w:pos="1985"/>
        </w:tabs>
        <w:ind w:left="1980" w:hanging="1980"/>
        <w:rPr>
          <w:rFonts w:ascii="Verdana" w:hAnsi="Verdana"/>
        </w:rPr>
      </w:pPr>
      <w:r w:rsidRPr="00B8182D">
        <w:rPr>
          <w:rFonts w:ascii="Verdana" w:hAnsi="Verdana"/>
        </w:rPr>
        <w:t>Equality:</w:t>
      </w:r>
      <w:r w:rsidRPr="00B8182D">
        <w:rPr>
          <w:rFonts w:ascii="Verdana" w:hAnsi="Verdana"/>
        </w:rPr>
        <w:tab/>
        <w:t>We uphold a commitment to achieving inclusion and equality for all</w:t>
      </w:r>
      <w:r>
        <w:rPr>
          <w:rFonts w:ascii="Verdana" w:hAnsi="Verdana"/>
        </w:rPr>
        <w:t>.</w:t>
      </w:r>
    </w:p>
    <w:p w14:paraId="3C420953" w14:textId="77777777" w:rsidR="0068322E" w:rsidRPr="00B8182D" w:rsidRDefault="0068322E" w:rsidP="0068322E">
      <w:pPr>
        <w:tabs>
          <w:tab w:val="left" w:pos="1985"/>
        </w:tabs>
        <w:ind w:left="1980" w:hanging="1980"/>
        <w:rPr>
          <w:rFonts w:ascii="Verdana" w:hAnsi="Verdana"/>
        </w:rPr>
      </w:pPr>
      <w:r w:rsidRPr="00B8182D">
        <w:rPr>
          <w:rFonts w:ascii="Verdana" w:hAnsi="Verdana"/>
        </w:rPr>
        <w:t>Effectiveness:</w:t>
      </w:r>
      <w:r w:rsidRPr="00B8182D">
        <w:rPr>
          <w:rFonts w:ascii="Verdana" w:hAnsi="Verdana"/>
        </w:rPr>
        <w:tab/>
        <w:t>We deliver our work based on an ethos of public service, teamwork, innovation and efficiency</w:t>
      </w:r>
      <w:r>
        <w:rPr>
          <w:rFonts w:ascii="Verdana" w:hAnsi="Verdana"/>
        </w:rPr>
        <w:t>.</w:t>
      </w:r>
    </w:p>
    <w:p w14:paraId="4C6C967C" w14:textId="77777777" w:rsidR="0068322E" w:rsidRDefault="0068322E" w:rsidP="0068322E">
      <w:pPr>
        <w:tabs>
          <w:tab w:val="left" w:pos="1985"/>
        </w:tabs>
        <w:ind w:left="1980" w:hanging="1980"/>
        <w:rPr>
          <w:rFonts w:ascii="Verdana" w:hAnsi="Verdana"/>
        </w:rPr>
      </w:pPr>
      <w:r w:rsidRPr="00B8182D">
        <w:rPr>
          <w:rFonts w:ascii="Verdana" w:hAnsi="Verdana"/>
        </w:rPr>
        <w:t>Engagement:</w:t>
      </w:r>
      <w:r w:rsidRPr="00B8182D">
        <w:rPr>
          <w:rFonts w:ascii="Verdana" w:hAnsi="Verdana"/>
        </w:rPr>
        <w:tab/>
        <w:t xml:space="preserve">Our outputs are informed by meaningful and respectful engagement with persons with disabilities and their families, including through their representative bodies, </w:t>
      </w:r>
      <w:proofErr w:type="gramStart"/>
      <w:r w:rsidRPr="00B8182D">
        <w:rPr>
          <w:rFonts w:ascii="Verdana" w:hAnsi="Verdana"/>
        </w:rPr>
        <w:t>and also</w:t>
      </w:r>
      <w:proofErr w:type="gramEnd"/>
      <w:r w:rsidRPr="00B8182D">
        <w:rPr>
          <w:rFonts w:ascii="Verdana" w:hAnsi="Verdana"/>
        </w:rPr>
        <w:t xml:space="preserve"> with our wider range of stakeholders</w:t>
      </w:r>
      <w:r>
        <w:rPr>
          <w:rFonts w:ascii="Verdana" w:hAnsi="Verdana"/>
        </w:rPr>
        <w:t>.</w:t>
      </w:r>
    </w:p>
    <w:p w14:paraId="7CD5EB02" w14:textId="77777777" w:rsidR="0068322E" w:rsidRPr="00B8182D" w:rsidRDefault="0068322E" w:rsidP="0068322E">
      <w:pPr>
        <w:tabs>
          <w:tab w:val="left" w:pos="1985"/>
        </w:tabs>
        <w:spacing w:before="240"/>
        <w:rPr>
          <w:rFonts w:ascii="Verdana" w:hAnsi="Verdana"/>
        </w:rPr>
      </w:pPr>
      <w:r>
        <w:rPr>
          <w:rFonts w:ascii="Verdana" w:hAnsi="Verdana"/>
        </w:rPr>
        <w:t>The NDA Strategic Plan 2025 - 2027 is available on our website</w:t>
      </w:r>
    </w:p>
    <w:p w14:paraId="4A752FC6" w14:textId="003D8AB0" w:rsidR="00E3714E" w:rsidRDefault="0068322E" w:rsidP="0036069D">
      <w:pPr>
        <w:tabs>
          <w:tab w:val="left" w:pos="1985"/>
        </w:tabs>
      </w:pPr>
      <w:hyperlink r:id="rId11" w:history="1">
        <w:r>
          <w:rPr>
            <w:rStyle w:val="Hyperlink"/>
            <w:rFonts w:ascii="Verdana" w:hAnsi="Verdana"/>
          </w:rPr>
          <w:t>Strategic Plan 2025 - 2027</w:t>
        </w:r>
      </w:hyperlink>
    </w:p>
    <w:p w14:paraId="53FE44D9" w14:textId="77777777" w:rsidR="00E3714E" w:rsidRDefault="00E3714E">
      <w:pPr>
        <w:spacing w:line="259" w:lineRule="auto"/>
      </w:pPr>
      <w:r>
        <w:br w:type="page"/>
      </w:r>
    </w:p>
    <w:p w14:paraId="186539CD" w14:textId="73345106" w:rsidR="00896CA9" w:rsidRPr="00181592" w:rsidRDefault="00103F18" w:rsidP="007A55BC">
      <w:pPr>
        <w:pStyle w:val="Heading1"/>
        <w:rPr>
          <w:rFonts w:ascii="Verdana" w:hAnsi="Verdana"/>
        </w:rPr>
      </w:pPr>
      <w:bookmarkStart w:id="0" w:name="_Hlk225845793"/>
      <w:r w:rsidRPr="00181592">
        <w:rPr>
          <w:rFonts w:ascii="Verdana" w:hAnsi="Verdana"/>
        </w:rPr>
        <w:lastRenderedPageBreak/>
        <w:t>Job Description</w:t>
      </w:r>
    </w:p>
    <w:p w14:paraId="689BAE1C" w14:textId="77777777" w:rsidR="00AE36F8" w:rsidRPr="007B6204" w:rsidRDefault="00AE36F8" w:rsidP="00AE36F8">
      <w:pPr>
        <w:rPr>
          <w:rFonts w:ascii="Verdana" w:hAnsi="Verdana"/>
        </w:rPr>
      </w:pPr>
      <w:r w:rsidRPr="007B6204">
        <w:rPr>
          <w:rFonts w:ascii="Verdana" w:hAnsi="Verdana"/>
        </w:rPr>
        <w:t>The National Disability Authority is seeking a motivated and career-focused individual to join its Finance team as a Finance Administrator (Clerical Officer Grade). This is an excellent opportunity for someone looking to build and develop a long-term career in finance within the public sector.</w:t>
      </w:r>
    </w:p>
    <w:p w14:paraId="37734515" w14:textId="77777777" w:rsidR="00AE36F8" w:rsidRPr="007B6204" w:rsidRDefault="00AE36F8" w:rsidP="00AE36F8">
      <w:pPr>
        <w:rPr>
          <w:rFonts w:ascii="Verdana" w:hAnsi="Verdana"/>
        </w:rPr>
      </w:pPr>
      <w:r w:rsidRPr="007B6204">
        <w:rPr>
          <w:rFonts w:ascii="Verdana" w:hAnsi="Verdana"/>
        </w:rPr>
        <w:t>The primary focus of the role will be in accounts payable, including processing invoices, maintaining accurate financial records, and supporting supplier payments. The successful candidate will also gain exposure to a broad range of finance and procurement functions, providing valuable experience across the finance lifecycle.</w:t>
      </w:r>
    </w:p>
    <w:p w14:paraId="5C2E1975" w14:textId="27AB0390" w:rsidR="00AE36F8" w:rsidRPr="007B6204" w:rsidRDefault="00AE36F8" w:rsidP="00AE36F8">
      <w:pPr>
        <w:rPr>
          <w:rFonts w:ascii="Verdana" w:hAnsi="Verdana"/>
        </w:rPr>
      </w:pPr>
      <w:r w:rsidRPr="007B6204">
        <w:rPr>
          <w:rFonts w:ascii="Verdana" w:hAnsi="Verdana"/>
        </w:rPr>
        <w:t>This role is particularly suited to candidates who are eager to learn and grow professionally in finance and accounting. The NDA is committed to supporting staff development, including providing relevant work experience and opportunities to the successful candidate to progress towards professional accounting qualifications. Practical experience and on-the-job learning will be actively supported and encouraged.</w:t>
      </w:r>
    </w:p>
    <w:p w14:paraId="6F938DBE" w14:textId="77777777" w:rsidR="00AE36F8" w:rsidRPr="007B6204" w:rsidRDefault="00AE36F8" w:rsidP="00AE36F8">
      <w:pPr>
        <w:rPr>
          <w:rFonts w:ascii="Verdana" w:hAnsi="Verdana"/>
        </w:rPr>
      </w:pPr>
      <w:r w:rsidRPr="007B6204">
        <w:rPr>
          <w:rFonts w:ascii="Verdana" w:hAnsi="Verdana"/>
        </w:rPr>
        <w:t>The ideal candidate will be seeking to develop a career in finance and accounting, be detail-oriented, a problem solver, organised and enthusiastic about developing their financial skills in a supportive environment with the ability to work as part of a team and independently.</w:t>
      </w:r>
    </w:p>
    <w:p w14:paraId="3A1480E6" w14:textId="77777777" w:rsidR="00C46146" w:rsidRDefault="00C46146">
      <w:pPr>
        <w:spacing w:line="259" w:lineRule="auto"/>
        <w:rPr>
          <w:rFonts w:ascii="Verdana" w:hAnsi="Verdana" w:cs="Arial"/>
          <w:b/>
          <w:bCs/>
          <w:kern w:val="32"/>
          <w:sz w:val="32"/>
          <w:szCs w:val="32"/>
        </w:rPr>
      </w:pPr>
      <w:r>
        <w:rPr>
          <w:rFonts w:ascii="Verdana" w:hAnsi="Verdana"/>
        </w:rPr>
        <w:br w:type="page"/>
      </w:r>
    </w:p>
    <w:p w14:paraId="027466CD" w14:textId="0FB8A812" w:rsidR="00896CA9" w:rsidRPr="00181592" w:rsidRDefault="00896CA9" w:rsidP="007A55BC">
      <w:pPr>
        <w:pStyle w:val="Heading1"/>
        <w:rPr>
          <w:rFonts w:ascii="Verdana" w:hAnsi="Verdana"/>
        </w:rPr>
      </w:pPr>
      <w:r w:rsidRPr="00181592">
        <w:rPr>
          <w:rFonts w:ascii="Verdana" w:hAnsi="Verdana"/>
        </w:rPr>
        <w:lastRenderedPageBreak/>
        <w:t>Main Duties and Responsibilities</w:t>
      </w:r>
    </w:p>
    <w:p w14:paraId="3421DBDF" w14:textId="77777777" w:rsidR="00AE36F8" w:rsidRPr="007B6204" w:rsidRDefault="00AE36F8" w:rsidP="00AE36F8">
      <w:pPr>
        <w:rPr>
          <w:rFonts w:ascii="Verdana" w:hAnsi="Verdana"/>
        </w:rPr>
      </w:pPr>
      <w:r w:rsidRPr="007B6204">
        <w:rPr>
          <w:rFonts w:ascii="Verdana" w:hAnsi="Verdana"/>
        </w:rPr>
        <w:t>Key Duties and Responsibilities</w:t>
      </w:r>
    </w:p>
    <w:p w14:paraId="11FCC0F9" w14:textId="77777777" w:rsidR="00AE36F8" w:rsidRPr="007B6204" w:rsidRDefault="00AE36F8" w:rsidP="00EF745B">
      <w:pPr>
        <w:pStyle w:val="ListParagraph"/>
        <w:numPr>
          <w:ilvl w:val="0"/>
          <w:numId w:val="11"/>
        </w:numPr>
        <w:spacing w:after="240" w:line="240" w:lineRule="auto"/>
        <w:contextualSpacing w:val="0"/>
        <w:rPr>
          <w:rFonts w:ascii="Verdana" w:hAnsi="Verdana"/>
        </w:rPr>
      </w:pPr>
      <w:r w:rsidRPr="007B6204">
        <w:rPr>
          <w:rFonts w:ascii="Verdana" w:hAnsi="Verdana"/>
        </w:rPr>
        <w:t xml:space="preserve">Accounts payable, raising and managing of purchase orders, processing supplier invoices, checking invoice accuracy </w:t>
      </w:r>
      <w:proofErr w:type="gramStart"/>
      <w:r w:rsidRPr="007B6204">
        <w:rPr>
          <w:rFonts w:ascii="Verdana" w:hAnsi="Verdana"/>
        </w:rPr>
        <w:t>ensuring adherence to procedure and legislation at all times</w:t>
      </w:r>
      <w:proofErr w:type="gramEnd"/>
    </w:p>
    <w:p w14:paraId="2883C476" w14:textId="66B48407" w:rsidR="00AE36F8" w:rsidRPr="007B6204" w:rsidRDefault="00AE36F8" w:rsidP="00EF745B">
      <w:pPr>
        <w:pStyle w:val="ListParagraph"/>
        <w:numPr>
          <w:ilvl w:val="0"/>
          <w:numId w:val="11"/>
        </w:numPr>
        <w:spacing w:after="240" w:line="240" w:lineRule="auto"/>
        <w:contextualSpacing w:val="0"/>
        <w:rPr>
          <w:rFonts w:ascii="Verdana" w:hAnsi="Verdana"/>
        </w:rPr>
      </w:pPr>
      <w:r w:rsidRPr="007B6204">
        <w:rPr>
          <w:rFonts w:ascii="Verdana" w:hAnsi="Verdana"/>
        </w:rPr>
        <w:t>Accounts receivable, processing debtor invoices mainly relating to secondment salaries</w:t>
      </w:r>
    </w:p>
    <w:p w14:paraId="62149897" w14:textId="3639DCC8" w:rsidR="00AE36F8" w:rsidRPr="007B6204" w:rsidRDefault="00AE36F8" w:rsidP="00EF745B">
      <w:pPr>
        <w:pStyle w:val="ListParagraph"/>
        <w:numPr>
          <w:ilvl w:val="0"/>
          <w:numId w:val="11"/>
        </w:numPr>
        <w:spacing w:after="240" w:line="240" w:lineRule="auto"/>
        <w:contextualSpacing w:val="0"/>
        <w:rPr>
          <w:rFonts w:ascii="Verdana" w:hAnsi="Verdana"/>
        </w:rPr>
      </w:pPr>
      <w:r w:rsidRPr="007B6204">
        <w:rPr>
          <w:rFonts w:ascii="Verdana" w:hAnsi="Verdana"/>
        </w:rPr>
        <w:t>Reconciliation of creditor and debtor statements, asset register check and control accounts</w:t>
      </w:r>
    </w:p>
    <w:p w14:paraId="4B2EBBC3" w14:textId="64D7AF22" w:rsidR="00AE36F8" w:rsidRPr="007B6204" w:rsidRDefault="00AE36F8" w:rsidP="00EF745B">
      <w:pPr>
        <w:pStyle w:val="ListParagraph"/>
        <w:numPr>
          <w:ilvl w:val="0"/>
          <w:numId w:val="11"/>
        </w:numPr>
        <w:spacing w:after="240" w:line="240" w:lineRule="auto"/>
        <w:contextualSpacing w:val="0"/>
        <w:rPr>
          <w:rFonts w:ascii="Verdana" w:hAnsi="Verdana"/>
        </w:rPr>
      </w:pPr>
      <w:r w:rsidRPr="007B6204">
        <w:rPr>
          <w:rFonts w:ascii="Verdana" w:hAnsi="Verdana"/>
        </w:rPr>
        <w:t>Maintaining excel data bases, data entry, maintaining electronic files, and handling correspondence</w:t>
      </w:r>
    </w:p>
    <w:p w14:paraId="5AE5F8B0" w14:textId="41669A52" w:rsidR="00AE36F8" w:rsidRPr="007B6204" w:rsidRDefault="00AE36F8" w:rsidP="00EF745B">
      <w:pPr>
        <w:pStyle w:val="ListParagraph"/>
        <w:numPr>
          <w:ilvl w:val="1"/>
          <w:numId w:val="11"/>
        </w:numPr>
        <w:spacing w:after="240" w:line="240" w:lineRule="auto"/>
        <w:ind w:left="720"/>
        <w:contextualSpacing w:val="0"/>
        <w:rPr>
          <w:rFonts w:ascii="Verdana" w:hAnsi="Verdana"/>
        </w:rPr>
      </w:pPr>
      <w:r w:rsidRPr="007B6204">
        <w:rPr>
          <w:rFonts w:ascii="Verdana" w:hAnsi="Verdana"/>
        </w:rPr>
        <w:t>Support the Senior Finance and Procurement Officer</w:t>
      </w:r>
    </w:p>
    <w:p w14:paraId="43825167" w14:textId="183B1601" w:rsidR="00AE36F8" w:rsidRPr="007B6204" w:rsidRDefault="00AE36F8" w:rsidP="00EF745B">
      <w:pPr>
        <w:pStyle w:val="ListParagraph"/>
        <w:numPr>
          <w:ilvl w:val="1"/>
          <w:numId w:val="11"/>
        </w:numPr>
        <w:spacing w:after="240" w:line="240" w:lineRule="auto"/>
        <w:ind w:left="720"/>
        <w:contextualSpacing w:val="0"/>
        <w:rPr>
          <w:rFonts w:ascii="Verdana" w:hAnsi="Verdana"/>
        </w:rPr>
      </w:pPr>
      <w:proofErr w:type="gramStart"/>
      <w:r w:rsidRPr="007B6204">
        <w:rPr>
          <w:rFonts w:ascii="Verdana" w:hAnsi="Verdana"/>
        </w:rPr>
        <w:t>Provide assistance</w:t>
      </w:r>
      <w:proofErr w:type="gramEnd"/>
      <w:r w:rsidRPr="007B6204">
        <w:rPr>
          <w:rFonts w:ascii="Verdana" w:hAnsi="Verdana"/>
        </w:rPr>
        <w:t xml:space="preserve"> with internal and external audits as required</w:t>
      </w:r>
    </w:p>
    <w:p w14:paraId="7979B19C" w14:textId="2DC7F284" w:rsidR="00AE36F8" w:rsidRPr="007B6204" w:rsidRDefault="00AE36F8" w:rsidP="00EF745B">
      <w:pPr>
        <w:pStyle w:val="ListParagraph"/>
        <w:numPr>
          <w:ilvl w:val="0"/>
          <w:numId w:val="11"/>
        </w:numPr>
        <w:spacing w:after="240" w:line="240" w:lineRule="auto"/>
        <w:contextualSpacing w:val="0"/>
        <w:rPr>
          <w:rFonts w:ascii="Verdana" w:hAnsi="Verdana"/>
        </w:rPr>
      </w:pPr>
      <w:r w:rsidRPr="007B6204">
        <w:rPr>
          <w:rFonts w:ascii="Verdana" w:hAnsi="Verdana"/>
        </w:rPr>
        <w:t>Communicating with suppliers, departments, and internal stakeholders.</w:t>
      </w:r>
    </w:p>
    <w:p w14:paraId="7FA6ADBE" w14:textId="2E5E8597" w:rsidR="00E55AFD" w:rsidRDefault="00181592" w:rsidP="00E55AFD">
      <w:pPr>
        <w:spacing w:before="240" w:line="240" w:lineRule="auto"/>
        <w:ind w:left="283"/>
        <w:contextualSpacing/>
        <w:rPr>
          <w:rFonts w:ascii="Verdana" w:eastAsia="Times New Roman" w:hAnsi="Verdana" w:cs="Arial"/>
          <w:kern w:val="0"/>
          <w:lang w:val="en-GB"/>
          <w14:ligatures w14:val="none"/>
        </w:rPr>
      </w:pPr>
      <w:r w:rsidRPr="00181592">
        <w:rPr>
          <w:rFonts w:ascii="Verdana" w:eastAsia="Times New Roman" w:hAnsi="Verdana" w:cs="Arial"/>
          <w:kern w:val="0"/>
          <w:lang w:val="en-GB"/>
          <w14:ligatures w14:val="none"/>
        </w:rPr>
        <w:t>Note: The duties and responsibilities enumerated in this Job Description should not be regarded as exhaustive in scope and may be added to or altered as required.</w:t>
      </w:r>
    </w:p>
    <w:p w14:paraId="7B37B5D0" w14:textId="77777777" w:rsidR="00E55AFD" w:rsidRDefault="00E55AFD">
      <w:pPr>
        <w:spacing w:line="259" w:lineRule="auto"/>
        <w:rPr>
          <w:rFonts w:ascii="Verdana" w:eastAsia="Times New Roman" w:hAnsi="Verdana" w:cs="Arial"/>
          <w:kern w:val="0"/>
          <w:lang w:val="en-GB"/>
          <w14:ligatures w14:val="none"/>
        </w:rPr>
      </w:pPr>
      <w:r>
        <w:rPr>
          <w:rFonts w:ascii="Verdana" w:eastAsia="Times New Roman" w:hAnsi="Verdana" w:cs="Arial"/>
          <w:kern w:val="0"/>
          <w:lang w:val="en-GB"/>
          <w14:ligatures w14:val="none"/>
        </w:rPr>
        <w:br w:type="page"/>
      </w:r>
    </w:p>
    <w:p w14:paraId="2EEFB68A" w14:textId="6FB587D9" w:rsidR="00896CA9" w:rsidRPr="00181592" w:rsidRDefault="00C7674D" w:rsidP="00FD7985">
      <w:pPr>
        <w:pStyle w:val="Heading1"/>
        <w:rPr>
          <w:rFonts w:ascii="Verdana" w:hAnsi="Verdana"/>
        </w:rPr>
      </w:pPr>
      <w:r w:rsidRPr="00181592">
        <w:rPr>
          <w:rFonts w:ascii="Verdana" w:hAnsi="Verdana"/>
        </w:rPr>
        <w:lastRenderedPageBreak/>
        <w:t>Person Specification</w:t>
      </w:r>
    </w:p>
    <w:bookmarkEnd w:id="0"/>
    <w:p w14:paraId="3A52AB4C" w14:textId="77777777" w:rsidR="00AE36F8" w:rsidRPr="007B6204" w:rsidRDefault="00AE36F8" w:rsidP="00AE36F8">
      <w:pPr>
        <w:rPr>
          <w:rFonts w:ascii="Verdana" w:hAnsi="Verdana"/>
        </w:rPr>
      </w:pPr>
      <w:r w:rsidRPr="007B6204">
        <w:rPr>
          <w:rFonts w:ascii="Verdana" w:hAnsi="Verdana"/>
        </w:rPr>
        <w:t>Applicants must have on the closing date for receipt of applications:</w:t>
      </w:r>
    </w:p>
    <w:p w14:paraId="108264D8" w14:textId="77777777" w:rsidR="00AE36F8" w:rsidRPr="007B6204" w:rsidRDefault="00AE36F8" w:rsidP="00EF745B">
      <w:pPr>
        <w:pStyle w:val="ListParagraph"/>
        <w:numPr>
          <w:ilvl w:val="0"/>
          <w:numId w:val="12"/>
        </w:numPr>
        <w:spacing w:after="120" w:line="240" w:lineRule="auto"/>
        <w:ind w:left="714" w:hanging="357"/>
        <w:contextualSpacing w:val="0"/>
        <w:rPr>
          <w:rFonts w:ascii="Verdana" w:hAnsi="Verdana"/>
        </w:rPr>
      </w:pPr>
      <w:r w:rsidRPr="007B6204">
        <w:rPr>
          <w:rFonts w:ascii="Verdana" w:hAnsi="Verdana"/>
        </w:rPr>
        <w:t>A minimum level 6 qualification on the National Framework of Qualifications, such as Accounting Technician Ireland (ATI) qualified plus one-year relevant experience working in a finance related role</w:t>
      </w:r>
    </w:p>
    <w:p w14:paraId="75636AF6" w14:textId="77777777" w:rsidR="00AE36F8" w:rsidRPr="007B6204" w:rsidRDefault="00AE36F8" w:rsidP="00E55AFD">
      <w:pPr>
        <w:pStyle w:val="ListParagraph"/>
        <w:spacing w:after="120"/>
        <w:contextualSpacing w:val="0"/>
        <w:rPr>
          <w:rFonts w:ascii="Verdana" w:hAnsi="Verdana"/>
        </w:rPr>
      </w:pPr>
      <w:r w:rsidRPr="007B6204">
        <w:rPr>
          <w:rFonts w:ascii="Verdana" w:hAnsi="Verdana"/>
        </w:rPr>
        <w:t>or</w:t>
      </w:r>
    </w:p>
    <w:p w14:paraId="020B5DED" w14:textId="77777777" w:rsidR="00AE36F8" w:rsidRPr="007B6204" w:rsidRDefault="00AE36F8" w:rsidP="00EF745B">
      <w:pPr>
        <w:pStyle w:val="ListParagraph"/>
        <w:numPr>
          <w:ilvl w:val="0"/>
          <w:numId w:val="12"/>
        </w:numPr>
        <w:spacing w:after="120" w:line="240" w:lineRule="auto"/>
        <w:ind w:left="714" w:hanging="357"/>
        <w:contextualSpacing w:val="0"/>
        <w:rPr>
          <w:rFonts w:ascii="Verdana" w:hAnsi="Verdana"/>
        </w:rPr>
      </w:pPr>
      <w:r w:rsidRPr="007B6204">
        <w:rPr>
          <w:rFonts w:ascii="Verdana" w:hAnsi="Verdana"/>
        </w:rPr>
        <w:t>Part qualified ATI plus two years relevant experience working and working towards qualification</w:t>
      </w:r>
    </w:p>
    <w:p w14:paraId="091EF8A2" w14:textId="77777777" w:rsidR="00AE36F8" w:rsidRPr="007B6204" w:rsidRDefault="00AE36F8" w:rsidP="00E55AFD">
      <w:pPr>
        <w:pStyle w:val="ListParagraph"/>
        <w:spacing w:after="120"/>
        <w:contextualSpacing w:val="0"/>
        <w:rPr>
          <w:rFonts w:ascii="Verdana" w:hAnsi="Verdana"/>
        </w:rPr>
      </w:pPr>
      <w:r w:rsidRPr="007B6204">
        <w:rPr>
          <w:rFonts w:ascii="Verdana" w:hAnsi="Verdana"/>
        </w:rPr>
        <w:t>or</w:t>
      </w:r>
    </w:p>
    <w:p w14:paraId="043526CA" w14:textId="1E8BB876" w:rsidR="00AE36F8" w:rsidRPr="007B6204" w:rsidRDefault="00AE36F8" w:rsidP="00EF745B">
      <w:pPr>
        <w:pStyle w:val="ListParagraph"/>
        <w:numPr>
          <w:ilvl w:val="0"/>
          <w:numId w:val="12"/>
        </w:numPr>
        <w:spacing w:after="240" w:line="240" w:lineRule="auto"/>
        <w:contextualSpacing w:val="0"/>
        <w:rPr>
          <w:rFonts w:ascii="Verdana" w:hAnsi="Verdana"/>
        </w:rPr>
      </w:pPr>
      <w:r w:rsidRPr="007B6204">
        <w:rPr>
          <w:rFonts w:ascii="Verdana" w:hAnsi="Verdana"/>
        </w:rPr>
        <w:t>Three years’ experience working in a similar role</w:t>
      </w:r>
    </w:p>
    <w:p w14:paraId="061DC5E1" w14:textId="7130595C" w:rsidR="00AE36F8" w:rsidRPr="007B6204" w:rsidRDefault="00AE36F8" w:rsidP="00EF745B">
      <w:pPr>
        <w:pStyle w:val="ListParagraph"/>
        <w:numPr>
          <w:ilvl w:val="0"/>
          <w:numId w:val="12"/>
        </w:numPr>
        <w:spacing w:after="240" w:line="240" w:lineRule="auto"/>
        <w:contextualSpacing w:val="0"/>
        <w:rPr>
          <w:rFonts w:ascii="Verdana" w:hAnsi="Verdana"/>
        </w:rPr>
      </w:pPr>
      <w:r w:rsidRPr="007B6204">
        <w:rPr>
          <w:rFonts w:ascii="Verdana" w:hAnsi="Verdana"/>
        </w:rPr>
        <w:t>Ability to be flexible and adapt to changing demands, manage competing priorities and meet deadlines</w:t>
      </w:r>
    </w:p>
    <w:p w14:paraId="3F3CFD4B" w14:textId="66E11E19" w:rsidR="00AE36F8" w:rsidRPr="007B6204" w:rsidRDefault="00AE36F8" w:rsidP="00EF745B">
      <w:pPr>
        <w:pStyle w:val="ListParagraph"/>
        <w:numPr>
          <w:ilvl w:val="0"/>
          <w:numId w:val="12"/>
        </w:numPr>
        <w:spacing w:after="240" w:line="240" w:lineRule="auto"/>
        <w:contextualSpacing w:val="0"/>
        <w:rPr>
          <w:rFonts w:ascii="Verdana" w:hAnsi="Verdana"/>
        </w:rPr>
      </w:pPr>
      <w:r w:rsidRPr="007B6204">
        <w:rPr>
          <w:rFonts w:ascii="Verdana" w:hAnsi="Verdana"/>
        </w:rPr>
        <w:t>Seeking to develop a career in accounting and finance</w:t>
      </w:r>
    </w:p>
    <w:p w14:paraId="21CDEDCC" w14:textId="654C92B3" w:rsidR="00AE36F8" w:rsidRPr="007B6204" w:rsidRDefault="00AE36F8" w:rsidP="00EF745B">
      <w:pPr>
        <w:pStyle w:val="ListParagraph"/>
        <w:numPr>
          <w:ilvl w:val="0"/>
          <w:numId w:val="12"/>
        </w:numPr>
        <w:spacing w:after="240" w:line="240" w:lineRule="auto"/>
        <w:contextualSpacing w:val="0"/>
        <w:rPr>
          <w:rFonts w:ascii="Verdana" w:hAnsi="Verdana"/>
        </w:rPr>
      </w:pPr>
      <w:r w:rsidRPr="007B6204">
        <w:rPr>
          <w:rFonts w:ascii="Verdana" w:hAnsi="Verdana"/>
        </w:rPr>
        <w:t>Ability to work proactively and take own initiative</w:t>
      </w:r>
    </w:p>
    <w:p w14:paraId="74286134" w14:textId="45A4D344" w:rsidR="00AE36F8" w:rsidRPr="007B6204" w:rsidRDefault="00AE36F8" w:rsidP="00EF745B">
      <w:pPr>
        <w:pStyle w:val="ListParagraph"/>
        <w:numPr>
          <w:ilvl w:val="0"/>
          <w:numId w:val="12"/>
        </w:numPr>
        <w:spacing w:after="240" w:line="240" w:lineRule="auto"/>
        <w:contextualSpacing w:val="0"/>
        <w:rPr>
          <w:rFonts w:ascii="Verdana" w:hAnsi="Verdana"/>
        </w:rPr>
      </w:pPr>
      <w:r w:rsidRPr="007B6204">
        <w:rPr>
          <w:rFonts w:ascii="Verdana" w:hAnsi="Verdana"/>
        </w:rPr>
        <w:t>Strong attention to detail and ability to adhere to tight controls</w:t>
      </w:r>
    </w:p>
    <w:p w14:paraId="4C260DA3" w14:textId="5F49A34E" w:rsidR="00AE36F8" w:rsidRPr="007B6204" w:rsidRDefault="00AE36F8" w:rsidP="00EF745B">
      <w:pPr>
        <w:pStyle w:val="ListParagraph"/>
        <w:numPr>
          <w:ilvl w:val="0"/>
          <w:numId w:val="12"/>
        </w:numPr>
        <w:spacing w:after="240" w:line="240" w:lineRule="auto"/>
        <w:contextualSpacing w:val="0"/>
        <w:rPr>
          <w:rFonts w:ascii="Verdana" w:hAnsi="Verdana"/>
        </w:rPr>
      </w:pPr>
      <w:r w:rsidRPr="007B6204">
        <w:rPr>
          <w:rFonts w:ascii="Verdana" w:hAnsi="Verdana"/>
        </w:rPr>
        <w:t>Experience in using accounting software packages</w:t>
      </w:r>
    </w:p>
    <w:p w14:paraId="6AE608E5" w14:textId="77777777" w:rsidR="00AE36F8" w:rsidRPr="007B6204" w:rsidRDefault="00AE36F8" w:rsidP="00EF745B">
      <w:pPr>
        <w:pStyle w:val="ListParagraph"/>
        <w:numPr>
          <w:ilvl w:val="0"/>
          <w:numId w:val="12"/>
        </w:numPr>
        <w:spacing w:after="240" w:line="240" w:lineRule="auto"/>
        <w:contextualSpacing w:val="0"/>
        <w:rPr>
          <w:rFonts w:ascii="Verdana" w:hAnsi="Verdana"/>
        </w:rPr>
      </w:pPr>
      <w:r w:rsidRPr="007B6204">
        <w:rPr>
          <w:rFonts w:ascii="Verdana" w:hAnsi="Verdana"/>
        </w:rPr>
        <w:t>Experience using MS office including Microsoft Word, Outlook</w:t>
      </w:r>
      <w:proofErr w:type="gramStart"/>
      <w:r w:rsidRPr="007B6204">
        <w:rPr>
          <w:rFonts w:ascii="Verdana" w:hAnsi="Verdana"/>
        </w:rPr>
        <w:t xml:space="preserve"> and in particular</w:t>
      </w:r>
      <w:proofErr w:type="gramEnd"/>
      <w:r w:rsidRPr="007B6204">
        <w:rPr>
          <w:rFonts w:ascii="Verdana" w:hAnsi="Verdana"/>
        </w:rPr>
        <w:t xml:space="preserve"> Excel.</w:t>
      </w:r>
    </w:p>
    <w:p w14:paraId="15F01B80" w14:textId="77777777" w:rsidR="00AE36F8" w:rsidRDefault="00AE36F8" w:rsidP="00AE36F8">
      <w:pPr>
        <w:spacing w:before="240" w:after="240" w:line="240" w:lineRule="auto"/>
        <w:jc w:val="both"/>
        <w:rPr>
          <w:rFonts w:ascii="Verdana" w:hAnsi="Verdana"/>
        </w:rPr>
      </w:pPr>
      <w:r w:rsidRPr="000E5255">
        <w:rPr>
          <w:rFonts w:ascii="Verdana" w:hAnsi="Verdana"/>
        </w:rPr>
        <w:t>In addition to the above,</w:t>
      </w:r>
      <w:r>
        <w:rPr>
          <w:rFonts w:ascii="Verdana" w:hAnsi="Verdana"/>
        </w:rPr>
        <w:t xml:space="preserve"> the Capability Framework for Clerical Officers will be used in the selection process. The key dimensions of this framework are:</w:t>
      </w:r>
    </w:p>
    <w:p w14:paraId="375BBCF7" w14:textId="77777777" w:rsidR="00AE36F8" w:rsidRDefault="00AE36F8" w:rsidP="00EF745B">
      <w:pPr>
        <w:pStyle w:val="ListParagraph"/>
        <w:numPr>
          <w:ilvl w:val="0"/>
          <w:numId w:val="9"/>
        </w:numPr>
        <w:spacing w:before="240" w:after="240" w:line="240" w:lineRule="auto"/>
        <w:jc w:val="both"/>
        <w:rPr>
          <w:rFonts w:ascii="Verdana" w:hAnsi="Verdana"/>
        </w:rPr>
      </w:pPr>
      <w:r>
        <w:rPr>
          <w:rFonts w:ascii="Verdana" w:hAnsi="Verdana"/>
        </w:rPr>
        <w:t>Building Future Readiness</w:t>
      </w:r>
    </w:p>
    <w:p w14:paraId="556D23CD" w14:textId="77777777" w:rsidR="00AE36F8" w:rsidRDefault="00AE36F8" w:rsidP="00EF745B">
      <w:pPr>
        <w:pStyle w:val="ListParagraph"/>
        <w:numPr>
          <w:ilvl w:val="0"/>
          <w:numId w:val="9"/>
        </w:numPr>
        <w:spacing w:before="240" w:after="240" w:line="240" w:lineRule="auto"/>
        <w:jc w:val="both"/>
        <w:rPr>
          <w:rFonts w:ascii="Verdana" w:hAnsi="Verdana"/>
        </w:rPr>
      </w:pPr>
      <w:r>
        <w:rPr>
          <w:rFonts w:ascii="Verdana" w:hAnsi="Verdana"/>
        </w:rPr>
        <w:t>Evidence Informed Delivery</w:t>
      </w:r>
    </w:p>
    <w:p w14:paraId="570341AB" w14:textId="77777777" w:rsidR="00AE36F8" w:rsidRPr="00DE0433" w:rsidRDefault="00AE36F8" w:rsidP="00EF745B">
      <w:pPr>
        <w:pStyle w:val="ListParagraph"/>
        <w:numPr>
          <w:ilvl w:val="0"/>
          <w:numId w:val="9"/>
        </w:numPr>
        <w:spacing w:before="240" w:after="240" w:line="240" w:lineRule="auto"/>
        <w:jc w:val="both"/>
        <w:rPr>
          <w:rFonts w:ascii="Verdana" w:hAnsi="Verdana"/>
        </w:rPr>
      </w:pPr>
      <w:r>
        <w:rPr>
          <w:rFonts w:ascii="Verdana" w:hAnsi="Verdana"/>
        </w:rPr>
        <w:t>Communication and Collaborating</w:t>
      </w:r>
    </w:p>
    <w:p w14:paraId="32FB20ED" w14:textId="77777777" w:rsidR="00AE36F8" w:rsidRDefault="00AE36F8" w:rsidP="00AE36F8">
      <w:pPr>
        <w:spacing w:before="240" w:after="240" w:line="240" w:lineRule="auto"/>
        <w:jc w:val="both"/>
        <w:rPr>
          <w:rFonts w:ascii="Verdana" w:hAnsi="Verdana"/>
        </w:rPr>
      </w:pPr>
      <w:r>
        <w:rPr>
          <w:rFonts w:ascii="Verdana" w:hAnsi="Verdana"/>
        </w:rPr>
        <w:t>The Capability Framework for Clerical Officers can be found here:</w:t>
      </w:r>
    </w:p>
    <w:p w14:paraId="672AFBD6" w14:textId="2C3FC4CA" w:rsidR="00E55AFD" w:rsidRDefault="00AE36F8" w:rsidP="00AE36F8">
      <w:pPr>
        <w:spacing w:before="240" w:after="240" w:line="240" w:lineRule="auto"/>
        <w:jc w:val="both"/>
      </w:pPr>
      <w:hyperlink r:id="rId12" w:history="1">
        <w:r w:rsidRPr="004862F9">
          <w:rPr>
            <w:rStyle w:val="Hyperlink"/>
            <w:rFonts w:ascii="Verdana" w:hAnsi="Verdana"/>
          </w:rPr>
          <w:t>Capability Framework for Clerical Officers</w:t>
        </w:r>
      </w:hyperlink>
    </w:p>
    <w:p w14:paraId="256D5612" w14:textId="77777777" w:rsidR="00E55AFD" w:rsidRDefault="00E55AFD">
      <w:pPr>
        <w:spacing w:line="259" w:lineRule="auto"/>
      </w:pPr>
      <w:r>
        <w:br w:type="page"/>
      </w:r>
    </w:p>
    <w:p w14:paraId="58370957" w14:textId="77777777" w:rsidR="00542D4C" w:rsidRPr="000E5255" w:rsidRDefault="00542D4C" w:rsidP="00542D4C">
      <w:pPr>
        <w:pStyle w:val="Heading1"/>
        <w:spacing w:before="240" w:after="240"/>
        <w:rPr>
          <w:rFonts w:ascii="Verdana" w:hAnsi="Verdana"/>
        </w:rPr>
      </w:pPr>
      <w:r w:rsidRPr="000E5255">
        <w:rPr>
          <w:rFonts w:ascii="Verdana" w:hAnsi="Verdana"/>
        </w:rPr>
        <w:lastRenderedPageBreak/>
        <w:t>How to Apply</w:t>
      </w:r>
    </w:p>
    <w:p w14:paraId="526E3A94" w14:textId="77777777" w:rsidR="00542D4C" w:rsidRPr="00DE0433" w:rsidRDefault="00542D4C" w:rsidP="00542D4C">
      <w:pPr>
        <w:pStyle w:val="Heading2"/>
        <w:spacing w:before="240" w:after="240"/>
        <w:rPr>
          <w:rFonts w:ascii="Verdana" w:hAnsi="Verdana"/>
          <w:b w:val="0"/>
        </w:rPr>
      </w:pPr>
      <w:r w:rsidRPr="00DE0433">
        <w:rPr>
          <w:rFonts w:ascii="Verdana" w:hAnsi="Verdana"/>
        </w:rPr>
        <w:t>Application Process</w:t>
      </w:r>
    </w:p>
    <w:p w14:paraId="69CA0FC9" w14:textId="77777777" w:rsidR="00542D4C" w:rsidRPr="000E5255" w:rsidRDefault="00542D4C" w:rsidP="00542D4C">
      <w:pPr>
        <w:pStyle w:val="NormalWeb"/>
        <w:spacing w:before="240" w:after="240"/>
        <w:jc w:val="both"/>
        <w:rPr>
          <w:rStyle w:val="Hyperlink"/>
          <w:rFonts w:ascii="Verdana" w:hAnsi="Verdana"/>
        </w:rPr>
      </w:pPr>
      <w:r w:rsidRPr="000E5255">
        <w:rPr>
          <w:rFonts w:ascii="Verdana" w:hAnsi="Verdana"/>
          <w:color w:val="000000"/>
        </w:rPr>
        <w:t xml:space="preserve">All candidates should download and complete the application form. Once the application form has been completed, please return it, along with a cover letter (max 2 pages), to </w:t>
      </w:r>
      <w:hyperlink r:id="rId13" w:history="1">
        <w:r w:rsidRPr="00040186">
          <w:rPr>
            <w:rStyle w:val="Hyperlink"/>
            <w:rFonts w:ascii="Verdana" w:hAnsi="Verdana"/>
          </w:rPr>
          <w:t>recruitment@nda.ie</w:t>
        </w:r>
      </w:hyperlink>
      <w:r w:rsidRPr="000E5255">
        <w:rPr>
          <w:rStyle w:val="Hyperlink"/>
          <w:rFonts w:ascii="Verdana" w:hAnsi="Verdana"/>
        </w:rPr>
        <w:t>.</w:t>
      </w:r>
    </w:p>
    <w:p w14:paraId="07CC91ED" w14:textId="25D3D16C" w:rsidR="00542D4C" w:rsidRDefault="00542D4C" w:rsidP="00542D4C">
      <w:pPr>
        <w:pStyle w:val="NormalWeb"/>
        <w:spacing w:before="240" w:after="240"/>
        <w:jc w:val="both"/>
        <w:rPr>
          <w:rFonts w:ascii="Verdana" w:hAnsi="Verdana"/>
          <w:color w:val="000000"/>
        </w:rPr>
      </w:pPr>
      <w:r w:rsidRPr="000E5255">
        <w:rPr>
          <w:rFonts w:ascii="Verdana" w:hAnsi="Verdana"/>
          <w:color w:val="000000"/>
        </w:rPr>
        <w:t xml:space="preserve">Candidates should also indicate their interest </w:t>
      </w:r>
      <w:proofErr w:type="gramStart"/>
      <w:r w:rsidRPr="000E5255">
        <w:rPr>
          <w:rFonts w:ascii="Verdana" w:hAnsi="Verdana"/>
          <w:color w:val="000000"/>
        </w:rPr>
        <w:t>with regard to</w:t>
      </w:r>
      <w:proofErr w:type="gramEnd"/>
      <w:r w:rsidRPr="000E5255">
        <w:rPr>
          <w:rFonts w:ascii="Verdana" w:hAnsi="Verdana"/>
          <w:color w:val="000000"/>
        </w:rPr>
        <w:t xml:space="preserve"> full-time and permanent and/or specific purpose roles in their cover letter and application form.</w:t>
      </w:r>
    </w:p>
    <w:p w14:paraId="6CF5625C" w14:textId="6E8BBE76" w:rsidR="008371DB" w:rsidRDefault="00542D4C" w:rsidP="008371DB">
      <w:pPr>
        <w:rPr>
          <w:rFonts w:ascii="Verdana" w:hAnsi="Verdana"/>
        </w:rPr>
      </w:pPr>
      <w:r w:rsidRPr="0036069D">
        <w:rPr>
          <w:rFonts w:ascii="Verdana" w:hAnsi="Verdana"/>
        </w:rPr>
        <w:t xml:space="preserve">Applicants should clearly demonstrate in the application form, by reference to specific achievements in their career to date that they possess the qualities, skills and knowledge required for the role of </w:t>
      </w:r>
      <w:r w:rsidR="00F22F7F">
        <w:rPr>
          <w:rFonts w:ascii="Verdana" w:hAnsi="Verdana"/>
        </w:rPr>
        <w:t>Clerical Officer.</w:t>
      </w:r>
    </w:p>
    <w:p w14:paraId="3F9442B3" w14:textId="77777777" w:rsidR="009007D8" w:rsidRDefault="009007D8" w:rsidP="009007D8">
      <w:pPr>
        <w:pStyle w:val="NormalWeb"/>
        <w:spacing w:before="240" w:after="240"/>
        <w:rPr>
          <w:rFonts w:ascii="Verdana" w:hAnsi="Verdana"/>
          <w:color w:val="000000"/>
        </w:rPr>
      </w:pPr>
      <w:r w:rsidRPr="000E5255">
        <w:rPr>
          <w:rFonts w:ascii="Verdana" w:hAnsi="Verdana"/>
          <w:color w:val="000000"/>
        </w:rPr>
        <w:t>We are unable to accept hard copy applications submitted by post. All applications must be submitted by email for consideration.</w:t>
      </w:r>
    </w:p>
    <w:p w14:paraId="05D8BF3D" w14:textId="64476179" w:rsidR="008134A9" w:rsidRPr="00CB4A3B" w:rsidRDefault="008134A9" w:rsidP="008134A9">
      <w:pPr>
        <w:pStyle w:val="NormalWeb"/>
        <w:spacing w:before="240" w:after="240"/>
        <w:jc w:val="both"/>
        <w:rPr>
          <w:rFonts w:ascii="Verdana" w:hAnsi="Verdana"/>
          <w:color w:val="000000"/>
        </w:rPr>
      </w:pPr>
      <w:r w:rsidRPr="000E5255">
        <w:rPr>
          <w:rFonts w:ascii="Verdana" w:hAnsi="Verdana"/>
          <w:color w:val="000000"/>
        </w:rPr>
        <w:t>Applications</w:t>
      </w:r>
      <w:r>
        <w:rPr>
          <w:rFonts w:ascii="Verdana" w:hAnsi="Verdana"/>
          <w:color w:val="000000"/>
        </w:rPr>
        <w:t xml:space="preserve"> will be accepted up to the closing date of</w:t>
      </w:r>
      <w:r w:rsidR="00035E09">
        <w:rPr>
          <w:rFonts w:ascii="Verdana" w:hAnsi="Verdana"/>
          <w:color w:val="000000"/>
        </w:rPr>
        <w:t xml:space="preserve"> </w:t>
      </w:r>
      <w:r w:rsidR="00197F4A">
        <w:rPr>
          <w:rFonts w:ascii="Verdana" w:hAnsi="Verdana"/>
          <w:b/>
          <w:bCs/>
          <w:color w:val="000000"/>
        </w:rPr>
        <w:t>Tuesday 1</w:t>
      </w:r>
      <w:r w:rsidR="009466BA">
        <w:rPr>
          <w:rFonts w:ascii="Verdana" w:hAnsi="Verdana"/>
          <w:b/>
          <w:bCs/>
          <w:color w:val="000000"/>
        </w:rPr>
        <w:t>2</w:t>
      </w:r>
      <w:r w:rsidR="00197F4A">
        <w:rPr>
          <w:rFonts w:ascii="Verdana" w:hAnsi="Verdana"/>
          <w:b/>
          <w:bCs/>
          <w:color w:val="000000"/>
        </w:rPr>
        <w:t xml:space="preserve"> May</w:t>
      </w:r>
      <w:r w:rsidR="00035E09" w:rsidRPr="00035E09">
        <w:rPr>
          <w:rFonts w:ascii="Verdana" w:hAnsi="Verdana"/>
          <w:b/>
          <w:bCs/>
          <w:color w:val="000000"/>
        </w:rPr>
        <w:t xml:space="preserve"> 2026 at 2pm</w:t>
      </w:r>
      <w:r w:rsidR="00CB4A3B" w:rsidRPr="00CB4A3B">
        <w:rPr>
          <w:rFonts w:ascii="Verdana" w:hAnsi="Verdana"/>
          <w:color w:val="000000"/>
        </w:rPr>
        <w:t xml:space="preserve"> (</w:t>
      </w:r>
      <w:r w:rsidR="003E37FB">
        <w:rPr>
          <w:rFonts w:ascii="Verdana" w:hAnsi="Verdana"/>
          <w:color w:val="000000"/>
        </w:rPr>
        <w:t>local time</w:t>
      </w:r>
      <w:r w:rsidR="00CB4A3B" w:rsidRPr="00CB4A3B">
        <w:rPr>
          <w:rFonts w:ascii="Verdana" w:hAnsi="Verdana"/>
          <w:color w:val="000000"/>
        </w:rPr>
        <w:t>)</w:t>
      </w:r>
      <w:r w:rsidR="00035E09" w:rsidRPr="00CB4A3B">
        <w:rPr>
          <w:rFonts w:ascii="Verdana" w:hAnsi="Verdana"/>
          <w:color w:val="000000"/>
        </w:rPr>
        <w:t>.</w:t>
      </w:r>
    </w:p>
    <w:p w14:paraId="35CFA4FE" w14:textId="77777777" w:rsidR="009007D8" w:rsidRPr="000E5255" w:rsidRDefault="009007D8" w:rsidP="009007D8">
      <w:pPr>
        <w:pStyle w:val="NormalWeb"/>
        <w:spacing w:before="240" w:after="240"/>
        <w:rPr>
          <w:rFonts w:ascii="Verdana" w:hAnsi="Verdana"/>
          <w:color w:val="000000"/>
        </w:rPr>
      </w:pPr>
      <w:r w:rsidRPr="000E5255">
        <w:rPr>
          <w:rFonts w:ascii="Verdana" w:hAnsi="Verdana"/>
          <w:color w:val="000000"/>
        </w:rPr>
        <w:t xml:space="preserve">If you do not receive an acknowledgement of receipt of your application within </w:t>
      </w:r>
      <w:r>
        <w:rPr>
          <w:rFonts w:ascii="Verdana" w:hAnsi="Verdana"/>
          <w:color w:val="000000"/>
        </w:rPr>
        <w:t>48</w:t>
      </w:r>
      <w:r w:rsidRPr="000E5255">
        <w:rPr>
          <w:rFonts w:ascii="Verdana" w:hAnsi="Verdana"/>
          <w:color w:val="000000"/>
        </w:rPr>
        <w:t xml:space="preserve"> hours of applying, please contact </w:t>
      </w:r>
      <w:hyperlink r:id="rId14" w:history="1">
        <w:r w:rsidRPr="00DB6FCE">
          <w:rPr>
            <w:rStyle w:val="Hyperlink"/>
            <w:rFonts w:ascii="Verdana" w:hAnsi="Verdana"/>
          </w:rPr>
          <w:t>recruitment@nda.ie</w:t>
        </w:r>
      </w:hyperlink>
      <w:r w:rsidRPr="000E5255">
        <w:rPr>
          <w:rFonts w:ascii="Verdana" w:hAnsi="Verdana"/>
          <w:color w:val="000000"/>
        </w:rPr>
        <w:t>.</w:t>
      </w:r>
    </w:p>
    <w:p w14:paraId="79F9878D" w14:textId="77777777" w:rsidR="009007D8" w:rsidRPr="000E5255" w:rsidRDefault="009007D8" w:rsidP="009007D8">
      <w:pPr>
        <w:pStyle w:val="NormalWeb"/>
        <w:spacing w:before="240" w:after="240"/>
        <w:rPr>
          <w:rFonts w:ascii="Verdana" w:hAnsi="Verdana"/>
          <w:color w:val="000000"/>
        </w:rPr>
      </w:pPr>
      <w:r w:rsidRPr="000E5255">
        <w:rPr>
          <w:rFonts w:ascii="Verdana" w:hAnsi="Verdana"/>
          <w:color w:val="000000"/>
        </w:rPr>
        <w:t>The onus is on each applicant to ensure that they are in receipt of all communication from The National Disability Authority. You are advised to check your emails on a regular basis throughout the duration of the competition; in addition, be sure to check junk/spam folders should any emails be mistakenly filtered.</w:t>
      </w:r>
    </w:p>
    <w:p w14:paraId="74D21FE9" w14:textId="77777777" w:rsidR="009007D8" w:rsidRDefault="009007D8" w:rsidP="009007D8">
      <w:pPr>
        <w:pStyle w:val="NormalWeb"/>
        <w:spacing w:before="240" w:after="240"/>
        <w:rPr>
          <w:rFonts w:ascii="Verdana" w:hAnsi="Verdana"/>
          <w:color w:val="000000"/>
        </w:rPr>
      </w:pPr>
      <w:r w:rsidRPr="000E5255">
        <w:rPr>
          <w:rFonts w:ascii="Verdana" w:hAnsi="Verdana"/>
          <w:color w:val="000000"/>
        </w:rPr>
        <w:t>The National Disability Authority accepts no responsibility for communication not accessed or received by an applicant.</w:t>
      </w:r>
    </w:p>
    <w:p w14:paraId="02155AEC" w14:textId="77777777" w:rsidR="009007D8" w:rsidRPr="00DE0433" w:rsidRDefault="009007D8" w:rsidP="009007D8">
      <w:pPr>
        <w:pStyle w:val="NormalWeb"/>
        <w:spacing w:before="240" w:after="240"/>
        <w:rPr>
          <w:rFonts w:ascii="Verdana" w:hAnsi="Verdana"/>
          <w:b/>
          <w:bCs/>
          <w:color w:val="000000"/>
          <w:sz w:val="28"/>
          <w:szCs w:val="28"/>
        </w:rPr>
      </w:pPr>
      <w:r w:rsidRPr="00DE0433">
        <w:rPr>
          <w:rFonts w:ascii="Verdana" w:hAnsi="Verdana"/>
          <w:b/>
          <w:bCs/>
          <w:color w:val="000000"/>
          <w:sz w:val="28"/>
          <w:szCs w:val="28"/>
        </w:rPr>
        <w:t>Diversity, Equity and Inclusion Statement</w:t>
      </w:r>
    </w:p>
    <w:p w14:paraId="084DBF9E" w14:textId="77777777" w:rsidR="009007D8" w:rsidRPr="000E5255" w:rsidRDefault="009007D8" w:rsidP="009007D8">
      <w:pPr>
        <w:pStyle w:val="NormalWeb"/>
        <w:spacing w:before="240" w:after="240"/>
        <w:rPr>
          <w:rFonts w:ascii="Verdana" w:hAnsi="Verdana"/>
          <w:color w:val="000000"/>
        </w:rPr>
      </w:pPr>
      <w:r w:rsidRPr="000E5255">
        <w:rPr>
          <w:rFonts w:ascii="Verdana" w:hAnsi="Verdana"/>
          <w:color w:val="000000"/>
        </w:rPr>
        <w:t>The National Disability Authority is</w:t>
      </w:r>
      <w:r>
        <w:rPr>
          <w:rFonts w:ascii="Verdana" w:hAnsi="Verdana"/>
          <w:color w:val="000000"/>
        </w:rPr>
        <w:t xml:space="preserve"> committed to being</w:t>
      </w:r>
      <w:r w:rsidRPr="000E5255">
        <w:rPr>
          <w:rFonts w:ascii="Verdana" w:hAnsi="Verdana"/>
          <w:color w:val="000000"/>
        </w:rPr>
        <w:t xml:space="preserve"> an equal opportunities employer. </w:t>
      </w:r>
      <w:r>
        <w:rPr>
          <w:rFonts w:ascii="Verdana" w:hAnsi="Verdana"/>
          <w:color w:val="000000"/>
        </w:rPr>
        <w:t xml:space="preserve">We welcome applications from all sections of </w:t>
      </w:r>
      <w:r>
        <w:rPr>
          <w:rFonts w:ascii="Verdana" w:hAnsi="Verdana"/>
          <w:color w:val="000000"/>
        </w:rPr>
        <w:lastRenderedPageBreak/>
        <w:t xml:space="preserve">society and ensure that no one is discriminated against on the grounds of race, religion or belief, ethnicity or nationality, domestic or civil partnership status, sexual orientation or gender identity or any other basis of protected law. </w:t>
      </w:r>
      <w:r w:rsidRPr="000E5255">
        <w:rPr>
          <w:rFonts w:ascii="Verdana" w:hAnsi="Verdana"/>
          <w:color w:val="000000"/>
        </w:rPr>
        <w:t>Applications would be particularly welcome from persons with disabilities. Reasonable accommodations can be provided</w:t>
      </w:r>
      <w:r>
        <w:rPr>
          <w:rFonts w:ascii="Verdana" w:hAnsi="Verdana"/>
          <w:color w:val="000000"/>
        </w:rPr>
        <w:t xml:space="preserve">, if you require any reasonable accommodations you may contact, in confidence, </w:t>
      </w:r>
      <w:hyperlink r:id="rId15" w:history="1">
        <w:r w:rsidRPr="000D7C25">
          <w:rPr>
            <w:rStyle w:val="Hyperlink"/>
            <w:rFonts w:ascii="Verdana" w:hAnsi="Verdana"/>
          </w:rPr>
          <w:t>recruitment@nda.ie</w:t>
        </w:r>
      </w:hyperlink>
      <w:r>
        <w:rPr>
          <w:rFonts w:ascii="Verdana" w:hAnsi="Verdana"/>
          <w:color w:val="000000"/>
        </w:rPr>
        <w:t>.</w:t>
      </w:r>
    </w:p>
    <w:p w14:paraId="6F2006B9" w14:textId="77777777" w:rsidR="009007D8" w:rsidRPr="000E5255" w:rsidRDefault="009007D8" w:rsidP="009007D8">
      <w:pPr>
        <w:pStyle w:val="Heading1"/>
        <w:spacing w:before="240" w:after="240"/>
        <w:rPr>
          <w:rFonts w:ascii="Verdana" w:hAnsi="Verdana"/>
        </w:rPr>
      </w:pPr>
      <w:r w:rsidRPr="000E5255">
        <w:rPr>
          <w:rFonts w:ascii="Verdana" w:hAnsi="Verdana"/>
        </w:rPr>
        <w:t>Selection Process</w:t>
      </w:r>
    </w:p>
    <w:p w14:paraId="3AAEDA39" w14:textId="77777777" w:rsidR="009007D8" w:rsidRPr="000E5255" w:rsidRDefault="009007D8" w:rsidP="009007D8">
      <w:pPr>
        <w:spacing w:before="240" w:after="240" w:line="240" w:lineRule="auto"/>
        <w:jc w:val="both"/>
        <w:rPr>
          <w:rFonts w:ascii="Verdana" w:hAnsi="Verdana"/>
        </w:rPr>
      </w:pPr>
      <w:r w:rsidRPr="000E5255">
        <w:rPr>
          <w:rFonts w:ascii="Verdana" w:hAnsi="Verdana"/>
        </w:rPr>
        <w:t>The Selection Process will include the following:</w:t>
      </w:r>
    </w:p>
    <w:p w14:paraId="60F68FA7"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 xml:space="preserve">Submission of application (Application form </w:t>
      </w:r>
      <w:r w:rsidRPr="000E5255">
        <w:rPr>
          <w:rFonts w:ascii="Verdana" w:hAnsi="Verdana"/>
          <w:color w:val="000000"/>
        </w:rPr>
        <w:t>and cover letter</w:t>
      </w:r>
      <w:r w:rsidRPr="000E5255">
        <w:rPr>
          <w:rFonts w:ascii="Verdana" w:hAnsi="Verdana"/>
        </w:rPr>
        <w:t>)</w:t>
      </w:r>
    </w:p>
    <w:p w14:paraId="6DF1D66D"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Shortlisting of candidates based on the information contained in their application</w:t>
      </w:r>
    </w:p>
    <w:p w14:paraId="71BC0EDA" w14:textId="77777777" w:rsidR="009007D8"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Interview</w:t>
      </w:r>
    </w:p>
    <w:p w14:paraId="089D7328" w14:textId="002784E9" w:rsidR="00D626D8" w:rsidRPr="0036069D" w:rsidRDefault="00D626D8" w:rsidP="00D626D8">
      <w:pPr>
        <w:pStyle w:val="ListBullet"/>
        <w:rPr>
          <w:rFonts w:ascii="Verdana" w:hAnsi="Verdana"/>
        </w:rPr>
      </w:pPr>
      <w:r w:rsidRPr="0036069D">
        <w:rPr>
          <w:rFonts w:ascii="Verdana" w:hAnsi="Verdana"/>
        </w:rPr>
        <w:t xml:space="preserve">The selection process may require a presentation. Candidate that are invited for interview will be informed if this is </w:t>
      </w:r>
      <w:commentRangeStart w:id="1"/>
      <w:r w:rsidRPr="0036069D">
        <w:rPr>
          <w:rFonts w:ascii="Verdana" w:hAnsi="Verdana"/>
        </w:rPr>
        <w:t>required</w:t>
      </w:r>
      <w:commentRangeEnd w:id="1"/>
      <w:r w:rsidRPr="0036069D">
        <w:rPr>
          <w:rStyle w:val="CommentReference"/>
          <w:rFonts w:ascii="Verdana" w:hAnsi="Verdana"/>
          <w:sz w:val="24"/>
          <w:szCs w:val="24"/>
          <w:lang w:val="x-none"/>
        </w:rPr>
        <w:commentReference w:id="1"/>
      </w:r>
      <w:r w:rsidRPr="0036069D">
        <w:rPr>
          <w:rFonts w:ascii="Verdana" w:hAnsi="Verdana"/>
        </w:rPr>
        <w:t>.</w:t>
      </w:r>
    </w:p>
    <w:p w14:paraId="5692B9C1" w14:textId="77777777" w:rsidR="009007D8" w:rsidRPr="000E5255" w:rsidRDefault="009007D8" w:rsidP="009007D8">
      <w:pPr>
        <w:pStyle w:val="Heading2"/>
        <w:spacing w:before="240" w:after="240"/>
        <w:rPr>
          <w:rFonts w:ascii="Verdana" w:hAnsi="Verdana"/>
        </w:rPr>
      </w:pPr>
      <w:r w:rsidRPr="000E5255">
        <w:rPr>
          <w:rFonts w:ascii="Verdana" w:hAnsi="Verdana"/>
        </w:rPr>
        <w:t>Shortlisting</w:t>
      </w:r>
    </w:p>
    <w:p w14:paraId="55ED04FE" w14:textId="77777777" w:rsidR="009007D8" w:rsidRPr="000E5255" w:rsidRDefault="009007D8" w:rsidP="009007D8">
      <w:pPr>
        <w:spacing w:before="240" w:after="240" w:line="240" w:lineRule="auto"/>
        <w:jc w:val="both"/>
        <w:rPr>
          <w:rFonts w:ascii="Verdana" w:hAnsi="Verdana"/>
        </w:rPr>
      </w:pPr>
      <w:r w:rsidRPr="000E5255">
        <w:rPr>
          <w:rFonts w:ascii="Verdana" w:hAnsi="Verdana"/>
        </w:rPr>
        <w:t>Normally the number of applications received for a position exceeds that required to fill existing and future vacancies to the position. While you may meet the eligibility requirements of the competition, if the numbers applying for the position are such that it would not be practical to interview everyone, the National Disability Authority may decide that a smaller number of applicants will only be called to interview. In this respect, the National Disability Authority provide for the operation of a shortlisting process to select a group for interview who, based on an examination of the application forms, appear to be the most suitable for the position.</w:t>
      </w:r>
    </w:p>
    <w:p w14:paraId="00E562FD" w14:textId="77777777" w:rsidR="009007D8" w:rsidRPr="000E5255" w:rsidRDefault="009007D8" w:rsidP="009007D8">
      <w:pPr>
        <w:spacing w:before="240" w:after="240" w:line="240" w:lineRule="auto"/>
        <w:jc w:val="both"/>
        <w:rPr>
          <w:rFonts w:ascii="Verdana" w:hAnsi="Verdana"/>
        </w:rPr>
      </w:pPr>
      <w:r w:rsidRPr="000E5255">
        <w:rPr>
          <w:rFonts w:ascii="Verdana" w:hAnsi="Verdana"/>
        </w:rPr>
        <w:t>An expert board will examine the application forms against a pre-determined criteria based on the requirements of the position. This is not to suggest that other candidates are necessarily unsuitable or incapable of undertaking the job, rather that there are some candidates, who based on their application, appear to be better qualified and/or have more relevant experience. It is therefore in your own interests to provide a precise, detailed, accurate account of your qualifications/experience in your application.</w:t>
      </w:r>
    </w:p>
    <w:p w14:paraId="4DABA8D2" w14:textId="07228084" w:rsidR="009007D8" w:rsidRDefault="009007D8" w:rsidP="009007D8">
      <w:pPr>
        <w:spacing w:before="240" w:after="240" w:line="240" w:lineRule="auto"/>
        <w:jc w:val="both"/>
        <w:rPr>
          <w:rFonts w:ascii="Verdana" w:hAnsi="Verdana"/>
        </w:rPr>
      </w:pPr>
      <w:r w:rsidRPr="000E5255">
        <w:rPr>
          <w:rFonts w:ascii="Verdana" w:hAnsi="Verdana"/>
        </w:rPr>
        <w:lastRenderedPageBreak/>
        <w:t xml:space="preserve">A panel of successful candidates may be formed </w:t>
      </w:r>
      <w:proofErr w:type="gramStart"/>
      <w:r w:rsidRPr="000E5255">
        <w:rPr>
          <w:rFonts w:ascii="Verdana" w:hAnsi="Verdana"/>
        </w:rPr>
        <w:t>as a result of</w:t>
      </w:r>
      <w:proofErr w:type="gramEnd"/>
      <w:r w:rsidRPr="000E5255">
        <w:rPr>
          <w:rFonts w:ascii="Verdana" w:hAnsi="Verdana"/>
        </w:rPr>
        <w:t xml:space="preserve"> the interviews. Candidates who obtain a place on the panel and who fulfil the conditions of the selection process may, within the life of the panel, be considered for subsequent approved vacancies. The candidate who obtains first place on the panel will be the first candidate considered for a position, subject to satisfactory clearances, and so on in order of merit.</w:t>
      </w:r>
    </w:p>
    <w:p w14:paraId="6DE9A638" w14:textId="77777777" w:rsidR="009007D8" w:rsidRPr="00DE0433" w:rsidRDefault="009007D8" w:rsidP="009007D8">
      <w:pPr>
        <w:pStyle w:val="Heading1"/>
        <w:spacing w:before="240" w:after="240"/>
        <w:rPr>
          <w:rFonts w:ascii="Verdana" w:hAnsi="Verdana"/>
        </w:rPr>
      </w:pPr>
      <w:r w:rsidRPr="000A6CB6">
        <w:rPr>
          <w:rFonts w:ascii="Verdana" w:hAnsi="Verdana"/>
        </w:rPr>
        <w:t>Confidentiality</w:t>
      </w:r>
    </w:p>
    <w:p w14:paraId="379AB2D9" w14:textId="77777777" w:rsidR="009007D8" w:rsidRPr="000E5255" w:rsidRDefault="009007D8" w:rsidP="009007D8">
      <w:pPr>
        <w:spacing w:before="240" w:after="240" w:line="240" w:lineRule="auto"/>
        <w:jc w:val="both"/>
        <w:rPr>
          <w:rFonts w:ascii="Verdana" w:hAnsi="Verdana"/>
        </w:rPr>
      </w:pPr>
      <w:r w:rsidRPr="000E5255">
        <w:rPr>
          <w:rFonts w:ascii="Verdana" w:hAnsi="Verdana"/>
        </w:rPr>
        <w:t>Subject to the provisions of the Freedom of Information Act 2014 applications will be treated in strictest confidence.</w:t>
      </w:r>
    </w:p>
    <w:p w14:paraId="44CBF617" w14:textId="77777777" w:rsidR="009007D8" w:rsidRPr="00DE0433" w:rsidRDefault="009007D8" w:rsidP="009007D8">
      <w:pPr>
        <w:pStyle w:val="Heading1"/>
        <w:spacing w:before="240" w:after="240"/>
        <w:rPr>
          <w:rFonts w:ascii="Verdana" w:hAnsi="Verdana"/>
        </w:rPr>
      </w:pPr>
      <w:r w:rsidRPr="000A6CB6">
        <w:rPr>
          <w:rFonts w:ascii="Verdana" w:hAnsi="Verdana"/>
        </w:rPr>
        <w:t>Other Important Information</w:t>
      </w:r>
    </w:p>
    <w:p w14:paraId="5FACA03A" w14:textId="77777777" w:rsidR="009007D8" w:rsidRPr="000E5255" w:rsidRDefault="009007D8" w:rsidP="009007D8">
      <w:pPr>
        <w:spacing w:before="240" w:after="240" w:line="240" w:lineRule="auto"/>
        <w:jc w:val="both"/>
        <w:rPr>
          <w:rFonts w:ascii="Verdana" w:hAnsi="Verdana"/>
        </w:rPr>
      </w:pPr>
      <w:r w:rsidRPr="000E5255">
        <w:rPr>
          <w:rFonts w:ascii="Verdana" w:hAnsi="Verdana"/>
        </w:rPr>
        <w:t>The National Disability Authority will not be responsible for refunding any expenses incurred by candidates.</w:t>
      </w:r>
    </w:p>
    <w:p w14:paraId="7C8BC308" w14:textId="77777777" w:rsidR="009007D8" w:rsidRPr="000E5255" w:rsidRDefault="009007D8" w:rsidP="009007D8">
      <w:pPr>
        <w:spacing w:before="240" w:after="240" w:line="240" w:lineRule="auto"/>
        <w:jc w:val="both"/>
        <w:rPr>
          <w:rFonts w:ascii="Verdana" w:hAnsi="Verdana"/>
        </w:rPr>
      </w:pPr>
      <w:r w:rsidRPr="000E5255">
        <w:rPr>
          <w:rFonts w:ascii="Verdana" w:hAnsi="Verdana"/>
        </w:rPr>
        <w:t>The admission of a person to a competition, or invitation to attend interview, or a successful result notification, is not to be taken as implying that the National Disability Authority is satisfied that such a person fulfils the requirements or is not disqualified by law from holding the position and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requirements as outlined above but nevertheless attend for interview you will be putting yourself to unnecessary expense.</w:t>
      </w:r>
    </w:p>
    <w:p w14:paraId="18C614AD" w14:textId="77777777" w:rsidR="009007D8" w:rsidRPr="000E5255" w:rsidRDefault="009007D8" w:rsidP="009007D8">
      <w:pPr>
        <w:spacing w:before="240" w:after="240" w:line="240" w:lineRule="auto"/>
        <w:jc w:val="both"/>
        <w:rPr>
          <w:rFonts w:ascii="Verdana" w:hAnsi="Verdana"/>
        </w:rPr>
      </w:pPr>
      <w:r w:rsidRPr="000E5255">
        <w:rPr>
          <w:rFonts w:ascii="Verdana" w:hAnsi="Verdana"/>
        </w:rPr>
        <w:t>Prior to recommending any candidate for appointment to this position the National Disability Authority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w:t>
      </w:r>
    </w:p>
    <w:p w14:paraId="0213F39D" w14:textId="77777777" w:rsidR="009007D8" w:rsidRPr="000E5255" w:rsidRDefault="009007D8" w:rsidP="009007D8">
      <w:pPr>
        <w:spacing w:before="240" w:after="240" w:line="240" w:lineRule="auto"/>
        <w:jc w:val="both"/>
        <w:rPr>
          <w:rFonts w:ascii="Verdana" w:hAnsi="Verdana"/>
        </w:rPr>
      </w:pPr>
      <w:r w:rsidRPr="000E5255">
        <w:rPr>
          <w:rFonts w:ascii="Verdana" w:hAnsi="Verdana"/>
        </w:rPr>
        <w:t xml:space="preserve">Should the person </w:t>
      </w:r>
      <w:proofErr w:type="gramStart"/>
      <w:r w:rsidRPr="000E5255">
        <w:rPr>
          <w:rFonts w:ascii="Verdana" w:hAnsi="Verdana"/>
        </w:rPr>
        <w:t>recommended</w:t>
      </w:r>
      <w:proofErr w:type="gramEnd"/>
      <w:r w:rsidRPr="000E5255">
        <w:rPr>
          <w:rFonts w:ascii="Verdana" w:hAnsi="Verdana"/>
        </w:rPr>
        <w:t xml:space="preserve"> for appointment decline, or having accepted it, relinquish it or if an additional vacancy arises the Board may, at its discretion, select and recommend another person for appointment on the results of this recruitment process.</w:t>
      </w:r>
    </w:p>
    <w:p w14:paraId="52757B71" w14:textId="77777777" w:rsidR="009007D8" w:rsidRPr="00E378D6" w:rsidRDefault="009007D8" w:rsidP="009007D8">
      <w:pPr>
        <w:pStyle w:val="Heading1"/>
        <w:spacing w:before="240" w:after="240"/>
        <w:rPr>
          <w:rFonts w:ascii="Verdana" w:hAnsi="Verdana"/>
        </w:rPr>
      </w:pPr>
      <w:r w:rsidRPr="000A6CB6">
        <w:rPr>
          <w:rFonts w:ascii="Verdana" w:hAnsi="Verdana"/>
        </w:rPr>
        <w:lastRenderedPageBreak/>
        <w:t xml:space="preserve">Candidates’ </w:t>
      </w:r>
      <w:r>
        <w:rPr>
          <w:rFonts w:ascii="Verdana" w:hAnsi="Verdana"/>
        </w:rPr>
        <w:t xml:space="preserve">Rights and </w:t>
      </w:r>
      <w:r w:rsidRPr="000A6CB6">
        <w:rPr>
          <w:rFonts w:ascii="Verdana" w:hAnsi="Verdana"/>
        </w:rPr>
        <w:t>Obligations</w:t>
      </w:r>
    </w:p>
    <w:p w14:paraId="000D7ABE" w14:textId="77777777" w:rsidR="009007D8" w:rsidRPr="000A6CB6" w:rsidRDefault="009007D8" w:rsidP="009007D8">
      <w:pPr>
        <w:pStyle w:val="Heading2"/>
        <w:spacing w:before="240" w:after="240"/>
        <w:rPr>
          <w:rFonts w:ascii="Verdana" w:hAnsi="Verdana"/>
        </w:rPr>
      </w:pPr>
      <w:r w:rsidRPr="000A6CB6">
        <w:rPr>
          <w:rFonts w:ascii="Verdana" w:hAnsi="Verdana"/>
        </w:rPr>
        <w:t>Candidates' Rights - Review Procedures in relation to the Recruitment Process</w:t>
      </w:r>
    </w:p>
    <w:p w14:paraId="202A8997" w14:textId="77777777" w:rsidR="009007D8" w:rsidRPr="000E5255" w:rsidRDefault="009007D8" w:rsidP="009007D8">
      <w:pPr>
        <w:spacing w:before="240" w:after="240" w:line="240" w:lineRule="auto"/>
        <w:jc w:val="both"/>
        <w:rPr>
          <w:rFonts w:ascii="Verdana" w:hAnsi="Verdana"/>
        </w:rPr>
      </w:pPr>
      <w:r w:rsidRPr="000E5255">
        <w:rPr>
          <w:rFonts w:ascii="Verdana" w:hAnsi="Verdana"/>
        </w:rPr>
        <w:t xml:space="preserve">The National Disability Authority will consider requests for review in alignment with the provisions of the codes of practice published by the CPSA. The Codes of Practice are available on the website of the </w:t>
      </w:r>
      <w:hyperlink r:id="rId20" w:history="1">
        <w:r w:rsidRPr="000E5255">
          <w:rPr>
            <w:rStyle w:val="Hyperlink"/>
            <w:rFonts w:ascii="Verdana" w:hAnsi="Verdana"/>
          </w:rPr>
          <w:t>Commission for Public Service Appointments</w:t>
        </w:r>
      </w:hyperlink>
      <w:r w:rsidRPr="000E5255">
        <w:rPr>
          <w:rFonts w:ascii="Verdana" w:hAnsi="Verdana"/>
        </w:rPr>
        <w:t>.</w:t>
      </w:r>
    </w:p>
    <w:p w14:paraId="1AED3309" w14:textId="77777777" w:rsidR="009007D8" w:rsidRPr="000E5255" w:rsidRDefault="009007D8" w:rsidP="009007D8">
      <w:pPr>
        <w:spacing w:before="240" w:after="240" w:line="240" w:lineRule="auto"/>
        <w:jc w:val="both"/>
        <w:rPr>
          <w:rFonts w:ascii="Verdana" w:hAnsi="Verdana"/>
        </w:rPr>
      </w:pPr>
      <w:r w:rsidRPr="000E5255">
        <w:rPr>
          <w:rFonts w:ascii="Verdana" w:hAnsi="Verdana"/>
        </w:rPr>
        <w:t>Should a candidate be unhappy with an action or decision in relation to their application they can seek feedback. An initial review will be carried out internally by the Corporate Services Department as to why their application was deemed unsuccessful. The outcome of this review will be sent to the candidate in written format.</w:t>
      </w:r>
    </w:p>
    <w:p w14:paraId="18CBA4D5"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To request an initial review, a candidate must write to the NDA within 5 working days of receiving notification of the decision on their application. The NDA will carry out the initial review without delay. If the candidate is dissatisfied with the outcome, they may resort to the formal procedures within 2 working days of receiving notifications of the outcome of the initial review.</w:t>
      </w:r>
    </w:p>
    <w:p w14:paraId="577F3A92"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 xml:space="preserve">The decision arbitrator will be a person unconnected with the selection </w:t>
      </w:r>
      <w:proofErr w:type="gramStart"/>
      <w:r w:rsidRPr="000E5255">
        <w:rPr>
          <w:rFonts w:ascii="Verdana" w:hAnsi="Verdana"/>
        </w:rPr>
        <w:t>process</w:t>
      </w:r>
      <w:proofErr w:type="gramEnd"/>
      <w:r w:rsidRPr="000E5255">
        <w:rPr>
          <w:rFonts w:ascii="Verdana" w:hAnsi="Verdana"/>
        </w:rPr>
        <w:t xml:space="preserve"> and he/she will adjudicate on requests for review. The decision of the decision arbitrator in relation to such matters is final.</w:t>
      </w:r>
    </w:p>
    <w:p w14:paraId="46F6DFE9" w14:textId="77777777" w:rsidR="009007D8" w:rsidRPr="00DE0433" w:rsidRDefault="009007D8" w:rsidP="009007D8">
      <w:pPr>
        <w:pStyle w:val="Heading2"/>
        <w:spacing w:before="240" w:after="240"/>
        <w:rPr>
          <w:rFonts w:ascii="Verdana" w:hAnsi="Verdana"/>
        </w:rPr>
      </w:pPr>
      <w:r w:rsidRPr="000A6CB6">
        <w:rPr>
          <w:rFonts w:ascii="Verdana" w:hAnsi="Verdana"/>
        </w:rPr>
        <w:t>Candidates’ Obligations</w:t>
      </w:r>
    </w:p>
    <w:p w14:paraId="07F8C491" w14:textId="77777777" w:rsidR="009007D8" w:rsidRPr="000E5255" w:rsidRDefault="009007D8" w:rsidP="009007D8">
      <w:pPr>
        <w:spacing w:before="240" w:after="240" w:line="240" w:lineRule="auto"/>
        <w:jc w:val="both"/>
        <w:rPr>
          <w:rFonts w:ascii="Verdana" w:hAnsi="Verdana"/>
        </w:rPr>
      </w:pPr>
      <w:r w:rsidRPr="000E5255">
        <w:rPr>
          <w:rFonts w:ascii="Verdana" w:hAnsi="Verdana"/>
        </w:rPr>
        <w:t>Candidates should note that canvassing will disqualify and will result in their exclusion from the process.</w:t>
      </w:r>
    </w:p>
    <w:p w14:paraId="6D9996C3" w14:textId="77777777" w:rsidR="009007D8" w:rsidRPr="00DE0433" w:rsidRDefault="009007D8" w:rsidP="009007D8">
      <w:pPr>
        <w:pStyle w:val="Heading2"/>
        <w:spacing w:before="240" w:after="240"/>
        <w:rPr>
          <w:rFonts w:ascii="Verdana" w:hAnsi="Verdana"/>
        </w:rPr>
      </w:pPr>
      <w:r w:rsidRPr="000A6CB6">
        <w:rPr>
          <w:rFonts w:ascii="Verdana" w:hAnsi="Verdana"/>
        </w:rPr>
        <w:t>Candidates must not</w:t>
      </w:r>
    </w:p>
    <w:p w14:paraId="38399780"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Knowingly or recklessly provide false information</w:t>
      </w:r>
    </w:p>
    <w:p w14:paraId="1475C944"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Canvass any person with or without inducements</w:t>
      </w:r>
    </w:p>
    <w:p w14:paraId="05B6FF49"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Interfere with or compromise the process in any way</w:t>
      </w:r>
    </w:p>
    <w:p w14:paraId="586C553B"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A third party must not personate a candidate at any stage of the process</w:t>
      </w:r>
    </w:p>
    <w:p w14:paraId="4F0E9DBC"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Any person who contravenes the above provisions or who assists another person in contravening the above provisions is guilty of an offence. A person who is found guilty of an offence is liable to a fine/or imprisonment.</w:t>
      </w:r>
    </w:p>
    <w:p w14:paraId="7EC62550" w14:textId="77777777" w:rsidR="009007D8" w:rsidRPr="000E5255" w:rsidRDefault="009007D8" w:rsidP="009007D8">
      <w:pPr>
        <w:spacing w:before="240" w:after="240" w:line="240" w:lineRule="auto"/>
        <w:jc w:val="both"/>
        <w:rPr>
          <w:rFonts w:ascii="Verdana" w:hAnsi="Verdana"/>
        </w:rPr>
      </w:pPr>
      <w:r w:rsidRPr="000E5255">
        <w:rPr>
          <w:rFonts w:ascii="Verdana" w:hAnsi="Verdana"/>
        </w:rPr>
        <w:lastRenderedPageBreak/>
        <w:t>In addition, where a person found guilty of an offence was or is a candidate at a recruitment process, then:</w:t>
      </w:r>
    </w:p>
    <w:p w14:paraId="12925D1C"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Where he/she has not been appointed to a post, he/she will be disqualified as a candidate; and</w:t>
      </w:r>
    </w:p>
    <w:p w14:paraId="140AB625"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Where he/she has been appointed subsequently to the recruitment process in question, he/she shall forfeit that appointment.</w:t>
      </w:r>
    </w:p>
    <w:p w14:paraId="79FA5B0A" w14:textId="77777777" w:rsidR="009007D8" w:rsidRPr="000E5255" w:rsidRDefault="009007D8" w:rsidP="009007D8">
      <w:pPr>
        <w:pStyle w:val="Heading2"/>
        <w:spacing w:before="240" w:after="240"/>
        <w:rPr>
          <w:rFonts w:ascii="Verdana" w:hAnsi="Verdana"/>
        </w:rPr>
      </w:pPr>
      <w:r w:rsidRPr="000E5255">
        <w:rPr>
          <w:rFonts w:ascii="Verdana" w:hAnsi="Verdana"/>
        </w:rPr>
        <w:t>Specific candidate criteria</w:t>
      </w:r>
    </w:p>
    <w:p w14:paraId="14839847" w14:textId="77777777" w:rsidR="009007D8" w:rsidRPr="009017DF" w:rsidRDefault="009007D8" w:rsidP="009007D8">
      <w:pPr>
        <w:rPr>
          <w:rFonts w:ascii="Verdana" w:hAnsi="Verdana"/>
        </w:rPr>
      </w:pPr>
      <w:r w:rsidRPr="00DE0433">
        <w:rPr>
          <w:rFonts w:ascii="Verdana" w:hAnsi="Verdana"/>
        </w:rPr>
        <w:t>Candidates must</w:t>
      </w:r>
    </w:p>
    <w:p w14:paraId="1775A932"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Have the knowledge and ability to discharge the duties of the post concerned</w:t>
      </w:r>
    </w:p>
    <w:p w14:paraId="17E8AEFF"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Be suitable on the grounds of character</w:t>
      </w:r>
    </w:p>
    <w:p w14:paraId="548E1938"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Be suitable in all other relevant respects for appointment to the post concerned and if successful, they will not be appointed to the post unless they:</w:t>
      </w:r>
    </w:p>
    <w:p w14:paraId="6A6A561A" w14:textId="77777777" w:rsidR="009007D8" w:rsidRPr="000E5255" w:rsidRDefault="009007D8" w:rsidP="009007D8">
      <w:pPr>
        <w:pStyle w:val="ListBullet"/>
        <w:tabs>
          <w:tab w:val="clear" w:pos="360"/>
          <w:tab w:val="num" w:pos="720"/>
        </w:tabs>
        <w:spacing w:before="240" w:after="240" w:line="240" w:lineRule="auto"/>
        <w:ind w:left="720" w:hanging="360"/>
        <w:contextualSpacing/>
        <w:jc w:val="both"/>
        <w:rPr>
          <w:rFonts w:ascii="Verdana" w:hAnsi="Verdana"/>
        </w:rPr>
      </w:pPr>
      <w:r w:rsidRPr="000E5255">
        <w:rPr>
          <w:rFonts w:ascii="Verdana" w:hAnsi="Verdana"/>
        </w:rPr>
        <w:t xml:space="preserve">Agree to undertake the duties attached to the post and accept the conditions under which the duties are, or may be required to be, </w:t>
      </w:r>
      <w:proofErr w:type="gramStart"/>
      <w:r w:rsidRPr="000E5255">
        <w:rPr>
          <w:rFonts w:ascii="Verdana" w:hAnsi="Verdana"/>
        </w:rPr>
        <w:t>performed;</w:t>
      </w:r>
      <w:proofErr w:type="gramEnd"/>
    </w:p>
    <w:p w14:paraId="0C761EB5" w14:textId="77777777" w:rsidR="009007D8" w:rsidRPr="000E5255" w:rsidRDefault="009007D8" w:rsidP="009007D8">
      <w:pPr>
        <w:pStyle w:val="ListBullet"/>
        <w:tabs>
          <w:tab w:val="clear" w:pos="360"/>
          <w:tab w:val="num" w:pos="720"/>
        </w:tabs>
        <w:spacing w:before="240" w:after="240" w:line="240" w:lineRule="auto"/>
        <w:ind w:left="720" w:hanging="360"/>
        <w:contextualSpacing/>
        <w:jc w:val="both"/>
        <w:rPr>
          <w:rFonts w:ascii="Verdana" w:hAnsi="Verdana"/>
        </w:rPr>
      </w:pPr>
      <w:r w:rsidRPr="000E5255">
        <w:rPr>
          <w:rFonts w:ascii="Verdana" w:hAnsi="Verdana"/>
        </w:rPr>
        <w:t>Are fully competent and available to undertake, and fully capable of undertaking, the duties attached to the position</w:t>
      </w:r>
      <w:r>
        <w:rPr>
          <w:rFonts w:ascii="Verdana" w:hAnsi="Verdana"/>
        </w:rPr>
        <w:t>.</w:t>
      </w:r>
    </w:p>
    <w:p w14:paraId="2A84B183" w14:textId="77777777" w:rsidR="009007D8" w:rsidRPr="00DE0433" w:rsidRDefault="009007D8" w:rsidP="009007D8">
      <w:pPr>
        <w:pStyle w:val="Heading2"/>
        <w:spacing w:before="240" w:after="240"/>
        <w:rPr>
          <w:rFonts w:ascii="Verdana" w:hAnsi="Verdana"/>
        </w:rPr>
      </w:pPr>
      <w:r w:rsidRPr="000A6CB6">
        <w:rPr>
          <w:rFonts w:ascii="Verdana" w:hAnsi="Verdana"/>
        </w:rPr>
        <w:t>Deeming of candidature to be withdrawn</w:t>
      </w:r>
    </w:p>
    <w:p w14:paraId="3F9ACB6D" w14:textId="77777777" w:rsidR="009007D8" w:rsidRPr="000E5255" w:rsidRDefault="009007D8" w:rsidP="009007D8">
      <w:pPr>
        <w:spacing w:before="240" w:after="240" w:line="240" w:lineRule="auto"/>
        <w:jc w:val="both"/>
        <w:rPr>
          <w:rFonts w:ascii="Verdana" w:hAnsi="Verdana"/>
        </w:rPr>
      </w:pPr>
      <w:r w:rsidRPr="000E5255">
        <w:rPr>
          <w:rFonts w:ascii="Verdana" w:hAnsi="Verdana"/>
        </w:rPr>
        <w:t>Candidates who do not attend for interview or other test when and where required by the National Disability Authority, or who do not, when requested, furnish such evidence as required by the Authority relevant to their candidature, will have no further claim to consideration.</w:t>
      </w:r>
    </w:p>
    <w:p w14:paraId="307AF076" w14:textId="77777777" w:rsidR="009007D8" w:rsidRPr="000A6CB6" w:rsidRDefault="009007D8" w:rsidP="009007D8">
      <w:pPr>
        <w:pStyle w:val="Heading2"/>
        <w:spacing w:before="240" w:after="240"/>
        <w:rPr>
          <w:rFonts w:ascii="Verdana" w:hAnsi="Verdana"/>
        </w:rPr>
      </w:pPr>
      <w:r w:rsidRPr="000A6CB6">
        <w:rPr>
          <w:rFonts w:ascii="Verdana" w:hAnsi="Verdana"/>
        </w:rPr>
        <w:t>Citizenship Requirement</w:t>
      </w:r>
    </w:p>
    <w:p w14:paraId="7767ACDD" w14:textId="77777777" w:rsidR="009007D8" w:rsidRPr="000E5255" w:rsidRDefault="009007D8" w:rsidP="009007D8">
      <w:pPr>
        <w:spacing w:before="240" w:after="240" w:line="240" w:lineRule="auto"/>
        <w:jc w:val="both"/>
        <w:rPr>
          <w:rFonts w:ascii="Verdana" w:hAnsi="Verdana"/>
          <w:lang w:val="en-GB"/>
        </w:rPr>
      </w:pPr>
      <w:r w:rsidRPr="000E5255">
        <w:rPr>
          <w:rFonts w:ascii="Verdana" w:hAnsi="Verdana"/>
          <w:lang w:val="en-GB"/>
        </w:rPr>
        <w:t>Eligible candidates must be:</w:t>
      </w:r>
    </w:p>
    <w:p w14:paraId="5F5F9DDC" w14:textId="77777777" w:rsidR="009007D8" w:rsidRPr="000E5255" w:rsidRDefault="009007D8" w:rsidP="009007D8">
      <w:pPr>
        <w:spacing w:after="120" w:line="240" w:lineRule="auto"/>
        <w:jc w:val="both"/>
        <w:rPr>
          <w:rFonts w:ascii="Verdana" w:hAnsi="Verdana"/>
          <w:lang w:val="en-GB"/>
        </w:rPr>
      </w:pPr>
      <w:r w:rsidRPr="000E5255">
        <w:rPr>
          <w:rFonts w:ascii="Verdana" w:hAnsi="Verdana"/>
          <w:lang w:val="en-GB"/>
        </w:rPr>
        <w:t>(a)</w:t>
      </w:r>
      <w:r w:rsidRPr="000E5255">
        <w:rPr>
          <w:rFonts w:ascii="Verdana" w:hAnsi="Verdana"/>
          <w:lang w:val="en-GB"/>
        </w:rPr>
        <w:tab/>
        <w:t>A citizen of the European Economic Area (EEA). The EEA consists of the Member States of the European Union, Iceland, Liechtenstein and Norway; or</w:t>
      </w:r>
    </w:p>
    <w:p w14:paraId="7237D942" w14:textId="77777777" w:rsidR="009007D8" w:rsidRPr="000E5255" w:rsidRDefault="009007D8" w:rsidP="009007D8">
      <w:pPr>
        <w:spacing w:after="120" w:line="240" w:lineRule="auto"/>
        <w:jc w:val="both"/>
        <w:rPr>
          <w:rFonts w:ascii="Verdana" w:hAnsi="Verdana"/>
          <w:lang w:val="en-GB"/>
        </w:rPr>
      </w:pPr>
      <w:r w:rsidRPr="000E5255">
        <w:rPr>
          <w:rFonts w:ascii="Verdana" w:hAnsi="Verdana"/>
          <w:lang w:val="en-GB"/>
        </w:rPr>
        <w:t>(b)</w:t>
      </w:r>
      <w:r w:rsidRPr="000E5255">
        <w:rPr>
          <w:rFonts w:ascii="Verdana" w:hAnsi="Verdana"/>
          <w:lang w:val="en-GB"/>
        </w:rPr>
        <w:tab/>
        <w:t>A citizen of the United Kingdom (UK); or</w:t>
      </w:r>
    </w:p>
    <w:p w14:paraId="6396BF19" w14:textId="77777777" w:rsidR="009007D8" w:rsidRPr="000E5255" w:rsidRDefault="009007D8" w:rsidP="009007D8">
      <w:pPr>
        <w:spacing w:after="120" w:line="240" w:lineRule="auto"/>
        <w:jc w:val="both"/>
        <w:rPr>
          <w:rFonts w:ascii="Verdana" w:hAnsi="Verdana"/>
          <w:lang w:val="en-GB"/>
        </w:rPr>
      </w:pPr>
      <w:r w:rsidRPr="000E5255">
        <w:rPr>
          <w:rFonts w:ascii="Verdana" w:hAnsi="Verdana"/>
          <w:lang w:val="en-GB"/>
        </w:rPr>
        <w:t>(c)</w:t>
      </w:r>
      <w:r w:rsidRPr="000E5255">
        <w:rPr>
          <w:rFonts w:ascii="Verdana" w:hAnsi="Verdana"/>
          <w:lang w:val="en-GB"/>
        </w:rPr>
        <w:tab/>
        <w:t>A citizen of Switzerland pursuant to the agreement between the EU and Switzerland on the free movement of persons; or</w:t>
      </w:r>
    </w:p>
    <w:p w14:paraId="292E0151" w14:textId="77777777" w:rsidR="009007D8" w:rsidRPr="000E5255" w:rsidRDefault="009007D8" w:rsidP="009007D8">
      <w:pPr>
        <w:spacing w:after="120" w:line="240" w:lineRule="auto"/>
        <w:jc w:val="both"/>
        <w:rPr>
          <w:rFonts w:ascii="Verdana" w:hAnsi="Verdana"/>
          <w:lang w:val="en-GB"/>
        </w:rPr>
      </w:pPr>
      <w:r w:rsidRPr="000E5255">
        <w:rPr>
          <w:rFonts w:ascii="Verdana" w:hAnsi="Verdana"/>
          <w:lang w:val="en-GB"/>
        </w:rPr>
        <w:t>(d)</w:t>
      </w:r>
      <w:r w:rsidRPr="000E5255">
        <w:rPr>
          <w:rFonts w:ascii="Verdana" w:hAnsi="Verdana"/>
          <w:lang w:val="en-GB"/>
        </w:rPr>
        <w:tab/>
        <w:t>A non-EEA citizen who has a stamp 41 or a Stamp 5 visa</w:t>
      </w:r>
    </w:p>
    <w:p w14:paraId="64F55518" w14:textId="77777777" w:rsidR="009007D8" w:rsidRPr="000E5255" w:rsidRDefault="009007D8" w:rsidP="009007D8">
      <w:pPr>
        <w:spacing w:after="120" w:line="240" w:lineRule="auto"/>
        <w:jc w:val="both"/>
        <w:rPr>
          <w:rFonts w:ascii="Verdana" w:hAnsi="Verdana"/>
          <w:lang w:val="en-GB"/>
        </w:rPr>
      </w:pPr>
      <w:r w:rsidRPr="000E5255">
        <w:rPr>
          <w:rFonts w:ascii="Verdana" w:hAnsi="Verdana"/>
          <w:vertAlign w:val="superscript"/>
          <w:lang w:val="en-GB"/>
        </w:rPr>
        <w:lastRenderedPageBreak/>
        <w:t>1</w:t>
      </w:r>
      <w:r w:rsidRPr="000E5255">
        <w:rPr>
          <w:rFonts w:ascii="Verdana" w:hAnsi="Verdana"/>
          <w:lang w:val="en-GB"/>
        </w:rPr>
        <w:t xml:space="preserve"> Please note that a 50 TEU visa, which is a replacement for Stamp 4EUFAM after Brexit, is acceptable as a Stamp 4 equivalent.</w:t>
      </w:r>
    </w:p>
    <w:p w14:paraId="32CE5D4D" w14:textId="77777777" w:rsidR="009007D8" w:rsidRPr="000E5255" w:rsidRDefault="009007D8" w:rsidP="009007D8">
      <w:pPr>
        <w:spacing w:after="0" w:line="240" w:lineRule="auto"/>
        <w:jc w:val="both"/>
        <w:rPr>
          <w:rFonts w:ascii="Verdana" w:hAnsi="Verdana"/>
        </w:rPr>
      </w:pPr>
      <w:r w:rsidRPr="000E5255">
        <w:rPr>
          <w:rFonts w:ascii="Verdana" w:hAnsi="Verdana"/>
          <w:lang w:val="en-GB"/>
        </w:rPr>
        <w:t>To qualify candidates must be eligible by the date of any job offer.</w:t>
      </w:r>
    </w:p>
    <w:p w14:paraId="31DE15CF" w14:textId="77777777" w:rsidR="009007D8" w:rsidRPr="000E5255" w:rsidRDefault="009007D8" w:rsidP="009007D8">
      <w:pPr>
        <w:pStyle w:val="Heading1"/>
        <w:spacing w:before="240" w:after="240"/>
        <w:rPr>
          <w:rFonts w:ascii="Verdana" w:hAnsi="Verdana"/>
        </w:rPr>
      </w:pPr>
      <w:r w:rsidRPr="000E5255">
        <w:rPr>
          <w:rFonts w:ascii="Verdana" w:hAnsi="Verdana"/>
        </w:rPr>
        <w:t>Data Protection Act 2018</w:t>
      </w:r>
    </w:p>
    <w:p w14:paraId="2FF780F0" w14:textId="77777777" w:rsidR="009007D8" w:rsidRPr="000E5255" w:rsidRDefault="009007D8" w:rsidP="009007D8">
      <w:pPr>
        <w:spacing w:before="240" w:after="240" w:line="240" w:lineRule="auto"/>
        <w:jc w:val="both"/>
        <w:rPr>
          <w:rFonts w:ascii="Verdana" w:hAnsi="Verdana"/>
          <w:iCs/>
        </w:rPr>
      </w:pPr>
      <w:r w:rsidRPr="000E5255">
        <w:rPr>
          <w:rFonts w:ascii="Verdana" w:hAnsi="Verdana"/>
          <w:iCs/>
        </w:rPr>
        <w:t xml:space="preserve">When your application is received, we create a record in your name, which contains much of the personal information you have supplied. This personal record is used solely in processing your candidature and as part of the recruitment process. Such information held by the NDA and the employing organisation is subject to the rights and obligations set out in the Data Protection Act 2018. For more information on how we retain and use your personal data, please review </w:t>
      </w:r>
      <w:r w:rsidRPr="000E5255">
        <w:rPr>
          <w:rFonts w:ascii="Verdana" w:hAnsi="Verdana"/>
          <w:iCs/>
          <w:color w:val="222222"/>
          <w:lang w:val="en"/>
        </w:rPr>
        <w:t xml:space="preserve">the </w:t>
      </w:r>
      <w:hyperlink r:id="rId21" w:history="1">
        <w:r w:rsidRPr="000E5255">
          <w:rPr>
            <w:rStyle w:val="Hyperlink"/>
            <w:rFonts w:ascii="Verdana" w:hAnsi="Verdana"/>
            <w:iCs/>
            <w:lang w:val="en"/>
          </w:rPr>
          <w:t>National Disability Authority’s Privacy Policy</w:t>
        </w:r>
      </w:hyperlink>
      <w:r w:rsidRPr="000E5255">
        <w:rPr>
          <w:rFonts w:ascii="Verdana" w:hAnsi="Verdana"/>
          <w:iCs/>
          <w:color w:val="222222"/>
          <w:lang w:val="en"/>
        </w:rPr>
        <w:t xml:space="preserve"> which includes instructions on their right to withdraw consent at any point.</w:t>
      </w:r>
    </w:p>
    <w:p w14:paraId="451A4FC1" w14:textId="77777777" w:rsidR="009007D8" w:rsidRPr="000E5255" w:rsidRDefault="009007D8" w:rsidP="009007D8">
      <w:pPr>
        <w:spacing w:before="240" w:after="240" w:line="240" w:lineRule="auto"/>
        <w:jc w:val="both"/>
        <w:rPr>
          <w:rFonts w:ascii="Verdana" w:hAnsi="Verdana"/>
          <w:iCs/>
          <w:lang w:val="en"/>
        </w:rPr>
      </w:pPr>
      <w:r w:rsidRPr="000E5255">
        <w:rPr>
          <w:rFonts w:ascii="Verdana" w:hAnsi="Verdana"/>
          <w:iCs/>
        </w:rPr>
        <w:t>To make a subject access request under the Data Protection Act 2018, please submit your request in writing to:</w:t>
      </w:r>
      <w:r w:rsidRPr="000E5255">
        <w:rPr>
          <w:rFonts w:ascii="Verdana" w:eastAsia="Times New Roman" w:hAnsi="Verdana" w:cs="Times New Roman"/>
          <w:lang w:val="en" w:eastAsia="en-IE"/>
        </w:rPr>
        <w:t xml:space="preserve"> </w:t>
      </w:r>
      <w:r w:rsidRPr="000E5255">
        <w:rPr>
          <w:rFonts w:ascii="Verdana" w:hAnsi="Verdana"/>
          <w:iCs/>
          <w:lang w:val="en"/>
        </w:rPr>
        <w:t xml:space="preserve">Data Protection Officer, National Disability Authority, 25 Clyde Road, Dublin 4, or email </w:t>
      </w:r>
      <w:hyperlink r:id="rId22" w:history="1">
        <w:r w:rsidRPr="000E5255">
          <w:rPr>
            <w:rStyle w:val="Hyperlink"/>
            <w:rFonts w:ascii="Verdana" w:hAnsi="Verdana"/>
            <w:iCs/>
            <w:lang w:val="en"/>
          </w:rPr>
          <w:t>dataprotection@nda.ie</w:t>
        </w:r>
      </w:hyperlink>
    </w:p>
    <w:p w14:paraId="1D726D6A" w14:textId="77777777" w:rsidR="009007D8" w:rsidRPr="000E5255" w:rsidRDefault="009007D8" w:rsidP="009007D8">
      <w:pPr>
        <w:spacing w:before="240" w:after="240" w:line="240" w:lineRule="auto"/>
        <w:jc w:val="both"/>
        <w:rPr>
          <w:rFonts w:ascii="Verdana" w:hAnsi="Verdana"/>
        </w:rPr>
      </w:pPr>
      <w:r w:rsidRPr="000E5255">
        <w:rPr>
          <w:rFonts w:ascii="Verdana" w:hAnsi="Verdana"/>
        </w:rPr>
        <w:t>Ensure that you describe the records you seek in the greatest possible detail to enable us to identify the relevant record. Certain items of information, not specific to any individual, are extracted from records for general statistical purposes.</w:t>
      </w:r>
    </w:p>
    <w:p w14:paraId="796F00EE" w14:textId="77777777" w:rsidR="009007D8" w:rsidRPr="00542D4C" w:rsidRDefault="009007D8" w:rsidP="009007D8">
      <w:pPr>
        <w:keepNext/>
        <w:tabs>
          <w:tab w:val="left" w:pos="-720"/>
        </w:tabs>
        <w:suppressAutoHyphens/>
        <w:spacing w:before="240" w:after="240" w:line="240" w:lineRule="auto"/>
        <w:outlineLvl w:val="0"/>
        <w:rPr>
          <w:rFonts w:ascii="Verdana" w:eastAsia="Times New Roman" w:hAnsi="Verdana" w:cs="Times New Roman"/>
          <w:b/>
          <w:kern w:val="0"/>
          <w:sz w:val="32"/>
          <w:szCs w:val="20"/>
          <w:lang w:val="en-GB" w:eastAsia="en-GB"/>
          <w14:ligatures w14:val="none"/>
        </w:rPr>
      </w:pPr>
      <w:r w:rsidRPr="00542D4C">
        <w:rPr>
          <w:rFonts w:ascii="Verdana" w:hAnsi="Verdana" w:cs="Times New Roman"/>
          <w:b/>
          <w:kern w:val="0"/>
          <w:sz w:val="32"/>
          <w:szCs w:val="20"/>
          <w:lang w:val="en-GB" w:eastAsia="en-GB"/>
          <w14:ligatures w14:val="none"/>
        </w:rPr>
        <w:t>Principal Conditions of Service</w:t>
      </w:r>
    </w:p>
    <w:p w14:paraId="3283ABCA" w14:textId="77777777" w:rsidR="009007D8" w:rsidRPr="00542D4C" w:rsidRDefault="009007D8" w:rsidP="009007D8">
      <w:pPr>
        <w:spacing w:before="240" w:after="240" w:line="240" w:lineRule="auto"/>
        <w:jc w:val="both"/>
        <w:rPr>
          <w:rFonts w:ascii="Verdana" w:hAnsi="Verdana" w:cstheme="minorHAnsi"/>
          <w:kern w:val="0"/>
          <w14:ligatures w14:val="none"/>
        </w:rPr>
      </w:pPr>
      <w:r w:rsidRPr="00542D4C">
        <w:rPr>
          <w:rFonts w:ascii="Verdana" w:hAnsi="Verdana" w:cstheme="minorHAnsi"/>
          <w:kern w:val="0"/>
          <w14:ligatures w14:val="none"/>
        </w:rPr>
        <w:t>Principal conditions of service will be applied in line with all relevant governmental circulars/procedures and policies applicable at time of placement.</w:t>
      </w:r>
    </w:p>
    <w:p w14:paraId="00622BA5" w14:textId="77777777" w:rsidR="009007D8" w:rsidRPr="00542D4C" w:rsidRDefault="009007D8" w:rsidP="009007D8">
      <w:pPr>
        <w:keepNext/>
        <w:keepLines/>
        <w:spacing w:before="240" w:after="240" w:line="240" w:lineRule="auto"/>
        <w:outlineLvl w:val="1"/>
        <w:rPr>
          <w:rFonts w:ascii="Verdana" w:eastAsiaTheme="majorEastAsia" w:hAnsi="Verdana" w:cstheme="majorBidi"/>
          <w:b/>
          <w:kern w:val="0"/>
          <w:sz w:val="28"/>
          <w:szCs w:val="26"/>
          <w14:ligatures w14:val="none"/>
        </w:rPr>
      </w:pPr>
      <w:r w:rsidRPr="00542D4C">
        <w:rPr>
          <w:rFonts w:ascii="Verdana" w:eastAsiaTheme="majorEastAsia" w:hAnsi="Verdana" w:cstheme="majorBidi"/>
          <w:b/>
          <w:kern w:val="0"/>
          <w:sz w:val="28"/>
          <w:szCs w:val="26"/>
          <w:lang w:val="en-GB"/>
          <w14:ligatures w14:val="none"/>
        </w:rPr>
        <w:t>Salary</w:t>
      </w:r>
    </w:p>
    <w:p w14:paraId="51310273" w14:textId="543E8E34" w:rsidR="009007D8" w:rsidRPr="00542D4C" w:rsidRDefault="009007D8" w:rsidP="009007D8">
      <w:pPr>
        <w:spacing w:before="240" w:after="240" w:line="240" w:lineRule="auto"/>
        <w:rPr>
          <w:rFonts w:ascii="Verdana" w:eastAsia="Times New Roman" w:hAnsi="Verdana" w:cs="Times New Roman"/>
          <w:color w:val="000000"/>
          <w:kern w:val="0"/>
          <w:lang w:eastAsia="en-IE"/>
          <w14:ligatures w14:val="none"/>
        </w:rPr>
      </w:pPr>
      <w:r w:rsidRPr="00542D4C">
        <w:rPr>
          <w:rFonts w:ascii="Verdana" w:eastAsia="Times New Roman" w:hAnsi="Verdana" w:cs="Times New Roman"/>
          <w:color w:val="000000"/>
          <w:kern w:val="0"/>
          <w:lang w:eastAsia="en-IE"/>
          <w14:ligatures w14:val="none"/>
        </w:rPr>
        <w:t>Entry will be at the minimum of the scale of the</w:t>
      </w:r>
      <w:r>
        <w:rPr>
          <w:rFonts w:ascii="Verdana" w:eastAsia="Times New Roman" w:hAnsi="Verdana" w:cs="Times New Roman"/>
          <w:color w:val="000000"/>
          <w:kern w:val="0"/>
          <w:lang w:eastAsia="en-IE"/>
          <w14:ligatures w14:val="none"/>
        </w:rPr>
        <w:t xml:space="preserve"> </w:t>
      </w:r>
      <w:r w:rsidR="00F22F7F">
        <w:rPr>
          <w:rFonts w:ascii="Verdana" w:eastAsia="Times New Roman" w:hAnsi="Verdana" w:cs="Times New Roman"/>
          <w:color w:val="000000"/>
          <w:kern w:val="0"/>
          <w:lang w:eastAsia="en-IE"/>
          <w14:ligatures w14:val="none"/>
        </w:rPr>
        <w:t>Clerical</w:t>
      </w:r>
      <w:r>
        <w:rPr>
          <w:rFonts w:ascii="Verdana" w:eastAsia="Times New Roman" w:hAnsi="Verdana" w:cs="Times New Roman"/>
          <w:color w:val="000000"/>
          <w:kern w:val="0"/>
          <w:lang w:eastAsia="en-IE"/>
          <w14:ligatures w14:val="none"/>
        </w:rPr>
        <w:t xml:space="preserve"> Officer </w:t>
      </w:r>
      <w:r w:rsidRPr="00542D4C">
        <w:rPr>
          <w:rFonts w:ascii="Verdana" w:eastAsia="Times New Roman" w:hAnsi="Verdana" w:cs="Times New Roman"/>
          <w:color w:val="000000"/>
          <w:kern w:val="0"/>
          <w:lang w:eastAsia="en-IE"/>
          <w14:ligatures w14:val="none"/>
        </w:rPr>
        <w:t>Standard Scale. The salary scale for the position is as follows:</w:t>
      </w:r>
    </w:p>
    <w:p w14:paraId="337E05FC" w14:textId="65C899D3" w:rsidR="009007D8" w:rsidRPr="00135094" w:rsidRDefault="009007D8" w:rsidP="00135094">
      <w:pPr>
        <w:spacing w:before="240" w:after="240" w:line="240" w:lineRule="auto"/>
        <w:jc w:val="both"/>
        <w:rPr>
          <w:rFonts w:ascii="Verdana" w:eastAsia="Times New Roman" w:hAnsi="Verdana" w:cs="Times New Roman"/>
          <w:color w:val="000000"/>
          <w:kern w:val="0"/>
          <w:lang w:eastAsia="en-IE"/>
          <w14:ligatures w14:val="none"/>
        </w:rPr>
      </w:pPr>
      <w:r w:rsidRPr="00542D4C">
        <w:rPr>
          <w:rFonts w:ascii="Verdana" w:eastAsia="Times New Roman" w:hAnsi="Verdana" w:cs="Times New Roman"/>
          <w:color w:val="000000"/>
          <w:kern w:val="0"/>
          <w:lang w:eastAsia="en-IE"/>
          <w14:ligatures w14:val="none"/>
        </w:rPr>
        <w:t xml:space="preserve">Pay scale with effect from 01 </w:t>
      </w:r>
      <w:r w:rsidR="008A7D0D">
        <w:rPr>
          <w:rFonts w:ascii="Verdana" w:eastAsia="Times New Roman" w:hAnsi="Verdana" w:cs="Times New Roman"/>
          <w:color w:val="000000"/>
          <w:kern w:val="0"/>
          <w:lang w:eastAsia="en-IE"/>
          <w14:ligatures w14:val="none"/>
        </w:rPr>
        <w:t>February</w:t>
      </w:r>
      <w:r w:rsidRPr="00542D4C">
        <w:rPr>
          <w:rFonts w:ascii="Verdana" w:eastAsia="Times New Roman" w:hAnsi="Verdana" w:cs="Times New Roman"/>
          <w:color w:val="000000"/>
          <w:kern w:val="0"/>
          <w:lang w:eastAsia="en-IE"/>
          <w14:ligatures w14:val="none"/>
        </w:rPr>
        <w:t xml:space="preserve"> 202</w:t>
      </w:r>
      <w:r w:rsidR="008A7D0D">
        <w:rPr>
          <w:rFonts w:ascii="Verdana" w:eastAsia="Times New Roman" w:hAnsi="Verdana" w:cs="Times New Roman"/>
          <w:color w:val="000000"/>
          <w:kern w:val="0"/>
          <w:lang w:eastAsia="en-IE"/>
          <w14:ligatures w14:val="none"/>
        </w:rPr>
        <w:t>6</w:t>
      </w:r>
      <w:r w:rsidRPr="00542D4C">
        <w:rPr>
          <w:rFonts w:ascii="Verdana" w:eastAsia="Times New Roman" w:hAnsi="Verdana" w:cs="Times New Roman"/>
          <w:color w:val="000000"/>
          <w:kern w:val="0"/>
          <w:lang w:eastAsia="en-IE"/>
          <w14:ligatures w14:val="none"/>
        </w:rPr>
        <w:t xml:space="preserve"> for Civil Servants appointed on or after 6</w:t>
      </w:r>
      <w:r w:rsidRPr="00542D4C">
        <w:rPr>
          <w:rFonts w:ascii="Verdana" w:eastAsia="Times New Roman" w:hAnsi="Verdana" w:cs="Times New Roman"/>
          <w:color w:val="000000"/>
          <w:kern w:val="0"/>
          <w:vertAlign w:val="superscript"/>
          <w:lang w:eastAsia="en-IE"/>
          <w14:ligatures w14:val="none"/>
        </w:rPr>
        <w:t>th</w:t>
      </w:r>
      <w:r w:rsidRPr="00542D4C">
        <w:rPr>
          <w:rFonts w:ascii="Verdana" w:eastAsia="Times New Roman" w:hAnsi="Verdana" w:cs="Times New Roman"/>
          <w:color w:val="000000"/>
          <w:kern w:val="0"/>
          <w:lang w:eastAsia="en-IE"/>
          <w14:ligatures w14:val="none"/>
        </w:rPr>
        <w:t xml:space="preserve"> April 1995 paying the Class A rate of PRSI contribution and making an employee contribution in respect of personal superannuation benefits (PPC):</w:t>
      </w:r>
    </w:p>
    <w:p w14:paraId="5AA939B6" w14:textId="3119F1B7" w:rsidR="00CB4A3B" w:rsidRDefault="00197F4A" w:rsidP="009007D8">
      <w:pPr>
        <w:pStyle w:val="ListBullet"/>
        <w:numPr>
          <w:ilvl w:val="0"/>
          <w:numId w:val="0"/>
        </w:numPr>
        <w:spacing w:after="0"/>
        <w:rPr>
          <w:rFonts w:ascii="Verdana" w:hAnsi="Verdana" w:cs="Arial"/>
          <w:b/>
          <w:bCs/>
          <w:color w:val="212529"/>
          <w:shd w:val="clear" w:color="auto" w:fill="FFFFFF"/>
        </w:rPr>
      </w:pPr>
      <w:r>
        <w:rPr>
          <w:rFonts w:ascii="Verdana" w:hAnsi="Verdana" w:cs="Calibri"/>
          <w:b/>
          <w:bCs/>
          <w:lang w:eastAsia="en-IE"/>
        </w:rPr>
        <w:lastRenderedPageBreak/>
        <w:t>Clerical</w:t>
      </w:r>
      <w:r w:rsidR="009007D8" w:rsidRPr="0023675E">
        <w:rPr>
          <w:rFonts w:ascii="Verdana" w:hAnsi="Verdana" w:cs="Calibri"/>
          <w:b/>
          <w:bCs/>
          <w:lang w:eastAsia="en-IE"/>
        </w:rPr>
        <w:t xml:space="preserve"> Officer Standard Scale</w:t>
      </w:r>
      <w:r w:rsidR="008A7D0D">
        <w:rPr>
          <w:rFonts w:ascii="Verdana" w:hAnsi="Verdana" w:cs="Calibri"/>
          <w:b/>
          <w:bCs/>
          <w:lang w:eastAsia="en-IE"/>
        </w:rPr>
        <w:t xml:space="preserve"> </w:t>
      </w:r>
      <w:r w:rsidR="00CB4A3B">
        <w:rPr>
          <w:rFonts w:ascii="Verdana" w:hAnsi="Verdana" w:cs="Calibri"/>
          <w:b/>
          <w:bCs/>
          <w:lang w:eastAsia="en-IE"/>
        </w:rPr>
        <w:t>–</w:t>
      </w:r>
      <w:r w:rsidR="008A7D0D" w:rsidRPr="0023675E">
        <w:rPr>
          <w:rFonts w:ascii="Verdana" w:hAnsi="Verdana" w:cs="Arial"/>
          <w:b/>
          <w:bCs/>
          <w:color w:val="212529"/>
          <w:shd w:val="clear" w:color="auto" w:fill="FFFFFF"/>
        </w:rPr>
        <w:t xml:space="preserve"> PPC</w:t>
      </w:r>
    </w:p>
    <w:p w14:paraId="738FA34F" w14:textId="786DD059" w:rsidR="00197F4A" w:rsidRDefault="00197F4A" w:rsidP="00E55AFD">
      <w:pPr>
        <w:pStyle w:val="ListBullet"/>
        <w:numPr>
          <w:ilvl w:val="0"/>
          <w:numId w:val="0"/>
        </w:numPr>
        <w:spacing w:after="240"/>
        <w:rPr>
          <w:rFonts w:ascii="Verdana" w:hAnsi="Verdana" w:cs="Calibri"/>
          <w:lang w:eastAsia="en-IE"/>
        </w:rPr>
      </w:pPr>
      <w:r w:rsidRPr="00197F4A">
        <w:rPr>
          <w:rFonts w:ascii="Verdana" w:hAnsi="Verdana" w:cs="Calibri"/>
          <w:lang w:eastAsia="en-IE"/>
        </w:rPr>
        <w:t>€605.69 – €639.04 – €647.53 – €664.05 – €688.44 – €712.80 – €737.14 – €754.87 – €774.99 – €798.31 – €814.74 – €837.85 – €860.81 – €896.63 – €924.78 LSI1 – €949.31 LSI2</w:t>
      </w:r>
    </w:p>
    <w:p w14:paraId="05460A7C" w14:textId="77777777" w:rsidR="00197F4A" w:rsidRDefault="00197F4A" w:rsidP="00197F4A">
      <w:pPr>
        <w:pStyle w:val="ListBullet"/>
        <w:numPr>
          <w:ilvl w:val="0"/>
          <w:numId w:val="0"/>
        </w:numPr>
        <w:spacing w:after="0"/>
        <w:rPr>
          <w:rFonts w:ascii="Verdana" w:hAnsi="Verdana" w:cs="Arial"/>
          <w:b/>
          <w:bCs/>
          <w:color w:val="212529"/>
          <w:shd w:val="clear" w:color="auto" w:fill="FFFFFF"/>
        </w:rPr>
      </w:pPr>
      <w:r>
        <w:rPr>
          <w:rFonts w:ascii="Verdana" w:hAnsi="Verdana" w:cs="Arial"/>
          <w:b/>
          <w:bCs/>
          <w:color w:val="212529"/>
          <w:shd w:val="clear" w:color="auto" w:fill="FFFFFF"/>
        </w:rPr>
        <w:t>Clerical</w:t>
      </w:r>
      <w:r w:rsidR="00135094" w:rsidRPr="0023675E">
        <w:rPr>
          <w:rFonts w:ascii="Verdana" w:hAnsi="Verdana" w:cs="Arial"/>
          <w:b/>
          <w:bCs/>
          <w:color w:val="212529"/>
          <w:shd w:val="clear" w:color="auto" w:fill="FFFFFF"/>
        </w:rPr>
        <w:t xml:space="preserve"> Officer </w:t>
      </w:r>
      <w:r w:rsidR="008A7D0D">
        <w:rPr>
          <w:rFonts w:ascii="Verdana" w:hAnsi="Verdana" w:cs="Arial"/>
          <w:b/>
          <w:bCs/>
          <w:color w:val="212529"/>
          <w:shd w:val="clear" w:color="auto" w:fill="FFFFFF"/>
        </w:rPr>
        <w:t xml:space="preserve">Standard </w:t>
      </w:r>
      <w:r w:rsidR="008A7D0D" w:rsidRPr="0023675E">
        <w:rPr>
          <w:rFonts w:ascii="Verdana" w:hAnsi="Verdana" w:cs="Arial"/>
          <w:b/>
          <w:bCs/>
          <w:color w:val="212529"/>
          <w:shd w:val="clear" w:color="auto" w:fill="FFFFFF"/>
        </w:rPr>
        <w:t>Scale</w:t>
      </w:r>
    </w:p>
    <w:p w14:paraId="4DDD9643" w14:textId="154EA614" w:rsidR="009007D8" w:rsidRPr="00197F4A" w:rsidRDefault="00197F4A" w:rsidP="00197F4A">
      <w:pPr>
        <w:pStyle w:val="ListBullet"/>
        <w:numPr>
          <w:ilvl w:val="0"/>
          <w:numId w:val="0"/>
        </w:numPr>
        <w:spacing w:after="0"/>
        <w:rPr>
          <w:rFonts w:ascii="Verdana" w:hAnsi="Verdana" w:cs="Arial"/>
          <w:b/>
          <w:bCs/>
          <w:color w:val="212529"/>
          <w:shd w:val="clear" w:color="auto" w:fill="FFFFFF"/>
        </w:rPr>
      </w:pPr>
      <w:r w:rsidRPr="00197F4A">
        <w:rPr>
          <w:rFonts w:ascii="Verdana" w:hAnsi="Verdana" w:cs="Arial"/>
          <w:color w:val="212529"/>
          <w:shd w:val="clear" w:color="auto" w:fill="FFFFFF"/>
        </w:rPr>
        <w:t>€581.24 – €612.96 – €621.00 – €644.46 – €659.91 – €683.06 – €706.21 – €729.36 – €745.98 – €768.46 – €787.31 – €802.64 – €824.47 – €858.51 – €885.24 LSI1 – €908.70 LSI2</w:t>
      </w:r>
      <w:r w:rsidR="009007D8" w:rsidRPr="00DE0433">
        <w:rPr>
          <w:rFonts w:ascii="Verdana" w:hAnsi="Verdana"/>
          <w:color w:val="000000"/>
        </w:rPr>
        <w:t xml:space="preserve">Entry will be at the </w:t>
      </w:r>
      <w:r w:rsidR="009007D8" w:rsidRPr="00DE0433">
        <w:rPr>
          <w:rFonts w:ascii="Verdana" w:hAnsi="Verdana"/>
          <w:b/>
          <w:color w:val="000000"/>
        </w:rPr>
        <w:t xml:space="preserve">first point </w:t>
      </w:r>
      <w:r w:rsidR="009007D8" w:rsidRPr="00DE0433">
        <w:rPr>
          <w:rFonts w:ascii="Verdana" w:hAnsi="Verdana"/>
          <w:color w:val="000000"/>
        </w:rPr>
        <w:t>of the scale. Different terms and conditions may apply if you are a currently serving civil or public servant.</w:t>
      </w:r>
    </w:p>
    <w:p w14:paraId="48DA62EE" w14:textId="77777777" w:rsidR="009007D8" w:rsidRPr="0036069D" w:rsidRDefault="009007D8" w:rsidP="0036069D">
      <w:pPr>
        <w:pStyle w:val="Heading2"/>
        <w:spacing w:before="240" w:after="240"/>
        <w:rPr>
          <w:rFonts w:ascii="Verdana" w:hAnsi="Verdana"/>
          <w:b w:val="0"/>
        </w:rPr>
      </w:pPr>
      <w:r w:rsidRPr="0036069D">
        <w:rPr>
          <w:rFonts w:ascii="Verdana" w:hAnsi="Verdana"/>
        </w:rPr>
        <w:t>Annual Leave</w:t>
      </w:r>
    </w:p>
    <w:p w14:paraId="7D120F16" w14:textId="0FB1AB32" w:rsidR="009007D8" w:rsidRPr="001403C9" w:rsidRDefault="009007D8" w:rsidP="009007D8">
      <w:pPr>
        <w:pStyle w:val="ListBullet"/>
        <w:spacing w:after="0"/>
        <w:rPr>
          <w:rFonts w:ascii="Verdana" w:hAnsi="Verdana" w:cs="Calibri"/>
          <w:lang w:val="en-GB" w:eastAsia="en-IE"/>
        </w:rPr>
      </w:pPr>
      <w:r w:rsidRPr="001403C9">
        <w:rPr>
          <w:rFonts w:ascii="Verdana" w:hAnsi="Verdana" w:cs="Calibri"/>
          <w:lang w:val="en-GB" w:eastAsia="en-IE"/>
        </w:rPr>
        <w:t xml:space="preserve">The annual leave allowance for the position of </w:t>
      </w:r>
      <w:r w:rsidR="00197F4A">
        <w:rPr>
          <w:rFonts w:ascii="Verdana" w:hAnsi="Verdana" w:cs="Calibri"/>
          <w:lang w:val="en-GB" w:eastAsia="en-IE"/>
        </w:rPr>
        <w:t>Clerical</w:t>
      </w:r>
      <w:r w:rsidRPr="001403C9">
        <w:rPr>
          <w:rFonts w:ascii="Verdana" w:hAnsi="Verdana" w:cs="Calibri"/>
          <w:lang w:val="en-GB" w:eastAsia="en-IE"/>
        </w:rPr>
        <w:t xml:space="preserve"> Officer is 2</w:t>
      </w:r>
      <w:r w:rsidR="00197F4A">
        <w:rPr>
          <w:rFonts w:ascii="Verdana" w:hAnsi="Verdana" w:cs="Calibri"/>
          <w:lang w:val="en-GB" w:eastAsia="en-IE"/>
        </w:rPr>
        <w:t>2</w:t>
      </w:r>
      <w:r w:rsidRPr="001403C9">
        <w:rPr>
          <w:rFonts w:ascii="Verdana" w:hAnsi="Verdana" w:cs="Calibri"/>
          <w:lang w:val="en-GB" w:eastAsia="en-IE"/>
        </w:rPr>
        <w:t xml:space="preserve"> days.</w:t>
      </w:r>
    </w:p>
    <w:p w14:paraId="140A389B" w14:textId="7BB859FE" w:rsidR="009007D8" w:rsidRPr="00CB4A3B" w:rsidRDefault="009007D8" w:rsidP="00CB4A3B">
      <w:pPr>
        <w:pStyle w:val="ListBullet"/>
        <w:spacing w:after="0"/>
        <w:rPr>
          <w:rFonts w:ascii="Verdana" w:hAnsi="Verdana" w:cs="Calibri"/>
          <w:lang w:eastAsia="en-IE"/>
        </w:rPr>
      </w:pPr>
      <w:r w:rsidRPr="001403C9">
        <w:rPr>
          <w:rFonts w:ascii="Verdana" w:hAnsi="Verdana" w:cs="Calibri"/>
          <w:lang w:eastAsia="en-IE"/>
        </w:rPr>
        <w:t>This allowance is subject to conditions regarding the granting of annual leave in the public sector and is based on a 5-day week, exclusive of public holidays.</w:t>
      </w:r>
    </w:p>
    <w:p w14:paraId="672A41D0" w14:textId="77777777" w:rsidR="009007D8" w:rsidRPr="000E5255" w:rsidRDefault="009007D8" w:rsidP="009007D8">
      <w:pPr>
        <w:pStyle w:val="Heading2"/>
        <w:spacing w:before="240" w:after="240"/>
        <w:rPr>
          <w:rFonts w:ascii="Verdana" w:hAnsi="Verdana"/>
          <w:b w:val="0"/>
        </w:rPr>
      </w:pPr>
      <w:r w:rsidRPr="000E5255">
        <w:rPr>
          <w:rFonts w:ascii="Verdana" w:hAnsi="Verdana"/>
        </w:rPr>
        <w:t>Hours of Work</w:t>
      </w:r>
    </w:p>
    <w:p w14:paraId="5B2BA88B" w14:textId="77777777" w:rsidR="009007D8" w:rsidRPr="000E5255" w:rsidRDefault="009007D8" w:rsidP="009007D8">
      <w:pPr>
        <w:pStyle w:val="NormalWeb"/>
        <w:spacing w:before="240" w:after="240"/>
        <w:jc w:val="both"/>
        <w:rPr>
          <w:rFonts w:ascii="Verdana" w:hAnsi="Verdana"/>
          <w:color w:val="000000"/>
        </w:rPr>
      </w:pPr>
      <w:r w:rsidRPr="000E5255">
        <w:rPr>
          <w:rFonts w:ascii="Verdana" w:hAnsi="Verdana"/>
          <w:color w:val="000000"/>
        </w:rPr>
        <w:t>Hours of attendance will be not less than 35 hours net per week. Your normal working hours are from 9am to 5pm, Monday to Friday.</w:t>
      </w:r>
    </w:p>
    <w:p w14:paraId="34EDD07C" w14:textId="77777777" w:rsidR="009007D8" w:rsidRPr="000E5255" w:rsidRDefault="009007D8" w:rsidP="009007D8">
      <w:pPr>
        <w:pStyle w:val="NormalWeb"/>
        <w:spacing w:before="240" w:after="240"/>
        <w:jc w:val="both"/>
        <w:rPr>
          <w:rFonts w:ascii="Verdana" w:hAnsi="Verdana"/>
          <w:color w:val="000000"/>
        </w:rPr>
      </w:pPr>
      <w:r w:rsidRPr="000E5255">
        <w:rPr>
          <w:rFonts w:ascii="Verdana" w:hAnsi="Verdana"/>
          <w:color w:val="000000"/>
        </w:rPr>
        <w:t>The NDA operates a blended working policy which requires a minimum attendance on site of two days per week. This requirement is dependent on the requirements of the role and will vary from time to time. Details of this arrangement are agreed locally with your line manager.</w:t>
      </w:r>
    </w:p>
    <w:p w14:paraId="226405C8" w14:textId="77777777" w:rsidR="009007D8" w:rsidRPr="000E5255" w:rsidRDefault="009007D8" w:rsidP="009007D8">
      <w:pPr>
        <w:pStyle w:val="Heading2"/>
        <w:spacing w:before="240" w:after="240"/>
        <w:jc w:val="both"/>
        <w:rPr>
          <w:rFonts w:ascii="Verdana" w:hAnsi="Verdana" w:cstheme="minorHAnsi"/>
          <w:b w:val="0"/>
        </w:rPr>
      </w:pPr>
      <w:r w:rsidRPr="000E5255">
        <w:rPr>
          <w:rFonts w:ascii="Verdana" w:hAnsi="Verdana" w:cstheme="minorHAnsi"/>
        </w:rPr>
        <w:t>Rest Periods</w:t>
      </w:r>
    </w:p>
    <w:p w14:paraId="723E903C" w14:textId="77777777" w:rsidR="009007D8" w:rsidRPr="000E5255" w:rsidRDefault="009007D8" w:rsidP="009007D8">
      <w:pPr>
        <w:spacing w:before="240" w:after="240" w:line="240" w:lineRule="auto"/>
        <w:jc w:val="both"/>
        <w:rPr>
          <w:rFonts w:ascii="Verdana" w:hAnsi="Verdana"/>
          <w:b/>
        </w:rPr>
      </w:pPr>
      <w:r w:rsidRPr="000E5255">
        <w:rPr>
          <w:rFonts w:ascii="Verdana" w:hAnsi="Verdana"/>
        </w:rPr>
        <w:t>The terms of the Organisation of Working Time Act, 1997 will apply to this appointment.</w:t>
      </w:r>
    </w:p>
    <w:p w14:paraId="6530520B" w14:textId="77777777" w:rsidR="009007D8" w:rsidRPr="000E5255" w:rsidRDefault="009007D8" w:rsidP="009007D8">
      <w:pPr>
        <w:pStyle w:val="Heading2"/>
        <w:spacing w:before="240" w:after="240"/>
        <w:rPr>
          <w:rFonts w:ascii="Verdana" w:hAnsi="Verdana"/>
        </w:rPr>
      </w:pPr>
      <w:r w:rsidRPr="000E5255">
        <w:rPr>
          <w:rFonts w:ascii="Verdana" w:hAnsi="Verdana"/>
        </w:rPr>
        <w:t>Place of work</w:t>
      </w:r>
    </w:p>
    <w:p w14:paraId="09C860C4" w14:textId="77777777" w:rsidR="009007D8" w:rsidRPr="000E5255" w:rsidRDefault="009007D8" w:rsidP="009007D8">
      <w:pPr>
        <w:tabs>
          <w:tab w:val="left" w:pos="567"/>
        </w:tabs>
        <w:spacing w:before="240" w:after="240" w:line="240" w:lineRule="auto"/>
        <w:jc w:val="both"/>
        <w:rPr>
          <w:rFonts w:ascii="Verdana" w:hAnsi="Verdana" w:cs="Arial"/>
          <w:bCs/>
        </w:rPr>
      </w:pPr>
      <w:r w:rsidRPr="000E5255">
        <w:rPr>
          <w:rFonts w:ascii="Verdana" w:hAnsi="Verdana" w:cs="Arial"/>
          <w:bCs/>
        </w:rPr>
        <w:t xml:space="preserve">The National Disability Authority is currently located in </w:t>
      </w:r>
      <w:r w:rsidRPr="000E5255">
        <w:rPr>
          <w:rFonts w:ascii="Verdana" w:hAnsi="Verdana"/>
        </w:rPr>
        <w:t>25 Clyde Road, Dublin, D04 E409.</w:t>
      </w:r>
    </w:p>
    <w:p w14:paraId="673500D7" w14:textId="77777777" w:rsidR="009007D8" w:rsidRPr="000E5255" w:rsidRDefault="009007D8" w:rsidP="009007D8">
      <w:pPr>
        <w:pStyle w:val="Heading2"/>
        <w:spacing w:before="240" w:after="240"/>
        <w:rPr>
          <w:rFonts w:ascii="Verdana" w:hAnsi="Verdana"/>
        </w:rPr>
      </w:pPr>
      <w:r w:rsidRPr="000E5255">
        <w:rPr>
          <w:rFonts w:ascii="Verdana" w:hAnsi="Verdana"/>
        </w:rPr>
        <w:lastRenderedPageBreak/>
        <w:t>Tenure</w:t>
      </w:r>
    </w:p>
    <w:p w14:paraId="776E1670" w14:textId="6E969F4F" w:rsidR="009007D8" w:rsidRPr="000E5255" w:rsidRDefault="009007D8" w:rsidP="009007D8">
      <w:pPr>
        <w:tabs>
          <w:tab w:val="left" w:pos="-720"/>
          <w:tab w:val="left" w:pos="2070"/>
          <w:tab w:val="left" w:pos="3525"/>
          <w:tab w:val="left" w:pos="5010"/>
        </w:tabs>
        <w:suppressAutoHyphens/>
        <w:spacing w:before="240" w:after="240" w:line="240" w:lineRule="auto"/>
        <w:jc w:val="both"/>
        <w:rPr>
          <w:rFonts w:ascii="Verdana" w:hAnsi="Verdana" w:cs="Arial"/>
          <w:bCs/>
        </w:rPr>
      </w:pPr>
      <w:r w:rsidRPr="000E5255">
        <w:rPr>
          <w:rFonts w:ascii="Verdana" w:hAnsi="Verdana" w:cs="Arial"/>
          <w:bCs/>
        </w:rPr>
        <w:t>This is a</w:t>
      </w:r>
      <w:r w:rsidR="00F22F7F">
        <w:rPr>
          <w:rFonts w:ascii="Verdana" w:hAnsi="Verdana" w:cs="Arial"/>
          <w:bCs/>
        </w:rPr>
        <w:t xml:space="preserve"> </w:t>
      </w:r>
      <w:r w:rsidR="00197F4A">
        <w:rPr>
          <w:rFonts w:ascii="Verdana" w:hAnsi="Verdana"/>
        </w:rPr>
        <w:t>Clerical</w:t>
      </w:r>
      <w:r w:rsidRPr="000E5255">
        <w:rPr>
          <w:rFonts w:ascii="Verdana" w:hAnsi="Verdana"/>
        </w:rPr>
        <w:t xml:space="preserve"> Officer Panel (Full Time, Permanent and/or Specific Purpose)</w:t>
      </w:r>
      <w:r w:rsidRPr="000E5255">
        <w:rPr>
          <w:rFonts w:ascii="Verdana" w:hAnsi="Verdana" w:cs="Arial"/>
          <w:bCs/>
        </w:rPr>
        <w:t>. You will be required to undergo a probationary period.</w:t>
      </w:r>
    </w:p>
    <w:p w14:paraId="555FBAD3" w14:textId="77777777" w:rsidR="009007D8" w:rsidRPr="000E5255" w:rsidRDefault="009007D8" w:rsidP="009007D8">
      <w:pPr>
        <w:pStyle w:val="Heading2"/>
        <w:spacing w:before="240" w:after="240"/>
        <w:rPr>
          <w:rFonts w:ascii="Verdana" w:hAnsi="Verdana"/>
        </w:rPr>
      </w:pPr>
      <w:r w:rsidRPr="000E5255">
        <w:rPr>
          <w:rFonts w:ascii="Verdana" w:hAnsi="Verdana"/>
        </w:rPr>
        <w:t>Sick Leave</w:t>
      </w:r>
    </w:p>
    <w:p w14:paraId="548F1F78" w14:textId="77777777" w:rsidR="009007D8" w:rsidRPr="000E5255" w:rsidRDefault="009007D8" w:rsidP="009007D8">
      <w:pPr>
        <w:spacing w:before="240" w:after="240" w:line="240" w:lineRule="auto"/>
        <w:jc w:val="both"/>
        <w:rPr>
          <w:rFonts w:ascii="Verdana" w:hAnsi="Verdana"/>
        </w:rPr>
      </w:pPr>
      <w:r w:rsidRPr="000E5255">
        <w:rPr>
          <w:rFonts w:ascii="Verdana" w:hAnsi="Verdana"/>
        </w:rPr>
        <w:t>Pay during sick absence will apply in accordance with the provisions of the Public Service Sick Leave Regulations.</w:t>
      </w:r>
    </w:p>
    <w:p w14:paraId="11B7313D" w14:textId="77777777" w:rsidR="009007D8" w:rsidRPr="000E5255" w:rsidRDefault="009007D8" w:rsidP="009007D8">
      <w:pPr>
        <w:pStyle w:val="Heading2"/>
        <w:spacing w:before="240" w:after="240"/>
        <w:rPr>
          <w:rFonts w:ascii="Verdana" w:hAnsi="Verdana"/>
        </w:rPr>
      </w:pPr>
      <w:r w:rsidRPr="000E5255">
        <w:rPr>
          <w:rFonts w:ascii="Verdana" w:hAnsi="Verdana"/>
        </w:rPr>
        <w:t>PRSI</w:t>
      </w:r>
    </w:p>
    <w:p w14:paraId="3BE8A131" w14:textId="77777777" w:rsidR="009007D8" w:rsidRPr="000E5255" w:rsidRDefault="009007D8" w:rsidP="009007D8">
      <w:pPr>
        <w:spacing w:before="240" w:after="240" w:line="240" w:lineRule="auto"/>
        <w:jc w:val="both"/>
        <w:rPr>
          <w:rFonts w:ascii="Verdana" w:hAnsi="Verdana"/>
        </w:rPr>
      </w:pPr>
      <w:r w:rsidRPr="000E5255">
        <w:rPr>
          <w:rFonts w:ascii="Verdana" w:hAnsi="Verdana"/>
        </w:rPr>
        <w:t>Officers who pay Class A rate of PRSI will be required to sign a mandate authorising the Department of Social Protection to pay any benefits due under the Social Welfare Acts directly to the National Disability Authority. Payment during illness will be subject to the officer making the necessary claims for social insurance benefit to the Department of Social Protection within the required time limits.</w:t>
      </w:r>
    </w:p>
    <w:p w14:paraId="667C98D5" w14:textId="77777777" w:rsidR="009007D8" w:rsidRPr="000E5255" w:rsidRDefault="009007D8" w:rsidP="009007D8">
      <w:pPr>
        <w:pStyle w:val="Heading2"/>
        <w:spacing w:before="240" w:after="240"/>
        <w:rPr>
          <w:rFonts w:ascii="Verdana" w:hAnsi="Verdana"/>
        </w:rPr>
      </w:pPr>
      <w:r w:rsidRPr="000E5255">
        <w:rPr>
          <w:rFonts w:ascii="Verdana" w:hAnsi="Verdana"/>
        </w:rPr>
        <w:t>Outside Employment</w:t>
      </w:r>
    </w:p>
    <w:p w14:paraId="550020E2" w14:textId="460C18BE" w:rsidR="009007D8" w:rsidRPr="000E5255" w:rsidRDefault="009007D8" w:rsidP="009007D8">
      <w:pPr>
        <w:spacing w:before="240" w:after="240" w:line="240" w:lineRule="auto"/>
        <w:jc w:val="both"/>
        <w:rPr>
          <w:rFonts w:ascii="Verdana" w:hAnsi="Verdana"/>
        </w:rPr>
      </w:pPr>
      <w:r w:rsidRPr="000E5255">
        <w:rPr>
          <w:rFonts w:ascii="Verdana" w:hAnsi="Verdana"/>
        </w:rPr>
        <w:t xml:space="preserve">Appointees to full-time positions may not engage in private practice or </w:t>
      </w:r>
      <w:proofErr w:type="gramStart"/>
      <w:r w:rsidRPr="000E5255">
        <w:rPr>
          <w:rFonts w:ascii="Verdana" w:hAnsi="Verdana"/>
        </w:rPr>
        <w:t>be connected</w:t>
      </w:r>
      <w:r w:rsidR="003C19C8">
        <w:rPr>
          <w:rFonts w:ascii="Verdana" w:hAnsi="Verdana"/>
        </w:rPr>
        <w:t xml:space="preserve"> </w:t>
      </w:r>
      <w:r w:rsidRPr="000E5255">
        <w:rPr>
          <w:rFonts w:ascii="Verdana" w:hAnsi="Verdana"/>
        </w:rPr>
        <w:t>with</w:t>
      </w:r>
      <w:proofErr w:type="gramEnd"/>
      <w:r w:rsidRPr="000E5255">
        <w:rPr>
          <w:rFonts w:ascii="Verdana" w:hAnsi="Verdana"/>
        </w:rPr>
        <w:t xml:space="preserve"> any outside business, which would interfere with the performance of official duties.</w:t>
      </w:r>
    </w:p>
    <w:p w14:paraId="00FA6176" w14:textId="77777777" w:rsidR="009007D8" w:rsidRPr="00DE0433" w:rsidRDefault="009007D8" w:rsidP="009007D8">
      <w:pPr>
        <w:pStyle w:val="Heading1"/>
        <w:spacing w:before="240" w:after="240"/>
        <w:rPr>
          <w:rFonts w:ascii="Verdana" w:hAnsi="Verdana"/>
        </w:rPr>
      </w:pPr>
      <w:r w:rsidRPr="000A6CB6">
        <w:rPr>
          <w:rFonts w:ascii="Verdana" w:hAnsi="Verdana"/>
        </w:rPr>
        <w:t>Superannuation and retirement</w:t>
      </w:r>
    </w:p>
    <w:p w14:paraId="207999CD"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The successful candidate will be offered public service pension terms and retirement age conditions in accordance with pension arrangements in the National Disability Authority depending on the status of the successful appointee:</w:t>
      </w:r>
    </w:p>
    <w:p w14:paraId="740E0E36" w14:textId="77777777" w:rsidR="009007D8" w:rsidRPr="000E5255" w:rsidRDefault="009007D8" w:rsidP="009007D8">
      <w:pPr>
        <w:pStyle w:val="ListParagraph"/>
        <w:numPr>
          <w:ilvl w:val="0"/>
          <w:numId w:val="1"/>
        </w:numPr>
        <w:autoSpaceDE w:val="0"/>
        <w:autoSpaceDN w:val="0"/>
        <w:adjustRightInd w:val="0"/>
        <w:spacing w:before="240" w:after="120" w:line="240" w:lineRule="auto"/>
        <w:ind w:left="714" w:hanging="357"/>
        <w:contextualSpacing w:val="0"/>
        <w:jc w:val="both"/>
        <w:rPr>
          <w:rFonts w:ascii="Verdana" w:hAnsi="Verdana" w:cs="Verdana"/>
          <w:color w:val="000000"/>
          <w:lang w:val="en-US"/>
        </w:rPr>
      </w:pPr>
      <w:r w:rsidRPr="000E5255">
        <w:rPr>
          <w:rFonts w:ascii="Verdana" w:hAnsi="Verdana" w:cs="Verdana"/>
          <w:color w:val="000000"/>
          <w:lang w:val="en-US"/>
        </w:rPr>
        <w:t>In general, an individual who has no prior pensionable Public Service history in the 26 weeks prior to appointment will be a member of the Single Public Service Pension Scheme (Single Scheme) which commenced from 1 January 2013 [Section 10 of the Public Service Pensions (Single Scheme and Other Provisions) Act 2012 refers</w:t>
      </w:r>
      <w:proofErr w:type="gramStart"/>
      <w:r w:rsidRPr="000E5255">
        <w:rPr>
          <w:rFonts w:ascii="Verdana" w:hAnsi="Verdana" w:cs="Verdana"/>
          <w:color w:val="000000"/>
          <w:lang w:val="en-US"/>
        </w:rPr>
        <w:t>];</w:t>
      </w:r>
      <w:proofErr w:type="gramEnd"/>
    </w:p>
    <w:p w14:paraId="5A44108F" w14:textId="77777777" w:rsidR="009007D8" w:rsidRPr="000E5255" w:rsidRDefault="009007D8" w:rsidP="009007D8">
      <w:pPr>
        <w:pStyle w:val="ListParagraph"/>
        <w:numPr>
          <w:ilvl w:val="0"/>
          <w:numId w:val="1"/>
        </w:numPr>
        <w:autoSpaceDE w:val="0"/>
        <w:autoSpaceDN w:val="0"/>
        <w:adjustRightInd w:val="0"/>
        <w:spacing w:before="240" w:after="240" w:line="240" w:lineRule="auto"/>
        <w:ind w:left="714" w:hanging="357"/>
        <w:jc w:val="both"/>
        <w:rPr>
          <w:rFonts w:ascii="Verdana" w:hAnsi="Verdana" w:cs="Verdana"/>
          <w:color w:val="000000"/>
          <w:lang w:val="en-US"/>
        </w:rPr>
      </w:pPr>
      <w:r w:rsidRPr="000E5255">
        <w:rPr>
          <w:rFonts w:ascii="Verdana" w:hAnsi="Verdana" w:cs="Verdana"/>
          <w:color w:val="000000"/>
          <w:lang w:val="en-US"/>
        </w:rPr>
        <w:t xml:space="preserve">An individual who was a member of a “pre-existing public service pension scheme” as construed by the Public Service Pensions (Single Scheme and Other Provisions) Act 2012 and who does not qualify for membership of the Single Scheme will have standard public service </w:t>
      </w:r>
      <w:r w:rsidRPr="000E5255">
        <w:rPr>
          <w:rFonts w:ascii="Verdana" w:hAnsi="Verdana" w:cs="Verdana"/>
          <w:color w:val="000000"/>
          <w:lang w:val="en-US"/>
        </w:rPr>
        <w:lastRenderedPageBreak/>
        <w:t>pension terms reflecting new entrant or non-new entrant status for the purposes of the Public Service Superannuation (Miscellaneous Provisions) Act 2004.</w:t>
      </w:r>
    </w:p>
    <w:p w14:paraId="003C2594" w14:textId="77777777" w:rsidR="009007D8" w:rsidRPr="00DE0433" w:rsidRDefault="009007D8" w:rsidP="009007D8">
      <w:pPr>
        <w:pStyle w:val="Heading2"/>
        <w:spacing w:before="240" w:after="240"/>
        <w:rPr>
          <w:rFonts w:ascii="Verdana" w:hAnsi="Verdana"/>
        </w:rPr>
      </w:pPr>
      <w:r w:rsidRPr="000A6CB6">
        <w:rPr>
          <w:rFonts w:ascii="Verdana" w:hAnsi="Verdana"/>
        </w:rPr>
        <w:t>Appointee’s status for superannuation purposes</w:t>
      </w:r>
    </w:p>
    <w:p w14:paraId="1E7A5A43"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Appointees will be required to disclose their full public service history. Details of the appropriate superannuation provisions will be provided upon determination of appointee’s status. The following points should be noted:</w:t>
      </w:r>
    </w:p>
    <w:p w14:paraId="56E5785C" w14:textId="77777777" w:rsidR="009007D8" w:rsidRPr="000A6CB6" w:rsidRDefault="009007D8" w:rsidP="009007D8">
      <w:pPr>
        <w:pStyle w:val="Heading2"/>
        <w:spacing w:before="240" w:after="240"/>
        <w:rPr>
          <w:rFonts w:ascii="Verdana" w:hAnsi="Verdana"/>
        </w:rPr>
      </w:pPr>
      <w:r w:rsidRPr="000A6CB6">
        <w:rPr>
          <w:rFonts w:ascii="Verdana" w:hAnsi="Verdana"/>
        </w:rPr>
        <w:t>Pension Accrual</w:t>
      </w:r>
    </w:p>
    <w:p w14:paraId="3C47363E" w14:textId="77777777" w:rsidR="009007D8" w:rsidRPr="000E5255" w:rsidRDefault="009007D8" w:rsidP="009007D8">
      <w:pPr>
        <w:autoSpaceDE w:val="0"/>
        <w:autoSpaceDN w:val="0"/>
        <w:adjustRightInd w:val="0"/>
        <w:spacing w:before="240" w:after="240" w:line="240" w:lineRule="auto"/>
        <w:jc w:val="both"/>
        <w:rPr>
          <w:rFonts w:ascii="Verdana" w:hAnsi="Verdana" w:cs="Verdana"/>
          <w:b/>
          <w:bCs/>
          <w:color w:val="000000"/>
          <w:lang w:val="en-US"/>
        </w:rPr>
      </w:pPr>
      <w:r w:rsidRPr="000E5255">
        <w:rPr>
          <w:rFonts w:ascii="Verdana" w:hAnsi="Verdana" w:cs="Verdana"/>
          <w:color w:val="000000"/>
          <w:lang w:val="en-US"/>
        </w:rPr>
        <w:t xml:space="preserve">A 40-year limit on total service that can be counted towards pension where a person has been a member of more than one existing public service pension scheme will apply. This 40-year limit, which is provided for in the Public Service Pensions (Single Scheme and other Provisions) Act 2012 came into effect on 28 July 2012. </w:t>
      </w:r>
      <w:r w:rsidRPr="000E5255">
        <w:rPr>
          <w:rFonts w:ascii="Verdana" w:hAnsi="Verdana" w:cs="Verdana"/>
          <w:b/>
          <w:bCs/>
          <w:color w:val="000000"/>
          <w:lang w:val="en-US"/>
        </w:rPr>
        <w:t>This may have implications for any appointee who has acquired pension rights in a previous public service employment.</w:t>
      </w:r>
    </w:p>
    <w:p w14:paraId="12F8B3AE" w14:textId="77777777" w:rsidR="009007D8" w:rsidRPr="000A6CB6" w:rsidRDefault="009007D8" w:rsidP="009007D8">
      <w:pPr>
        <w:pStyle w:val="Heading2"/>
        <w:spacing w:before="240" w:after="240"/>
        <w:rPr>
          <w:rFonts w:ascii="Verdana" w:hAnsi="Verdana"/>
        </w:rPr>
      </w:pPr>
      <w:r w:rsidRPr="000A6CB6">
        <w:rPr>
          <w:rFonts w:ascii="Verdana" w:hAnsi="Verdana"/>
        </w:rPr>
        <w:t>Pension Abatement</w:t>
      </w:r>
    </w:p>
    <w:p w14:paraId="6A11D4CD"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The Public Service Pensions (Single Scheme and Other Provisions) Act 2012 extended pension abatement so that a retiree’s public service pension is liable to abatement on re-entering public service employment, even where the new employment is in a different area of the public service.</w:t>
      </w:r>
    </w:p>
    <w:p w14:paraId="491DBE53"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However, if the appointee was previously employed in the Civil Service and awarded a pension under voluntary early retirement arrangements (other than the Incentivized Scheme of Early Retirement (ISER) or the Health Service Executive VER/VRS which render a person ineligible for the competition) the entitlement to payment of that pension will cease with effect from the date of reappointment.</w:t>
      </w:r>
    </w:p>
    <w:p w14:paraId="151B47AD" w14:textId="77777777" w:rsidR="009007D8" w:rsidRPr="000A6CB6" w:rsidRDefault="009007D8" w:rsidP="009007D8">
      <w:pPr>
        <w:pStyle w:val="Heading2"/>
        <w:spacing w:before="240" w:after="240"/>
        <w:rPr>
          <w:rFonts w:ascii="Verdana" w:hAnsi="Verdana"/>
        </w:rPr>
      </w:pPr>
      <w:r w:rsidRPr="000A6CB6">
        <w:rPr>
          <w:rFonts w:ascii="Verdana" w:hAnsi="Verdana"/>
        </w:rPr>
        <w:t>Department of Education Early Retirement Scheme for Teachers Circular 102/2007</w:t>
      </w:r>
    </w:p>
    <w:p w14:paraId="5299834D"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 xml:space="preserve">The Department of Education introduced an Early Retirement Scheme for Teachers. It is a condition of the Early Retirement Scheme that with the exception of the situations set out in paragraphs 10.2 and 10.3 of the relevant circular, and with those exceptions only, if a teacher accepts early retirement under Strands 1, 2 or 3 of this scheme and is subsequently </w:t>
      </w:r>
      <w:r w:rsidRPr="000E5255">
        <w:rPr>
          <w:rFonts w:ascii="Verdana" w:hAnsi="Verdana" w:cs="Verdana"/>
          <w:color w:val="000000"/>
          <w:lang w:val="en-US"/>
        </w:rPr>
        <w:lastRenderedPageBreak/>
        <w:t>employed in any capacity in any area of the public sector, payment of pension to that person under the scheme will immediately cease. Pension payments will, however, be resumed on the cesser of such employment or on the person’s 60th birthday, whichever is the later, but on resumption, the pension will be based on the person’s actual reckonable service as a teacher (i.e. the added years previously granted will not be taken into account in the calculation of the pension payment).</w:t>
      </w:r>
    </w:p>
    <w:p w14:paraId="664EF770" w14:textId="77777777" w:rsidR="009007D8" w:rsidRPr="000A6CB6" w:rsidRDefault="009007D8" w:rsidP="009007D8">
      <w:pPr>
        <w:pStyle w:val="Heading2"/>
        <w:spacing w:before="240" w:after="240"/>
        <w:rPr>
          <w:rFonts w:ascii="Verdana" w:hAnsi="Verdana"/>
        </w:rPr>
      </w:pPr>
      <w:r w:rsidRPr="000A6CB6">
        <w:rPr>
          <w:rFonts w:ascii="Verdana" w:hAnsi="Verdana"/>
        </w:rPr>
        <w:t>Ill-Health Retirement</w:t>
      </w:r>
    </w:p>
    <w:p w14:paraId="7E77750D"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Please note that where an individual has retired from a Civil/Public Service body on the grounds of ill-health his/her pension from that employment may be subject to review in accordance with the rules of ill-health retirement within the pension scheme of that employment.</w:t>
      </w:r>
    </w:p>
    <w:p w14:paraId="47D26D1B" w14:textId="77777777" w:rsidR="009007D8" w:rsidRPr="000A6CB6" w:rsidRDefault="009007D8" w:rsidP="009007D8">
      <w:pPr>
        <w:pStyle w:val="Heading2"/>
        <w:spacing w:before="240" w:after="240"/>
        <w:rPr>
          <w:rFonts w:ascii="Verdana" w:hAnsi="Verdana"/>
        </w:rPr>
      </w:pPr>
      <w:r w:rsidRPr="000A6CB6">
        <w:rPr>
          <w:rFonts w:ascii="Verdana" w:hAnsi="Verdana"/>
        </w:rPr>
        <w:t>Additional Superannuation Contribution (ASC)</w:t>
      </w:r>
    </w:p>
    <w:p w14:paraId="6EB08889" w14:textId="77777777" w:rsidR="009007D8" w:rsidRPr="000E5255" w:rsidRDefault="009007D8" w:rsidP="009007D8">
      <w:pPr>
        <w:spacing w:before="240" w:after="240" w:line="240" w:lineRule="auto"/>
        <w:jc w:val="both"/>
        <w:rPr>
          <w:rFonts w:ascii="Verdana" w:hAnsi="Verdana" w:cs="Verdana"/>
          <w:color w:val="000000"/>
          <w:lang w:val="en-US"/>
        </w:rPr>
      </w:pPr>
      <w:r w:rsidRPr="000E5255">
        <w:rPr>
          <w:rFonts w:ascii="Verdana" w:hAnsi="Verdana" w:cs="Verdana"/>
          <w:color w:val="000000"/>
          <w:lang w:val="en-US"/>
        </w:rPr>
        <w:t xml:space="preserve">This appointment is subject to the Additional Superannuation Contribution (ASC) in accordance with Part 4 of the Public Service Pay and Pensions Act 2017. ASC is payable in addition to any </w:t>
      </w:r>
      <w:proofErr w:type="gramStart"/>
      <w:r w:rsidRPr="000E5255">
        <w:rPr>
          <w:rFonts w:ascii="Verdana" w:hAnsi="Verdana" w:cs="Verdana"/>
          <w:color w:val="000000"/>
          <w:lang w:val="en-US"/>
        </w:rPr>
        <w:t>contributions</w:t>
      </w:r>
      <w:proofErr w:type="gramEnd"/>
      <w:r w:rsidRPr="000E5255">
        <w:rPr>
          <w:rFonts w:ascii="Verdana" w:hAnsi="Verdana" w:cs="Verdana"/>
          <w:color w:val="000000"/>
          <w:lang w:val="en-US"/>
        </w:rPr>
        <w:t xml:space="preserve"> payable in respect of membership of your main superannuation scheme and/or spouse’s and children’s pension scheme.</w:t>
      </w:r>
    </w:p>
    <w:p w14:paraId="49DC4E3A" w14:textId="25A973AB" w:rsidR="009007D8" w:rsidRPr="0036069D" w:rsidRDefault="009007D8" w:rsidP="0036069D">
      <w:pPr>
        <w:pBdr>
          <w:top w:val="single" w:sz="18" w:space="10" w:color="auto"/>
          <w:left w:val="single" w:sz="18" w:space="10" w:color="auto"/>
          <w:bottom w:val="single" w:sz="18" w:space="10" w:color="auto"/>
          <w:right w:val="single" w:sz="18" w:space="10" w:color="auto"/>
        </w:pBdr>
        <w:spacing w:before="240" w:after="240" w:line="240" w:lineRule="auto"/>
        <w:jc w:val="both"/>
        <w:rPr>
          <w:rFonts w:ascii="Verdana" w:hAnsi="Verdana"/>
        </w:rPr>
      </w:pPr>
      <w:r w:rsidRPr="000E5255">
        <w:rPr>
          <w:rFonts w:ascii="Verdana" w:hAnsi="Verdana"/>
        </w:rPr>
        <w:t>The above represents the principal conditions of service and is not intended to be the comprehensive list of all terms and conditions of employment which will be set out in the employment contract to be agreed with the successful candidates</w:t>
      </w:r>
      <w:r w:rsidRPr="00EE2EB6">
        <w:rPr>
          <w:rFonts w:ascii="Verdana" w:hAnsi="Verdana"/>
        </w:rPr>
        <w:t>.</w:t>
      </w:r>
      <w:r>
        <w:rPr>
          <w:rFonts w:ascii="Verdana" w:hAnsi="Verdana"/>
        </w:rPr>
        <w:br w:type="page"/>
      </w:r>
    </w:p>
    <w:p w14:paraId="555DE831" w14:textId="77777777" w:rsidR="001403C9" w:rsidRPr="00DE0433" w:rsidRDefault="001403C9" w:rsidP="001403C9">
      <w:pPr>
        <w:pStyle w:val="Heading1"/>
        <w:spacing w:before="240" w:after="240"/>
        <w:rPr>
          <w:rFonts w:ascii="Verdana" w:hAnsi="Verdana"/>
          <w:b w:val="0"/>
        </w:rPr>
      </w:pPr>
      <w:r w:rsidRPr="00DE0433">
        <w:rPr>
          <w:rFonts w:ascii="Verdana" w:hAnsi="Verdana"/>
        </w:rPr>
        <w:lastRenderedPageBreak/>
        <w:t>Appendix 1</w:t>
      </w:r>
    </w:p>
    <w:p w14:paraId="0EA170F4" w14:textId="236A86F2" w:rsidR="001403C9" w:rsidRPr="00DE0433" w:rsidRDefault="001403C9" w:rsidP="001403C9">
      <w:pPr>
        <w:rPr>
          <w:rFonts w:ascii="Verdana" w:hAnsi="Verdana"/>
        </w:rPr>
      </w:pPr>
      <w:r w:rsidRPr="00DE0433">
        <w:rPr>
          <w:rFonts w:ascii="Verdana" w:hAnsi="Verdana"/>
        </w:rPr>
        <w:t>Civil Service Capability Framework:</w:t>
      </w:r>
      <w:r>
        <w:rPr>
          <w:rFonts w:ascii="Verdana" w:hAnsi="Verdana"/>
        </w:rPr>
        <w:t xml:space="preserve"> </w:t>
      </w:r>
      <w:r w:rsidR="00F22F7F">
        <w:rPr>
          <w:rFonts w:ascii="Verdana" w:hAnsi="Verdana"/>
        </w:rPr>
        <w:t>Clerical</w:t>
      </w:r>
      <w:r>
        <w:rPr>
          <w:rFonts w:ascii="Verdana" w:hAnsi="Verdana"/>
        </w:rPr>
        <w:t xml:space="preserve"> </w:t>
      </w:r>
      <w:r w:rsidRPr="00DE0433">
        <w:rPr>
          <w:rFonts w:ascii="Verdana" w:hAnsi="Verdana"/>
        </w:rPr>
        <w:t>Officer</w:t>
      </w:r>
    </w:p>
    <w:p w14:paraId="6276E940" w14:textId="77777777" w:rsidR="001403C9" w:rsidRPr="0036069D" w:rsidRDefault="001403C9" w:rsidP="0036069D">
      <w:pPr>
        <w:pStyle w:val="Heading1"/>
        <w:rPr>
          <w:rFonts w:ascii="Verdana" w:hAnsi="Verdana"/>
          <w:b w:val="0"/>
          <w:sz w:val="28"/>
          <w:szCs w:val="28"/>
        </w:rPr>
      </w:pPr>
      <w:r w:rsidRPr="0036069D">
        <w:rPr>
          <w:rFonts w:ascii="Verdana" w:hAnsi="Verdana"/>
          <w:sz w:val="28"/>
          <w:szCs w:val="28"/>
        </w:rPr>
        <w:t>Building Future Readiness</w:t>
      </w:r>
    </w:p>
    <w:p w14:paraId="2B325EA5" w14:textId="77777777" w:rsidR="00F9422A" w:rsidRDefault="00F9422A" w:rsidP="00F9422A">
      <w:pPr>
        <w:rPr>
          <w:rFonts w:ascii="Verdana" w:hAnsi="Verdana"/>
        </w:rPr>
      </w:pPr>
      <w:r w:rsidRPr="00026A87">
        <w:rPr>
          <w:rFonts w:ascii="Verdana" w:hAnsi="Verdana"/>
          <w:b/>
          <w:bCs/>
        </w:rPr>
        <w:t>Overview:</w:t>
      </w:r>
      <w:r>
        <w:rPr>
          <w:rFonts w:ascii="Verdana" w:hAnsi="Verdana"/>
        </w:rPr>
        <w:t xml:space="preserve"> </w:t>
      </w:r>
      <w:r w:rsidRPr="00DE0433">
        <w:rPr>
          <w:rFonts w:ascii="Verdana" w:hAnsi="Verdana"/>
        </w:rPr>
        <w:t>Delivering excellent public policy and services requires us to embrace change and innovation. We strive to create an inclusive customer centric strategy and vision that keeps pace with environmental, social and technological changes. Adopting an agile and digital-first approach, we will continually upskill, change and improve how we do things to meet current and future demands.</w:t>
      </w:r>
    </w:p>
    <w:p w14:paraId="46659810" w14:textId="77777777" w:rsidR="00F9422A" w:rsidRPr="00026A87" w:rsidRDefault="00F9422A" w:rsidP="00F9422A">
      <w:pPr>
        <w:rPr>
          <w:rFonts w:ascii="Verdana" w:hAnsi="Verdana"/>
        </w:rPr>
      </w:pPr>
      <w:r w:rsidRPr="00026A87">
        <w:rPr>
          <w:rFonts w:ascii="Verdana" w:hAnsi="Verdana"/>
        </w:rPr>
        <w:t>Building future readiness breaks down into four key elements.</w:t>
      </w:r>
    </w:p>
    <w:p w14:paraId="42877986" w14:textId="16D9BF4A" w:rsidR="00F9422A" w:rsidRDefault="00F9422A" w:rsidP="00F9422A">
      <w:pPr>
        <w:pStyle w:val="Heading3"/>
        <w:rPr>
          <w:rFonts w:ascii="Verdana" w:hAnsi="Verdana"/>
        </w:rPr>
      </w:pPr>
      <w:r w:rsidRPr="00026A87">
        <w:rPr>
          <w:rFonts w:ascii="Verdana" w:hAnsi="Verdana"/>
        </w:rPr>
        <w:t>Key element 1: Digital Focus</w:t>
      </w:r>
    </w:p>
    <w:p w14:paraId="624DF01B" w14:textId="77777777" w:rsidR="00F9422A" w:rsidRPr="00026A87" w:rsidRDefault="00F9422A" w:rsidP="00F9422A"/>
    <w:p w14:paraId="63012142" w14:textId="77777777" w:rsidR="00F9422A" w:rsidRPr="00026A87" w:rsidRDefault="00F9422A" w:rsidP="00EF745B">
      <w:pPr>
        <w:pStyle w:val="ListParagraph"/>
        <w:numPr>
          <w:ilvl w:val="0"/>
          <w:numId w:val="13"/>
        </w:numPr>
        <w:spacing w:line="259" w:lineRule="auto"/>
        <w:rPr>
          <w:rFonts w:ascii="Verdana" w:hAnsi="Verdana"/>
          <w:b/>
          <w:bCs/>
        </w:rPr>
      </w:pPr>
      <w:r w:rsidRPr="00026A87">
        <w:rPr>
          <w:rFonts w:ascii="Verdana" w:hAnsi="Verdana"/>
        </w:rPr>
        <w:t>Utilises technology and digital skills to drive efficiencies and support better service delivery</w:t>
      </w:r>
    </w:p>
    <w:p w14:paraId="3D65DEEE" w14:textId="77777777" w:rsidR="00F9422A" w:rsidRPr="00026A87" w:rsidRDefault="00F9422A" w:rsidP="00F9422A">
      <w:pPr>
        <w:spacing w:line="259" w:lineRule="auto"/>
        <w:rPr>
          <w:rFonts w:ascii="Verdana" w:hAnsi="Verdana"/>
          <w:b/>
          <w:bCs/>
        </w:rPr>
      </w:pPr>
      <w:r>
        <w:rPr>
          <w:rFonts w:ascii="Verdana" w:hAnsi="Verdana"/>
          <w:b/>
          <w:bCs/>
        </w:rPr>
        <w:t xml:space="preserve">Key element 2: </w:t>
      </w:r>
      <w:r w:rsidRPr="00026A87">
        <w:rPr>
          <w:rFonts w:ascii="Verdana" w:hAnsi="Verdana"/>
          <w:b/>
          <w:bCs/>
        </w:rPr>
        <w:t>Openness to Change</w:t>
      </w:r>
    </w:p>
    <w:p w14:paraId="08263744" w14:textId="77777777" w:rsidR="00F9422A" w:rsidRPr="00026A87" w:rsidRDefault="00F9422A" w:rsidP="00EF745B">
      <w:pPr>
        <w:pStyle w:val="ListParagraph"/>
        <w:numPr>
          <w:ilvl w:val="0"/>
          <w:numId w:val="13"/>
        </w:numPr>
        <w:spacing w:line="259" w:lineRule="auto"/>
        <w:rPr>
          <w:rFonts w:ascii="Verdana" w:hAnsi="Verdana"/>
        </w:rPr>
      </w:pPr>
      <w:r w:rsidRPr="00026A87">
        <w:rPr>
          <w:rFonts w:ascii="Verdana" w:hAnsi="Verdana"/>
        </w:rPr>
        <w:t>Shows interest and openness to change, innovation and new technology or processes</w:t>
      </w:r>
    </w:p>
    <w:p w14:paraId="3D22E746" w14:textId="77777777" w:rsidR="00F9422A" w:rsidRPr="00026A87" w:rsidRDefault="00F9422A" w:rsidP="00EF745B">
      <w:pPr>
        <w:pStyle w:val="ListParagraph"/>
        <w:numPr>
          <w:ilvl w:val="0"/>
          <w:numId w:val="13"/>
        </w:numPr>
        <w:spacing w:line="259" w:lineRule="auto"/>
        <w:rPr>
          <w:rFonts w:ascii="Verdana" w:hAnsi="Verdana"/>
        </w:rPr>
      </w:pPr>
      <w:r w:rsidRPr="00026A87">
        <w:rPr>
          <w:rFonts w:ascii="Verdana" w:hAnsi="Verdana"/>
        </w:rPr>
        <w:t>Willing to try new approaches, seeking support when needed and openly sharing and learning from mistakes</w:t>
      </w:r>
    </w:p>
    <w:p w14:paraId="7F0F2B69" w14:textId="77777777" w:rsidR="00F9422A" w:rsidRPr="00026A87" w:rsidRDefault="00F9422A" w:rsidP="00F9422A">
      <w:pPr>
        <w:spacing w:line="259" w:lineRule="auto"/>
        <w:rPr>
          <w:rFonts w:ascii="Verdana" w:hAnsi="Verdana"/>
        </w:rPr>
      </w:pPr>
    </w:p>
    <w:p w14:paraId="04016A30" w14:textId="77777777" w:rsidR="00F9422A" w:rsidRPr="00026A87" w:rsidRDefault="00F9422A" w:rsidP="00F9422A">
      <w:pPr>
        <w:spacing w:line="259" w:lineRule="auto"/>
        <w:rPr>
          <w:rFonts w:ascii="Verdana" w:hAnsi="Verdana"/>
          <w:b/>
          <w:bCs/>
        </w:rPr>
      </w:pPr>
      <w:r>
        <w:rPr>
          <w:rFonts w:ascii="Verdana" w:hAnsi="Verdana"/>
          <w:b/>
          <w:bCs/>
        </w:rPr>
        <w:t xml:space="preserve">Key element 3: </w:t>
      </w:r>
      <w:r w:rsidRPr="00026A87">
        <w:rPr>
          <w:rFonts w:ascii="Verdana" w:hAnsi="Verdana"/>
          <w:b/>
          <w:bCs/>
        </w:rPr>
        <w:t>Innovation and Creative Solutions</w:t>
      </w:r>
    </w:p>
    <w:p w14:paraId="45535D79" w14:textId="77777777" w:rsidR="00F9422A" w:rsidRPr="00026A87" w:rsidRDefault="00F9422A" w:rsidP="00EF745B">
      <w:pPr>
        <w:pStyle w:val="ListParagraph"/>
        <w:numPr>
          <w:ilvl w:val="0"/>
          <w:numId w:val="14"/>
        </w:numPr>
        <w:spacing w:line="259" w:lineRule="auto"/>
        <w:rPr>
          <w:rFonts w:ascii="Verdana" w:hAnsi="Verdana"/>
        </w:rPr>
      </w:pPr>
      <w:r w:rsidRPr="00026A87">
        <w:rPr>
          <w:rFonts w:ascii="Verdana" w:hAnsi="Verdana"/>
        </w:rPr>
        <w:t>Puts forward innovative ideas, creative solutions or helpful suggestions, no matter how small</w:t>
      </w:r>
    </w:p>
    <w:p w14:paraId="2A35C0FA" w14:textId="77777777" w:rsidR="00F9422A" w:rsidRPr="00026A87" w:rsidRDefault="00F9422A" w:rsidP="00F9422A">
      <w:pPr>
        <w:spacing w:line="259" w:lineRule="auto"/>
        <w:rPr>
          <w:rFonts w:ascii="Verdana" w:hAnsi="Verdana"/>
          <w:b/>
          <w:bCs/>
        </w:rPr>
      </w:pPr>
      <w:r>
        <w:rPr>
          <w:rFonts w:ascii="Verdana" w:hAnsi="Verdana"/>
          <w:b/>
          <w:bCs/>
        </w:rPr>
        <w:t xml:space="preserve">Key element 4: </w:t>
      </w:r>
      <w:r w:rsidRPr="00026A87">
        <w:rPr>
          <w:rFonts w:ascii="Verdana" w:hAnsi="Verdana"/>
          <w:b/>
          <w:bCs/>
        </w:rPr>
        <w:t>Upskilling for the future</w:t>
      </w:r>
    </w:p>
    <w:p w14:paraId="6B38FE60" w14:textId="77777777" w:rsidR="00F9422A" w:rsidRPr="00026A87" w:rsidRDefault="00F9422A" w:rsidP="00EF745B">
      <w:pPr>
        <w:pStyle w:val="ListParagraph"/>
        <w:numPr>
          <w:ilvl w:val="0"/>
          <w:numId w:val="14"/>
        </w:numPr>
        <w:spacing w:line="259" w:lineRule="auto"/>
        <w:rPr>
          <w:rFonts w:ascii="Verdana" w:hAnsi="Verdana"/>
        </w:rPr>
      </w:pPr>
      <w:r w:rsidRPr="00026A87">
        <w:rPr>
          <w:rFonts w:ascii="Verdana" w:hAnsi="Verdana"/>
        </w:rPr>
        <w:t>Enthusiastic about development opportunities, demonstrating a positive attitude, openness to feedback and willingness to learn</w:t>
      </w:r>
    </w:p>
    <w:p w14:paraId="048394A0" w14:textId="77777777" w:rsidR="00F9422A" w:rsidRPr="00026A87" w:rsidRDefault="00F9422A" w:rsidP="00EF745B">
      <w:pPr>
        <w:pStyle w:val="ListParagraph"/>
        <w:numPr>
          <w:ilvl w:val="0"/>
          <w:numId w:val="14"/>
        </w:numPr>
        <w:spacing w:line="259" w:lineRule="auto"/>
        <w:rPr>
          <w:rFonts w:ascii="Verdana" w:hAnsi="Verdana"/>
        </w:rPr>
      </w:pPr>
      <w:r w:rsidRPr="00026A87">
        <w:rPr>
          <w:rFonts w:ascii="Verdana" w:hAnsi="Verdana"/>
        </w:rPr>
        <w:t>Committed to improving knowledge and skills for the future</w:t>
      </w:r>
    </w:p>
    <w:p w14:paraId="46E97965" w14:textId="77777777" w:rsidR="00F9422A" w:rsidRPr="00026A87" w:rsidRDefault="00F9422A" w:rsidP="00EF745B">
      <w:pPr>
        <w:pStyle w:val="ListParagraph"/>
        <w:numPr>
          <w:ilvl w:val="0"/>
          <w:numId w:val="14"/>
        </w:numPr>
        <w:spacing w:line="259" w:lineRule="auto"/>
        <w:rPr>
          <w:rFonts w:ascii="Verdana" w:hAnsi="Verdana"/>
        </w:rPr>
      </w:pPr>
      <w:r w:rsidRPr="00026A87">
        <w:rPr>
          <w:rFonts w:ascii="Verdana" w:hAnsi="Verdana"/>
        </w:rPr>
        <w:t>Develops specialist expertise in their area, through listening and learning from others</w:t>
      </w:r>
    </w:p>
    <w:p w14:paraId="05E2E52C" w14:textId="77777777" w:rsidR="00F9422A" w:rsidRDefault="00F9422A" w:rsidP="00F9422A">
      <w:pPr>
        <w:pStyle w:val="Heading3"/>
        <w:rPr>
          <w:rFonts w:ascii="Verdana" w:hAnsi="Verdana"/>
        </w:rPr>
      </w:pPr>
    </w:p>
    <w:p w14:paraId="6C7E756A" w14:textId="77777777" w:rsidR="00F9422A" w:rsidRPr="00B70AF3" w:rsidRDefault="00F9422A" w:rsidP="00B70AF3">
      <w:pPr>
        <w:pStyle w:val="BlockQuote"/>
        <w:ind w:left="0"/>
        <w:rPr>
          <w:rFonts w:ascii="Verdana" w:hAnsi="Verdana"/>
          <w:b/>
          <w:bCs/>
        </w:rPr>
      </w:pPr>
      <w:r w:rsidRPr="00B70AF3">
        <w:rPr>
          <w:rFonts w:ascii="Verdana" w:hAnsi="Verdana"/>
          <w:b/>
          <w:bCs/>
        </w:rPr>
        <w:t>Key Skills Examples</w:t>
      </w:r>
    </w:p>
    <w:p w14:paraId="4A6B58B2" w14:textId="77777777" w:rsidR="00F9422A" w:rsidRPr="00026A87" w:rsidRDefault="00F9422A" w:rsidP="00EF745B">
      <w:pPr>
        <w:pStyle w:val="ListParagraph"/>
        <w:numPr>
          <w:ilvl w:val="0"/>
          <w:numId w:val="15"/>
        </w:numPr>
        <w:spacing w:line="259" w:lineRule="auto"/>
        <w:rPr>
          <w:rFonts w:ascii="Verdana" w:hAnsi="Verdana"/>
        </w:rPr>
      </w:pPr>
      <w:r w:rsidRPr="00026A87">
        <w:rPr>
          <w:rFonts w:ascii="Verdana" w:hAnsi="Verdana"/>
        </w:rPr>
        <w:t>IT skills (e.g., Microsoft Office)</w:t>
      </w:r>
    </w:p>
    <w:p w14:paraId="133681CE" w14:textId="77777777" w:rsidR="00F9422A" w:rsidRPr="00026A87" w:rsidRDefault="00F9422A" w:rsidP="00EF745B">
      <w:pPr>
        <w:pStyle w:val="ListParagraph"/>
        <w:numPr>
          <w:ilvl w:val="0"/>
          <w:numId w:val="15"/>
        </w:numPr>
        <w:spacing w:line="259" w:lineRule="auto"/>
        <w:rPr>
          <w:rFonts w:ascii="Verdana" w:hAnsi="Verdana"/>
        </w:rPr>
      </w:pPr>
      <w:r w:rsidRPr="00026A87">
        <w:rPr>
          <w:rFonts w:ascii="Verdana" w:hAnsi="Verdana"/>
        </w:rPr>
        <w:t>Digital literacy</w:t>
      </w:r>
    </w:p>
    <w:p w14:paraId="2D1E66D9" w14:textId="77777777" w:rsidR="00F9422A" w:rsidRPr="00026A87" w:rsidRDefault="00F9422A" w:rsidP="00EF745B">
      <w:pPr>
        <w:pStyle w:val="ListParagraph"/>
        <w:numPr>
          <w:ilvl w:val="0"/>
          <w:numId w:val="15"/>
        </w:numPr>
        <w:spacing w:line="259" w:lineRule="auto"/>
        <w:rPr>
          <w:rFonts w:ascii="Verdana" w:hAnsi="Verdana"/>
        </w:rPr>
      </w:pPr>
      <w:r w:rsidRPr="00026A87">
        <w:rPr>
          <w:rFonts w:ascii="Verdana" w:hAnsi="Verdana"/>
        </w:rPr>
        <w:t>Specialist skills in own area of expertise</w:t>
      </w:r>
    </w:p>
    <w:p w14:paraId="025C505A" w14:textId="77777777" w:rsidR="00F9422A" w:rsidRPr="00026A87" w:rsidRDefault="00F9422A" w:rsidP="00EF745B">
      <w:pPr>
        <w:pStyle w:val="ListParagraph"/>
        <w:numPr>
          <w:ilvl w:val="0"/>
          <w:numId w:val="15"/>
        </w:numPr>
        <w:spacing w:line="259" w:lineRule="auto"/>
        <w:rPr>
          <w:rFonts w:ascii="Verdana" w:hAnsi="Verdana"/>
        </w:rPr>
      </w:pPr>
      <w:r w:rsidRPr="00026A87">
        <w:rPr>
          <w:rFonts w:ascii="Verdana" w:hAnsi="Verdana"/>
        </w:rPr>
        <w:t>Continuous learning</w:t>
      </w:r>
    </w:p>
    <w:p w14:paraId="08FC8142" w14:textId="361E3ABF" w:rsidR="00F9422A" w:rsidRPr="00F9422A" w:rsidRDefault="00F9422A" w:rsidP="00EF745B">
      <w:pPr>
        <w:pStyle w:val="ListParagraph"/>
        <w:numPr>
          <w:ilvl w:val="0"/>
          <w:numId w:val="15"/>
        </w:numPr>
        <w:spacing w:line="259" w:lineRule="auto"/>
        <w:rPr>
          <w:rFonts w:ascii="Verdana" w:hAnsi="Verdana"/>
        </w:rPr>
      </w:pPr>
      <w:r w:rsidRPr="00026A87">
        <w:rPr>
          <w:rFonts w:ascii="Verdana" w:hAnsi="Verdana"/>
        </w:rPr>
        <w:t>Innovation</w:t>
      </w:r>
    </w:p>
    <w:p w14:paraId="1E5BF427" w14:textId="77777777" w:rsidR="001403C9" w:rsidRPr="0036069D" w:rsidRDefault="001403C9" w:rsidP="0036069D">
      <w:pPr>
        <w:pStyle w:val="Heading1"/>
        <w:rPr>
          <w:rFonts w:ascii="Verdana" w:hAnsi="Verdana"/>
          <w:b w:val="0"/>
          <w:sz w:val="28"/>
          <w:szCs w:val="28"/>
        </w:rPr>
      </w:pPr>
      <w:r w:rsidRPr="0036069D">
        <w:rPr>
          <w:rFonts w:ascii="Verdana" w:hAnsi="Verdana"/>
          <w:sz w:val="28"/>
          <w:szCs w:val="28"/>
        </w:rPr>
        <w:t>Evidence Informed Delivery</w:t>
      </w:r>
    </w:p>
    <w:p w14:paraId="089E28BE" w14:textId="393A82A3" w:rsidR="001403C9" w:rsidRDefault="001403C9" w:rsidP="00F9422A">
      <w:pPr>
        <w:rPr>
          <w:rFonts w:ascii="Verdana" w:hAnsi="Verdana"/>
        </w:rPr>
      </w:pPr>
      <w:r w:rsidRPr="007D7FD2">
        <w:rPr>
          <w:rFonts w:ascii="Verdana" w:hAnsi="Verdana"/>
        </w:rPr>
        <w:t>Delivering excellent public policy and services requires us to make evidence based and well-informed judgements and decisions, prioritise objectives and effectively manage resources, using relevant information to evaluate the delivered outcome to ensure maximum benefit for the people we serve.</w:t>
      </w:r>
    </w:p>
    <w:p w14:paraId="1DDA3599" w14:textId="77777777" w:rsidR="00F9422A" w:rsidRDefault="00F9422A" w:rsidP="00F9422A">
      <w:pPr>
        <w:rPr>
          <w:rFonts w:ascii="Verdana" w:hAnsi="Verdana"/>
        </w:rPr>
      </w:pPr>
    </w:p>
    <w:p w14:paraId="1599BBB0" w14:textId="120A891B" w:rsidR="00F9422A" w:rsidRDefault="00F9422A" w:rsidP="00F9422A">
      <w:pPr>
        <w:spacing w:line="240" w:lineRule="auto"/>
        <w:rPr>
          <w:rFonts w:ascii="Verdana" w:hAnsi="Verdana" w:cstheme="minorHAnsi"/>
        </w:rPr>
      </w:pPr>
      <w:r w:rsidRPr="00A46E76">
        <w:rPr>
          <w:rFonts w:ascii="Verdana" w:hAnsi="Verdana" w:cstheme="minorHAnsi"/>
        </w:rPr>
        <w:t>Evidence informed delivery breaks down into two sub-dimensions. The first sub-dimension is delivering excellence. The second sub-dimension is managing information, problems, and decisions. Each sub-dimension breaks down further into key elements and performance indicators. These are detailed below.</w:t>
      </w:r>
    </w:p>
    <w:p w14:paraId="58212B2D" w14:textId="77777777" w:rsidR="00F9422A" w:rsidRPr="00F9422A" w:rsidRDefault="00F9422A" w:rsidP="00F9422A">
      <w:pPr>
        <w:spacing w:line="240" w:lineRule="auto"/>
        <w:rPr>
          <w:rFonts w:ascii="Verdana" w:hAnsi="Verdana" w:cstheme="minorHAnsi"/>
        </w:rPr>
      </w:pPr>
    </w:p>
    <w:p w14:paraId="45C1FFF1" w14:textId="77777777" w:rsidR="00F9422A" w:rsidRDefault="00F9422A" w:rsidP="00F9422A">
      <w:pPr>
        <w:pStyle w:val="Heading2"/>
        <w:rPr>
          <w:rFonts w:ascii="Verdana" w:hAnsi="Verdana"/>
        </w:rPr>
      </w:pPr>
      <w:r w:rsidRPr="00A46E76">
        <w:rPr>
          <w:rFonts w:ascii="Verdana" w:hAnsi="Verdana"/>
        </w:rPr>
        <w:t>Evidence Informed Delivery, Sub-Dimension 1: Delivering Excellence</w:t>
      </w:r>
    </w:p>
    <w:p w14:paraId="3E849273" w14:textId="77777777" w:rsidR="00F9422A" w:rsidRPr="005F452E" w:rsidRDefault="00F9422A" w:rsidP="00F9422A">
      <w:pPr>
        <w:spacing w:line="240" w:lineRule="auto"/>
        <w:rPr>
          <w:rFonts w:ascii="Verdana" w:hAnsi="Verdana" w:cstheme="minorHAnsi"/>
        </w:rPr>
      </w:pPr>
      <w:r w:rsidRPr="005F452E">
        <w:rPr>
          <w:rFonts w:ascii="Verdana" w:hAnsi="Verdana" w:cstheme="minorHAnsi"/>
        </w:rPr>
        <w:t>This Sub-Dimension breaks down into three key elements, as listed below.</w:t>
      </w:r>
    </w:p>
    <w:p w14:paraId="7EF30DB4" w14:textId="77777777" w:rsidR="00F9422A" w:rsidRDefault="00F9422A" w:rsidP="00F9422A">
      <w:pPr>
        <w:spacing w:line="259" w:lineRule="auto"/>
        <w:rPr>
          <w:rFonts w:ascii="Verdana" w:hAnsi="Verdana"/>
          <w:b/>
          <w:bCs/>
        </w:rPr>
      </w:pPr>
    </w:p>
    <w:p w14:paraId="4D61C0FB" w14:textId="77777777" w:rsidR="00F9422A" w:rsidRPr="00F85409" w:rsidRDefault="00F9422A" w:rsidP="00F9422A">
      <w:pPr>
        <w:spacing w:line="259" w:lineRule="auto"/>
        <w:rPr>
          <w:rFonts w:ascii="Verdana" w:hAnsi="Verdana"/>
          <w:b/>
          <w:bCs/>
        </w:rPr>
      </w:pPr>
      <w:r>
        <w:rPr>
          <w:rFonts w:ascii="Verdana" w:hAnsi="Verdana"/>
          <w:b/>
          <w:bCs/>
        </w:rPr>
        <w:t xml:space="preserve">Key element 1: </w:t>
      </w:r>
      <w:r w:rsidRPr="00F85409">
        <w:rPr>
          <w:rFonts w:ascii="Verdana" w:hAnsi="Verdana"/>
          <w:b/>
          <w:bCs/>
        </w:rPr>
        <w:t>Managing Work Effectively</w:t>
      </w:r>
    </w:p>
    <w:p w14:paraId="3A352A23" w14:textId="77777777" w:rsidR="00F9422A" w:rsidRPr="00A46E76" w:rsidRDefault="00F9422A" w:rsidP="00EF745B">
      <w:pPr>
        <w:pStyle w:val="ListParagraph"/>
        <w:numPr>
          <w:ilvl w:val="0"/>
          <w:numId w:val="17"/>
        </w:numPr>
        <w:spacing w:line="259" w:lineRule="auto"/>
        <w:rPr>
          <w:rFonts w:ascii="Verdana" w:hAnsi="Verdana"/>
        </w:rPr>
      </w:pPr>
      <w:r w:rsidRPr="00A46E76">
        <w:rPr>
          <w:rFonts w:ascii="Verdana" w:hAnsi="Verdana"/>
        </w:rPr>
        <w:t>Manages, plans, and prioritises workload to ensure targets and deadlines are met.</w:t>
      </w:r>
    </w:p>
    <w:p w14:paraId="249E4919" w14:textId="77777777" w:rsidR="00F9422A" w:rsidRPr="00A46E76" w:rsidRDefault="00F9422A" w:rsidP="00EF745B">
      <w:pPr>
        <w:pStyle w:val="ListParagraph"/>
        <w:numPr>
          <w:ilvl w:val="0"/>
          <w:numId w:val="17"/>
        </w:numPr>
        <w:spacing w:line="259" w:lineRule="auto"/>
        <w:rPr>
          <w:rFonts w:ascii="Verdana" w:hAnsi="Verdana"/>
        </w:rPr>
      </w:pPr>
      <w:r w:rsidRPr="00A46E76">
        <w:rPr>
          <w:rFonts w:ascii="Verdana" w:hAnsi="Verdana"/>
        </w:rPr>
        <w:t>Works in a systematic, organised, and efficient manner.</w:t>
      </w:r>
    </w:p>
    <w:p w14:paraId="67670963" w14:textId="77777777" w:rsidR="00F9422A" w:rsidRPr="00A46E76" w:rsidRDefault="00F9422A" w:rsidP="00EF745B">
      <w:pPr>
        <w:pStyle w:val="ListParagraph"/>
        <w:numPr>
          <w:ilvl w:val="0"/>
          <w:numId w:val="17"/>
        </w:numPr>
        <w:spacing w:line="259" w:lineRule="auto"/>
        <w:rPr>
          <w:rFonts w:ascii="Verdana" w:hAnsi="Verdana"/>
        </w:rPr>
      </w:pPr>
      <w:r w:rsidRPr="00A46E76">
        <w:rPr>
          <w:rFonts w:ascii="Verdana" w:hAnsi="Verdana"/>
        </w:rPr>
        <w:t>Has good oversight of their teams work and puts procedures in place to track quality and productivity.</w:t>
      </w:r>
    </w:p>
    <w:p w14:paraId="76E01BD7" w14:textId="77777777" w:rsidR="00F9422A" w:rsidRPr="00A46E76" w:rsidRDefault="00F9422A" w:rsidP="00EF745B">
      <w:pPr>
        <w:pStyle w:val="ListParagraph"/>
        <w:numPr>
          <w:ilvl w:val="0"/>
          <w:numId w:val="17"/>
        </w:numPr>
        <w:spacing w:line="259" w:lineRule="auto"/>
        <w:rPr>
          <w:rFonts w:ascii="Verdana" w:hAnsi="Verdana"/>
        </w:rPr>
      </w:pPr>
      <w:r w:rsidRPr="00A46E76">
        <w:rPr>
          <w:rFonts w:ascii="Verdana" w:hAnsi="Verdana"/>
        </w:rPr>
        <w:t>Ensures they have a sufficient workload, seeks additional work, and uses appropriate initiative to take on other tasks.</w:t>
      </w:r>
    </w:p>
    <w:p w14:paraId="0E98F122" w14:textId="77777777" w:rsidR="00F9422A" w:rsidRPr="00A46E76" w:rsidRDefault="00F9422A" w:rsidP="00F9422A">
      <w:pPr>
        <w:spacing w:line="259" w:lineRule="auto"/>
        <w:rPr>
          <w:rFonts w:ascii="Verdana" w:hAnsi="Verdana"/>
          <w:b/>
          <w:bCs/>
        </w:rPr>
      </w:pPr>
      <w:r>
        <w:rPr>
          <w:rFonts w:ascii="Verdana" w:hAnsi="Verdana"/>
          <w:b/>
          <w:bCs/>
        </w:rPr>
        <w:lastRenderedPageBreak/>
        <w:t xml:space="preserve">Key element 2: </w:t>
      </w:r>
      <w:r w:rsidRPr="00A46E76">
        <w:rPr>
          <w:rFonts w:ascii="Verdana" w:hAnsi="Verdana"/>
          <w:b/>
          <w:bCs/>
        </w:rPr>
        <w:t>Delivering Quality Outcomes &amp; Service</w:t>
      </w:r>
    </w:p>
    <w:p w14:paraId="1C6759BB" w14:textId="77777777" w:rsidR="00F9422A" w:rsidRPr="005F452E" w:rsidRDefault="00F9422A" w:rsidP="00EF745B">
      <w:pPr>
        <w:pStyle w:val="ListParagraph"/>
        <w:numPr>
          <w:ilvl w:val="0"/>
          <w:numId w:val="18"/>
        </w:numPr>
        <w:spacing w:line="240" w:lineRule="auto"/>
        <w:rPr>
          <w:rFonts w:ascii="Verdana" w:hAnsi="Verdana" w:cstheme="minorHAnsi"/>
        </w:rPr>
      </w:pPr>
      <w:r w:rsidRPr="005F452E">
        <w:rPr>
          <w:rFonts w:ascii="Verdana" w:hAnsi="Verdana" w:cstheme="minorHAnsi"/>
        </w:rPr>
        <w:t>Delivers high quality standards with excellent attention to detail and accuracy.</w:t>
      </w:r>
    </w:p>
    <w:p w14:paraId="43EA0D23" w14:textId="77777777" w:rsidR="00F9422A" w:rsidRPr="005F452E" w:rsidRDefault="00F9422A" w:rsidP="00EF745B">
      <w:pPr>
        <w:pStyle w:val="ListParagraph"/>
        <w:numPr>
          <w:ilvl w:val="0"/>
          <w:numId w:val="18"/>
        </w:numPr>
        <w:spacing w:line="240" w:lineRule="auto"/>
        <w:rPr>
          <w:rFonts w:ascii="Verdana" w:hAnsi="Verdana" w:cstheme="minorHAnsi"/>
        </w:rPr>
      </w:pPr>
      <w:r w:rsidRPr="005F452E">
        <w:rPr>
          <w:rFonts w:ascii="Verdana" w:hAnsi="Verdana" w:cstheme="minorHAnsi"/>
        </w:rPr>
        <w:t>Ensures high quality, professional customer service, resolving complex issues or queries and prioritising customer experience.</w:t>
      </w:r>
    </w:p>
    <w:p w14:paraId="0506C605" w14:textId="77777777" w:rsidR="00F9422A" w:rsidRPr="00A46E76" w:rsidRDefault="00F9422A" w:rsidP="00F9422A">
      <w:pPr>
        <w:spacing w:line="259" w:lineRule="auto"/>
        <w:rPr>
          <w:rFonts w:ascii="Verdana" w:hAnsi="Verdana"/>
          <w:b/>
          <w:bCs/>
        </w:rPr>
      </w:pPr>
      <w:r>
        <w:rPr>
          <w:rFonts w:ascii="Verdana" w:hAnsi="Verdana"/>
          <w:b/>
          <w:bCs/>
        </w:rPr>
        <w:t xml:space="preserve">Key element 3: </w:t>
      </w:r>
      <w:r w:rsidRPr="00A46E76">
        <w:rPr>
          <w:rFonts w:ascii="Verdana" w:hAnsi="Verdana"/>
          <w:b/>
          <w:bCs/>
        </w:rPr>
        <w:t>Attitude, Ownership &amp; Flexibility</w:t>
      </w:r>
    </w:p>
    <w:p w14:paraId="6FE75A2C" w14:textId="77777777" w:rsidR="00F9422A" w:rsidRPr="005F452E" w:rsidRDefault="00F9422A" w:rsidP="00EF745B">
      <w:pPr>
        <w:pStyle w:val="ListParagraph"/>
        <w:numPr>
          <w:ilvl w:val="0"/>
          <w:numId w:val="19"/>
        </w:numPr>
        <w:spacing w:line="240" w:lineRule="auto"/>
        <w:rPr>
          <w:rFonts w:ascii="Verdana" w:hAnsi="Verdana" w:cstheme="minorHAnsi"/>
        </w:rPr>
      </w:pPr>
      <w:r w:rsidRPr="005F452E">
        <w:rPr>
          <w:rFonts w:ascii="Verdana" w:hAnsi="Verdana" w:cstheme="minorHAnsi"/>
        </w:rPr>
        <w:t>Demonstrates ownership, initiative, and responsibility over work, becoming self-sufficient in their own area of responsibility.</w:t>
      </w:r>
    </w:p>
    <w:p w14:paraId="197B3835" w14:textId="77777777" w:rsidR="00F9422A" w:rsidRPr="005F452E" w:rsidRDefault="00F9422A" w:rsidP="00EF745B">
      <w:pPr>
        <w:pStyle w:val="ListParagraph"/>
        <w:numPr>
          <w:ilvl w:val="0"/>
          <w:numId w:val="19"/>
        </w:numPr>
        <w:spacing w:line="240" w:lineRule="auto"/>
        <w:rPr>
          <w:rFonts w:ascii="Verdana" w:hAnsi="Verdana" w:cstheme="minorHAnsi"/>
        </w:rPr>
      </w:pPr>
      <w:r w:rsidRPr="005F452E">
        <w:rPr>
          <w:rFonts w:ascii="Verdana" w:hAnsi="Verdana" w:cstheme="minorHAnsi"/>
        </w:rPr>
        <w:t>Maintains resilience and a ‘can-do’ attitude when learning new skills or working under pressure, seeking support when needed.</w:t>
      </w:r>
    </w:p>
    <w:p w14:paraId="27280439" w14:textId="77777777" w:rsidR="00F9422A" w:rsidRPr="005F452E" w:rsidRDefault="00F9422A" w:rsidP="00EF745B">
      <w:pPr>
        <w:pStyle w:val="ListParagraph"/>
        <w:numPr>
          <w:ilvl w:val="0"/>
          <w:numId w:val="19"/>
        </w:numPr>
        <w:spacing w:line="240" w:lineRule="auto"/>
        <w:rPr>
          <w:rFonts w:ascii="Verdana" w:hAnsi="Verdana" w:cstheme="minorHAnsi"/>
        </w:rPr>
      </w:pPr>
      <w:r w:rsidRPr="005F452E">
        <w:rPr>
          <w:rFonts w:ascii="Verdana" w:hAnsi="Verdana" w:cstheme="minorHAnsi"/>
        </w:rPr>
        <w:t>Flexible, agile, and resilient in the face of challenges or changing demands.</w:t>
      </w:r>
    </w:p>
    <w:p w14:paraId="4536D6AC" w14:textId="77777777" w:rsidR="00F9422A" w:rsidRPr="005F452E" w:rsidRDefault="00F9422A" w:rsidP="00EF745B">
      <w:pPr>
        <w:pStyle w:val="ListParagraph"/>
        <w:numPr>
          <w:ilvl w:val="0"/>
          <w:numId w:val="19"/>
        </w:numPr>
        <w:spacing w:line="240" w:lineRule="auto"/>
        <w:rPr>
          <w:rFonts w:ascii="Verdana" w:hAnsi="Verdana" w:cstheme="minorHAnsi"/>
        </w:rPr>
      </w:pPr>
      <w:r w:rsidRPr="005F452E">
        <w:rPr>
          <w:rFonts w:ascii="Verdana" w:hAnsi="Verdana" w:cstheme="minorHAnsi"/>
        </w:rPr>
        <w:t>Examples of key skills relating to delivering excellence are customer service, time management, project management, and planning and organising.</w:t>
      </w:r>
    </w:p>
    <w:p w14:paraId="63D667C3" w14:textId="77777777" w:rsidR="00F9422A" w:rsidRDefault="00F9422A" w:rsidP="00F9422A">
      <w:pPr>
        <w:spacing w:line="259" w:lineRule="auto"/>
        <w:rPr>
          <w:rFonts w:ascii="Verdana" w:hAnsi="Verdana"/>
          <w:b/>
          <w:bCs/>
        </w:rPr>
      </w:pPr>
    </w:p>
    <w:p w14:paraId="33579788" w14:textId="77777777" w:rsidR="00F9422A" w:rsidRPr="00A46E76" w:rsidRDefault="00F9422A" w:rsidP="00F9422A">
      <w:pPr>
        <w:spacing w:line="259" w:lineRule="auto"/>
        <w:rPr>
          <w:rFonts w:ascii="Verdana" w:hAnsi="Verdana"/>
          <w:b/>
          <w:bCs/>
        </w:rPr>
      </w:pPr>
      <w:r w:rsidRPr="00A46E76">
        <w:rPr>
          <w:rFonts w:ascii="Verdana" w:hAnsi="Verdana"/>
          <w:b/>
          <w:bCs/>
        </w:rPr>
        <w:t>Key Skills Examples</w:t>
      </w:r>
    </w:p>
    <w:p w14:paraId="425D0144" w14:textId="77777777" w:rsidR="00F9422A" w:rsidRPr="00A46E76" w:rsidRDefault="00F9422A" w:rsidP="00EF745B">
      <w:pPr>
        <w:pStyle w:val="ListParagraph"/>
        <w:numPr>
          <w:ilvl w:val="0"/>
          <w:numId w:val="16"/>
        </w:numPr>
        <w:spacing w:line="259" w:lineRule="auto"/>
        <w:rPr>
          <w:rFonts w:ascii="Verdana" w:hAnsi="Verdana"/>
        </w:rPr>
      </w:pPr>
      <w:r w:rsidRPr="00A46E76">
        <w:rPr>
          <w:rFonts w:ascii="Verdana" w:hAnsi="Verdana"/>
        </w:rPr>
        <w:t>Customer service</w:t>
      </w:r>
    </w:p>
    <w:p w14:paraId="050664C6" w14:textId="77777777" w:rsidR="00F9422A" w:rsidRPr="00A46E76" w:rsidRDefault="00F9422A" w:rsidP="00EF745B">
      <w:pPr>
        <w:pStyle w:val="ListParagraph"/>
        <w:numPr>
          <w:ilvl w:val="0"/>
          <w:numId w:val="16"/>
        </w:numPr>
        <w:spacing w:line="259" w:lineRule="auto"/>
        <w:rPr>
          <w:rFonts w:ascii="Verdana" w:hAnsi="Verdana"/>
        </w:rPr>
      </w:pPr>
      <w:r w:rsidRPr="00A46E76">
        <w:rPr>
          <w:rFonts w:ascii="Verdana" w:hAnsi="Verdana"/>
        </w:rPr>
        <w:t>Time management</w:t>
      </w:r>
    </w:p>
    <w:p w14:paraId="6154B5F4" w14:textId="77777777" w:rsidR="00F9422A" w:rsidRPr="00A46E76" w:rsidRDefault="00F9422A" w:rsidP="00EF745B">
      <w:pPr>
        <w:pStyle w:val="ListParagraph"/>
        <w:numPr>
          <w:ilvl w:val="0"/>
          <w:numId w:val="16"/>
        </w:numPr>
        <w:spacing w:line="259" w:lineRule="auto"/>
        <w:rPr>
          <w:rFonts w:ascii="Verdana" w:hAnsi="Verdana"/>
        </w:rPr>
      </w:pPr>
      <w:r w:rsidRPr="00A46E76">
        <w:rPr>
          <w:rFonts w:ascii="Verdana" w:hAnsi="Verdana"/>
        </w:rPr>
        <w:t>Project management</w:t>
      </w:r>
    </w:p>
    <w:p w14:paraId="09D52A0F" w14:textId="77777777" w:rsidR="00F9422A" w:rsidRDefault="00F9422A" w:rsidP="00EF745B">
      <w:pPr>
        <w:pStyle w:val="ListParagraph"/>
        <w:numPr>
          <w:ilvl w:val="0"/>
          <w:numId w:val="16"/>
        </w:numPr>
        <w:spacing w:line="259" w:lineRule="auto"/>
        <w:rPr>
          <w:rFonts w:ascii="Verdana" w:hAnsi="Verdana"/>
        </w:rPr>
      </w:pPr>
      <w:r w:rsidRPr="00A46E76">
        <w:rPr>
          <w:rFonts w:ascii="Verdana" w:hAnsi="Verdana"/>
        </w:rPr>
        <w:t>Planning and organising</w:t>
      </w:r>
    </w:p>
    <w:p w14:paraId="34D15E30" w14:textId="77777777" w:rsidR="00F9422A" w:rsidRPr="00923BBE" w:rsidRDefault="00F9422A" w:rsidP="00F9422A">
      <w:pPr>
        <w:rPr>
          <w:rFonts w:ascii="Verdana" w:hAnsi="Verdana"/>
        </w:rPr>
      </w:pPr>
    </w:p>
    <w:p w14:paraId="3CA710E1" w14:textId="77777777" w:rsidR="00764E09" w:rsidRPr="0036069D" w:rsidRDefault="00764E09" w:rsidP="0036069D">
      <w:pPr>
        <w:pStyle w:val="Heading1"/>
        <w:rPr>
          <w:rFonts w:ascii="Verdana" w:hAnsi="Verdana"/>
          <w:b w:val="0"/>
        </w:rPr>
      </w:pPr>
      <w:r w:rsidRPr="0036069D">
        <w:rPr>
          <w:rFonts w:ascii="Verdana" w:hAnsi="Verdana"/>
        </w:rPr>
        <w:t>Communicating and Collaborating</w:t>
      </w:r>
    </w:p>
    <w:p w14:paraId="57BC7E2E" w14:textId="77777777" w:rsidR="00F9422A" w:rsidRPr="00CE267D" w:rsidRDefault="00F9422A" w:rsidP="00F9422A">
      <w:pPr>
        <w:rPr>
          <w:rFonts w:ascii="Verdana" w:hAnsi="Verdana"/>
        </w:rPr>
      </w:pPr>
      <w:r w:rsidRPr="00A5667E">
        <w:rPr>
          <w:rFonts w:ascii="Verdana" w:hAnsi="Verdana"/>
          <w:b/>
          <w:bCs/>
        </w:rPr>
        <w:t>Overview:</w:t>
      </w:r>
      <w:r>
        <w:rPr>
          <w:rFonts w:ascii="Verdana" w:hAnsi="Verdana"/>
        </w:rPr>
        <w:t xml:space="preserve"> </w:t>
      </w:r>
      <w:r w:rsidRPr="00CE267D">
        <w:rPr>
          <w:rFonts w:ascii="Verdana" w:hAnsi="Verdana"/>
        </w:rPr>
        <w:t>Delivering excellent public policy and services requires us to work together, build relationships and collaborate enabling a joined up, whole-of-Government approach. Effective engagement and communication with our customers, clients and colleagues will enhance and build trust in our services.</w:t>
      </w:r>
    </w:p>
    <w:p w14:paraId="7541860C" w14:textId="77777777" w:rsidR="00F9422A" w:rsidRDefault="00F9422A" w:rsidP="00F9422A">
      <w:pPr>
        <w:spacing w:line="240" w:lineRule="auto"/>
        <w:rPr>
          <w:rFonts w:ascii="Verdana" w:hAnsi="Verdana" w:cstheme="minorHAnsi"/>
        </w:rPr>
      </w:pPr>
      <w:r w:rsidRPr="00A5667E">
        <w:rPr>
          <w:rFonts w:ascii="Verdana" w:hAnsi="Verdana" w:cstheme="minorHAnsi"/>
        </w:rPr>
        <w:t>Communicating and collaborating breaks down into three key elements, as listed below.</w:t>
      </w:r>
    </w:p>
    <w:p w14:paraId="6DC0644E" w14:textId="77777777" w:rsidR="00F9422A" w:rsidRDefault="00F9422A" w:rsidP="00F9422A">
      <w:pPr>
        <w:spacing w:line="240" w:lineRule="auto"/>
        <w:rPr>
          <w:rFonts w:ascii="Verdana" w:hAnsi="Verdana" w:cstheme="minorHAnsi"/>
        </w:rPr>
      </w:pPr>
    </w:p>
    <w:p w14:paraId="08D4FE8C" w14:textId="77777777" w:rsidR="00F9422A" w:rsidRPr="00A5667E" w:rsidRDefault="00F9422A" w:rsidP="00F9422A">
      <w:pPr>
        <w:spacing w:line="240" w:lineRule="auto"/>
        <w:rPr>
          <w:rFonts w:ascii="Verdana" w:hAnsi="Verdana" w:cstheme="minorHAnsi"/>
          <w:b/>
          <w:bCs/>
        </w:rPr>
      </w:pPr>
      <w:r w:rsidRPr="00A5667E">
        <w:rPr>
          <w:rFonts w:ascii="Verdana" w:hAnsi="Verdana" w:cstheme="minorHAnsi"/>
          <w:b/>
          <w:bCs/>
        </w:rPr>
        <w:lastRenderedPageBreak/>
        <w:t>Key element 1: Collaboration, Teamwork and Building Relationships.</w:t>
      </w:r>
    </w:p>
    <w:p w14:paraId="6E35FE39" w14:textId="77777777" w:rsidR="00F9422A" w:rsidRPr="00A5667E" w:rsidRDefault="00F9422A" w:rsidP="00EF745B">
      <w:pPr>
        <w:pStyle w:val="ListParagraph"/>
        <w:numPr>
          <w:ilvl w:val="0"/>
          <w:numId w:val="20"/>
        </w:numPr>
        <w:spacing w:line="240" w:lineRule="auto"/>
        <w:rPr>
          <w:rFonts w:ascii="Verdana" w:hAnsi="Verdana" w:cstheme="minorHAnsi"/>
        </w:rPr>
      </w:pPr>
      <w:r w:rsidRPr="00A5667E">
        <w:rPr>
          <w:rFonts w:ascii="Verdana" w:hAnsi="Verdana" w:cstheme="minorHAnsi"/>
        </w:rPr>
        <w:t xml:space="preserve">Utilises interpersonal skills to build positive and effective working relationships, even in a </w:t>
      </w:r>
      <w:proofErr w:type="spellStart"/>
      <w:r w:rsidRPr="00A5667E">
        <w:rPr>
          <w:rFonts w:ascii="Verdana" w:hAnsi="Verdana" w:cstheme="minorHAnsi"/>
        </w:rPr>
        <w:t>blended</w:t>
      </w:r>
      <w:proofErr w:type="spellEnd"/>
      <w:r w:rsidRPr="00A5667E">
        <w:rPr>
          <w:rFonts w:ascii="Verdana" w:hAnsi="Verdana" w:cstheme="minorHAnsi"/>
        </w:rPr>
        <w:t xml:space="preserve"> or hybrid working environment.</w:t>
      </w:r>
    </w:p>
    <w:p w14:paraId="2866C7D8" w14:textId="7D05A4CA" w:rsidR="00F9422A" w:rsidRPr="00A5667E" w:rsidRDefault="00EF745B" w:rsidP="00EF745B">
      <w:pPr>
        <w:pStyle w:val="ListParagraph"/>
        <w:numPr>
          <w:ilvl w:val="0"/>
          <w:numId w:val="20"/>
        </w:numPr>
        <w:spacing w:line="240" w:lineRule="auto"/>
        <w:rPr>
          <w:rFonts w:ascii="Verdana" w:hAnsi="Verdana" w:cstheme="minorHAnsi"/>
        </w:rPr>
      </w:pPr>
      <w:r>
        <w:rPr>
          <w:rFonts w:ascii="Verdana" w:hAnsi="Verdana" w:cstheme="minorHAnsi"/>
        </w:rPr>
        <w:t xml:space="preserve">Effective </w:t>
      </w:r>
      <w:r w:rsidRPr="00EF745B">
        <w:rPr>
          <w:rFonts w:ascii="Verdana" w:hAnsi="Verdana" w:cstheme="minorHAnsi"/>
        </w:rPr>
        <w:t>collaboration and teamworking skills, plays their part and works well with team members</w:t>
      </w:r>
    </w:p>
    <w:p w14:paraId="0A0D7C1E" w14:textId="77777777" w:rsidR="00F9422A" w:rsidRPr="00A5667E" w:rsidRDefault="00F9422A" w:rsidP="00F9422A">
      <w:pPr>
        <w:spacing w:line="240" w:lineRule="auto"/>
        <w:rPr>
          <w:rFonts w:ascii="Verdana" w:hAnsi="Verdana" w:cstheme="minorHAnsi"/>
          <w:b/>
          <w:bCs/>
        </w:rPr>
      </w:pPr>
      <w:r w:rsidRPr="00A5667E">
        <w:rPr>
          <w:rFonts w:ascii="Verdana" w:hAnsi="Verdana" w:cstheme="minorHAnsi"/>
          <w:b/>
          <w:bCs/>
        </w:rPr>
        <w:t>Key element 2: Effective Communication.</w:t>
      </w:r>
    </w:p>
    <w:p w14:paraId="425F4BC9" w14:textId="3E978DBC" w:rsidR="00F9422A" w:rsidRPr="00A5667E" w:rsidRDefault="00F9422A" w:rsidP="00EF745B">
      <w:pPr>
        <w:pStyle w:val="ListParagraph"/>
        <w:numPr>
          <w:ilvl w:val="0"/>
          <w:numId w:val="21"/>
        </w:numPr>
        <w:spacing w:line="240" w:lineRule="auto"/>
        <w:rPr>
          <w:rFonts w:ascii="Verdana" w:hAnsi="Verdana" w:cstheme="minorHAnsi"/>
        </w:rPr>
      </w:pPr>
      <w:r w:rsidRPr="00A5667E">
        <w:rPr>
          <w:rFonts w:ascii="Verdana" w:hAnsi="Verdana" w:cstheme="minorHAnsi"/>
        </w:rPr>
        <w:t>Communicates in a clear and appropriate manner verbally, digitally and in writing</w:t>
      </w:r>
    </w:p>
    <w:p w14:paraId="5CEB4365" w14:textId="2635B3AE" w:rsidR="00F9422A" w:rsidRPr="00A5667E" w:rsidRDefault="00EF745B" w:rsidP="00EF745B">
      <w:pPr>
        <w:pStyle w:val="ListParagraph"/>
        <w:numPr>
          <w:ilvl w:val="0"/>
          <w:numId w:val="21"/>
        </w:numPr>
        <w:spacing w:line="240" w:lineRule="auto"/>
        <w:rPr>
          <w:rFonts w:ascii="Verdana" w:hAnsi="Verdana" w:cstheme="minorHAnsi"/>
        </w:rPr>
      </w:pPr>
      <w:r>
        <w:rPr>
          <w:rFonts w:ascii="Verdana" w:hAnsi="Verdana" w:cstheme="minorHAnsi"/>
        </w:rPr>
        <w:t>W</w:t>
      </w:r>
      <w:r w:rsidRPr="00EF745B">
        <w:rPr>
          <w:rFonts w:ascii="Verdana" w:hAnsi="Verdana" w:cstheme="minorHAnsi"/>
        </w:rPr>
        <w:t>illing to communicate openly, sharing their views, thoughts and concerns</w:t>
      </w:r>
    </w:p>
    <w:p w14:paraId="488570AD" w14:textId="0C623846" w:rsidR="00F9422A" w:rsidRPr="00A5667E" w:rsidRDefault="00EF745B" w:rsidP="00EF745B">
      <w:pPr>
        <w:pStyle w:val="ListParagraph"/>
        <w:numPr>
          <w:ilvl w:val="0"/>
          <w:numId w:val="21"/>
        </w:numPr>
        <w:spacing w:line="240" w:lineRule="auto"/>
        <w:rPr>
          <w:rFonts w:ascii="Verdana" w:hAnsi="Verdana" w:cstheme="minorHAnsi"/>
        </w:rPr>
      </w:pPr>
      <w:r>
        <w:rPr>
          <w:rFonts w:ascii="Verdana" w:hAnsi="Verdana" w:cstheme="minorHAnsi"/>
        </w:rPr>
        <w:t>K</w:t>
      </w:r>
      <w:r w:rsidRPr="00EF745B">
        <w:rPr>
          <w:rFonts w:ascii="Verdana" w:hAnsi="Verdana" w:cstheme="minorHAnsi"/>
        </w:rPr>
        <w:t>eeps others updated, sharing all relevant details</w:t>
      </w:r>
    </w:p>
    <w:p w14:paraId="424087C5" w14:textId="6828ECC3" w:rsidR="00F9422A" w:rsidRPr="00A5667E" w:rsidRDefault="00EF745B" w:rsidP="00EF745B">
      <w:pPr>
        <w:pStyle w:val="ListParagraph"/>
        <w:numPr>
          <w:ilvl w:val="0"/>
          <w:numId w:val="21"/>
        </w:numPr>
        <w:spacing w:line="240" w:lineRule="auto"/>
        <w:rPr>
          <w:rFonts w:ascii="Verdana" w:hAnsi="Verdana" w:cstheme="minorHAnsi"/>
        </w:rPr>
      </w:pPr>
      <w:r>
        <w:rPr>
          <w:rFonts w:ascii="Verdana" w:hAnsi="Verdana" w:cstheme="minorHAnsi"/>
        </w:rPr>
        <w:t xml:space="preserve">Approaches </w:t>
      </w:r>
      <w:r w:rsidRPr="00EF745B">
        <w:rPr>
          <w:rFonts w:ascii="Verdana" w:hAnsi="Verdana" w:cstheme="minorHAnsi"/>
        </w:rPr>
        <w:t>difficult conversations with care and professionalism, seeking support when required</w:t>
      </w:r>
    </w:p>
    <w:p w14:paraId="40A57220" w14:textId="77777777" w:rsidR="00F9422A" w:rsidRPr="00A5667E" w:rsidRDefault="00F9422A" w:rsidP="00F9422A">
      <w:pPr>
        <w:spacing w:line="240" w:lineRule="auto"/>
        <w:rPr>
          <w:rFonts w:ascii="Verdana" w:hAnsi="Verdana" w:cstheme="minorHAnsi"/>
          <w:b/>
          <w:bCs/>
        </w:rPr>
      </w:pPr>
      <w:r w:rsidRPr="00A5667E">
        <w:rPr>
          <w:rFonts w:ascii="Verdana" w:hAnsi="Verdana" w:cstheme="minorHAnsi"/>
          <w:b/>
          <w:bCs/>
        </w:rPr>
        <w:t>Key element 3: Listening, Consulting and Engaging.</w:t>
      </w:r>
    </w:p>
    <w:p w14:paraId="6913DECC" w14:textId="77777777" w:rsidR="00EF745B" w:rsidRPr="00EF745B" w:rsidRDefault="00F9422A" w:rsidP="00EF745B">
      <w:pPr>
        <w:pStyle w:val="ListParagraph"/>
        <w:numPr>
          <w:ilvl w:val="0"/>
          <w:numId w:val="23"/>
        </w:numPr>
        <w:spacing w:line="240" w:lineRule="auto"/>
        <w:rPr>
          <w:rFonts w:ascii="Verdana" w:hAnsi="Verdana" w:cstheme="minorHAnsi"/>
        </w:rPr>
      </w:pPr>
      <w:r w:rsidRPr="00EF745B">
        <w:rPr>
          <w:rFonts w:ascii="Verdana" w:hAnsi="Verdana" w:cstheme="minorHAnsi"/>
        </w:rPr>
        <w:t xml:space="preserve">Listens </w:t>
      </w:r>
      <w:r w:rsidR="00EF745B" w:rsidRPr="00EF745B">
        <w:rPr>
          <w:rFonts w:ascii="Verdana" w:hAnsi="Verdana" w:cstheme="minorHAnsi"/>
        </w:rPr>
        <w:t>carefully to others and takes on board their views, guidance and feedback</w:t>
      </w:r>
    </w:p>
    <w:p w14:paraId="01307B46" w14:textId="3B7A9787" w:rsidR="00F9422A" w:rsidRPr="00EF745B" w:rsidRDefault="00F9422A" w:rsidP="00EF745B">
      <w:pPr>
        <w:pStyle w:val="ListParagraph"/>
        <w:numPr>
          <w:ilvl w:val="0"/>
          <w:numId w:val="23"/>
        </w:numPr>
        <w:spacing w:line="240" w:lineRule="auto"/>
        <w:rPr>
          <w:rFonts w:ascii="Verdana" w:hAnsi="Verdana" w:cstheme="minorHAnsi"/>
        </w:rPr>
      </w:pPr>
      <w:r w:rsidRPr="00EF745B">
        <w:rPr>
          <w:rFonts w:ascii="Verdana" w:hAnsi="Verdana" w:cstheme="minorHAnsi"/>
        </w:rPr>
        <w:t>Appreciates diversity and makes an active effort to listen, consult and engage with a variety of people.</w:t>
      </w:r>
    </w:p>
    <w:p w14:paraId="3BF5D484" w14:textId="77777777" w:rsidR="00F9422A" w:rsidRPr="00A5667E" w:rsidRDefault="00F9422A" w:rsidP="00F9422A">
      <w:pPr>
        <w:spacing w:line="240" w:lineRule="auto"/>
        <w:rPr>
          <w:rFonts w:ascii="Verdana" w:hAnsi="Verdana" w:cstheme="minorHAnsi"/>
          <w:b/>
          <w:bCs/>
        </w:rPr>
      </w:pPr>
      <w:r>
        <w:rPr>
          <w:rFonts w:ascii="Verdana" w:hAnsi="Verdana" w:cstheme="minorHAnsi"/>
          <w:b/>
          <w:bCs/>
        </w:rPr>
        <w:t>K</w:t>
      </w:r>
      <w:r w:rsidRPr="00A5667E">
        <w:rPr>
          <w:rFonts w:ascii="Verdana" w:hAnsi="Verdana" w:cstheme="minorHAnsi"/>
          <w:b/>
          <w:bCs/>
        </w:rPr>
        <w:t xml:space="preserve">ey </w:t>
      </w:r>
      <w:r>
        <w:rPr>
          <w:rFonts w:ascii="Verdana" w:hAnsi="Verdana" w:cstheme="minorHAnsi"/>
          <w:b/>
          <w:bCs/>
        </w:rPr>
        <w:t>S</w:t>
      </w:r>
      <w:r w:rsidRPr="00A5667E">
        <w:rPr>
          <w:rFonts w:ascii="Verdana" w:hAnsi="Verdana" w:cstheme="minorHAnsi"/>
          <w:b/>
          <w:bCs/>
        </w:rPr>
        <w:t xml:space="preserve">kills </w:t>
      </w:r>
    </w:p>
    <w:p w14:paraId="60E6AC9C" w14:textId="77777777" w:rsidR="00F9422A" w:rsidRPr="00A5667E" w:rsidRDefault="00F9422A" w:rsidP="00EF745B">
      <w:pPr>
        <w:pStyle w:val="ListParagraph"/>
        <w:numPr>
          <w:ilvl w:val="0"/>
          <w:numId w:val="22"/>
        </w:numPr>
        <w:spacing w:line="240" w:lineRule="auto"/>
        <w:rPr>
          <w:rFonts w:ascii="Verdana" w:hAnsi="Verdana" w:cstheme="minorHAnsi"/>
        </w:rPr>
      </w:pPr>
      <w:r>
        <w:rPr>
          <w:rFonts w:ascii="Verdana" w:hAnsi="Verdana" w:cstheme="minorHAnsi"/>
        </w:rPr>
        <w:t>W</w:t>
      </w:r>
      <w:r w:rsidRPr="00A5667E">
        <w:rPr>
          <w:rFonts w:ascii="Verdana" w:hAnsi="Verdana" w:cstheme="minorHAnsi"/>
        </w:rPr>
        <w:t>ritten skills</w:t>
      </w:r>
    </w:p>
    <w:p w14:paraId="0C78CE1E" w14:textId="0CDF7C9A" w:rsidR="00F9422A" w:rsidRPr="00A5667E" w:rsidRDefault="00EF745B" w:rsidP="00EF745B">
      <w:pPr>
        <w:pStyle w:val="ListParagraph"/>
        <w:numPr>
          <w:ilvl w:val="0"/>
          <w:numId w:val="22"/>
        </w:numPr>
        <w:spacing w:line="240" w:lineRule="auto"/>
        <w:rPr>
          <w:rFonts w:ascii="Verdana" w:hAnsi="Verdana" w:cstheme="minorHAnsi"/>
        </w:rPr>
      </w:pPr>
      <w:r>
        <w:rPr>
          <w:rFonts w:ascii="Verdana" w:hAnsi="Verdana" w:cstheme="minorHAnsi"/>
        </w:rPr>
        <w:t>E-mailing</w:t>
      </w:r>
    </w:p>
    <w:p w14:paraId="11880887" w14:textId="77777777" w:rsidR="00F9422A" w:rsidRPr="00A5667E" w:rsidRDefault="00F9422A" w:rsidP="00EF745B">
      <w:pPr>
        <w:pStyle w:val="ListParagraph"/>
        <w:numPr>
          <w:ilvl w:val="0"/>
          <w:numId w:val="22"/>
        </w:numPr>
        <w:spacing w:line="240" w:lineRule="auto"/>
        <w:rPr>
          <w:rFonts w:ascii="Verdana" w:hAnsi="Verdana" w:cstheme="minorHAnsi"/>
        </w:rPr>
      </w:pPr>
      <w:r>
        <w:rPr>
          <w:rFonts w:ascii="Verdana" w:hAnsi="Verdana" w:cstheme="minorHAnsi"/>
        </w:rPr>
        <w:t>A</w:t>
      </w:r>
      <w:r w:rsidRPr="00A5667E">
        <w:rPr>
          <w:rFonts w:ascii="Verdana" w:hAnsi="Verdana" w:cstheme="minorHAnsi"/>
        </w:rPr>
        <w:t>ctive listening</w:t>
      </w:r>
    </w:p>
    <w:p w14:paraId="2ABBDC4A" w14:textId="77777777" w:rsidR="00F9422A" w:rsidRPr="00A5667E" w:rsidRDefault="00F9422A" w:rsidP="00EF745B">
      <w:pPr>
        <w:pStyle w:val="ListParagraph"/>
        <w:numPr>
          <w:ilvl w:val="0"/>
          <w:numId w:val="22"/>
        </w:numPr>
        <w:spacing w:line="240" w:lineRule="auto"/>
        <w:rPr>
          <w:rFonts w:ascii="Verdana" w:hAnsi="Verdana" w:cstheme="minorHAnsi"/>
        </w:rPr>
      </w:pPr>
      <w:r>
        <w:rPr>
          <w:rFonts w:ascii="Verdana" w:hAnsi="Verdana" w:cstheme="minorHAnsi"/>
        </w:rPr>
        <w:t>M</w:t>
      </w:r>
      <w:r w:rsidRPr="00A5667E">
        <w:rPr>
          <w:rFonts w:ascii="Verdana" w:hAnsi="Verdana" w:cstheme="minorHAnsi"/>
        </w:rPr>
        <w:t>eeting participation</w:t>
      </w:r>
    </w:p>
    <w:p w14:paraId="03FED409" w14:textId="77777777" w:rsidR="00F9422A" w:rsidRDefault="00F9422A" w:rsidP="00EF745B">
      <w:pPr>
        <w:pStyle w:val="ListParagraph"/>
        <w:numPr>
          <w:ilvl w:val="0"/>
          <w:numId w:val="22"/>
        </w:numPr>
        <w:spacing w:line="240" w:lineRule="auto"/>
        <w:rPr>
          <w:rFonts w:ascii="Verdana" w:hAnsi="Verdana" w:cstheme="minorHAnsi"/>
        </w:rPr>
      </w:pPr>
      <w:r>
        <w:rPr>
          <w:rFonts w:ascii="Verdana" w:hAnsi="Verdana" w:cstheme="minorHAnsi"/>
        </w:rPr>
        <w:t>T</w:t>
      </w:r>
      <w:r w:rsidRPr="00A5667E">
        <w:rPr>
          <w:rFonts w:ascii="Verdana" w:hAnsi="Verdana" w:cstheme="minorHAnsi"/>
        </w:rPr>
        <w:t>eamwork</w:t>
      </w:r>
    </w:p>
    <w:p w14:paraId="67F7C1E2" w14:textId="3A6A885C" w:rsidR="00EF745B" w:rsidRPr="00A5667E" w:rsidRDefault="00EF745B" w:rsidP="00EF745B">
      <w:pPr>
        <w:pStyle w:val="ListParagraph"/>
        <w:numPr>
          <w:ilvl w:val="0"/>
          <w:numId w:val="22"/>
        </w:numPr>
        <w:spacing w:line="240" w:lineRule="auto"/>
        <w:rPr>
          <w:rFonts w:ascii="Verdana" w:hAnsi="Verdana" w:cstheme="minorHAnsi"/>
        </w:rPr>
      </w:pPr>
      <w:r>
        <w:rPr>
          <w:rFonts w:ascii="Verdana" w:hAnsi="Verdana" w:cstheme="minorHAnsi"/>
        </w:rPr>
        <w:t>Interpersonal skills</w:t>
      </w:r>
    </w:p>
    <w:p w14:paraId="2760842D" w14:textId="6F66D9C0" w:rsidR="00596AAD" w:rsidRPr="00764E09" w:rsidRDefault="00EF5704" w:rsidP="00EF745B">
      <w:pPr>
        <w:pStyle w:val="ListParagraph"/>
        <w:numPr>
          <w:ilvl w:val="0"/>
          <w:numId w:val="9"/>
        </w:numPr>
        <w:spacing w:line="259" w:lineRule="auto"/>
        <w:rPr>
          <w:rFonts w:ascii="Verdana" w:hAnsi="Verdana"/>
        </w:rPr>
      </w:pPr>
      <w:r w:rsidRPr="0036069D">
        <w:rPr>
          <w:rFonts w:ascii="Verdana" w:hAnsi="Verdana"/>
          <w:bCs/>
          <w:sz w:val="28"/>
          <w:szCs w:val="28"/>
        </w:rPr>
        <w:br w:type="page"/>
      </w:r>
    </w:p>
    <w:p w14:paraId="181E49A4" w14:textId="3E6D4B16" w:rsidR="00596AAD" w:rsidRPr="00F53D30" w:rsidRDefault="002C55C6" w:rsidP="00F53D30">
      <w:pPr>
        <w:pStyle w:val="Heading1"/>
        <w:spacing w:before="240" w:after="240"/>
        <w:rPr>
          <w:rFonts w:ascii="Verdana" w:hAnsi="Verdana"/>
          <w:b w:val="0"/>
        </w:rPr>
      </w:pPr>
      <w:r w:rsidRPr="00DE0433">
        <w:rPr>
          <w:rFonts w:ascii="Verdana" w:hAnsi="Verdana"/>
        </w:rPr>
        <w:lastRenderedPageBreak/>
        <w:t xml:space="preserve">Appendix </w:t>
      </w:r>
      <w:r>
        <w:rPr>
          <w:rFonts w:ascii="Verdana" w:hAnsi="Verdana"/>
        </w:rPr>
        <w:t>2</w:t>
      </w:r>
    </w:p>
    <w:p w14:paraId="0AE809A7" w14:textId="77777777" w:rsidR="001403C9" w:rsidRPr="0036069D" w:rsidRDefault="001403C9" w:rsidP="0036069D">
      <w:pPr>
        <w:pStyle w:val="Heading2"/>
        <w:rPr>
          <w:rFonts w:ascii="Verdana" w:hAnsi="Verdana"/>
        </w:rPr>
      </w:pPr>
      <w:r w:rsidRPr="0036069D">
        <w:rPr>
          <w:rFonts w:ascii="Verdana" w:hAnsi="Verdana"/>
        </w:rPr>
        <w:t>Preparing for Capability-Based Interviews</w:t>
      </w:r>
    </w:p>
    <w:p w14:paraId="02C705AB" w14:textId="77777777" w:rsidR="001403C9" w:rsidRPr="000C4AE5" w:rsidRDefault="001403C9" w:rsidP="001403C9">
      <w:pPr>
        <w:rPr>
          <w:rFonts w:ascii="Verdana" w:hAnsi="Verdana"/>
        </w:rPr>
      </w:pPr>
      <w:r w:rsidRPr="000C4AE5">
        <w:rPr>
          <w:rFonts w:ascii="Verdana" w:hAnsi="Verdana"/>
        </w:rPr>
        <w:t>In preparing for your interview, you may find it useful to:</w:t>
      </w:r>
    </w:p>
    <w:p w14:paraId="283114DD" w14:textId="77777777" w:rsidR="001403C9" w:rsidRPr="000C4AE5" w:rsidRDefault="001403C9" w:rsidP="00EF745B">
      <w:pPr>
        <w:numPr>
          <w:ilvl w:val="0"/>
          <w:numId w:val="10"/>
        </w:numPr>
        <w:spacing w:line="259" w:lineRule="auto"/>
        <w:rPr>
          <w:rFonts w:ascii="Verdana" w:hAnsi="Verdana"/>
        </w:rPr>
      </w:pPr>
      <w:r w:rsidRPr="000C4AE5">
        <w:rPr>
          <w:rFonts w:ascii="Verdana" w:hAnsi="Verdana"/>
          <w:b/>
          <w:bCs/>
        </w:rPr>
        <w:t>Review the relevant documents</w:t>
      </w:r>
      <w:r w:rsidRPr="000C4AE5">
        <w:rPr>
          <w:rFonts w:ascii="Verdana" w:hAnsi="Verdana"/>
        </w:rPr>
        <w:t>, including the Capability Framework and Competition Information Booklet.</w:t>
      </w:r>
    </w:p>
    <w:p w14:paraId="7DFA2E69" w14:textId="77777777" w:rsidR="001403C9" w:rsidRPr="000C4AE5" w:rsidRDefault="001403C9" w:rsidP="00EF745B">
      <w:pPr>
        <w:numPr>
          <w:ilvl w:val="0"/>
          <w:numId w:val="10"/>
        </w:numPr>
        <w:spacing w:line="259" w:lineRule="auto"/>
        <w:rPr>
          <w:rFonts w:ascii="Verdana" w:hAnsi="Verdana"/>
        </w:rPr>
      </w:pPr>
      <w:r w:rsidRPr="000C4AE5">
        <w:rPr>
          <w:rFonts w:ascii="Verdana" w:hAnsi="Verdana"/>
          <w:b/>
          <w:bCs/>
        </w:rPr>
        <w:t>Reflect</w:t>
      </w:r>
      <w:r>
        <w:rPr>
          <w:rFonts w:ascii="Verdana" w:hAnsi="Verdana"/>
          <w:b/>
          <w:bCs/>
        </w:rPr>
        <w:t xml:space="preserve"> </w:t>
      </w:r>
      <w:r w:rsidRPr="000C4AE5">
        <w:rPr>
          <w:rFonts w:ascii="Verdana" w:hAnsi="Verdana"/>
        </w:rPr>
        <w:t>on your career, experience, education and key achievements to date.</w:t>
      </w:r>
    </w:p>
    <w:p w14:paraId="01D377F8" w14:textId="77777777" w:rsidR="001403C9" w:rsidRPr="000C4AE5" w:rsidRDefault="001403C9" w:rsidP="00EF745B">
      <w:pPr>
        <w:numPr>
          <w:ilvl w:val="0"/>
          <w:numId w:val="10"/>
        </w:numPr>
        <w:spacing w:line="259" w:lineRule="auto"/>
        <w:rPr>
          <w:rFonts w:ascii="Verdana" w:hAnsi="Verdana"/>
        </w:rPr>
      </w:pPr>
      <w:r w:rsidRPr="000C4AE5">
        <w:rPr>
          <w:rFonts w:ascii="Verdana" w:hAnsi="Verdana"/>
        </w:rPr>
        <w:t>Consider which</w:t>
      </w:r>
      <w:r>
        <w:rPr>
          <w:rFonts w:ascii="Verdana" w:hAnsi="Verdana"/>
        </w:rPr>
        <w:t xml:space="preserve"> </w:t>
      </w:r>
      <w:r w:rsidRPr="000C4AE5">
        <w:rPr>
          <w:rFonts w:ascii="Verdana" w:hAnsi="Verdana"/>
          <w:b/>
          <w:bCs/>
        </w:rPr>
        <w:t>experiences/key achievements</w:t>
      </w:r>
      <w:r>
        <w:rPr>
          <w:rFonts w:ascii="Verdana" w:hAnsi="Verdana"/>
          <w:b/>
          <w:bCs/>
        </w:rPr>
        <w:t xml:space="preserve"> </w:t>
      </w:r>
      <w:r w:rsidRPr="000C4AE5">
        <w:rPr>
          <w:rFonts w:ascii="Verdana" w:hAnsi="Verdana"/>
        </w:rPr>
        <w:t>are best suited to demonstrate your capability in the different areas.</w:t>
      </w:r>
    </w:p>
    <w:p w14:paraId="28AE2875" w14:textId="77777777" w:rsidR="001403C9" w:rsidRPr="000C4AE5" w:rsidRDefault="001403C9" w:rsidP="00EF745B">
      <w:pPr>
        <w:numPr>
          <w:ilvl w:val="0"/>
          <w:numId w:val="10"/>
        </w:numPr>
        <w:spacing w:line="259" w:lineRule="auto"/>
        <w:rPr>
          <w:rFonts w:ascii="Verdana" w:hAnsi="Verdana"/>
        </w:rPr>
      </w:pPr>
      <w:r w:rsidRPr="000C4AE5">
        <w:rPr>
          <w:rFonts w:ascii="Verdana" w:hAnsi="Verdana"/>
        </w:rPr>
        <w:t>Think of some</w:t>
      </w:r>
      <w:r>
        <w:rPr>
          <w:rFonts w:ascii="Verdana" w:hAnsi="Verdana"/>
        </w:rPr>
        <w:t xml:space="preserve"> </w:t>
      </w:r>
      <w:r w:rsidRPr="000C4AE5">
        <w:rPr>
          <w:rFonts w:ascii="Verdana" w:hAnsi="Verdana"/>
          <w:b/>
          <w:bCs/>
        </w:rPr>
        <w:t>specific examples</w:t>
      </w:r>
      <w:r>
        <w:rPr>
          <w:rFonts w:ascii="Verdana" w:hAnsi="Verdana"/>
          <w:b/>
          <w:bCs/>
        </w:rPr>
        <w:t xml:space="preserve"> </w:t>
      </w:r>
      <w:r w:rsidRPr="000C4AE5">
        <w:rPr>
          <w:rFonts w:ascii="Verdana" w:hAnsi="Verdana"/>
        </w:rPr>
        <w:t>and about</w:t>
      </w:r>
      <w:r>
        <w:rPr>
          <w:rFonts w:ascii="Verdana" w:hAnsi="Verdana"/>
        </w:rPr>
        <w:t xml:space="preserve"> </w:t>
      </w:r>
      <w:r w:rsidRPr="000C4AE5">
        <w:rPr>
          <w:rFonts w:ascii="Verdana" w:hAnsi="Verdana"/>
          <w:b/>
          <w:bCs/>
        </w:rPr>
        <w:t>your approach more generally</w:t>
      </w:r>
      <w:r w:rsidRPr="000C4AE5">
        <w:rPr>
          <w:rFonts w:ascii="Verdana" w:hAnsi="Verdana"/>
        </w:rPr>
        <w:t>, in relation to the capability dimensions in question.</w:t>
      </w:r>
    </w:p>
    <w:p w14:paraId="3C52CF4C" w14:textId="77777777" w:rsidR="001403C9" w:rsidRPr="000C4AE5" w:rsidRDefault="001403C9" w:rsidP="00EF745B">
      <w:pPr>
        <w:numPr>
          <w:ilvl w:val="0"/>
          <w:numId w:val="10"/>
        </w:numPr>
        <w:spacing w:line="259" w:lineRule="auto"/>
        <w:rPr>
          <w:rFonts w:ascii="Verdana" w:hAnsi="Verdana"/>
        </w:rPr>
      </w:pPr>
      <w:r w:rsidRPr="000C4AE5">
        <w:rPr>
          <w:rFonts w:ascii="Verdana" w:hAnsi="Verdana"/>
        </w:rPr>
        <w:t>Consider your</w:t>
      </w:r>
      <w:r>
        <w:rPr>
          <w:rFonts w:ascii="Verdana" w:hAnsi="Verdana"/>
        </w:rPr>
        <w:t xml:space="preserve"> </w:t>
      </w:r>
      <w:r w:rsidRPr="000C4AE5">
        <w:rPr>
          <w:rFonts w:ascii="Verdana" w:hAnsi="Verdana"/>
          <w:b/>
          <w:bCs/>
        </w:rPr>
        <w:t>skills, strengths and knowledge</w:t>
      </w:r>
      <w:r w:rsidRPr="000C4AE5">
        <w:rPr>
          <w:rFonts w:ascii="Verdana" w:hAnsi="Verdana"/>
        </w:rPr>
        <w:t>, relevant to each area – how do you develop and utilise these, what value can you add with your specific skillset/strengths/knowledge (you may refer to the key skills listed within the Capability Framework, or you may reference other relevant skills/strengths/knowledge you possess).</w:t>
      </w:r>
    </w:p>
    <w:p w14:paraId="4FE76954" w14:textId="77777777" w:rsidR="001403C9" w:rsidRPr="000C4AE5" w:rsidRDefault="001403C9" w:rsidP="00EF745B">
      <w:pPr>
        <w:numPr>
          <w:ilvl w:val="0"/>
          <w:numId w:val="10"/>
        </w:numPr>
        <w:spacing w:line="259" w:lineRule="auto"/>
        <w:rPr>
          <w:rFonts w:ascii="Verdana" w:hAnsi="Verdana"/>
        </w:rPr>
      </w:pPr>
      <w:r w:rsidRPr="000C4AE5">
        <w:rPr>
          <w:rFonts w:ascii="Verdana" w:hAnsi="Verdana"/>
        </w:rPr>
        <w:t>Consider the</w:t>
      </w:r>
      <w:r>
        <w:rPr>
          <w:rFonts w:ascii="Verdana" w:hAnsi="Verdana"/>
        </w:rPr>
        <w:t xml:space="preserve"> </w:t>
      </w:r>
      <w:r w:rsidRPr="000C4AE5">
        <w:rPr>
          <w:rFonts w:ascii="Verdana" w:hAnsi="Verdana"/>
          <w:b/>
          <w:bCs/>
        </w:rPr>
        <w:t>values/motivation</w:t>
      </w:r>
      <w:r>
        <w:rPr>
          <w:rFonts w:ascii="Verdana" w:hAnsi="Verdana"/>
          <w:b/>
          <w:bCs/>
        </w:rPr>
        <w:t xml:space="preserve"> </w:t>
      </w:r>
      <w:r w:rsidRPr="000C4AE5">
        <w:rPr>
          <w:rFonts w:ascii="Verdana" w:hAnsi="Verdana"/>
        </w:rPr>
        <w:t>that underpin your approach and drive you to perform. Reflect on your</w:t>
      </w:r>
      <w:r>
        <w:rPr>
          <w:rFonts w:ascii="Verdana" w:hAnsi="Verdana"/>
        </w:rPr>
        <w:t xml:space="preserve"> </w:t>
      </w:r>
      <w:r w:rsidRPr="000C4AE5">
        <w:rPr>
          <w:rFonts w:ascii="Verdana" w:hAnsi="Verdana"/>
          <w:b/>
          <w:bCs/>
        </w:rPr>
        <w:t>interests</w:t>
      </w:r>
      <w:r>
        <w:rPr>
          <w:rFonts w:ascii="Verdana" w:hAnsi="Verdana"/>
          <w:b/>
          <w:bCs/>
        </w:rPr>
        <w:t xml:space="preserve"> </w:t>
      </w:r>
      <w:r w:rsidRPr="000C4AE5">
        <w:rPr>
          <w:rFonts w:ascii="Verdana" w:hAnsi="Verdana"/>
        </w:rPr>
        <w:t>and the things you feel most excited about at work.</w:t>
      </w:r>
    </w:p>
    <w:p w14:paraId="57CF72AD" w14:textId="2F341219" w:rsidR="001403C9" w:rsidRPr="0036069D" w:rsidRDefault="001403C9" w:rsidP="00EF745B">
      <w:pPr>
        <w:numPr>
          <w:ilvl w:val="0"/>
          <w:numId w:val="10"/>
        </w:numPr>
        <w:spacing w:line="259" w:lineRule="auto"/>
        <w:rPr>
          <w:rFonts w:ascii="Verdana" w:hAnsi="Verdana"/>
        </w:rPr>
      </w:pPr>
      <w:r w:rsidRPr="000C4AE5">
        <w:rPr>
          <w:rFonts w:ascii="Verdana" w:hAnsi="Verdana"/>
        </w:rPr>
        <w:t>For areas in which you have</w:t>
      </w:r>
      <w:r>
        <w:rPr>
          <w:rFonts w:ascii="Verdana" w:hAnsi="Verdana"/>
        </w:rPr>
        <w:t xml:space="preserve"> </w:t>
      </w:r>
      <w:r w:rsidRPr="000C4AE5">
        <w:rPr>
          <w:rFonts w:ascii="Verdana" w:hAnsi="Verdana"/>
          <w:b/>
          <w:bCs/>
        </w:rPr>
        <w:t>limited direct experience</w:t>
      </w:r>
      <w:r w:rsidRPr="000C4AE5">
        <w:rPr>
          <w:rFonts w:ascii="Verdana" w:hAnsi="Verdana"/>
        </w:rPr>
        <w:t>, you may wish to reflect on any</w:t>
      </w:r>
      <w:r>
        <w:rPr>
          <w:rFonts w:ascii="Verdana" w:hAnsi="Verdana"/>
        </w:rPr>
        <w:t xml:space="preserve"> </w:t>
      </w:r>
      <w:r w:rsidRPr="000C4AE5">
        <w:rPr>
          <w:rFonts w:ascii="Verdana" w:hAnsi="Verdana"/>
          <w:b/>
          <w:bCs/>
        </w:rPr>
        <w:t>transferable skills</w:t>
      </w:r>
      <w:r>
        <w:rPr>
          <w:rFonts w:ascii="Verdana" w:hAnsi="Verdana"/>
          <w:b/>
          <w:bCs/>
        </w:rPr>
        <w:t xml:space="preserve"> </w:t>
      </w:r>
      <w:r w:rsidRPr="000C4AE5">
        <w:rPr>
          <w:rFonts w:ascii="Verdana" w:hAnsi="Verdana"/>
        </w:rPr>
        <w:t>that may be useful and/or how you might go about demonstrating capability in that area, if you were placed into the rol</w:t>
      </w:r>
      <w:r w:rsidR="00035E09">
        <w:rPr>
          <w:rFonts w:ascii="Verdana" w:hAnsi="Verdana"/>
        </w:rPr>
        <w:t>e</w:t>
      </w:r>
      <w:r w:rsidR="00793C90">
        <w:rPr>
          <w:rFonts w:ascii="Verdana" w:hAnsi="Verdana"/>
        </w:rPr>
        <w:t>.</w:t>
      </w:r>
    </w:p>
    <w:sectPr w:rsidR="001403C9" w:rsidRPr="0036069D" w:rsidSect="00FF384A">
      <w:headerReference w:type="default" r:id="rId23"/>
      <w:footerReference w:type="default" r:id="rId24"/>
      <w:pgSz w:w="11906" w:h="16838"/>
      <w:pgMar w:top="2336" w:right="1440" w:bottom="1474" w:left="1440" w:header="794"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osalyn Tamming (NDA)" w:date="2025-12-16T11:35:00Z" w:initials="RT">
    <w:p w14:paraId="1B577C9B" w14:textId="77777777" w:rsidR="00D626D8" w:rsidRDefault="00D626D8" w:rsidP="00D626D8">
      <w:pPr>
        <w:pStyle w:val="CommentText"/>
      </w:pPr>
      <w:r>
        <w:rPr>
          <w:rStyle w:val="CommentReference"/>
        </w:rPr>
        <w:annotationRef/>
      </w:r>
      <w:r>
        <w:t xml:space="preserve">Suggesting we include this in case we use 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577C9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E90FC1" w16cex:dateUtc="2025-12-16T11:35:00Z">
    <w16cex:extLst>
      <w16:ext w16:uri="{CE6994B0-6A32-4C9F-8C6B-6E91EDA988CE}">
        <cr:reactions xmlns:cr="http://schemas.microsoft.com/office/comments/2020/reactions">
          <cr:reaction reactionType="1">
            <cr:reactionInfo dateUtc="2025-12-18T10:19:20Z">
              <cr:user userId="S::Rachel.Tracey@nda.ie::b10e18d3-82d9-43a1-8f52-1fedb0ed300a" userProvider="AD" userName="Rachel Tracey (ND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577C9B" w16cid:durableId="48E90F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DF5A0" w14:textId="77777777" w:rsidR="003C1BDA" w:rsidRDefault="003C1BDA" w:rsidP="00185BC1">
      <w:pPr>
        <w:spacing w:after="0"/>
      </w:pPr>
      <w:r>
        <w:separator/>
      </w:r>
    </w:p>
  </w:endnote>
  <w:endnote w:type="continuationSeparator" w:id="0">
    <w:p w14:paraId="00FEBC83" w14:textId="77777777" w:rsidR="003C1BDA" w:rsidRDefault="003C1BDA" w:rsidP="00185B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Gill Sans">
    <w:altName w:val="Gill Sans MT"/>
    <w:charset w:val="00"/>
    <w:family w:val="swiss"/>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EC Square Sans Pro Medium">
    <w:altName w:val="Calibri"/>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504423"/>
      <w:docPartObj>
        <w:docPartGallery w:val="Page Numbers (Bottom of Page)"/>
        <w:docPartUnique/>
      </w:docPartObj>
    </w:sdtPr>
    <w:sdtEndPr>
      <w:rPr>
        <w:noProof/>
      </w:rPr>
    </w:sdtEndPr>
    <w:sdtContent>
      <w:p w14:paraId="77E1CAFC" w14:textId="4250C09F" w:rsidR="002E48C0" w:rsidRDefault="00E4405F">
        <w:pPr>
          <w:pStyle w:val="Footer"/>
          <w:jc w:val="center"/>
        </w:pPr>
        <w:r>
          <w:fldChar w:fldCharType="begin"/>
        </w:r>
        <w:r w:rsidR="002E48C0">
          <w:instrText xml:space="preserve"> PAGE   \* MERGEFORMAT </w:instrText>
        </w:r>
        <w:r>
          <w:fldChar w:fldCharType="separate"/>
        </w:r>
        <w:r w:rsidR="004B29D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F1368" w14:textId="77777777" w:rsidR="003C1BDA" w:rsidRDefault="003C1BDA" w:rsidP="00185BC1">
      <w:pPr>
        <w:spacing w:after="0"/>
      </w:pPr>
      <w:r>
        <w:separator/>
      </w:r>
    </w:p>
  </w:footnote>
  <w:footnote w:type="continuationSeparator" w:id="0">
    <w:p w14:paraId="0F8ED5E0" w14:textId="77777777" w:rsidR="003C1BDA" w:rsidRDefault="003C1BDA" w:rsidP="00185B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4D95" w14:textId="09EBD486" w:rsidR="002C64C1" w:rsidRDefault="00CA7010" w:rsidP="003574DB">
    <w:pPr>
      <w:pStyle w:val="Header"/>
      <w:ind w:left="-426" w:hanging="425"/>
      <w:jc w:val="center"/>
    </w:pPr>
    <w:r>
      <w:rPr>
        <w:noProof/>
        <w:lang w:eastAsia="en-IE"/>
      </w:rPr>
      <mc:AlternateContent>
        <mc:Choice Requires="wps">
          <w:drawing>
            <wp:inline distT="0" distB="0" distL="0" distR="0" wp14:anchorId="33F86470" wp14:editId="5B31F088">
              <wp:extent cx="304800" cy="304800"/>
              <wp:effectExtent l="0" t="0" r="0" b="0"/>
              <wp:docPr id="4" name="AutoShape 4" descr="CCPC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1E59C6" id="AutoShape 4" o:spid="_x0000_s1026" alt="CCPC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A7010">
      <w:rPr>
        <w:noProof/>
        <w:lang w:eastAsia="en-IE"/>
      </w:rPr>
      <mc:AlternateContent>
        <mc:Choice Requires="wps">
          <w:drawing>
            <wp:inline distT="0" distB="0" distL="0" distR="0" wp14:anchorId="25E57510" wp14:editId="6EC8B09D">
              <wp:extent cx="304800" cy="304800"/>
              <wp:effectExtent l="0" t="0" r="0" b="0"/>
              <wp:docPr id="5" name="Rectangle 5" descr="CCPC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0E88D1" id="Rectangle 5" o:spid="_x0000_s1026" alt="CCPC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584BA8">
      <w:rPr>
        <w:noProof/>
        <w:lang w:eastAsia="en-IE"/>
      </w:rPr>
      <w:drawing>
        <wp:inline distT="0" distB="0" distL="0" distR="0" wp14:anchorId="75204175" wp14:editId="717C2029">
          <wp:extent cx="1666875" cy="1189990"/>
          <wp:effectExtent l="0" t="0" r="9525" b="0"/>
          <wp:docPr id="9" name="Picture 9" descr="National Disability Authority"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mullen\AppData\Local\Microsoft\Windows\INetCache\Content.MSO\E912B299.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11899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8D0E67E"/>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08587E54"/>
    <w:lvl w:ilvl="0">
      <w:start w:val="1"/>
      <w:numFmt w:val="decimal"/>
      <w:pStyle w:val="ListNumber2"/>
      <w:lvlText w:val="%1."/>
      <w:lvlJc w:val="left"/>
      <w:pPr>
        <w:tabs>
          <w:tab w:val="num" w:pos="641"/>
        </w:tabs>
        <w:ind w:left="641" w:hanging="357"/>
      </w:pPr>
      <w:rPr>
        <w:rFonts w:hint="default"/>
      </w:rPr>
    </w:lvl>
  </w:abstractNum>
  <w:abstractNum w:abstractNumId="2" w15:restartNumberingAfterBreak="0">
    <w:nsid w:val="FFFFFF82"/>
    <w:multiLevelType w:val="singleLevel"/>
    <w:tmpl w:val="A64C2CEC"/>
    <w:lvl w:ilvl="0">
      <w:start w:val="1"/>
      <w:numFmt w:val="bullet"/>
      <w:pStyle w:val="ListBullet3"/>
      <w:lvlText w:val=""/>
      <w:lvlJc w:val="left"/>
      <w:pPr>
        <w:tabs>
          <w:tab w:val="num" w:pos="360"/>
        </w:tabs>
        <w:ind w:left="360" w:hanging="360"/>
      </w:pPr>
      <w:rPr>
        <w:rFonts w:ascii="Symbol" w:hAnsi="Symbol" w:hint="default"/>
        <w:sz w:val="20"/>
        <w:szCs w:val="20"/>
      </w:rPr>
    </w:lvl>
  </w:abstractNum>
  <w:abstractNum w:abstractNumId="3" w15:restartNumberingAfterBreak="0">
    <w:nsid w:val="FFFFFF83"/>
    <w:multiLevelType w:val="singleLevel"/>
    <w:tmpl w:val="59A454B4"/>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4" w15:restartNumberingAfterBreak="0">
    <w:nsid w:val="FFFFFF88"/>
    <w:multiLevelType w:val="singleLevel"/>
    <w:tmpl w:val="B22CEC76"/>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E2D6D51A"/>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6" w15:restartNumberingAfterBreak="0">
    <w:nsid w:val="174564FD"/>
    <w:multiLevelType w:val="hybridMultilevel"/>
    <w:tmpl w:val="35FC71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93B3535"/>
    <w:multiLevelType w:val="hybridMultilevel"/>
    <w:tmpl w:val="D5A6FE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A6F3B9C"/>
    <w:multiLevelType w:val="hybridMultilevel"/>
    <w:tmpl w:val="FA18FE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AF2679B"/>
    <w:multiLevelType w:val="hybridMultilevel"/>
    <w:tmpl w:val="5E508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FC87152"/>
    <w:multiLevelType w:val="hybridMultilevel"/>
    <w:tmpl w:val="E0BE99B4"/>
    <w:lvl w:ilvl="0" w:tplc="A642C72E">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0934CA3"/>
    <w:multiLevelType w:val="hybridMultilevel"/>
    <w:tmpl w:val="898C545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7093E9C"/>
    <w:multiLevelType w:val="hybridMultilevel"/>
    <w:tmpl w:val="38A816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7383CEA"/>
    <w:multiLevelType w:val="hybridMultilevel"/>
    <w:tmpl w:val="5DB8CB78"/>
    <w:lvl w:ilvl="0" w:tplc="AFBC5320">
      <w:start w:val="18"/>
      <w:numFmt w:val="bullet"/>
      <w:lvlText w:val="-"/>
      <w:lvlJc w:val="left"/>
      <w:pPr>
        <w:ind w:left="720" w:hanging="360"/>
      </w:pPr>
      <w:rPr>
        <w:rFonts w:ascii="Verdana" w:eastAsiaTheme="minorHAnsi" w:hAnsi="Verdana"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3812D3"/>
    <w:multiLevelType w:val="multilevel"/>
    <w:tmpl w:val="DA8CD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763D41"/>
    <w:multiLevelType w:val="hybridMultilevel"/>
    <w:tmpl w:val="EA58C7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82A65E0"/>
    <w:multiLevelType w:val="multilevel"/>
    <w:tmpl w:val="4EF0DA42"/>
    <w:lvl w:ilvl="0">
      <w:start w:val="1"/>
      <w:numFmt w:val="decimal"/>
      <w:pStyle w:val="CCPCHeading1"/>
      <w:lvlText w:val="%1."/>
      <w:lvlJc w:val="left"/>
      <w:pPr>
        <w:tabs>
          <w:tab w:val="num" w:pos="720"/>
        </w:tabs>
        <w:ind w:left="1080" w:hanging="1080"/>
      </w:pPr>
      <w:rPr>
        <w:rFonts w:ascii="Verdana" w:hAnsi="Verdana" w:hint="default"/>
        <w:b/>
        <w:i w:val="0"/>
        <w:caps/>
        <w:strike w:val="0"/>
        <w:dstrike w:val="0"/>
        <w:vanish w:val="0"/>
        <w:sz w:val="24"/>
        <w:vertAlign w:val="baseline"/>
      </w:rPr>
    </w:lvl>
    <w:lvl w:ilvl="1">
      <w:start w:val="1"/>
      <w:numFmt w:val="none"/>
      <w:lvlRestart w:val="0"/>
      <w:lvlText w:val=""/>
      <w:lvlJc w:val="left"/>
      <w:pPr>
        <w:tabs>
          <w:tab w:val="num" w:pos="0"/>
        </w:tabs>
        <w:ind w:left="0" w:firstLine="0"/>
      </w:pPr>
      <w:rPr>
        <w:rFonts w:ascii="Verdana" w:hAnsi="Verdana" w:hint="default"/>
        <w:b w:val="0"/>
        <w:i w:val="0"/>
        <w:caps w:val="0"/>
        <w:strike w:val="0"/>
        <w:dstrike w:val="0"/>
        <w:vanish w:val="0"/>
        <w:sz w:val="20"/>
        <w:vertAlign w:val="baseline"/>
      </w:rPr>
    </w:lvl>
    <w:lvl w:ilvl="2">
      <w:start w:val="1"/>
      <w:numFmt w:val="upperLetter"/>
      <w:lvlRestart w:val="0"/>
      <w:pStyle w:val="CCPCAppendix"/>
      <w:lvlText w:val="%3."/>
      <w:lvlJc w:val="left"/>
      <w:pPr>
        <w:tabs>
          <w:tab w:val="num" w:pos="360"/>
        </w:tabs>
        <w:ind w:left="720" w:hanging="720"/>
      </w:pPr>
      <w:rPr>
        <w:rFonts w:ascii="Verdana" w:hAnsi="Verdana" w:hint="default"/>
        <w:b/>
        <w:i w:val="0"/>
        <w:caps w:val="0"/>
        <w:strike w:val="0"/>
        <w:dstrike w:val="0"/>
        <w:vanish w:val="0"/>
        <w:sz w:val="24"/>
        <w:vertAlign w:val="baseline"/>
      </w:rPr>
    </w:lvl>
    <w:lvl w:ilvl="3">
      <w:start w:val="1"/>
      <w:numFmt w:val="decimal"/>
      <w:pStyle w:val="CCPCAppendixparagraph"/>
      <w:lvlText w:val="%3.%4"/>
      <w:lvlJc w:val="left"/>
      <w:pPr>
        <w:tabs>
          <w:tab w:val="num" w:pos="360"/>
        </w:tabs>
        <w:ind w:left="720" w:hanging="720"/>
      </w:pPr>
      <w:rPr>
        <w:rFonts w:ascii="Verdana" w:hAnsi="Verdana" w:hint="default"/>
        <w:b w:val="0"/>
        <w:i w:val="0"/>
        <w:caps w:val="0"/>
        <w:strike w:val="0"/>
        <w:dstrike w:val="0"/>
        <w:vanish w:val="0"/>
        <w:sz w:val="20"/>
        <w:vertAlign w:val="baseline"/>
      </w:rPr>
    </w:lvl>
    <w:lvl w:ilvl="4">
      <w:start w:val="1"/>
      <w:numFmt w:val="decimal"/>
      <w:lvlRestart w:val="1"/>
      <w:pStyle w:val="CCPCNumberedparagraph"/>
      <w:lvlText w:val="%1.%5"/>
      <w:lvlJc w:val="left"/>
      <w:pPr>
        <w:tabs>
          <w:tab w:val="num" w:pos="360"/>
        </w:tabs>
        <w:ind w:left="720" w:hanging="720"/>
      </w:pPr>
      <w:rPr>
        <w:rFonts w:ascii="Calibri" w:hAnsi="Calibri" w:hint="default"/>
        <w:b w:val="0"/>
        <w:i w:val="0"/>
        <w:caps w:val="0"/>
        <w:strike w:val="0"/>
        <w:dstrike w:val="0"/>
        <w:vanish w:val="0"/>
        <w:sz w:val="22"/>
        <w:vertAlign w:val="baseline"/>
      </w:rPr>
    </w:lvl>
    <w:lvl w:ilvl="5">
      <w:start w:val="1"/>
      <w:numFmt w:val="lowerLetter"/>
      <w:pStyle w:val="CCPCList"/>
      <w:lvlText w:val="(%6)"/>
      <w:lvlJc w:val="left"/>
      <w:pPr>
        <w:tabs>
          <w:tab w:val="num" w:pos="720"/>
        </w:tabs>
        <w:ind w:left="1440" w:hanging="720"/>
      </w:pPr>
      <w:rPr>
        <w:rFonts w:ascii="Verdana" w:hAnsi="Verdana" w:hint="default"/>
        <w:b w:val="0"/>
        <w:i w:val="0"/>
        <w:caps w:val="0"/>
        <w:strike w:val="0"/>
        <w:dstrike w:val="0"/>
        <w:vanish w:val="0"/>
        <w:sz w:val="20"/>
        <w:vertAlign w:val="baseline"/>
      </w:rPr>
    </w:lvl>
    <w:lvl w:ilvl="6">
      <w:start w:val="1"/>
      <w:numFmt w:val="lowerRoman"/>
      <w:lvlText w:val="(%7)"/>
      <w:lvlJc w:val="left"/>
      <w:pPr>
        <w:tabs>
          <w:tab w:val="num" w:pos="720"/>
        </w:tabs>
        <w:ind w:left="2160" w:hanging="720"/>
      </w:pPr>
      <w:rPr>
        <w:rFonts w:ascii="Verdana" w:hAnsi="Verdana" w:hint="default"/>
        <w:b w:val="0"/>
        <w:i w:val="0"/>
        <w:caps w:val="0"/>
        <w:strike w:val="0"/>
        <w:dstrike w:val="0"/>
        <w:vanish w:val="0"/>
        <w:sz w:val="20"/>
        <w:vertAlign w:val="baseline"/>
      </w:rPr>
    </w:lvl>
    <w:lvl w:ilvl="7">
      <w:start w:val="1"/>
      <w:numFmt w:val="none"/>
      <w:lvlRestart w:val="0"/>
      <w:suff w:val="nothing"/>
      <w:lvlText w:val="%8"/>
      <w:lvlJc w:val="left"/>
      <w:pPr>
        <w:ind w:left="2160" w:hanging="720"/>
      </w:pPr>
      <w:rPr>
        <w:rFonts w:hint="default"/>
        <w:caps w:val="0"/>
        <w:strike w:val="0"/>
        <w:dstrike w:val="0"/>
        <w:vanish w:val="0"/>
        <w:vertAlign w:val="baseline"/>
      </w:rPr>
    </w:lvl>
    <w:lvl w:ilvl="8">
      <w:start w:val="1"/>
      <w:numFmt w:val="none"/>
      <w:lvlRestart w:val="0"/>
      <w:lvlText w:val="%9"/>
      <w:lvlJc w:val="left"/>
      <w:pPr>
        <w:tabs>
          <w:tab w:val="num" w:pos="1800"/>
        </w:tabs>
        <w:ind w:left="2160" w:hanging="720"/>
      </w:pPr>
      <w:rPr>
        <w:rFonts w:hint="default"/>
      </w:rPr>
    </w:lvl>
  </w:abstractNum>
  <w:abstractNum w:abstractNumId="17" w15:restartNumberingAfterBreak="0">
    <w:nsid w:val="3C5F4B28"/>
    <w:multiLevelType w:val="hybridMultilevel"/>
    <w:tmpl w:val="E1005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78F0097"/>
    <w:multiLevelType w:val="hybridMultilevel"/>
    <w:tmpl w:val="B59E20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D6D2372"/>
    <w:multiLevelType w:val="hybridMultilevel"/>
    <w:tmpl w:val="1D50E7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5310147"/>
    <w:multiLevelType w:val="hybridMultilevel"/>
    <w:tmpl w:val="615EBF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D1B5A2F"/>
    <w:multiLevelType w:val="hybridMultilevel"/>
    <w:tmpl w:val="CE7C0DBA"/>
    <w:lvl w:ilvl="0" w:tplc="18090001">
      <w:start w:val="1"/>
      <w:numFmt w:val="bullet"/>
      <w:lvlText w:val=""/>
      <w:lvlJc w:val="left"/>
      <w:pPr>
        <w:ind w:left="720" w:hanging="360"/>
      </w:pPr>
      <w:rPr>
        <w:rFonts w:ascii="Symbol" w:hAnsi="Symbol" w:hint="default"/>
      </w:rPr>
    </w:lvl>
    <w:lvl w:ilvl="1" w:tplc="F782F746">
      <w:numFmt w:val="bullet"/>
      <w:lvlText w:val="•"/>
      <w:lvlJc w:val="left"/>
      <w:pPr>
        <w:ind w:left="1440" w:hanging="360"/>
      </w:pPr>
      <w:rPr>
        <w:rFonts w:ascii="Verdana" w:eastAsiaTheme="minorHAnsi" w:hAnsi="Verdana" w:cstheme="minorBid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F4E34CC"/>
    <w:multiLevelType w:val="hybridMultilevel"/>
    <w:tmpl w:val="65909A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22609946">
    <w:abstractNumId w:val="11"/>
  </w:num>
  <w:num w:numId="2" w16cid:durableId="338964710">
    <w:abstractNumId w:val="16"/>
  </w:num>
  <w:num w:numId="3" w16cid:durableId="1445614134">
    <w:abstractNumId w:val="5"/>
  </w:num>
  <w:num w:numId="4" w16cid:durableId="767240623">
    <w:abstractNumId w:val="3"/>
  </w:num>
  <w:num w:numId="5" w16cid:durableId="71778353">
    <w:abstractNumId w:val="2"/>
  </w:num>
  <w:num w:numId="6" w16cid:durableId="1567495854">
    <w:abstractNumId w:val="1"/>
  </w:num>
  <w:num w:numId="7" w16cid:durableId="2146266342">
    <w:abstractNumId w:val="4"/>
  </w:num>
  <w:num w:numId="8" w16cid:durableId="218639361">
    <w:abstractNumId w:val="0"/>
  </w:num>
  <w:num w:numId="9" w16cid:durableId="1280841461">
    <w:abstractNumId w:val="13"/>
  </w:num>
  <w:num w:numId="10" w16cid:durableId="1441485170">
    <w:abstractNumId w:val="14"/>
  </w:num>
  <w:num w:numId="11" w16cid:durableId="1689015734">
    <w:abstractNumId w:val="21"/>
  </w:num>
  <w:num w:numId="12" w16cid:durableId="1233351089">
    <w:abstractNumId w:val="10"/>
  </w:num>
  <w:num w:numId="13" w16cid:durableId="323551466">
    <w:abstractNumId w:val="19"/>
  </w:num>
  <w:num w:numId="14" w16cid:durableId="1999648121">
    <w:abstractNumId w:val="15"/>
  </w:num>
  <w:num w:numId="15" w16cid:durableId="792136532">
    <w:abstractNumId w:val="17"/>
  </w:num>
  <w:num w:numId="16" w16cid:durableId="2001884159">
    <w:abstractNumId w:val="6"/>
  </w:num>
  <w:num w:numId="17" w16cid:durableId="381246263">
    <w:abstractNumId w:val="7"/>
  </w:num>
  <w:num w:numId="18" w16cid:durableId="77022543">
    <w:abstractNumId w:val="8"/>
  </w:num>
  <w:num w:numId="19" w16cid:durableId="292758149">
    <w:abstractNumId w:val="22"/>
  </w:num>
  <w:num w:numId="20" w16cid:durableId="993143071">
    <w:abstractNumId w:val="18"/>
  </w:num>
  <w:num w:numId="21" w16cid:durableId="162284699">
    <w:abstractNumId w:val="12"/>
  </w:num>
  <w:num w:numId="22" w16cid:durableId="1354569447">
    <w:abstractNumId w:val="20"/>
  </w:num>
  <w:num w:numId="23" w16cid:durableId="528954221">
    <w:abstractNumId w:val="9"/>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alyn Tamming (NDA)">
    <w15:presenceInfo w15:providerId="AD" w15:userId="S::Rosalyn.Tamming@nda.ie::079147dc-a1ab-409b-a656-5cddb1dc75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BC1"/>
    <w:rsid w:val="000062AF"/>
    <w:rsid w:val="00016774"/>
    <w:rsid w:val="00027999"/>
    <w:rsid w:val="00034519"/>
    <w:rsid w:val="00035E09"/>
    <w:rsid w:val="00037D44"/>
    <w:rsid w:val="0004030A"/>
    <w:rsid w:val="000449BB"/>
    <w:rsid w:val="000508CC"/>
    <w:rsid w:val="00051FCB"/>
    <w:rsid w:val="00056828"/>
    <w:rsid w:val="000609D0"/>
    <w:rsid w:val="00061843"/>
    <w:rsid w:val="00063025"/>
    <w:rsid w:val="00064BAD"/>
    <w:rsid w:val="000708C4"/>
    <w:rsid w:val="000708CE"/>
    <w:rsid w:val="0007547B"/>
    <w:rsid w:val="00076F41"/>
    <w:rsid w:val="00084240"/>
    <w:rsid w:val="00093FC4"/>
    <w:rsid w:val="000A50E6"/>
    <w:rsid w:val="000A5588"/>
    <w:rsid w:val="000A5729"/>
    <w:rsid w:val="000A57A5"/>
    <w:rsid w:val="000B1B9A"/>
    <w:rsid w:val="000B2E8F"/>
    <w:rsid w:val="000B3918"/>
    <w:rsid w:val="000C06EF"/>
    <w:rsid w:val="000C1E81"/>
    <w:rsid w:val="000C3E6A"/>
    <w:rsid w:val="000C592B"/>
    <w:rsid w:val="000C7B83"/>
    <w:rsid w:val="000D1C75"/>
    <w:rsid w:val="000D5F62"/>
    <w:rsid w:val="000E5337"/>
    <w:rsid w:val="000E671B"/>
    <w:rsid w:val="000E7313"/>
    <w:rsid w:val="000F33E1"/>
    <w:rsid w:val="000F3400"/>
    <w:rsid w:val="001012B7"/>
    <w:rsid w:val="00103549"/>
    <w:rsid w:val="00103F18"/>
    <w:rsid w:val="001113A3"/>
    <w:rsid w:val="00112172"/>
    <w:rsid w:val="00116596"/>
    <w:rsid w:val="00120895"/>
    <w:rsid w:val="00122177"/>
    <w:rsid w:val="00122BC9"/>
    <w:rsid w:val="00122FB0"/>
    <w:rsid w:val="0012315F"/>
    <w:rsid w:val="001235DA"/>
    <w:rsid w:val="00124DD0"/>
    <w:rsid w:val="00131EA9"/>
    <w:rsid w:val="0013277E"/>
    <w:rsid w:val="00132CF4"/>
    <w:rsid w:val="00133CE8"/>
    <w:rsid w:val="00134696"/>
    <w:rsid w:val="00135094"/>
    <w:rsid w:val="0013670D"/>
    <w:rsid w:val="00136FCF"/>
    <w:rsid w:val="001403C9"/>
    <w:rsid w:val="00143CED"/>
    <w:rsid w:val="00144305"/>
    <w:rsid w:val="001457A9"/>
    <w:rsid w:val="00147E9D"/>
    <w:rsid w:val="001517A8"/>
    <w:rsid w:val="00151BED"/>
    <w:rsid w:val="00162E92"/>
    <w:rsid w:val="00165DF1"/>
    <w:rsid w:val="001707FD"/>
    <w:rsid w:val="001718D5"/>
    <w:rsid w:val="00173257"/>
    <w:rsid w:val="00181592"/>
    <w:rsid w:val="001843BB"/>
    <w:rsid w:val="00185731"/>
    <w:rsid w:val="00185BC1"/>
    <w:rsid w:val="0018607B"/>
    <w:rsid w:val="00193920"/>
    <w:rsid w:val="00196384"/>
    <w:rsid w:val="00197F4A"/>
    <w:rsid w:val="001A224F"/>
    <w:rsid w:val="001A4265"/>
    <w:rsid w:val="001B0A88"/>
    <w:rsid w:val="001B2A46"/>
    <w:rsid w:val="001B30F8"/>
    <w:rsid w:val="001B4F23"/>
    <w:rsid w:val="001B57FE"/>
    <w:rsid w:val="001B655F"/>
    <w:rsid w:val="001C4726"/>
    <w:rsid w:val="001C742F"/>
    <w:rsid w:val="001D3612"/>
    <w:rsid w:val="001D4928"/>
    <w:rsid w:val="001E26CA"/>
    <w:rsid w:val="001E6E44"/>
    <w:rsid w:val="001F2ACC"/>
    <w:rsid w:val="001F371B"/>
    <w:rsid w:val="001F43D4"/>
    <w:rsid w:val="002022F0"/>
    <w:rsid w:val="00203D9B"/>
    <w:rsid w:val="00204FF6"/>
    <w:rsid w:val="00210219"/>
    <w:rsid w:val="00211E05"/>
    <w:rsid w:val="0021510A"/>
    <w:rsid w:val="002231F3"/>
    <w:rsid w:val="00224432"/>
    <w:rsid w:val="00226335"/>
    <w:rsid w:val="00232567"/>
    <w:rsid w:val="00232CEB"/>
    <w:rsid w:val="002334A1"/>
    <w:rsid w:val="00240C69"/>
    <w:rsid w:val="00244DB6"/>
    <w:rsid w:val="002460B0"/>
    <w:rsid w:val="00247E93"/>
    <w:rsid w:val="00251308"/>
    <w:rsid w:val="0025563A"/>
    <w:rsid w:val="00261700"/>
    <w:rsid w:val="00264EB3"/>
    <w:rsid w:val="00270773"/>
    <w:rsid w:val="002722A4"/>
    <w:rsid w:val="00274D09"/>
    <w:rsid w:val="00282FBC"/>
    <w:rsid w:val="00287385"/>
    <w:rsid w:val="00297B7F"/>
    <w:rsid w:val="002A03F4"/>
    <w:rsid w:val="002A0868"/>
    <w:rsid w:val="002A12AB"/>
    <w:rsid w:val="002A1865"/>
    <w:rsid w:val="002A19F2"/>
    <w:rsid w:val="002A62CB"/>
    <w:rsid w:val="002A6459"/>
    <w:rsid w:val="002A7382"/>
    <w:rsid w:val="002A7C6F"/>
    <w:rsid w:val="002B281C"/>
    <w:rsid w:val="002B5D1D"/>
    <w:rsid w:val="002C08F7"/>
    <w:rsid w:val="002C14B6"/>
    <w:rsid w:val="002C55C6"/>
    <w:rsid w:val="002C64C1"/>
    <w:rsid w:val="002C6D55"/>
    <w:rsid w:val="002C7107"/>
    <w:rsid w:val="002D3476"/>
    <w:rsid w:val="002D7DCB"/>
    <w:rsid w:val="002E017C"/>
    <w:rsid w:val="002E35CF"/>
    <w:rsid w:val="002E3693"/>
    <w:rsid w:val="002E4445"/>
    <w:rsid w:val="002E48C0"/>
    <w:rsid w:val="002E6EC5"/>
    <w:rsid w:val="002F3BEC"/>
    <w:rsid w:val="002F62B0"/>
    <w:rsid w:val="00303FF0"/>
    <w:rsid w:val="0030722F"/>
    <w:rsid w:val="00307B4C"/>
    <w:rsid w:val="00322F2B"/>
    <w:rsid w:val="0032533D"/>
    <w:rsid w:val="0032716D"/>
    <w:rsid w:val="00327DE2"/>
    <w:rsid w:val="00336906"/>
    <w:rsid w:val="00343E10"/>
    <w:rsid w:val="00345D08"/>
    <w:rsid w:val="003574DB"/>
    <w:rsid w:val="00357781"/>
    <w:rsid w:val="0036069D"/>
    <w:rsid w:val="00361F95"/>
    <w:rsid w:val="003679F4"/>
    <w:rsid w:val="003719E7"/>
    <w:rsid w:val="00373399"/>
    <w:rsid w:val="00381F61"/>
    <w:rsid w:val="00382E61"/>
    <w:rsid w:val="00394D18"/>
    <w:rsid w:val="003A1524"/>
    <w:rsid w:val="003A3B1D"/>
    <w:rsid w:val="003A4999"/>
    <w:rsid w:val="003A6F85"/>
    <w:rsid w:val="003C19C8"/>
    <w:rsid w:val="003C1BDA"/>
    <w:rsid w:val="003C2A80"/>
    <w:rsid w:val="003C4D76"/>
    <w:rsid w:val="003D20CC"/>
    <w:rsid w:val="003D449F"/>
    <w:rsid w:val="003D7597"/>
    <w:rsid w:val="003E37FB"/>
    <w:rsid w:val="003E4AC5"/>
    <w:rsid w:val="003E53AA"/>
    <w:rsid w:val="003F24E2"/>
    <w:rsid w:val="003F62A6"/>
    <w:rsid w:val="004001D7"/>
    <w:rsid w:val="00400745"/>
    <w:rsid w:val="0040322A"/>
    <w:rsid w:val="00412B9B"/>
    <w:rsid w:val="00414066"/>
    <w:rsid w:val="00415D45"/>
    <w:rsid w:val="004162CB"/>
    <w:rsid w:val="00417347"/>
    <w:rsid w:val="00421104"/>
    <w:rsid w:val="0042214A"/>
    <w:rsid w:val="00422B65"/>
    <w:rsid w:val="004241CE"/>
    <w:rsid w:val="0042459B"/>
    <w:rsid w:val="0042464B"/>
    <w:rsid w:val="00425A3F"/>
    <w:rsid w:val="0043083B"/>
    <w:rsid w:val="00432D78"/>
    <w:rsid w:val="00433376"/>
    <w:rsid w:val="00433AE0"/>
    <w:rsid w:val="00442E5A"/>
    <w:rsid w:val="004455C3"/>
    <w:rsid w:val="00451F85"/>
    <w:rsid w:val="00455886"/>
    <w:rsid w:val="0046095F"/>
    <w:rsid w:val="00467EBE"/>
    <w:rsid w:val="00487649"/>
    <w:rsid w:val="004902A4"/>
    <w:rsid w:val="004903A9"/>
    <w:rsid w:val="0049602D"/>
    <w:rsid w:val="004A1516"/>
    <w:rsid w:val="004A4984"/>
    <w:rsid w:val="004A6BA2"/>
    <w:rsid w:val="004B29DE"/>
    <w:rsid w:val="004B3833"/>
    <w:rsid w:val="004B5BB5"/>
    <w:rsid w:val="004C4998"/>
    <w:rsid w:val="004C6232"/>
    <w:rsid w:val="004C65A6"/>
    <w:rsid w:val="004D15F3"/>
    <w:rsid w:val="004D1CFB"/>
    <w:rsid w:val="004D54D2"/>
    <w:rsid w:val="004E0CC1"/>
    <w:rsid w:val="004E1E00"/>
    <w:rsid w:val="004F0CE8"/>
    <w:rsid w:val="004F2210"/>
    <w:rsid w:val="00501E6F"/>
    <w:rsid w:val="00504226"/>
    <w:rsid w:val="005120AE"/>
    <w:rsid w:val="0051281F"/>
    <w:rsid w:val="00514289"/>
    <w:rsid w:val="005262CA"/>
    <w:rsid w:val="00531E0B"/>
    <w:rsid w:val="00540162"/>
    <w:rsid w:val="00542D4C"/>
    <w:rsid w:val="00552735"/>
    <w:rsid w:val="00554C97"/>
    <w:rsid w:val="00562B4F"/>
    <w:rsid w:val="0056409A"/>
    <w:rsid w:val="0057228F"/>
    <w:rsid w:val="005771A1"/>
    <w:rsid w:val="00577A02"/>
    <w:rsid w:val="005838D9"/>
    <w:rsid w:val="00583D67"/>
    <w:rsid w:val="005848D2"/>
    <w:rsid w:val="00584BA8"/>
    <w:rsid w:val="0059185B"/>
    <w:rsid w:val="00592449"/>
    <w:rsid w:val="00592C92"/>
    <w:rsid w:val="00595615"/>
    <w:rsid w:val="00596AAD"/>
    <w:rsid w:val="005A0210"/>
    <w:rsid w:val="005A5D7E"/>
    <w:rsid w:val="005A5DD1"/>
    <w:rsid w:val="005B05B8"/>
    <w:rsid w:val="005B176D"/>
    <w:rsid w:val="005C23C8"/>
    <w:rsid w:val="005C2826"/>
    <w:rsid w:val="005C4399"/>
    <w:rsid w:val="005C661F"/>
    <w:rsid w:val="005D0556"/>
    <w:rsid w:val="005D1ABD"/>
    <w:rsid w:val="005D1FB1"/>
    <w:rsid w:val="005D707E"/>
    <w:rsid w:val="005E472E"/>
    <w:rsid w:val="005F028E"/>
    <w:rsid w:val="005F0B6D"/>
    <w:rsid w:val="005F1BDF"/>
    <w:rsid w:val="006061C8"/>
    <w:rsid w:val="00611B73"/>
    <w:rsid w:val="00616C17"/>
    <w:rsid w:val="006246C1"/>
    <w:rsid w:val="00626D7B"/>
    <w:rsid w:val="00627BFC"/>
    <w:rsid w:val="00632F94"/>
    <w:rsid w:val="006370DE"/>
    <w:rsid w:val="00637B46"/>
    <w:rsid w:val="006442D2"/>
    <w:rsid w:val="0064450C"/>
    <w:rsid w:val="00645BA1"/>
    <w:rsid w:val="00655BDA"/>
    <w:rsid w:val="0065646E"/>
    <w:rsid w:val="006565D0"/>
    <w:rsid w:val="00657879"/>
    <w:rsid w:val="0066479B"/>
    <w:rsid w:val="00680459"/>
    <w:rsid w:val="00681BF1"/>
    <w:rsid w:val="0068322E"/>
    <w:rsid w:val="00684BE4"/>
    <w:rsid w:val="00685EE7"/>
    <w:rsid w:val="0069396A"/>
    <w:rsid w:val="00696FF1"/>
    <w:rsid w:val="00697152"/>
    <w:rsid w:val="006A313C"/>
    <w:rsid w:val="006B67F6"/>
    <w:rsid w:val="006C1027"/>
    <w:rsid w:val="006E0C09"/>
    <w:rsid w:val="006E0FBD"/>
    <w:rsid w:val="006E34A3"/>
    <w:rsid w:val="006E36EE"/>
    <w:rsid w:val="006E55B9"/>
    <w:rsid w:val="006E5A58"/>
    <w:rsid w:val="006F08F0"/>
    <w:rsid w:val="006F1D97"/>
    <w:rsid w:val="006F4495"/>
    <w:rsid w:val="006F5489"/>
    <w:rsid w:val="006F6D35"/>
    <w:rsid w:val="006F7670"/>
    <w:rsid w:val="007117FF"/>
    <w:rsid w:val="0072098E"/>
    <w:rsid w:val="0072410C"/>
    <w:rsid w:val="00726C68"/>
    <w:rsid w:val="0072734A"/>
    <w:rsid w:val="00733997"/>
    <w:rsid w:val="00741BB1"/>
    <w:rsid w:val="00742A43"/>
    <w:rsid w:val="00745AC4"/>
    <w:rsid w:val="007474E2"/>
    <w:rsid w:val="007559AB"/>
    <w:rsid w:val="007579EE"/>
    <w:rsid w:val="00757D09"/>
    <w:rsid w:val="0076094C"/>
    <w:rsid w:val="00760EB6"/>
    <w:rsid w:val="00764E09"/>
    <w:rsid w:val="00770F51"/>
    <w:rsid w:val="00775613"/>
    <w:rsid w:val="00776DCC"/>
    <w:rsid w:val="00782B01"/>
    <w:rsid w:val="00786F5D"/>
    <w:rsid w:val="00793C8D"/>
    <w:rsid w:val="00793C90"/>
    <w:rsid w:val="007955B0"/>
    <w:rsid w:val="007A55BC"/>
    <w:rsid w:val="007A6938"/>
    <w:rsid w:val="007B384A"/>
    <w:rsid w:val="007B3FC2"/>
    <w:rsid w:val="007B48FE"/>
    <w:rsid w:val="007B5CAA"/>
    <w:rsid w:val="007C3057"/>
    <w:rsid w:val="007C3DB9"/>
    <w:rsid w:val="007D0FB8"/>
    <w:rsid w:val="007D2F55"/>
    <w:rsid w:val="007D3503"/>
    <w:rsid w:val="007D4EF2"/>
    <w:rsid w:val="007D6DE5"/>
    <w:rsid w:val="007D71D8"/>
    <w:rsid w:val="007E0CC5"/>
    <w:rsid w:val="007E1617"/>
    <w:rsid w:val="007E50EB"/>
    <w:rsid w:val="007F19DD"/>
    <w:rsid w:val="007F3672"/>
    <w:rsid w:val="00803566"/>
    <w:rsid w:val="0081165D"/>
    <w:rsid w:val="00812CA9"/>
    <w:rsid w:val="008134A9"/>
    <w:rsid w:val="00813FEA"/>
    <w:rsid w:val="00816554"/>
    <w:rsid w:val="00822133"/>
    <w:rsid w:val="00827740"/>
    <w:rsid w:val="00830075"/>
    <w:rsid w:val="008371DB"/>
    <w:rsid w:val="008421BA"/>
    <w:rsid w:val="0084500B"/>
    <w:rsid w:val="0085332E"/>
    <w:rsid w:val="00861A9B"/>
    <w:rsid w:val="008633F5"/>
    <w:rsid w:val="00866103"/>
    <w:rsid w:val="00871EAA"/>
    <w:rsid w:val="008727EA"/>
    <w:rsid w:val="00872F17"/>
    <w:rsid w:val="00873D6D"/>
    <w:rsid w:val="0087497B"/>
    <w:rsid w:val="0087524E"/>
    <w:rsid w:val="008768A7"/>
    <w:rsid w:val="0088138F"/>
    <w:rsid w:val="00885A57"/>
    <w:rsid w:val="00890597"/>
    <w:rsid w:val="00890F61"/>
    <w:rsid w:val="00896CA9"/>
    <w:rsid w:val="008A043D"/>
    <w:rsid w:val="008A2DAB"/>
    <w:rsid w:val="008A5677"/>
    <w:rsid w:val="008A7D0D"/>
    <w:rsid w:val="008B28CD"/>
    <w:rsid w:val="008C5F13"/>
    <w:rsid w:val="008D4967"/>
    <w:rsid w:val="008D58B3"/>
    <w:rsid w:val="008E1457"/>
    <w:rsid w:val="008E1F64"/>
    <w:rsid w:val="008F6627"/>
    <w:rsid w:val="0090066C"/>
    <w:rsid w:val="009007D8"/>
    <w:rsid w:val="00900FA2"/>
    <w:rsid w:val="00906470"/>
    <w:rsid w:val="0092026E"/>
    <w:rsid w:val="009237FA"/>
    <w:rsid w:val="00923BBE"/>
    <w:rsid w:val="00926446"/>
    <w:rsid w:val="00927ACE"/>
    <w:rsid w:val="009420EF"/>
    <w:rsid w:val="00942221"/>
    <w:rsid w:val="009466BA"/>
    <w:rsid w:val="00951E59"/>
    <w:rsid w:val="00957507"/>
    <w:rsid w:val="00972CA0"/>
    <w:rsid w:val="00974261"/>
    <w:rsid w:val="00974E8F"/>
    <w:rsid w:val="00974F8D"/>
    <w:rsid w:val="009764DF"/>
    <w:rsid w:val="00981989"/>
    <w:rsid w:val="00981DEE"/>
    <w:rsid w:val="00987DF8"/>
    <w:rsid w:val="00992B37"/>
    <w:rsid w:val="00997066"/>
    <w:rsid w:val="009A0205"/>
    <w:rsid w:val="009A31D0"/>
    <w:rsid w:val="009A3C65"/>
    <w:rsid w:val="009B1617"/>
    <w:rsid w:val="009C3DAA"/>
    <w:rsid w:val="009D2CA3"/>
    <w:rsid w:val="009D2E58"/>
    <w:rsid w:val="009D3C67"/>
    <w:rsid w:val="009D6368"/>
    <w:rsid w:val="009E4D56"/>
    <w:rsid w:val="009E56AC"/>
    <w:rsid w:val="009F057B"/>
    <w:rsid w:val="009F366F"/>
    <w:rsid w:val="00A00BF5"/>
    <w:rsid w:val="00A02130"/>
    <w:rsid w:val="00A03A98"/>
    <w:rsid w:val="00A156E4"/>
    <w:rsid w:val="00A157D5"/>
    <w:rsid w:val="00A16ABC"/>
    <w:rsid w:val="00A16FB6"/>
    <w:rsid w:val="00A379A2"/>
    <w:rsid w:val="00A41389"/>
    <w:rsid w:val="00A52F8C"/>
    <w:rsid w:val="00A54377"/>
    <w:rsid w:val="00A65779"/>
    <w:rsid w:val="00A67779"/>
    <w:rsid w:val="00A67D4B"/>
    <w:rsid w:val="00A7035B"/>
    <w:rsid w:val="00A7393C"/>
    <w:rsid w:val="00A777F5"/>
    <w:rsid w:val="00A82A82"/>
    <w:rsid w:val="00A87B98"/>
    <w:rsid w:val="00A90970"/>
    <w:rsid w:val="00A9148B"/>
    <w:rsid w:val="00A91835"/>
    <w:rsid w:val="00A96514"/>
    <w:rsid w:val="00AA6EB7"/>
    <w:rsid w:val="00AB07DA"/>
    <w:rsid w:val="00AB1996"/>
    <w:rsid w:val="00AB2DFD"/>
    <w:rsid w:val="00AB3F43"/>
    <w:rsid w:val="00AB5C39"/>
    <w:rsid w:val="00AB6266"/>
    <w:rsid w:val="00AC1464"/>
    <w:rsid w:val="00AC6E97"/>
    <w:rsid w:val="00AD258C"/>
    <w:rsid w:val="00AD4E8D"/>
    <w:rsid w:val="00AD6217"/>
    <w:rsid w:val="00AE36F8"/>
    <w:rsid w:val="00AE3DC7"/>
    <w:rsid w:val="00AE4C7D"/>
    <w:rsid w:val="00AF6D6B"/>
    <w:rsid w:val="00B01CDE"/>
    <w:rsid w:val="00B0268F"/>
    <w:rsid w:val="00B0368E"/>
    <w:rsid w:val="00B04FA1"/>
    <w:rsid w:val="00B06489"/>
    <w:rsid w:val="00B06709"/>
    <w:rsid w:val="00B109A2"/>
    <w:rsid w:val="00B25196"/>
    <w:rsid w:val="00B31BAB"/>
    <w:rsid w:val="00B33DB9"/>
    <w:rsid w:val="00B35AB4"/>
    <w:rsid w:val="00B44EC5"/>
    <w:rsid w:val="00B50D4E"/>
    <w:rsid w:val="00B553ED"/>
    <w:rsid w:val="00B628BD"/>
    <w:rsid w:val="00B70AF3"/>
    <w:rsid w:val="00B71F44"/>
    <w:rsid w:val="00B75063"/>
    <w:rsid w:val="00B750A8"/>
    <w:rsid w:val="00B76B1F"/>
    <w:rsid w:val="00B86248"/>
    <w:rsid w:val="00B96E53"/>
    <w:rsid w:val="00BA3BAE"/>
    <w:rsid w:val="00BA61A0"/>
    <w:rsid w:val="00BB04B2"/>
    <w:rsid w:val="00BB4869"/>
    <w:rsid w:val="00BB7D85"/>
    <w:rsid w:val="00BC073C"/>
    <w:rsid w:val="00BC0BE1"/>
    <w:rsid w:val="00BC3664"/>
    <w:rsid w:val="00BC3A6E"/>
    <w:rsid w:val="00BD15C0"/>
    <w:rsid w:val="00BD55A1"/>
    <w:rsid w:val="00BF1113"/>
    <w:rsid w:val="00BF5812"/>
    <w:rsid w:val="00BF6352"/>
    <w:rsid w:val="00C03224"/>
    <w:rsid w:val="00C0531C"/>
    <w:rsid w:val="00C1794B"/>
    <w:rsid w:val="00C24399"/>
    <w:rsid w:val="00C2503C"/>
    <w:rsid w:val="00C26C14"/>
    <w:rsid w:val="00C26C92"/>
    <w:rsid w:val="00C277D3"/>
    <w:rsid w:val="00C334BC"/>
    <w:rsid w:val="00C35F49"/>
    <w:rsid w:val="00C37A70"/>
    <w:rsid w:val="00C41A05"/>
    <w:rsid w:val="00C452C2"/>
    <w:rsid w:val="00C46146"/>
    <w:rsid w:val="00C46DD1"/>
    <w:rsid w:val="00C50C39"/>
    <w:rsid w:val="00C51A9D"/>
    <w:rsid w:val="00C560CD"/>
    <w:rsid w:val="00C562B3"/>
    <w:rsid w:val="00C6209B"/>
    <w:rsid w:val="00C6388D"/>
    <w:rsid w:val="00C64D13"/>
    <w:rsid w:val="00C64FD3"/>
    <w:rsid w:val="00C723D0"/>
    <w:rsid w:val="00C7674D"/>
    <w:rsid w:val="00C7797F"/>
    <w:rsid w:val="00C81325"/>
    <w:rsid w:val="00C816F0"/>
    <w:rsid w:val="00C9098A"/>
    <w:rsid w:val="00C920E8"/>
    <w:rsid w:val="00C947C4"/>
    <w:rsid w:val="00C95A8F"/>
    <w:rsid w:val="00C95F14"/>
    <w:rsid w:val="00CA1F11"/>
    <w:rsid w:val="00CA38E6"/>
    <w:rsid w:val="00CA49DE"/>
    <w:rsid w:val="00CA4F1E"/>
    <w:rsid w:val="00CA5540"/>
    <w:rsid w:val="00CA55F0"/>
    <w:rsid w:val="00CA7010"/>
    <w:rsid w:val="00CB0D3B"/>
    <w:rsid w:val="00CB4A3B"/>
    <w:rsid w:val="00CB4BD9"/>
    <w:rsid w:val="00CB7491"/>
    <w:rsid w:val="00CC0E0C"/>
    <w:rsid w:val="00CC1D29"/>
    <w:rsid w:val="00CC28B9"/>
    <w:rsid w:val="00CE4D95"/>
    <w:rsid w:val="00CE59FD"/>
    <w:rsid w:val="00D02734"/>
    <w:rsid w:val="00D05CE7"/>
    <w:rsid w:val="00D10A96"/>
    <w:rsid w:val="00D114A9"/>
    <w:rsid w:val="00D14B4E"/>
    <w:rsid w:val="00D17E46"/>
    <w:rsid w:val="00D2131E"/>
    <w:rsid w:val="00D231CB"/>
    <w:rsid w:val="00D25D97"/>
    <w:rsid w:val="00D306CB"/>
    <w:rsid w:val="00D30E10"/>
    <w:rsid w:val="00D32A6C"/>
    <w:rsid w:val="00D35D94"/>
    <w:rsid w:val="00D40FA7"/>
    <w:rsid w:val="00D43F45"/>
    <w:rsid w:val="00D456DE"/>
    <w:rsid w:val="00D46996"/>
    <w:rsid w:val="00D46F82"/>
    <w:rsid w:val="00D50195"/>
    <w:rsid w:val="00D54CA3"/>
    <w:rsid w:val="00D55C5A"/>
    <w:rsid w:val="00D626D8"/>
    <w:rsid w:val="00D64117"/>
    <w:rsid w:val="00D64E46"/>
    <w:rsid w:val="00D75A75"/>
    <w:rsid w:val="00D76154"/>
    <w:rsid w:val="00D77BB0"/>
    <w:rsid w:val="00D805C5"/>
    <w:rsid w:val="00D80881"/>
    <w:rsid w:val="00D80909"/>
    <w:rsid w:val="00D92125"/>
    <w:rsid w:val="00D933AA"/>
    <w:rsid w:val="00D96FF3"/>
    <w:rsid w:val="00DA1D7D"/>
    <w:rsid w:val="00DA74D1"/>
    <w:rsid w:val="00DB75ED"/>
    <w:rsid w:val="00DC0687"/>
    <w:rsid w:val="00DC3E3C"/>
    <w:rsid w:val="00DE135B"/>
    <w:rsid w:val="00DE5EEF"/>
    <w:rsid w:val="00DE67D8"/>
    <w:rsid w:val="00E05621"/>
    <w:rsid w:val="00E0642A"/>
    <w:rsid w:val="00E13BB4"/>
    <w:rsid w:val="00E14AC9"/>
    <w:rsid w:val="00E1648B"/>
    <w:rsid w:val="00E23503"/>
    <w:rsid w:val="00E26F4A"/>
    <w:rsid w:val="00E273CF"/>
    <w:rsid w:val="00E27D24"/>
    <w:rsid w:val="00E31C07"/>
    <w:rsid w:val="00E3714E"/>
    <w:rsid w:val="00E4405F"/>
    <w:rsid w:val="00E458CD"/>
    <w:rsid w:val="00E478A8"/>
    <w:rsid w:val="00E5077B"/>
    <w:rsid w:val="00E55AFD"/>
    <w:rsid w:val="00E60E11"/>
    <w:rsid w:val="00E64B78"/>
    <w:rsid w:val="00E74F4F"/>
    <w:rsid w:val="00E77424"/>
    <w:rsid w:val="00E77AD2"/>
    <w:rsid w:val="00E83566"/>
    <w:rsid w:val="00E83D28"/>
    <w:rsid w:val="00E97C35"/>
    <w:rsid w:val="00E97F05"/>
    <w:rsid w:val="00EA160A"/>
    <w:rsid w:val="00EA1B0E"/>
    <w:rsid w:val="00EA27A2"/>
    <w:rsid w:val="00EA462A"/>
    <w:rsid w:val="00EA4FF1"/>
    <w:rsid w:val="00EA77D6"/>
    <w:rsid w:val="00EB7654"/>
    <w:rsid w:val="00EC3882"/>
    <w:rsid w:val="00EC631C"/>
    <w:rsid w:val="00EE0857"/>
    <w:rsid w:val="00EE1DDF"/>
    <w:rsid w:val="00EE7D0F"/>
    <w:rsid w:val="00EF5704"/>
    <w:rsid w:val="00EF745B"/>
    <w:rsid w:val="00F019A4"/>
    <w:rsid w:val="00F034D7"/>
    <w:rsid w:val="00F0475B"/>
    <w:rsid w:val="00F0510A"/>
    <w:rsid w:val="00F060AD"/>
    <w:rsid w:val="00F062C4"/>
    <w:rsid w:val="00F07F25"/>
    <w:rsid w:val="00F10E4E"/>
    <w:rsid w:val="00F130E6"/>
    <w:rsid w:val="00F2080A"/>
    <w:rsid w:val="00F20CD5"/>
    <w:rsid w:val="00F22F7F"/>
    <w:rsid w:val="00F310C5"/>
    <w:rsid w:val="00F35F52"/>
    <w:rsid w:val="00F377C6"/>
    <w:rsid w:val="00F51777"/>
    <w:rsid w:val="00F52BAF"/>
    <w:rsid w:val="00F53D30"/>
    <w:rsid w:val="00F54245"/>
    <w:rsid w:val="00F549D9"/>
    <w:rsid w:val="00F74C5E"/>
    <w:rsid w:val="00F75393"/>
    <w:rsid w:val="00F80B9C"/>
    <w:rsid w:val="00F81E50"/>
    <w:rsid w:val="00F828EB"/>
    <w:rsid w:val="00F82BA5"/>
    <w:rsid w:val="00F90641"/>
    <w:rsid w:val="00F90654"/>
    <w:rsid w:val="00F922D3"/>
    <w:rsid w:val="00F925FB"/>
    <w:rsid w:val="00F9320A"/>
    <w:rsid w:val="00F9422A"/>
    <w:rsid w:val="00F9753A"/>
    <w:rsid w:val="00FA37B7"/>
    <w:rsid w:val="00FA535C"/>
    <w:rsid w:val="00FA648A"/>
    <w:rsid w:val="00FA6EE1"/>
    <w:rsid w:val="00FA7216"/>
    <w:rsid w:val="00FA7D84"/>
    <w:rsid w:val="00FC395D"/>
    <w:rsid w:val="00FC573E"/>
    <w:rsid w:val="00FC71BC"/>
    <w:rsid w:val="00FD21E7"/>
    <w:rsid w:val="00FD7985"/>
    <w:rsid w:val="00FE6468"/>
    <w:rsid w:val="00FE6818"/>
    <w:rsid w:val="00FF384A"/>
    <w:rsid w:val="00FF6E93"/>
    <w:rsid w:val="00FF72CA"/>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9664"/>
  <w15:docId w15:val="{A2554556-E3F4-4D2A-95BB-BD35B94E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17"/>
    <w:pPr>
      <w:spacing w:line="278" w:lineRule="auto"/>
    </w:pPr>
    <w:rPr>
      <w:kern w:val="2"/>
      <w:sz w:val="24"/>
      <w:szCs w:val="24"/>
      <w14:ligatures w14:val="standardContextual"/>
    </w:rPr>
  </w:style>
  <w:style w:type="paragraph" w:styleId="Heading1">
    <w:name w:val="heading 1"/>
    <w:basedOn w:val="Normal"/>
    <w:next w:val="Normal"/>
    <w:link w:val="Heading1Char"/>
    <w:qFormat/>
    <w:rsid w:val="002A7C6F"/>
    <w:pPr>
      <w:keepNext/>
      <w:pBdr>
        <w:top w:val="single" w:sz="4" w:space="4" w:color="auto"/>
        <w:left w:val="single" w:sz="4" w:space="2" w:color="auto"/>
        <w:bottom w:val="single" w:sz="4" w:space="4" w:color="auto"/>
        <w:right w:val="single" w:sz="4" w:space="4" w:color="auto"/>
      </w:pBdr>
      <w:spacing w:before="360"/>
      <w:outlineLvl w:val="0"/>
    </w:pPr>
    <w:rPr>
      <w:rFonts w:cs="Arial"/>
      <w:b/>
      <w:bCs/>
      <w:kern w:val="32"/>
      <w:sz w:val="32"/>
      <w:szCs w:val="32"/>
    </w:rPr>
  </w:style>
  <w:style w:type="paragraph" w:styleId="Heading2">
    <w:name w:val="heading 2"/>
    <w:basedOn w:val="Normal"/>
    <w:next w:val="Normal"/>
    <w:link w:val="Heading2Char"/>
    <w:qFormat/>
    <w:rsid w:val="002A7C6F"/>
    <w:pPr>
      <w:keepNext/>
      <w:spacing w:after="60"/>
      <w:outlineLvl w:val="1"/>
    </w:pPr>
    <w:rPr>
      <w:rFonts w:cs="Arial Bold"/>
      <w:b/>
      <w:bCs/>
      <w:iCs/>
      <w:sz w:val="28"/>
      <w:szCs w:val="28"/>
    </w:rPr>
  </w:style>
  <w:style w:type="paragraph" w:styleId="Heading3">
    <w:name w:val="heading 3"/>
    <w:basedOn w:val="Normal"/>
    <w:next w:val="Normal"/>
    <w:link w:val="Heading3Char"/>
    <w:qFormat/>
    <w:rsid w:val="002A7C6F"/>
    <w:pPr>
      <w:keepNext/>
      <w:spacing w:after="0"/>
      <w:outlineLvl w:val="2"/>
    </w:pPr>
    <w:rPr>
      <w:rFonts w:cs="Arial Bold"/>
      <w:b/>
      <w:bCs/>
    </w:rPr>
  </w:style>
  <w:style w:type="paragraph" w:styleId="Heading4">
    <w:name w:val="heading 4"/>
    <w:basedOn w:val="Normal"/>
    <w:next w:val="Normal"/>
    <w:link w:val="Heading4Char"/>
    <w:qFormat/>
    <w:rsid w:val="002A7C6F"/>
    <w:pPr>
      <w:keepNext/>
      <w:spacing w:after="0"/>
      <w:outlineLvl w:val="3"/>
    </w:pPr>
    <w:rPr>
      <w:b/>
      <w:bCs/>
      <w:color w:val="333333"/>
    </w:rPr>
  </w:style>
  <w:style w:type="paragraph" w:styleId="Heading5">
    <w:name w:val="heading 5"/>
    <w:basedOn w:val="Normal"/>
    <w:next w:val="Normal"/>
    <w:link w:val="Heading5Char"/>
    <w:qFormat/>
    <w:rsid w:val="002A7C6F"/>
    <w:pPr>
      <w:spacing w:after="0"/>
      <w:outlineLvl w:val="4"/>
    </w:pPr>
    <w:rPr>
      <w:b/>
      <w:bCs/>
      <w:i/>
      <w:iCs/>
      <w:szCs w:val="26"/>
    </w:rPr>
  </w:style>
  <w:style w:type="paragraph" w:styleId="Heading6">
    <w:name w:val="heading 6"/>
    <w:basedOn w:val="Normal"/>
    <w:next w:val="Normal"/>
    <w:link w:val="Heading6Char"/>
    <w:qFormat/>
    <w:rsid w:val="002A7C6F"/>
    <w:pPr>
      <w:spacing w:after="0"/>
      <w:outlineLvl w:val="5"/>
    </w:pPr>
    <w:rPr>
      <w:b/>
      <w:bCs/>
      <w:i/>
      <w:sz w:val="22"/>
      <w:szCs w:val="22"/>
    </w:rPr>
  </w:style>
  <w:style w:type="paragraph" w:styleId="Heading7">
    <w:name w:val="heading 7"/>
    <w:basedOn w:val="Normal"/>
    <w:next w:val="Normal"/>
    <w:link w:val="Heading7Char"/>
    <w:qFormat/>
    <w:rsid w:val="002A7C6F"/>
    <w:pPr>
      <w:keepNext/>
      <w:spacing w:after="0"/>
      <w:jc w:val="center"/>
      <w:outlineLvl w:val="6"/>
    </w:pPr>
    <w:rPr>
      <w:rFonts w:cs="Arial"/>
      <w:b/>
      <w:sz w:val="22"/>
      <w:szCs w:val="40"/>
    </w:rPr>
  </w:style>
  <w:style w:type="paragraph" w:styleId="Heading8">
    <w:name w:val="heading 8"/>
    <w:basedOn w:val="Normal"/>
    <w:next w:val="Normal"/>
    <w:link w:val="Heading8Char"/>
    <w:qFormat/>
    <w:rsid w:val="002A7C6F"/>
    <w:pPr>
      <w:keepNext/>
      <w:spacing w:after="0"/>
      <w:outlineLvl w:val="7"/>
    </w:pPr>
    <w:rPr>
      <w:b/>
      <w:i/>
      <w:sz w:val="22"/>
    </w:rPr>
  </w:style>
  <w:style w:type="paragraph" w:styleId="Heading9">
    <w:name w:val="heading 9"/>
    <w:basedOn w:val="Normal"/>
    <w:next w:val="Normal"/>
    <w:link w:val="Heading9Char"/>
    <w:qFormat/>
    <w:rsid w:val="002A7C6F"/>
    <w:pPr>
      <w:keepNext/>
      <w:spacing w:after="0"/>
      <w:outlineLvl w:val="8"/>
    </w:pPr>
    <w:rPr>
      <w:rFonts w:cs="Arial"/>
      <w:i/>
      <w:sz w:val="22"/>
      <w:szCs w:val="32"/>
    </w:rPr>
  </w:style>
  <w:style w:type="character" w:default="1" w:styleId="DefaultParagraphFont">
    <w:name w:val="Default Paragraph Font"/>
    <w:uiPriority w:val="1"/>
    <w:semiHidden/>
    <w:unhideWhenUsed/>
    <w:rsid w:val="00AD621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D6217"/>
  </w:style>
  <w:style w:type="paragraph" w:customStyle="1" w:styleId="Default">
    <w:name w:val="Default"/>
    <w:rsid w:val="00185BC1"/>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rsid w:val="002A7C6F"/>
    <w:pPr>
      <w:tabs>
        <w:tab w:val="center" w:pos="4320"/>
        <w:tab w:val="right" w:pos="8640"/>
      </w:tabs>
      <w:spacing w:after="120"/>
    </w:pPr>
    <w:rPr>
      <w:color w:val="333333"/>
      <w:sz w:val="22"/>
      <w:szCs w:val="20"/>
    </w:rPr>
  </w:style>
  <w:style w:type="character" w:customStyle="1" w:styleId="HeaderChar">
    <w:name w:val="Header Char"/>
    <w:basedOn w:val="DefaultParagraphFont"/>
    <w:link w:val="Header"/>
    <w:rsid w:val="00185BC1"/>
    <w:rPr>
      <w:rFonts w:ascii="Gill Sans" w:eastAsia="Times New Roman" w:hAnsi="Gill Sans" w:cs="Times New Roman"/>
      <w:color w:val="333333"/>
      <w:szCs w:val="20"/>
    </w:rPr>
  </w:style>
  <w:style w:type="paragraph" w:styleId="Footer">
    <w:name w:val="footer"/>
    <w:basedOn w:val="Normal"/>
    <w:link w:val="FooterChar"/>
    <w:rsid w:val="002A7C6F"/>
    <w:pPr>
      <w:tabs>
        <w:tab w:val="center" w:pos="4153"/>
        <w:tab w:val="right" w:pos="8306"/>
      </w:tabs>
      <w:spacing w:before="60" w:after="60"/>
    </w:pPr>
    <w:rPr>
      <w:color w:val="323232"/>
      <w:sz w:val="20"/>
      <w:szCs w:val="20"/>
    </w:rPr>
  </w:style>
  <w:style w:type="character" w:customStyle="1" w:styleId="FooterChar">
    <w:name w:val="Footer Char"/>
    <w:basedOn w:val="DefaultParagraphFont"/>
    <w:link w:val="Footer"/>
    <w:rsid w:val="00185BC1"/>
    <w:rPr>
      <w:rFonts w:ascii="Gill Sans" w:eastAsia="Times New Roman" w:hAnsi="Gill Sans" w:cs="Times New Roman"/>
      <w:color w:val="323232"/>
      <w:sz w:val="20"/>
      <w:szCs w:val="20"/>
    </w:rPr>
  </w:style>
  <w:style w:type="paragraph" w:styleId="ListParagraph">
    <w:name w:val="List Paragraph"/>
    <w:aliases w:val="List Paragraph 2"/>
    <w:basedOn w:val="Normal"/>
    <w:link w:val="ListParagraphChar"/>
    <w:uiPriority w:val="34"/>
    <w:qFormat/>
    <w:rsid w:val="00185BC1"/>
    <w:pPr>
      <w:ind w:left="720"/>
      <w:contextualSpacing/>
    </w:pPr>
  </w:style>
  <w:style w:type="character" w:styleId="Hyperlink">
    <w:name w:val="Hyperlink"/>
    <w:rsid w:val="002A7C6F"/>
    <w:rPr>
      <w:color w:val="0000FF"/>
      <w:u w:val="single"/>
    </w:rPr>
  </w:style>
  <w:style w:type="paragraph" w:styleId="BodyText">
    <w:name w:val="Body Text"/>
    <w:basedOn w:val="Normal"/>
    <w:link w:val="BodyTextChar"/>
    <w:rsid w:val="001F2ACC"/>
    <w:pPr>
      <w:spacing w:after="120"/>
    </w:pPr>
    <w:rPr>
      <w:rFonts w:ascii="Courier" w:hAnsi="Courier"/>
      <w:szCs w:val="20"/>
      <w:lang w:val="en-GB" w:eastAsia="en-GB"/>
    </w:rPr>
  </w:style>
  <w:style w:type="character" w:customStyle="1" w:styleId="BodyTextChar">
    <w:name w:val="Body Text Char"/>
    <w:basedOn w:val="DefaultParagraphFont"/>
    <w:link w:val="BodyText"/>
    <w:rsid w:val="001F2ACC"/>
    <w:rPr>
      <w:rFonts w:ascii="Courier" w:eastAsia="Times New Roman" w:hAnsi="Courier" w:cs="Times New Roman"/>
      <w:sz w:val="24"/>
      <w:szCs w:val="20"/>
      <w:lang w:val="en-GB" w:eastAsia="en-GB"/>
    </w:rPr>
  </w:style>
  <w:style w:type="paragraph" w:styleId="BodyTextIndent2">
    <w:name w:val="Body Text Indent 2"/>
    <w:basedOn w:val="Normal"/>
    <w:link w:val="BodyTextIndent2Char"/>
    <w:uiPriority w:val="99"/>
    <w:semiHidden/>
    <w:unhideWhenUsed/>
    <w:rsid w:val="00D05CE7"/>
    <w:pPr>
      <w:spacing w:after="120" w:line="480" w:lineRule="auto"/>
      <w:ind w:left="283"/>
    </w:pPr>
  </w:style>
  <w:style w:type="character" w:customStyle="1" w:styleId="BodyTextIndent2Char">
    <w:name w:val="Body Text Indent 2 Char"/>
    <w:basedOn w:val="DefaultParagraphFont"/>
    <w:link w:val="BodyTextIndent2"/>
    <w:uiPriority w:val="99"/>
    <w:semiHidden/>
    <w:rsid w:val="00D05CE7"/>
  </w:style>
  <w:style w:type="character" w:customStyle="1" w:styleId="Heading1Char">
    <w:name w:val="Heading 1 Char"/>
    <w:basedOn w:val="DefaultParagraphFont"/>
    <w:link w:val="Heading1"/>
    <w:rsid w:val="00D05CE7"/>
    <w:rPr>
      <w:rFonts w:ascii="Gill Sans" w:eastAsia="Times New Roman" w:hAnsi="Gill Sans" w:cs="Arial"/>
      <w:b/>
      <w:bCs/>
      <w:kern w:val="32"/>
      <w:sz w:val="32"/>
      <w:szCs w:val="32"/>
    </w:rPr>
  </w:style>
  <w:style w:type="paragraph" w:styleId="BalloonText">
    <w:name w:val="Balloon Text"/>
    <w:basedOn w:val="Normal"/>
    <w:link w:val="BalloonTextChar"/>
    <w:uiPriority w:val="99"/>
    <w:semiHidden/>
    <w:unhideWhenUsed/>
    <w:rsid w:val="00745A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AC4"/>
    <w:rPr>
      <w:rFonts w:ascii="Tahoma" w:hAnsi="Tahoma" w:cs="Tahoma"/>
      <w:sz w:val="16"/>
      <w:szCs w:val="16"/>
    </w:rPr>
  </w:style>
  <w:style w:type="paragraph" w:customStyle="1" w:styleId="CCPCPlainText">
    <w:name w:val="CCPC Plain Text"/>
    <w:rsid w:val="003F62A6"/>
    <w:pPr>
      <w:spacing w:before="240" w:after="240" w:line="360" w:lineRule="auto"/>
      <w:jc w:val="both"/>
    </w:pPr>
    <w:rPr>
      <w:rFonts w:eastAsia="Times New Roman" w:cs="Arial"/>
      <w:bCs/>
      <w:kern w:val="32"/>
      <w:szCs w:val="32"/>
      <w:lang w:val="en-GB" w:eastAsia="en-GB"/>
    </w:rPr>
  </w:style>
  <w:style w:type="paragraph" w:customStyle="1" w:styleId="TCAPrivateConfidential">
    <w:name w:val="TCA Private &amp; Confidential"/>
    <w:basedOn w:val="Normal"/>
    <w:rsid w:val="003F62A6"/>
    <w:pPr>
      <w:spacing w:after="0"/>
      <w:ind w:left="900"/>
    </w:pPr>
    <w:rPr>
      <w:b/>
      <w:lang w:eastAsia="en-IE"/>
    </w:rPr>
  </w:style>
  <w:style w:type="character" w:customStyle="1" w:styleId="ListParagraphChar">
    <w:name w:val="List Paragraph Char"/>
    <w:aliases w:val="List Paragraph 2 Char"/>
    <w:link w:val="ListParagraph"/>
    <w:uiPriority w:val="34"/>
    <w:locked/>
    <w:rsid w:val="008A2DAB"/>
  </w:style>
  <w:style w:type="character" w:customStyle="1" w:styleId="Heading4Char">
    <w:name w:val="Heading 4 Char"/>
    <w:basedOn w:val="DefaultParagraphFont"/>
    <w:link w:val="Heading4"/>
    <w:rsid w:val="008A2DAB"/>
    <w:rPr>
      <w:rFonts w:ascii="Gill Sans" w:eastAsia="Times New Roman" w:hAnsi="Gill Sans" w:cs="Times New Roman"/>
      <w:b/>
      <w:bCs/>
      <w:color w:val="333333"/>
      <w:sz w:val="26"/>
      <w:szCs w:val="24"/>
    </w:rPr>
  </w:style>
  <w:style w:type="paragraph" w:styleId="NoSpacing">
    <w:name w:val="No Spacing"/>
    <w:uiPriority w:val="1"/>
    <w:qFormat/>
    <w:rsid w:val="000609D0"/>
    <w:pPr>
      <w:spacing w:after="0" w:line="240" w:lineRule="auto"/>
    </w:pPr>
  </w:style>
  <w:style w:type="character" w:styleId="CommentReference">
    <w:name w:val="annotation reference"/>
    <w:basedOn w:val="DefaultParagraphFont"/>
    <w:uiPriority w:val="99"/>
    <w:semiHidden/>
    <w:unhideWhenUsed/>
    <w:rsid w:val="00415D45"/>
    <w:rPr>
      <w:sz w:val="16"/>
      <w:szCs w:val="16"/>
    </w:rPr>
  </w:style>
  <w:style w:type="paragraph" w:styleId="CommentText">
    <w:name w:val="annotation text"/>
    <w:basedOn w:val="Normal"/>
    <w:link w:val="CommentTextChar"/>
    <w:semiHidden/>
    <w:rsid w:val="002A7C6F"/>
    <w:rPr>
      <w:rFonts w:ascii="Arial" w:hAnsi="Arial"/>
      <w:sz w:val="20"/>
      <w:lang w:val="x-none"/>
    </w:rPr>
  </w:style>
  <w:style w:type="character" w:customStyle="1" w:styleId="CommentTextChar">
    <w:name w:val="Comment Text Char"/>
    <w:link w:val="CommentText"/>
    <w:semiHidden/>
    <w:rsid w:val="002A7C6F"/>
    <w:rPr>
      <w:rFonts w:ascii="Arial" w:eastAsia="Times New Roman" w:hAnsi="Arial" w:cs="Times New Roman"/>
      <w:sz w:val="20"/>
      <w:szCs w:val="24"/>
      <w:lang w:val="x-none"/>
    </w:rPr>
  </w:style>
  <w:style w:type="paragraph" w:styleId="CommentSubject">
    <w:name w:val="annotation subject"/>
    <w:basedOn w:val="CommentText"/>
    <w:next w:val="CommentText"/>
    <w:link w:val="CommentSubjectChar"/>
    <w:uiPriority w:val="99"/>
    <w:semiHidden/>
    <w:unhideWhenUsed/>
    <w:rsid w:val="00415D45"/>
    <w:rPr>
      <w:b/>
      <w:bCs/>
    </w:rPr>
  </w:style>
  <w:style w:type="character" w:customStyle="1" w:styleId="CommentSubjectChar">
    <w:name w:val="Comment Subject Char"/>
    <w:basedOn w:val="CommentTextChar"/>
    <w:link w:val="CommentSubject"/>
    <w:uiPriority w:val="99"/>
    <w:semiHidden/>
    <w:rsid w:val="00415D45"/>
    <w:rPr>
      <w:rFonts w:ascii="Arial" w:eastAsia="Times New Roman" w:hAnsi="Arial" w:cs="Times New Roman"/>
      <w:b/>
      <w:bCs/>
      <w:sz w:val="20"/>
      <w:szCs w:val="20"/>
      <w:lang w:val="x-none"/>
    </w:rPr>
  </w:style>
  <w:style w:type="table" w:styleId="TableGrid">
    <w:name w:val="Table Grid"/>
    <w:basedOn w:val="TableNormal"/>
    <w:uiPriority w:val="39"/>
    <w:rsid w:val="00DC0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PCHeading1">
    <w:name w:val="_CCPC Heading 1"/>
    <w:basedOn w:val="Heading1"/>
    <w:next w:val="Normal"/>
    <w:rsid w:val="004C65A6"/>
    <w:pPr>
      <w:keepNext w:val="0"/>
      <w:pageBreakBefore/>
      <w:numPr>
        <w:numId w:val="2"/>
      </w:numPr>
      <w:pBdr>
        <w:bottom w:val="single" w:sz="4" w:space="1" w:color="800000"/>
      </w:pBdr>
      <w:tabs>
        <w:tab w:val="clear" w:pos="720"/>
      </w:tabs>
      <w:spacing w:before="240" w:line="360" w:lineRule="auto"/>
      <w:ind w:left="720" w:hanging="360"/>
      <w:jc w:val="both"/>
    </w:pPr>
    <w:rPr>
      <w:b w:val="0"/>
      <w:bCs w:val="0"/>
      <w:color w:val="767171" w:themeColor="background2" w:themeShade="80"/>
      <w:sz w:val="48"/>
    </w:rPr>
  </w:style>
  <w:style w:type="paragraph" w:customStyle="1" w:styleId="CCPCAppendix">
    <w:name w:val="_CCPC Appendix"/>
    <w:basedOn w:val="Heading1"/>
    <w:next w:val="Normal"/>
    <w:rsid w:val="004C65A6"/>
    <w:pPr>
      <w:keepNext w:val="0"/>
      <w:pageBreakBefore/>
      <w:numPr>
        <w:ilvl w:val="2"/>
        <w:numId w:val="2"/>
      </w:numPr>
      <w:pBdr>
        <w:bottom w:val="single" w:sz="4" w:space="1" w:color="800000"/>
      </w:pBdr>
      <w:tabs>
        <w:tab w:val="clear" w:pos="360"/>
        <w:tab w:val="left" w:pos="720"/>
      </w:tabs>
      <w:spacing w:before="240" w:line="360" w:lineRule="auto"/>
      <w:ind w:left="2160" w:hanging="360"/>
      <w:jc w:val="both"/>
    </w:pPr>
    <w:rPr>
      <w:bCs w:val="0"/>
    </w:rPr>
  </w:style>
  <w:style w:type="paragraph" w:customStyle="1" w:styleId="CCPCAppendixparagraph">
    <w:name w:val="_CCPC Appendix paragraph"/>
    <w:basedOn w:val="Heading4"/>
    <w:rsid w:val="004C65A6"/>
    <w:pPr>
      <w:keepNext w:val="0"/>
      <w:numPr>
        <w:ilvl w:val="3"/>
        <w:numId w:val="2"/>
      </w:numPr>
      <w:tabs>
        <w:tab w:val="clear" w:pos="360"/>
        <w:tab w:val="left" w:pos="720"/>
      </w:tabs>
      <w:spacing w:before="240" w:after="240"/>
      <w:ind w:left="2880" w:hanging="360"/>
      <w:jc w:val="both"/>
    </w:pPr>
    <w:rPr>
      <w:rFonts w:cs="Arial"/>
      <w:i/>
      <w:color w:val="auto"/>
      <w:kern w:val="32"/>
      <w:szCs w:val="28"/>
      <w:lang w:val="en-GB" w:eastAsia="en-GB"/>
    </w:rPr>
  </w:style>
  <w:style w:type="paragraph" w:customStyle="1" w:styleId="CCPCNumberedparagraph">
    <w:name w:val="_CCPC Numbered paragraph"/>
    <w:basedOn w:val="Heading5"/>
    <w:rsid w:val="004C65A6"/>
    <w:pPr>
      <w:numPr>
        <w:ilvl w:val="4"/>
        <w:numId w:val="2"/>
      </w:numPr>
      <w:tabs>
        <w:tab w:val="clear" w:pos="360"/>
        <w:tab w:val="left" w:pos="720"/>
        <w:tab w:val="num" w:pos="3600"/>
      </w:tabs>
      <w:spacing w:before="240" w:after="240" w:line="360" w:lineRule="auto"/>
      <w:ind w:left="3600" w:hanging="360"/>
      <w:jc w:val="both"/>
    </w:pPr>
    <w:rPr>
      <w:rFonts w:cs="Arial"/>
      <w:bCs w:val="0"/>
      <w:kern w:val="32"/>
      <w:lang w:val="en-GB" w:eastAsia="en-GB"/>
    </w:rPr>
  </w:style>
  <w:style w:type="paragraph" w:customStyle="1" w:styleId="CCPCList">
    <w:name w:val="_CCPC List"/>
    <w:basedOn w:val="Heading6"/>
    <w:rsid w:val="004C65A6"/>
    <w:pPr>
      <w:numPr>
        <w:ilvl w:val="5"/>
        <w:numId w:val="2"/>
      </w:numPr>
      <w:tabs>
        <w:tab w:val="clear" w:pos="720"/>
        <w:tab w:val="num" w:pos="360"/>
        <w:tab w:val="left" w:pos="1440"/>
        <w:tab w:val="num" w:pos="4320"/>
      </w:tabs>
      <w:spacing w:before="240" w:after="240"/>
      <w:ind w:left="4320" w:hanging="360"/>
      <w:jc w:val="both"/>
    </w:pPr>
    <w:rPr>
      <w:rFonts w:cs="Arial"/>
      <w:kern w:val="32"/>
      <w:lang w:val="en-GB" w:eastAsia="en-GB"/>
    </w:rPr>
  </w:style>
  <w:style w:type="character" w:customStyle="1" w:styleId="Heading5Char">
    <w:name w:val="Heading 5 Char"/>
    <w:basedOn w:val="DefaultParagraphFont"/>
    <w:link w:val="Heading5"/>
    <w:rsid w:val="004C65A6"/>
    <w:rPr>
      <w:rFonts w:ascii="Gill Sans" w:eastAsia="Times New Roman" w:hAnsi="Gill Sans" w:cs="Times New Roman"/>
      <w:b/>
      <w:bCs/>
      <w:i/>
      <w:iCs/>
      <w:sz w:val="26"/>
      <w:szCs w:val="26"/>
    </w:rPr>
  </w:style>
  <w:style w:type="character" w:customStyle="1" w:styleId="Heading6Char">
    <w:name w:val="Heading 6 Char"/>
    <w:basedOn w:val="DefaultParagraphFont"/>
    <w:link w:val="Heading6"/>
    <w:rsid w:val="004C65A6"/>
    <w:rPr>
      <w:rFonts w:ascii="Gill Sans" w:eastAsia="Times New Roman" w:hAnsi="Gill Sans" w:cs="Times New Roman"/>
      <w:b/>
      <w:bCs/>
      <w:i/>
    </w:rPr>
  </w:style>
  <w:style w:type="paragraph" w:styleId="FootnoteText">
    <w:name w:val="footnote text"/>
    <w:basedOn w:val="Normal"/>
    <w:link w:val="FootnoteTextChar"/>
    <w:uiPriority w:val="99"/>
    <w:semiHidden/>
    <w:rsid w:val="002A7C6F"/>
    <w:pPr>
      <w:spacing w:after="80"/>
    </w:pPr>
    <w:rPr>
      <w:sz w:val="22"/>
      <w:szCs w:val="20"/>
    </w:rPr>
  </w:style>
  <w:style w:type="character" w:customStyle="1" w:styleId="FootnoteTextChar">
    <w:name w:val="Footnote Text Char"/>
    <w:basedOn w:val="DefaultParagraphFont"/>
    <w:link w:val="FootnoteText"/>
    <w:uiPriority w:val="99"/>
    <w:semiHidden/>
    <w:rsid w:val="001A224F"/>
    <w:rPr>
      <w:rFonts w:ascii="Gill Sans" w:eastAsia="Times New Roman" w:hAnsi="Gill Sans" w:cs="Times New Roman"/>
      <w:szCs w:val="20"/>
    </w:rPr>
  </w:style>
  <w:style w:type="character" w:styleId="FootnoteReference">
    <w:name w:val="footnote reference"/>
    <w:uiPriority w:val="99"/>
    <w:rsid w:val="002A7C6F"/>
    <w:rPr>
      <w:rFonts w:ascii="Gill Sans" w:hAnsi="Gill Sans"/>
      <w:sz w:val="26"/>
      <w:vertAlign w:val="superscript"/>
    </w:rPr>
  </w:style>
  <w:style w:type="paragraph" w:styleId="Revision">
    <w:name w:val="Revision"/>
    <w:hidden/>
    <w:uiPriority w:val="99"/>
    <w:semiHidden/>
    <w:rsid w:val="006E55B9"/>
    <w:pPr>
      <w:spacing w:after="0" w:line="240" w:lineRule="auto"/>
    </w:pPr>
  </w:style>
  <w:style w:type="paragraph" w:styleId="NormalWeb">
    <w:name w:val="Normal (Web)"/>
    <w:basedOn w:val="Normal"/>
    <w:uiPriority w:val="99"/>
    <w:unhideWhenUsed/>
    <w:rsid w:val="00CA49DE"/>
    <w:pPr>
      <w:spacing w:after="192"/>
    </w:pPr>
    <w:rPr>
      <w:rFonts w:ascii="Times New Roman" w:hAnsi="Times New Roman"/>
      <w:lang w:eastAsia="en-IE"/>
    </w:rPr>
  </w:style>
  <w:style w:type="character" w:customStyle="1" w:styleId="Heading2Char">
    <w:name w:val="Heading 2 Char"/>
    <w:basedOn w:val="DefaultParagraphFont"/>
    <w:link w:val="Heading2"/>
    <w:rsid w:val="00A16FB6"/>
    <w:rPr>
      <w:rFonts w:ascii="Gill Sans" w:eastAsia="Times New Roman" w:hAnsi="Gill Sans" w:cs="Arial Bold"/>
      <w:b/>
      <w:bCs/>
      <w:iCs/>
      <w:sz w:val="28"/>
      <w:szCs w:val="28"/>
    </w:rPr>
  </w:style>
  <w:style w:type="paragraph" w:styleId="ListBullet">
    <w:name w:val="List Bullet"/>
    <w:aliases w:val="List Bullet Char,List Bullet Char Char Char Char Char"/>
    <w:basedOn w:val="Normal"/>
    <w:rsid w:val="002A7C6F"/>
    <w:pPr>
      <w:numPr>
        <w:numId w:val="3"/>
      </w:numPr>
      <w:spacing w:after="120"/>
      <w:ind w:left="357" w:hanging="357"/>
    </w:pPr>
  </w:style>
  <w:style w:type="paragraph" w:styleId="Title">
    <w:name w:val="Title"/>
    <w:basedOn w:val="Normal"/>
    <w:next w:val="Normal"/>
    <w:link w:val="TitleChar"/>
    <w:qFormat/>
    <w:rsid w:val="002A7C6F"/>
    <w:pPr>
      <w:spacing w:after="360"/>
      <w:jc w:val="center"/>
      <w:outlineLvl w:val="0"/>
    </w:pPr>
    <w:rPr>
      <w:rFonts w:cs="Arial"/>
      <w:b/>
      <w:bCs/>
      <w:kern w:val="28"/>
      <w:sz w:val="36"/>
      <w:szCs w:val="32"/>
    </w:rPr>
  </w:style>
  <w:style w:type="character" w:customStyle="1" w:styleId="TitleChar">
    <w:name w:val="Title Char"/>
    <w:basedOn w:val="DefaultParagraphFont"/>
    <w:link w:val="Title"/>
    <w:rsid w:val="00742A43"/>
    <w:rPr>
      <w:rFonts w:ascii="Gill Sans" w:eastAsia="Times New Roman" w:hAnsi="Gill Sans" w:cs="Arial"/>
      <w:b/>
      <w:bCs/>
      <w:kern w:val="28"/>
      <w:sz w:val="36"/>
      <w:szCs w:val="32"/>
    </w:rPr>
  </w:style>
  <w:style w:type="character" w:styleId="FollowedHyperlink">
    <w:name w:val="FollowedHyperlink"/>
    <w:rsid w:val="002A7C6F"/>
    <w:rPr>
      <w:color w:val="800080"/>
      <w:u w:val="single"/>
    </w:rPr>
  </w:style>
  <w:style w:type="character" w:customStyle="1" w:styleId="Heading3Char">
    <w:name w:val="Heading 3 Char"/>
    <w:basedOn w:val="DefaultParagraphFont"/>
    <w:link w:val="Heading3"/>
    <w:rsid w:val="00D25D97"/>
    <w:rPr>
      <w:rFonts w:ascii="Gill Sans" w:eastAsia="Times New Roman" w:hAnsi="Gill Sans" w:cs="Arial Bold"/>
      <w:b/>
      <w:bCs/>
      <w:sz w:val="26"/>
      <w:szCs w:val="24"/>
    </w:rPr>
  </w:style>
  <w:style w:type="paragraph" w:customStyle="1" w:styleId="Pa6">
    <w:name w:val="Pa6"/>
    <w:basedOn w:val="Default"/>
    <w:next w:val="Default"/>
    <w:uiPriority w:val="99"/>
    <w:rsid w:val="00EA462A"/>
    <w:pPr>
      <w:spacing w:line="181" w:lineRule="atLeast"/>
    </w:pPr>
    <w:rPr>
      <w:rFonts w:ascii="EC Square Sans Pro" w:eastAsiaTheme="minorHAnsi" w:hAnsi="EC Square Sans Pro" w:cstheme="minorBidi"/>
      <w:color w:val="auto"/>
    </w:rPr>
  </w:style>
  <w:style w:type="character" w:customStyle="1" w:styleId="A7">
    <w:name w:val="A7"/>
    <w:uiPriority w:val="99"/>
    <w:rsid w:val="00027999"/>
    <w:rPr>
      <w:rFonts w:cs="EC Square Sans Pro Medium"/>
      <w:color w:val="000000"/>
      <w:sz w:val="19"/>
      <w:szCs w:val="19"/>
    </w:rPr>
  </w:style>
  <w:style w:type="paragraph" w:styleId="ListNumber">
    <w:name w:val="List Number"/>
    <w:basedOn w:val="Normal"/>
    <w:rsid w:val="002A7C6F"/>
    <w:pPr>
      <w:numPr>
        <w:numId w:val="7"/>
      </w:numPr>
      <w:tabs>
        <w:tab w:val="clear" w:pos="360"/>
      </w:tabs>
      <w:spacing w:after="120"/>
    </w:pPr>
  </w:style>
  <w:style w:type="paragraph" w:styleId="ListBullet2">
    <w:name w:val="List Bullet 2"/>
    <w:basedOn w:val="Normal"/>
    <w:uiPriority w:val="99"/>
    <w:rsid w:val="002A7C6F"/>
    <w:pPr>
      <w:numPr>
        <w:numId w:val="4"/>
      </w:numPr>
      <w:tabs>
        <w:tab w:val="clear" w:pos="717"/>
        <w:tab w:val="left" w:pos="357"/>
      </w:tabs>
      <w:spacing w:before="60" w:after="60"/>
      <w:ind w:left="641" w:hanging="357"/>
    </w:pPr>
  </w:style>
  <w:style w:type="character" w:customStyle="1" w:styleId="Heading7Char">
    <w:name w:val="Heading 7 Char"/>
    <w:basedOn w:val="DefaultParagraphFont"/>
    <w:link w:val="Heading7"/>
    <w:rsid w:val="00336906"/>
    <w:rPr>
      <w:rFonts w:ascii="Gill Sans" w:eastAsia="Times New Roman" w:hAnsi="Gill Sans" w:cs="Arial"/>
      <w:b/>
      <w:szCs w:val="40"/>
    </w:rPr>
  </w:style>
  <w:style w:type="character" w:customStyle="1" w:styleId="Heading8Char">
    <w:name w:val="Heading 8 Char"/>
    <w:basedOn w:val="DefaultParagraphFont"/>
    <w:link w:val="Heading8"/>
    <w:rsid w:val="00336906"/>
    <w:rPr>
      <w:rFonts w:ascii="Gill Sans" w:eastAsia="Times New Roman" w:hAnsi="Gill Sans" w:cs="Times New Roman"/>
      <w:b/>
      <w:i/>
      <w:szCs w:val="24"/>
    </w:rPr>
  </w:style>
  <w:style w:type="character" w:customStyle="1" w:styleId="Heading9Char">
    <w:name w:val="Heading 9 Char"/>
    <w:basedOn w:val="DefaultParagraphFont"/>
    <w:link w:val="Heading9"/>
    <w:rsid w:val="00336906"/>
    <w:rPr>
      <w:rFonts w:ascii="Gill Sans" w:eastAsia="Times New Roman" w:hAnsi="Gill Sans" w:cs="Arial"/>
      <w:i/>
      <w:szCs w:val="32"/>
    </w:rPr>
  </w:style>
  <w:style w:type="character" w:customStyle="1" w:styleId="Abbreviation">
    <w:name w:val="Abbreviation"/>
    <w:rsid w:val="002A7C6F"/>
    <w:rPr>
      <w:u w:val="dottedHeavy"/>
    </w:rPr>
  </w:style>
  <w:style w:type="character" w:customStyle="1" w:styleId="Acronym">
    <w:name w:val="Acronym"/>
    <w:rsid w:val="002A7C6F"/>
    <w:rPr>
      <w:u w:val="dotted"/>
    </w:rPr>
  </w:style>
  <w:style w:type="paragraph" w:customStyle="1" w:styleId="BlockQuote">
    <w:name w:val="Block Quote"/>
    <w:basedOn w:val="Normal"/>
    <w:qFormat/>
    <w:rsid w:val="002A7C6F"/>
    <w:pPr>
      <w:ind w:left="720" w:right="720"/>
    </w:pPr>
  </w:style>
  <w:style w:type="paragraph" w:styleId="BlockText">
    <w:name w:val="Block Text"/>
    <w:basedOn w:val="Normal"/>
    <w:rsid w:val="002A7C6F"/>
    <w:pPr>
      <w:spacing w:after="120"/>
      <w:ind w:left="1440" w:right="1440"/>
    </w:pPr>
  </w:style>
  <w:style w:type="paragraph" w:styleId="TOC1">
    <w:name w:val="toc 1"/>
    <w:basedOn w:val="Normal"/>
    <w:next w:val="Normal"/>
    <w:autoRedefine/>
    <w:rsid w:val="002A7C6F"/>
    <w:pPr>
      <w:keepNext/>
      <w:keepLines/>
      <w:spacing w:before="240" w:after="60"/>
    </w:pPr>
    <w:rPr>
      <w:b/>
    </w:rPr>
  </w:style>
  <w:style w:type="paragraph" w:styleId="BodyTextIndent">
    <w:name w:val="Body Text Indent"/>
    <w:basedOn w:val="Normal"/>
    <w:link w:val="BodyTextIndentChar"/>
    <w:rsid w:val="002A7C6F"/>
    <w:pPr>
      <w:spacing w:after="120"/>
      <w:ind w:left="283"/>
    </w:pPr>
    <w:rPr>
      <w:rFonts w:ascii="Arial" w:hAnsi="Arial"/>
      <w:lang w:val="x-none"/>
    </w:rPr>
  </w:style>
  <w:style w:type="character" w:customStyle="1" w:styleId="BodyTextIndentChar">
    <w:name w:val="Body Text Indent Char"/>
    <w:link w:val="BodyTextIndent"/>
    <w:rsid w:val="002A7C6F"/>
    <w:rPr>
      <w:rFonts w:ascii="Arial" w:eastAsia="Times New Roman" w:hAnsi="Arial" w:cs="Times New Roman"/>
      <w:sz w:val="24"/>
      <w:szCs w:val="24"/>
      <w:lang w:val="x-none"/>
    </w:rPr>
  </w:style>
  <w:style w:type="paragraph" w:styleId="Caption">
    <w:name w:val="caption"/>
    <w:basedOn w:val="Normal"/>
    <w:next w:val="Normal"/>
    <w:qFormat/>
    <w:rsid w:val="002A7C6F"/>
    <w:pPr>
      <w:spacing w:after="120"/>
      <w:jc w:val="center"/>
    </w:pPr>
    <w:rPr>
      <w:b/>
      <w:bCs/>
    </w:rPr>
  </w:style>
  <w:style w:type="paragraph" w:styleId="Date">
    <w:name w:val="Date"/>
    <w:basedOn w:val="Normal"/>
    <w:next w:val="Normal"/>
    <w:link w:val="DateChar"/>
    <w:rsid w:val="002A7C6F"/>
    <w:rPr>
      <w:i/>
    </w:rPr>
  </w:style>
  <w:style w:type="character" w:customStyle="1" w:styleId="DateChar">
    <w:name w:val="Date Char"/>
    <w:basedOn w:val="DefaultParagraphFont"/>
    <w:link w:val="Date"/>
    <w:rsid w:val="00336906"/>
    <w:rPr>
      <w:rFonts w:ascii="Gill Sans" w:eastAsia="Times New Roman" w:hAnsi="Gill Sans" w:cs="Times New Roman"/>
      <w:i/>
      <w:sz w:val="26"/>
      <w:szCs w:val="24"/>
    </w:rPr>
  </w:style>
  <w:style w:type="paragraph" w:customStyle="1" w:styleId="DefinitionDescription">
    <w:name w:val="Definition Description"/>
    <w:basedOn w:val="Normal"/>
    <w:next w:val="Normal"/>
    <w:rsid w:val="002A7C6F"/>
    <w:pPr>
      <w:ind w:left="1077"/>
    </w:pPr>
  </w:style>
  <w:style w:type="paragraph" w:customStyle="1" w:styleId="DefinitionTerm">
    <w:name w:val="Definition Term"/>
    <w:basedOn w:val="Normal"/>
    <w:next w:val="DefinitionDescription"/>
    <w:rsid w:val="002A7C6F"/>
    <w:rPr>
      <w:b/>
    </w:rPr>
  </w:style>
  <w:style w:type="paragraph" w:styleId="DocumentMap">
    <w:name w:val="Document Map"/>
    <w:basedOn w:val="Normal"/>
    <w:link w:val="DocumentMapChar"/>
    <w:semiHidden/>
    <w:rsid w:val="002A7C6F"/>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336906"/>
    <w:rPr>
      <w:rFonts w:ascii="Tahoma" w:eastAsia="Times New Roman" w:hAnsi="Tahoma" w:cs="Tahoma"/>
      <w:sz w:val="20"/>
      <w:szCs w:val="24"/>
      <w:shd w:val="clear" w:color="auto" w:fill="000080"/>
    </w:rPr>
  </w:style>
  <w:style w:type="character" w:styleId="Emphasis">
    <w:name w:val="Emphasis"/>
    <w:qFormat/>
    <w:rsid w:val="002A7C6F"/>
    <w:rPr>
      <w:i/>
    </w:rPr>
  </w:style>
  <w:style w:type="paragraph" w:customStyle="1" w:styleId="GraphCaption">
    <w:name w:val="GraphCaption"/>
    <w:basedOn w:val="Normal"/>
    <w:rsid w:val="002A7C6F"/>
    <w:pPr>
      <w:keepNext/>
      <w:keepLines/>
      <w:spacing w:after="120"/>
      <w:jc w:val="center"/>
    </w:pPr>
    <w:rPr>
      <w:rFonts w:ascii="Gill Sans MT" w:hAnsi="Gill Sans MT"/>
      <w:b/>
    </w:rPr>
  </w:style>
  <w:style w:type="paragraph" w:styleId="ListBullet3">
    <w:name w:val="List Bullet 3"/>
    <w:basedOn w:val="Normal"/>
    <w:rsid w:val="002A7C6F"/>
    <w:pPr>
      <w:numPr>
        <w:numId w:val="5"/>
      </w:numPr>
      <w:spacing w:before="60" w:after="60"/>
      <w:ind w:left="925" w:hanging="284"/>
    </w:pPr>
  </w:style>
  <w:style w:type="paragraph" w:styleId="ListContinue">
    <w:name w:val="List Continue"/>
    <w:basedOn w:val="Normal"/>
    <w:rsid w:val="002A7C6F"/>
    <w:pPr>
      <w:spacing w:before="120" w:after="120"/>
      <w:ind w:left="357"/>
    </w:pPr>
  </w:style>
  <w:style w:type="paragraph" w:styleId="ListContinue2">
    <w:name w:val="List Continue 2"/>
    <w:basedOn w:val="Normal"/>
    <w:rsid w:val="002A7C6F"/>
    <w:pPr>
      <w:spacing w:before="60" w:after="60"/>
      <w:ind w:left="641"/>
    </w:pPr>
  </w:style>
  <w:style w:type="paragraph" w:styleId="ListContinue3">
    <w:name w:val="List Continue 3"/>
    <w:basedOn w:val="Normal"/>
    <w:rsid w:val="002A7C6F"/>
    <w:pPr>
      <w:spacing w:before="60" w:after="60"/>
      <w:ind w:left="924"/>
    </w:pPr>
  </w:style>
  <w:style w:type="paragraph" w:styleId="ListNumber2">
    <w:name w:val="List Number 2"/>
    <w:basedOn w:val="Normal"/>
    <w:rsid w:val="002A7C6F"/>
    <w:pPr>
      <w:numPr>
        <w:numId w:val="6"/>
      </w:numPr>
      <w:tabs>
        <w:tab w:val="clear" w:pos="641"/>
        <w:tab w:val="num" w:pos="643"/>
      </w:tabs>
      <w:spacing w:before="60" w:after="60"/>
    </w:pPr>
  </w:style>
  <w:style w:type="paragraph" w:styleId="ListNumber3">
    <w:name w:val="List Number 3"/>
    <w:basedOn w:val="Normal"/>
    <w:rsid w:val="002A7C6F"/>
    <w:pPr>
      <w:numPr>
        <w:numId w:val="8"/>
      </w:numPr>
      <w:tabs>
        <w:tab w:val="clear" w:pos="926"/>
        <w:tab w:val="num" w:pos="360"/>
      </w:tabs>
      <w:spacing w:before="60" w:after="60"/>
      <w:ind w:left="924" w:hanging="357"/>
    </w:pPr>
  </w:style>
  <w:style w:type="paragraph" w:styleId="MacroText">
    <w:name w:val="macro"/>
    <w:link w:val="MacroTextChar"/>
    <w:semiHidden/>
    <w:rsid w:val="002A7C6F"/>
    <w:pPr>
      <w:tabs>
        <w:tab w:val="left" w:pos="480"/>
        <w:tab w:val="left" w:pos="960"/>
        <w:tab w:val="left" w:pos="1440"/>
        <w:tab w:val="left" w:pos="1920"/>
        <w:tab w:val="left" w:pos="2400"/>
        <w:tab w:val="left" w:pos="2880"/>
        <w:tab w:val="left" w:pos="3360"/>
        <w:tab w:val="left" w:pos="3840"/>
        <w:tab w:val="left" w:pos="4320"/>
      </w:tabs>
      <w:spacing w:before="60" w:after="6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336906"/>
    <w:rPr>
      <w:rFonts w:ascii="Courier New" w:eastAsia="Times New Roman" w:hAnsi="Courier New" w:cs="Courier New"/>
      <w:sz w:val="20"/>
      <w:szCs w:val="20"/>
    </w:rPr>
  </w:style>
  <w:style w:type="paragraph" w:styleId="NormalIndent">
    <w:name w:val="Normal Indent"/>
    <w:basedOn w:val="Normal"/>
    <w:rsid w:val="002A7C6F"/>
    <w:pPr>
      <w:ind w:left="720"/>
    </w:pPr>
  </w:style>
  <w:style w:type="paragraph" w:customStyle="1" w:styleId="Note">
    <w:name w:val="Note"/>
    <w:basedOn w:val="Normal"/>
    <w:rsid w:val="002A7C6F"/>
    <w:pPr>
      <w:keepLines/>
      <w:pBdr>
        <w:top w:val="single" w:sz="12" w:space="1" w:color="808080"/>
        <w:bottom w:val="single" w:sz="12" w:space="1" w:color="808080"/>
      </w:pBdr>
      <w:spacing w:before="120"/>
      <w:jc w:val="center"/>
    </w:pPr>
    <w:rPr>
      <w:sz w:val="22"/>
      <w:lang w:val="en-GB"/>
    </w:rPr>
  </w:style>
  <w:style w:type="character" w:styleId="PageNumber">
    <w:name w:val="page number"/>
    <w:basedOn w:val="DefaultParagraphFont"/>
    <w:rsid w:val="002A7C6F"/>
  </w:style>
  <w:style w:type="character" w:customStyle="1" w:styleId="Quote1">
    <w:name w:val="Quote1"/>
    <w:rsid w:val="002A7C6F"/>
    <w:rPr>
      <w:i/>
    </w:rPr>
  </w:style>
  <w:style w:type="paragraph" w:styleId="Subtitle">
    <w:name w:val="Subtitle"/>
    <w:basedOn w:val="Normal"/>
    <w:next w:val="Normal"/>
    <w:link w:val="SubtitleChar"/>
    <w:qFormat/>
    <w:rsid w:val="002A7C6F"/>
    <w:pPr>
      <w:jc w:val="center"/>
      <w:outlineLvl w:val="1"/>
    </w:pPr>
    <w:rPr>
      <w:sz w:val="28"/>
    </w:rPr>
  </w:style>
  <w:style w:type="character" w:customStyle="1" w:styleId="SubtitleChar">
    <w:name w:val="Subtitle Char"/>
    <w:basedOn w:val="DefaultParagraphFont"/>
    <w:link w:val="Subtitle"/>
    <w:rsid w:val="00336906"/>
    <w:rPr>
      <w:rFonts w:ascii="Gill Sans" w:eastAsia="Times New Roman" w:hAnsi="Gill Sans" w:cs="Times New Roman"/>
      <w:sz w:val="28"/>
      <w:szCs w:val="24"/>
    </w:rPr>
  </w:style>
  <w:style w:type="paragraph" w:customStyle="1" w:styleId="TableCell">
    <w:name w:val="Table Cell"/>
    <w:basedOn w:val="Normal"/>
    <w:rsid w:val="002A7C6F"/>
    <w:pPr>
      <w:spacing w:after="0"/>
      <w:jc w:val="right"/>
    </w:pPr>
  </w:style>
  <w:style w:type="paragraph" w:customStyle="1" w:styleId="TableHead">
    <w:name w:val="Table Head"/>
    <w:basedOn w:val="Normal"/>
    <w:next w:val="Normal"/>
    <w:rsid w:val="002A7C6F"/>
    <w:pPr>
      <w:spacing w:after="0"/>
    </w:pPr>
    <w:rPr>
      <w:b/>
    </w:rPr>
  </w:style>
  <w:style w:type="paragraph" w:customStyle="1" w:styleId="TableNote">
    <w:name w:val="Table Note"/>
    <w:basedOn w:val="Normal"/>
    <w:next w:val="Normal"/>
    <w:rsid w:val="002A7C6F"/>
    <w:pPr>
      <w:spacing w:before="120"/>
      <w:jc w:val="center"/>
    </w:pPr>
    <w:rPr>
      <w:sz w:val="20"/>
      <w:szCs w:val="20"/>
    </w:rPr>
  </w:style>
  <w:style w:type="paragraph" w:customStyle="1" w:styleId="TableRowHead">
    <w:name w:val="Table Row Head"/>
    <w:basedOn w:val="Normal"/>
    <w:rsid w:val="002A7C6F"/>
    <w:pPr>
      <w:keepNext/>
      <w:spacing w:after="0"/>
    </w:pPr>
    <w:rPr>
      <w:rFonts w:ascii="Arial Bold" w:hAnsi="Arial Bold"/>
      <w:b/>
    </w:rPr>
  </w:style>
  <w:style w:type="paragraph" w:customStyle="1" w:styleId="TableSummary">
    <w:name w:val="Table Summary"/>
    <w:basedOn w:val="Normal"/>
    <w:next w:val="TableHead"/>
    <w:rsid w:val="002A7C6F"/>
    <w:pPr>
      <w:ind w:left="567" w:right="567"/>
      <w:jc w:val="center"/>
    </w:pPr>
    <w:rPr>
      <w:i/>
    </w:rPr>
  </w:style>
  <w:style w:type="paragraph" w:customStyle="1" w:styleId="TableTitle">
    <w:name w:val="Table Title"/>
    <w:basedOn w:val="Normal"/>
    <w:next w:val="TableSummary"/>
    <w:rsid w:val="002A7C6F"/>
    <w:pPr>
      <w:keepNext/>
      <w:keepLines/>
      <w:spacing w:after="120"/>
      <w:jc w:val="center"/>
    </w:pPr>
    <w:rPr>
      <w:b/>
    </w:rPr>
  </w:style>
  <w:style w:type="paragraph" w:customStyle="1" w:styleId="TaggedText">
    <w:name w:val="Tagged Text"/>
    <w:basedOn w:val="Normal"/>
    <w:rsid w:val="002A7C6F"/>
    <w:pPr>
      <w:suppressAutoHyphens/>
      <w:spacing w:after="0"/>
    </w:pPr>
    <w:rPr>
      <w:rFonts w:ascii="Courier New" w:hAnsi="Courier New"/>
      <w:color w:val="FF0000"/>
    </w:rPr>
  </w:style>
  <w:style w:type="paragraph" w:customStyle="1" w:styleId="NormalBeforeList">
    <w:name w:val="Normal (Before List)"/>
    <w:basedOn w:val="Normal"/>
    <w:next w:val="ListBullet"/>
    <w:qFormat/>
    <w:rsid w:val="002A7C6F"/>
    <w:pPr>
      <w:spacing w:after="120"/>
    </w:pPr>
  </w:style>
  <w:style w:type="paragraph" w:customStyle="1" w:styleId="TableHeadRight">
    <w:name w:val="Table Head Right"/>
    <w:basedOn w:val="TableHead"/>
    <w:rsid w:val="002A7C6F"/>
    <w:pPr>
      <w:jc w:val="right"/>
    </w:pPr>
  </w:style>
  <w:style w:type="paragraph" w:customStyle="1" w:styleId="TableCellLeft">
    <w:name w:val="Table Cell Left"/>
    <w:basedOn w:val="TableCell"/>
    <w:rsid w:val="002A7C6F"/>
    <w:pPr>
      <w:jc w:val="left"/>
    </w:pPr>
  </w:style>
  <w:style w:type="paragraph" w:styleId="TOC2">
    <w:name w:val="toc 2"/>
    <w:basedOn w:val="Normal"/>
    <w:next w:val="Normal"/>
    <w:autoRedefine/>
    <w:rsid w:val="002A7C6F"/>
    <w:pPr>
      <w:keepLines/>
      <w:spacing w:after="60"/>
      <w:ind w:left="261"/>
    </w:pPr>
  </w:style>
  <w:style w:type="paragraph" w:customStyle="1" w:styleId="NormalAfterList">
    <w:name w:val="Normal (After List)"/>
    <w:basedOn w:val="Normal"/>
    <w:next w:val="Normal"/>
    <w:qFormat/>
    <w:rsid w:val="002A7C6F"/>
    <w:pPr>
      <w:spacing w:before="120"/>
    </w:pPr>
  </w:style>
  <w:style w:type="character" w:styleId="Strong">
    <w:name w:val="Strong"/>
    <w:basedOn w:val="DefaultParagraphFont"/>
    <w:qFormat/>
    <w:rsid w:val="004B29DE"/>
    <w:rPr>
      <w:rFonts w:ascii="Gill Sans MT" w:hAnsi="Gill Sans MT"/>
      <w:b/>
      <w:bCs/>
    </w:rPr>
  </w:style>
  <w:style w:type="paragraph" w:styleId="Quote">
    <w:name w:val="Quote"/>
    <w:basedOn w:val="Normal"/>
    <w:next w:val="Normal"/>
    <w:link w:val="QuoteChar"/>
    <w:uiPriority w:val="29"/>
    <w:qFormat/>
    <w:rsid w:val="004B29DE"/>
    <w:rPr>
      <w:i/>
      <w:iCs/>
      <w:color w:val="000000"/>
    </w:rPr>
  </w:style>
  <w:style w:type="character" w:customStyle="1" w:styleId="QuoteChar">
    <w:name w:val="Quote Char"/>
    <w:basedOn w:val="DefaultParagraphFont"/>
    <w:link w:val="Quote"/>
    <w:uiPriority w:val="29"/>
    <w:rsid w:val="004B29DE"/>
    <w:rPr>
      <w:rFonts w:ascii="Gill Sans MT" w:eastAsia="Times New Roman" w:hAnsi="Gill Sans MT" w:cs="Times New Roman"/>
      <w:i/>
      <w:iCs/>
      <w:color w:val="000000"/>
      <w:sz w:val="26"/>
      <w:szCs w:val="24"/>
    </w:rPr>
  </w:style>
  <w:style w:type="paragraph" w:styleId="IntenseQuote">
    <w:name w:val="Intense Quote"/>
    <w:basedOn w:val="Normal"/>
    <w:next w:val="Normal"/>
    <w:link w:val="IntenseQuoteChar"/>
    <w:uiPriority w:val="30"/>
    <w:qFormat/>
    <w:rsid w:val="004B29DE"/>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4B29DE"/>
    <w:rPr>
      <w:rFonts w:ascii="Gill Sans MT" w:eastAsia="Times New Roman" w:hAnsi="Gill Sans MT" w:cs="Times New Roman"/>
      <w:b/>
      <w:bCs/>
      <w:i/>
      <w:iCs/>
      <w:color w:val="4F81BD"/>
      <w:sz w:val="26"/>
      <w:szCs w:val="24"/>
    </w:rPr>
  </w:style>
  <w:style w:type="character" w:styleId="SubtleReference">
    <w:name w:val="Subtle Reference"/>
    <w:basedOn w:val="DefaultParagraphFont"/>
    <w:uiPriority w:val="31"/>
    <w:qFormat/>
    <w:rsid w:val="004B29DE"/>
    <w:rPr>
      <w:rFonts w:ascii="Gill Sans MT" w:hAnsi="Gill Sans MT"/>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2014">
      <w:bodyDiv w:val="1"/>
      <w:marLeft w:val="0"/>
      <w:marRight w:val="0"/>
      <w:marTop w:val="0"/>
      <w:marBottom w:val="0"/>
      <w:divBdr>
        <w:top w:val="none" w:sz="0" w:space="0" w:color="auto"/>
        <w:left w:val="none" w:sz="0" w:space="0" w:color="auto"/>
        <w:bottom w:val="none" w:sz="0" w:space="0" w:color="auto"/>
        <w:right w:val="none" w:sz="0" w:space="0" w:color="auto"/>
      </w:divBdr>
    </w:div>
    <w:div w:id="248347205">
      <w:bodyDiv w:val="1"/>
      <w:marLeft w:val="0"/>
      <w:marRight w:val="0"/>
      <w:marTop w:val="0"/>
      <w:marBottom w:val="0"/>
      <w:divBdr>
        <w:top w:val="none" w:sz="0" w:space="0" w:color="auto"/>
        <w:left w:val="none" w:sz="0" w:space="0" w:color="auto"/>
        <w:bottom w:val="none" w:sz="0" w:space="0" w:color="auto"/>
        <w:right w:val="none" w:sz="0" w:space="0" w:color="auto"/>
      </w:divBdr>
    </w:div>
    <w:div w:id="499780723">
      <w:bodyDiv w:val="1"/>
      <w:marLeft w:val="0"/>
      <w:marRight w:val="0"/>
      <w:marTop w:val="0"/>
      <w:marBottom w:val="0"/>
      <w:divBdr>
        <w:top w:val="none" w:sz="0" w:space="0" w:color="auto"/>
        <w:left w:val="none" w:sz="0" w:space="0" w:color="auto"/>
        <w:bottom w:val="none" w:sz="0" w:space="0" w:color="auto"/>
        <w:right w:val="none" w:sz="0" w:space="0" w:color="auto"/>
      </w:divBdr>
    </w:div>
    <w:div w:id="602492972">
      <w:bodyDiv w:val="1"/>
      <w:marLeft w:val="0"/>
      <w:marRight w:val="0"/>
      <w:marTop w:val="0"/>
      <w:marBottom w:val="0"/>
      <w:divBdr>
        <w:top w:val="none" w:sz="0" w:space="0" w:color="auto"/>
        <w:left w:val="none" w:sz="0" w:space="0" w:color="auto"/>
        <w:bottom w:val="none" w:sz="0" w:space="0" w:color="auto"/>
        <w:right w:val="none" w:sz="0" w:space="0" w:color="auto"/>
      </w:divBdr>
    </w:div>
    <w:div w:id="663971315">
      <w:bodyDiv w:val="1"/>
      <w:marLeft w:val="0"/>
      <w:marRight w:val="0"/>
      <w:marTop w:val="0"/>
      <w:marBottom w:val="0"/>
      <w:divBdr>
        <w:top w:val="none" w:sz="0" w:space="0" w:color="auto"/>
        <w:left w:val="none" w:sz="0" w:space="0" w:color="auto"/>
        <w:bottom w:val="none" w:sz="0" w:space="0" w:color="auto"/>
        <w:right w:val="none" w:sz="0" w:space="0" w:color="auto"/>
      </w:divBdr>
    </w:div>
    <w:div w:id="732238198">
      <w:bodyDiv w:val="1"/>
      <w:marLeft w:val="0"/>
      <w:marRight w:val="0"/>
      <w:marTop w:val="0"/>
      <w:marBottom w:val="0"/>
      <w:divBdr>
        <w:top w:val="none" w:sz="0" w:space="0" w:color="auto"/>
        <w:left w:val="none" w:sz="0" w:space="0" w:color="auto"/>
        <w:bottom w:val="none" w:sz="0" w:space="0" w:color="auto"/>
        <w:right w:val="none" w:sz="0" w:space="0" w:color="auto"/>
      </w:divBdr>
    </w:div>
    <w:div w:id="763381094">
      <w:bodyDiv w:val="1"/>
      <w:marLeft w:val="0"/>
      <w:marRight w:val="0"/>
      <w:marTop w:val="0"/>
      <w:marBottom w:val="0"/>
      <w:divBdr>
        <w:top w:val="none" w:sz="0" w:space="0" w:color="auto"/>
        <w:left w:val="none" w:sz="0" w:space="0" w:color="auto"/>
        <w:bottom w:val="none" w:sz="0" w:space="0" w:color="auto"/>
        <w:right w:val="none" w:sz="0" w:space="0" w:color="auto"/>
      </w:divBdr>
    </w:div>
    <w:div w:id="1320427756">
      <w:bodyDiv w:val="1"/>
      <w:marLeft w:val="0"/>
      <w:marRight w:val="0"/>
      <w:marTop w:val="0"/>
      <w:marBottom w:val="0"/>
      <w:divBdr>
        <w:top w:val="none" w:sz="0" w:space="0" w:color="auto"/>
        <w:left w:val="none" w:sz="0" w:space="0" w:color="auto"/>
        <w:bottom w:val="none" w:sz="0" w:space="0" w:color="auto"/>
        <w:right w:val="none" w:sz="0" w:space="0" w:color="auto"/>
      </w:divBdr>
    </w:div>
    <w:div w:id="1699113595">
      <w:bodyDiv w:val="1"/>
      <w:marLeft w:val="0"/>
      <w:marRight w:val="0"/>
      <w:marTop w:val="0"/>
      <w:marBottom w:val="0"/>
      <w:divBdr>
        <w:top w:val="none" w:sz="0" w:space="0" w:color="auto"/>
        <w:left w:val="none" w:sz="0" w:space="0" w:color="auto"/>
        <w:bottom w:val="none" w:sz="0" w:space="0" w:color="auto"/>
        <w:right w:val="none" w:sz="0" w:space="0" w:color="auto"/>
      </w:divBdr>
    </w:div>
    <w:div w:id="194114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hyperlink" Target="mailto:recruitment@nda.ie"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nda.ie/Privacy-Policy/" TargetMode="External"/><Relationship Id="rId7" Type="http://schemas.openxmlformats.org/officeDocument/2006/relationships/endnotes" Target="endnotes.xml"/><Relationship Id="rId12" Type="http://schemas.openxmlformats.org/officeDocument/2006/relationships/hyperlink" Target="https://www.publicjobs.ie/en/information-hub/capability-framework/clerical-officer"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yperlink" Target="http://www.cpsa.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da.ie/uploads/publications/NDA-Strategic-Plan-2025-2027.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recruitment@nda.ie" TargetMode="External"/><Relationship Id="rId23" Type="http://schemas.openxmlformats.org/officeDocument/2006/relationships/header" Target="header1.xml"/><Relationship Id="rId10" Type="http://schemas.openxmlformats.org/officeDocument/2006/relationships/hyperlink" Target="http://www.nda.ie"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nda.ie/" TargetMode="External"/><Relationship Id="rId14" Type="http://schemas.openxmlformats.org/officeDocument/2006/relationships/hyperlink" Target="mailto:recruitment@nda.ie" TargetMode="External"/><Relationship Id="rId22" Type="http://schemas.openxmlformats.org/officeDocument/2006/relationships/hyperlink" Target="mailto:dataprotection@nda.i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8D6BF-AEFC-44EF-ABC5-C95B9BA05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21</Pages>
  <Words>4655</Words>
  <Characters>26539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31132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Morrissey</dc:creator>
  <cp:lastModifiedBy>Mark Leung (NDA)</cp:lastModifiedBy>
  <cp:revision>18</cp:revision>
  <cp:lastPrinted>2026-03-31T14:32:00Z</cp:lastPrinted>
  <dcterms:created xsi:type="dcterms:W3CDTF">2026-04-24T14:28:00Z</dcterms:created>
  <dcterms:modified xsi:type="dcterms:W3CDTF">2026-04-28T15:10:00Z</dcterms:modified>
</cp:coreProperties>
</file>