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3A44E" w14:textId="77777777" w:rsidR="00E457C6" w:rsidRDefault="00E457C6" w:rsidP="00E457C6">
      <w:pPr>
        <w:spacing w:after="840"/>
      </w:pPr>
      <w:r>
        <w:rPr>
          <w:noProof/>
          <w:lang w:eastAsia="en-IE"/>
        </w:rPr>
        <w:drawing>
          <wp:inline distT="0" distB="0" distL="0" distR="0" wp14:anchorId="2B333CBF" wp14:editId="5C66929D">
            <wp:extent cx="2523490" cy="1799590"/>
            <wp:effectExtent l="0" t="0" r="0" b="0"/>
            <wp:docPr id="3" name="Picture 3" descr="Logo of the National Disability Authority"/>
            <wp:cNvGraphicFramePr/>
            <a:graphic xmlns:a="http://schemas.openxmlformats.org/drawingml/2006/main">
              <a:graphicData uri="http://schemas.openxmlformats.org/drawingml/2006/picture">
                <pic:pic xmlns:pic="http://schemas.openxmlformats.org/drawingml/2006/picture">
                  <pic:nvPicPr>
                    <pic:cNvPr id="3" name="Picture 3" descr="Logo of the National Disability Authority"/>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3490" cy="1799590"/>
                    </a:xfrm>
                    <a:prstGeom prst="rect">
                      <a:avLst/>
                    </a:prstGeom>
                    <a:noFill/>
                    <a:ln>
                      <a:noFill/>
                    </a:ln>
                  </pic:spPr>
                </pic:pic>
              </a:graphicData>
            </a:graphic>
          </wp:inline>
        </w:drawing>
      </w:r>
    </w:p>
    <w:p w14:paraId="0CD25D22" w14:textId="20EB0366" w:rsidR="004838F4" w:rsidRDefault="00AE0DE4" w:rsidP="00E457C6">
      <w:pPr>
        <w:pStyle w:val="Title"/>
        <w:spacing w:before="1440"/>
      </w:pPr>
      <w:r>
        <w:t>NDA</w:t>
      </w:r>
      <w:r w:rsidRPr="00AE0DE4">
        <w:t xml:space="preserve"> Submission to the Department of </w:t>
      </w:r>
      <w:r w:rsidR="001B6816">
        <w:t>Housing, Local Government and Heritage</w:t>
      </w:r>
      <w:r w:rsidRPr="00AE0DE4">
        <w:t xml:space="preserve"> to inform the development of their new Statement of Strategy 2025–2027</w:t>
      </w:r>
    </w:p>
    <w:p w14:paraId="1FDC9B1B" w14:textId="58DD3115" w:rsidR="00E457C6" w:rsidRPr="00E457C6" w:rsidRDefault="001B6816" w:rsidP="00E457C6">
      <w:pPr>
        <w:spacing w:before="1200" w:after="600"/>
        <w:rPr>
          <w:b/>
          <w:bCs/>
        </w:rPr>
      </w:pPr>
      <w:r>
        <w:rPr>
          <w:b/>
          <w:bCs/>
        </w:rPr>
        <w:t xml:space="preserve">March </w:t>
      </w:r>
      <w:r w:rsidR="00AE0DE4">
        <w:rPr>
          <w:b/>
          <w:bCs/>
        </w:rPr>
        <w:t>2025</w:t>
      </w:r>
    </w:p>
    <w:p w14:paraId="11F922B1" w14:textId="77777777" w:rsidR="00E457C6" w:rsidRDefault="00E457C6" w:rsidP="00D748B3">
      <w:pPr>
        <w:pStyle w:val="Heading1"/>
        <w:sectPr w:rsidR="00E457C6" w:rsidSect="00E457C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pPr>
    </w:p>
    <w:p w14:paraId="55857DD9" w14:textId="77777777" w:rsidR="00AE0DE4" w:rsidRDefault="00AE0DE4" w:rsidP="00AE0DE4">
      <w:pPr>
        <w:pStyle w:val="Heading1"/>
      </w:pPr>
      <w:r>
        <w:lastRenderedPageBreak/>
        <w:t>Introduction</w:t>
      </w:r>
    </w:p>
    <w:p w14:paraId="7D39C545" w14:textId="44907254" w:rsidR="00AE0DE4" w:rsidRDefault="00AE0DE4" w:rsidP="00AE0DE4">
      <w:pPr>
        <w:rPr>
          <w:szCs w:val="24"/>
        </w:rPr>
      </w:pPr>
      <w:r w:rsidRPr="00992524">
        <w:rPr>
          <w:szCs w:val="24"/>
        </w:rPr>
        <w:t>The National Disability Authority (NDA) is the independent statutory body with a duty to provide</w:t>
      </w:r>
      <w:r w:rsidR="00A76EED">
        <w:rPr>
          <w:szCs w:val="24"/>
        </w:rPr>
        <w:t xml:space="preserve"> evidence-informed</w:t>
      </w:r>
      <w:r w:rsidRPr="00992524">
        <w:rPr>
          <w:szCs w:val="24"/>
        </w:rPr>
        <w:t xml:space="preserve"> advice to the Government on policy and practice relevant to the lives of persons with disabilities, and to promote the adoption and application of a Universal Design approach across all sectors. We thank the Department for the opportunity to contribute to the development of its new Statement of Strategy.</w:t>
      </w:r>
      <w:r w:rsidR="006162E5">
        <w:rPr>
          <w:rStyle w:val="FootnoteReference"/>
          <w:szCs w:val="24"/>
        </w:rPr>
        <w:footnoteReference w:id="1"/>
      </w:r>
    </w:p>
    <w:p w14:paraId="2C51E74C" w14:textId="77777777" w:rsidR="00AE0DE4" w:rsidRDefault="00AE0DE4" w:rsidP="00AE0DE4">
      <w:pPr>
        <w:rPr>
          <w:szCs w:val="24"/>
        </w:rPr>
      </w:pPr>
      <w:r w:rsidRPr="00382D04">
        <w:rPr>
          <w:szCs w:val="24"/>
        </w:rPr>
        <w:t xml:space="preserve">The NDA recommends that the Department include clear commitments in </w:t>
      </w:r>
      <w:r>
        <w:rPr>
          <w:szCs w:val="24"/>
        </w:rPr>
        <w:t>its</w:t>
      </w:r>
      <w:r w:rsidRPr="00382D04">
        <w:rPr>
          <w:szCs w:val="24"/>
        </w:rPr>
        <w:t xml:space="preserve"> new Statement of Strategy </w:t>
      </w:r>
      <w:proofErr w:type="gramStart"/>
      <w:r w:rsidRPr="00382D04">
        <w:rPr>
          <w:szCs w:val="24"/>
        </w:rPr>
        <w:t>with regard to</w:t>
      </w:r>
      <w:proofErr w:type="gramEnd"/>
      <w:r w:rsidRPr="00382D04">
        <w:rPr>
          <w:szCs w:val="24"/>
        </w:rPr>
        <w:t xml:space="preserve"> how</w:t>
      </w:r>
      <w:r>
        <w:rPr>
          <w:szCs w:val="24"/>
        </w:rPr>
        <w:t xml:space="preserve"> legislation, policies, programmes,</w:t>
      </w:r>
      <w:r w:rsidRPr="00382D04">
        <w:rPr>
          <w:szCs w:val="24"/>
        </w:rPr>
        <w:t xml:space="preserve"> services and supports within its remit will be </w:t>
      </w:r>
      <w:r>
        <w:rPr>
          <w:szCs w:val="24"/>
        </w:rPr>
        <w:t xml:space="preserve">inclusive of and </w:t>
      </w:r>
      <w:r w:rsidRPr="00382D04">
        <w:rPr>
          <w:szCs w:val="24"/>
        </w:rPr>
        <w:t xml:space="preserve">provided to members of the public with disabilities. </w:t>
      </w:r>
      <w:r>
        <w:rPr>
          <w:szCs w:val="24"/>
        </w:rPr>
        <w:t>In particular, the NDA would welcome a</w:t>
      </w:r>
      <w:r w:rsidRPr="00382D04">
        <w:rPr>
          <w:szCs w:val="24"/>
        </w:rPr>
        <w:t xml:space="preserve"> clear statement confirming the Government’s policy of ‘mainstreaming’ and </w:t>
      </w:r>
      <w:r>
        <w:rPr>
          <w:szCs w:val="24"/>
        </w:rPr>
        <w:t>its commitment to meeting obligations under the UN Convention on the Rights of Persons with Disabilities</w:t>
      </w:r>
      <w:r w:rsidRPr="00382D04">
        <w:rPr>
          <w:szCs w:val="24"/>
        </w:rPr>
        <w:t>.</w:t>
      </w:r>
    </w:p>
    <w:p w14:paraId="69935239" w14:textId="77777777" w:rsidR="00DC6A4F" w:rsidRDefault="00DC6A4F" w:rsidP="00DC6A4F">
      <w:pPr>
        <w:rPr>
          <w:szCs w:val="24"/>
        </w:rPr>
      </w:pPr>
      <w:r>
        <w:rPr>
          <w:szCs w:val="24"/>
        </w:rPr>
        <w:t xml:space="preserve">We note that a goal in the current statement of strategy is </w:t>
      </w:r>
    </w:p>
    <w:p w14:paraId="773368AA" w14:textId="77777777" w:rsidR="00DC6A4F" w:rsidRDefault="00DC6A4F" w:rsidP="00DC6A4F">
      <w:pPr>
        <w:pStyle w:val="Quote"/>
      </w:pPr>
      <w:r>
        <w:t>“</w:t>
      </w:r>
      <w:r w:rsidRPr="00DC6A4F">
        <w:t>To provide a framework that ensures a sustainable housing system in Ireland with</w:t>
      </w:r>
      <w:r>
        <w:t xml:space="preserve"> </w:t>
      </w:r>
      <w:r w:rsidRPr="00DC6A4F">
        <w:t>a supply of good quality housing to match the needs of all our people.</w:t>
      </w:r>
      <w:r>
        <w:t xml:space="preserve">” </w:t>
      </w:r>
    </w:p>
    <w:p w14:paraId="77A56D9E" w14:textId="74CD6AD5" w:rsidR="00DC6A4F" w:rsidRDefault="00DC6A4F" w:rsidP="00DC6A4F">
      <w:pPr>
        <w:rPr>
          <w:szCs w:val="24"/>
        </w:rPr>
      </w:pPr>
      <w:r>
        <w:rPr>
          <w:szCs w:val="24"/>
        </w:rPr>
        <w:t xml:space="preserve">It is important that attention is paid in the new statement of strategy to ensure that this includes </w:t>
      </w:r>
      <w:r w:rsidR="0063536F">
        <w:rPr>
          <w:szCs w:val="24"/>
        </w:rPr>
        <w:t>the sup</w:t>
      </w:r>
      <w:r w:rsidR="00584B05">
        <w:rPr>
          <w:szCs w:val="24"/>
        </w:rPr>
        <w:t>ply</w:t>
      </w:r>
      <w:r w:rsidR="0063536F">
        <w:rPr>
          <w:szCs w:val="24"/>
        </w:rPr>
        <w:t xml:space="preserve"> of good quality</w:t>
      </w:r>
      <w:r>
        <w:rPr>
          <w:szCs w:val="24"/>
        </w:rPr>
        <w:t xml:space="preserve"> housing to meet the needs of older and disabled people, taking a Universal Design approach, as set out in the UN Convention on the Rights of Persons with Disabilities. </w:t>
      </w:r>
    </w:p>
    <w:p w14:paraId="578050B2" w14:textId="77777777" w:rsidR="008921AB" w:rsidRDefault="008921AB" w:rsidP="008921AB">
      <w:pPr>
        <w:pStyle w:val="Heading1"/>
      </w:pPr>
      <w:r>
        <w:t>Summary</w:t>
      </w:r>
    </w:p>
    <w:p w14:paraId="68023DF1" w14:textId="77777777" w:rsidR="00716FEF" w:rsidRDefault="00716FEF" w:rsidP="00716FEF">
      <w:r>
        <w:t xml:space="preserve">In our submission below, we have set out our advice in relation to the new Statement of Strategy. In summary, the statement of strategy should be aligned with the UNCRPD, including a </w:t>
      </w:r>
      <w:r w:rsidRPr="00542127">
        <w:t>commitment to</w:t>
      </w:r>
      <w:r w:rsidRPr="00E24EDA">
        <w:rPr>
          <w:rFonts w:eastAsia="Times New Roman" w:cs="Times New Roman"/>
          <w:kern w:val="0"/>
          <w:szCs w:val="24"/>
          <w14:ligatures w14:val="none"/>
        </w:rPr>
        <w:t xml:space="preserve"> effectively and meaningfully engage with Disabled Persons’ Organisations and disabled people </w:t>
      </w:r>
      <w:r w:rsidRPr="00542127">
        <w:rPr>
          <w:rFonts w:eastAsia="Times New Roman" w:cs="Times New Roman"/>
          <w:kern w:val="0"/>
          <w:szCs w:val="24"/>
          <w14:ligatures w14:val="none"/>
        </w:rPr>
        <w:t>in the creation and implementation of policies and legislation that impact their lives</w:t>
      </w:r>
      <w:r>
        <w:rPr>
          <w:rFonts w:eastAsia="Times New Roman" w:cs="Times New Roman"/>
          <w:kern w:val="0"/>
          <w:szCs w:val="24"/>
          <w14:ligatures w14:val="none"/>
        </w:rPr>
        <w:t xml:space="preserve">. We advise that it should </w:t>
      </w:r>
      <w:r>
        <w:t>include the following commitments:</w:t>
      </w:r>
    </w:p>
    <w:p w14:paraId="390F330C" w14:textId="0D34D45E" w:rsidR="00716FEF" w:rsidRPr="00C51E1A" w:rsidRDefault="00716FEF" w:rsidP="00C51E1A">
      <w:pPr>
        <w:pStyle w:val="ListParagraph"/>
        <w:numPr>
          <w:ilvl w:val="0"/>
          <w:numId w:val="16"/>
        </w:numPr>
        <w:rPr>
          <w:szCs w:val="24"/>
        </w:rPr>
      </w:pPr>
      <w:r w:rsidRPr="00C51E1A">
        <w:rPr>
          <w:rFonts w:eastAsia="Times New Roman" w:cs="Times New Roman"/>
          <w:kern w:val="0"/>
          <w:szCs w:val="24"/>
          <w14:ligatures w14:val="none"/>
        </w:rPr>
        <w:t>timely delivery of the actions and targets contained in the National Housing Strategy for Disabled People</w:t>
      </w:r>
      <w:r w:rsidR="00AB70EC" w:rsidRPr="00C51E1A">
        <w:rPr>
          <w:rFonts w:eastAsia="Times New Roman" w:cs="Times New Roman"/>
          <w:kern w:val="0"/>
          <w:szCs w:val="24"/>
          <w14:ligatures w14:val="none"/>
        </w:rPr>
        <w:t xml:space="preserve">, </w:t>
      </w:r>
      <w:r w:rsidR="00AB70EC" w:rsidRPr="00C51E1A">
        <w:rPr>
          <w:szCs w:val="24"/>
        </w:rPr>
        <w:t xml:space="preserve">through </w:t>
      </w:r>
      <w:r w:rsidR="00AB70EC" w:rsidRPr="00C51E1A">
        <w:rPr>
          <w:rFonts w:eastAsia="Times New Roman" w:cs="Times New Roman"/>
          <w:kern w:val="0"/>
          <w:szCs w:val="24"/>
          <w14:ligatures w14:val="none"/>
        </w:rPr>
        <w:t>enhance</w:t>
      </w:r>
      <w:r w:rsidR="001B2FF9" w:rsidRPr="00C51E1A">
        <w:rPr>
          <w:rFonts w:eastAsia="Times New Roman" w:cs="Times New Roman"/>
          <w:kern w:val="0"/>
          <w:szCs w:val="24"/>
          <w14:ligatures w14:val="none"/>
        </w:rPr>
        <w:t>d</w:t>
      </w:r>
      <w:r w:rsidR="00AB70EC" w:rsidRPr="00C51E1A">
        <w:rPr>
          <w:rFonts w:eastAsia="Times New Roman" w:cs="Times New Roman"/>
          <w:kern w:val="0"/>
          <w:szCs w:val="24"/>
          <w14:ligatures w14:val="none"/>
        </w:rPr>
        <w:t xml:space="preserve"> monitoring and implementation</w:t>
      </w:r>
    </w:p>
    <w:p w14:paraId="50D038A1" w14:textId="637F7E32" w:rsidR="00716FEF" w:rsidRPr="00C51E1A" w:rsidRDefault="00AB70EC" w:rsidP="00C51E1A">
      <w:pPr>
        <w:pStyle w:val="ListParagraph"/>
        <w:numPr>
          <w:ilvl w:val="0"/>
          <w:numId w:val="16"/>
        </w:numPr>
        <w:rPr>
          <w:rFonts w:eastAsia="Times New Roman" w:cs="Times New Roman"/>
          <w:kern w:val="0"/>
          <w:szCs w:val="24"/>
          <w14:ligatures w14:val="none"/>
        </w:rPr>
      </w:pPr>
      <w:r w:rsidRPr="00C51E1A">
        <w:rPr>
          <w:rFonts w:eastAsia="Times New Roman" w:cs="Times New Roman"/>
          <w:kern w:val="0"/>
          <w:szCs w:val="24"/>
          <w14:ligatures w14:val="none"/>
        </w:rPr>
        <w:lastRenderedPageBreak/>
        <w:t>r</w:t>
      </w:r>
      <w:r w:rsidR="00716FEF" w:rsidRPr="00C51E1A">
        <w:rPr>
          <w:rFonts w:eastAsia="Times New Roman" w:cs="Times New Roman"/>
          <w:kern w:val="0"/>
          <w:szCs w:val="24"/>
          <w14:ligatures w14:val="none"/>
        </w:rPr>
        <w:t xml:space="preserve">eviewing Part M for Dwellings with a view to moving from a minimum standard of visitable </w:t>
      </w:r>
      <w:r w:rsidR="001B2FF9" w:rsidRPr="00C51E1A">
        <w:rPr>
          <w:rFonts w:eastAsia="Times New Roman" w:cs="Times New Roman"/>
          <w:kern w:val="0"/>
          <w:szCs w:val="24"/>
          <w14:ligatures w14:val="none"/>
        </w:rPr>
        <w:t xml:space="preserve">housing </w:t>
      </w:r>
      <w:r w:rsidR="00716FEF" w:rsidRPr="00C51E1A">
        <w:rPr>
          <w:rFonts w:eastAsia="Times New Roman" w:cs="Times New Roman"/>
          <w:kern w:val="0"/>
          <w:szCs w:val="24"/>
          <w14:ligatures w14:val="none"/>
        </w:rPr>
        <w:t xml:space="preserve">towards </w:t>
      </w:r>
      <w:r w:rsidR="001B2FF9" w:rsidRPr="00C51E1A">
        <w:rPr>
          <w:rFonts w:eastAsia="Times New Roman" w:cs="Times New Roman"/>
          <w:kern w:val="0"/>
          <w:szCs w:val="24"/>
          <w14:ligatures w14:val="none"/>
        </w:rPr>
        <w:t xml:space="preserve">liveable housing, taking </w:t>
      </w:r>
      <w:r w:rsidR="00716FEF" w:rsidRPr="00C51E1A">
        <w:rPr>
          <w:rFonts w:eastAsia="Times New Roman" w:cs="Times New Roman"/>
          <w:kern w:val="0"/>
          <w:szCs w:val="24"/>
          <w14:ligatures w14:val="none"/>
        </w:rPr>
        <w:t>a Universal Design approach</w:t>
      </w:r>
    </w:p>
    <w:p w14:paraId="299F189F" w14:textId="43E115AE" w:rsidR="008921AB" w:rsidRPr="00C51E1A" w:rsidRDefault="00AB70EC" w:rsidP="00C51E1A">
      <w:pPr>
        <w:pStyle w:val="ListParagraph"/>
        <w:numPr>
          <w:ilvl w:val="0"/>
          <w:numId w:val="16"/>
        </w:numPr>
        <w:rPr>
          <w:szCs w:val="24"/>
        </w:rPr>
      </w:pPr>
      <w:r w:rsidRPr="00C51E1A">
        <w:rPr>
          <w:szCs w:val="24"/>
        </w:rPr>
        <w:t>integrating a Universal Design approach into the Department’s work to promote modern methods of construction, particularly in the housing sector</w:t>
      </w:r>
    </w:p>
    <w:p w14:paraId="74392F69" w14:textId="77777777" w:rsidR="00C51E1A" w:rsidRPr="00C51E1A" w:rsidRDefault="002D2B42" w:rsidP="00C51E1A">
      <w:pPr>
        <w:pStyle w:val="ListParagraph"/>
        <w:numPr>
          <w:ilvl w:val="0"/>
          <w:numId w:val="16"/>
        </w:numPr>
      </w:pPr>
      <w:r w:rsidRPr="00C51E1A">
        <w:rPr>
          <w:szCs w:val="24"/>
        </w:rPr>
        <w:t>integrating the provision of Universal Design Homes into the new national policy on right-sizing</w:t>
      </w:r>
    </w:p>
    <w:p w14:paraId="6E1AE7A4" w14:textId="09FE25AC" w:rsidR="00A76F71" w:rsidRPr="00AB70EC" w:rsidRDefault="00AB70EC" w:rsidP="00C51E1A">
      <w:pPr>
        <w:pStyle w:val="ListParagraph"/>
        <w:numPr>
          <w:ilvl w:val="0"/>
          <w:numId w:val="16"/>
        </w:numPr>
      </w:pPr>
      <w:r>
        <w:t>meeting existing statutory obligations in relation to the employment of people with disabilit</w:t>
      </w:r>
      <w:r w:rsidR="00C51E1A">
        <w:t>ies</w:t>
      </w:r>
      <w:r>
        <w:t xml:space="preserve"> in the public service, providing accessible information, services, websites</w:t>
      </w:r>
      <w:r w:rsidR="001B2FF9">
        <w:t xml:space="preserve">, </w:t>
      </w:r>
      <w:r>
        <w:t>public buildings,</w:t>
      </w:r>
      <w:r w:rsidR="001B2FF9">
        <w:t xml:space="preserve"> heritage sites</w:t>
      </w:r>
      <w:r>
        <w:t xml:space="preserve"> and ISL interpretation where required</w:t>
      </w:r>
    </w:p>
    <w:p w14:paraId="5D231291" w14:textId="77777777" w:rsidR="00AE0DE4" w:rsidRPr="00992524" w:rsidRDefault="00AE0DE4" w:rsidP="00AE0DE4">
      <w:pPr>
        <w:pStyle w:val="Heading1"/>
      </w:pPr>
      <w:r w:rsidRPr="00992524">
        <w:t>Programme for Government Commitments</w:t>
      </w:r>
    </w:p>
    <w:p w14:paraId="59345B74" w14:textId="77777777" w:rsidR="00023DAA" w:rsidRDefault="00AE0DE4" w:rsidP="00023DAA">
      <w:pPr>
        <w:rPr>
          <w:szCs w:val="24"/>
        </w:rPr>
      </w:pPr>
      <w:r>
        <w:rPr>
          <w:szCs w:val="24"/>
        </w:rPr>
        <w:t>The new Programme for Government</w:t>
      </w:r>
      <w:r w:rsidR="00715D09">
        <w:rPr>
          <w:szCs w:val="24"/>
        </w:rPr>
        <w:t xml:space="preserve">, </w:t>
      </w:r>
      <w:r w:rsidR="00715D09" w:rsidRPr="00715D09">
        <w:rPr>
          <w:b/>
          <w:bCs/>
          <w:szCs w:val="24"/>
        </w:rPr>
        <w:t>Securing Ireland’s Future</w:t>
      </w:r>
      <w:r w:rsidR="00715D09">
        <w:rPr>
          <w:szCs w:val="24"/>
        </w:rPr>
        <w:t>,</w:t>
      </w:r>
      <w:r>
        <w:rPr>
          <w:szCs w:val="24"/>
        </w:rPr>
        <w:t xml:space="preserve"> contains wide-ranging commitments to advance the rights and improve the lives of disabled people in Ireland. </w:t>
      </w:r>
      <w:r w:rsidR="000A67DA">
        <w:rPr>
          <w:szCs w:val="24"/>
        </w:rPr>
        <w:t>The NDA advises that the Department identify the disability-related commitments most relevant to the development of the new National Disability Strategy</w:t>
      </w:r>
      <w:r w:rsidR="00023DAA">
        <w:rPr>
          <w:szCs w:val="24"/>
        </w:rPr>
        <w:t xml:space="preserve">. </w:t>
      </w:r>
    </w:p>
    <w:p w14:paraId="4E59A83C" w14:textId="192A39B9" w:rsidR="00AE59AE" w:rsidRDefault="00023DAA" w:rsidP="008921AB">
      <w:pPr>
        <w:rPr>
          <w:szCs w:val="24"/>
        </w:rPr>
      </w:pPr>
      <w:r>
        <w:rPr>
          <w:szCs w:val="24"/>
        </w:rPr>
        <w:t>We</w:t>
      </w:r>
      <w:r w:rsidR="00794DDB">
        <w:rPr>
          <w:szCs w:val="24"/>
        </w:rPr>
        <w:t xml:space="preserve"> </w:t>
      </w:r>
      <w:r w:rsidR="000A67DA">
        <w:rPr>
          <w:szCs w:val="24"/>
        </w:rPr>
        <w:t>note the commitments in the Programme for Government in relation to promoting modern methods of construction (MMC) and the related drive towards standardisation in housing. It is important that this standardisation approach integrates Universal Design</w:t>
      </w:r>
      <w:r w:rsidR="00AE59AE">
        <w:rPr>
          <w:szCs w:val="24"/>
        </w:rPr>
        <w:t xml:space="preserve"> in</w:t>
      </w:r>
      <w:r w:rsidR="001B2FF9">
        <w:rPr>
          <w:szCs w:val="24"/>
        </w:rPr>
        <w:t>to</w:t>
      </w:r>
      <w:r w:rsidR="00AE59AE">
        <w:rPr>
          <w:szCs w:val="24"/>
        </w:rPr>
        <w:t xml:space="preserve"> standard layouts as well as in standard</w:t>
      </w:r>
      <w:r w:rsidR="001B2FF9">
        <w:rPr>
          <w:szCs w:val="24"/>
        </w:rPr>
        <w:t>ised</w:t>
      </w:r>
      <w:r w:rsidR="000A67DA">
        <w:rPr>
          <w:szCs w:val="24"/>
        </w:rPr>
        <w:t xml:space="preserve"> features and elements, for example building components such as doors, windows, and bathroom pods. </w:t>
      </w:r>
    </w:p>
    <w:p w14:paraId="59787867" w14:textId="549E699B" w:rsidR="000A67DA" w:rsidRDefault="000A67DA" w:rsidP="008921AB">
      <w:pPr>
        <w:rPr>
          <w:szCs w:val="24"/>
        </w:rPr>
      </w:pPr>
      <w:r>
        <w:rPr>
          <w:szCs w:val="24"/>
        </w:rPr>
        <w:t xml:space="preserve">We would like to acknowledge our engagement to date with the Department on the “Standardised </w:t>
      </w:r>
      <w:r w:rsidR="00AE59AE">
        <w:rPr>
          <w:szCs w:val="24"/>
        </w:rPr>
        <w:t>Design Approaches S</w:t>
      </w:r>
      <w:r>
        <w:rPr>
          <w:szCs w:val="24"/>
        </w:rPr>
        <w:t>tudy</w:t>
      </w:r>
      <w:r w:rsidR="00AE59AE">
        <w:rPr>
          <w:szCs w:val="24"/>
        </w:rPr>
        <w:t>”, and on the MMC UD Home apartment layouts, issued as part of the Design Manual for Quality Housing. It is important that both UD Home and UD Home+</w:t>
      </w:r>
      <w:r w:rsidR="00023DAA">
        <w:rPr>
          <w:szCs w:val="24"/>
        </w:rPr>
        <w:t xml:space="preserve"> </w:t>
      </w:r>
      <w:r w:rsidR="00AE59AE">
        <w:rPr>
          <w:szCs w:val="24"/>
        </w:rPr>
        <w:t>(wheelchair liveable) layouts, features and elements are considered as part of this work.</w:t>
      </w:r>
    </w:p>
    <w:p w14:paraId="05228ACB" w14:textId="77777777" w:rsidR="00AE0DE4" w:rsidRPr="00992524" w:rsidRDefault="00AE0DE4" w:rsidP="00AE0DE4">
      <w:pPr>
        <w:pStyle w:val="Heading1"/>
      </w:pPr>
      <w:r w:rsidRPr="00992524">
        <w:t>Alignment with National Strategies</w:t>
      </w:r>
    </w:p>
    <w:p w14:paraId="19333E61" w14:textId="239431C8" w:rsidR="00AE0DE4" w:rsidRPr="0099252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 xml:space="preserve">The NDA advises that the </w:t>
      </w:r>
      <w:r>
        <w:rPr>
          <w:rFonts w:eastAsia="Times New Roman" w:cs="Times New Roman"/>
          <w:kern w:val="0"/>
          <w:szCs w:val="24"/>
          <w14:ligatures w14:val="none"/>
        </w:rPr>
        <w:t xml:space="preserve">Department’s </w:t>
      </w:r>
      <w:r w:rsidRPr="00992524">
        <w:rPr>
          <w:rFonts w:eastAsia="Times New Roman" w:cs="Times New Roman"/>
          <w:kern w:val="0"/>
          <w:szCs w:val="24"/>
          <w14:ligatures w14:val="none"/>
        </w:rPr>
        <w:t xml:space="preserve">new </w:t>
      </w:r>
      <w:r>
        <w:rPr>
          <w:rFonts w:eastAsia="Times New Roman" w:cs="Times New Roman"/>
          <w:kern w:val="0"/>
          <w:szCs w:val="24"/>
          <w14:ligatures w14:val="none"/>
        </w:rPr>
        <w:t xml:space="preserve">Statement of Strategy </w:t>
      </w:r>
      <w:r w:rsidRPr="00992524">
        <w:rPr>
          <w:rFonts w:eastAsia="Times New Roman" w:cs="Times New Roman"/>
          <w:kern w:val="0"/>
          <w:szCs w:val="24"/>
          <w14:ligatures w14:val="none"/>
        </w:rPr>
        <w:t>align</w:t>
      </w:r>
      <w:r w:rsidR="00023DAA">
        <w:rPr>
          <w:rFonts w:eastAsia="Times New Roman" w:cs="Times New Roman"/>
          <w:kern w:val="0"/>
          <w:szCs w:val="24"/>
          <w14:ligatures w14:val="none"/>
        </w:rPr>
        <w:t>s</w:t>
      </w:r>
      <w:r w:rsidRPr="00992524">
        <w:rPr>
          <w:rFonts w:eastAsia="Times New Roman" w:cs="Times New Roman"/>
          <w:kern w:val="0"/>
          <w:szCs w:val="24"/>
          <w14:ligatures w14:val="none"/>
        </w:rPr>
        <w:t xml:space="preserve"> with the UN Convention on the Rights of Persons with Disabilities</w:t>
      </w:r>
      <w:r>
        <w:rPr>
          <w:rFonts w:eastAsia="Times New Roman" w:cs="Times New Roman"/>
          <w:kern w:val="0"/>
          <w:szCs w:val="24"/>
          <w14:ligatures w14:val="none"/>
        </w:rPr>
        <w:t xml:space="preserve"> </w:t>
      </w:r>
      <w:r w:rsidRPr="00992524">
        <w:rPr>
          <w:rFonts w:eastAsia="Times New Roman" w:cs="Times New Roman"/>
          <w:kern w:val="0"/>
          <w:szCs w:val="24"/>
          <w14:ligatures w14:val="none"/>
        </w:rPr>
        <w:t xml:space="preserve">and other relevant national strategies and policy commitments relevant to </w:t>
      </w:r>
      <w:r w:rsidR="00715D09">
        <w:rPr>
          <w:rFonts w:eastAsia="Times New Roman" w:cs="Times New Roman"/>
          <w:kern w:val="0"/>
          <w:szCs w:val="24"/>
          <w14:ligatures w14:val="none"/>
        </w:rPr>
        <w:t>people with disabilities</w:t>
      </w:r>
      <w:r w:rsidRPr="00992524">
        <w:rPr>
          <w:rFonts w:eastAsia="Times New Roman" w:cs="Times New Roman"/>
          <w:kern w:val="0"/>
          <w:szCs w:val="24"/>
          <w14:ligatures w14:val="none"/>
        </w:rPr>
        <w:t>. Some of the most important of these are highlighted below.</w:t>
      </w:r>
    </w:p>
    <w:p w14:paraId="5DECBE4B" w14:textId="77777777" w:rsidR="00AE0DE4" w:rsidRPr="00992524" w:rsidRDefault="00AE0DE4" w:rsidP="00AE0DE4">
      <w:pPr>
        <w:pStyle w:val="Heading2"/>
        <w:rPr>
          <w:rFonts w:eastAsia="Times New Roman"/>
        </w:rPr>
      </w:pPr>
      <w:r w:rsidRPr="00992524">
        <w:rPr>
          <w:rFonts w:eastAsia="Times New Roman"/>
        </w:rPr>
        <w:lastRenderedPageBreak/>
        <w:t>UNCRPD</w:t>
      </w:r>
    </w:p>
    <w:p w14:paraId="06B5321D" w14:textId="77777777" w:rsidR="008921AB"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Ireland ratified the UN Convention on the Rights of Persons with Disabilities (UNCRPD) in March 2018</w:t>
      </w:r>
      <w:r>
        <w:rPr>
          <w:rFonts w:eastAsia="Times New Roman" w:cs="Times New Roman"/>
          <w:kern w:val="0"/>
          <w:szCs w:val="24"/>
          <w14:ligatures w14:val="none"/>
        </w:rPr>
        <w:t xml:space="preserve"> and its Optional Protocol in November 2024</w:t>
      </w:r>
      <w:r w:rsidRPr="00992524">
        <w:rPr>
          <w:rFonts w:eastAsia="Times New Roman" w:cs="Times New Roman"/>
          <w:kern w:val="0"/>
          <w:szCs w:val="24"/>
          <w14:ligatures w14:val="none"/>
        </w:rPr>
        <w:t xml:space="preserve">. </w:t>
      </w:r>
      <w:r>
        <w:rPr>
          <w:rFonts w:eastAsia="Times New Roman" w:cs="Times New Roman"/>
          <w:kern w:val="0"/>
          <w:szCs w:val="24"/>
          <w14:ligatures w14:val="none"/>
        </w:rPr>
        <w:t>There are several Articles of the Convention relevant to the work of the Department, in particular</w:t>
      </w:r>
      <w:r w:rsidR="008921AB">
        <w:rPr>
          <w:rFonts w:eastAsia="Times New Roman" w:cs="Times New Roman"/>
          <w:kern w:val="0"/>
          <w:szCs w:val="24"/>
          <w14:ligatures w14:val="none"/>
        </w:rPr>
        <w:t>:</w:t>
      </w:r>
    </w:p>
    <w:p w14:paraId="5E4D1FC8" w14:textId="3BDFEFE5" w:rsidR="00AE0DE4" w:rsidRDefault="008921AB" w:rsidP="008921AB">
      <w:pPr>
        <w:pStyle w:val="ListParagraph"/>
        <w:numPr>
          <w:ilvl w:val="0"/>
          <w:numId w:val="13"/>
        </w:numPr>
        <w:rPr>
          <w:rFonts w:eastAsia="Times New Roman" w:cs="Times New Roman"/>
          <w:kern w:val="0"/>
          <w:szCs w:val="24"/>
          <w14:ligatures w14:val="none"/>
        </w:rPr>
      </w:pPr>
      <w:r w:rsidRPr="008921AB">
        <w:rPr>
          <w:rFonts w:eastAsia="Times New Roman" w:cs="Times New Roman"/>
          <w:kern w:val="0"/>
          <w:szCs w:val="24"/>
          <w14:ligatures w14:val="none"/>
        </w:rPr>
        <w:t xml:space="preserve">Article 4.1(f) on promoting </w:t>
      </w:r>
      <w:r w:rsidR="001B2FF9">
        <w:rPr>
          <w:rFonts w:eastAsia="Times New Roman" w:cs="Times New Roman"/>
          <w:kern w:val="0"/>
          <w:szCs w:val="24"/>
          <w14:ligatures w14:val="none"/>
        </w:rPr>
        <w:t xml:space="preserve">the </w:t>
      </w:r>
      <w:r w:rsidRPr="008921AB">
        <w:rPr>
          <w:rFonts w:eastAsia="Times New Roman" w:cs="Times New Roman"/>
          <w:kern w:val="0"/>
          <w:szCs w:val="24"/>
          <w14:ligatures w14:val="none"/>
        </w:rPr>
        <w:t>development of universally design</w:t>
      </w:r>
      <w:r w:rsidR="006C6CEB">
        <w:rPr>
          <w:rFonts w:eastAsia="Times New Roman" w:cs="Times New Roman"/>
          <w:kern w:val="0"/>
          <w:szCs w:val="24"/>
          <w14:ligatures w14:val="none"/>
        </w:rPr>
        <w:t>ed</w:t>
      </w:r>
      <w:r w:rsidRPr="008921AB">
        <w:rPr>
          <w:rFonts w:eastAsia="Times New Roman" w:cs="Times New Roman"/>
          <w:kern w:val="0"/>
          <w:szCs w:val="24"/>
          <w14:ligatures w14:val="none"/>
        </w:rPr>
        <w:t xml:space="preserve"> facilities</w:t>
      </w:r>
      <w:r>
        <w:rPr>
          <w:rFonts w:eastAsia="Times New Roman" w:cs="Times New Roman"/>
          <w:kern w:val="0"/>
          <w:szCs w:val="24"/>
          <w14:ligatures w14:val="none"/>
        </w:rPr>
        <w:t>, which should require the minimum possible adaptation and the least cost to meet the specific needs of a person with disabilities,</w:t>
      </w:r>
      <w:r w:rsidR="001B2FF9">
        <w:rPr>
          <w:rFonts w:eastAsia="Times New Roman" w:cs="Times New Roman"/>
          <w:kern w:val="0"/>
          <w:szCs w:val="24"/>
          <w14:ligatures w14:val="none"/>
        </w:rPr>
        <w:t xml:space="preserve"> and</w:t>
      </w:r>
      <w:r>
        <w:rPr>
          <w:rFonts w:eastAsia="Times New Roman" w:cs="Times New Roman"/>
          <w:kern w:val="0"/>
          <w:szCs w:val="24"/>
          <w14:ligatures w14:val="none"/>
        </w:rPr>
        <w:t xml:space="preserve"> to promote their availability and use</w:t>
      </w:r>
    </w:p>
    <w:p w14:paraId="40A63B0D" w14:textId="41389A3C" w:rsidR="008921AB" w:rsidRDefault="008921AB" w:rsidP="008921AB">
      <w:pPr>
        <w:pStyle w:val="ListParagraph"/>
        <w:numPr>
          <w:ilvl w:val="0"/>
          <w:numId w:val="13"/>
        </w:numPr>
        <w:rPr>
          <w:rFonts w:eastAsia="Times New Roman" w:cs="Times New Roman"/>
          <w:kern w:val="0"/>
          <w:szCs w:val="24"/>
          <w14:ligatures w14:val="none"/>
        </w:rPr>
      </w:pPr>
      <w:r>
        <w:rPr>
          <w:rFonts w:eastAsia="Times New Roman" w:cs="Times New Roman"/>
          <w:kern w:val="0"/>
          <w:szCs w:val="24"/>
          <w14:ligatures w14:val="none"/>
        </w:rPr>
        <w:t xml:space="preserve">Article 4.3 on closely consulting with and actively involving persons with </w:t>
      </w:r>
      <w:r w:rsidR="006C6CEB">
        <w:rPr>
          <w:rFonts w:eastAsia="Times New Roman" w:cs="Times New Roman"/>
          <w:kern w:val="0"/>
          <w:szCs w:val="24"/>
          <w14:ligatures w14:val="none"/>
        </w:rPr>
        <w:t>disabilities</w:t>
      </w:r>
      <w:r>
        <w:rPr>
          <w:rFonts w:eastAsia="Times New Roman" w:cs="Times New Roman"/>
          <w:kern w:val="0"/>
          <w:szCs w:val="24"/>
          <w14:ligatures w14:val="none"/>
        </w:rPr>
        <w:t xml:space="preserve"> and their representative organisations in decision-making processes</w:t>
      </w:r>
    </w:p>
    <w:p w14:paraId="444FF1D1" w14:textId="11EB28E1" w:rsidR="008921AB" w:rsidRDefault="008921AB" w:rsidP="008921AB">
      <w:pPr>
        <w:pStyle w:val="ListParagraph"/>
        <w:numPr>
          <w:ilvl w:val="0"/>
          <w:numId w:val="13"/>
        </w:numPr>
        <w:rPr>
          <w:rFonts w:eastAsia="Times New Roman" w:cs="Times New Roman"/>
          <w:kern w:val="0"/>
          <w:szCs w:val="24"/>
          <w14:ligatures w14:val="none"/>
        </w:rPr>
      </w:pPr>
      <w:r>
        <w:rPr>
          <w:rFonts w:eastAsia="Times New Roman" w:cs="Times New Roman"/>
          <w:kern w:val="0"/>
          <w:szCs w:val="24"/>
          <w14:ligatures w14:val="none"/>
        </w:rPr>
        <w:t xml:space="preserve">Article 9 on </w:t>
      </w:r>
      <w:r w:rsidR="006C6CEB">
        <w:rPr>
          <w:rFonts w:eastAsia="Times New Roman" w:cs="Times New Roman"/>
          <w:kern w:val="0"/>
          <w:szCs w:val="24"/>
          <w14:ligatures w14:val="none"/>
        </w:rPr>
        <w:t>a</w:t>
      </w:r>
      <w:r>
        <w:rPr>
          <w:rFonts w:eastAsia="Times New Roman" w:cs="Times New Roman"/>
          <w:kern w:val="0"/>
          <w:szCs w:val="24"/>
          <w14:ligatures w14:val="none"/>
        </w:rPr>
        <w:t>ccessibility, to enable people with disabilities to live independently and participate fully in all aspects of life</w:t>
      </w:r>
    </w:p>
    <w:p w14:paraId="47013104" w14:textId="77777777" w:rsidR="00023DAA" w:rsidRDefault="008921AB" w:rsidP="008921AB">
      <w:pPr>
        <w:pStyle w:val="ListParagraph"/>
        <w:numPr>
          <w:ilvl w:val="0"/>
          <w:numId w:val="13"/>
        </w:numPr>
        <w:rPr>
          <w:rFonts w:eastAsia="Times New Roman" w:cs="Times New Roman"/>
          <w:kern w:val="0"/>
          <w:szCs w:val="24"/>
          <w14:ligatures w14:val="none"/>
        </w:rPr>
      </w:pPr>
      <w:r>
        <w:rPr>
          <w:rFonts w:eastAsia="Times New Roman" w:cs="Times New Roman"/>
          <w:kern w:val="0"/>
          <w:szCs w:val="24"/>
          <w14:ligatures w14:val="none"/>
        </w:rPr>
        <w:t>Article 19, on living independently and being included in the community</w:t>
      </w:r>
    </w:p>
    <w:p w14:paraId="11A65FA8" w14:textId="2CC3165A" w:rsidR="008921AB" w:rsidRPr="008921AB" w:rsidRDefault="00023DAA" w:rsidP="008921AB">
      <w:pPr>
        <w:pStyle w:val="ListParagraph"/>
        <w:numPr>
          <w:ilvl w:val="0"/>
          <w:numId w:val="13"/>
        </w:numPr>
        <w:rPr>
          <w:rFonts w:eastAsia="Times New Roman" w:cs="Times New Roman"/>
          <w:kern w:val="0"/>
          <w:szCs w:val="24"/>
          <w14:ligatures w14:val="none"/>
        </w:rPr>
      </w:pPr>
      <w:r>
        <w:rPr>
          <w:rFonts w:eastAsia="Times New Roman" w:cs="Times New Roman"/>
          <w:kern w:val="0"/>
          <w:szCs w:val="24"/>
          <w14:ligatures w14:val="none"/>
        </w:rPr>
        <w:t>Article 28 on an adequate standard of living and social protection which calls for access by disabled people to public housing programmes</w:t>
      </w:r>
    </w:p>
    <w:p w14:paraId="4FC92202" w14:textId="747EE8D0" w:rsidR="00AE0DE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 xml:space="preserve">The NDA advises that the </w:t>
      </w:r>
      <w:r>
        <w:rPr>
          <w:rFonts w:eastAsia="Times New Roman" w:cs="Times New Roman"/>
          <w:kern w:val="0"/>
          <w:szCs w:val="24"/>
          <w14:ligatures w14:val="none"/>
        </w:rPr>
        <w:t>Department</w:t>
      </w:r>
      <w:r w:rsidRPr="00992524">
        <w:rPr>
          <w:rFonts w:eastAsia="Times New Roman" w:cs="Times New Roman"/>
          <w:kern w:val="0"/>
          <w:szCs w:val="24"/>
          <w14:ligatures w14:val="none"/>
        </w:rPr>
        <w:t xml:space="preserve"> ha</w:t>
      </w:r>
      <w:r>
        <w:rPr>
          <w:rFonts w:eastAsia="Times New Roman" w:cs="Times New Roman"/>
          <w:kern w:val="0"/>
          <w:szCs w:val="24"/>
          <w14:ligatures w14:val="none"/>
        </w:rPr>
        <w:t>s</w:t>
      </w:r>
      <w:r w:rsidRPr="00992524">
        <w:rPr>
          <w:rFonts w:eastAsia="Times New Roman" w:cs="Times New Roman"/>
          <w:kern w:val="0"/>
          <w:szCs w:val="24"/>
          <w14:ligatures w14:val="none"/>
        </w:rPr>
        <w:t xml:space="preserve"> regard to</w:t>
      </w:r>
      <w:r>
        <w:rPr>
          <w:rFonts w:eastAsia="Times New Roman" w:cs="Times New Roman"/>
          <w:kern w:val="0"/>
          <w:szCs w:val="24"/>
          <w14:ligatures w14:val="none"/>
        </w:rPr>
        <w:t xml:space="preserve"> the Convention when developing its new Strategic Statement and outlines therein how it intends to meet</w:t>
      </w:r>
      <w:r w:rsidRPr="00992524">
        <w:rPr>
          <w:rFonts w:eastAsia="Times New Roman" w:cs="Times New Roman"/>
          <w:kern w:val="0"/>
          <w:szCs w:val="24"/>
          <w14:ligatures w14:val="none"/>
        </w:rPr>
        <w:t xml:space="preserve"> </w:t>
      </w:r>
      <w:r>
        <w:rPr>
          <w:rFonts w:eastAsia="Times New Roman" w:cs="Times New Roman"/>
          <w:kern w:val="0"/>
          <w:szCs w:val="24"/>
          <w14:ligatures w14:val="none"/>
        </w:rPr>
        <w:t>its obligations</w:t>
      </w:r>
      <w:r w:rsidRPr="006C6CEB">
        <w:rPr>
          <w:rFonts w:eastAsia="Times New Roman" w:cs="Times New Roman"/>
          <w:kern w:val="0"/>
          <w:szCs w:val="24"/>
          <w14:ligatures w14:val="none"/>
        </w:rPr>
        <w:t>.</w:t>
      </w:r>
      <w:r w:rsidR="00BB03D4" w:rsidRPr="006C6CEB">
        <w:rPr>
          <w:rFonts w:eastAsia="Times New Roman" w:cs="Times New Roman"/>
          <w:kern w:val="0"/>
          <w:szCs w:val="24"/>
          <w14:ligatures w14:val="none"/>
        </w:rPr>
        <w:t xml:space="preserve"> </w:t>
      </w:r>
      <w:r w:rsidRPr="006C6CEB">
        <w:rPr>
          <w:rFonts w:eastAsia="Times New Roman" w:cs="Times New Roman"/>
          <w:kern w:val="0"/>
          <w:szCs w:val="24"/>
          <w14:ligatures w14:val="none"/>
        </w:rPr>
        <w:t>The NDA has developed briefing paper</w:t>
      </w:r>
      <w:r w:rsidR="00023DAA">
        <w:rPr>
          <w:rFonts w:eastAsia="Times New Roman" w:cs="Times New Roman"/>
          <w:kern w:val="0"/>
          <w:szCs w:val="24"/>
          <w14:ligatures w14:val="none"/>
        </w:rPr>
        <w:t>s</w:t>
      </w:r>
      <w:r w:rsidRPr="006C6CEB">
        <w:rPr>
          <w:rFonts w:eastAsia="Times New Roman" w:cs="Times New Roman"/>
          <w:kern w:val="0"/>
          <w:szCs w:val="24"/>
          <w14:ligatures w14:val="none"/>
        </w:rPr>
        <w:t xml:space="preserve"> on Article </w:t>
      </w:r>
      <w:r w:rsidR="006C6CEB" w:rsidRPr="006C6CEB">
        <w:rPr>
          <w:rFonts w:eastAsia="Times New Roman" w:cs="Times New Roman"/>
          <w:kern w:val="0"/>
          <w:szCs w:val="24"/>
          <w14:ligatures w14:val="none"/>
        </w:rPr>
        <w:t>19</w:t>
      </w:r>
      <w:r w:rsidR="00023DAA">
        <w:rPr>
          <w:rFonts w:eastAsia="Times New Roman" w:cs="Times New Roman"/>
          <w:kern w:val="0"/>
          <w:szCs w:val="24"/>
          <w14:ligatures w14:val="none"/>
        </w:rPr>
        <w:t xml:space="preserve"> and Article 28</w:t>
      </w:r>
      <w:r w:rsidRPr="006C6CEB">
        <w:rPr>
          <w:rFonts w:eastAsia="Times New Roman" w:cs="Times New Roman"/>
          <w:kern w:val="0"/>
          <w:szCs w:val="24"/>
          <w14:ligatures w14:val="none"/>
        </w:rPr>
        <w:t xml:space="preserve"> of the Convention, detailing the legislation, policies, services and data available relevant to disabled persons, which may be of assistance in this regard.</w:t>
      </w:r>
      <w:r w:rsidR="00023DAA">
        <w:rPr>
          <w:rStyle w:val="FootnoteReference"/>
          <w:rFonts w:eastAsia="Times New Roman" w:cs="Times New Roman"/>
          <w:kern w:val="0"/>
          <w:szCs w:val="24"/>
          <w14:ligatures w14:val="none"/>
        </w:rPr>
        <w:footnoteReference w:id="2"/>
      </w:r>
    </w:p>
    <w:p w14:paraId="06ADC352" w14:textId="77777777" w:rsidR="000A67DA" w:rsidRDefault="000A67DA" w:rsidP="000A67DA">
      <w:pPr>
        <w:pStyle w:val="Heading2"/>
        <w:rPr>
          <w:rFonts w:eastAsia="Times New Roman"/>
        </w:rPr>
      </w:pPr>
      <w:r w:rsidRPr="00DC6A4F">
        <w:rPr>
          <w:rFonts w:eastAsia="Times New Roman"/>
        </w:rPr>
        <w:t>National Housing Strategy for Disabled People</w:t>
      </w:r>
      <w:r>
        <w:rPr>
          <w:rFonts w:eastAsia="Times New Roman"/>
        </w:rPr>
        <w:t xml:space="preserve"> and Implementation Plan</w:t>
      </w:r>
    </w:p>
    <w:p w14:paraId="14D33BE7" w14:textId="1902F125" w:rsidR="000A67DA" w:rsidRDefault="00AE59AE" w:rsidP="00AE0DE4">
      <w:pPr>
        <w:rPr>
          <w:rFonts w:eastAsia="Times New Roman" w:cs="Times New Roman"/>
          <w:kern w:val="0"/>
          <w:szCs w:val="24"/>
          <w14:ligatures w14:val="none"/>
        </w:rPr>
      </w:pPr>
      <w:r>
        <w:rPr>
          <w:rFonts w:eastAsia="Times New Roman" w:cs="Times New Roman"/>
          <w:kern w:val="0"/>
          <w:szCs w:val="24"/>
          <w14:ligatures w14:val="none"/>
        </w:rPr>
        <w:t>It is important that the mid-term review of the National Housing Strategy for Disabled People should enhance monitoring of implementation</w:t>
      </w:r>
      <w:r w:rsidR="001B2FF9">
        <w:rPr>
          <w:rFonts w:eastAsia="Times New Roman" w:cs="Times New Roman"/>
          <w:kern w:val="0"/>
          <w:szCs w:val="24"/>
          <w14:ligatures w14:val="none"/>
        </w:rPr>
        <w:t>,</w:t>
      </w:r>
      <w:r>
        <w:rPr>
          <w:rFonts w:eastAsia="Times New Roman" w:cs="Times New Roman"/>
          <w:kern w:val="0"/>
          <w:szCs w:val="24"/>
          <w14:ligatures w14:val="none"/>
        </w:rPr>
        <w:t xml:space="preserve"> to ensure timely delivery of the actions and targets contained in the strategy. </w:t>
      </w:r>
    </w:p>
    <w:p w14:paraId="6EDBAECD" w14:textId="77777777" w:rsidR="00AE0DE4" w:rsidRPr="00AE0DE4" w:rsidRDefault="00AE0DE4" w:rsidP="00AE0DE4">
      <w:pPr>
        <w:pStyle w:val="Heading2"/>
        <w:rPr>
          <w:rFonts w:eastAsia="Times New Roman"/>
        </w:rPr>
      </w:pPr>
      <w:r w:rsidRPr="00AE0DE4">
        <w:rPr>
          <w:rFonts w:eastAsia="Times New Roman"/>
        </w:rPr>
        <w:t>New National Disability Strategy</w:t>
      </w:r>
    </w:p>
    <w:p w14:paraId="7CCDE3E2" w14:textId="77777777" w:rsidR="00AE0DE4" w:rsidRPr="00AE0DE4" w:rsidRDefault="00AE0DE4" w:rsidP="00AE0DE4">
      <w:pPr>
        <w:rPr>
          <w:rFonts w:eastAsia="Times New Roman" w:cs="Times New Roman"/>
          <w:kern w:val="0"/>
          <w:szCs w:val="24"/>
          <w14:ligatures w14:val="none"/>
        </w:rPr>
      </w:pPr>
      <w:r w:rsidRPr="00AE0DE4">
        <w:rPr>
          <w:rFonts w:eastAsia="Times New Roman" w:cs="Times New Roman"/>
          <w:kern w:val="0"/>
          <w:szCs w:val="24"/>
          <w14:ligatures w14:val="none"/>
        </w:rPr>
        <w:t xml:space="preserve">The Department of Children, Equality, Disability, Integration and Youth is currently coordinating work across Government to develop Ireland’s next National Disability Strategy, which will serve as the successor to the National Disability Inclusion Strategy 2017-2022. The new strategy will </w:t>
      </w:r>
      <w:r w:rsidRPr="00AE0DE4">
        <w:rPr>
          <w:rFonts w:eastAsia="Times New Roman" w:cs="Times New Roman"/>
          <w:kern w:val="0"/>
          <w:szCs w:val="24"/>
          <w14:ligatures w14:val="none"/>
        </w:rPr>
        <w:lastRenderedPageBreak/>
        <w:t xml:space="preserve">seek to progress Ireland’s implementation of the UNCRPD through a whole-of-government approach, necessitating collaboration between all government departments and agencies. Furthermore, the new Programme for Government commits to prioritising and funding this new National Disability Strategy. </w:t>
      </w:r>
    </w:p>
    <w:p w14:paraId="01AC4739" w14:textId="65CAC43D" w:rsidR="00AE0DE4" w:rsidRDefault="00AE0DE4" w:rsidP="00AE0DE4">
      <w:pPr>
        <w:rPr>
          <w:rFonts w:eastAsia="Times New Roman" w:cs="Times New Roman"/>
          <w:kern w:val="0"/>
          <w:szCs w:val="24"/>
          <w14:ligatures w14:val="none"/>
        </w:rPr>
      </w:pPr>
      <w:r w:rsidRPr="00AE0DE4">
        <w:rPr>
          <w:rFonts w:eastAsia="Times New Roman" w:cs="Times New Roman"/>
          <w:kern w:val="0"/>
          <w:szCs w:val="24"/>
          <w14:ligatures w14:val="none"/>
        </w:rPr>
        <w:t xml:space="preserve">While the new </w:t>
      </w:r>
      <w:r w:rsidR="00B22B0E">
        <w:rPr>
          <w:rFonts w:eastAsia="Times New Roman" w:cs="Times New Roman"/>
          <w:kern w:val="0"/>
          <w:szCs w:val="24"/>
          <w14:ligatures w14:val="none"/>
        </w:rPr>
        <w:t>s</w:t>
      </w:r>
      <w:r w:rsidRPr="00AE0DE4">
        <w:rPr>
          <w:rFonts w:eastAsia="Times New Roman" w:cs="Times New Roman"/>
          <w:kern w:val="0"/>
          <w:szCs w:val="24"/>
          <w14:ligatures w14:val="none"/>
        </w:rPr>
        <w:t>trategy has yet to be</w:t>
      </w:r>
      <w:r w:rsidR="003A0A5D">
        <w:rPr>
          <w:rFonts w:eastAsia="Times New Roman" w:cs="Times New Roman"/>
          <w:kern w:val="0"/>
          <w:szCs w:val="24"/>
          <w14:ligatures w14:val="none"/>
        </w:rPr>
        <w:t xml:space="preserve"> fully</w:t>
      </w:r>
      <w:r w:rsidRPr="00AE0DE4">
        <w:rPr>
          <w:rFonts w:eastAsia="Times New Roman" w:cs="Times New Roman"/>
          <w:kern w:val="0"/>
          <w:szCs w:val="24"/>
          <w14:ligatures w14:val="none"/>
        </w:rPr>
        <w:t xml:space="preserve"> finalised, the NDA </w:t>
      </w:r>
      <w:r w:rsidR="00625EB3">
        <w:rPr>
          <w:rFonts w:eastAsia="Times New Roman" w:cs="Times New Roman"/>
          <w:kern w:val="0"/>
          <w:szCs w:val="24"/>
          <w14:ligatures w14:val="none"/>
        </w:rPr>
        <w:t xml:space="preserve">is aware that drafting is well advanced and </w:t>
      </w:r>
      <w:r w:rsidRPr="00AE0DE4">
        <w:rPr>
          <w:rFonts w:eastAsia="Times New Roman" w:cs="Times New Roman"/>
          <w:kern w:val="0"/>
          <w:szCs w:val="24"/>
          <w14:ligatures w14:val="none"/>
        </w:rPr>
        <w:t>advises that the Department ensure that its ne</w:t>
      </w:r>
      <w:r w:rsidR="00F548C1">
        <w:rPr>
          <w:rFonts w:eastAsia="Times New Roman" w:cs="Times New Roman"/>
          <w:kern w:val="0"/>
          <w:szCs w:val="24"/>
          <w14:ligatures w14:val="none"/>
        </w:rPr>
        <w:t>w</w:t>
      </w:r>
      <w:r w:rsidRPr="00AE0DE4">
        <w:rPr>
          <w:rFonts w:eastAsia="Times New Roman" w:cs="Times New Roman"/>
          <w:kern w:val="0"/>
          <w:szCs w:val="24"/>
          <w14:ligatures w14:val="none"/>
        </w:rPr>
        <w:t xml:space="preserve"> </w:t>
      </w:r>
      <w:r w:rsidR="00F548C1">
        <w:rPr>
          <w:rFonts w:eastAsia="Times New Roman" w:cs="Times New Roman"/>
          <w:kern w:val="0"/>
          <w:szCs w:val="24"/>
          <w14:ligatures w14:val="none"/>
        </w:rPr>
        <w:t>Statement of Strategy</w:t>
      </w:r>
      <w:r w:rsidRPr="00AE0DE4">
        <w:rPr>
          <w:rFonts w:eastAsia="Times New Roman" w:cs="Times New Roman"/>
          <w:kern w:val="0"/>
          <w:szCs w:val="24"/>
          <w14:ligatures w14:val="none"/>
        </w:rPr>
        <w:t xml:space="preserve"> incorporate</w:t>
      </w:r>
      <w:r w:rsidR="003A0A5D">
        <w:rPr>
          <w:rFonts w:eastAsia="Times New Roman" w:cs="Times New Roman"/>
          <w:kern w:val="0"/>
          <w:szCs w:val="24"/>
          <w14:ligatures w14:val="none"/>
        </w:rPr>
        <w:t>s</w:t>
      </w:r>
      <w:r w:rsidRPr="00AE0DE4">
        <w:rPr>
          <w:rFonts w:eastAsia="Times New Roman" w:cs="Times New Roman"/>
          <w:kern w:val="0"/>
          <w:szCs w:val="24"/>
          <w14:ligatures w14:val="none"/>
        </w:rPr>
        <w:t xml:space="preserve"> </w:t>
      </w:r>
      <w:r w:rsidR="00F548C1">
        <w:rPr>
          <w:rFonts w:eastAsia="Times New Roman" w:cs="Times New Roman"/>
          <w:kern w:val="0"/>
          <w:szCs w:val="24"/>
          <w14:ligatures w14:val="none"/>
        </w:rPr>
        <w:t xml:space="preserve">specific and cross-cutting </w:t>
      </w:r>
      <w:r w:rsidRPr="00AE0DE4">
        <w:rPr>
          <w:rFonts w:eastAsia="Times New Roman" w:cs="Times New Roman"/>
          <w:kern w:val="0"/>
          <w:szCs w:val="24"/>
          <w14:ligatures w14:val="none"/>
        </w:rPr>
        <w:t xml:space="preserve">actions identified in the </w:t>
      </w:r>
      <w:r w:rsidR="00625EB3">
        <w:rPr>
          <w:rFonts w:eastAsia="Times New Roman" w:cs="Times New Roman"/>
          <w:kern w:val="0"/>
          <w:szCs w:val="24"/>
          <w14:ligatures w14:val="none"/>
        </w:rPr>
        <w:t>draft</w:t>
      </w:r>
      <w:r w:rsidRPr="00AE0DE4">
        <w:rPr>
          <w:rFonts w:eastAsia="Times New Roman" w:cs="Times New Roman"/>
          <w:kern w:val="0"/>
          <w:szCs w:val="24"/>
          <w14:ligatures w14:val="none"/>
        </w:rPr>
        <w:t xml:space="preserve"> which fall within</w:t>
      </w:r>
      <w:r w:rsidR="00F548C1">
        <w:rPr>
          <w:rFonts w:eastAsia="Times New Roman" w:cs="Times New Roman"/>
          <w:kern w:val="0"/>
          <w:szCs w:val="24"/>
          <w14:ligatures w14:val="none"/>
        </w:rPr>
        <w:t xml:space="preserve"> or are relevant to</w:t>
      </w:r>
      <w:r w:rsidRPr="00AE0DE4">
        <w:rPr>
          <w:rFonts w:eastAsia="Times New Roman" w:cs="Times New Roman"/>
          <w:kern w:val="0"/>
          <w:szCs w:val="24"/>
          <w14:ligatures w14:val="none"/>
        </w:rPr>
        <w:t xml:space="preserve"> its remit.</w:t>
      </w:r>
      <w:r w:rsidR="003A0A5D">
        <w:rPr>
          <w:rFonts w:eastAsia="Times New Roman" w:cs="Times New Roman"/>
          <w:kern w:val="0"/>
          <w:szCs w:val="24"/>
          <w14:ligatures w14:val="none"/>
        </w:rPr>
        <w:t xml:space="preserve"> This will likely include actions concerning:</w:t>
      </w:r>
    </w:p>
    <w:p w14:paraId="0DA0C7C7" w14:textId="5FDFB71C" w:rsidR="006C6CEB" w:rsidRPr="00A66E7A" w:rsidRDefault="006C6CEB" w:rsidP="003A0A5D">
      <w:pPr>
        <w:pStyle w:val="ListParagraph"/>
        <w:numPr>
          <w:ilvl w:val="0"/>
          <w:numId w:val="11"/>
        </w:numPr>
        <w:rPr>
          <w:rFonts w:eastAsia="Times New Roman" w:cs="Times New Roman"/>
          <w:kern w:val="0"/>
          <w:szCs w:val="24"/>
          <w14:ligatures w14:val="none"/>
        </w:rPr>
      </w:pPr>
      <w:r w:rsidRPr="00A66E7A">
        <w:rPr>
          <w:rFonts w:eastAsia="Times New Roman" w:cs="Times New Roman"/>
          <w:kern w:val="0"/>
          <w:szCs w:val="24"/>
          <w14:ligatures w14:val="none"/>
        </w:rPr>
        <w:t xml:space="preserve">Implementing the National Housing Strategy for Disabled People </w:t>
      </w:r>
    </w:p>
    <w:p w14:paraId="7F342D85" w14:textId="33048EE2" w:rsidR="003A0A5D" w:rsidRPr="00A66E7A" w:rsidRDefault="006C6CEB" w:rsidP="003A0A5D">
      <w:pPr>
        <w:pStyle w:val="ListParagraph"/>
        <w:numPr>
          <w:ilvl w:val="0"/>
          <w:numId w:val="11"/>
        </w:numPr>
        <w:rPr>
          <w:rFonts w:eastAsia="Times New Roman" w:cs="Times New Roman"/>
          <w:kern w:val="0"/>
          <w:szCs w:val="24"/>
          <w14:ligatures w14:val="none"/>
        </w:rPr>
      </w:pPr>
      <w:r w:rsidRPr="00A66E7A">
        <w:rPr>
          <w:rFonts w:eastAsia="Times New Roman" w:cs="Times New Roman"/>
          <w:kern w:val="0"/>
          <w:szCs w:val="24"/>
          <w14:ligatures w14:val="none"/>
        </w:rPr>
        <w:t>Supporting increased delivery of Universal Design homes</w:t>
      </w:r>
      <w:r w:rsidR="00DC6A4F">
        <w:rPr>
          <w:rFonts w:eastAsia="Times New Roman" w:cs="Times New Roman"/>
          <w:kern w:val="0"/>
          <w:szCs w:val="24"/>
          <w14:ligatures w14:val="none"/>
        </w:rPr>
        <w:t>, including both UD Home and UD Home+</w:t>
      </w:r>
      <w:r w:rsidR="00AD3965">
        <w:rPr>
          <w:rFonts w:eastAsia="Times New Roman" w:cs="Times New Roman"/>
          <w:kern w:val="0"/>
          <w:szCs w:val="24"/>
          <w14:ligatures w14:val="none"/>
        </w:rPr>
        <w:t xml:space="preserve"> </w:t>
      </w:r>
      <w:r w:rsidR="00DC6A4F">
        <w:rPr>
          <w:rFonts w:eastAsia="Times New Roman" w:cs="Times New Roman"/>
          <w:kern w:val="0"/>
          <w:szCs w:val="24"/>
          <w14:ligatures w14:val="none"/>
        </w:rPr>
        <w:t>(wheelchair liveable) homes.</w:t>
      </w:r>
      <w:r w:rsidRPr="00A66E7A">
        <w:rPr>
          <w:rFonts w:eastAsia="Times New Roman" w:cs="Times New Roman"/>
          <w:kern w:val="0"/>
          <w:szCs w:val="24"/>
          <w14:ligatures w14:val="none"/>
        </w:rPr>
        <w:t xml:space="preserve"> </w:t>
      </w:r>
    </w:p>
    <w:p w14:paraId="53110D5D" w14:textId="1A238A0D" w:rsidR="00A66E7A" w:rsidRPr="00A66E7A" w:rsidRDefault="00A66E7A" w:rsidP="00A66E7A">
      <w:pPr>
        <w:pStyle w:val="ListParagraph"/>
        <w:numPr>
          <w:ilvl w:val="0"/>
          <w:numId w:val="11"/>
        </w:numPr>
        <w:rPr>
          <w:rFonts w:eastAsia="Times New Roman" w:cs="Times New Roman"/>
          <w:kern w:val="0"/>
          <w:szCs w:val="24"/>
          <w14:ligatures w14:val="none"/>
        </w:rPr>
      </w:pPr>
      <w:r w:rsidRPr="00A66E7A">
        <w:rPr>
          <w:rFonts w:eastAsia="Times New Roman" w:cs="Times New Roman"/>
          <w:kern w:val="0"/>
          <w:szCs w:val="24"/>
          <w14:ligatures w14:val="none"/>
        </w:rPr>
        <w:t>Reviewing Part M for Dwellings with a view to moving from a minimum standard of visitable towards a Universal Design approach</w:t>
      </w:r>
    </w:p>
    <w:p w14:paraId="5BD3051D" w14:textId="77777777" w:rsidR="00B34F10" w:rsidRDefault="00B34F10" w:rsidP="00B34F10">
      <w:pPr>
        <w:pStyle w:val="Heading2"/>
        <w:rPr>
          <w:rFonts w:eastAsia="Times New Roman"/>
        </w:rPr>
      </w:pPr>
      <w:r>
        <w:rPr>
          <w:rFonts w:eastAsia="Times New Roman"/>
        </w:rPr>
        <w:t xml:space="preserve">Updated Draft Revised National Planning Framework </w:t>
      </w:r>
    </w:p>
    <w:p w14:paraId="5B3C4198" w14:textId="77777777" w:rsidR="003D3DD3" w:rsidRDefault="00B34F10" w:rsidP="003D3DD3">
      <w:r>
        <w:t xml:space="preserve">We note that </w:t>
      </w:r>
      <w:r w:rsidRPr="00B34F10">
        <w:t>National Policy Objective 44</w:t>
      </w:r>
      <w:r>
        <w:t xml:space="preserve"> under this framework </w:t>
      </w:r>
      <w:r w:rsidR="003D3DD3">
        <w:t xml:space="preserve">is </w:t>
      </w:r>
      <w:r>
        <w:t xml:space="preserve">to </w:t>
      </w:r>
      <w:r w:rsidR="003D3DD3">
        <w:t>“</w:t>
      </w:r>
      <w:r>
        <w:t xml:space="preserve">support the </w:t>
      </w:r>
      <w:r w:rsidRPr="00B34F10">
        <w:t>provision of lifetime adaptable</w:t>
      </w:r>
      <w:r>
        <w:t xml:space="preserve"> </w:t>
      </w:r>
      <w:r w:rsidRPr="00B34F10">
        <w:t>homes that can accommodate the changing</w:t>
      </w:r>
      <w:r>
        <w:t xml:space="preserve"> </w:t>
      </w:r>
      <w:r w:rsidRPr="00B34F10">
        <w:t>needs of a household over time</w:t>
      </w:r>
      <w:r w:rsidR="003D3DD3">
        <w:t>”</w:t>
      </w:r>
      <w:r w:rsidRPr="00B34F10">
        <w:t>.</w:t>
      </w:r>
      <w:r>
        <w:t xml:space="preserve"> </w:t>
      </w:r>
    </w:p>
    <w:p w14:paraId="57BE1EFD" w14:textId="3F6578F5" w:rsidR="003D3DD3" w:rsidRDefault="003D3DD3" w:rsidP="003D3DD3">
      <w:r>
        <w:t>Universal Design Homes are both accessible and easily adaptable to ensure that they can accommodate people’s changing needs</w:t>
      </w:r>
      <w:r w:rsidR="00294D81">
        <w:t xml:space="preserve"> over time</w:t>
      </w:r>
      <w:r>
        <w:t>. This approach</w:t>
      </w:r>
      <w:r w:rsidRPr="003D3DD3">
        <w:t xml:space="preserve"> </w:t>
      </w:r>
      <w:r>
        <w:t xml:space="preserve">to the design of dwellings is sustainable, minimising wasteful and costly retrofits. </w:t>
      </w:r>
      <w:r w:rsidR="00294D81">
        <w:t>We note that o</w:t>
      </w:r>
      <w:r>
        <w:t xml:space="preserve">ur </w:t>
      </w:r>
      <w:r w:rsidR="001B2FF9">
        <w:t xml:space="preserve">submission </w:t>
      </w:r>
      <w:r>
        <w:t xml:space="preserve">for the </w:t>
      </w:r>
      <w:r w:rsidR="00294D81">
        <w:t xml:space="preserve">Department’s </w:t>
      </w:r>
      <w:r>
        <w:t xml:space="preserve">statement of strategy </w:t>
      </w:r>
      <w:r w:rsidR="00D8321F">
        <w:t xml:space="preserve">is aligned with this national policy objective, </w:t>
      </w:r>
      <w:r>
        <w:t xml:space="preserve">in relation to </w:t>
      </w:r>
      <w:r w:rsidR="00294D81">
        <w:t xml:space="preserve">reviewing Part M for Dwellings, integrating universal design into modern methods of construction and increasing the delivery of Universal Design Homes under the National Housing Strategy for Disabled People </w:t>
      </w:r>
    </w:p>
    <w:p w14:paraId="55F590B6" w14:textId="7F3E3445" w:rsidR="00D15E0C" w:rsidRDefault="00D15E0C" w:rsidP="00D15E0C">
      <w:r>
        <w:t>The NDA is currently supporting the NSAI to develop a new national standard on “Universal Design Dwellings, requirements and recommendations”. This standard aims to support legislation, government policy and local authority objectives with a clear and consistent approach to the design of Universal Design Dwellings. It will set out requirements and recommendations for new dwellings that are accessible, easily understood, usable, adaptable and suitable for people to live in over their lifetime, following a Universal Design approach. A public consultation on the draft standard is planned for May 2025.</w:t>
      </w:r>
    </w:p>
    <w:p w14:paraId="6FD758C3" w14:textId="33B7B524" w:rsidR="00AE0DE4" w:rsidRPr="00992524" w:rsidRDefault="00AE0DE4" w:rsidP="003D3DD3">
      <w:pPr>
        <w:pStyle w:val="Heading2"/>
        <w:rPr>
          <w:rFonts w:eastAsia="Times New Roman"/>
        </w:rPr>
      </w:pPr>
      <w:r w:rsidRPr="00992524">
        <w:rPr>
          <w:rFonts w:eastAsia="Times New Roman"/>
        </w:rPr>
        <w:lastRenderedPageBreak/>
        <w:t>Autism Innovation Strategy</w:t>
      </w:r>
    </w:p>
    <w:p w14:paraId="33752B33" w14:textId="39D11B41" w:rsidR="00AE0DE4" w:rsidRPr="00DC6A4F"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 xml:space="preserve">The Department of Children, Equality, Disability, Integration and Youth </w:t>
      </w:r>
      <w:r>
        <w:rPr>
          <w:rFonts w:eastAsia="Times New Roman" w:cs="Times New Roman"/>
          <w:kern w:val="0"/>
          <w:szCs w:val="24"/>
          <w14:ligatures w14:val="none"/>
        </w:rPr>
        <w:t>published an</w:t>
      </w:r>
      <w:r w:rsidRPr="00992524">
        <w:rPr>
          <w:rFonts w:eastAsia="Times New Roman" w:cs="Times New Roman"/>
          <w:kern w:val="0"/>
          <w:szCs w:val="24"/>
          <w14:ligatures w14:val="none"/>
        </w:rPr>
        <w:t xml:space="preserve"> Autism Innovation Strategy</w:t>
      </w:r>
      <w:r>
        <w:rPr>
          <w:rFonts w:eastAsia="Times New Roman" w:cs="Times New Roman"/>
          <w:kern w:val="0"/>
          <w:szCs w:val="24"/>
          <w14:ligatures w14:val="none"/>
        </w:rPr>
        <w:t xml:space="preserve"> in August 2024</w:t>
      </w:r>
      <w:r w:rsidRPr="00992524">
        <w:rPr>
          <w:rFonts w:eastAsia="Times New Roman" w:cs="Times New Roman"/>
          <w:kern w:val="0"/>
          <w:szCs w:val="24"/>
          <w14:ligatures w14:val="none"/>
        </w:rPr>
        <w:t xml:space="preserve">. </w:t>
      </w:r>
      <w:r w:rsidRPr="00007BEB">
        <w:rPr>
          <w:rFonts w:eastAsia="Times New Roman" w:cs="Times New Roman"/>
          <w:kern w:val="0"/>
          <w:szCs w:val="24"/>
          <w14:ligatures w14:val="none"/>
        </w:rPr>
        <w:t>The Strategy aims to address the bespoke challenges and barriers facing autistic people and to improve mainstream understanding and accommodation of the needs of autistic people across the public sector and society more generally.</w:t>
      </w:r>
      <w:r>
        <w:rPr>
          <w:rFonts w:eastAsia="Times New Roman" w:cs="Times New Roman"/>
          <w:kern w:val="0"/>
          <w:szCs w:val="24"/>
          <w14:ligatures w14:val="none"/>
        </w:rPr>
        <w:t xml:space="preserve"> </w:t>
      </w:r>
      <w:r w:rsidRPr="00992524">
        <w:rPr>
          <w:rFonts w:eastAsia="Times New Roman" w:cs="Times New Roman"/>
          <w:kern w:val="0"/>
          <w:szCs w:val="24"/>
          <w14:ligatures w14:val="none"/>
        </w:rPr>
        <w:t xml:space="preserve">The NDA recommends that the </w:t>
      </w:r>
      <w:r>
        <w:rPr>
          <w:rFonts w:eastAsia="Times New Roman" w:cs="Times New Roman"/>
          <w:kern w:val="0"/>
          <w:szCs w:val="24"/>
          <w14:ligatures w14:val="none"/>
        </w:rPr>
        <w:t xml:space="preserve">Department’s </w:t>
      </w:r>
      <w:r w:rsidRPr="00992524">
        <w:rPr>
          <w:rFonts w:eastAsia="Times New Roman" w:cs="Times New Roman"/>
          <w:kern w:val="0"/>
          <w:szCs w:val="24"/>
          <w14:ligatures w14:val="none"/>
        </w:rPr>
        <w:t>ne</w:t>
      </w:r>
      <w:r>
        <w:rPr>
          <w:rFonts w:eastAsia="Times New Roman" w:cs="Times New Roman"/>
          <w:kern w:val="0"/>
          <w:szCs w:val="24"/>
          <w14:ligatures w14:val="none"/>
        </w:rPr>
        <w:t>w</w:t>
      </w:r>
      <w:r w:rsidRPr="00992524">
        <w:rPr>
          <w:rFonts w:eastAsia="Times New Roman" w:cs="Times New Roman"/>
          <w:kern w:val="0"/>
          <w:szCs w:val="24"/>
          <w14:ligatures w14:val="none"/>
        </w:rPr>
        <w:t xml:space="preserve"> </w:t>
      </w:r>
      <w:r>
        <w:rPr>
          <w:rFonts w:eastAsia="Times New Roman" w:cs="Times New Roman"/>
          <w:kern w:val="0"/>
          <w:szCs w:val="24"/>
          <w14:ligatures w14:val="none"/>
        </w:rPr>
        <w:t>Statement of Strategy</w:t>
      </w:r>
      <w:r w:rsidRPr="00992524">
        <w:rPr>
          <w:rFonts w:eastAsia="Times New Roman" w:cs="Times New Roman"/>
          <w:kern w:val="0"/>
          <w:szCs w:val="24"/>
          <w14:ligatures w14:val="none"/>
        </w:rPr>
        <w:t xml:space="preserve"> incorporate any actions identified within the Autism Innovation Strategy</w:t>
      </w:r>
      <w:r>
        <w:rPr>
          <w:rFonts w:eastAsia="Times New Roman" w:cs="Times New Roman"/>
          <w:kern w:val="0"/>
          <w:szCs w:val="24"/>
          <w14:ligatures w14:val="none"/>
        </w:rPr>
        <w:t xml:space="preserve"> relevant to its role and remit</w:t>
      </w:r>
      <w:r w:rsidRPr="00992524">
        <w:rPr>
          <w:rFonts w:eastAsia="Times New Roman" w:cs="Times New Roman"/>
          <w:kern w:val="0"/>
          <w:szCs w:val="24"/>
          <w14:ligatures w14:val="none"/>
        </w:rPr>
        <w:t>.</w:t>
      </w:r>
      <w:r>
        <w:rPr>
          <w:rFonts w:eastAsia="Times New Roman" w:cs="Times New Roman"/>
          <w:kern w:val="0"/>
          <w:szCs w:val="24"/>
          <w14:ligatures w14:val="none"/>
        </w:rPr>
        <w:t xml:space="preserve"> </w:t>
      </w:r>
      <w:r w:rsidR="00C51E1A">
        <w:rPr>
          <w:rFonts w:eastAsia="Times New Roman" w:cs="Times New Roman"/>
          <w:kern w:val="0"/>
          <w:szCs w:val="24"/>
          <w14:ligatures w14:val="none"/>
        </w:rPr>
        <w:t>In particular, w</w:t>
      </w:r>
      <w:r w:rsidR="00D936F1">
        <w:rPr>
          <w:rFonts w:eastAsia="Times New Roman" w:cs="Times New Roman"/>
          <w:kern w:val="0"/>
          <w:szCs w:val="24"/>
          <w14:ligatures w14:val="none"/>
        </w:rPr>
        <w:t xml:space="preserve">e note that local authorities fall with the remit of the Department, and it would be useful for the Department to consider how relevant actions under the strategy at local authority level can be captured at a national level, to ensure visibility and accountability. For example, the following are </w:t>
      </w:r>
      <w:r w:rsidR="00A66E7A" w:rsidRPr="00DC6A4F">
        <w:rPr>
          <w:rFonts w:eastAsia="Times New Roman" w:cs="Times New Roman"/>
          <w:kern w:val="0"/>
          <w:szCs w:val="24"/>
          <w14:ligatures w14:val="none"/>
        </w:rPr>
        <w:t xml:space="preserve">actions </w:t>
      </w:r>
      <w:r w:rsidR="00D936F1">
        <w:rPr>
          <w:rFonts w:eastAsia="Times New Roman" w:cs="Times New Roman"/>
          <w:kern w:val="0"/>
          <w:szCs w:val="24"/>
          <w14:ligatures w14:val="none"/>
        </w:rPr>
        <w:t xml:space="preserve">in the Autism Innovation Strategy </w:t>
      </w:r>
      <w:r w:rsidR="00A66E7A" w:rsidRPr="00DC6A4F">
        <w:rPr>
          <w:rFonts w:eastAsia="Times New Roman" w:cs="Times New Roman"/>
          <w:kern w:val="0"/>
          <w:szCs w:val="24"/>
          <w14:ligatures w14:val="none"/>
        </w:rPr>
        <w:t>under which local authorities are identified as the lead agency:</w:t>
      </w:r>
    </w:p>
    <w:p w14:paraId="31070ED5" w14:textId="51CDB00B" w:rsidR="00AE0DE4" w:rsidRPr="00DC6A4F" w:rsidRDefault="00AE0DE4" w:rsidP="00AE0DE4">
      <w:pPr>
        <w:pStyle w:val="ListParagraph"/>
        <w:numPr>
          <w:ilvl w:val="0"/>
          <w:numId w:val="11"/>
        </w:numPr>
        <w:rPr>
          <w:rFonts w:eastAsia="Times New Roman" w:cs="Times New Roman"/>
          <w:kern w:val="0"/>
          <w:szCs w:val="24"/>
          <w14:ligatures w14:val="none"/>
        </w:rPr>
      </w:pPr>
      <w:bookmarkStart w:id="0" w:name="_Hlk191295439"/>
      <w:r w:rsidRPr="00DC6A4F">
        <w:rPr>
          <w:rFonts w:eastAsia="Times New Roman" w:cs="Times New Roman"/>
          <w:kern w:val="0"/>
          <w:szCs w:val="24"/>
          <w14:ligatures w14:val="none"/>
        </w:rPr>
        <w:t>A</w:t>
      </w:r>
      <w:r w:rsidR="00DC6A4F" w:rsidRPr="00DC6A4F">
        <w:rPr>
          <w:rFonts w:eastAsia="Times New Roman" w:cs="Times New Roman"/>
          <w:kern w:val="0"/>
          <w:szCs w:val="24"/>
          <w14:ligatures w14:val="none"/>
        </w:rPr>
        <w:t>ction 61, Public Playgrounds: to make playgrounds inclusive, enjoyable and accessible for all children, including autistic children, we will expand the installation of communication boards, in public playgrounds across all local authorities.</w:t>
      </w:r>
    </w:p>
    <w:p w14:paraId="76D0C9E8" w14:textId="4F79BA32" w:rsidR="00AE0DE4" w:rsidRPr="00DC6A4F" w:rsidRDefault="00DC6A4F" w:rsidP="00AE0DE4">
      <w:pPr>
        <w:pStyle w:val="ListParagraph"/>
        <w:numPr>
          <w:ilvl w:val="0"/>
          <w:numId w:val="11"/>
        </w:numPr>
        <w:rPr>
          <w:rFonts w:eastAsia="Times New Roman" w:cs="Times New Roman"/>
          <w:kern w:val="0"/>
          <w:szCs w:val="24"/>
          <w14:ligatures w14:val="none"/>
        </w:rPr>
      </w:pPr>
      <w:r w:rsidRPr="00DC6A4F">
        <w:rPr>
          <w:rFonts w:eastAsia="Times New Roman" w:cs="Times New Roman"/>
          <w:kern w:val="0"/>
          <w:szCs w:val="24"/>
          <w14:ligatures w14:val="none"/>
        </w:rPr>
        <w:t xml:space="preserve">Action 68, to build on existing efforts at local government level to support autistic people in the community, we will engage in the sharing of information and best practice </w:t>
      </w:r>
      <w:r w:rsidR="00AD3965">
        <w:rPr>
          <w:rFonts w:eastAsia="Times New Roman" w:cs="Times New Roman"/>
          <w:kern w:val="0"/>
          <w:szCs w:val="24"/>
          <w14:ligatures w14:val="none"/>
        </w:rPr>
        <w:t>i</w:t>
      </w:r>
      <w:r w:rsidRPr="00DC6A4F">
        <w:rPr>
          <w:rFonts w:eastAsia="Times New Roman" w:cs="Times New Roman"/>
          <w:kern w:val="0"/>
          <w:szCs w:val="24"/>
          <w14:ligatures w14:val="none"/>
        </w:rPr>
        <w:t>n supporting autistic people across the local government sector through existing programmes and forums.</w:t>
      </w:r>
    </w:p>
    <w:p w14:paraId="228F6745" w14:textId="7D7DCB8B" w:rsidR="00B34F10" w:rsidRPr="00B34F10" w:rsidRDefault="00DC6A4F" w:rsidP="00B34F10">
      <w:pPr>
        <w:pStyle w:val="ListParagraph"/>
        <w:numPr>
          <w:ilvl w:val="0"/>
          <w:numId w:val="11"/>
        </w:numPr>
        <w:rPr>
          <w:rFonts w:eastAsia="Times New Roman" w:cs="Times New Roman"/>
          <w:kern w:val="0"/>
          <w:szCs w:val="24"/>
          <w14:ligatures w14:val="none"/>
        </w:rPr>
      </w:pPr>
      <w:r w:rsidRPr="00DC6A4F">
        <w:rPr>
          <w:rFonts w:eastAsia="Times New Roman" w:cs="Times New Roman"/>
          <w:kern w:val="0"/>
          <w:szCs w:val="24"/>
          <w14:ligatures w14:val="none"/>
        </w:rPr>
        <w:t>Action 69, To support autistic people to engage in events in the community, the local government sector will further develop the work undertaken within the sector to assist in making funded events and festivals accessible for all, including for autistic people</w:t>
      </w:r>
      <w:bookmarkEnd w:id="0"/>
      <w:r w:rsidR="00B34F10">
        <w:rPr>
          <w:rFonts w:eastAsia="Times New Roman" w:cs="Times New Roman"/>
          <w:kern w:val="0"/>
          <w:szCs w:val="24"/>
          <w14:ligatures w14:val="none"/>
        </w:rPr>
        <w:t>.</w:t>
      </w:r>
    </w:p>
    <w:p w14:paraId="76E7772C" w14:textId="4E9717E9" w:rsidR="00AE0DE4" w:rsidRPr="00992524" w:rsidRDefault="00AE0DE4" w:rsidP="00AE0DE4">
      <w:pPr>
        <w:pStyle w:val="Heading1"/>
      </w:pPr>
      <w:r w:rsidRPr="00992524">
        <w:t>Statutory Obligations</w:t>
      </w:r>
    </w:p>
    <w:p w14:paraId="28D3C4BA" w14:textId="1ED0B60A" w:rsidR="00AE0DE4" w:rsidRPr="00992524" w:rsidRDefault="00A76EED" w:rsidP="00AE0DE4">
      <w:pPr>
        <w:pStyle w:val="Heading2"/>
        <w:rPr>
          <w:rFonts w:eastAsia="Times New Roman"/>
        </w:rPr>
      </w:pPr>
      <w:r>
        <w:rPr>
          <w:rFonts w:eastAsia="Times New Roman"/>
        </w:rPr>
        <w:t>Employment of People with Disabilities in the Public Sector –</w:t>
      </w:r>
      <w:r w:rsidR="00AE0DE4" w:rsidRPr="00992524">
        <w:rPr>
          <w:rFonts w:eastAsia="Times New Roman"/>
        </w:rPr>
        <w:t xml:space="preserve"> Part 5 of the Disability Act 2005</w:t>
      </w:r>
    </w:p>
    <w:p w14:paraId="5F2EE338" w14:textId="77777777" w:rsidR="00AE0DE4" w:rsidRDefault="00AE0DE4" w:rsidP="00AE0DE4">
      <w:pPr>
        <w:rPr>
          <w:rFonts w:eastAsia="Times New Roman" w:cs="Times New Roman"/>
          <w:kern w:val="0"/>
          <w:szCs w:val="24"/>
          <w14:ligatures w14:val="none"/>
        </w:rPr>
      </w:pPr>
      <w:bookmarkStart w:id="1" w:name="_Hlk160438943"/>
      <w:r w:rsidRPr="00992524">
        <w:rPr>
          <w:rFonts w:eastAsia="Times New Roman" w:cs="Times New Roman"/>
          <w:kern w:val="0"/>
          <w:szCs w:val="24"/>
          <w14:ligatures w14:val="none"/>
        </w:rPr>
        <w:t>The NDA has a statutory role in monitoring the employment of persons with disabilities in the public sector, arising from Part 5 of the Disability Act 2005</w:t>
      </w:r>
      <w:bookmarkEnd w:id="1"/>
      <w:r w:rsidRPr="00992524">
        <w:rPr>
          <w:rFonts w:eastAsia="Times New Roman" w:cs="Times New Roman"/>
          <w:kern w:val="0"/>
          <w:szCs w:val="24"/>
          <w14:ligatures w14:val="none"/>
        </w:rPr>
        <w:t>. Part 5 of the 2005 Act details the obligations on public bodies to promote and support the employment of persons with disabilities. Th</w:t>
      </w:r>
      <w:r>
        <w:rPr>
          <w:rFonts w:eastAsia="Times New Roman" w:cs="Times New Roman"/>
          <w:kern w:val="0"/>
          <w:szCs w:val="24"/>
          <w14:ligatures w14:val="none"/>
        </w:rPr>
        <w:t>is year, the</w:t>
      </w:r>
      <w:r w:rsidRPr="00D72C18">
        <w:rPr>
          <w:rFonts w:eastAsia="Times New Roman" w:cs="Times New Roman"/>
          <w:kern w:val="0"/>
          <w:szCs w:val="24"/>
          <w14:ligatures w14:val="none"/>
        </w:rPr>
        <w:t xml:space="preserve"> minimum statutory employment target</w:t>
      </w:r>
      <w:r>
        <w:rPr>
          <w:rFonts w:eastAsia="Times New Roman" w:cs="Times New Roman"/>
          <w:kern w:val="0"/>
          <w:szCs w:val="24"/>
          <w14:ligatures w14:val="none"/>
        </w:rPr>
        <w:t xml:space="preserve"> will</w:t>
      </w:r>
      <w:r w:rsidRPr="00D72C18">
        <w:rPr>
          <w:rFonts w:eastAsia="Times New Roman" w:cs="Times New Roman"/>
          <w:kern w:val="0"/>
          <w:szCs w:val="24"/>
          <w14:ligatures w14:val="none"/>
        </w:rPr>
        <w:t xml:space="preserve"> increase </w:t>
      </w:r>
      <w:r>
        <w:rPr>
          <w:rFonts w:eastAsia="Times New Roman" w:cs="Times New Roman"/>
          <w:kern w:val="0"/>
          <w:szCs w:val="24"/>
          <w14:ligatures w14:val="none"/>
        </w:rPr>
        <w:t>from</w:t>
      </w:r>
      <w:r w:rsidRPr="00D72C18">
        <w:rPr>
          <w:rFonts w:eastAsia="Times New Roman" w:cs="Times New Roman"/>
          <w:kern w:val="0"/>
          <w:szCs w:val="24"/>
          <w14:ligatures w14:val="none"/>
        </w:rPr>
        <w:t xml:space="preserve"> 4.5% </w:t>
      </w:r>
      <w:r>
        <w:rPr>
          <w:rFonts w:eastAsia="Times New Roman" w:cs="Times New Roman"/>
          <w:kern w:val="0"/>
          <w:szCs w:val="24"/>
          <w14:ligatures w14:val="none"/>
        </w:rPr>
        <w:t>to 6%</w:t>
      </w:r>
      <w:r w:rsidRPr="00D72C18">
        <w:rPr>
          <w:rFonts w:eastAsia="Times New Roman" w:cs="Times New Roman"/>
          <w:kern w:val="0"/>
          <w:szCs w:val="24"/>
          <w14:ligatures w14:val="none"/>
        </w:rPr>
        <w:t>, as stipulated in the Assisted Decision-Making (Capacity) (Amendment) Act 2022.</w:t>
      </w:r>
    </w:p>
    <w:p w14:paraId="24CFB868" w14:textId="75F1EC49" w:rsidR="00AE0DE4" w:rsidRPr="00992524" w:rsidRDefault="00AE0DE4" w:rsidP="00AE0DE4">
      <w:pPr>
        <w:rPr>
          <w:rFonts w:eastAsia="Times New Roman" w:cs="Times New Roman"/>
          <w:kern w:val="0"/>
          <w:szCs w:val="24"/>
          <w14:ligatures w14:val="none"/>
        </w:rPr>
      </w:pPr>
      <w:r>
        <w:rPr>
          <w:rFonts w:eastAsia="Times New Roman" w:cs="Times New Roman"/>
          <w:kern w:val="0"/>
          <w:szCs w:val="24"/>
          <w14:ligatures w14:val="none"/>
        </w:rPr>
        <w:lastRenderedPageBreak/>
        <w:t xml:space="preserve">The </w:t>
      </w:r>
      <w:r w:rsidRPr="00992524">
        <w:rPr>
          <w:rFonts w:eastAsia="Times New Roman" w:cs="Times New Roman"/>
          <w:kern w:val="0"/>
          <w:szCs w:val="24"/>
          <w14:ligatures w14:val="none"/>
        </w:rPr>
        <w:t xml:space="preserve">NDA </w:t>
      </w:r>
      <w:r w:rsidRPr="00427D19">
        <w:rPr>
          <w:rFonts w:eastAsia="Times New Roman" w:cs="Times New Roman"/>
          <w:kern w:val="0"/>
          <w:szCs w:val="24"/>
          <w14:ligatures w14:val="none"/>
        </w:rPr>
        <w:t>is disappointed to note that there was a decrease i</w:t>
      </w:r>
      <w:r w:rsidRPr="00992524">
        <w:rPr>
          <w:rFonts w:eastAsia="Times New Roman" w:cs="Times New Roman"/>
          <w:kern w:val="0"/>
          <w:szCs w:val="24"/>
          <w14:ligatures w14:val="none"/>
        </w:rPr>
        <w:t xml:space="preserve">n the number of staff </w:t>
      </w:r>
      <w:r>
        <w:rPr>
          <w:rFonts w:eastAsia="Times New Roman" w:cs="Times New Roman"/>
          <w:kern w:val="0"/>
          <w:szCs w:val="24"/>
          <w14:ligatures w14:val="none"/>
        </w:rPr>
        <w:t xml:space="preserve">within the Department </w:t>
      </w:r>
      <w:r w:rsidRPr="00992524">
        <w:rPr>
          <w:rFonts w:eastAsia="Times New Roman" w:cs="Times New Roman"/>
          <w:kern w:val="0"/>
          <w:szCs w:val="24"/>
          <w14:ligatures w14:val="none"/>
        </w:rPr>
        <w:t>reporting a disability in 202</w:t>
      </w:r>
      <w:r>
        <w:rPr>
          <w:rFonts w:eastAsia="Times New Roman" w:cs="Times New Roman"/>
          <w:kern w:val="0"/>
          <w:szCs w:val="24"/>
          <w14:ligatures w14:val="none"/>
        </w:rPr>
        <w:t>2</w:t>
      </w:r>
      <w:r w:rsidRPr="00427D19">
        <w:rPr>
          <w:rFonts w:eastAsia="Times New Roman" w:cs="Times New Roman"/>
          <w:kern w:val="0"/>
          <w:szCs w:val="24"/>
          <w14:ligatures w14:val="none"/>
        </w:rPr>
        <w:t>, reducing</w:t>
      </w:r>
      <w:r w:rsidRPr="00992524">
        <w:rPr>
          <w:rFonts w:eastAsia="Times New Roman" w:cs="Times New Roman"/>
          <w:kern w:val="0"/>
          <w:szCs w:val="24"/>
          <w14:ligatures w14:val="none"/>
        </w:rPr>
        <w:t xml:space="preserve"> from </w:t>
      </w:r>
      <w:r w:rsidR="00C4021B">
        <w:rPr>
          <w:rFonts w:eastAsia="Times New Roman" w:cs="Times New Roman"/>
          <w:kern w:val="0"/>
          <w:szCs w:val="24"/>
          <w14:ligatures w14:val="none"/>
        </w:rPr>
        <w:t>7.7</w:t>
      </w:r>
      <w:r w:rsidRPr="00992524">
        <w:rPr>
          <w:rFonts w:eastAsia="Times New Roman" w:cs="Times New Roman"/>
          <w:kern w:val="0"/>
          <w:szCs w:val="24"/>
          <w14:ligatures w14:val="none"/>
        </w:rPr>
        <w:t>% in 202</w:t>
      </w:r>
      <w:r>
        <w:rPr>
          <w:rFonts w:eastAsia="Times New Roman" w:cs="Times New Roman"/>
          <w:kern w:val="0"/>
          <w:szCs w:val="24"/>
          <w14:ligatures w14:val="none"/>
        </w:rPr>
        <w:t>1</w:t>
      </w:r>
      <w:r w:rsidRPr="00992524">
        <w:rPr>
          <w:rFonts w:eastAsia="Times New Roman" w:cs="Times New Roman"/>
          <w:kern w:val="0"/>
          <w:szCs w:val="24"/>
          <w14:ligatures w14:val="none"/>
        </w:rPr>
        <w:t xml:space="preserve"> to </w:t>
      </w:r>
      <w:r w:rsidR="00C4021B">
        <w:rPr>
          <w:rFonts w:eastAsia="Times New Roman" w:cs="Times New Roman"/>
          <w:kern w:val="0"/>
          <w:szCs w:val="24"/>
          <w14:ligatures w14:val="none"/>
        </w:rPr>
        <w:t>6.3</w:t>
      </w:r>
      <w:r w:rsidRPr="00992524">
        <w:rPr>
          <w:rFonts w:eastAsia="Times New Roman" w:cs="Times New Roman"/>
          <w:kern w:val="0"/>
          <w:szCs w:val="24"/>
          <w14:ligatures w14:val="none"/>
        </w:rPr>
        <w:t>% in 202</w:t>
      </w:r>
      <w:r>
        <w:rPr>
          <w:rFonts w:eastAsia="Times New Roman" w:cs="Times New Roman"/>
          <w:kern w:val="0"/>
          <w:szCs w:val="24"/>
          <w14:ligatures w14:val="none"/>
        </w:rPr>
        <w:t>2</w:t>
      </w:r>
      <w:r w:rsidRPr="00992524">
        <w:rPr>
          <w:rFonts w:eastAsia="Times New Roman" w:cs="Times New Roman"/>
          <w:kern w:val="0"/>
          <w:szCs w:val="24"/>
          <w14:ligatures w14:val="none"/>
        </w:rPr>
        <w:t>.</w:t>
      </w:r>
      <w:r w:rsidRPr="00992524">
        <w:rPr>
          <w:rFonts w:eastAsia="Times New Roman" w:cs="Times New Roman"/>
          <w:kern w:val="0"/>
          <w:szCs w:val="24"/>
          <w:vertAlign w:val="superscript"/>
          <w14:ligatures w14:val="none"/>
        </w:rPr>
        <w:footnoteReference w:id="3"/>
      </w:r>
      <w:r w:rsidRPr="00992524">
        <w:rPr>
          <w:rFonts w:eastAsia="Times New Roman" w:cs="Times New Roman"/>
          <w:kern w:val="0"/>
          <w:szCs w:val="24"/>
          <w14:ligatures w14:val="none"/>
        </w:rPr>
        <w:t xml:space="preserve"> </w:t>
      </w:r>
      <w:r>
        <w:rPr>
          <w:rFonts w:eastAsia="Times New Roman" w:cs="Times New Roman"/>
          <w:kern w:val="0"/>
          <w:szCs w:val="24"/>
          <w14:ligatures w14:val="none"/>
        </w:rPr>
        <w:t>The results for 2023 will be available shortly.</w:t>
      </w:r>
    </w:p>
    <w:p w14:paraId="4FE2382F" w14:textId="36FE523E" w:rsidR="00AE0DE4" w:rsidRPr="00992524" w:rsidRDefault="00AE0DE4" w:rsidP="00AE0DE4">
      <w:pPr>
        <w:rPr>
          <w:rFonts w:eastAsia="Times New Roman" w:cs="Times New Roman"/>
          <w:kern w:val="0"/>
          <w:szCs w:val="24"/>
          <w14:ligatures w14:val="none"/>
        </w:rPr>
      </w:pPr>
      <w:bookmarkStart w:id="2" w:name="_Hlk160608390"/>
      <w:r w:rsidRPr="00992524">
        <w:rPr>
          <w:rFonts w:eastAsia="Times New Roman" w:cs="Times New Roman"/>
          <w:kern w:val="0"/>
          <w:szCs w:val="24"/>
          <w14:ligatures w14:val="none"/>
        </w:rPr>
        <w:t xml:space="preserve">We encourage the </w:t>
      </w:r>
      <w:r w:rsidRPr="00427D19">
        <w:rPr>
          <w:rFonts w:eastAsia="Times New Roman" w:cs="Times New Roman"/>
          <w:kern w:val="0"/>
          <w:szCs w:val="24"/>
          <w14:ligatures w14:val="none"/>
        </w:rPr>
        <w:t>Department to continue maintaining compliance</w:t>
      </w:r>
      <w:r w:rsidRPr="00992524">
        <w:rPr>
          <w:rFonts w:eastAsia="Times New Roman" w:cs="Times New Roman"/>
          <w:kern w:val="0"/>
          <w:szCs w:val="24"/>
          <w14:ligatures w14:val="none"/>
        </w:rPr>
        <w:t xml:space="preserve"> with Part 5 of the Disability Act and to articulate a commitment </w:t>
      </w:r>
      <w:bookmarkEnd w:id="2"/>
      <w:r w:rsidRPr="00992524">
        <w:rPr>
          <w:rFonts w:eastAsia="Times New Roman" w:cs="Times New Roman"/>
          <w:kern w:val="0"/>
          <w:szCs w:val="24"/>
          <w14:ligatures w14:val="none"/>
        </w:rPr>
        <w:t xml:space="preserve">to same in the </w:t>
      </w:r>
      <w:r>
        <w:rPr>
          <w:rFonts w:eastAsia="Times New Roman" w:cs="Times New Roman"/>
          <w:kern w:val="0"/>
          <w:szCs w:val="24"/>
          <w14:ligatures w14:val="none"/>
        </w:rPr>
        <w:t>Department’s new Strategic Statement</w:t>
      </w:r>
      <w:r w:rsidRPr="00992524">
        <w:rPr>
          <w:rFonts w:eastAsia="Times New Roman" w:cs="Times New Roman"/>
          <w:kern w:val="0"/>
          <w:szCs w:val="24"/>
          <w14:ligatures w14:val="none"/>
        </w:rPr>
        <w:t xml:space="preserve"> to reinforce its commitment to equality, diversity and inclusion (EDI) in the workplace.</w:t>
      </w:r>
    </w:p>
    <w:p w14:paraId="34924B13" w14:textId="0532954B" w:rsidR="00AE0DE4" w:rsidRPr="00992524" w:rsidRDefault="003A0A5D" w:rsidP="00AE0DE4">
      <w:pPr>
        <w:pStyle w:val="Heading2"/>
        <w:rPr>
          <w:rFonts w:eastAsia="Times New Roman"/>
        </w:rPr>
      </w:pPr>
      <w:r>
        <w:rPr>
          <w:rFonts w:eastAsia="Times New Roman"/>
        </w:rPr>
        <w:t xml:space="preserve">Accessible Public Services and Information – </w:t>
      </w:r>
      <w:r w:rsidR="00AE0DE4" w:rsidRPr="00992524">
        <w:rPr>
          <w:rFonts w:eastAsia="Times New Roman"/>
        </w:rPr>
        <w:t>Part 3 of Disability Act 2005</w:t>
      </w:r>
    </w:p>
    <w:p w14:paraId="6B56F63C" w14:textId="77777777" w:rsidR="00AE0DE4" w:rsidRPr="0099252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The NDA also has a statutory</w:t>
      </w:r>
      <w:r>
        <w:rPr>
          <w:rFonts w:eastAsia="Times New Roman" w:cs="Times New Roman"/>
          <w:kern w:val="0"/>
          <w:szCs w:val="24"/>
          <w14:ligatures w14:val="none"/>
        </w:rPr>
        <w:t xml:space="preserve"> monitoring</w:t>
      </w:r>
      <w:r w:rsidRPr="00992524">
        <w:rPr>
          <w:rFonts w:eastAsia="Times New Roman" w:cs="Times New Roman"/>
          <w:kern w:val="0"/>
          <w:szCs w:val="24"/>
          <w14:ligatures w14:val="none"/>
        </w:rPr>
        <w:t xml:space="preserve"> role under Part 3 of the Disability Act 2005, which </w:t>
      </w:r>
      <w:r>
        <w:rPr>
          <w:rFonts w:eastAsia="Times New Roman" w:cs="Times New Roman"/>
          <w:kern w:val="0"/>
          <w:szCs w:val="24"/>
          <w14:ligatures w14:val="none"/>
        </w:rPr>
        <w:t>includes</w:t>
      </w:r>
      <w:r w:rsidRPr="00992524">
        <w:rPr>
          <w:rFonts w:eastAsia="Times New Roman" w:cs="Times New Roman"/>
          <w:kern w:val="0"/>
          <w:szCs w:val="24"/>
          <w14:ligatures w14:val="none"/>
        </w:rPr>
        <w:t xml:space="preserve"> obligations on public bodies to ensure that information and services are accessible to persons with disabilities.</w:t>
      </w:r>
      <w:r>
        <w:rPr>
          <w:rStyle w:val="FootnoteReference"/>
          <w:rFonts w:eastAsia="Times New Roman" w:cs="Times New Roman"/>
          <w:kern w:val="0"/>
          <w:szCs w:val="24"/>
          <w14:ligatures w14:val="none"/>
        </w:rPr>
        <w:footnoteReference w:id="4"/>
      </w:r>
      <w:r w:rsidRPr="00992524">
        <w:rPr>
          <w:rFonts w:eastAsia="Times New Roman" w:cs="Times New Roman"/>
          <w:kern w:val="0"/>
          <w:szCs w:val="24"/>
          <w14:ligatures w14:val="none"/>
        </w:rPr>
        <w:t xml:space="preserve"> Where practical and appropriate, public bodies should ensure that services provided to disabled persons and persons without disabilities are integrated. </w:t>
      </w:r>
    </w:p>
    <w:p w14:paraId="38D472A5" w14:textId="77777777" w:rsidR="00AE0DE4" w:rsidRPr="0099252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In its 2022 Part 3 Monitoring Report, the NDA evaluated public body websites against an indicator relating to information on promoting the role of the Access Officer. The indicator consisted of the following three criteria:</w:t>
      </w:r>
    </w:p>
    <w:p w14:paraId="493EF038" w14:textId="77777777" w:rsidR="00AE0DE4" w:rsidRPr="00992524" w:rsidRDefault="00AE0DE4" w:rsidP="00AE0DE4">
      <w:pPr>
        <w:numPr>
          <w:ilvl w:val="0"/>
          <w:numId w:val="9"/>
        </w:numPr>
        <w:rPr>
          <w:rFonts w:eastAsia="Times New Roman" w:cs="Times New Roman"/>
          <w:kern w:val="0"/>
          <w:szCs w:val="24"/>
          <w14:ligatures w14:val="none"/>
        </w:rPr>
      </w:pPr>
      <w:r w:rsidRPr="00992524">
        <w:rPr>
          <w:rFonts w:eastAsia="Times New Roman" w:cs="Times New Roman"/>
          <w:kern w:val="0"/>
          <w:szCs w:val="24"/>
          <w14:ligatures w14:val="none"/>
        </w:rPr>
        <w:t xml:space="preserve">The promotion of the appointment of an Access Officer </w:t>
      </w:r>
    </w:p>
    <w:p w14:paraId="0E9281BE" w14:textId="77777777" w:rsidR="00AE0DE4" w:rsidRPr="00992524" w:rsidRDefault="00AE0DE4" w:rsidP="00AE0DE4">
      <w:pPr>
        <w:numPr>
          <w:ilvl w:val="0"/>
          <w:numId w:val="9"/>
        </w:numPr>
        <w:rPr>
          <w:rFonts w:eastAsia="Times New Roman" w:cs="Times New Roman"/>
          <w:kern w:val="0"/>
          <w:szCs w:val="24"/>
          <w14:ligatures w14:val="none"/>
        </w:rPr>
      </w:pPr>
      <w:r w:rsidRPr="00992524">
        <w:rPr>
          <w:rFonts w:eastAsia="Times New Roman" w:cs="Times New Roman"/>
          <w:kern w:val="0"/>
          <w:szCs w:val="24"/>
          <w14:ligatures w14:val="none"/>
        </w:rPr>
        <w:t>Information on how to contact the Access Officer</w:t>
      </w:r>
    </w:p>
    <w:p w14:paraId="258810FE" w14:textId="77777777" w:rsidR="00AE0DE4" w:rsidRPr="00992524" w:rsidRDefault="00AE0DE4" w:rsidP="00AE0DE4">
      <w:pPr>
        <w:numPr>
          <w:ilvl w:val="0"/>
          <w:numId w:val="9"/>
        </w:numPr>
        <w:rPr>
          <w:rFonts w:eastAsia="Times New Roman" w:cs="Times New Roman"/>
          <w:kern w:val="0"/>
          <w:szCs w:val="24"/>
          <w14:ligatures w14:val="none"/>
        </w:rPr>
      </w:pPr>
      <w:r w:rsidRPr="00992524">
        <w:rPr>
          <w:rFonts w:eastAsia="Times New Roman" w:cs="Times New Roman"/>
          <w:kern w:val="0"/>
          <w:szCs w:val="24"/>
          <w14:ligatures w14:val="none"/>
        </w:rPr>
        <w:t>A variety of communication channels for contacting them</w:t>
      </w:r>
    </w:p>
    <w:p w14:paraId="7000B83D" w14:textId="65358B12" w:rsidR="00AE0DE4" w:rsidRDefault="00AE0DE4" w:rsidP="00AE0DE4">
      <w:pPr>
        <w:rPr>
          <w:rFonts w:eastAsia="Times New Roman" w:cs="Times New Roman"/>
          <w:kern w:val="0"/>
          <w:szCs w:val="24"/>
          <w14:ligatures w14:val="none"/>
        </w:rPr>
      </w:pPr>
      <w:r w:rsidRPr="00427D19">
        <w:rPr>
          <w:rFonts w:eastAsia="Times New Roman" w:cs="Times New Roman"/>
          <w:kern w:val="0"/>
          <w:szCs w:val="24"/>
          <w14:ligatures w14:val="none"/>
        </w:rPr>
        <w:t>The NDA welcomes that in its 2022 Monitoring Report, the Department met all three</w:t>
      </w:r>
      <w:r w:rsidRPr="00992524">
        <w:rPr>
          <w:rFonts w:eastAsia="Times New Roman" w:cs="Times New Roman"/>
          <w:kern w:val="0"/>
          <w:szCs w:val="24"/>
          <w14:ligatures w14:val="none"/>
        </w:rPr>
        <w:t xml:space="preserve"> criteria of the indicator regarding Section 26(2) - Access Officers.</w:t>
      </w:r>
      <w:r w:rsidRPr="00992524">
        <w:rPr>
          <w:rFonts w:eastAsia="Times New Roman" w:cs="Times New Roman"/>
          <w:kern w:val="0"/>
          <w:szCs w:val="24"/>
          <w:vertAlign w:val="superscript"/>
          <w14:ligatures w14:val="none"/>
        </w:rPr>
        <w:footnoteReference w:id="5"/>
      </w:r>
      <w:r w:rsidRPr="00992524">
        <w:rPr>
          <w:rFonts w:eastAsia="Times New Roman" w:cs="Times New Roman"/>
          <w:kern w:val="0"/>
          <w:szCs w:val="24"/>
          <w14:ligatures w14:val="none"/>
        </w:rPr>
        <w:t xml:space="preserve"> We encourage the </w:t>
      </w:r>
      <w:r>
        <w:rPr>
          <w:rFonts w:eastAsia="Times New Roman" w:cs="Times New Roman"/>
          <w:kern w:val="0"/>
          <w:szCs w:val="24"/>
          <w14:ligatures w14:val="none"/>
        </w:rPr>
        <w:t>Department</w:t>
      </w:r>
      <w:r w:rsidRPr="00992524">
        <w:rPr>
          <w:rFonts w:eastAsia="Times New Roman" w:cs="Times New Roman"/>
          <w:kern w:val="0"/>
          <w:szCs w:val="24"/>
          <w14:ligatures w14:val="none"/>
        </w:rPr>
        <w:t xml:space="preserve"> t</w:t>
      </w:r>
      <w:r w:rsidRPr="00427D19">
        <w:rPr>
          <w:rFonts w:eastAsia="Times New Roman" w:cs="Times New Roman"/>
          <w:kern w:val="0"/>
          <w:szCs w:val="24"/>
          <w14:ligatures w14:val="none"/>
        </w:rPr>
        <w:t>o continue maintaining</w:t>
      </w:r>
      <w:r w:rsidRPr="00992524">
        <w:rPr>
          <w:rFonts w:eastAsia="Times New Roman" w:cs="Times New Roman"/>
          <w:kern w:val="0"/>
          <w:szCs w:val="24"/>
          <w14:ligatures w14:val="none"/>
        </w:rPr>
        <w:t xml:space="preserve"> compliance with Part 3 of the Disability Act and to articulate a commitment to ensuring that information and service</w:t>
      </w:r>
      <w:r w:rsidR="00DD1FFA">
        <w:rPr>
          <w:rFonts w:eastAsia="Times New Roman" w:cs="Times New Roman"/>
          <w:kern w:val="0"/>
          <w:szCs w:val="24"/>
          <w14:ligatures w14:val="none"/>
        </w:rPr>
        <w:t>s</w:t>
      </w:r>
      <w:r w:rsidRPr="00992524">
        <w:rPr>
          <w:rFonts w:eastAsia="Times New Roman" w:cs="Times New Roman"/>
          <w:kern w:val="0"/>
          <w:szCs w:val="24"/>
          <w14:ligatures w14:val="none"/>
        </w:rPr>
        <w:t xml:space="preserve"> are accessible to persons with disabilities in the </w:t>
      </w:r>
      <w:r>
        <w:rPr>
          <w:rFonts w:eastAsia="Times New Roman" w:cs="Times New Roman"/>
          <w:kern w:val="0"/>
          <w:szCs w:val="24"/>
          <w14:ligatures w14:val="none"/>
        </w:rPr>
        <w:t>new Statement of Strategy</w:t>
      </w:r>
      <w:r w:rsidR="00427D19">
        <w:rPr>
          <w:rFonts w:eastAsia="Times New Roman" w:cs="Times New Roman"/>
          <w:kern w:val="0"/>
          <w:szCs w:val="24"/>
          <w14:ligatures w14:val="none"/>
        </w:rPr>
        <w:t>, for the Department as well as public bodies under its aegis</w:t>
      </w:r>
      <w:r w:rsidR="00427D19" w:rsidRPr="00992524">
        <w:rPr>
          <w:rFonts w:eastAsia="Times New Roman" w:cs="Times New Roman"/>
          <w:kern w:val="0"/>
          <w:szCs w:val="24"/>
          <w14:ligatures w14:val="none"/>
        </w:rPr>
        <w:t>.</w:t>
      </w:r>
    </w:p>
    <w:p w14:paraId="132F890D" w14:textId="3F4C3B6B" w:rsidR="00715D09" w:rsidRPr="00992524" w:rsidRDefault="00715D09" w:rsidP="00AE0DE4">
      <w:pPr>
        <w:rPr>
          <w:rFonts w:eastAsia="Times New Roman" w:cs="Times New Roman"/>
          <w:kern w:val="0"/>
          <w:szCs w:val="24"/>
          <w14:ligatures w14:val="none"/>
        </w:rPr>
      </w:pPr>
      <w:r>
        <w:rPr>
          <w:rFonts w:eastAsia="Times New Roman" w:cs="Times New Roman"/>
          <w:kern w:val="0"/>
          <w:szCs w:val="24"/>
          <w14:ligatures w14:val="none"/>
        </w:rPr>
        <w:t>Additionally, t</w:t>
      </w:r>
      <w:r w:rsidRPr="00992524">
        <w:rPr>
          <w:rFonts w:eastAsia="Times New Roman" w:cs="Times New Roman"/>
          <w:kern w:val="0"/>
          <w:szCs w:val="24"/>
          <w14:ligatures w14:val="none"/>
        </w:rPr>
        <w:t>he NDA’s Centre for Excellence in Universal Design</w:t>
      </w:r>
      <w:r>
        <w:rPr>
          <w:rFonts w:eastAsia="Times New Roman" w:cs="Times New Roman"/>
          <w:kern w:val="0"/>
          <w:szCs w:val="24"/>
          <w14:ligatures w14:val="none"/>
        </w:rPr>
        <w:t>, together with</w:t>
      </w:r>
      <w:r w:rsidRPr="00992524">
        <w:rPr>
          <w:rFonts w:eastAsia="Times New Roman" w:cs="Times New Roman"/>
          <w:kern w:val="0"/>
          <w:szCs w:val="24"/>
          <w14:ligatures w14:val="none"/>
        </w:rPr>
        <w:t xml:space="preserve"> the Department of Public Expenditure, NDP Delivery and Reform</w:t>
      </w:r>
      <w:r>
        <w:rPr>
          <w:rFonts w:eastAsia="Times New Roman" w:cs="Times New Roman"/>
          <w:kern w:val="0"/>
          <w:szCs w:val="24"/>
          <w14:ligatures w14:val="none"/>
        </w:rPr>
        <w:t>,</w:t>
      </w:r>
      <w:r w:rsidRPr="00992524">
        <w:rPr>
          <w:rFonts w:eastAsia="Times New Roman" w:cs="Times New Roman"/>
          <w:kern w:val="0"/>
          <w:szCs w:val="24"/>
          <w14:ligatures w14:val="none"/>
        </w:rPr>
        <w:t xml:space="preserve"> co-developed a </w:t>
      </w:r>
      <w:r w:rsidRPr="00992524">
        <w:rPr>
          <w:rFonts w:eastAsia="Times New Roman" w:cs="Times New Roman"/>
          <w:b/>
          <w:bCs/>
          <w:kern w:val="0"/>
          <w:szCs w:val="24"/>
          <w14:ligatures w14:val="none"/>
        </w:rPr>
        <w:t>Customer Communications Toolkit for Services to the Public – A Universal Design Approach</w:t>
      </w:r>
      <w:r w:rsidRPr="00992524">
        <w:rPr>
          <w:rFonts w:eastAsia="Times New Roman" w:cs="Times New Roman"/>
          <w:kern w:val="0"/>
          <w:szCs w:val="24"/>
          <w14:ligatures w14:val="none"/>
        </w:rPr>
        <w:t xml:space="preserve">, which provides guidance on </w:t>
      </w:r>
      <w:r w:rsidRPr="00992524">
        <w:rPr>
          <w:rFonts w:eastAsia="Times New Roman" w:cs="Times New Roman"/>
          <w:kern w:val="0"/>
          <w:szCs w:val="24"/>
          <w14:ligatures w14:val="none"/>
        </w:rPr>
        <w:lastRenderedPageBreak/>
        <w:t>how to design communications for the public using the simplest and clearest language possible and to ensure that all communications are accessible and meet the diverse needs of all customers.</w:t>
      </w:r>
      <w:r w:rsidRPr="00992524">
        <w:rPr>
          <w:rFonts w:eastAsia="Times New Roman" w:cs="Times New Roman"/>
          <w:kern w:val="0"/>
          <w:szCs w:val="24"/>
          <w:vertAlign w:val="superscript"/>
          <w14:ligatures w14:val="none"/>
        </w:rPr>
        <w:footnoteReference w:id="6"/>
      </w:r>
      <w:r>
        <w:rPr>
          <w:rFonts w:eastAsia="Times New Roman" w:cs="Times New Roman"/>
          <w:kern w:val="0"/>
          <w:szCs w:val="24"/>
          <w14:ligatures w14:val="none"/>
        </w:rPr>
        <w:t xml:space="preserve"> The NDA recommends that the Department utilises this toolkit to ensure the accessibility of its communications, </w:t>
      </w:r>
      <w:r w:rsidR="008002BA">
        <w:rPr>
          <w:rFonts w:eastAsia="Times New Roman" w:cs="Times New Roman"/>
          <w:kern w:val="0"/>
          <w:szCs w:val="24"/>
          <w14:ligatures w14:val="none"/>
        </w:rPr>
        <w:t>and includes a commitment to same in</w:t>
      </w:r>
      <w:r>
        <w:rPr>
          <w:rFonts w:eastAsia="Times New Roman" w:cs="Times New Roman"/>
          <w:kern w:val="0"/>
          <w:szCs w:val="24"/>
          <w14:ligatures w14:val="none"/>
        </w:rPr>
        <w:t xml:space="preserve"> its </w:t>
      </w:r>
      <w:r w:rsidR="008002BA">
        <w:rPr>
          <w:rFonts w:eastAsia="Times New Roman" w:cs="Times New Roman"/>
          <w:kern w:val="0"/>
          <w:szCs w:val="24"/>
          <w14:ligatures w14:val="none"/>
        </w:rPr>
        <w:t xml:space="preserve">new </w:t>
      </w:r>
      <w:r>
        <w:rPr>
          <w:rFonts w:eastAsia="Times New Roman" w:cs="Times New Roman"/>
          <w:kern w:val="0"/>
          <w:szCs w:val="24"/>
          <w14:ligatures w14:val="none"/>
        </w:rPr>
        <w:t>Strategic Statement.</w:t>
      </w:r>
    </w:p>
    <w:p w14:paraId="66A8DF70" w14:textId="77777777" w:rsidR="00AE0DE4" w:rsidRPr="00992524" w:rsidRDefault="00AE0DE4" w:rsidP="00AE0DE4">
      <w:pPr>
        <w:pStyle w:val="Heading2"/>
        <w:rPr>
          <w:rFonts w:eastAsia="Times New Roman"/>
        </w:rPr>
      </w:pPr>
      <w:r w:rsidRPr="00992524">
        <w:rPr>
          <w:rFonts w:eastAsia="Times New Roman"/>
        </w:rPr>
        <w:t>EU Accessibility Act and S.I 636</w:t>
      </w:r>
    </w:p>
    <w:p w14:paraId="7790BF73" w14:textId="77777777" w:rsidR="00AE0DE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 xml:space="preserve">Ireland transposed the EU Accessibility Act (EAA) in late 2023 through Statutory Instrument 636. The EAA covers products and services that have been identified as being most important for persons with disabilities. The </w:t>
      </w:r>
      <w:proofErr w:type="gramStart"/>
      <w:r w:rsidRPr="00992524">
        <w:rPr>
          <w:rFonts w:eastAsia="Times New Roman" w:cs="Times New Roman"/>
          <w:kern w:val="0"/>
          <w:szCs w:val="24"/>
          <w14:ligatures w14:val="none"/>
        </w:rPr>
        <w:t>main focus</w:t>
      </w:r>
      <w:proofErr w:type="gramEnd"/>
      <w:r w:rsidRPr="00992524">
        <w:rPr>
          <w:rFonts w:eastAsia="Times New Roman" w:cs="Times New Roman"/>
          <w:kern w:val="0"/>
          <w:szCs w:val="24"/>
          <w14:ligatures w14:val="none"/>
        </w:rPr>
        <w:t xml:space="preserve"> of the EAA is ensuring that digital goods and services post June 2025 are accessible for persons with disabilities. For the </w:t>
      </w:r>
      <w:r>
        <w:rPr>
          <w:rFonts w:eastAsia="Times New Roman" w:cs="Times New Roman"/>
          <w:kern w:val="0"/>
          <w:szCs w:val="24"/>
          <w14:ligatures w14:val="none"/>
        </w:rPr>
        <w:t>Department</w:t>
      </w:r>
      <w:r w:rsidRPr="00992524">
        <w:rPr>
          <w:rFonts w:eastAsia="Times New Roman" w:cs="Times New Roman"/>
          <w:kern w:val="0"/>
          <w:szCs w:val="24"/>
          <w14:ligatures w14:val="none"/>
        </w:rPr>
        <w:t>, this will mean integrating accessibility as a key requirement in the procurement of digital products and services.</w:t>
      </w:r>
      <w:r w:rsidRPr="00992524">
        <w:rPr>
          <w:rFonts w:eastAsia="Times New Roman" w:cs="Times New Roman"/>
          <w:kern w:val="0"/>
          <w:szCs w:val="24"/>
          <w:vertAlign w:val="superscript"/>
          <w14:ligatures w14:val="none"/>
        </w:rPr>
        <w:footnoteReference w:id="7"/>
      </w:r>
      <w:r w:rsidRPr="00992524">
        <w:rPr>
          <w:rFonts w:eastAsia="Times New Roman" w:cs="Times New Roman"/>
          <w:kern w:val="0"/>
          <w:szCs w:val="24"/>
          <w14:ligatures w14:val="none"/>
        </w:rPr>
        <w:t xml:space="preserve">  </w:t>
      </w:r>
    </w:p>
    <w:p w14:paraId="070D90F9" w14:textId="2ECA6A2A" w:rsidR="00AE0DE4" w:rsidRPr="00992524" w:rsidRDefault="00AE0DE4" w:rsidP="00AE0DE4">
      <w:pPr>
        <w:rPr>
          <w:rFonts w:eastAsia="Times New Roman" w:cs="Times New Roman"/>
          <w:kern w:val="0"/>
          <w:szCs w:val="24"/>
          <w14:ligatures w14:val="none"/>
        </w:rPr>
      </w:pPr>
      <w:r w:rsidRPr="00605E7B">
        <w:rPr>
          <w:rFonts w:eastAsia="Times New Roman" w:cs="Times New Roman"/>
          <w:kern w:val="0"/>
          <w:szCs w:val="24"/>
          <w14:ligatures w14:val="none"/>
        </w:rPr>
        <w:t xml:space="preserve">The NDA is responsible for advising relevant market surveillance authority and compliance authorities on matters related to </w:t>
      </w:r>
      <w:r>
        <w:rPr>
          <w:rFonts w:eastAsia="Times New Roman" w:cs="Times New Roman"/>
          <w:kern w:val="0"/>
          <w:szCs w:val="24"/>
          <w14:ligatures w14:val="none"/>
        </w:rPr>
        <w:t>EAA</w:t>
      </w:r>
      <w:r w:rsidRPr="00605E7B">
        <w:rPr>
          <w:rFonts w:eastAsia="Times New Roman" w:cs="Times New Roman"/>
          <w:kern w:val="0"/>
          <w:szCs w:val="24"/>
          <w14:ligatures w14:val="none"/>
        </w:rPr>
        <w:t xml:space="preserve"> requirements</w:t>
      </w:r>
      <w:r w:rsidR="008002BA">
        <w:rPr>
          <w:rFonts w:eastAsia="Times New Roman" w:cs="Times New Roman"/>
          <w:kern w:val="0"/>
          <w:szCs w:val="24"/>
          <w14:ligatures w14:val="none"/>
        </w:rPr>
        <w:t xml:space="preserve"> and</w:t>
      </w:r>
      <w:r>
        <w:rPr>
          <w:rFonts w:eastAsia="Times New Roman" w:cs="Times New Roman"/>
          <w:kern w:val="0"/>
          <w:szCs w:val="24"/>
          <w14:ligatures w14:val="none"/>
        </w:rPr>
        <w:t xml:space="preserve"> </w:t>
      </w:r>
      <w:r w:rsidR="008002BA">
        <w:rPr>
          <w:rFonts w:eastAsia="Times New Roman" w:cs="Times New Roman"/>
          <w:kern w:val="0"/>
          <w:szCs w:val="24"/>
          <w14:ligatures w14:val="none"/>
        </w:rPr>
        <w:t>recommend</w:t>
      </w:r>
      <w:r>
        <w:rPr>
          <w:rFonts w:eastAsia="Times New Roman" w:cs="Times New Roman"/>
          <w:kern w:val="0"/>
          <w:szCs w:val="24"/>
          <w14:ligatures w14:val="none"/>
        </w:rPr>
        <w:t xml:space="preserve">s the Department to take the necessary measures to ensure that it is sufficiently prepared to assume its responsibilities under the Act from </w:t>
      </w:r>
      <w:r w:rsidR="008002BA">
        <w:rPr>
          <w:rFonts w:eastAsia="Times New Roman" w:cs="Times New Roman"/>
          <w:kern w:val="0"/>
          <w:szCs w:val="24"/>
          <w14:ligatures w14:val="none"/>
        </w:rPr>
        <w:t>28 June 2025</w:t>
      </w:r>
      <w:r>
        <w:rPr>
          <w:rFonts w:eastAsia="Times New Roman" w:cs="Times New Roman"/>
          <w:kern w:val="0"/>
          <w:szCs w:val="24"/>
          <w14:ligatures w14:val="none"/>
        </w:rPr>
        <w:t>.</w:t>
      </w:r>
    </w:p>
    <w:p w14:paraId="2E7F4D0A" w14:textId="77777777" w:rsidR="00AE0DE4" w:rsidRPr="00992524" w:rsidRDefault="00AE0DE4" w:rsidP="00AE0DE4">
      <w:pPr>
        <w:pStyle w:val="Heading2"/>
        <w:rPr>
          <w:rFonts w:eastAsia="Times New Roman"/>
        </w:rPr>
      </w:pPr>
      <w:bookmarkStart w:id="9" w:name="_Hlk160713722"/>
      <w:r w:rsidRPr="00992524">
        <w:rPr>
          <w:rFonts w:eastAsia="Times New Roman"/>
        </w:rPr>
        <w:t>EU Web Accessibility Directive</w:t>
      </w:r>
    </w:p>
    <w:bookmarkEnd w:id="9"/>
    <w:p w14:paraId="64BB5564" w14:textId="77777777" w:rsidR="00AE0DE4" w:rsidRPr="0099252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 xml:space="preserve">The </w:t>
      </w:r>
      <w:r w:rsidRPr="00992524">
        <w:rPr>
          <w:rFonts w:eastAsia="Times New Roman" w:cs="Times New Roman"/>
          <w:b/>
          <w:bCs/>
          <w:kern w:val="0"/>
          <w:szCs w:val="24"/>
          <w14:ligatures w14:val="none"/>
        </w:rPr>
        <w:t>EU Web Accessibility Directive</w:t>
      </w:r>
      <w:r w:rsidRPr="00992524">
        <w:rPr>
          <w:rFonts w:eastAsia="Times New Roman" w:cs="Times New Roman"/>
          <w:kern w:val="0"/>
          <w:szCs w:val="24"/>
          <w14:ligatures w14:val="none"/>
        </w:rPr>
        <w:t xml:space="preserve">, which came into force in September 2020, requires EU Member States to ensure that the websites and mobile applications of public sector bodies are fully accessible to persons with disabilities and comply with the harmonised standard EN 310 549 (v3.2.1). The Directive further requires public bodies to maintain an Accessibility Statement in a prominent location on all their websites. This must include a clear feedback mechanism for users to ask for assistance with inaccessible content and features as well as the statutory complaints mechanism through which a person can make a formal complaint about the website’s accessibility in line with the Disability Act 2005 or the Equal Status Act 2000-2015, whichever so applies. </w:t>
      </w:r>
    </w:p>
    <w:p w14:paraId="01C7D897" w14:textId="27CD8F95" w:rsidR="00AE0DE4" w:rsidRPr="0099252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The NDA is the National Monitoring Body responsible for monitoring compliance with and reporting on the EU Web Accessibility Directive. The NDA conducted 2</w:t>
      </w:r>
      <w:r w:rsidR="003A0A5D">
        <w:rPr>
          <w:rFonts w:eastAsia="Times New Roman" w:cs="Times New Roman"/>
          <w:kern w:val="0"/>
          <w:szCs w:val="24"/>
          <w14:ligatures w14:val="none"/>
        </w:rPr>
        <w:t>32</w:t>
      </w:r>
      <w:r w:rsidRPr="00992524">
        <w:rPr>
          <w:rFonts w:eastAsia="Times New Roman" w:cs="Times New Roman"/>
          <w:kern w:val="0"/>
          <w:szCs w:val="24"/>
          <w14:ligatures w14:val="none"/>
        </w:rPr>
        <w:t xml:space="preserve"> Simplified (automated) Reviews during the 202</w:t>
      </w:r>
      <w:r w:rsidR="003A0A5D">
        <w:rPr>
          <w:rFonts w:eastAsia="Times New Roman" w:cs="Times New Roman"/>
          <w:kern w:val="0"/>
          <w:szCs w:val="24"/>
          <w14:ligatures w14:val="none"/>
        </w:rPr>
        <w:t>4</w:t>
      </w:r>
      <w:r w:rsidRPr="00992524">
        <w:rPr>
          <w:rFonts w:eastAsia="Times New Roman" w:cs="Times New Roman"/>
          <w:kern w:val="0"/>
          <w:szCs w:val="24"/>
          <w14:ligatures w14:val="none"/>
        </w:rPr>
        <w:t xml:space="preserve"> monitoring </w:t>
      </w:r>
      <w:r w:rsidRPr="006B19D2">
        <w:rPr>
          <w:rFonts w:eastAsia="Times New Roman" w:cs="Times New Roman"/>
          <w:kern w:val="0"/>
          <w:szCs w:val="24"/>
          <w14:ligatures w14:val="none"/>
        </w:rPr>
        <w:t xml:space="preserve">period, including a Simplified Review of the Department’s </w:t>
      </w:r>
      <w:r w:rsidR="006B19D2" w:rsidRPr="006B19D2">
        <w:rPr>
          <w:rFonts w:eastAsia="Times New Roman" w:cs="Times New Roman"/>
          <w:kern w:val="0"/>
          <w:szCs w:val="24"/>
          <w14:ligatures w14:val="none"/>
        </w:rPr>
        <w:t xml:space="preserve">Housing Assistance Payment </w:t>
      </w:r>
      <w:r w:rsidRPr="006B19D2">
        <w:rPr>
          <w:rFonts w:eastAsia="Times New Roman" w:cs="Times New Roman"/>
          <w:kern w:val="0"/>
          <w:szCs w:val="24"/>
          <w14:ligatures w14:val="none"/>
        </w:rPr>
        <w:t xml:space="preserve">website, which earned an accessibility score </w:t>
      </w:r>
      <w:r w:rsidRPr="006B19D2">
        <w:rPr>
          <w:rFonts w:eastAsia="Times New Roman" w:cs="Times New Roman"/>
          <w:kern w:val="0"/>
          <w:szCs w:val="24"/>
          <w14:ligatures w14:val="none"/>
        </w:rPr>
        <w:lastRenderedPageBreak/>
        <w:t xml:space="preserve">of </w:t>
      </w:r>
      <w:r w:rsidR="006B19D2" w:rsidRPr="006B19D2">
        <w:rPr>
          <w:rFonts w:eastAsia="Times New Roman" w:cs="Times New Roman"/>
          <w:kern w:val="0"/>
          <w:szCs w:val="24"/>
          <w14:ligatures w14:val="none"/>
        </w:rPr>
        <w:t>97.93</w:t>
      </w:r>
      <w:r w:rsidRPr="006B19D2">
        <w:rPr>
          <w:rFonts w:eastAsia="Times New Roman" w:cs="Times New Roman"/>
          <w:kern w:val="0"/>
          <w:szCs w:val="24"/>
          <w14:ligatures w14:val="none"/>
        </w:rPr>
        <w:t>%</w:t>
      </w:r>
      <w:r w:rsidR="00D354E2">
        <w:rPr>
          <w:rFonts w:eastAsia="Times New Roman" w:cs="Times New Roman"/>
          <w:kern w:val="0"/>
          <w:szCs w:val="24"/>
          <w14:ligatures w14:val="none"/>
        </w:rPr>
        <w:t xml:space="preserve"> which is excellent</w:t>
      </w:r>
      <w:r w:rsidRPr="006B19D2">
        <w:rPr>
          <w:rFonts w:eastAsia="Times New Roman" w:cs="Times New Roman"/>
          <w:kern w:val="0"/>
          <w:szCs w:val="24"/>
          <w14:ligatures w14:val="none"/>
        </w:rPr>
        <w:t>.</w:t>
      </w:r>
      <w:r w:rsidRPr="006B19D2">
        <w:rPr>
          <w:rFonts w:eastAsia="Times New Roman" w:cs="Times New Roman"/>
          <w:kern w:val="0"/>
          <w:szCs w:val="24"/>
          <w:vertAlign w:val="superscript"/>
          <w14:ligatures w14:val="none"/>
        </w:rPr>
        <w:footnoteReference w:id="8"/>
      </w:r>
      <w:r w:rsidRPr="00992524">
        <w:rPr>
          <w:rFonts w:eastAsia="Times New Roman" w:cs="Times New Roman"/>
          <w:kern w:val="0"/>
          <w:szCs w:val="24"/>
          <w14:ligatures w14:val="none"/>
        </w:rPr>
        <w:t xml:space="preserve"> </w:t>
      </w:r>
      <w:r w:rsidR="00D354E2">
        <w:rPr>
          <w:rFonts w:eastAsia="Times New Roman" w:cs="Times New Roman"/>
          <w:kern w:val="0"/>
          <w:szCs w:val="24"/>
          <w14:ligatures w14:val="none"/>
        </w:rPr>
        <w:t>We note however that one of your a</w:t>
      </w:r>
      <w:r w:rsidR="00DD1FFA">
        <w:rPr>
          <w:rFonts w:eastAsia="Times New Roman" w:cs="Times New Roman"/>
          <w:kern w:val="0"/>
          <w:szCs w:val="24"/>
          <w14:ligatures w14:val="none"/>
        </w:rPr>
        <w:t>e</w:t>
      </w:r>
      <w:r w:rsidR="00D354E2">
        <w:rPr>
          <w:rFonts w:eastAsia="Times New Roman" w:cs="Times New Roman"/>
          <w:kern w:val="0"/>
          <w:szCs w:val="24"/>
          <w14:ligatures w14:val="none"/>
        </w:rPr>
        <w:t>gis bodies, the Housing Agency had an accessibility score of only 12.68%.</w:t>
      </w:r>
    </w:p>
    <w:p w14:paraId="6ACCC49C" w14:textId="288B1A48" w:rsidR="00AE0DE4" w:rsidRPr="0099252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 xml:space="preserve">The NDA recommends that the </w:t>
      </w:r>
      <w:r>
        <w:rPr>
          <w:rFonts w:eastAsia="Times New Roman" w:cs="Times New Roman"/>
          <w:kern w:val="0"/>
          <w:szCs w:val="24"/>
          <w14:ligatures w14:val="none"/>
        </w:rPr>
        <w:t>Department</w:t>
      </w:r>
      <w:r w:rsidRPr="00992524">
        <w:rPr>
          <w:rFonts w:eastAsia="Times New Roman" w:cs="Times New Roman"/>
          <w:kern w:val="0"/>
          <w:szCs w:val="24"/>
          <w14:ligatures w14:val="none"/>
        </w:rPr>
        <w:t xml:space="preserve"> </w:t>
      </w:r>
      <w:r w:rsidR="00D354E2">
        <w:rPr>
          <w:rFonts w:eastAsia="Times New Roman" w:cs="Times New Roman"/>
          <w:kern w:val="0"/>
          <w:szCs w:val="24"/>
          <w14:ligatures w14:val="none"/>
        </w:rPr>
        <w:t xml:space="preserve">maintain their high score and encourage their </w:t>
      </w:r>
      <w:r w:rsidR="00DD1FFA">
        <w:rPr>
          <w:rFonts w:eastAsia="Times New Roman" w:cs="Times New Roman"/>
          <w:kern w:val="0"/>
          <w:szCs w:val="24"/>
          <w14:ligatures w14:val="none"/>
        </w:rPr>
        <w:t>aegis</w:t>
      </w:r>
      <w:r w:rsidR="00D354E2">
        <w:rPr>
          <w:rFonts w:eastAsia="Times New Roman" w:cs="Times New Roman"/>
          <w:kern w:val="0"/>
          <w:szCs w:val="24"/>
          <w14:ligatures w14:val="none"/>
        </w:rPr>
        <w:t xml:space="preserve"> bodies to do the same. Departments and agencies are encouraged to </w:t>
      </w:r>
      <w:r w:rsidRPr="00992524">
        <w:rPr>
          <w:rFonts w:eastAsia="Times New Roman" w:cs="Times New Roman"/>
          <w:kern w:val="0"/>
          <w:szCs w:val="24"/>
          <w14:ligatures w14:val="none"/>
        </w:rPr>
        <w:t xml:space="preserve">engage with NDA to develop a systematic and comprehensive approach </w:t>
      </w:r>
      <w:r w:rsidRPr="006B19D2">
        <w:rPr>
          <w:rFonts w:eastAsia="Times New Roman" w:cs="Times New Roman"/>
          <w:kern w:val="0"/>
          <w:szCs w:val="24"/>
          <w14:ligatures w14:val="none"/>
        </w:rPr>
        <w:t>to even further improving the</w:t>
      </w:r>
      <w:r w:rsidRPr="00992524">
        <w:rPr>
          <w:rFonts w:eastAsia="Times New Roman" w:cs="Times New Roman"/>
          <w:kern w:val="0"/>
          <w:szCs w:val="24"/>
          <w14:ligatures w14:val="none"/>
        </w:rPr>
        <w:t xml:space="preserve"> accessibility of </w:t>
      </w:r>
      <w:r w:rsidR="00D354E2">
        <w:rPr>
          <w:rFonts w:eastAsia="Times New Roman" w:cs="Times New Roman"/>
          <w:kern w:val="0"/>
          <w:szCs w:val="24"/>
          <w14:ligatures w14:val="none"/>
        </w:rPr>
        <w:t>their</w:t>
      </w:r>
      <w:r w:rsidR="006162E5">
        <w:rPr>
          <w:rFonts w:eastAsia="Times New Roman" w:cs="Times New Roman"/>
          <w:kern w:val="0"/>
          <w:szCs w:val="24"/>
          <w14:ligatures w14:val="none"/>
        </w:rPr>
        <w:t xml:space="preserve"> </w:t>
      </w:r>
      <w:r w:rsidRPr="00992524">
        <w:rPr>
          <w:rFonts w:eastAsia="Times New Roman" w:cs="Times New Roman"/>
          <w:kern w:val="0"/>
          <w:szCs w:val="24"/>
          <w14:ligatures w14:val="none"/>
        </w:rPr>
        <w:t>website</w:t>
      </w:r>
      <w:r w:rsidR="00D354E2">
        <w:rPr>
          <w:rFonts w:eastAsia="Times New Roman" w:cs="Times New Roman"/>
          <w:kern w:val="0"/>
          <w:szCs w:val="24"/>
          <w14:ligatures w14:val="none"/>
        </w:rPr>
        <w:t>s</w:t>
      </w:r>
      <w:r w:rsidRPr="00992524">
        <w:rPr>
          <w:rFonts w:eastAsia="Times New Roman" w:cs="Times New Roman"/>
          <w:kern w:val="0"/>
          <w:szCs w:val="24"/>
          <w14:ligatures w14:val="none"/>
        </w:rPr>
        <w:t>.</w:t>
      </w:r>
    </w:p>
    <w:p w14:paraId="4C9F97E0" w14:textId="625BDE3F" w:rsidR="00AE0DE4" w:rsidRPr="00992524" w:rsidRDefault="00AE0DE4" w:rsidP="00AE0DE4">
      <w:pPr>
        <w:pStyle w:val="Heading2"/>
        <w:rPr>
          <w:rFonts w:eastAsia="Times New Roman"/>
          <w:lang w:eastAsia="en-IE"/>
        </w:rPr>
      </w:pPr>
      <w:r w:rsidRPr="00992524">
        <w:rPr>
          <w:rFonts w:eastAsia="Times New Roman"/>
          <w:lang w:eastAsia="en-IE"/>
        </w:rPr>
        <w:t xml:space="preserve">Accessible Public Buildings </w:t>
      </w:r>
      <w:r w:rsidR="003A0A5D">
        <w:rPr>
          <w:rFonts w:eastAsia="Times New Roman"/>
          <w:lang w:eastAsia="en-IE"/>
        </w:rPr>
        <w:t xml:space="preserve">– </w:t>
      </w:r>
      <w:r w:rsidRPr="00992524">
        <w:rPr>
          <w:rFonts w:eastAsia="Times New Roman"/>
          <w:lang w:eastAsia="en-IE"/>
        </w:rPr>
        <w:t>Section 25 of the Disability Act 2005</w:t>
      </w:r>
    </w:p>
    <w:p w14:paraId="219238E1" w14:textId="53B5EF84" w:rsidR="00AE0DE4" w:rsidRPr="00992524" w:rsidRDefault="00AE0DE4" w:rsidP="00AE0DE4">
      <w:pPr>
        <w:spacing w:after="0"/>
        <w:rPr>
          <w:rFonts w:eastAsia="SimSun" w:cs="Gill Sans MT"/>
          <w:kern w:val="0"/>
          <w:szCs w:val="24"/>
          <w:lang w:eastAsia="en-IE"/>
          <w14:ligatures w14:val="none"/>
        </w:rPr>
      </w:pPr>
      <w:r w:rsidRPr="00992524">
        <w:rPr>
          <w:rFonts w:eastAsia="SimSun" w:cs="Gill Sans MT"/>
          <w:kern w:val="0"/>
          <w:szCs w:val="24"/>
          <w:lang w:eastAsia="en-IE"/>
          <w14:ligatures w14:val="none"/>
        </w:rPr>
        <w:t>Section 25 of the Disability Act 2005 requires all departments and public bodies to ensure that the parts of their buildings which are accessed by the public, apart from heritage sites</w:t>
      </w:r>
      <w:r w:rsidR="00AB70EC">
        <w:rPr>
          <w:rStyle w:val="FootnoteReference"/>
          <w:rFonts w:eastAsia="SimSun" w:cs="Gill Sans MT"/>
          <w:kern w:val="0"/>
          <w:szCs w:val="24"/>
          <w:lang w:eastAsia="en-IE"/>
          <w14:ligatures w14:val="none"/>
        </w:rPr>
        <w:footnoteReference w:id="9"/>
      </w:r>
      <w:r w:rsidRPr="00992524">
        <w:rPr>
          <w:rFonts w:eastAsia="SimSun" w:cs="Gill Sans MT"/>
          <w:kern w:val="0"/>
          <w:szCs w:val="24"/>
          <w:lang w:eastAsia="en-IE"/>
          <w14:ligatures w14:val="none"/>
        </w:rPr>
        <w:t xml:space="preserve">, are brought into compliance with Part M of the building regulations, which deals with access and use. The requirement is to upgrade older public buildings so that they comply with Part M, within a ten-year timeframe of any amendment to Part M. </w:t>
      </w:r>
    </w:p>
    <w:p w14:paraId="019CD4AD" w14:textId="77777777" w:rsidR="00AE0DE4" w:rsidRPr="00992524" w:rsidRDefault="00AE0DE4" w:rsidP="00AE0DE4">
      <w:pPr>
        <w:spacing w:after="0"/>
        <w:rPr>
          <w:rFonts w:eastAsia="SimSun" w:cs="Gill Sans MT"/>
          <w:kern w:val="0"/>
          <w:szCs w:val="24"/>
          <w:lang w:eastAsia="en-IE"/>
          <w14:ligatures w14:val="none"/>
        </w:rPr>
      </w:pPr>
    </w:p>
    <w:p w14:paraId="7897A884" w14:textId="158E93A7" w:rsidR="00AE0DE4" w:rsidRPr="00992524" w:rsidRDefault="00AE0DE4" w:rsidP="00AE0DE4">
      <w:pPr>
        <w:spacing w:after="0"/>
        <w:rPr>
          <w:rFonts w:eastAsia="Calibri" w:cs="Times New Roman"/>
          <w:kern w:val="0"/>
          <w:szCs w:val="24"/>
          <w14:ligatures w14:val="none"/>
        </w:rPr>
      </w:pPr>
      <w:r w:rsidRPr="00992524">
        <w:rPr>
          <w:rFonts w:eastAsia="SimSun" w:cs="Gill Sans MT"/>
          <w:kern w:val="0"/>
          <w:szCs w:val="24"/>
          <w:lang w:eastAsia="en-IE"/>
          <w14:ligatures w14:val="none"/>
        </w:rPr>
        <w:t xml:space="preserve">Part M 2010 commenced on 1 January 2012 and was subsequently reviewed and replaced again with Part M 2022, which commenced on 1 January 2023. Under Section 25, public bodies were therefore required to bring their public buildings into compliance with Part M 2010 by 1 January 2022 and they are now required to bring them into compliance with Part M 2022 by 1 January 2033. The new requirements under Part M 2022 relate to the provision of </w:t>
      </w:r>
      <w:r w:rsidR="00715D09">
        <w:rPr>
          <w:rFonts w:eastAsia="SimSun" w:cs="Gill Sans MT"/>
          <w:kern w:val="0"/>
          <w:szCs w:val="24"/>
          <w:lang w:eastAsia="en-IE"/>
          <w14:ligatures w14:val="none"/>
        </w:rPr>
        <w:t>C</w:t>
      </w:r>
      <w:r w:rsidRPr="00992524">
        <w:rPr>
          <w:rFonts w:eastAsia="SimSun" w:cs="Gill Sans MT"/>
          <w:kern w:val="0"/>
          <w:szCs w:val="24"/>
          <w:lang w:eastAsia="en-IE"/>
          <w14:ligatures w14:val="none"/>
        </w:rPr>
        <w:t xml:space="preserve">hanging </w:t>
      </w:r>
      <w:r w:rsidR="00715D09">
        <w:rPr>
          <w:rFonts w:eastAsia="SimSun" w:cs="Gill Sans MT"/>
          <w:kern w:val="0"/>
          <w:szCs w:val="24"/>
          <w:lang w:eastAsia="en-IE"/>
          <w14:ligatures w14:val="none"/>
        </w:rPr>
        <w:t>P</w:t>
      </w:r>
      <w:r w:rsidRPr="00992524">
        <w:rPr>
          <w:rFonts w:eastAsia="SimSun" w:cs="Gill Sans MT"/>
          <w:kern w:val="0"/>
          <w:szCs w:val="24"/>
          <w:lang w:eastAsia="en-IE"/>
          <w14:ligatures w14:val="none"/>
        </w:rPr>
        <w:t>laces toilets.</w:t>
      </w:r>
    </w:p>
    <w:p w14:paraId="6D28CE95" w14:textId="77777777" w:rsidR="00AE0DE4" w:rsidRPr="00992524" w:rsidRDefault="00AE0DE4" w:rsidP="00AE0DE4">
      <w:pPr>
        <w:autoSpaceDE w:val="0"/>
        <w:autoSpaceDN w:val="0"/>
        <w:adjustRightInd w:val="0"/>
        <w:spacing w:after="0"/>
        <w:rPr>
          <w:rFonts w:eastAsia="SimSun" w:cs="Gill Sans MT"/>
          <w:kern w:val="0"/>
          <w:szCs w:val="24"/>
          <w:lang w:eastAsia="en-IE"/>
          <w14:ligatures w14:val="none"/>
        </w:rPr>
      </w:pPr>
    </w:p>
    <w:p w14:paraId="518A0E75" w14:textId="0F13979D" w:rsidR="00AE0DE4" w:rsidRPr="00992524" w:rsidRDefault="005137D5" w:rsidP="00AE0DE4">
      <w:pPr>
        <w:autoSpaceDE w:val="0"/>
        <w:autoSpaceDN w:val="0"/>
        <w:adjustRightInd w:val="0"/>
        <w:spacing w:after="0"/>
        <w:rPr>
          <w:rFonts w:eastAsia="SimSun" w:cs="Gill Sans MT"/>
          <w:kern w:val="0"/>
          <w:szCs w:val="24"/>
          <w:lang w:eastAsia="en-IE"/>
          <w14:ligatures w14:val="none"/>
        </w:rPr>
      </w:pPr>
      <w:r>
        <w:rPr>
          <w:rFonts w:eastAsia="SimSun" w:cs="Gill Sans MT"/>
          <w:kern w:val="0"/>
          <w:szCs w:val="24"/>
          <w:lang w:eastAsia="en-IE"/>
          <w14:ligatures w14:val="none"/>
        </w:rPr>
        <w:t>If not already developed, t</w:t>
      </w:r>
      <w:r w:rsidR="00AE0DE4" w:rsidRPr="00992524">
        <w:rPr>
          <w:rFonts w:eastAsia="SimSun" w:cs="Gill Sans MT"/>
          <w:kern w:val="0"/>
          <w:szCs w:val="24"/>
          <w:lang w:eastAsia="en-IE"/>
          <w14:ligatures w14:val="none"/>
        </w:rPr>
        <w:t xml:space="preserve">he NDA advises that the </w:t>
      </w:r>
      <w:r w:rsidR="00AE0DE4">
        <w:rPr>
          <w:rFonts w:eastAsia="SimSun" w:cs="Gill Sans MT"/>
          <w:kern w:val="0"/>
          <w:szCs w:val="24"/>
          <w:lang w:eastAsia="en-IE"/>
          <w14:ligatures w14:val="none"/>
        </w:rPr>
        <w:t>Department</w:t>
      </w:r>
      <w:r w:rsidR="00AE0DE4" w:rsidRPr="00992524">
        <w:rPr>
          <w:rFonts w:eastAsia="SimSun" w:cs="Gill Sans MT"/>
          <w:kern w:val="0"/>
          <w:szCs w:val="24"/>
          <w:lang w:eastAsia="en-IE"/>
          <w14:ligatures w14:val="none"/>
        </w:rPr>
        <w:t xml:space="preserve"> should commit to developing an action plan within the </w:t>
      </w:r>
      <w:r w:rsidR="00AE0DE4">
        <w:rPr>
          <w:rFonts w:eastAsia="SimSun" w:cs="Gill Sans MT"/>
          <w:kern w:val="0"/>
          <w:szCs w:val="24"/>
          <w:lang w:eastAsia="en-IE"/>
          <w14:ligatures w14:val="none"/>
        </w:rPr>
        <w:t>Strategic Statement</w:t>
      </w:r>
      <w:r w:rsidR="00AE0DE4" w:rsidRPr="00992524">
        <w:rPr>
          <w:rFonts w:eastAsia="SimSun" w:cs="Gill Sans MT"/>
          <w:kern w:val="0"/>
          <w:szCs w:val="24"/>
          <w:lang w:eastAsia="en-IE"/>
          <w14:ligatures w14:val="none"/>
        </w:rPr>
        <w:t>, including access audits, planned improvements works, timeframes for implementation and earmarked funding, to work towards achieving compliance with these legal obligations</w:t>
      </w:r>
      <w:r w:rsidR="000329D3">
        <w:rPr>
          <w:rFonts w:eastAsia="SimSun" w:cs="Gill Sans MT"/>
          <w:kern w:val="0"/>
          <w:szCs w:val="24"/>
          <w:lang w:eastAsia="en-IE"/>
          <w14:ligatures w14:val="none"/>
        </w:rPr>
        <w:t>, as well as supporting public bodies under its aegis to do so</w:t>
      </w:r>
      <w:r w:rsidR="00AE0DE4" w:rsidRPr="00992524">
        <w:rPr>
          <w:rFonts w:eastAsia="SimSun" w:cs="Gill Sans MT"/>
          <w:kern w:val="0"/>
          <w:szCs w:val="24"/>
          <w:lang w:eastAsia="en-IE"/>
          <w14:ligatures w14:val="none"/>
        </w:rPr>
        <w:t xml:space="preserve">. This may involve engaging with other authorities as appropriate, including for example, the Office of Public Works (OPW). </w:t>
      </w:r>
    </w:p>
    <w:p w14:paraId="385980BC" w14:textId="77777777" w:rsidR="00AE0DE4" w:rsidRPr="00992524" w:rsidRDefault="00AE0DE4" w:rsidP="00AE0DE4">
      <w:pPr>
        <w:autoSpaceDE w:val="0"/>
        <w:autoSpaceDN w:val="0"/>
        <w:adjustRightInd w:val="0"/>
        <w:spacing w:after="0"/>
        <w:rPr>
          <w:rFonts w:eastAsia="SimSun" w:cs="Gill Sans MT"/>
          <w:kern w:val="0"/>
          <w:szCs w:val="24"/>
          <w:lang w:eastAsia="en-IE"/>
          <w14:ligatures w14:val="none"/>
        </w:rPr>
      </w:pPr>
    </w:p>
    <w:p w14:paraId="5CAC8B28" w14:textId="244B9A95" w:rsidR="00AE0DE4" w:rsidRDefault="00AE0DE4" w:rsidP="00AE0DE4">
      <w:pPr>
        <w:autoSpaceDE w:val="0"/>
        <w:autoSpaceDN w:val="0"/>
        <w:adjustRightInd w:val="0"/>
        <w:spacing w:after="0"/>
        <w:rPr>
          <w:rFonts w:eastAsia="SimSun" w:cs="Gill Sans MT"/>
          <w:kern w:val="0"/>
          <w:szCs w:val="24"/>
          <w:lang w:eastAsia="en-IE"/>
          <w14:ligatures w14:val="none"/>
        </w:rPr>
      </w:pPr>
      <w:r w:rsidRPr="00992524">
        <w:rPr>
          <w:rFonts w:eastAsia="SimSun" w:cs="Gill Sans MT"/>
          <w:kern w:val="0"/>
          <w:szCs w:val="24"/>
          <w:lang w:eastAsia="en-IE"/>
          <w14:ligatures w14:val="none"/>
        </w:rPr>
        <w:t>An Operational Review of the Effectiveness of Section 25 of the Disability Act 2005 was published by the NDA in 2019</w:t>
      </w:r>
      <w:r w:rsidR="00715D09">
        <w:rPr>
          <w:rFonts w:eastAsia="SimSun" w:cs="Gill Sans MT"/>
          <w:kern w:val="0"/>
          <w:szCs w:val="24"/>
          <w:lang w:eastAsia="en-IE"/>
          <w14:ligatures w14:val="none"/>
        </w:rPr>
        <w:t>,</w:t>
      </w:r>
      <w:r w:rsidRPr="00992524">
        <w:rPr>
          <w:rFonts w:eastAsia="SimSun" w:cs="Gill Sans MT"/>
          <w:kern w:val="0"/>
          <w:szCs w:val="24"/>
          <w:lang w:eastAsia="en-IE"/>
          <w14:ligatures w14:val="none"/>
        </w:rPr>
        <w:t xml:space="preserve"> providing guidance on how public bodies can comply with Section 25 of the Disability Act. The NDA </w:t>
      </w:r>
      <w:r>
        <w:rPr>
          <w:rFonts w:eastAsia="SimSun" w:cs="Gill Sans MT"/>
          <w:kern w:val="0"/>
          <w:szCs w:val="24"/>
          <w:lang w:eastAsia="en-IE"/>
          <w14:ligatures w14:val="none"/>
        </w:rPr>
        <w:t xml:space="preserve">subsequently </w:t>
      </w:r>
      <w:r w:rsidRPr="00992524">
        <w:rPr>
          <w:rFonts w:eastAsia="SimSun" w:cs="Gill Sans MT"/>
          <w:kern w:val="0"/>
          <w:szCs w:val="24"/>
          <w:lang w:eastAsia="en-IE"/>
          <w14:ligatures w14:val="none"/>
        </w:rPr>
        <w:t>develop</w:t>
      </w:r>
      <w:r>
        <w:rPr>
          <w:rFonts w:eastAsia="SimSun" w:cs="Gill Sans MT"/>
          <w:kern w:val="0"/>
          <w:szCs w:val="24"/>
          <w:lang w:eastAsia="en-IE"/>
          <w14:ligatures w14:val="none"/>
        </w:rPr>
        <w:t>ed</w:t>
      </w:r>
      <w:r w:rsidRPr="00992524">
        <w:rPr>
          <w:rFonts w:eastAsia="SimSun" w:cs="Gill Sans MT"/>
          <w:kern w:val="0"/>
          <w:szCs w:val="24"/>
          <w:lang w:eastAsia="en-IE"/>
          <w14:ligatures w14:val="none"/>
        </w:rPr>
        <w:t xml:space="preserve"> a </w:t>
      </w:r>
      <w:r>
        <w:rPr>
          <w:rFonts w:eastAsia="SimSun" w:cs="Gill Sans MT"/>
          <w:kern w:val="0"/>
          <w:szCs w:val="24"/>
          <w:lang w:eastAsia="en-IE"/>
          <w14:ligatures w14:val="none"/>
        </w:rPr>
        <w:t xml:space="preserve">draft </w:t>
      </w:r>
      <w:r w:rsidRPr="00992524">
        <w:rPr>
          <w:rFonts w:eastAsia="SimSun" w:cs="Gill Sans MT"/>
          <w:kern w:val="0"/>
          <w:szCs w:val="24"/>
          <w:lang w:eastAsia="en-IE"/>
          <w14:ligatures w14:val="none"/>
        </w:rPr>
        <w:t xml:space="preserve">statutory Code of Practice on Accessible Public Buildings </w:t>
      </w:r>
      <w:r>
        <w:rPr>
          <w:rFonts w:eastAsia="SimSun" w:cs="Gill Sans MT"/>
          <w:kern w:val="0"/>
          <w:szCs w:val="24"/>
          <w:lang w:eastAsia="en-IE"/>
          <w14:ligatures w14:val="none"/>
        </w:rPr>
        <w:t>which is awaiting approval from</w:t>
      </w:r>
      <w:r w:rsidRPr="00992524">
        <w:rPr>
          <w:rFonts w:eastAsia="SimSun" w:cs="Gill Sans MT"/>
          <w:kern w:val="0"/>
          <w:szCs w:val="24"/>
          <w:lang w:eastAsia="en-IE"/>
          <w14:ligatures w14:val="none"/>
        </w:rPr>
        <w:t xml:space="preserve"> the Minister, informed by the findings of the Operational Review. When </w:t>
      </w:r>
      <w:r>
        <w:rPr>
          <w:rFonts w:eastAsia="SimSun" w:cs="Gill Sans MT"/>
          <w:kern w:val="0"/>
          <w:szCs w:val="24"/>
          <w:lang w:eastAsia="en-IE"/>
          <w14:ligatures w14:val="none"/>
        </w:rPr>
        <w:t>approved</w:t>
      </w:r>
      <w:r w:rsidRPr="00992524">
        <w:rPr>
          <w:rFonts w:eastAsia="SimSun" w:cs="Gill Sans MT"/>
          <w:kern w:val="0"/>
          <w:szCs w:val="24"/>
          <w:lang w:eastAsia="en-IE"/>
          <w14:ligatures w14:val="none"/>
        </w:rPr>
        <w:t xml:space="preserve">, the NDA will have a role to monitor compliance with same, and to provide advice to </w:t>
      </w:r>
      <w:r w:rsidRPr="00992524">
        <w:rPr>
          <w:rFonts w:eastAsia="SimSun" w:cs="Gill Sans MT"/>
          <w:kern w:val="0"/>
          <w:szCs w:val="24"/>
          <w:lang w:eastAsia="en-IE"/>
          <w14:ligatures w14:val="none"/>
        </w:rPr>
        <w:lastRenderedPageBreak/>
        <w:t xml:space="preserve">departments and statutory agencies on areas requiring further action or focus. </w:t>
      </w:r>
    </w:p>
    <w:p w14:paraId="35BD0E74" w14:textId="77777777" w:rsidR="00716FEF" w:rsidRPr="00992524" w:rsidRDefault="00716FEF" w:rsidP="00AE0DE4">
      <w:pPr>
        <w:autoSpaceDE w:val="0"/>
        <w:autoSpaceDN w:val="0"/>
        <w:adjustRightInd w:val="0"/>
        <w:spacing w:after="0"/>
        <w:rPr>
          <w:rFonts w:eastAsia="SimSun" w:cs="Gill Sans MT"/>
          <w:kern w:val="0"/>
          <w:szCs w:val="24"/>
          <w:lang w:eastAsia="en-IE"/>
          <w14:ligatures w14:val="none"/>
        </w:rPr>
      </w:pPr>
    </w:p>
    <w:p w14:paraId="626355B8" w14:textId="30E05A4C" w:rsidR="00AE0DE4" w:rsidRDefault="00716FEF" w:rsidP="00716FEF">
      <w:pPr>
        <w:pStyle w:val="Heading2"/>
        <w:rPr>
          <w:rFonts w:eastAsia="Times New Roman"/>
          <w:lang w:eastAsia="en-IE"/>
        </w:rPr>
      </w:pPr>
      <w:r>
        <w:rPr>
          <w:rFonts w:eastAsia="Times New Roman"/>
          <w:lang w:eastAsia="en-IE"/>
        </w:rPr>
        <w:t>Accessible Heritage Sites – Section 29 of the Disability Act</w:t>
      </w:r>
    </w:p>
    <w:p w14:paraId="48D2D260" w14:textId="63439533" w:rsidR="00716FEF" w:rsidRDefault="00716FEF" w:rsidP="00716FEF">
      <w:pPr>
        <w:rPr>
          <w:lang w:eastAsia="en-IE"/>
        </w:rPr>
      </w:pPr>
      <w:r>
        <w:rPr>
          <w:lang w:eastAsia="en-IE"/>
        </w:rPr>
        <w:t>Section 29 of the Disability Act requires public bodies</w:t>
      </w:r>
      <w:r w:rsidRPr="00716FEF">
        <w:rPr>
          <w:lang w:eastAsia="en-IE"/>
        </w:rPr>
        <w:t>, as far as practicable,</w:t>
      </w:r>
      <w:r>
        <w:rPr>
          <w:lang w:eastAsia="en-IE"/>
        </w:rPr>
        <w:t xml:space="preserve"> to</w:t>
      </w:r>
      <w:r w:rsidRPr="00716FEF">
        <w:rPr>
          <w:lang w:eastAsia="en-IE"/>
        </w:rPr>
        <w:t xml:space="preserve"> ensure that the whole or a part of a heritage site in </w:t>
      </w:r>
      <w:r>
        <w:rPr>
          <w:lang w:eastAsia="en-IE"/>
        </w:rPr>
        <w:t>their</w:t>
      </w:r>
      <w:r w:rsidRPr="00716FEF">
        <w:rPr>
          <w:lang w:eastAsia="en-IE"/>
        </w:rPr>
        <w:t xml:space="preserve"> ownership, management or control to which the public has access is accessible to persons with disabilities and can be visited by them with ease and dignity. The requirement does not apply if disability access would have a significant adverse effect on the conservation status of a species or habitat or the integrity of a heritage site or compromise the characteristics of the site.</w:t>
      </w:r>
    </w:p>
    <w:p w14:paraId="727EC9F0" w14:textId="668569A0" w:rsidR="00716FEF" w:rsidRDefault="00716FEF" w:rsidP="00AB70EC">
      <w:pPr>
        <w:rPr>
          <w:rFonts w:eastAsia="SimSun" w:cs="Gill Sans MT"/>
          <w:kern w:val="0"/>
          <w:szCs w:val="24"/>
          <w:lang w:eastAsia="en-IE"/>
          <w14:ligatures w14:val="none"/>
        </w:rPr>
      </w:pPr>
      <w:r>
        <w:rPr>
          <w:lang w:eastAsia="en-IE"/>
        </w:rPr>
        <w:t xml:space="preserve">If not already developed, we would advise that the Department commit to </w:t>
      </w:r>
      <w:r w:rsidRPr="00992524">
        <w:rPr>
          <w:rFonts w:eastAsia="SimSun" w:cs="Gill Sans MT"/>
          <w:kern w:val="0"/>
          <w:szCs w:val="24"/>
          <w:lang w:eastAsia="en-IE"/>
          <w14:ligatures w14:val="none"/>
        </w:rPr>
        <w:t xml:space="preserve">developing an action plan </w:t>
      </w:r>
      <w:r>
        <w:rPr>
          <w:rFonts w:eastAsia="SimSun" w:cs="Gill Sans MT"/>
          <w:kern w:val="0"/>
          <w:szCs w:val="24"/>
          <w:lang w:eastAsia="en-IE"/>
          <w14:ligatures w14:val="none"/>
        </w:rPr>
        <w:t xml:space="preserve">for improving the accessibility of heritage sites </w:t>
      </w:r>
      <w:r w:rsidRPr="00992524">
        <w:rPr>
          <w:rFonts w:eastAsia="SimSun" w:cs="Gill Sans MT"/>
          <w:kern w:val="0"/>
          <w:szCs w:val="24"/>
          <w:lang w:eastAsia="en-IE"/>
          <w14:ligatures w14:val="none"/>
        </w:rPr>
        <w:t xml:space="preserve">within the </w:t>
      </w:r>
      <w:r>
        <w:rPr>
          <w:rFonts w:eastAsia="SimSun" w:cs="Gill Sans MT"/>
          <w:kern w:val="0"/>
          <w:szCs w:val="24"/>
          <w:lang w:eastAsia="en-IE"/>
          <w14:ligatures w14:val="none"/>
        </w:rPr>
        <w:t>Strategic Statement</w:t>
      </w:r>
      <w:r w:rsidRPr="00992524">
        <w:rPr>
          <w:rFonts w:eastAsia="SimSun" w:cs="Gill Sans MT"/>
          <w:kern w:val="0"/>
          <w:szCs w:val="24"/>
          <w:lang w:eastAsia="en-IE"/>
          <w14:ligatures w14:val="none"/>
        </w:rPr>
        <w:t xml:space="preserve">, to work towards achieving compliance with </w:t>
      </w:r>
      <w:r w:rsidR="00AB70EC">
        <w:rPr>
          <w:rFonts w:eastAsia="SimSun" w:cs="Gill Sans MT"/>
          <w:kern w:val="0"/>
          <w:szCs w:val="24"/>
          <w:lang w:eastAsia="en-IE"/>
          <w14:ligatures w14:val="none"/>
        </w:rPr>
        <w:t>its</w:t>
      </w:r>
      <w:r w:rsidRPr="00992524">
        <w:rPr>
          <w:rFonts w:eastAsia="SimSun" w:cs="Gill Sans MT"/>
          <w:kern w:val="0"/>
          <w:szCs w:val="24"/>
          <w:lang w:eastAsia="en-IE"/>
          <w14:ligatures w14:val="none"/>
        </w:rPr>
        <w:t xml:space="preserve"> legal obligations</w:t>
      </w:r>
      <w:r w:rsidR="00AB70EC">
        <w:rPr>
          <w:rFonts w:eastAsia="SimSun" w:cs="Gill Sans MT"/>
          <w:kern w:val="0"/>
          <w:szCs w:val="24"/>
          <w:lang w:eastAsia="en-IE"/>
          <w14:ligatures w14:val="none"/>
        </w:rPr>
        <w:t xml:space="preserve"> under Section 29 of the Disability Act</w:t>
      </w:r>
      <w:r>
        <w:rPr>
          <w:rFonts w:eastAsia="SimSun" w:cs="Gill Sans MT"/>
          <w:kern w:val="0"/>
          <w:szCs w:val="24"/>
          <w:lang w:eastAsia="en-IE"/>
          <w14:ligatures w14:val="none"/>
        </w:rPr>
        <w:t>, as well as supporting public bodies under its aegis to do so</w:t>
      </w:r>
      <w:r w:rsidRPr="00992524">
        <w:rPr>
          <w:rFonts w:eastAsia="SimSun" w:cs="Gill Sans MT"/>
          <w:kern w:val="0"/>
          <w:szCs w:val="24"/>
          <w:lang w:eastAsia="en-IE"/>
          <w14:ligatures w14:val="none"/>
        </w:rPr>
        <w:t>.</w:t>
      </w:r>
    </w:p>
    <w:p w14:paraId="2A323022" w14:textId="46B18882" w:rsidR="00AB70EC" w:rsidRPr="00992524" w:rsidRDefault="00AB70EC" w:rsidP="00AB70EC">
      <w:pPr>
        <w:rPr>
          <w:rFonts w:eastAsia="Times New Roman" w:cs="Times New Roman"/>
          <w:kern w:val="0"/>
          <w:szCs w:val="24"/>
          <w:lang w:eastAsia="en-IE"/>
          <w14:ligatures w14:val="none"/>
        </w:rPr>
      </w:pPr>
      <w:r>
        <w:rPr>
          <w:rFonts w:eastAsia="SimSun" w:cs="Gill Sans MT"/>
          <w:kern w:val="0"/>
          <w:szCs w:val="24"/>
          <w:lang w:eastAsia="en-IE"/>
          <w14:ligatures w14:val="none"/>
        </w:rPr>
        <w:t xml:space="preserve">There is a statutory </w:t>
      </w:r>
      <w:hyperlink r:id="rId15" w:history="1">
        <w:r w:rsidRPr="00AB70EC">
          <w:rPr>
            <w:rStyle w:val="Hyperlink"/>
            <w:rFonts w:eastAsia="SimSun" w:cs="Gill Sans MT"/>
            <w:kern w:val="0"/>
            <w:szCs w:val="24"/>
            <w:lang w:eastAsia="en-IE"/>
            <w14:ligatures w14:val="none"/>
          </w:rPr>
          <w:t>Code of Practice on Accessible Heritage Sites</w:t>
        </w:r>
      </w:hyperlink>
      <w:r>
        <w:rPr>
          <w:rFonts w:eastAsia="SimSun" w:cs="Gill Sans MT"/>
          <w:kern w:val="0"/>
          <w:szCs w:val="24"/>
          <w:lang w:eastAsia="en-IE"/>
          <w14:ligatures w14:val="none"/>
        </w:rPr>
        <w:t xml:space="preserve"> which was</w:t>
      </w:r>
      <w:r w:rsidRPr="00AB70EC">
        <w:rPr>
          <w:rFonts w:eastAsia="SimSun" w:cs="Gill Sans MT"/>
          <w:kern w:val="0"/>
          <w:szCs w:val="24"/>
          <w:lang w:eastAsia="en-IE"/>
          <w14:ligatures w14:val="none"/>
        </w:rPr>
        <w:t xml:space="preserve"> designed to guide public bodies in meeting their statutory obligation</w:t>
      </w:r>
      <w:r>
        <w:rPr>
          <w:rFonts w:eastAsia="SimSun" w:cs="Gill Sans MT"/>
          <w:kern w:val="0"/>
          <w:szCs w:val="24"/>
          <w:lang w:eastAsia="en-IE"/>
          <w14:ligatures w14:val="none"/>
        </w:rPr>
        <w:t>s</w:t>
      </w:r>
      <w:r w:rsidRPr="00AB70EC">
        <w:rPr>
          <w:rFonts w:eastAsia="SimSun" w:cs="Gill Sans MT"/>
          <w:kern w:val="0"/>
          <w:szCs w:val="24"/>
          <w:lang w:eastAsia="en-IE"/>
          <w14:ligatures w14:val="none"/>
        </w:rPr>
        <w:t xml:space="preserve"> under </w:t>
      </w:r>
      <w:r>
        <w:rPr>
          <w:rFonts w:eastAsia="SimSun" w:cs="Gill Sans MT"/>
          <w:kern w:val="0"/>
          <w:szCs w:val="24"/>
          <w:lang w:eastAsia="en-IE"/>
          <w14:ligatures w14:val="none"/>
        </w:rPr>
        <w:t xml:space="preserve">Section 29 of </w:t>
      </w:r>
      <w:r w:rsidRPr="00AB70EC">
        <w:rPr>
          <w:rFonts w:eastAsia="SimSun" w:cs="Gill Sans MT"/>
          <w:kern w:val="0"/>
          <w:szCs w:val="24"/>
          <w:lang w:eastAsia="en-IE"/>
          <w14:ligatures w14:val="none"/>
        </w:rPr>
        <w:t>the Act by providing practical advice and examples.</w:t>
      </w:r>
      <w:r w:rsidR="00D354E2">
        <w:rPr>
          <w:rFonts w:eastAsia="SimSun" w:cs="Gill Sans MT"/>
          <w:kern w:val="0"/>
          <w:szCs w:val="24"/>
          <w:lang w:eastAsia="en-IE"/>
          <w14:ligatures w14:val="none"/>
        </w:rPr>
        <w:t xml:space="preserve"> The NDA intends to update this Code of Practice this year and looks forward to engaging with the Department on same. </w:t>
      </w:r>
    </w:p>
    <w:p w14:paraId="17DC6C08" w14:textId="77777777" w:rsidR="00AE0DE4" w:rsidRPr="00992524" w:rsidRDefault="00AE0DE4" w:rsidP="00AE0DE4">
      <w:pPr>
        <w:pStyle w:val="Heading2"/>
        <w:rPr>
          <w:rFonts w:eastAsia="SimSun"/>
          <w:lang w:eastAsia="en-IE"/>
        </w:rPr>
      </w:pPr>
      <w:r w:rsidRPr="00992524">
        <w:rPr>
          <w:rFonts w:eastAsia="SimSun"/>
          <w:lang w:eastAsia="en-IE"/>
        </w:rPr>
        <w:t>Irish Sign Language Act 2017</w:t>
      </w:r>
    </w:p>
    <w:p w14:paraId="7E292FDE" w14:textId="77777777" w:rsidR="00AE0DE4" w:rsidRPr="00992524" w:rsidRDefault="00AE0DE4" w:rsidP="00AE0DE4">
      <w:pPr>
        <w:spacing w:after="0"/>
        <w:rPr>
          <w:rFonts w:eastAsia="Times New Roman" w:cs="Times New Roman"/>
          <w:kern w:val="0"/>
          <w:szCs w:val="24"/>
          <w14:ligatures w14:val="none"/>
        </w:rPr>
      </w:pPr>
      <w:r w:rsidRPr="00992524">
        <w:rPr>
          <w:rFonts w:eastAsia="Times New Roman" w:cs="Times New Roman"/>
          <w:kern w:val="0"/>
          <w:szCs w:val="24"/>
          <w14:ligatures w14:val="none"/>
        </w:rPr>
        <w:t xml:space="preserve">The </w:t>
      </w:r>
      <w:r w:rsidRPr="00992524">
        <w:rPr>
          <w:rFonts w:eastAsia="Times New Roman" w:cs="Times New Roman"/>
          <w:b/>
          <w:bCs/>
          <w:kern w:val="0"/>
          <w:szCs w:val="24"/>
          <w14:ligatures w14:val="none"/>
        </w:rPr>
        <w:t>Irish Sign Language Act 2017</w:t>
      </w:r>
      <w:r w:rsidRPr="00992524">
        <w:rPr>
          <w:rFonts w:eastAsia="Times New Roman" w:cs="Times New Roman"/>
          <w:kern w:val="0"/>
          <w:szCs w:val="24"/>
          <w14:ligatures w14:val="none"/>
        </w:rPr>
        <w:t xml:space="preserve"> places a statutory duty on all public bodies, including the </w:t>
      </w:r>
      <w:r>
        <w:rPr>
          <w:rFonts w:eastAsia="Times New Roman" w:cs="Times New Roman"/>
          <w:kern w:val="0"/>
          <w:szCs w:val="24"/>
          <w14:ligatures w14:val="none"/>
        </w:rPr>
        <w:t>Department</w:t>
      </w:r>
      <w:r w:rsidRPr="00992524">
        <w:rPr>
          <w:rFonts w:eastAsia="Times New Roman" w:cs="Times New Roman"/>
          <w:kern w:val="0"/>
          <w:szCs w:val="24"/>
          <w14:ligatures w14:val="none"/>
        </w:rPr>
        <w:t xml:space="preserve">, to do all that is reasonable to provide </w:t>
      </w:r>
      <w:r>
        <w:rPr>
          <w:rFonts w:eastAsia="Times New Roman" w:cs="Times New Roman"/>
          <w:kern w:val="0"/>
          <w:szCs w:val="24"/>
          <w14:ligatures w14:val="none"/>
        </w:rPr>
        <w:t>Irish Sign Language (</w:t>
      </w:r>
      <w:r w:rsidRPr="00992524">
        <w:rPr>
          <w:rFonts w:eastAsia="Times New Roman" w:cs="Times New Roman"/>
          <w:kern w:val="0"/>
          <w:szCs w:val="24"/>
          <w14:ligatures w14:val="none"/>
        </w:rPr>
        <w:t>ISL</w:t>
      </w:r>
      <w:r>
        <w:rPr>
          <w:rFonts w:eastAsia="Times New Roman" w:cs="Times New Roman"/>
          <w:kern w:val="0"/>
          <w:szCs w:val="24"/>
          <w14:ligatures w14:val="none"/>
        </w:rPr>
        <w:t>)</w:t>
      </w:r>
      <w:r w:rsidRPr="00992524">
        <w:rPr>
          <w:rFonts w:eastAsia="Times New Roman" w:cs="Times New Roman"/>
          <w:kern w:val="0"/>
          <w:szCs w:val="24"/>
          <w14:ligatures w14:val="none"/>
        </w:rPr>
        <w:t xml:space="preserve"> users with free ISL interpretation when availing of or seeking to access statutory entitlements and services provided by or under statute. </w:t>
      </w:r>
    </w:p>
    <w:p w14:paraId="0D1E4400" w14:textId="77777777" w:rsidR="00AE0DE4" w:rsidRPr="00992524" w:rsidRDefault="00AE0DE4" w:rsidP="00AE0DE4">
      <w:pPr>
        <w:spacing w:after="0"/>
        <w:rPr>
          <w:rFonts w:eastAsia="Times New Roman" w:cs="Times New Roman"/>
          <w:kern w:val="0"/>
          <w:szCs w:val="24"/>
          <w14:ligatures w14:val="none"/>
        </w:rPr>
      </w:pPr>
    </w:p>
    <w:p w14:paraId="5D235A49" w14:textId="424138B9" w:rsidR="00AE0DE4" w:rsidRPr="00992524" w:rsidRDefault="00AE0DE4" w:rsidP="00AE0DE4">
      <w:pPr>
        <w:spacing w:after="0"/>
        <w:rPr>
          <w:rFonts w:eastAsia="Times New Roman" w:cs="Times New Roman"/>
          <w:b/>
          <w:bCs/>
          <w:kern w:val="0"/>
          <w:szCs w:val="24"/>
          <w14:ligatures w14:val="none"/>
        </w:rPr>
      </w:pPr>
      <w:r w:rsidRPr="00992524">
        <w:rPr>
          <w:rFonts w:eastAsia="Times New Roman" w:cs="Times New Roman"/>
          <w:kern w:val="0"/>
          <w:szCs w:val="24"/>
          <w14:ligatures w14:val="none"/>
        </w:rPr>
        <w:t xml:space="preserve">The NDA notes that in </w:t>
      </w:r>
      <w:bookmarkStart w:id="10" w:name="_Toc69715861"/>
      <w:bookmarkStart w:id="11" w:name="_Toc71718880"/>
      <w:bookmarkStart w:id="12" w:name="_Toc77347503"/>
      <w:bookmarkStart w:id="13" w:name="_Toc77577487"/>
      <w:bookmarkStart w:id="14" w:name="_Toc90468923"/>
      <w:bookmarkStart w:id="15" w:name="_Toc94104013"/>
      <w:r w:rsidRPr="00992524">
        <w:rPr>
          <w:rFonts w:eastAsia="Times New Roman" w:cs="Times New Roman"/>
          <w:kern w:val="0"/>
          <w:szCs w:val="24"/>
          <w14:ligatures w14:val="none"/>
        </w:rPr>
        <w:t xml:space="preserve">its </w:t>
      </w:r>
      <w:r w:rsidRPr="00992524">
        <w:rPr>
          <w:rFonts w:eastAsia="Times New Roman" w:cs="Times New Roman"/>
          <w:b/>
          <w:bCs/>
          <w:kern w:val="0"/>
          <w:szCs w:val="24"/>
          <w14:ligatures w14:val="none"/>
        </w:rPr>
        <w:t>Report on the Operation of the Irish Sign Language Act 2017</w:t>
      </w:r>
      <w:bookmarkEnd w:id="10"/>
      <w:bookmarkEnd w:id="11"/>
      <w:bookmarkEnd w:id="12"/>
      <w:bookmarkEnd w:id="13"/>
      <w:bookmarkEnd w:id="14"/>
      <w:bookmarkEnd w:id="15"/>
      <w:r w:rsidRPr="00992524">
        <w:rPr>
          <w:rFonts w:eastAsia="Times New Roman" w:cs="Times New Roman"/>
          <w:kern w:val="0"/>
          <w:szCs w:val="24"/>
          <w14:ligatures w14:val="none"/>
        </w:rPr>
        <w:t xml:space="preserve">, the </w:t>
      </w:r>
      <w:r>
        <w:rPr>
          <w:rFonts w:eastAsia="Times New Roman" w:cs="Times New Roman"/>
          <w:kern w:val="0"/>
          <w:szCs w:val="24"/>
          <w14:ligatures w14:val="none"/>
        </w:rPr>
        <w:t>Department</w:t>
      </w:r>
      <w:r w:rsidRPr="00992524">
        <w:rPr>
          <w:rFonts w:eastAsia="Times New Roman" w:cs="Times New Roman"/>
          <w:kern w:val="0"/>
          <w:szCs w:val="24"/>
          <w14:ligatures w14:val="none"/>
        </w:rPr>
        <w:t xml:space="preserve"> assessed themselves </w:t>
      </w:r>
      <w:r w:rsidRPr="006B19D2">
        <w:rPr>
          <w:rFonts w:eastAsia="Times New Roman" w:cs="Times New Roman"/>
          <w:kern w:val="0"/>
          <w:szCs w:val="24"/>
          <w14:ligatures w14:val="none"/>
        </w:rPr>
        <w:t xml:space="preserve">as compliant </w:t>
      </w:r>
      <w:r w:rsidRPr="00992524">
        <w:rPr>
          <w:rFonts w:eastAsia="Times New Roman" w:cs="Times New Roman"/>
          <w:kern w:val="0"/>
          <w:szCs w:val="24"/>
          <w14:ligatures w14:val="none"/>
        </w:rPr>
        <w:t>with the Act.</w:t>
      </w:r>
      <w:r w:rsidRPr="00992524">
        <w:rPr>
          <w:rFonts w:eastAsia="Times New Roman" w:cs="Gill Sans"/>
          <w:kern w:val="0"/>
          <w:szCs w:val="24"/>
          <w:vertAlign w:val="superscript"/>
          <w14:ligatures w14:val="none"/>
        </w:rPr>
        <w:footnoteReference w:id="10"/>
      </w:r>
      <w:r w:rsidRPr="00992524">
        <w:rPr>
          <w:rFonts w:eastAsia="Times New Roman" w:cs="Times New Roman"/>
          <w:kern w:val="0"/>
          <w:szCs w:val="24"/>
          <w14:ligatures w14:val="none"/>
        </w:rPr>
        <w:t xml:space="preserve"> </w:t>
      </w:r>
    </w:p>
    <w:p w14:paraId="304B9BC1" w14:textId="77777777" w:rsidR="00AE0DE4" w:rsidRPr="00992524" w:rsidRDefault="00AE0DE4" w:rsidP="00AE0DE4">
      <w:pPr>
        <w:spacing w:after="0"/>
        <w:rPr>
          <w:rFonts w:eastAsia="Times New Roman" w:cs="Times New Roman"/>
          <w:kern w:val="0"/>
          <w:szCs w:val="24"/>
          <w14:ligatures w14:val="none"/>
        </w:rPr>
      </w:pPr>
    </w:p>
    <w:p w14:paraId="5FA310E8" w14:textId="5B29EA72" w:rsidR="00AE0DE4" w:rsidRPr="0099252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 xml:space="preserve">The NDA advises that the </w:t>
      </w:r>
      <w:r>
        <w:rPr>
          <w:rFonts w:eastAsia="Times New Roman" w:cs="Times New Roman"/>
          <w:kern w:val="0"/>
          <w:szCs w:val="24"/>
          <w14:ligatures w14:val="none"/>
        </w:rPr>
        <w:t>Department’s new Strategy Statement</w:t>
      </w:r>
      <w:r w:rsidRPr="00992524">
        <w:rPr>
          <w:rFonts w:eastAsia="Times New Roman" w:cs="Times New Roman"/>
          <w:kern w:val="0"/>
          <w:szCs w:val="24"/>
          <w14:ligatures w14:val="none"/>
        </w:rPr>
        <w:t xml:space="preserve"> include a </w:t>
      </w:r>
      <w:r w:rsidRPr="006B19D2">
        <w:rPr>
          <w:rFonts w:eastAsia="Times New Roman" w:cs="Times New Roman"/>
          <w:kern w:val="0"/>
          <w:szCs w:val="24"/>
          <w14:ligatures w14:val="none"/>
        </w:rPr>
        <w:t>commitment to continue meeting its</w:t>
      </w:r>
      <w:r w:rsidRPr="00992524">
        <w:rPr>
          <w:rFonts w:eastAsia="Times New Roman" w:cs="Times New Roman"/>
          <w:kern w:val="0"/>
          <w:szCs w:val="24"/>
          <w14:ligatures w14:val="none"/>
        </w:rPr>
        <w:t xml:space="preserve"> obligations under the Irish Sign Language Act 2017 and implementing </w:t>
      </w:r>
      <w:r>
        <w:rPr>
          <w:rFonts w:eastAsia="Times New Roman" w:cs="Times New Roman"/>
          <w:kern w:val="0"/>
          <w:szCs w:val="24"/>
          <w14:ligatures w14:val="none"/>
        </w:rPr>
        <w:t xml:space="preserve">any </w:t>
      </w:r>
      <w:r w:rsidRPr="00992524">
        <w:rPr>
          <w:rFonts w:eastAsia="Times New Roman" w:cs="Times New Roman"/>
          <w:kern w:val="0"/>
          <w:szCs w:val="24"/>
          <w14:ligatures w14:val="none"/>
        </w:rPr>
        <w:t xml:space="preserve">relevant recommendations </w:t>
      </w:r>
      <w:r w:rsidR="000D2A1B">
        <w:rPr>
          <w:rFonts w:eastAsia="Times New Roman" w:cs="Times New Roman"/>
          <w:kern w:val="0"/>
          <w:szCs w:val="24"/>
          <w14:ligatures w14:val="none"/>
        </w:rPr>
        <w:t xml:space="preserve">arising </w:t>
      </w:r>
      <w:r w:rsidRPr="00992524">
        <w:rPr>
          <w:rFonts w:eastAsia="Times New Roman" w:cs="Times New Roman"/>
          <w:kern w:val="0"/>
          <w:szCs w:val="24"/>
          <w14:ligatures w14:val="none"/>
        </w:rPr>
        <w:t>from the Report on the Operation of the Irish Sign Language Act 2017.</w:t>
      </w:r>
      <w:r>
        <w:rPr>
          <w:rFonts w:eastAsia="Times New Roman" w:cs="Times New Roman"/>
          <w:kern w:val="0"/>
          <w:szCs w:val="24"/>
          <w14:ligatures w14:val="none"/>
        </w:rPr>
        <w:t xml:space="preserve"> A further review of the operation of this Act will take place later </w:t>
      </w:r>
      <w:r w:rsidR="008002BA">
        <w:rPr>
          <w:rFonts w:eastAsia="Times New Roman" w:cs="Times New Roman"/>
          <w:kern w:val="0"/>
          <w:szCs w:val="24"/>
          <w14:ligatures w14:val="none"/>
        </w:rPr>
        <w:t xml:space="preserve">in </w:t>
      </w:r>
      <w:r w:rsidR="008002BA">
        <w:rPr>
          <w:rFonts w:eastAsia="Times New Roman" w:cs="Times New Roman"/>
          <w:kern w:val="0"/>
          <w:szCs w:val="24"/>
          <w14:ligatures w14:val="none"/>
        </w:rPr>
        <w:lastRenderedPageBreak/>
        <w:t>2025</w:t>
      </w:r>
      <w:r w:rsidR="005137D5">
        <w:rPr>
          <w:rFonts w:eastAsia="Times New Roman" w:cs="Times New Roman"/>
          <w:kern w:val="0"/>
          <w:szCs w:val="24"/>
          <w14:ligatures w14:val="none"/>
        </w:rPr>
        <w:t>, during which departments may be asked to report on compliance with the legislation</w:t>
      </w:r>
      <w:r>
        <w:rPr>
          <w:rFonts w:eastAsia="Times New Roman" w:cs="Times New Roman"/>
          <w:kern w:val="0"/>
          <w:szCs w:val="24"/>
          <w14:ligatures w14:val="none"/>
        </w:rPr>
        <w:t xml:space="preserve">. </w:t>
      </w:r>
    </w:p>
    <w:p w14:paraId="0DCC6D4D" w14:textId="77777777" w:rsidR="00AE0DE4" w:rsidRPr="00992524" w:rsidRDefault="00AE0DE4" w:rsidP="00AE0DE4">
      <w:pPr>
        <w:pStyle w:val="Heading2"/>
        <w:rPr>
          <w:rFonts w:eastAsia="Times New Roman"/>
        </w:rPr>
      </w:pPr>
      <w:r w:rsidRPr="00992524">
        <w:rPr>
          <w:rFonts w:eastAsia="Times New Roman"/>
        </w:rPr>
        <w:t>Public Sector Duty</w:t>
      </w:r>
    </w:p>
    <w:p w14:paraId="7689CE5A" w14:textId="77777777" w:rsidR="00AE0DE4" w:rsidRPr="0099252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 xml:space="preserve">Section 42 of the </w:t>
      </w:r>
      <w:r w:rsidRPr="00992524">
        <w:rPr>
          <w:rFonts w:eastAsia="Times New Roman" w:cs="Times New Roman"/>
          <w:b/>
          <w:bCs/>
          <w:kern w:val="0"/>
          <w:szCs w:val="24"/>
          <w14:ligatures w14:val="none"/>
        </w:rPr>
        <w:t>Irish Human Rights and Equality Act 2014</w:t>
      </w:r>
      <w:r w:rsidRPr="00992524">
        <w:rPr>
          <w:rFonts w:eastAsia="Times New Roman" w:cs="Times New Roman"/>
          <w:kern w:val="0"/>
          <w:szCs w:val="24"/>
          <w14:ligatures w14:val="none"/>
        </w:rPr>
        <w:t xml:space="preserve"> requires public bodies to promote equality, prevent discrimination and protect the human rights of their employees, customers, service users and everyone affected by their policies and plans. Section 42 of the Act also sets out three core steps to be taken by public bodies, as follows: </w:t>
      </w:r>
    </w:p>
    <w:p w14:paraId="1FBE596B" w14:textId="77777777" w:rsidR="00AE0DE4" w:rsidRPr="00992524" w:rsidRDefault="00AE0DE4" w:rsidP="00AE0DE4">
      <w:pPr>
        <w:numPr>
          <w:ilvl w:val="0"/>
          <w:numId w:val="10"/>
        </w:numPr>
        <w:rPr>
          <w:rFonts w:eastAsia="Times New Roman" w:cs="Times New Roman"/>
          <w:kern w:val="0"/>
          <w:szCs w:val="24"/>
          <w14:ligatures w14:val="none"/>
        </w:rPr>
      </w:pPr>
      <w:r w:rsidRPr="00992524">
        <w:rPr>
          <w:rFonts w:eastAsia="Times New Roman" w:cs="Times New Roman"/>
          <w:kern w:val="0"/>
          <w:szCs w:val="24"/>
          <w14:ligatures w14:val="none"/>
        </w:rPr>
        <w:t xml:space="preserve">in preparing strategic plans, public sector bodies must assess and identify the human rights and equality issues that are relevant to their functions. These issues must relate to </w:t>
      </w:r>
      <w:proofErr w:type="gramStart"/>
      <w:r w:rsidRPr="00992524">
        <w:rPr>
          <w:rFonts w:eastAsia="Times New Roman" w:cs="Times New Roman"/>
          <w:kern w:val="0"/>
          <w:szCs w:val="24"/>
          <w14:ligatures w14:val="none"/>
        </w:rPr>
        <w:t>all of</w:t>
      </w:r>
      <w:proofErr w:type="gramEnd"/>
      <w:r w:rsidRPr="00992524">
        <w:rPr>
          <w:rFonts w:eastAsia="Times New Roman" w:cs="Times New Roman"/>
          <w:kern w:val="0"/>
          <w:szCs w:val="24"/>
          <w14:ligatures w14:val="none"/>
        </w:rPr>
        <w:t xml:space="preserve"> its functions as policy maker, employer and service provider. </w:t>
      </w:r>
    </w:p>
    <w:p w14:paraId="64792820" w14:textId="77777777" w:rsidR="00AE0DE4" w:rsidRPr="00992524" w:rsidRDefault="00AE0DE4" w:rsidP="00AE0DE4">
      <w:pPr>
        <w:numPr>
          <w:ilvl w:val="0"/>
          <w:numId w:val="10"/>
        </w:numPr>
        <w:rPr>
          <w:rFonts w:eastAsia="Times New Roman" w:cs="Times New Roman"/>
          <w:kern w:val="0"/>
          <w:szCs w:val="24"/>
          <w14:ligatures w14:val="none"/>
        </w:rPr>
      </w:pPr>
      <w:r w:rsidRPr="00992524">
        <w:rPr>
          <w:rFonts w:eastAsia="Times New Roman" w:cs="Times New Roman"/>
          <w:kern w:val="0"/>
          <w:szCs w:val="24"/>
          <w14:ligatures w14:val="none"/>
        </w:rPr>
        <w:t>public bodies must then identify the policies and practices that they have in place or that they plan to put in place to address these issues. In their annual reports, or equivalent documents, public bodies must report in a manner accessible to the public on their developments and achievement in that regard.</w:t>
      </w:r>
    </w:p>
    <w:p w14:paraId="17052DB1" w14:textId="77777777" w:rsidR="00AE0DE4" w:rsidRPr="00992524" w:rsidRDefault="00AE0DE4" w:rsidP="00AE0DE4">
      <w:pPr>
        <w:numPr>
          <w:ilvl w:val="0"/>
          <w:numId w:val="10"/>
        </w:numPr>
        <w:rPr>
          <w:rFonts w:eastAsia="Times New Roman" w:cs="Times New Roman"/>
          <w:kern w:val="0"/>
          <w:szCs w:val="24"/>
          <w14:ligatures w14:val="none"/>
        </w:rPr>
      </w:pPr>
      <w:r w:rsidRPr="00992524">
        <w:rPr>
          <w:rFonts w:eastAsia="Times New Roman" w:cs="Times New Roman"/>
          <w:kern w:val="0"/>
          <w:szCs w:val="24"/>
          <w14:ligatures w14:val="none"/>
        </w:rPr>
        <w:t>in their annual reports, or equivalent documents, public bodies must report in a manner accessible to the public on their developments and achievement in that regard.</w:t>
      </w:r>
    </w:p>
    <w:p w14:paraId="3CB69F84" w14:textId="4F349A0E" w:rsidR="00AE0DE4" w:rsidRPr="0099252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The NDA advises that the</w:t>
      </w:r>
      <w:r>
        <w:rPr>
          <w:rFonts w:eastAsia="Times New Roman" w:cs="Times New Roman"/>
          <w:kern w:val="0"/>
          <w:szCs w:val="24"/>
          <w14:ligatures w14:val="none"/>
        </w:rPr>
        <w:t xml:space="preserve"> new Statement of Strategy</w:t>
      </w:r>
      <w:r w:rsidRPr="00992524">
        <w:rPr>
          <w:rFonts w:eastAsia="Times New Roman" w:cs="Times New Roman"/>
          <w:kern w:val="0"/>
          <w:szCs w:val="24"/>
          <w14:ligatures w14:val="none"/>
        </w:rPr>
        <w:t xml:space="preserve"> elaborate</w:t>
      </w:r>
      <w:r w:rsidR="008002BA">
        <w:rPr>
          <w:rFonts w:eastAsia="Times New Roman" w:cs="Times New Roman"/>
          <w:kern w:val="0"/>
          <w:szCs w:val="24"/>
          <w14:ligatures w14:val="none"/>
        </w:rPr>
        <w:t>s</w:t>
      </w:r>
      <w:r w:rsidRPr="00992524">
        <w:rPr>
          <w:rFonts w:eastAsia="Times New Roman" w:cs="Times New Roman"/>
          <w:kern w:val="0"/>
          <w:szCs w:val="24"/>
          <w14:ligatures w14:val="none"/>
        </w:rPr>
        <w:t xml:space="preserve"> how t</w:t>
      </w:r>
      <w:r w:rsidR="008002BA">
        <w:rPr>
          <w:rFonts w:eastAsia="Times New Roman" w:cs="Times New Roman"/>
          <w:kern w:val="0"/>
          <w:szCs w:val="24"/>
          <w14:ligatures w14:val="none"/>
        </w:rPr>
        <w:t>he Department</w:t>
      </w:r>
      <w:r w:rsidRPr="00992524">
        <w:rPr>
          <w:rFonts w:eastAsia="Times New Roman" w:cs="Times New Roman"/>
          <w:kern w:val="0"/>
          <w:szCs w:val="24"/>
          <w14:ligatures w14:val="none"/>
        </w:rPr>
        <w:t xml:space="preserve"> will meet </w:t>
      </w:r>
      <w:r w:rsidR="006C39A2">
        <w:rPr>
          <w:rFonts w:eastAsia="Times New Roman" w:cs="Times New Roman"/>
          <w:kern w:val="0"/>
          <w:szCs w:val="24"/>
          <w14:ligatures w14:val="none"/>
        </w:rPr>
        <w:t>its</w:t>
      </w:r>
      <w:r w:rsidRPr="00992524">
        <w:rPr>
          <w:rFonts w:eastAsia="Times New Roman" w:cs="Times New Roman"/>
          <w:kern w:val="0"/>
          <w:szCs w:val="24"/>
          <w14:ligatures w14:val="none"/>
        </w:rPr>
        <w:t xml:space="preserve"> </w:t>
      </w:r>
      <w:r w:rsidR="006C39A2">
        <w:rPr>
          <w:rFonts w:eastAsia="Times New Roman" w:cs="Times New Roman"/>
          <w:kern w:val="0"/>
          <w:szCs w:val="24"/>
          <w14:ligatures w14:val="none"/>
        </w:rPr>
        <w:t>Public Sector Equality and Human Rights Duty</w:t>
      </w:r>
      <w:r w:rsidRPr="00992524">
        <w:rPr>
          <w:rFonts w:eastAsia="Times New Roman" w:cs="Times New Roman"/>
          <w:kern w:val="0"/>
          <w:szCs w:val="24"/>
          <w14:ligatures w14:val="none"/>
        </w:rPr>
        <w:t xml:space="preserve">, with due consideration to the human rights of disabled persons. </w:t>
      </w:r>
    </w:p>
    <w:p w14:paraId="451257FB" w14:textId="77777777" w:rsidR="00AE0DE4" w:rsidRPr="00992524" w:rsidRDefault="00AE0DE4" w:rsidP="00AE0DE4">
      <w:pPr>
        <w:pStyle w:val="Heading1"/>
        <w:rPr>
          <w:rFonts w:eastAsia="Times New Roman"/>
        </w:rPr>
      </w:pPr>
      <w:r w:rsidRPr="00992524">
        <w:rPr>
          <w:rFonts w:eastAsia="Times New Roman"/>
        </w:rPr>
        <w:t>Other Key Considerations</w:t>
      </w:r>
    </w:p>
    <w:p w14:paraId="4B3D9332" w14:textId="0B78C362" w:rsidR="00D3393C" w:rsidRDefault="00D3393C" w:rsidP="00AE0DE4">
      <w:pPr>
        <w:pStyle w:val="Heading2"/>
        <w:rPr>
          <w:rFonts w:ascii="Montserrat" w:eastAsiaTheme="minorHAnsi" w:hAnsi="Montserrat" w:cstheme="minorBidi"/>
          <w:b w:val="0"/>
          <w:color w:val="555555"/>
          <w:sz w:val="24"/>
          <w:szCs w:val="22"/>
          <w:shd w:val="clear" w:color="auto" w:fill="F4F2EA"/>
        </w:rPr>
      </w:pPr>
      <w:r>
        <w:rPr>
          <w:rFonts w:eastAsia="Times New Roman"/>
        </w:rPr>
        <w:t>Integrating Universal Design into a national policy on right-sizing</w:t>
      </w:r>
    </w:p>
    <w:p w14:paraId="22906499" w14:textId="051C2EFF" w:rsidR="00D3393C" w:rsidRDefault="00D3393C" w:rsidP="00D3393C">
      <w:r>
        <w:t>We understand the Department is develop</w:t>
      </w:r>
      <w:r w:rsidR="0014290E">
        <w:t>ing</w:t>
      </w:r>
      <w:r>
        <w:t xml:space="preserve"> a national policy on right</w:t>
      </w:r>
      <w:r w:rsidR="00DD1FFA">
        <w:t>-</w:t>
      </w:r>
      <w:r>
        <w:t xml:space="preserve">sizing and exploring </w:t>
      </w:r>
      <w:r w:rsidRPr="00D3393C">
        <w:t>options to support and incentivise right</w:t>
      </w:r>
      <w:r w:rsidR="00DD1FFA">
        <w:t>-</w:t>
      </w:r>
      <w:r w:rsidRPr="00D3393C">
        <w:t>sizing on a voluntary basis</w:t>
      </w:r>
      <w:r>
        <w:t xml:space="preserve">. It is important that universal design is central to this policy, ensuring that smaller homes </w:t>
      </w:r>
      <w:r w:rsidR="0014290E">
        <w:t xml:space="preserve">provided </w:t>
      </w:r>
      <w:r>
        <w:t xml:space="preserve">for older people to right-size into incorporate universal design features that will enable older people to live independently at home for as long as possible. </w:t>
      </w:r>
      <w:r w:rsidR="00897BE9">
        <w:t>The statement of strategy should commit to supporting the provision of Universal Design Homes as part of the right-sizing policy.</w:t>
      </w:r>
    </w:p>
    <w:p w14:paraId="37ED0241" w14:textId="6F3D101D" w:rsidR="00D3393C" w:rsidRPr="00D3393C" w:rsidRDefault="00D3393C" w:rsidP="00D3393C">
      <w:r>
        <w:t xml:space="preserve">We note that Age Friendly Ireland and the Centre for Excellence in Universal Design recently </w:t>
      </w:r>
      <w:r w:rsidR="0014290E">
        <w:t>co-</w:t>
      </w:r>
      <w:r>
        <w:t xml:space="preserve">published an </w:t>
      </w:r>
      <w:hyperlink r:id="rId16" w:history="1">
        <w:r w:rsidRPr="00D3393C">
          <w:rPr>
            <w:rStyle w:val="Hyperlink"/>
          </w:rPr>
          <w:t>“Internal Layout Checklist for Universal Design Homes”</w:t>
        </w:r>
      </w:hyperlink>
      <w:r>
        <w:t xml:space="preserve">. </w:t>
      </w:r>
      <w:r w:rsidR="0014290E" w:rsidRPr="0014290E">
        <w:t xml:space="preserve">This checklist is a summary of guidelines from the Universal Design Guidelines for Homes in Ireland that impact on the </w:t>
      </w:r>
      <w:r w:rsidR="0014290E" w:rsidRPr="0014290E">
        <w:lastRenderedPageBreak/>
        <w:t xml:space="preserve">internal layout of dwellings. </w:t>
      </w:r>
      <w:r w:rsidR="0014290E">
        <w:t>It</w:t>
      </w:r>
      <w:r w:rsidRPr="00D3393C">
        <w:t xml:space="preserve"> is provided as a tool for designers to ensure that Universal Design is considered at the early stages of housing design. </w:t>
      </w:r>
      <w:r w:rsidR="0014290E" w:rsidRPr="0014290E">
        <w:t>Further information on Age Friendly Homes is also set out in the publication ‘Ten Universal Design Features to include in a Lifetime Adaptable and Age Friendly Home’</w:t>
      </w:r>
      <w:r w:rsidR="0014290E">
        <w:t>, which has recently been updated and refers to the new checklist document.</w:t>
      </w:r>
    </w:p>
    <w:p w14:paraId="6BC60788" w14:textId="3371989B" w:rsidR="00AE0DE4" w:rsidRPr="00992524" w:rsidRDefault="00AE0DE4" w:rsidP="00AE0DE4">
      <w:pPr>
        <w:pStyle w:val="Heading2"/>
        <w:rPr>
          <w:rFonts w:eastAsia="Times New Roman"/>
        </w:rPr>
      </w:pPr>
      <w:r w:rsidRPr="00992524">
        <w:rPr>
          <w:rFonts w:eastAsia="Times New Roman"/>
        </w:rPr>
        <w:t>Participation and Engagement</w:t>
      </w:r>
    </w:p>
    <w:p w14:paraId="271BD3F6" w14:textId="77777777" w:rsidR="00AE0DE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 xml:space="preserve">Article 4(3) of the UNCRPD requires all government departments and statutory agencies to ensure the effective participation of persons with disabilities in the creation and implementation of policies and legislation that impact their lives. The NDA strongly encourages the </w:t>
      </w:r>
      <w:r>
        <w:rPr>
          <w:rFonts w:eastAsia="Times New Roman" w:cs="Times New Roman"/>
          <w:kern w:val="0"/>
          <w:szCs w:val="24"/>
          <w14:ligatures w14:val="none"/>
        </w:rPr>
        <w:t>Department</w:t>
      </w:r>
      <w:r w:rsidRPr="00992524">
        <w:rPr>
          <w:rFonts w:eastAsia="Times New Roman" w:cs="Times New Roman"/>
          <w:kern w:val="0"/>
          <w:szCs w:val="24"/>
          <w14:ligatures w14:val="none"/>
        </w:rPr>
        <w:t xml:space="preserve"> to effectively and meaningfully engage with Disabled Persons’ Organisations and disabled people as part of this consultation process. The NDA wishes to highlight its </w:t>
      </w:r>
      <w:r w:rsidRPr="00992524">
        <w:rPr>
          <w:rFonts w:eastAsia="Times New Roman" w:cs="Times New Roman"/>
          <w:b/>
          <w:bCs/>
          <w:kern w:val="0"/>
          <w:szCs w:val="24"/>
          <w14:ligatures w14:val="none"/>
        </w:rPr>
        <w:t>Participation Matters guidelines</w:t>
      </w:r>
      <w:r w:rsidRPr="00992524">
        <w:rPr>
          <w:rFonts w:eastAsia="Times New Roman" w:cs="Times New Roman"/>
          <w:kern w:val="0"/>
          <w:szCs w:val="24"/>
          <w14:ligatures w14:val="none"/>
        </w:rPr>
        <w:t xml:space="preserve"> as a useful resource in this regard and we are happy to advise further.</w:t>
      </w:r>
      <w:r w:rsidRPr="00992524">
        <w:rPr>
          <w:rFonts w:eastAsia="Times New Roman" w:cs="Times New Roman"/>
          <w:kern w:val="0"/>
          <w:szCs w:val="24"/>
          <w:vertAlign w:val="superscript"/>
          <w14:ligatures w14:val="none"/>
        </w:rPr>
        <w:footnoteReference w:id="11"/>
      </w:r>
    </w:p>
    <w:p w14:paraId="10542601" w14:textId="0434D05F" w:rsidR="00A76EED" w:rsidRDefault="00A76EED" w:rsidP="00A76EED">
      <w:pPr>
        <w:pStyle w:val="Heading2"/>
        <w:rPr>
          <w:rFonts w:eastAsia="Times New Roman"/>
        </w:rPr>
      </w:pPr>
      <w:r>
        <w:rPr>
          <w:rFonts w:eastAsia="Times New Roman"/>
        </w:rPr>
        <w:t xml:space="preserve">Disability Equality </w:t>
      </w:r>
      <w:r w:rsidR="00FF0494">
        <w:rPr>
          <w:rFonts w:eastAsia="Times New Roman"/>
        </w:rPr>
        <w:t>Training for</w:t>
      </w:r>
      <w:r>
        <w:rPr>
          <w:rFonts w:eastAsia="Times New Roman"/>
        </w:rPr>
        <w:t xml:space="preserve"> Staff</w:t>
      </w:r>
    </w:p>
    <w:p w14:paraId="5684781D" w14:textId="0E852B7D" w:rsidR="00A76EED" w:rsidRPr="00A76EED" w:rsidRDefault="00FF0494" w:rsidP="00A76EED">
      <w:r w:rsidRPr="00FF0494">
        <w:t xml:space="preserve">The NDA </w:t>
      </w:r>
      <w:r>
        <w:t xml:space="preserve">suggests that the Department’s Statement of Strategy includes a commitment to provide disability equality training to all staff. The NDA </w:t>
      </w:r>
      <w:r w:rsidRPr="00FF0494">
        <w:t xml:space="preserve">is currently </w:t>
      </w:r>
      <w:r>
        <w:t>updating its</w:t>
      </w:r>
      <w:r w:rsidRPr="00FF0494">
        <w:t xml:space="preserve"> eLearning module on disability equality training</w:t>
      </w:r>
      <w:r>
        <w:t>, which is aimed at public sector staff in Ireland</w:t>
      </w:r>
      <w:r w:rsidRPr="00FF0494">
        <w:t>.</w:t>
      </w:r>
      <w:r>
        <w:t xml:space="preserve"> It will be available later in 2025.</w:t>
      </w:r>
    </w:p>
    <w:p w14:paraId="719F390A" w14:textId="77777777" w:rsidR="00AE0DE4" w:rsidRPr="00992524" w:rsidRDefault="00AE0DE4" w:rsidP="00AE0DE4">
      <w:pPr>
        <w:pStyle w:val="Heading2"/>
      </w:pPr>
      <w:r w:rsidRPr="00992524">
        <w:t>Disability Data</w:t>
      </w:r>
    </w:p>
    <w:p w14:paraId="045C2913" w14:textId="276911A6" w:rsidR="00AE0DE4" w:rsidRPr="00992524" w:rsidRDefault="00AE0DE4" w:rsidP="00AE0DE4">
      <w:pPr>
        <w:rPr>
          <w:szCs w:val="24"/>
        </w:rPr>
      </w:pPr>
      <w:r w:rsidRPr="00992524">
        <w:rPr>
          <w:szCs w:val="24"/>
        </w:rPr>
        <w:t xml:space="preserve">It is envisioned that the </w:t>
      </w:r>
      <w:r w:rsidR="00496031">
        <w:rPr>
          <w:szCs w:val="24"/>
        </w:rPr>
        <w:t xml:space="preserve">National </w:t>
      </w:r>
      <w:r w:rsidRPr="00992524">
        <w:rPr>
          <w:szCs w:val="24"/>
        </w:rPr>
        <w:t>Equality Data Strategy will be finalised and published in early 202</w:t>
      </w:r>
      <w:r w:rsidR="005137D5">
        <w:rPr>
          <w:szCs w:val="24"/>
        </w:rPr>
        <w:t>5</w:t>
      </w:r>
      <w:r w:rsidRPr="00992524">
        <w:rPr>
          <w:szCs w:val="24"/>
        </w:rPr>
        <w:t xml:space="preserve">. The Equality Data Strategy promotes data disaggregation, data linking, using a more standardised approach in relation to indicators and targets, and identifying and addressing data gaps. The strategy supports the ‘collect once, use often’ approach and the linking of various administrative databases as much as possible. </w:t>
      </w:r>
    </w:p>
    <w:p w14:paraId="5EA07BDE" w14:textId="77777777" w:rsidR="00AE0DE4" w:rsidRDefault="00AE0DE4" w:rsidP="00AE0DE4">
      <w:pPr>
        <w:rPr>
          <w:szCs w:val="24"/>
        </w:rPr>
      </w:pPr>
      <w:r w:rsidRPr="00992524">
        <w:rPr>
          <w:szCs w:val="24"/>
        </w:rPr>
        <w:t xml:space="preserve">The NDA recommends that the </w:t>
      </w:r>
      <w:r>
        <w:rPr>
          <w:szCs w:val="24"/>
        </w:rPr>
        <w:t>Strategy Statement</w:t>
      </w:r>
      <w:r w:rsidRPr="00992524">
        <w:rPr>
          <w:szCs w:val="24"/>
        </w:rPr>
        <w:t xml:space="preserve"> include a commitment to continue to strengthen data collection, address data gaps and enhance the collection of disability disaggregated data. The NDA are willing to provide guidance on any of these issues.</w:t>
      </w:r>
    </w:p>
    <w:p w14:paraId="549216E2" w14:textId="77777777" w:rsidR="00AE0DE4" w:rsidRPr="00992524" w:rsidRDefault="00AE0DE4" w:rsidP="00AE0DE4">
      <w:pPr>
        <w:pStyle w:val="Heading1"/>
      </w:pPr>
      <w:r w:rsidRPr="00992524">
        <w:t>Conclusion</w:t>
      </w:r>
    </w:p>
    <w:p w14:paraId="7672D531" w14:textId="64CDD221" w:rsidR="00695A92" w:rsidRPr="000329D3" w:rsidRDefault="00AE0DE4" w:rsidP="00695A92">
      <w:pPr>
        <w:rPr>
          <w:szCs w:val="24"/>
        </w:rPr>
      </w:pPr>
      <w:r w:rsidRPr="00992524">
        <w:rPr>
          <w:szCs w:val="24"/>
        </w:rPr>
        <w:t xml:space="preserve">The NDA welcomes the opportunity to input on the consultation to inform the development of the </w:t>
      </w:r>
      <w:r>
        <w:rPr>
          <w:szCs w:val="24"/>
        </w:rPr>
        <w:t>Department’s new Statement of Strategy</w:t>
      </w:r>
      <w:r w:rsidRPr="00992524">
        <w:rPr>
          <w:szCs w:val="24"/>
        </w:rPr>
        <w:t xml:space="preserve">. We would be happy to engage with the </w:t>
      </w:r>
      <w:r>
        <w:rPr>
          <w:szCs w:val="24"/>
        </w:rPr>
        <w:t>Department</w:t>
      </w:r>
      <w:r w:rsidRPr="00992524">
        <w:rPr>
          <w:szCs w:val="24"/>
        </w:rPr>
        <w:t xml:space="preserve"> on any of the points raised in this submission.</w:t>
      </w:r>
    </w:p>
    <w:sectPr w:rsidR="00695A92" w:rsidRPr="000329D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8DFE3" w14:textId="77777777" w:rsidR="0039189C" w:rsidRDefault="0039189C" w:rsidP="00917FAC">
      <w:pPr>
        <w:spacing w:after="0"/>
      </w:pPr>
      <w:r>
        <w:separator/>
      </w:r>
    </w:p>
  </w:endnote>
  <w:endnote w:type="continuationSeparator" w:id="0">
    <w:p w14:paraId="4AC0EC20" w14:textId="77777777" w:rsidR="0039189C" w:rsidRDefault="0039189C" w:rsidP="00917F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w:altName w:val="Gill Sans MT"/>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2F33" w14:textId="77777777" w:rsidR="001B6816" w:rsidRDefault="001B68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1CAC4" w14:textId="00AB0B1C" w:rsidR="00917FAC" w:rsidRDefault="00AE0DE4" w:rsidP="00E457C6">
    <w:pPr>
      <w:pStyle w:val="Footer"/>
    </w:pPr>
    <w:r w:rsidRPr="001B6816">
      <w:t xml:space="preserve">NDA Submission to the Department of </w:t>
    </w:r>
    <w:r w:rsidR="001B6816" w:rsidRPr="001B6816">
      <w:t>Housing, Local Government and Heritage</w:t>
    </w:r>
    <w:r w:rsidRPr="001B6816">
      <w:t xml:space="preserve"> to inform the development of their new Strategy Statement (M</w:t>
    </w:r>
    <w:r w:rsidR="001B6816" w:rsidRPr="001B6816">
      <w:t>arch</w:t>
    </w:r>
    <w:r w:rsidRPr="001B6816">
      <w:t xml:space="preserve"> 2025)</w:t>
    </w:r>
    <w:r w:rsidR="001538BD" w:rsidRPr="001B6816">
      <w:tab/>
    </w:r>
    <w:sdt>
      <w:sdtPr>
        <w:id w:val="-724988138"/>
        <w:docPartObj>
          <w:docPartGallery w:val="Page Numbers (Bottom of Page)"/>
          <w:docPartUnique/>
        </w:docPartObj>
      </w:sdtPr>
      <w:sdtEndPr/>
      <w:sdtContent>
        <w:r w:rsidR="00E457C6" w:rsidRPr="001B6816">
          <w:tab/>
        </w:r>
        <w:r w:rsidR="001538BD" w:rsidRPr="001B6816">
          <w:fldChar w:fldCharType="begin"/>
        </w:r>
        <w:r w:rsidR="001538BD" w:rsidRPr="001B6816">
          <w:instrText>PAGE   \* MERGEFORMAT</w:instrText>
        </w:r>
        <w:r w:rsidR="001538BD" w:rsidRPr="001B6816">
          <w:fldChar w:fldCharType="separate"/>
        </w:r>
        <w:r w:rsidR="001538BD" w:rsidRPr="001B6816">
          <w:t>1</w:t>
        </w:r>
        <w:r w:rsidR="001538BD" w:rsidRPr="001B6816">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7C33F" w14:textId="77777777" w:rsidR="001B6816" w:rsidRDefault="001B68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08440" w14:textId="77777777" w:rsidR="0039189C" w:rsidRDefault="0039189C" w:rsidP="00917FAC">
      <w:pPr>
        <w:spacing w:after="0"/>
      </w:pPr>
      <w:r>
        <w:separator/>
      </w:r>
    </w:p>
  </w:footnote>
  <w:footnote w:type="continuationSeparator" w:id="0">
    <w:p w14:paraId="490D5470" w14:textId="77777777" w:rsidR="0039189C" w:rsidRDefault="0039189C" w:rsidP="00917FAC">
      <w:pPr>
        <w:spacing w:after="0"/>
      </w:pPr>
      <w:r>
        <w:continuationSeparator/>
      </w:r>
    </w:p>
  </w:footnote>
  <w:footnote w:id="1">
    <w:p w14:paraId="333CFE0F" w14:textId="5FADC043" w:rsidR="006162E5" w:rsidRDefault="006162E5">
      <w:pPr>
        <w:pStyle w:val="FootnoteText"/>
      </w:pPr>
      <w:r>
        <w:rPr>
          <w:rStyle w:val="FootnoteReference"/>
        </w:rPr>
        <w:footnoteRef/>
      </w:r>
      <w:r>
        <w:t xml:space="preserve"> </w:t>
      </w:r>
      <w:hyperlink r:id="rId1" w:history="1">
        <w:r w:rsidRPr="000A1FF2">
          <w:rPr>
            <w:rStyle w:val="Hyperlink"/>
          </w:rPr>
          <w:t>https://www.gov.ie/en/consultation/94b74-call-for-submissions-statement-of-strategy-2025-2027/</w:t>
        </w:r>
      </w:hyperlink>
      <w:r>
        <w:t xml:space="preserve"> </w:t>
      </w:r>
    </w:p>
  </w:footnote>
  <w:footnote w:id="2">
    <w:p w14:paraId="43887C5C" w14:textId="17C4977E" w:rsidR="00023DAA" w:rsidRDefault="00023DAA">
      <w:pPr>
        <w:pStyle w:val="FootnoteText"/>
      </w:pPr>
      <w:r>
        <w:rPr>
          <w:rStyle w:val="FootnoteReference"/>
        </w:rPr>
        <w:footnoteRef/>
      </w:r>
      <w:r>
        <w:t xml:space="preserve"> </w:t>
      </w:r>
      <w:hyperlink r:id="rId2" w:history="1">
        <w:r w:rsidRPr="00023DAA">
          <w:rPr>
            <w:rStyle w:val="Hyperlink"/>
          </w:rPr>
          <w:t>Series of papers on individual United Nations Convention on the Rights of Persons with Disabilities (UNCRPD) Articles - National Disability Authority</w:t>
        </w:r>
      </w:hyperlink>
    </w:p>
  </w:footnote>
  <w:footnote w:id="3">
    <w:p w14:paraId="485B0058" w14:textId="77777777" w:rsidR="00AE0DE4" w:rsidRDefault="00AE0DE4" w:rsidP="00AE0DE4">
      <w:pPr>
        <w:pStyle w:val="FootnoteText"/>
      </w:pPr>
      <w:r>
        <w:rPr>
          <w:rStyle w:val="FootnoteReference"/>
        </w:rPr>
        <w:footnoteRef/>
      </w:r>
      <w:r>
        <w:t xml:space="preserve"> National Disability Authority (2024) </w:t>
      </w:r>
      <w:r w:rsidRPr="00DF36CE">
        <w:t>Report on Compliance with Part 5 of the Disability Act 2005 for 2022</w:t>
      </w:r>
      <w:r>
        <w:t>.</w:t>
      </w:r>
    </w:p>
  </w:footnote>
  <w:footnote w:id="4">
    <w:p w14:paraId="6628FA98" w14:textId="77777777" w:rsidR="00AE0DE4" w:rsidRDefault="00AE0DE4" w:rsidP="00AE0DE4">
      <w:pPr>
        <w:pStyle w:val="FootnoteText"/>
      </w:pPr>
      <w:r>
        <w:rPr>
          <w:rStyle w:val="FootnoteReference"/>
        </w:rPr>
        <w:footnoteRef/>
      </w:r>
      <w:r>
        <w:t xml:space="preserve"> See also National Disability Authority (2006) Code of Practice on Accessibility of Public </w:t>
      </w:r>
      <w:r>
        <w:t>Services  and Information provided by Public Bodies.</w:t>
      </w:r>
    </w:p>
  </w:footnote>
  <w:footnote w:id="5">
    <w:p w14:paraId="42E61B99" w14:textId="77777777" w:rsidR="00AE0DE4" w:rsidRPr="006E3D54" w:rsidRDefault="00AE0DE4" w:rsidP="00AE0DE4">
      <w:pPr>
        <w:pStyle w:val="FootnoteText"/>
        <w:rPr>
          <w:b/>
          <w:bCs/>
        </w:rPr>
      </w:pPr>
      <w:r>
        <w:rPr>
          <w:rStyle w:val="FootnoteReference"/>
        </w:rPr>
        <w:footnoteRef/>
      </w:r>
      <w:r>
        <w:t xml:space="preserve"> National Disability Authority (2023) </w:t>
      </w:r>
      <w:bookmarkStart w:id="3" w:name="_Toc78967395"/>
      <w:bookmarkStart w:id="4" w:name="_Toc80626260"/>
      <w:bookmarkStart w:id="5" w:name="_Toc126224495"/>
      <w:bookmarkStart w:id="6" w:name="_Toc138066578"/>
      <w:bookmarkStart w:id="7" w:name="_Toc141427030"/>
      <w:bookmarkStart w:id="8" w:name="_Toc141432218"/>
      <w:r w:rsidRPr="006E3D54">
        <w:t>NDA Disability Act – Part 3 Monitoring Report 202</w:t>
      </w:r>
      <w:bookmarkEnd w:id="3"/>
      <w:bookmarkEnd w:id="4"/>
      <w:r w:rsidRPr="006E3D54">
        <w:t>2</w:t>
      </w:r>
      <w:bookmarkEnd w:id="5"/>
      <w:bookmarkEnd w:id="6"/>
      <w:r w:rsidRPr="006E3D54">
        <w:t>- Appendix A</w:t>
      </w:r>
      <w:bookmarkEnd w:id="7"/>
      <w:bookmarkEnd w:id="8"/>
      <w:r w:rsidRPr="006E3D54">
        <w:t>.</w:t>
      </w:r>
    </w:p>
  </w:footnote>
  <w:footnote w:id="6">
    <w:p w14:paraId="7CE9A508" w14:textId="77777777" w:rsidR="00715D09" w:rsidRDefault="00715D09" w:rsidP="00715D09">
      <w:pPr>
        <w:pStyle w:val="FootnoteText"/>
      </w:pPr>
      <w:r>
        <w:rPr>
          <w:rStyle w:val="FootnoteReference"/>
        </w:rPr>
        <w:footnoteRef/>
      </w:r>
      <w:r>
        <w:t xml:space="preserve"> National Disability Authority (2023) </w:t>
      </w:r>
      <w:hyperlink r:id="rId3" w:history="1">
        <w:r w:rsidRPr="00AB31B1">
          <w:rPr>
            <w:rStyle w:val="Hyperlink"/>
          </w:rPr>
          <w:t>Customer Communications Toolkit for Services to the Public – A Universal Design Approach.</w:t>
        </w:r>
      </w:hyperlink>
    </w:p>
  </w:footnote>
  <w:footnote w:id="7">
    <w:p w14:paraId="10BD8B7C" w14:textId="77777777" w:rsidR="00AE0DE4" w:rsidRDefault="00AE0DE4" w:rsidP="00AE0DE4">
      <w:pPr>
        <w:pStyle w:val="FootnoteText"/>
      </w:pPr>
      <w:r>
        <w:rPr>
          <w:rStyle w:val="FootnoteReference"/>
        </w:rPr>
        <w:footnoteRef/>
      </w:r>
      <w:r>
        <w:t xml:space="preserve"> Statutory Instrument 636, </w:t>
      </w:r>
      <w:hyperlink r:id="rId4" w:history="1">
        <w:r w:rsidRPr="00CB3EDC">
          <w:rPr>
            <w:rStyle w:val="Hyperlink"/>
          </w:rPr>
          <w:t>https://www.irishstatutebook.ie/eli/2023/si/636/made/en/print</w:t>
        </w:r>
      </w:hyperlink>
      <w:r>
        <w:rPr>
          <w:rStyle w:val="Hyperlink"/>
        </w:rPr>
        <w:t>.</w:t>
      </w:r>
    </w:p>
    <w:p w14:paraId="529CD1C9" w14:textId="77777777" w:rsidR="00AE0DE4" w:rsidRDefault="00AE0DE4" w:rsidP="00AE0DE4">
      <w:pPr>
        <w:pStyle w:val="FootnoteText"/>
      </w:pPr>
    </w:p>
  </w:footnote>
  <w:footnote w:id="8">
    <w:p w14:paraId="6528FFA2" w14:textId="3DD3FE3E" w:rsidR="00AE0DE4" w:rsidRDefault="00AE0DE4" w:rsidP="00AE0DE4">
      <w:pPr>
        <w:pStyle w:val="FootnoteText"/>
      </w:pPr>
      <w:r>
        <w:rPr>
          <w:rStyle w:val="FootnoteReference"/>
        </w:rPr>
        <w:footnoteRef/>
      </w:r>
      <w:r>
        <w:t xml:space="preserve"> National Disability Authority (2024) </w:t>
      </w:r>
      <w:r w:rsidRPr="00203894">
        <w:t>Ireland’s Monitoring Report for the EU Web Accessibility Directive – 2023 Monitoring Period</w:t>
      </w:r>
      <w:r w:rsidR="00D354E2">
        <w:t xml:space="preserve"> which can be read </w:t>
      </w:r>
      <w:hyperlink r:id="rId5" w:history="1">
        <w:r w:rsidR="00D354E2" w:rsidRPr="00D354E2">
          <w:rPr>
            <w:rStyle w:val="Hyperlink"/>
          </w:rPr>
          <w:t>here</w:t>
        </w:r>
      </w:hyperlink>
      <w:r>
        <w:t>.</w:t>
      </w:r>
    </w:p>
  </w:footnote>
  <w:footnote w:id="9">
    <w:p w14:paraId="05B283C8" w14:textId="5DDE2C84" w:rsidR="00AB70EC" w:rsidRDefault="00AB70EC">
      <w:pPr>
        <w:pStyle w:val="FootnoteText"/>
      </w:pPr>
      <w:r>
        <w:rPr>
          <w:rStyle w:val="FootnoteReference"/>
        </w:rPr>
        <w:footnoteRef/>
      </w:r>
      <w:r>
        <w:t xml:space="preserve"> Section 29 of the Disability Act has separate obligations for ensuring the accessibility of heritage sites, outlined in the section below.</w:t>
      </w:r>
    </w:p>
  </w:footnote>
  <w:footnote w:id="10">
    <w:p w14:paraId="70E3CE1A" w14:textId="77777777" w:rsidR="00AE0DE4" w:rsidRDefault="00AE0DE4" w:rsidP="00AE0DE4">
      <w:pPr>
        <w:pStyle w:val="FootnoteText"/>
      </w:pPr>
      <w:r>
        <w:rPr>
          <w:rStyle w:val="FootnoteReference"/>
        </w:rPr>
        <w:footnoteRef/>
      </w:r>
      <w:r>
        <w:t xml:space="preserve"> See Technical Annex 2 on the Public Body Survey: </w:t>
      </w:r>
      <w:hyperlink r:id="rId6" w:history="1">
        <w:r>
          <w:rPr>
            <w:rStyle w:val="Hyperlink"/>
          </w:rPr>
          <w:t>Report on the Operation of the Irish Sign Language Act 2017 (December 2021) - National Disability Authority (nda.ie)</w:t>
        </w:r>
      </w:hyperlink>
      <w:r>
        <w:t xml:space="preserve"> </w:t>
      </w:r>
    </w:p>
    <w:p w14:paraId="6E66BCFE" w14:textId="77777777" w:rsidR="00AE0DE4" w:rsidRDefault="00AE0DE4" w:rsidP="00AE0DE4">
      <w:pPr>
        <w:pStyle w:val="FootnoteText"/>
      </w:pPr>
    </w:p>
  </w:footnote>
  <w:footnote w:id="11">
    <w:p w14:paraId="766D5EB8" w14:textId="77777777" w:rsidR="00AE0DE4" w:rsidRDefault="00AE0DE4" w:rsidP="00AE0DE4">
      <w:pPr>
        <w:pStyle w:val="FootnoteText"/>
      </w:pPr>
      <w:r>
        <w:rPr>
          <w:rStyle w:val="FootnoteReference"/>
        </w:rPr>
        <w:footnoteRef/>
      </w:r>
      <w:r>
        <w:t xml:space="preserve"> National Disability Authority (2022) Participation Matters guidelines.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0B392" w14:textId="77777777" w:rsidR="001B6816" w:rsidRDefault="001B68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719AB" w14:textId="77777777" w:rsidR="001B6816" w:rsidRDefault="001B68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4144E" w14:textId="77777777" w:rsidR="001B6816" w:rsidRDefault="001B68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B8401F8"/>
    <w:lvl w:ilvl="0">
      <w:start w:val="1"/>
      <w:numFmt w:val="bullet"/>
      <w:pStyle w:val="ListBullet2"/>
      <w:lvlText w:val=""/>
      <w:lvlJc w:val="left"/>
      <w:pPr>
        <w:tabs>
          <w:tab w:val="num" w:pos="717"/>
        </w:tabs>
        <w:ind w:left="717" w:hanging="360"/>
      </w:pPr>
      <w:rPr>
        <w:rFonts w:ascii="Symbol" w:hAnsi="Symbol" w:cs="Times New Roman" w:hint="default"/>
        <w:sz w:val="20"/>
        <w:szCs w:val="20"/>
      </w:rPr>
    </w:lvl>
  </w:abstractNum>
  <w:abstractNum w:abstractNumId="1" w15:restartNumberingAfterBreak="0">
    <w:nsid w:val="088579E2"/>
    <w:multiLevelType w:val="hybridMultilevel"/>
    <w:tmpl w:val="F4ECAC02"/>
    <w:lvl w:ilvl="0" w:tplc="40905D92">
      <w:start w:val="1"/>
      <w:numFmt w:val="bullet"/>
      <w:pStyle w:val="NDA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19395B35"/>
    <w:multiLevelType w:val="hybridMultilevel"/>
    <w:tmpl w:val="8C66B8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4352F1E"/>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2CBF6550"/>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2FCB4145"/>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3AC84302"/>
    <w:multiLevelType w:val="hybridMultilevel"/>
    <w:tmpl w:val="C4A8DF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F264791"/>
    <w:multiLevelType w:val="hybridMultilevel"/>
    <w:tmpl w:val="9DD6C3D8"/>
    <w:lvl w:ilvl="0" w:tplc="24205422">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DD654A7"/>
    <w:multiLevelType w:val="multilevel"/>
    <w:tmpl w:val="B1F20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1F20BD"/>
    <w:multiLevelType w:val="hybridMultilevel"/>
    <w:tmpl w:val="66BEF5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1AD1717"/>
    <w:multiLevelType w:val="hybridMultilevel"/>
    <w:tmpl w:val="F2B6B0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F434EBF"/>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651403A8"/>
    <w:multiLevelType w:val="hybridMultilevel"/>
    <w:tmpl w:val="F828B8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72C70090"/>
    <w:multiLevelType w:val="hybridMultilevel"/>
    <w:tmpl w:val="8FA074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950537D"/>
    <w:multiLevelType w:val="hybridMultilevel"/>
    <w:tmpl w:val="573040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CAC234E"/>
    <w:multiLevelType w:val="hybridMultilevel"/>
    <w:tmpl w:val="36C6D9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98230211">
    <w:abstractNumId w:val="1"/>
  </w:num>
  <w:num w:numId="2" w16cid:durableId="1208221761">
    <w:abstractNumId w:val="14"/>
  </w:num>
  <w:num w:numId="3" w16cid:durableId="323360036">
    <w:abstractNumId w:val="7"/>
  </w:num>
  <w:num w:numId="4" w16cid:durableId="1675497173">
    <w:abstractNumId w:val="4"/>
  </w:num>
  <w:num w:numId="5" w16cid:durableId="572157237">
    <w:abstractNumId w:val="5"/>
  </w:num>
  <w:num w:numId="6" w16cid:durableId="1523394075">
    <w:abstractNumId w:val="3"/>
  </w:num>
  <w:num w:numId="7" w16cid:durableId="912929873">
    <w:abstractNumId w:val="11"/>
  </w:num>
  <w:num w:numId="8" w16cid:durableId="977608658">
    <w:abstractNumId w:val="13"/>
  </w:num>
  <w:num w:numId="9" w16cid:durableId="1233278352">
    <w:abstractNumId w:val="0"/>
  </w:num>
  <w:num w:numId="10" w16cid:durableId="1202548908">
    <w:abstractNumId w:val="8"/>
  </w:num>
  <w:num w:numId="11" w16cid:durableId="1838809369">
    <w:abstractNumId w:val="9"/>
  </w:num>
  <w:num w:numId="12" w16cid:durableId="962426233">
    <w:abstractNumId w:val="15"/>
  </w:num>
  <w:num w:numId="13" w16cid:durableId="754470732">
    <w:abstractNumId w:val="10"/>
  </w:num>
  <w:num w:numId="14" w16cid:durableId="1544638239">
    <w:abstractNumId w:val="2"/>
  </w:num>
  <w:num w:numId="15" w16cid:durableId="1971476450">
    <w:abstractNumId w:val="6"/>
  </w:num>
  <w:num w:numId="16" w16cid:durableId="17605171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7C6"/>
    <w:rsid w:val="0001011C"/>
    <w:rsid w:val="00023DAA"/>
    <w:rsid w:val="000329D3"/>
    <w:rsid w:val="00055494"/>
    <w:rsid w:val="0006646C"/>
    <w:rsid w:val="000779D8"/>
    <w:rsid w:val="00077BE4"/>
    <w:rsid w:val="00082EB2"/>
    <w:rsid w:val="000A67DA"/>
    <w:rsid w:val="000C3D9A"/>
    <w:rsid w:val="000D2A1B"/>
    <w:rsid w:val="000D61AB"/>
    <w:rsid w:val="0010419F"/>
    <w:rsid w:val="00130160"/>
    <w:rsid w:val="0014290E"/>
    <w:rsid w:val="001538BD"/>
    <w:rsid w:val="001B2FF9"/>
    <w:rsid w:val="001B6816"/>
    <w:rsid w:val="001D138D"/>
    <w:rsid w:val="00224B98"/>
    <w:rsid w:val="002313F6"/>
    <w:rsid w:val="00284FE5"/>
    <w:rsid w:val="0028705D"/>
    <w:rsid w:val="00294D81"/>
    <w:rsid w:val="002C7DA3"/>
    <w:rsid w:val="002D2B42"/>
    <w:rsid w:val="002D6BC3"/>
    <w:rsid w:val="0031069F"/>
    <w:rsid w:val="0039189C"/>
    <w:rsid w:val="003A0A5D"/>
    <w:rsid w:val="003B156B"/>
    <w:rsid w:val="003D3DD3"/>
    <w:rsid w:val="003E2966"/>
    <w:rsid w:val="00427D19"/>
    <w:rsid w:val="00431E88"/>
    <w:rsid w:val="00481BB9"/>
    <w:rsid w:val="004838F4"/>
    <w:rsid w:val="00496031"/>
    <w:rsid w:val="004D70E4"/>
    <w:rsid w:val="004E28EB"/>
    <w:rsid w:val="004E4E8E"/>
    <w:rsid w:val="005137D5"/>
    <w:rsid w:val="0057353C"/>
    <w:rsid w:val="00584B05"/>
    <w:rsid w:val="005A394E"/>
    <w:rsid w:val="005C7A63"/>
    <w:rsid w:val="00610919"/>
    <w:rsid w:val="006162E5"/>
    <w:rsid w:val="00625EB3"/>
    <w:rsid w:val="0063536F"/>
    <w:rsid w:val="00636CDD"/>
    <w:rsid w:val="00647485"/>
    <w:rsid w:val="0065040D"/>
    <w:rsid w:val="00650BC4"/>
    <w:rsid w:val="00651B83"/>
    <w:rsid w:val="006544B6"/>
    <w:rsid w:val="00664A4E"/>
    <w:rsid w:val="00673975"/>
    <w:rsid w:val="00683DA8"/>
    <w:rsid w:val="00695A92"/>
    <w:rsid w:val="006B19D2"/>
    <w:rsid w:val="006C1CFB"/>
    <w:rsid w:val="006C39A2"/>
    <w:rsid w:val="006C6CEB"/>
    <w:rsid w:val="006F507A"/>
    <w:rsid w:val="006F7C4F"/>
    <w:rsid w:val="00700946"/>
    <w:rsid w:val="00715D09"/>
    <w:rsid w:val="00716FEF"/>
    <w:rsid w:val="00745B19"/>
    <w:rsid w:val="00794DDB"/>
    <w:rsid w:val="007A4537"/>
    <w:rsid w:val="007B30B4"/>
    <w:rsid w:val="007C66D0"/>
    <w:rsid w:val="008002BA"/>
    <w:rsid w:val="00881B79"/>
    <w:rsid w:val="008921AB"/>
    <w:rsid w:val="00897BE9"/>
    <w:rsid w:val="008B4593"/>
    <w:rsid w:val="00917FAC"/>
    <w:rsid w:val="00920097"/>
    <w:rsid w:val="009A6DB0"/>
    <w:rsid w:val="009B2485"/>
    <w:rsid w:val="009F4396"/>
    <w:rsid w:val="00A15B73"/>
    <w:rsid w:val="00A34896"/>
    <w:rsid w:val="00A51EC8"/>
    <w:rsid w:val="00A66E7A"/>
    <w:rsid w:val="00A76EED"/>
    <w:rsid w:val="00A76F71"/>
    <w:rsid w:val="00A84AAB"/>
    <w:rsid w:val="00A91988"/>
    <w:rsid w:val="00AA6715"/>
    <w:rsid w:val="00AB04E2"/>
    <w:rsid w:val="00AB70EC"/>
    <w:rsid w:val="00AD3965"/>
    <w:rsid w:val="00AE0DE4"/>
    <w:rsid w:val="00AE59AE"/>
    <w:rsid w:val="00B22B0E"/>
    <w:rsid w:val="00B27A71"/>
    <w:rsid w:val="00B34F10"/>
    <w:rsid w:val="00B53A64"/>
    <w:rsid w:val="00B81FF1"/>
    <w:rsid w:val="00B8382B"/>
    <w:rsid w:val="00B870ED"/>
    <w:rsid w:val="00BA2BB4"/>
    <w:rsid w:val="00BB03D4"/>
    <w:rsid w:val="00BB23F7"/>
    <w:rsid w:val="00BF0F62"/>
    <w:rsid w:val="00BF4CA1"/>
    <w:rsid w:val="00C15849"/>
    <w:rsid w:val="00C4021B"/>
    <w:rsid w:val="00C517B2"/>
    <w:rsid w:val="00C51E1A"/>
    <w:rsid w:val="00C86F8E"/>
    <w:rsid w:val="00D15E0C"/>
    <w:rsid w:val="00D22B57"/>
    <w:rsid w:val="00D270B2"/>
    <w:rsid w:val="00D3393C"/>
    <w:rsid w:val="00D354E2"/>
    <w:rsid w:val="00D748B3"/>
    <w:rsid w:val="00D8321F"/>
    <w:rsid w:val="00D936F1"/>
    <w:rsid w:val="00DB4B77"/>
    <w:rsid w:val="00DC6A4F"/>
    <w:rsid w:val="00DD17B1"/>
    <w:rsid w:val="00DD1FFA"/>
    <w:rsid w:val="00E0371B"/>
    <w:rsid w:val="00E26A98"/>
    <w:rsid w:val="00E457C6"/>
    <w:rsid w:val="00E85F90"/>
    <w:rsid w:val="00E97A63"/>
    <w:rsid w:val="00EA59EA"/>
    <w:rsid w:val="00EA69CB"/>
    <w:rsid w:val="00EB27BF"/>
    <w:rsid w:val="00EB7ACC"/>
    <w:rsid w:val="00EE2567"/>
    <w:rsid w:val="00EF6B03"/>
    <w:rsid w:val="00F04DD7"/>
    <w:rsid w:val="00F548C1"/>
    <w:rsid w:val="00F9726E"/>
    <w:rsid w:val="00FC09EC"/>
    <w:rsid w:val="00FD6D08"/>
    <w:rsid w:val="00FF049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E53B4"/>
  <w15:chartTrackingRefBased/>
  <w15:docId w15:val="{86FFE63E-4CB0-43FB-BDE5-DDFFA5272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54"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iPriority="31" w:unhideWhenUsed="1" w:qFormat="1"/>
    <w:lsdException w:name="Intense Reference" w:semiHidden="1" w:uiPriority="32"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2B"/>
    <w:rPr>
      <w:rFonts w:ascii="Verdana" w:hAnsi="Verdana"/>
      <w:sz w:val="24"/>
    </w:rPr>
  </w:style>
  <w:style w:type="paragraph" w:styleId="Heading1">
    <w:name w:val="heading 1"/>
    <w:basedOn w:val="Normal"/>
    <w:next w:val="Normal"/>
    <w:link w:val="Heading1Char"/>
    <w:uiPriority w:val="1"/>
    <w:qFormat/>
    <w:rsid w:val="00077BE4"/>
    <w:pPr>
      <w:keepNext/>
      <w:keepLines/>
      <w:pBdr>
        <w:top w:val="single" w:sz="4" w:space="4" w:color="auto"/>
        <w:left w:val="single" w:sz="4" w:space="2" w:color="auto"/>
        <w:bottom w:val="single" w:sz="4" w:space="4" w:color="auto"/>
        <w:right w:val="single" w:sz="4" w:space="4" w:color="auto"/>
      </w:pBdr>
      <w:spacing w:before="360"/>
      <w:outlineLvl w:val="0"/>
    </w:pPr>
    <w:rPr>
      <w:rFonts w:eastAsiaTheme="majorEastAsia" w:cstheme="majorBidi"/>
      <w:b/>
      <w:sz w:val="32"/>
      <w:szCs w:val="32"/>
    </w:rPr>
  </w:style>
  <w:style w:type="paragraph" w:styleId="Heading2">
    <w:name w:val="heading 2"/>
    <w:basedOn w:val="Normal"/>
    <w:next w:val="Normal"/>
    <w:link w:val="Heading2Char"/>
    <w:uiPriority w:val="2"/>
    <w:qFormat/>
    <w:rsid w:val="00664A4E"/>
    <w:pPr>
      <w:keepNext/>
      <w:keepLines/>
      <w:spacing w:after="80"/>
      <w:outlineLvl w:val="1"/>
    </w:pPr>
    <w:rPr>
      <w:rFonts w:eastAsiaTheme="majorEastAsia" w:cstheme="majorBidi"/>
      <w:b/>
      <w:sz w:val="28"/>
      <w:szCs w:val="26"/>
    </w:rPr>
  </w:style>
  <w:style w:type="paragraph" w:styleId="Heading3">
    <w:name w:val="heading 3"/>
    <w:basedOn w:val="Normal"/>
    <w:next w:val="Normal"/>
    <w:link w:val="Heading3Char"/>
    <w:uiPriority w:val="3"/>
    <w:qFormat/>
    <w:rsid w:val="0006646C"/>
    <w:pPr>
      <w:keepNext/>
      <w:keepLines/>
      <w:spacing w:after="40"/>
      <w:outlineLvl w:val="2"/>
    </w:pPr>
    <w:rPr>
      <w:rFonts w:eastAsiaTheme="majorEastAsia" w:cstheme="majorBidi"/>
      <w:b/>
      <w:szCs w:val="24"/>
    </w:rPr>
  </w:style>
  <w:style w:type="paragraph" w:styleId="Heading4">
    <w:name w:val="heading 4"/>
    <w:basedOn w:val="Normal"/>
    <w:next w:val="Normal"/>
    <w:link w:val="Heading4Char"/>
    <w:uiPriority w:val="4"/>
    <w:qFormat/>
    <w:rsid w:val="0006646C"/>
    <w:pPr>
      <w:keepNext/>
      <w:keepLines/>
      <w:spacing w:after="0"/>
      <w:outlineLvl w:val="3"/>
    </w:pPr>
    <w:rPr>
      <w:rFonts w:eastAsiaTheme="majorEastAsia" w:cstheme="majorBidi"/>
      <w:b/>
      <w:iCs/>
      <w:color w:val="5A5A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5"/>
    <w:qFormat/>
    <w:rsid w:val="009A6DB0"/>
    <w:pPr>
      <w:spacing w:after="360"/>
      <w:jc w:val="center"/>
    </w:pPr>
    <w:rPr>
      <w:rFonts w:eastAsiaTheme="majorEastAsia" w:cstheme="majorBidi"/>
      <w:b/>
      <w:spacing w:val="-10"/>
      <w:kern w:val="28"/>
      <w:sz w:val="36"/>
      <w:szCs w:val="56"/>
    </w:rPr>
  </w:style>
  <w:style w:type="character" w:customStyle="1" w:styleId="TitleChar">
    <w:name w:val="Title Char"/>
    <w:basedOn w:val="DefaultParagraphFont"/>
    <w:link w:val="Title"/>
    <w:uiPriority w:val="5"/>
    <w:rsid w:val="0057353C"/>
    <w:rPr>
      <w:rFonts w:ascii="Verdana" w:eastAsiaTheme="majorEastAsia" w:hAnsi="Verdana" w:cstheme="majorBidi"/>
      <w:b/>
      <w:spacing w:val="-10"/>
      <w:kern w:val="28"/>
      <w:sz w:val="36"/>
      <w:szCs w:val="56"/>
    </w:rPr>
  </w:style>
  <w:style w:type="paragraph" w:styleId="Subtitle">
    <w:name w:val="Subtitle"/>
    <w:basedOn w:val="Normal"/>
    <w:next w:val="Normal"/>
    <w:link w:val="SubtitleChar"/>
    <w:uiPriority w:val="6"/>
    <w:qFormat/>
    <w:rsid w:val="009A6DB0"/>
    <w:pPr>
      <w:numPr>
        <w:ilvl w:val="1"/>
      </w:numPr>
      <w:spacing w:before="120" w:after="360"/>
      <w:jc w:val="center"/>
    </w:pPr>
    <w:rPr>
      <w:rFonts w:eastAsiaTheme="minorEastAsia"/>
      <w:b/>
      <w:sz w:val="32"/>
    </w:rPr>
  </w:style>
  <w:style w:type="character" w:customStyle="1" w:styleId="SubtitleChar">
    <w:name w:val="Subtitle Char"/>
    <w:basedOn w:val="DefaultParagraphFont"/>
    <w:link w:val="Subtitle"/>
    <w:uiPriority w:val="6"/>
    <w:rsid w:val="0057353C"/>
    <w:rPr>
      <w:rFonts w:ascii="Verdana" w:eastAsiaTheme="minorEastAsia" w:hAnsi="Verdana"/>
      <w:b/>
      <w:sz w:val="32"/>
    </w:rPr>
  </w:style>
  <w:style w:type="character" w:customStyle="1" w:styleId="Heading1Char">
    <w:name w:val="Heading 1 Char"/>
    <w:basedOn w:val="DefaultParagraphFont"/>
    <w:link w:val="Heading1"/>
    <w:uiPriority w:val="1"/>
    <w:rsid w:val="00077BE4"/>
    <w:rPr>
      <w:rFonts w:ascii="Verdana" w:eastAsiaTheme="majorEastAsia" w:hAnsi="Verdana" w:cstheme="majorBidi"/>
      <w:b/>
      <w:sz w:val="32"/>
      <w:szCs w:val="32"/>
    </w:rPr>
  </w:style>
  <w:style w:type="character" w:customStyle="1" w:styleId="Heading2Char">
    <w:name w:val="Heading 2 Char"/>
    <w:basedOn w:val="DefaultParagraphFont"/>
    <w:link w:val="Heading2"/>
    <w:uiPriority w:val="2"/>
    <w:rsid w:val="0057353C"/>
    <w:rPr>
      <w:rFonts w:ascii="Verdana" w:eastAsiaTheme="majorEastAsia" w:hAnsi="Verdana" w:cstheme="majorBidi"/>
      <w:b/>
      <w:sz w:val="28"/>
      <w:szCs w:val="26"/>
    </w:rPr>
  </w:style>
  <w:style w:type="character" w:customStyle="1" w:styleId="Heading3Char">
    <w:name w:val="Heading 3 Char"/>
    <w:basedOn w:val="DefaultParagraphFont"/>
    <w:link w:val="Heading3"/>
    <w:uiPriority w:val="3"/>
    <w:rsid w:val="0057353C"/>
    <w:rPr>
      <w:rFonts w:ascii="Verdana" w:eastAsiaTheme="majorEastAsia" w:hAnsi="Verdana" w:cstheme="majorBidi"/>
      <w:b/>
      <w:sz w:val="24"/>
      <w:szCs w:val="24"/>
    </w:rPr>
  </w:style>
  <w:style w:type="character" w:customStyle="1" w:styleId="Heading4Char">
    <w:name w:val="Heading 4 Char"/>
    <w:basedOn w:val="DefaultParagraphFont"/>
    <w:link w:val="Heading4"/>
    <w:uiPriority w:val="4"/>
    <w:rsid w:val="0057353C"/>
    <w:rPr>
      <w:rFonts w:ascii="Verdana" w:eastAsiaTheme="majorEastAsia" w:hAnsi="Verdana" w:cstheme="majorBidi"/>
      <w:b/>
      <w:iCs/>
      <w:color w:val="5A5A5A"/>
      <w:sz w:val="24"/>
    </w:rPr>
  </w:style>
  <w:style w:type="paragraph" w:styleId="ListParagraph">
    <w:name w:val="List Paragraph"/>
    <w:basedOn w:val="Normal"/>
    <w:uiPriority w:val="34"/>
    <w:unhideWhenUsed/>
    <w:qFormat/>
    <w:rsid w:val="00647485"/>
    <w:pPr>
      <w:ind w:left="720"/>
    </w:pPr>
  </w:style>
  <w:style w:type="paragraph" w:customStyle="1" w:styleId="NDABullet">
    <w:name w:val="NDA Bullet"/>
    <w:basedOn w:val="ListParagraph"/>
    <w:uiPriority w:val="7"/>
    <w:qFormat/>
    <w:rsid w:val="007B30B4"/>
    <w:pPr>
      <w:numPr>
        <w:numId w:val="1"/>
      </w:numPr>
      <w:spacing w:after="120"/>
      <w:ind w:left="357" w:hanging="357"/>
    </w:pPr>
  </w:style>
  <w:style w:type="paragraph" w:styleId="Quote">
    <w:name w:val="Quote"/>
    <w:basedOn w:val="Normal"/>
    <w:next w:val="Normal"/>
    <w:link w:val="QuoteChar"/>
    <w:uiPriority w:val="8"/>
    <w:qFormat/>
    <w:rsid w:val="00920097"/>
    <w:pPr>
      <w:keepLines/>
      <w:ind w:left="567" w:right="567"/>
    </w:pPr>
    <w:rPr>
      <w:iCs/>
    </w:rPr>
  </w:style>
  <w:style w:type="character" w:customStyle="1" w:styleId="QuoteChar">
    <w:name w:val="Quote Char"/>
    <w:basedOn w:val="DefaultParagraphFont"/>
    <w:link w:val="Quote"/>
    <w:uiPriority w:val="8"/>
    <w:rsid w:val="0057353C"/>
    <w:rPr>
      <w:rFonts w:ascii="Verdana" w:hAnsi="Verdana"/>
      <w:iCs/>
      <w:sz w:val="24"/>
    </w:rPr>
  </w:style>
  <w:style w:type="paragraph" w:styleId="Caption">
    <w:name w:val="caption"/>
    <w:basedOn w:val="Normal"/>
    <w:next w:val="Normal"/>
    <w:uiPriority w:val="11"/>
    <w:qFormat/>
    <w:rsid w:val="00920097"/>
    <w:pPr>
      <w:spacing w:before="40" w:after="200"/>
    </w:pPr>
    <w:rPr>
      <w:b/>
      <w:iCs/>
      <w:szCs w:val="18"/>
    </w:rPr>
  </w:style>
  <w:style w:type="paragraph" w:styleId="Header">
    <w:name w:val="header"/>
    <w:basedOn w:val="Normal"/>
    <w:link w:val="HeaderChar"/>
    <w:uiPriority w:val="20"/>
    <w:rsid w:val="00917FAC"/>
    <w:pPr>
      <w:pBdr>
        <w:bottom w:val="single" w:sz="4" w:space="6" w:color="BF2296"/>
      </w:pBdr>
      <w:tabs>
        <w:tab w:val="center" w:pos="4513"/>
        <w:tab w:val="right" w:pos="9026"/>
      </w:tabs>
      <w:spacing w:after="120"/>
    </w:pPr>
    <w:rPr>
      <w:color w:val="5A5A5A"/>
      <w:sz w:val="22"/>
    </w:rPr>
  </w:style>
  <w:style w:type="character" w:customStyle="1" w:styleId="HeaderChar">
    <w:name w:val="Header Char"/>
    <w:basedOn w:val="DefaultParagraphFont"/>
    <w:link w:val="Header"/>
    <w:uiPriority w:val="20"/>
    <w:rsid w:val="00B8382B"/>
    <w:rPr>
      <w:rFonts w:ascii="Verdana" w:hAnsi="Verdana"/>
      <w:color w:val="5A5A5A"/>
    </w:rPr>
  </w:style>
  <w:style w:type="paragraph" w:styleId="Footer">
    <w:name w:val="footer"/>
    <w:basedOn w:val="Normal"/>
    <w:link w:val="FooterChar"/>
    <w:uiPriority w:val="21"/>
    <w:rsid w:val="00917FAC"/>
    <w:pPr>
      <w:tabs>
        <w:tab w:val="center" w:pos="4513"/>
        <w:tab w:val="right" w:pos="9026"/>
      </w:tabs>
      <w:spacing w:after="80"/>
    </w:pPr>
    <w:rPr>
      <w:color w:val="5A5A5A"/>
      <w:sz w:val="22"/>
    </w:rPr>
  </w:style>
  <w:style w:type="character" w:customStyle="1" w:styleId="FooterChar">
    <w:name w:val="Footer Char"/>
    <w:basedOn w:val="DefaultParagraphFont"/>
    <w:link w:val="Footer"/>
    <w:uiPriority w:val="21"/>
    <w:rsid w:val="00B8382B"/>
    <w:rPr>
      <w:rFonts w:ascii="Verdana" w:hAnsi="Verdana"/>
      <w:color w:val="5A5A5A"/>
    </w:rPr>
  </w:style>
  <w:style w:type="paragraph" w:styleId="FootnoteText">
    <w:name w:val="footnote text"/>
    <w:basedOn w:val="Normal"/>
    <w:link w:val="FootnoteTextChar"/>
    <w:uiPriority w:val="99"/>
    <w:semiHidden/>
    <w:unhideWhenUsed/>
    <w:rsid w:val="004D70E4"/>
    <w:pPr>
      <w:spacing w:after="0"/>
    </w:pPr>
    <w:rPr>
      <w:sz w:val="20"/>
      <w:szCs w:val="20"/>
    </w:rPr>
  </w:style>
  <w:style w:type="character" w:customStyle="1" w:styleId="FootnoteTextChar">
    <w:name w:val="Footnote Text Char"/>
    <w:basedOn w:val="DefaultParagraphFont"/>
    <w:link w:val="FootnoteText"/>
    <w:uiPriority w:val="99"/>
    <w:semiHidden/>
    <w:rsid w:val="004D70E4"/>
    <w:rPr>
      <w:rFonts w:ascii="Verdana" w:hAnsi="Verdana"/>
      <w:sz w:val="20"/>
      <w:szCs w:val="20"/>
    </w:rPr>
  </w:style>
  <w:style w:type="character" w:styleId="FootnoteReference">
    <w:name w:val="footnote reference"/>
    <w:basedOn w:val="DefaultParagraphFont"/>
    <w:uiPriority w:val="22"/>
    <w:unhideWhenUsed/>
    <w:rsid w:val="004D70E4"/>
    <w:rPr>
      <w:vertAlign w:val="superscript"/>
    </w:rPr>
  </w:style>
  <w:style w:type="paragraph" w:customStyle="1" w:styleId="BeforeList">
    <w:name w:val="Before List"/>
    <w:basedOn w:val="Normal"/>
    <w:next w:val="NDABullet"/>
    <w:uiPriority w:val="9"/>
    <w:qFormat/>
    <w:rsid w:val="004D70E4"/>
    <w:pPr>
      <w:spacing w:after="120"/>
    </w:pPr>
  </w:style>
  <w:style w:type="paragraph" w:customStyle="1" w:styleId="AfterList">
    <w:name w:val="After List"/>
    <w:basedOn w:val="Normal"/>
    <w:next w:val="Normal"/>
    <w:uiPriority w:val="10"/>
    <w:qFormat/>
    <w:rsid w:val="004D70E4"/>
    <w:pPr>
      <w:spacing w:before="240"/>
    </w:pPr>
  </w:style>
  <w:style w:type="table" w:styleId="TableGrid">
    <w:name w:val="Table Grid"/>
    <w:basedOn w:val="TableNormal"/>
    <w:uiPriority w:val="39"/>
    <w:rsid w:val="00B27A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DATableFuchsia">
    <w:name w:val="NDA Table Fuchsia"/>
    <w:basedOn w:val="TableNormal"/>
    <w:uiPriority w:val="99"/>
    <w:rsid w:val="00077BE4"/>
    <w:pPr>
      <w:spacing w:after="0"/>
    </w:pPr>
    <w:rPr>
      <w:rFonts w:ascii="Verdana" w:hAnsi="Verdana"/>
      <w:sz w:val="24"/>
    </w:rPr>
    <w:tblPr>
      <w:tblBorders>
        <w:top w:val="single" w:sz="4" w:space="0" w:color="BF2296"/>
        <w:left w:val="single" w:sz="4" w:space="0" w:color="BF2296"/>
        <w:bottom w:val="single" w:sz="4" w:space="0" w:color="BF2296"/>
        <w:right w:val="single" w:sz="4" w:space="0" w:color="BF2296"/>
        <w:insideH w:val="single" w:sz="4" w:space="0" w:color="BF2296"/>
        <w:insideV w:val="single" w:sz="4" w:space="0" w:color="BF2296"/>
      </w:tblBorders>
    </w:tblPr>
    <w:tcPr>
      <w:vAlign w:val="bottom"/>
    </w:tc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paragraph" w:customStyle="1" w:styleId="TableSource">
    <w:name w:val="Table Source"/>
    <w:basedOn w:val="Normal"/>
    <w:next w:val="Normal"/>
    <w:uiPriority w:val="13"/>
    <w:qFormat/>
    <w:rsid w:val="007B30B4"/>
    <w:pPr>
      <w:spacing w:before="80"/>
      <w:jc w:val="center"/>
    </w:pPr>
  </w:style>
  <w:style w:type="paragraph" w:styleId="TOCHeading">
    <w:name w:val="TOC Heading"/>
    <w:basedOn w:val="Heading1"/>
    <w:next w:val="Normal"/>
    <w:uiPriority w:val="19"/>
    <w:qFormat/>
    <w:rsid w:val="00224B98"/>
    <w:pPr>
      <w:pBdr>
        <w:top w:val="none" w:sz="0" w:space="0" w:color="auto"/>
        <w:left w:val="none" w:sz="0" w:space="0" w:color="auto"/>
        <w:bottom w:val="none" w:sz="0" w:space="0" w:color="auto"/>
        <w:right w:val="none" w:sz="0" w:space="0" w:color="auto"/>
      </w:pBdr>
      <w:spacing w:before="240" w:after="120"/>
      <w:outlineLvl w:val="9"/>
    </w:pPr>
    <w:rPr>
      <w:kern w:val="0"/>
      <w:lang w:eastAsia="en-IE"/>
      <w14:ligatures w14:val="none"/>
    </w:rPr>
  </w:style>
  <w:style w:type="character" w:styleId="Hyperlink">
    <w:name w:val="Hyperlink"/>
    <w:basedOn w:val="DefaultParagraphFont"/>
    <w:uiPriority w:val="23"/>
    <w:unhideWhenUsed/>
    <w:rsid w:val="00224B98"/>
    <w:rPr>
      <w:color w:val="0563C1" w:themeColor="hyperlink"/>
      <w:u w:val="single"/>
    </w:rPr>
  </w:style>
  <w:style w:type="table" w:customStyle="1" w:styleId="NDATableBlack">
    <w:name w:val="NDA Table Black"/>
    <w:basedOn w:val="NDATableFuchsia"/>
    <w:uiPriority w:val="99"/>
    <w:rsid w:val="00077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character" w:styleId="CommentReference">
    <w:name w:val="annotation reference"/>
    <w:basedOn w:val="DefaultParagraphFont"/>
    <w:uiPriority w:val="99"/>
    <w:semiHidden/>
    <w:unhideWhenUsed/>
    <w:rsid w:val="00E457C6"/>
    <w:rPr>
      <w:sz w:val="16"/>
      <w:szCs w:val="16"/>
    </w:rPr>
  </w:style>
  <w:style w:type="paragraph" w:styleId="CommentText">
    <w:name w:val="annotation text"/>
    <w:basedOn w:val="Normal"/>
    <w:link w:val="CommentTextChar"/>
    <w:uiPriority w:val="99"/>
    <w:unhideWhenUsed/>
    <w:rsid w:val="00E457C6"/>
    <w:rPr>
      <w:sz w:val="20"/>
      <w:szCs w:val="20"/>
    </w:rPr>
  </w:style>
  <w:style w:type="character" w:customStyle="1" w:styleId="CommentTextChar">
    <w:name w:val="Comment Text Char"/>
    <w:basedOn w:val="DefaultParagraphFont"/>
    <w:link w:val="CommentText"/>
    <w:uiPriority w:val="99"/>
    <w:rsid w:val="00E457C6"/>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E457C6"/>
    <w:rPr>
      <w:b/>
      <w:bCs/>
    </w:rPr>
  </w:style>
  <w:style w:type="character" w:customStyle="1" w:styleId="CommentSubjectChar">
    <w:name w:val="Comment Subject Char"/>
    <w:basedOn w:val="CommentTextChar"/>
    <w:link w:val="CommentSubject"/>
    <w:uiPriority w:val="99"/>
    <w:semiHidden/>
    <w:rsid w:val="00E457C6"/>
    <w:rPr>
      <w:rFonts w:ascii="Verdana" w:hAnsi="Verdana"/>
      <w:b/>
      <w:bCs/>
      <w:sz w:val="20"/>
      <w:szCs w:val="20"/>
    </w:rPr>
  </w:style>
  <w:style w:type="paragraph" w:styleId="ListBullet2">
    <w:name w:val="List Bullet 2"/>
    <w:basedOn w:val="Normal"/>
    <w:rsid w:val="00AE0DE4"/>
    <w:pPr>
      <w:numPr>
        <w:numId w:val="9"/>
      </w:numPr>
      <w:tabs>
        <w:tab w:val="clear" w:pos="717"/>
        <w:tab w:val="left" w:pos="357"/>
      </w:tabs>
      <w:spacing w:before="60" w:after="60"/>
      <w:ind w:left="641" w:hanging="357"/>
    </w:pPr>
    <w:rPr>
      <w:rFonts w:ascii="Gill Sans" w:eastAsia="Times New Roman" w:hAnsi="Gill Sans" w:cs="Times New Roman"/>
      <w:kern w:val="0"/>
      <w:sz w:val="26"/>
      <w:szCs w:val="24"/>
      <w14:ligatures w14:val="none"/>
    </w:rPr>
  </w:style>
  <w:style w:type="character" w:styleId="UnresolvedMention">
    <w:name w:val="Unresolved Mention"/>
    <w:basedOn w:val="DefaultParagraphFont"/>
    <w:uiPriority w:val="99"/>
    <w:semiHidden/>
    <w:unhideWhenUsed/>
    <w:rsid w:val="00BB03D4"/>
    <w:rPr>
      <w:color w:val="605E5C"/>
      <w:shd w:val="clear" w:color="auto" w:fill="E1DFDD"/>
    </w:rPr>
  </w:style>
  <w:style w:type="paragraph" w:styleId="Revision">
    <w:name w:val="Revision"/>
    <w:hidden/>
    <w:uiPriority w:val="99"/>
    <w:semiHidden/>
    <w:rsid w:val="00023DAA"/>
    <w:pPr>
      <w:spacing w:after="0"/>
    </w:pPr>
    <w:rPr>
      <w:rFonts w:ascii="Verdana" w:hAnsi="Verdana"/>
      <w:sz w:val="24"/>
    </w:rPr>
  </w:style>
  <w:style w:type="character" w:styleId="FollowedHyperlink">
    <w:name w:val="FollowedHyperlink"/>
    <w:basedOn w:val="DefaultParagraphFont"/>
    <w:uiPriority w:val="99"/>
    <w:semiHidden/>
    <w:unhideWhenUsed/>
    <w:rsid w:val="00794D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universaldesign.ie/built-environment/hous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hrome-extension:https://nda.ie/uploads/publications/Code-of-Practice-on-Accessible-Heritage-Sites-Report.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universaldesign.ie/communications-digital/customer-communications-toolkit-a-universal-design-approach" TargetMode="External"/><Relationship Id="rId2" Type="http://schemas.openxmlformats.org/officeDocument/2006/relationships/hyperlink" Target="https://nda.ie/publications/series-of-papers-on-individual-united-nations-convention-on-the-rights-of-persons-with-disabilities-uncrpd-articles" TargetMode="External"/><Relationship Id="rId1" Type="http://schemas.openxmlformats.org/officeDocument/2006/relationships/hyperlink" Target="https://www.gov.ie/en/consultation/94b74-call-for-submissions-statement-of-strategy-2025-2027/" TargetMode="External"/><Relationship Id="rId6" Type="http://schemas.openxmlformats.org/officeDocument/2006/relationships/hyperlink" Target="https://nda.ie/publications/report-on-the-operation-of-the-irish-sign-language-act-2017-december-2021" TargetMode="External"/><Relationship Id="rId5" Type="http://schemas.openxmlformats.org/officeDocument/2006/relationships/hyperlink" Target="https://nda.ie/uploads/publications/Irelands-Monitoring-Report-for-the-EU-Web-Accessibility-Directive-2024-Monitoring-Period-Final.pdf" TargetMode="External"/><Relationship Id="rId4" Type="http://schemas.openxmlformats.org/officeDocument/2006/relationships/hyperlink" Target="https://www.irishstatutebook.ie/eli/2023/si/636/made/en/pr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tservices.gov.ie\NETLOGON\NDA\NDATemplates\NDA%20Style%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6C4B4-D7FB-473B-A573-5D2E97E74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NDA Style 2024</Template>
  <TotalTime>1</TotalTime>
  <Pages>12</Pages>
  <Words>3696</Words>
  <Characters>21068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National Disability Authority</Company>
  <LinksUpToDate>false</LinksUpToDate>
  <CharactersWithSpaces>24715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Damhnait O'Malley (NDA)</dc:creator>
  <cp:keywords/>
  <dc:description/>
  <cp:lastModifiedBy>Heather O'Leary (NDA)</cp:lastModifiedBy>
  <cp:revision>2</cp:revision>
  <cp:lastPrinted>2025-03-25T14:02:00Z</cp:lastPrinted>
  <dcterms:created xsi:type="dcterms:W3CDTF">2025-08-07T09:50:00Z</dcterms:created>
  <dcterms:modified xsi:type="dcterms:W3CDTF">2025-08-07T09:50:00Z</dcterms:modified>
</cp:coreProperties>
</file>