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7B07FE6A" w:rsidR="00B6001A" w:rsidRPr="00B6001A" w:rsidRDefault="004C7A43" w:rsidP="00B6001A">
      <w:pPr>
        <w:rPr>
          <w:b/>
        </w:rPr>
      </w:pPr>
      <w:r>
        <w:rPr>
          <w:b/>
        </w:rPr>
        <w:t>September</w:t>
      </w:r>
      <w:r w:rsidR="00596336" w:rsidRPr="008A5EA3">
        <w:rPr>
          <w:b/>
        </w:rPr>
        <w:t xml:space="preserve"> 2024</w:t>
      </w:r>
    </w:p>
    <w:p w14:paraId="779259C6" w14:textId="5AA3F3DE" w:rsidR="009C4D62" w:rsidRPr="00596336" w:rsidRDefault="00B6001A" w:rsidP="00596336">
      <w:pPr>
        <w:pStyle w:val="Title"/>
        <w:rPr>
          <w:color w:val="BF2296"/>
        </w:rPr>
      </w:pPr>
      <w:r w:rsidRPr="00B6001A">
        <w:rPr>
          <w:color w:val="BF2296"/>
        </w:rPr>
        <w:t>NDA Submission to</w:t>
      </w:r>
      <w:r w:rsidR="00596336">
        <w:rPr>
          <w:color w:val="BF2296"/>
        </w:rPr>
        <w:t xml:space="preserve"> </w:t>
      </w:r>
      <w:bookmarkStart w:id="0" w:name="_Hlk173154902"/>
      <w:proofErr w:type="spellStart"/>
      <w:r w:rsidR="00596336" w:rsidRPr="00596336">
        <w:rPr>
          <w:color w:val="BF2296"/>
        </w:rPr>
        <w:t>Coimisiún</w:t>
      </w:r>
      <w:bookmarkEnd w:id="0"/>
      <w:proofErr w:type="spellEnd"/>
      <w:r w:rsidR="00596336" w:rsidRPr="00596336">
        <w:rPr>
          <w:color w:val="BF2296"/>
        </w:rPr>
        <w:t xml:space="preserve"> </w:t>
      </w:r>
      <w:proofErr w:type="spellStart"/>
      <w:r w:rsidR="00596336" w:rsidRPr="00596336">
        <w:rPr>
          <w:color w:val="BF2296"/>
        </w:rPr>
        <w:t>na</w:t>
      </w:r>
      <w:proofErr w:type="spellEnd"/>
      <w:r w:rsidR="00596336" w:rsidRPr="00596336">
        <w:rPr>
          <w:color w:val="BF2296"/>
        </w:rPr>
        <w:t xml:space="preserve"> </w:t>
      </w:r>
      <w:proofErr w:type="spellStart"/>
      <w:r w:rsidR="00596336" w:rsidRPr="00596336">
        <w:rPr>
          <w:color w:val="BF2296"/>
        </w:rPr>
        <w:t>Meán</w:t>
      </w:r>
      <w:proofErr w:type="spellEnd"/>
      <w:r w:rsidR="00596336">
        <w:rPr>
          <w:color w:val="BF2296"/>
        </w:rPr>
        <w:t xml:space="preserve"> </w:t>
      </w:r>
      <w:bookmarkStart w:id="1" w:name="_Hlk177479253"/>
      <w:r w:rsidR="00596336">
        <w:rPr>
          <w:color w:val="BF2296"/>
        </w:rPr>
        <w:t xml:space="preserve">concerning the </w:t>
      </w:r>
      <w:r w:rsidR="00596336" w:rsidRPr="00596336">
        <w:rPr>
          <w:color w:val="BF2296"/>
        </w:rPr>
        <w:t xml:space="preserve">Draft </w:t>
      </w:r>
      <w:r w:rsidR="00F81225" w:rsidRPr="00F81225">
        <w:rPr>
          <w:color w:val="BF2296"/>
        </w:rPr>
        <w:t>Code of Fairness, Objectivity and Impartiality in News and Current Affairs</w:t>
      </w:r>
      <w:bookmarkEnd w:id="1"/>
    </w:p>
    <w:p w14:paraId="448B0924" w14:textId="51A4A182" w:rsidR="009C3BD7" w:rsidRDefault="00596336" w:rsidP="009C3BD7">
      <w:pPr>
        <w:pStyle w:val="Heading1"/>
      </w:pPr>
      <w:r>
        <w:t>Introduction</w:t>
      </w:r>
    </w:p>
    <w:p w14:paraId="42975291" w14:textId="77777777" w:rsidR="00026B29" w:rsidRDefault="00596336" w:rsidP="004544F6">
      <w:r w:rsidRPr="00596336">
        <w:t xml:space="preserve">The National Disability Authority (NDA) is the independent statutory body with a duty to provide information and advice to the Government on policy and practice relevant to the lives of persons with disabilities, and to promote Universal Design. The NDA welcomes the opportunity to input </w:t>
      </w:r>
      <w:r>
        <w:t xml:space="preserve">into </w:t>
      </w:r>
      <w:proofErr w:type="spellStart"/>
      <w:r w:rsidRPr="00596336">
        <w:t>Coimisiún</w:t>
      </w:r>
      <w:proofErr w:type="spellEnd"/>
      <w:r w:rsidRPr="00596336">
        <w:t xml:space="preserve"> </w:t>
      </w:r>
      <w:proofErr w:type="spellStart"/>
      <w:r w:rsidRPr="00596336">
        <w:t>na</w:t>
      </w:r>
      <w:proofErr w:type="spellEnd"/>
      <w:r w:rsidRPr="00596336">
        <w:t xml:space="preserve"> </w:t>
      </w:r>
      <w:proofErr w:type="spellStart"/>
      <w:r w:rsidRPr="00596336">
        <w:t>Meán</w:t>
      </w:r>
      <w:r>
        <w:t>’s</w:t>
      </w:r>
      <w:proofErr w:type="spellEnd"/>
      <w:r>
        <w:t xml:space="preserve"> </w:t>
      </w:r>
      <w:r w:rsidR="00FC68EC">
        <w:t xml:space="preserve">(‘the Commission’) </w:t>
      </w:r>
      <w:r>
        <w:t>consultation</w:t>
      </w:r>
      <w:r w:rsidRPr="00596336">
        <w:t xml:space="preserve"> </w:t>
      </w:r>
      <w:r w:rsidR="0083678F" w:rsidRPr="0083678F">
        <w:t xml:space="preserve">on </w:t>
      </w:r>
      <w:r w:rsidR="00026B29">
        <w:t xml:space="preserve">the </w:t>
      </w:r>
      <w:r w:rsidR="0083678F" w:rsidRPr="0083678F">
        <w:t>revised Broadcasting Codes and Rules for radio and television broadcasters</w:t>
      </w:r>
      <w:r w:rsidR="00026B29">
        <w:t xml:space="preserve">. </w:t>
      </w:r>
    </w:p>
    <w:p w14:paraId="0DB175B9" w14:textId="620AC603" w:rsidR="004544F6" w:rsidRDefault="00026B29" w:rsidP="004544F6">
      <w:r>
        <w:t xml:space="preserve">The NDA </w:t>
      </w:r>
      <w:r w:rsidR="0083678F">
        <w:t xml:space="preserve">has primarily focused its </w:t>
      </w:r>
      <w:r>
        <w:t>comments</w:t>
      </w:r>
      <w:r w:rsidR="0083678F">
        <w:t xml:space="preserve"> on the </w:t>
      </w:r>
      <w:r w:rsidR="00596336" w:rsidRPr="00596336">
        <w:t xml:space="preserve">Draft </w:t>
      </w:r>
      <w:bookmarkStart w:id="2" w:name="_Hlk173145463"/>
      <w:r w:rsidR="00F81225" w:rsidRPr="00F81225">
        <w:t>Code of Fairness, Objectivity and Impartiality in News and Current Affairs</w:t>
      </w:r>
      <w:r>
        <w:t xml:space="preserve">. However, some of our observations are of wider applicability and </w:t>
      </w:r>
      <w:r w:rsidR="004C7A43">
        <w:t>will be relevant</w:t>
      </w:r>
      <w:r>
        <w:t xml:space="preserve"> to the other </w:t>
      </w:r>
      <w:r w:rsidR="00B00491">
        <w:t>Broadcasting C</w:t>
      </w:r>
      <w:r>
        <w:t xml:space="preserve">odes and </w:t>
      </w:r>
      <w:r w:rsidR="00B00491">
        <w:t>R</w:t>
      </w:r>
      <w:r>
        <w:t>ules undergoing review</w:t>
      </w:r>
      <w:r w:rsidR="00F81225">
        <w:t>.</w:t>
      </w:r>
      <w:bookmarkEnd w:id="2"/>
    </w:p>
    <w:p w14:paraId="14F2765B" w14:textId="5225C2DD" w:rsidR="00596336" w:rsidRDefault="00710743" w:rsidP="004544F6">
      <w:pPr>
        <w:pStyle w:val="Heading1"/>
      </w:pPr>
      <w:r>
        <w:t>Responses</w:t>
      </w:r>
      <w:r w:rsidR="00C41305">
        <w:t xml:space="preserve"> to </w:t>
      </w:r>
      <w:r w:rsidR="00EF01AE">
        <w:t xml:space="preserve">Stage 1 Review </w:t>
      </w:r>
      <w:r w:rsidR="00C41305">
        <w:t>Consultation Questions</w:t>
      </w:r>
    </w:p>
    <w:p w14:paraId="68EAB7AB" w14:textId="3B4F8DD9" w:rsidR="00465DBA" w:rsidRPr="00465DBA" w:rsidRDefault="00465DBA" w:rsidP="00465DBA">
      <w:r>
        <w:t xml:space="preserve">The NDA notes that the Stage 1 review relates to amendments to the </w:t>
      </w:r>
      <w:r w:rsidRPr="00465DBA">
        <w:t>Broadcasting Codes and Rules for radio and television broadcasters</w:t>
      </w:r>
      <w:r>
        <w:t xml:space="preserve"> which are necessary to give effect to the </w:t>
      </w:r>
      <w:r w:rsidRPr="00465DBA">
        <w:t>Audiovisual Media Services Directive</w:t>
      </w:r>
      <w:r w:rsidR="00B00491">
        <w:t xml:space="preserve"> and</w:t>
      </w:r>
      <w:r w:rsidR="00B00491" w:rsidRPr="00B00491">
        <w:t xml:space="preserve"> the Online Safety and Media Regulation Act 2022</w:t>
      </w:r>
      <w:r>
        <w:t>.</w:t>
      </w:r>
    </w:p>
    <w:p w14:paraId="54B9E671" w14:textId="4A6627DC" w:rsidR="00EF01AE" w:rsidRDefault="00EF01AE" w:rsidP="00EF01AE">
      <w:pPr>
        <w:pStyle w:val="Heading2"/>
      </w:pPr>
      <w:r w:rsidRPr="00F22097">
        <w:lastRenderedPageBreak/>
        <w:t>Question 10 - Do you have any comments on the changes proposed for the Draft Code of Fairness, Objectivity &amp; Impartiality in News and Current Affairs?</w:t>
      </w:r>
    </w:p>
    <w:p w14:paraId="36A66D12" w14:textId="60BD6A71" w:rsidR="00EF01AE" w:rsidRDefault="009F215A" w:rsidP="00EF01AE">
      <w:r>
        <w:t>The Commission has not proposed any</w:t>
      </w:r>
      <w:r w:rsidRPr="009F215A">
        <w:t xml:space="preserve"> significant changes </w:t>
      </w:r>
      <w:r>
        <w:t xml:space="preserve">to the </w:t>
      </w:r>
      <w:r w:rsidRPr="009F215A">
        <w:t>Draft Code of Fairness, Objectivity &amp; Impartiality in News and Current Affairs</w:t>
      </w:r>
      <w:r>
        <w:t xml:space="preserve"> on the basis that no </w:t>
      </w:r>
      <w:r w:rsidR="004C7A43">
        <w:t xml:space="preserve">substantive </w:t>
      </w:r>
      <w:r>
        <w:t xml:space="preserve">amendments are necessary to transpose the Audiovisual Media Services Directive. The NDA does not have any comments on the proposed minor </w:t>
      </w:r>
      <w:r w:rsidR="004C7A43">
        <w:t xml:space="preserve">language </w:t>
      </w:r>
      <w:r>
        <w:t>changes to th</w:t>
      </w:r>
      <w:r w:rsidR="00B00491">
        <w:t>is</w:t>
      </w:r>
      <w:r>
        <w:t xml:space="preserve"> Draft Code.</w:t>
      </w:r>
    </w:p>
    <w:p w14:paraId="6D1588D5" w14:textId="0D39797F" w:rsidR="00EF01AE" w:rsidRDefault="00EF01AE" w:rsidP="00EF01AE">
      <w:pPr>
        <w:pStyle w:val="Heading1"/>
      </w:pPr>
      <w:r>
        <w:t>Responses to Stage 2 Review Consultation Questions</w:t>
      </w:r>
    </w:p>
    <w:p w14:paraId="109FB367" w14:textId="4763FA1B" w:rsidR="00B00491" w:rsidRDefault="00465DBA" w:rsidP="00B00491">
      <w:r w:rsidRPr="00465DBA">
        <w:t xml:space="preserve">The NDA notes that </w:t>
      </w:r>
      <w:r w:rsidR="00B00491">
        <w:t xml:space="preserve">once the Stage 1 review is completed, the Commission intends to carry out a further review and consultation on the media service codes and media service rules relating to </w:t>
      </w:r>
      <w:proofErr w:type="gramStart"/>
      <w:r w:rsidR="00B00491">
        <w:t>broadcasting, and</w:t>
      </w:r>
      <w:proofErr w:type="gramEnd"/>
      <w:r w:rsidR="00B00491">
        <w:t xml:space="preserve"> is seeking </w:t>
      </w:r>
      <w:r w:rsidR="00B00491" w:rsidRPr="00B00491">
        <w:t xml:space="preserve">submissions on matters relevant to the Stage 2 </w:t>
      </w:r>
      <w:r w:rsidR="00B00491">
        <w:t>r</w:t>
      </w:r>
      <w:r w:rsidR="00B00491" w:rsidRPr="00B00491">
        <w:t>eview</w:t>
      </w:r>
      <w:r w:rsidR="00B00491">
        <w:t>.</w:t>
      </w:r>
    </w:p>
    <w:p w14:paraId="6345E587" w14:textId="77777777" w:rsidR="00A07D4B" w:rsidRDefault="00B35391" w:rsidP="00A07D4B">
      <w:r>
        <w:t>In undertaking the Stage 2 review, the NDA recommends that the Commission considers how to engage with disabled people and Disabled Persons Organisations (DPOs) as part of the consultation process.</w:t>
      </w:r>
      <w:r w:rsidR="007456DD">
        <w:rPr>
          <w:rStyle w:val="FootnoteReference"/>
        </w:rPr>
        <w:footnoteReference w:id="1"/>
      </w:r>
      <w:r>
        <w:t xml:space="preserve"> This may require consideration on how to make such a process</w:t>
      </w:r>
      <w:r w:rsidR="00665FF9">
        <w:t xml:space="preserve"> more</w:t>
      </w:r>
      <w:r>
        <w:t xml:space="preserve"> accessible and inclusive. </w:t>
      </w:r>
    </w:p>
    <w:p w14:paraId="1A716DF3" w14:textId="292749C5" w:rsidR="00A07D4B" w:rsidRDefault="00FD77D3" w:rsidP="00A07D4B">
      <w:r>
        <w:t xml:space="preserve">The NDA also underscores the </w:t>
      </w:r>
      <w:r w:rsidR="008A19E9">
        <w:t xml:space="preserve">importance of </w:t>
      </w:r>
      <w:r w:rsidR="008A19E9" w:rsidRPr="008A19E9">
        <w:t xml:space="preserve">information and communications </w:t>
      </w:r>
      <w:r w:rsidR="008A19E9">
        <w:t xml:space="preserve">being </w:t>
      </w:r>
      <w:r w:rsidR="008A19E9" w:rsidRPr="008A19E9">
        <w:t>accessible to everyone</w:t>
      </w:r>
      <w:r w:rsidR="008A19E9">
        <w:t>, including</w:t>
      </w:r>
      <w:r w:rsidR="0026691B">
        <w:t xml:space="preserve"> information and communications</w:t>
      </w:r>
      <w:r w:rsidR="008A19E9">
        <w:t xml:space="preserve"> connected to consultations. In this regard, the NDA notes that </w:t>
      </w:r>
      <w:r>
        <w:t xml:space="preserve">all public bodies are required to adhere to the </w:t>
      </w:r>
      <w:r w:rsidRPr="00FD77D3">
        <w:rPr>
          <w:b/>
          <w:bCs/>
        </w:rPr>
        <w:t>Code of Practice on Accessibility of Public Services and Information provided by Public Bod</w:t>
      </w:r>
      <w:r>
        <w:rPr>
          <w:b/>
          <w:bCs/>
        </w:rPr>
        <w:t>ies.</w:t>
      </w:r>
      <w:r w:rsidR="008A19E9">
        <w:rPr>
          <w:b/>
          <w:bCs/>
        </w:rPr>
        <w:t xml:space="preserve"> </w:t>
      </w:r>
      <w:r w:rsidR="008A19E9" w:rsidRPr="008A19E9">
        <w:t>Th</w:t>
      </w:r>
      <w:r w:rsidR="0026691B">
        <w:t>is</w:t>
      </w:r>
      <w:r w:rsidR="008A19E9" w:rsidRPr="008A19E9">
        <w:t xml:space="preserve"> Code of Practice outlines how public bodies can meet their obligations under Part 3 of the Disability Act 2005.</w:t>
      </w:r>
      <w:r>
        <w:t xml:space="preserve"> </w:t>
      </w:r>
      <w:r w:rsidR="008A19E9">
        <w:t>In addition, t</w:t>
      </w:r>
      <w:r>
        <w:t xml:space="preserve">he NDA’s Centre for Excellence in Universal Design has prepared a </w:t>
      </w:r>
      <w:r w:rsidR="007456DD" w:rsidRPr="00FD77D3">
        <w:rPr>
          <w:b/>
          <w:bCs/>
        </w:rPr>
        <w:t>Customer Communications Toolkit for Services to the Public – A Universal Design Approach</w:t>
      </w:r>
      <w:r w:rsidR="008A19E9">
        <w:rPr>
          <w:b/>
          <w:bCs/>
        </w:rPr>
        <w:t xml:space="preserve"> </w:t>
      </w:r>
      <w:r w:rsidR="008A19E9" w:rsidRPr="008A19E9">
        <w:t>which provides</w:t>
      </w:r>
      <w:r w:rsidRPr="008A19E9">
        <w:t xml:space="preserve"> </w:t>
      </w:r>
      <w:r w:rsidR="008A19E9" w:rsidRPr="008A19E9">
        <w:t xml:space="preserve">guidance on </w:t>
      </w:r>
      <w:r w:rsidR="008A19E9" w:rsidRPr="008A19E9">
        <w:lastRenderedPageBreak/>
        <w:t xml:space="preserve">written, </w:t>
      </w:r>
      <w:proofErr w:type="gramStart"/>
      <w:r w:rsidR="008A19E9" w:rsidRPr="008A19E9">
        <w:t>spoken</w:t>
      </w:r>
      <w:proofErr w:type="gramEnd"/>
      <w:r w:rsidR="008A19E9" w:rsidRPr="008A19E9">
        <w:t xml:space="preserve"> and signed communications, plus specific guidance on designing forms, documents and signage.</w:t>
      </w:r>
      <w:r w:rsidR="008A19E9">
        <w:rPr>
          <w:rStyle w:val="FootnoteReference"/>
        </w:rPr>
        <w:footnoteReference w:id="2"/>
      </w:r>
    </w:p>
    <w:p w14:paraId="69BBF19C" w14:textId="708ADDF2" w:rsidR="00212076" w:rsidRDefault="00212076" w:rsidP="00212076">
      <w:pPr>
        <w:pStyle w:val="Heading2"/>
      </w:pPr>
      <w:r w:rsidRPr="00212076">
        <w:t>Question 12 – Are there any other additions or amendments that you believe should be made to the Commission’s broadcasting codes and rul</w:t>
      </w:r>
      <w:r>
        <w:t>es?</w:t>
      </w:r>
    </w:p>
    <w:p w14:paraId="3CE779CE" w14:textId="1D76D6A4" w:rsidR="00212076" w:rsidRDefault="00212076" w:rsidP="00212076">
      <w:r>
        <w:t>The NDA advises</w:t>
      </w:r>
      <w:r w:rsidR="00E277DA">
        <w:t xml:space="preserve"> that the Commission’s </w:t>
      </w:r>
      <w:r w:rsidR="00B00491">
        <w:t>revised B</w:t>
      </w:r>
      <w:r w:rsidR="00E277DA">
        <w:t xml:space="preserve">roadcasting </w:t>
      </w:r>
      <w:r w:rsidR="00B00491">
        <w:t>C</w:t>
      </w:r>
      <w:r w:rsidR="00E277DA">
        <w:t xml:space="preserve">odes and </w:t>
      </w:r>
      <w:r w:rsidR="00B00491">
        <w:t>R</w:t>
      </w:r>
      <w:r w:rsidR="00E277DA">
        <w:t xml:space="preserve">ules should be </w:t>
      </w:r>
      <w:r w:rsidR="00B00491">
        <w:t xml:space="preserve">further </w:t>
      </w:r>
      <w:r w:rsidR="00E277DA">
        <w:t>amended to:</w:t>
      </w:r>
    </w:p>
    <w:p w14:paraId="67120B16" w14:textId="0444B256" w:rsidR="00B05ED3" w:rsidRDefault="0043754F" w:rsidP="00B05ED3">
      <w:pPr>
        <w:pStyle w:val="ListParagraph"/>
        <w:numPr>
          <w:ilvl w:val="0"/>
          <w:numId w:val="24"/>
        </w:numPr>
      </w:pPr>
      <w:r>
        <w:t>Take measures to i</w:t>
      </w:r>
      <w:r w:rsidR="00E277DA" w:rsidRPr="00E277DA">
        <w:t>ncreas</w:t>
      </w:r>
      <w:r w:rsidR="00E277DA">
        <w:t>e</w:t>
      </w:r>
      <w:r w:rsidR="00E277DA" w:rsidRPr="00E277DA">
        <w:t xml:space="preserve"> </w:t>
      </w:r>
      <w:r w:rsidR="004C7A43">
        <w:t xml:space="preserve">the </w:t>
      </w:r>
      <w:r w:rsidR="00E277DA" w:rsidRPr="00E277DA">
        <w:t xml:space="preserve">representation </w:t>
      </w:r>
      <w:r w:rsidR="004C7A43">
        <w:t xml:space="preserve">and promote the positive portrayal </w:t>
      </w:r>
      <w:r w:rsidR="00E277DA" w:rsidRPr="00E277DA">
        <w:t>of disabled people in</w:t>
      </w:r>
      <w:r w:rsidR="00E277DA">
        <w:t xml:space="preserve"> radio and television broadcasting, in particular</w:t>
      </w:r>
      <w:r w:rsidR="00E277DA" w:rsidRPr="00E277DA">
        <w:t xml:space="preserve"> news and current affairs </w:t>
      </w:r>
      <w:proofErr w:type="gramStart"/>
      <w:r w:rsidR="00E277DA" w:rsidRPr="00E277DA">
        <w:t>programmes</w:t>
      </w:r>
      <w:r w:rsidR="004C7A43">
        <w:t>;</w:t>
      </w:r>
      <w:proofErr w:type="gramEnd"/>
    </w:p>
    <w:p w14:paraId="5F7E47FA" w14:textId="6FAB6AB9" w:rsidR="004C7A43" w:rsidRDefault="004C7A43" w:rsidP="004C7A43">
      <w:pPr>
        <w:pStyle w:val="ListParagraph"/>
        <w:numPr>
          <w:ilvl w:val="0"/>
          <w:numId w:val="24"/>
        </w:numPr>
      </w:pPr>
      <w:r w:rsidRPr="004C7A43">
        <w:t>Reflect the requirements of the Assisted Decision-Making (Capacity) Act 2015 (as amended)</w:t>
      </w:r>
      <w:r>
        <w:t>.</w:t>
      </w:r>
    </w:p>
    <w:p w14:paraId="3EE76AB4" w14:textId="065EC4B7" w:rsidR="004C7A43" w:rsidRDefault="0043754F" w:rsidP="004C7A43">
      <w:pPr>
        <w:pStyle w:val="Heading3"/>
      </w:pPr>
      <w:r>
        <w:t>Take measures to i</w:t>
      </w:r>
      <w:r w:rsidR="004C7A43" w:rsidRPr="00E277DA">
        <w:t xml:space="preserve">ncrease the representation </w:t>
      </w:r>
      <w:r w:rsidR="004C7A43" w:rsidRPr="004C7A43">
        <w:t xml:space="preserve">and promote the positive portrayal </w:t>
      </w:r>
      <w:r w:rsidR="004C7A43" w:rsidRPr="00E277DA">
        <w:t>of disabled people in radio and television broadcasting, in particular news and current affairs programm</w:t>
      </w:r>
      <w:r w:rsidR="004C7A43">
        <w:t>ing</w:t>
      </w:r>
      <w:r w:rsidR="004C7A43" w:rsidRPr="00E277DA">
        <w:t>.</w:t>
      </w:r>
    </w:p>
    <w:p w14:paraId="4EF54319" w14:textId="1C05695D" w:rsidR="004C7A43" w:rsidRDefault="004C7A43" w:rsidP="004C7A43">
      <w:r w:rsidRPr="007958CC">
        <w:t xml:space="preserve">The NDA </w:t>
      </w:r>
      <w:r>
        <w:t>has consistently underlined the need to both increase the representation and promote the positive portrayal of disabled people in the media, in line with the provisions of the UN Convention on the Rights of Persons with Disabilities (UNCRPD). However, despite advances, media coverage tends to categorise and portray disabled people</w:t>
      </w:r>
      <w:r w:rsidRPr="005862E2">
        <w:t xml:space="preserve"> as either the ‘hero’</w:t>
      </w:r>
      <w:r>
        <w:t xml:space="preserve"> – </w:t>
      </w:r>
      <w:r w:rsidRPr="005862E2">
        <w:t xml:space="preserve">a person who is assumed to have </w:t>
      </w:r>
      <w:r>
        <w:t>‘</w:t>
      </w:r>
      <w:r w:rsidRPr="005862E2">
        <w:t>overcome</w:t>
      </w:r>
      <w:r>
        <w:t>’</w:t>
      </w:r>
      <w:r w:rsidRPr="005862E2">
        <w:t xml:space="preserve"> their disability to accomplish great things</w:t>
      </w:r>
      <w:r>
        <w:t xml:space="preserve"> –</w:t>
      </w:r>
      <w:r w:rsidRPr="00D83358">
        <w:t xml:space="preserve"> or the ‘victim’</w:t>
      </w:r>
      <w:r>
        <w:t xml:space="preserve"> – a person who is vulnerable and an object of pity.</w:t>
      </w:r>
      <w:r w:rsidRPr="007958CC">
        <w:t xml:space="preserve"> </w:t>
      </w:r>
    </w:p>
    <w:p w14:paraId="321BE967" w14:textId="3AF1D754" w:rsidR="004C7A43" w:rsidRDefault="004C7A43" w:rsidP="004C7A43">
      <w:r w:rsidRPr="007958CC">
        <w:t xml:space="preserve">The NDA </w:t>
      </w:r>
      <w:r>
        <w:t>opposes</w:t>
      </w:r>
      <w:r w:rsidRPr="007958CC">
        <w:t xml:space="preserve"> </w:t>
      </w:r>
      <w:r>
        <w:t>such</w:t>
      </w:r>
      <w:r w:rsidRPr="007958CC">
        <w:t xml:space="preserve"> narrow portrayal and stereotyping of people in radio and television broadcasting, including in news and current affairs programming.</w:t>
      </w:r>
      <w:r>
        <w:t xml:space="preserve"> The NDA advises that the </w:t>
      </w:r>
      <w:r w:rsidRPr="00850D91">
        <w:t>Draft Code of Fairness, Objectivity &amp; Impartiality in News and Current Affairs</w:t>
      </w:r>
      <w:r>
        <w:t xml:space="preserve"> </w:t>
      </w:r>
      <w:r w:rsidR="001F5241">
        <w:t xml:space="preserve">should </w:t>
      </w:r>
      <w:r w:rsidR="0043754F">
        <w:t>be amended to caution</w:t>
      </w:r>
      <w:r>
        <w:t xml:space="preserve"> broadcasters </w:t>
      </w:r>
      <w:r w:rsidR="0043754F">
        <w:t>against the</w:t>
      </w:r>
      <w:r>
        <w:t xml:space="preserve"> </w:t>
      </w:r>
      <w:r w:rsidR="0043754F">
        <w:t xml:space="preserve">negative portrayal and </w:t>
      </w:r>
      <w:r>
        <w:t>stereotyp</w:t>
      </w:r>
      <w:r w:rsidR="0043754F">
        <w:t>ing</w:t>
      </w:r>
      <w:r w:rsidRPr="009C7513">
        <w:t xml:space="preserve"> </w:t>
      </w:r>
      <w:r w:rsidR="0043754F">
        <w:t>of</w:t>
      </w:r>
      <w:r>
        <w:t xml:space="preserve"> </w:t>
      </w:r>
      <w:r w:rsidRPr="009C7513">
        <w:t>diverse or under-represented groups</w:t>
      </w:r>
      <w:r>
        <w:t>, including ‘</w:t>
      </w:r>
      <w:r w:rsidRPr="003E58AD">
        <w:t>hero</w:t>
      </w:r>
      <w:r>
        <w:t>’</w:t>
      </w:r>
      <w:r w:rsidRPr="003E58AD">
        <w:t xml:space="preserve"> and </w:t>
      </w:r>
      <w:r>
        <w:t>‘</w:t>
      </w:r>
      <w:r w:rsidRPr="003E58AD">
        <w:t>victim</w:t>
      </w:r>
      <w:r>
        <w:t xml:space="preserve">’ </w:t>
      </w:r>
      <w:r w:rsidRPr="003E58AD">
        <w:t>stereotypes</w:t>
      </w:r>
      <w:r>
        <w:t xml:space="preserve"> concerning people with disabilities.</w:t>
      </w:r>
    </w:p>
    <w:p w14:paraId="73D5EDA8" w14:textId="773AEE39" w:rsidR="004C7A43" w:rsidRPr="009C7513" w:rsidRDefault="004C7A43" w:rsidP="004C7A43">
      <w:r>
        <w:t>Relatedly, the NDA emphasises the importance of news and current affairs broadcasters using objective and inclusive language</w:t>
      </w:r>
      <w:r w:rsidRPr="00FD68D2">
        <w:t xml:space="preserve"> </w:t>
      </w:r>
      <w:r>
        <w:t xml:space="preserve">when covering stories connected to </w:t>
      </w:r>
      <w:r w:rsidRPr="00FD68D2">
        <w:t>diverse or under-represented groups</w:t>
      </w:r>
      <w:r>
        <w:t xml:space="preserve"> such as people with disabilities, and avoiding negative labelling, </w:t>
      </w:r>
      <w:proofErr w:type="gramStart"/>
      <w:r>
        <w:t>euphemisms</w:t>
      </w:r>
      <w:proofErr w:type="gramEnd"/>
      <w:r>
        <w:t xml:space="preserve"> and stereotyp</w:t>
      </w:r>
      <w:r w:rsidR="00F929C3">
        <w:t>ical language</w:t>
      </w:r>
      <w:r>
        <w:t>. T</w:t>
      </w:r>
      <w:r w:rsidRPr="009C7513">
        <w:t xml:space="preserve">he NDA has developed an advice paper </w:t>
      </w:r>
      <w:r>
        <w:t>which provides guidance</w:t>
      </w:r>
      <w:r w:rsidRPr="009C7513">
        <w:t xml:space="preserve"> on </w:t>
      </w:r>
      <w:r w:rsidRPr="009C7513">
        <w:lastRenderedPageBreak/>
        <w:t>the use of language when speaking and writing about disability</w:t>
      </w:r>
      <w:r>
        <w:t xml:space="preserve"> and may be instructive </w:t>
      </w:r>
      <w:r w:rsidR="001F5241">
        <w:t xml:space="preserve">to broadcasters </w:t>
      </w:r>
      <w:r>
        <w:t>in this regard</w:t>
      </w:r>
      <w:r w:rsidRPr="009C7513">
        <w:t>.</w:t>
      </w:r>
      <w:r w:rsidRPr="009C7513">
        <w:rPr>
          <w:vertAlign w:val="superscript"/>
        </w:rPr>
        <w:footnoteReference w:id="3"/>
      </w:r>
    </w:p>
    <w:p w14:paraId="710B2CAE" w14:textId="7B6978DA" w:rsidR="004C7A43" w:rsidRPr="00850D91" w:rsidRDefault="004C7A43" w:rsidP="004C7A43">
      <w:pPr>
        <w:rPr>
          <w:b/>
          <w:bCs/>
        </w:rPr>
      </w:pPr>
      <w:r>
        <w:t xml:space="preserve">In addition, the NDA advises that the </w:t>
      </w:r>
      <w:r w:rsidRPr="009C7513">
        <w:t xml:space="preserve">Draft Code of Fairness, Objectivity &amp; Impartiality in News and Current Affairs </w:t>
      </w:r>
      <w:r>
        <w:t>should address the need t</w:t>
      </w:r>
      <w:r w:rsidRPr="00DB56A6">
        <w:t xml:space="preserve">o facilitate </w:t>
      </w:r>
      <w:r w:rsidR="00622A9B">
        <w:t>disabled people and</w:t>
      </w:r>
      <w:r w:rsidRPr="00DB56A6">
        <w:t xml:space="preserve"> voices</w:t>
      </w:r>
      <w:r w:rsidRPr="00FD68D2">
        <w:t xml:space="preserve"> in news and current affairs programming</w:t>
      </w:r>
      <w:r w:rsidRPr="00DB56A6">
        <w:t>,</w:t>
      </w:r>
      <w:r>
        <w:t xml:space="preserve"> </w:t>
      </w:r>
      <w:r w:rsidR="00622A9B">
        <w:t>beyond issues connected to their lived experience</w:t>
      </w:r>
      <w:r>
        <w:t xml:space="preserve">. </w:t>
      </w:r>
      <w:r w:rsidRPr="00850D91">
        <w:t>The Online Safety and Media Regulation Act 2022 requires the Commission in performing its functions to endeavour to ensure that the broadcasting services and audiovisual on-demand media services available in the State are open, inclusive and pluralistic, and that the Commission’s policies in relation to those services best serve the needs of the people of the island of Ireland, bearing in mind their levels of participation in those services and their levels of representation in programmes on those services.</w:t>
      </w:r>
    </w:p>
    <w:p w14:paraId="54BE09B8" w14:textId="5ADBD19C" w:rsidR="004C7A43" w:rsidRPr="00DE2733" w:rsidRDefault="004C7A43" w:rsidP="004C7A43">
      <w:r w:rsidRPr="00DE2733">
        <w:t xml:space="preserve">The NDA convenes an annual listening session with Disabled Persons’ Organisations (DPOs) and disabled people to listen to their views, </w:t>
      </w:r>
      <w:proofErr w:type="gramStart"/>
      <w:r w:rsidRPr="00DE2733">
        <w:t>experiences</w:t>
      </w:r>
      <w:proofErr w:type="gramEnd"/>
      <w:r w:rsidRPr="00DE2733">
        <w:t xml:space="preserve"> and expertise in relation to the chosen theme. In 20</w:t>
      </w:r>
      <w:r>
        <w:t>23</w:t>
      </w:r>
      <w:r w:rsidRPr="00DE2733">
        <w:t xml:space="preserve">, the listening exercise focused on </w:t>
      </w:r>
      <w:r w:rsidRPr="00DE2733">
        <w:rPr>
          <w:b/>
          <w:bCs/>
        </w:rPr>
        <w:t>‘Raising Awareness (Article 8 UNCRPD)</w:t>
      </w:r>
      <w:r w:rsidR="00913613">
        <w:rPr>
          <w:b/>
          <w:bCs/>
        </w:rPr>
        <w:t>’</w:t>
      </w:r>
      <w:r>
        <w:t xml:space="preserve"> and t</w:t>
      </w:r>
      <w:r w:rsidRPr="00DE2733">
        <w:t>he summary report of the session highlighted the importance of increasing and improving the representation of disabled people in the media.</w:t>
      </w:r>
      <w:r w:rsidRPr="00DE2733">
        <w:rPr>
          <w:vertAlign w:val="superscript"/>
        </w:rPr>
        <w:footnoteReference w:id="4"/>
      </w:r>
      <w:r w:rsidRPr="00DE2733">
        <w:t> </w:t>
      </w:r>
    </w:p>
    <w:p w14:paraId="1987B116" w14:textId="2F4131FB" w:rsidR="004C7A43" w:rsidRDefault="004C7A43" w:rsidP="004C7A43">
      <w:r w:rsidRPr="00DE2733">
        <w:t xml:space="preserve">In a </w:t>
      </w:r>
      <w:r>
        <w:t xml:space="preserve">recent </w:t>
      </w:r>
      <w:r w:rsidRPr="00DE2733">
        <w:t>study</w:t>
      </w:r>
      <w:r>
        <w:t xml:space="preserve"> by Dublin City University</w:t>
      </w:r>
      <w:r w:rsidRPr="00DE2733">
        <w:t>,</w:t>
      </w:r>
      <w:r>
        <w:t xml:space="preserve"> entitled</w:t>
      </w:r>
      <w:r w:rsidRPr="00DE2733">
        <w:t xml:space="preserve"> </w:t>
      </w:r>
      <w:r w:rsidRPr="00DE2733">
        <w:rPr>
          <w:b/>
          <w:bCs/>
        </w:rPr>
        <w:t>RTÉ AND COVID-19: Diversity and inclusion and meeting public needs</w:t>
      </w:r>
      <w:r w:rsidRPr="00850D91">
        <w:t xml:space="preserve">, </w:t>
      </w:r>
      <w:r w:rsidRPr="00DE2733">
        <w:t xml:space="preserve">interviewees noted that some minority groups rarely appear in news and current affairs to speak about issues unrelated to the identity of their communities. </w:t>
      </w:r>
      <w:r>
        <w:t xml:space="preserve">This corresponds with the findings of the </w:t>
      </w:r>
      <w:r w:rsidRPr="00850D91">
        <w:t>2009 research undertaken by the NDA and</w:t>
      </w:r>
      <w:r>
        <w:t xml:space="preserve"> the</w:t>
      </w:r>
      <w:r w:rsidRPr="00850D91">
        <w:t xml:space="preserve"> former Broadcasting Authority</w:t>
      </w:r>
      <w:r>
        <w:t xml:space="preserve"> of Ireland on the </w:t>
      </w:r>
      <w:r w:rsidRPr="00850D91">
        <w:t>representation and portrayal</w:t>
      </w:r>
      <w:r>
        <w:rPr>
          <w:rStyle w:val="FootnoteReference"/>
        </w:rPr>
        <w:footnoteReference w:id="5"/>
      </w:r>
      <w:r w:rsidRPr="00850D91">
        <w:t xml:space="preserve"> of people with disabilities in Irish broadcasting.</w:t>
      </w:r>
      <w:r>
        <w:rPr>
          <w:rStyle w:val="FootnoteReference"/>
        </w:rPr>
        <w:footnoteReference w:id="6"/>
      </w:r>
      <w:r>
        <w:t xml:space="preserve"> The study highlighted that d</w:t>
      </w:r>
      <w:r w:rsidRPr="00111377">
        <w:t>isability was rarely portrayed as incidental in the programme sample</w:t>
      </w:r>
      <w:r w:rsidR="00F929C3">
        <w:t xml:space="preserve"> and</w:t>
      </w:r>
      <w:r>
        <w:t xml:space="preserve"> the</w:t>
      </w:r>
      <w:r w:rsidRPr="00111377">
        <w:t xml:space="preserve">re was little evidence of the kind of </w:t>
      </w:r>
      <w:r w:rsidR="00F929C3">
        <w:t>‘</w:t>
      </w:r>
      <w:r w:rsidRPr="00111377">
        <w:t>mainstreaming</w:t>
      </w:r>
      <w:r w:rsidR="00F929C3">
        <w:t>’</w:t>
      </w:r>
      <w:r w:rsidRPr="00111377">
        <w:t xml:space="preserve"> developments </w:t>
      </w:r>
      <w:r>
        <w:t>similar to the UK, whereby disabled people</w:t>
      </w:r>
      <w:r w:rsidRPr="00111377">
        <w:t xml:space="preserve"> </w:t>
      </w:r>
      <w:r>
        <w:t>feature</w:t>
      </w:r>
      <w:r w:rsidRPr="00111377">
        <w:t xml:space="preserve"> in all varieties of programmes without necessarily drawing </w:t>
      </w:r>
      <w:r w:rsidRPr="00111377">
        <w:lastRenderedPageBreak/>
        <w:t xml:space="preserve">attention to their disability. </w:t>
      </w:r>
      <w:r>
        <w:t>Furthermore, a</w:t>
      </w:r>
      <w:r w:rsidRPr="00FD68D2">
        <w:t xml:space="preserve"> content analysis </w:t>
      </w:r>
      <w:r>
        <w:t xml:space="preserve">carried out as part of the same research </w:t>
      </w:r>
      <w:r w:rsidRPr="00FD68D2">
        <w:t xml:space="preserve">found that people with disabilities are more likely to be present in drama, comedy and lifestyle programming and are less evident in news, </w:t>
      </w:r>
      <w:proofErr w:type="gramStart"/>
      <w:r w:rsidRPr="00FD68D2">
        <w:t>sports</w:t>
      </w:r>
      <w:proofErr w:type="gramEnd"/>
      <w:r w:rsidRPr="00FD68D2">
        <w:t xml:space="preserve"> and music programming.</w:t>
      </w:r>
      <w:r w:rsidRPr="00FD68D2">
        <w:rPr>
          <w:vertAlign w:val="superscript"/>
        </w:rPr>
        <w:footnoteReference w:id="7"/>
      </w:r>
    </w:p>
    <w:p w14:paraId="05A15949" w14:textId="63506D5E" w:rsidR="004C7A43" w:rsidRDefault="004C7A43" w:rsidP="004C7A43">
      <w:r>
        <w:t xml:space="preserve">The NDA welcomes </w:t>
      </w:r>
      <w:r w:rsidRPr="007C467E">
        <w:t>the</w:t>
      </w:r>
      <w:r>
        <w:t xml:space="preserve"> recent publication of the</w:t>
      </w:r>
      <w:r w:rsidRPr="007C467E">
        <w:t xml:space="preserve"> </w:t>
      </w:r>
      <w:r w:rsidRPr="007C467E">
        <w:rPr>
          <w:b/>
          <w:bCs/>
        </w:rPr>
        <w:t>Gender, Equality, Diversity and Inclusion Strategy for the Audio and Audiovisual Media Sector</w:t>
      </w:r>
      <w:r>
        <w:t xml:space="preserve">, which outlines actions to mainstream diverse groups across programming genres and to invite </w:t>
      </w:r>
      <w:r w:rsidRPr="007C467E">
        <w:t xml:space="preserve">members of diverse groups or under-represented groups to participate in the media to discuss issues beyond their lived experience </w:t>
      </w:r>
      <w:r w:rsidR="00F929C3">
        <w:t>–</w:t>
      </w:r>
      <w:r w:rsidRPr="007C467E">
        <w:t xml:space="preserve"> as experts in other fields relevant to </w:t>
      </w:r>
      <w:proofErr w:type="gramStart"/>
      <w:r w:rsidRPr="007C467E">
        <w:t>society as a whole</w:t>
      </w:r>
      <w:proofErr w:type="gramEnd"/>
      <w:r w:rsidRPr="007C467E">
        <w:t>.</w:t>
      </w:r>
      <w:r>
        <w:t xml:space="preserve"> The </w:t>
      </w:r>
      <w:r w:rsidR="00F929C3">
        <w:t xml:space="preserve">NDA notes that the </w:t>
      </w:r>
      <w:r>
        <w:t xml:space="preserve">Strategy also </w:t>
      </w:r>
      <w:r w:rsidR="00F929C3">
        <w:t>recognise</w:t>
      </w:r>
      <w:r>
        <w:t>s that b</w:t>
      </w:r>
      <w:r w:rsidRPr="00FB3B99">
        <w:t>est practice includes avoiding stereotyping of characters in drama and entertainment</w:t>
      </w:r>
      <w:r>
        <w:t>, however this does not explicitly extend to news and current affairs</w:t>
      </w:r>
      <w:r w:rsidR="00967F06">
        <w:t xml:space="preserve"> programming</w:t>
      </w:r>
      <w:r>
        <w:t>.</w:t>
      </w:r>
    </w:p>
    <w:p w14:paraId="2A3D3948" w14:textId="3FEF0235" w:rsidR="004C7A43" w:rsidRDefault="00F929C3" w:rsidP="004C7A43">
      <w:r>
        <w:t>The</w:t>
      </w:r>
      <w:r w:rsidR="004C7A43">
        <w:t xml:space="preserve"> NDA would like to see this </w:t>
      </w:r>
      <w:r w:rsidR="00B57D79">
        <w:t>good</w:t>
      </w:r>
      <w:r w:rsidR="008B497A">
        <w:t xml:space="preserve"> </w:t>
      </w:r>
      <w:r w:rsidR="004C7A43">
        <w:t xml:space="preserve">practice reflected in the </w:t>
      </w:r>
      <w:r w:rsidR="004C7A43" w:rsidRPr="00FD68D2">
        <w:t>Draft Code of Fairness, Objectivity &amp; Impartiality in News and Current Affairs</w:t>
      </w:r>
      <w:r w:rsidR="004C7A43" w:rsidRPr="002D4F56">
        <w:t xml:space="preserve"> </w:t>
      </w:r>
      <w:r w:rsidR="004C7A43">
        <w:t>by encouraging radio and television broadcasters to invite disabled people</w:t>
      </w:r>
      <w:r w:rsidR="004C7A43" w:rsidRPr="002D4F56">
        <w:t xml:space="preserve"> to participate in </w:t>
      </w:r>
      <w:r w:rsidR="004C7A43">
        <w:t>news and current affairs programming and</w:t>
      </w:r>
      <w:r w:rsidR="004C7A43" w:rsidRPr="002D4F56">
        <w:t xml:space="preserve"> discuss issues beyond their lived experience</w:t>
      </w:r>
      <w:r w:rsidR="004C7A43">
        <w:t xml:space="preserve">. The NDA is of the view that such measures, </w:t>
      </w:r>
      <w:r>
        <w:t>which will increase</w:t>
      </w:r>
      <w:r w:rsidR="004C7A43" w:rsidRPr="005F57A8">
        <w:t xml:space="preserve"> the visibility and representation of disabled people in news and current affairs programmes</w:t>
      </w:r>
      <w:r w:rsidR="004C7A43">
        <w:t xml:space="preserve">, could promote </w:t>
      </w:r>
      <w:r w:rsidR="004C7A43" w:rsidRPr="005F57A8">
        <w:t xml:space="preserve">disability inclusion and equality in </w:t>
      </w:r>
      <w:r w:rsidR="004C7A43">
        <w:t xml:space="preserve">television and radio broadcasting and </w:t>
      </w:r>
      <w:r w:rsidR="004C7A43" w:rsidRPr="005F57A8">
        <w:t xml:space="preserve">foster a media landscape that is </w:t>
      </w:r>
      <w:r w:rsidR="004C7A43">
        <w:t xml:space="preserve">more </w:t>
      </w:r>
      <w:r w:rsidR="004C7A43" w:rsidRPr="005F57A8">
        <w:t>representative of</w:t>
      </w:r>
      <w:r w:rsidR="004C7A43">
        <w:t xml:space="preserve"> </w:t>
      </w:r>
      <w:r w:rsidR="004C7A43" w:rsidRPr="005F57A8">
        <w:t>the diversity of Irish society</w:t>
      </w:r>
      <w:r w:rsidR="004C7A43">
        <w:t>.</w:t>
      </w:r>
    </w:p>
    <w:p w14:paraId="1FCF4ACE" w14:textId="73F88A1B" w:rsidR="00212076" w:rsidRDefault="006B3EBD" w:rsidP="00212076">
      <w:pPr>
        <w:pStyle w:val="Heading3"/>
      </w:pPr>
      <w:r>
        <w:t>Capacity to make decision</w:t>
      </w:r>
      <w:r w:rsidR="00465DBA">
        <w:t>s</w:t>
      </w:r>
      <w:r>
        <w:t xml:space="preserve"> following commencement of the </w:t>
      </w:r>
      <w:r w:rsidRPr="00212076">
        <w:t>Assisted Decision-Making (Capacity) Act 2015 (as amended)</w:t>
      </w:r>
      <w:r>
        <w:t xml:space="preserve"> </w:t>
      </w:r>
    </w:p>
    <w:p w14:paraId="72DB6112" w14:textId="09C011F6" w:rsidR="003017FB" w:rsidRDefault="003017FB" w:rsidP="003017FB">
      <w:r>
        <w:t>The NDA advises that all the Commission’s</w:t>
      </w:r>
      <w:r w:rsidR="00F929C3">
        <w:t xml:space="preserve"> revised</w:t>
      </w:r>
      <w:r>
        <w:t xml:space="preserve"> </w:t>
      </w:r>
      <w:r w:rsidR="00F929C3">
        <w:t>B</w:t>
      </w:r>
      <w:r>
        <w:t xml:space="preserve">roadcasting </w:t>
      </w:r>
      <w:r w:rsidR="00F929C3">
        <w:t>C</w:t>
      </w:r>
      <w:r>
        <w:t xml:space="preserve">odes and </w:t>
      </w:r>
      <w:r w:rsidR="00F929C3">
        <w:t>R</w:t>
      </w:r>
      <w:r>
        <w:t xml:space="preserve">ules must be updated to reflect the </w:t>
      </w:r>
      <w:r w:rsidRPr="00212076">
        <w:t xml:space="preserve">requirements of the </w:t>
      </w:r>
      <w:r w:rsidRPr="00212076">
        <w:rPr>
          <w:b/>
          <w:bCs/>
        </w:rPr>
        <w:t xml:space="preserve">Assisted Decision-Making (Capacity) Act 2015 (as amended) </w:t>
      </w:r>
      <w:r w:rsidRPr="00212076">
        <w:t>(</w:t>
      </w:r>
      <w:r w:rsidR="0066018F">
        <w:t>‘</w:t>
      </w:r>
      <w:r w:rsidRPr="00212076">
        <w:t>2015 Act</w:t>
      </w:r>
      <w:r w:rsidR="0066018F">
        <w:t>’</w:t>
      </w:r>
      <w:r w:rsidRPr="00212076">
        <w:t>)</w:t>
      </w:r>
      <w:r w:rsidR="006B3EBD">
        <w:t>, including the presumption of capacity</w:t>
      </w:r>
      <w:r w:rsidRPr="00212076">
        <w:t>.</w:t>
      </w:r>
      <w:r>
        <w:t xml:space="preserve"> The legislation establishes a new legal framework for supported decision-making for people whose capacity to make one or more decisions is, or may shortly be, in question. </w:t>
      </w:r>
      <w:r w:rsidRPr="003017FB">
        <w:t xml:space="preserve"> </w:t>
      </w:r>
    </w:p>
    <w:p w14:paraId="2A530AF0" w14:textId="6FFED0D2" w:rsidR="00792C2D" w:rsidRDefault="003017FB" w:rsidP="003017FB">
      <w:r w:rsidRPr="003017FB">
        <w:t xml:space="preserve">Under the 2015 Act, there is a presumption that all adults have decision-making capacity, unless the contrary is shown. </w:t>
      </w:r>
      <w:r w:rsidR="00792C2D">
        <w:t>T</w:t>
      </w:r>
      <w:r w:rsidR="00792C2D" w:rsidRPr="00792C2D">
        <w:t xml:space="preserve">his presumption </w:t>
      </w:r>
      <w:r w:rsidR="00792C2D">
        <w:t>applies</w:t>
      </w:r>
      <w:r w:rsidR="00792C2D" w:rsidRPr="00792C2D">
        <w:t xml:space="preserve"> irrespective of any pre-existing disability or medical</w:t>
      </w:r>
      <w:r w:rsidR="00792C2D">
        <w:t xml:space="preserve"> condition. </w:t>
      </w:r>
      <w:r w:rsidR="00792C2D" w:rsidRPr="00792C2D">
        <w:t xml:space="preserve">Where a person’s capacity is </w:t>
      </w:r>
      <w:r w:rsidR="00792C2D" w:rsidRPr="00792C2D">
        <w:lastRenderedPageBreak/>
        <w:t xml:space="preserve">being called into question on a specific decision, the responsibility lies with the person who is questioning capacity to provide sufficient evidence that the relevant person does not have capacity to make the decision </w:t>
      </w:r>
      <w:proofErr w:type="gramStart"/>
      <w:r w:rsidR="00792C2D" w:rsidRPr="00792C2D">
        <w:t>at this time</w:t>
      </w:r>
      <w:proofErr w:type="gramEnd"/>
      <w:r w:rsidR="00792C2D" w:rsidRPr="00792C2D">
        <w:t>. It is not the responsibility of the person to prove they have the capacity to make this decision.</w:t>
      </w:r>
    </w:p>
    <w:p w14:paraId="1B98517B" w14:textId="024BA058" w:rsidR="003017FB" w:rsidRPr="003017FB" w:rsidRDefault="003017FB" w:rsidP="003017FB">
      <w:r w:rsidRPr="003017FB">
        <w:t>Where a person’s decision-making capacity is in question, or may shortly be in question, the 2015 Act requires a functional test to be used to assess their capacity. A person will be considered to have decision-making capacity if they can:</w:t>
      </w:r>
    </w:p>
    <w:p w14:paraId="3D7A942E" w14:textId="16637D15" w:rsidR="003017FB" w:rsidRPr="003017FB" w:rsidRDefault="003017FB" w:rsidP="003017FB">
      <w:pPr>
        <w:numPr>
          <w:ilvl w:val="0"/>
          <w:numId w:val="21"/>
        </w:numPr>
        <w:rPr>
          <w:lang w:val="en"/>
        </w:rPr>
      </w:pPr>
      <w:r w:rsidRPr="003017FB">
        <w:t xml:space="preserve">Understand the information relevant to the </w:t>
      </w:r>
      <w:proofErr w:type="gramStart"/>
      <w:r w:rsidRPr="003017FB">
        <w:t>decision</w:t>
      </w:r>
      <w:r w:rsidR="00FE73A0">
        <w:t>;</w:t>
      </w:r>
      <w:proofErr w:type="gramEnd"/>
    </w:p>
    <w:p w14:paraId="229380E7" w14:textId="01C25CC9" w:rsidR="003017FB" w:rsidRPr="003017FB" w:rsidRDefault="003017FB" w:rsidP="003017FB">
      <w:pPr>
        <w:numPr>
          <w:ilvl w:val="0"/>
          <w:numId w:val="21"/>
        </w:numPr>
        <w:rPr>
          <w:lang w:val="en"/>
        </w:rPr>
      </w:pPr>
      <w:r w:rsidRPr="003017FB">
        <w:t xml:space="preserve">Remember the information long enough to make a </w:t>
      </w:r>
      <w:proofErr w:type="gramStart"/>
      <w:r w:rsidRPr="003017FB">
        <w:t>choice</w:t>
      </w:r>
      <w:r w:rsidR="00FE73A0">
        <w:t>;</w:t>
      </w:r>
      <w:proofErr w:type="gramEnd"/>
    </w:p>
    <w:p w14:paraId="0FC4EFBE" w14:textId="186E2971" w:rsidR="003017FB" w:rsidRPr="003017FB" w:rsidRDefault="003017FB" w:rsidP="003017FB">
      <w:pPr>
        <w:numPr>
          <w:ilvl w:val="0"/>
          <w:numId w:val="21"/>
        </w:numPr>
        <w:rPr>
          <w:lang w:val="en"/>
        </w:rPr>
      </w:pPr>
      <w:r w:rsidRPr="003017FB">
        <w:t xml:space="preserve">Use or weigh up the information to make a </w:t>
      </w:r>
      <w:proofErr w:type="gramStart"/>
      <w:r w:rsidRPr="003017FB">
        <w:t>decision</w:t>
      </w:r>
      <w:r w:rsidR="00FE73A0">
        <w:t>;</w:t>
      </w:r>
      <w:proofErr w:type="gramEnd"/>
    </w:p>
    <w:p w14:paraId="17D9DA4C" w14:textId="5538A427" w:rsidR="003017FB" w:rsidRPr="003017FB" w:rsidRDefault="003017FB" w:rsidP="003017FB">
      <w:pPr>
        <w:numPr>
          <w:ilvl w:val="0"/>
          <w:numId w:val="21"/>
        </w:numPr>
        <w:rPr>
          <w:lang w:val="en"/>
        </w:rPr>
      </w:pPr>
      <w:r w:rsidRPr="003017FB">
        <w:t>Communicate their decision (this may be with assistance)</w:t>
      </w:r>
      <w:r w:rsidR="00FE73A0">
        <w:t>.</w:t>
      </w:r>
    </w:p>
    <w:p w14:paraId="0B605615" w14:textId="585C4526" w:rsidR="006462BA" w:rsidRDefault="006B3EBD" w:rsidP="00212076">
      <w:r>
        <w:t xml:space="preserve">It appears that some elements of the </w:t>
      </w:r>
      <w:r w:rsidR="00B00491">
        <w:t>B</w:t>
      </w:r>
      <w:r>
        <w:t xml:space="preserve">roadcasting </w:t>
      </w:r>
      <w:r w:rsidR="00B00491">
        <w:t>R</w:t>
      </w:r>
      <w:r>
        <w:t xml:space="preserve">ules and </w:t>
      </w:r>
      <w:r w:rsidR="00B00491">
        <w:t>C</w:t>
      </w:r>
      <w:r>
        <w:t xml:space="preserve">odes may not align with the 2015 Act, which was commenced on 26 April 2023. </w:t>
      </w:r>
      <w:r w:rsidR="00792C2D">
        <w:t>For example, p</w:t>
      </w:r>
      <w:r w:rsidR="00212076" w:rsidRPr="00212076">
        <w:t xml:space="preserve">aragraph 13.4 </w:t>
      </w:r>
      <w:r w:rsidR="003017FB">
        <w:t>of the</w:t>
      </w:r>
      <w:r w:rsidR="003017FB" w:rsidRPr="003017FB">
        <w:t xml:space="preserve"> Draft Code of Fairness, Objectivity and Impartiality in News and Current Affairs</w:t>
      </w:r>
      <w:r w:rsidR="003017FB">
        <w:t xml:space="preserve"> </w:t>
      </w:r>
      <w:r w:rsidR="00212076" w:rsidRPr="00212076">
        <w:t xml:space="preserve">states that ‘The </w:t>
      </w:r>
      <w:bookmarkStart w:id="3" w:name="_Hlk177394728"/>
      <w:r w:rsidR="00212076" w:rsidRPr="00212076">
        <w:t xml:space="preserve">consent of a parent, guardian or legal representative shall generally be obtained prior to the broadcast or availability of any interview with a child less than 16 years of age or a vulnerable person, where the subject matter is of a sensitive or serious matter or where not to do so could be deemed unfair. </w:t>
      </w:r>
      <w:bookmarkEnd w:id="3"/>
      <w:r w:rsidR="00212076" w:rsidRPr="00212076">
        <w:t>A decision to broadcast or make available an interview in the absence of such consent must be justified in the public interest.’</w:t>
      </w:r>
      <w:r w:rsidR="00792C2D">
        <w:t xml:space="preserve"> </w:t>
      </w:r>
    </w:p>
    <w:p w14:paraId="5C940C49" w14:textId="3CDBD09D" w:rsidR="00212076" w:rsidRPr="00212076" w:rsidRDefault="00B00491" w:rsidP="00212076">
      <w:r w:rsidRPr="00B00491">
        <w:t xml:space="preserve">The NDA advises that </w:t>
      </w:r>
      <w:r>
        <w:t>the above</w:t>
      </w:r>
      <w:r w:rsidRPr="00B00491">
        <w:t xml:space="preserve"> provision does not appear to align with the 2015 Act. </w:t>
      </w:r>
      <w:r w:rsidR="006462BA">
        <w:t xml:space="preserve">Instead of a default position that all adults are presumed to have capacity to make decisions, paragraph 13.4 requires radio and television broadcasters to generally obtain consent from a parent, </w:t>
      </w:r>
      <w:proofErr w:type="gramStart"/>
      <w:r w:rsidR="006462BA">
        <w:t>guardian</w:t>
      </w:r>
      <w:proofErr w:type="gramEnd"/>
      <w:r w:rsidR="006462BA">
        <w:t xml:space="preserve"> or legal representative where an adult is considered</w:t>
      </w:r>
      <w:r w:rsidR="006D1639">
        <w:t xml:space="preserve"> a</w:t>
      </w:r>
      <w:r w:rsidR="006462BA">
        <w:t xml:space="preserve"> ‘vulnerable</w:t>
      </w:r>
      <w:r w:rsidR="006D1639">
        <w:t xml:space="preserve"> person</w:t>
      </w:r>
      <w:r w:rsidR="006462BA">
        <w:t>’.</w:t>
      </w:r>
      <w:r w:rsidR="00465DBA">
        <w:t xml:space="preserve"> </w:t>
      </w:r>
    </w:p>
    <w:p w14:paraId="74BA7E63" w14:textId="31ADD139" w:rsidR="006C268E" w:rsidRDefault="00792C2D" w:rsidP="00212076">
      <w:r>
        <w:t>In addition, t</w:t>
      </w:r>
      <w:r w:rsidR="00212076" w:rsidRPr="00212076">
        <w:t>he NDA</w:t>
      </w:r>
      <w:r w:rsidR="003017FB">
        <w:t xml:space="preserve"> </w:t>
      </w:r>
      <w:r w:rsidR="0066018F">
        <w:t>observes</w:t>
      </w:r>
      <w:r w:rsidR="00212076" w:rsidRPr="00212076">
        <w:t xml:space="preserve"> that there is no definition of ‘vulnerable person’ within the </w:t>
      </w:r>
      <w:r w:rsidR="003017FB" w:rsidRPr="003017FB">
        <w:t>Draft Code of Fairness, Objectivity and Impartiality in News and Current Affairs</w:t>
      </w:r>
      <w:r w:rsidR="003017FB">
        <w:t>, although t</w:t>
      </w:r>
      <w:r w:rsidR="003017FB" w:rsidRPr="00212076">
        <w:t>he</w:t>
      </w:r>
      <w:r w:rsidR="003017FB">
        <w:t xml:space="preserve"> separate</w:t>
      </w:r>
      <w:r w:rsidR="003017FB" w:rsidRPr="00212076">
        <w:t xml:space="preserve"> </w:t>
      </w:r>
      <w:r w:rsidR="003017FB">
        <w:t xml:space="preserve">Draft </w:t>
      </w:r>
      <w:r w:rsidR="003017FB" w:rsidRPr="00212076">
        <w:t>Code of Programme Standards defines vulnerable people as ‘individuals whose personal circumstances or well-being require that extra care be taken.’</w:t>
      </w:r>
      <w:r>
        <w:t xml:space="preserve"> </w:t>
      </w:r>
    </w:p>
    <w:p w14:paraId="1C1E9791" w14:textId="4D7A4993" w:rsidR="00DE4177" w:rsidRPr="00DE4177" w:rsidRDefault="00792C2D" w:rsidP="00DE4177">
      <w:r>
        <w:t>In the absence of such a definition, t</w:t>
      </w:r>
      <w:r w:rsidR="00212076" w:rsidRPr="00212076">
        <w:t xml:space="preserve">he NDA is concerned that all people with disabilities </w:t>
      </w:r>
      <w:r w:rsidR="0066018F">
        <w:t>may</w:t>
      </w:r>
      <w:r w:rsidR="00212076" w:rsidRPr="00212076">
        <w:t xml:space="preserve"> be considered ‘vulnerable’</w:t>
      </w:r>
      <w:r>
        <w:t xml:space="preserve"> and </w:t>
      </w:r>
      <w:r w:rsidR="006C268E" w:rsidRPr="006C268E">
        <w:t xml:space="preserve">the consent of a parent, guardian or legal representative </w:t>
      </w:r>
      <w:r w:rsidR="006C268E">
        <w:t>may be sought</w:t>
      </w:r>
      <w:r w:rsidR="006C268E" w:rsidRPr="006C268E">
        <w:t xml:space="preserve"> prior to </w:t>
      </w:r>
      <w:r w:rsidR="006D1639">
        <w:t>a</w:t>
      </w:r>
      <w:r w:rsidR="008474B8">
        <w:t xml:space="preserve"> </w:t>
      </w:r>
      <w:r w:rsidR="006D1639">
        <w:t>n</w:t>
      </w:r>
      <w:r w:rsidR="008474B8">
        <w:t>ews or current affairs</w:t>
      </w:r>
      <w:r w:rsidR="006D1639">
        <w:t xml:space="preserve"> interview </w:t>
      </w:r>
      <w:r w:rsidR="006D1639">
        <w:lastRenderedPageBreak/>
        <w:t>or broadcast</w:t>
      </w:r>
      <w:r w:rsidR="006C268E" w:rsidRPr="006C268E">
        <w:t>.</w:t>
      </w:r>
      <w:r w:rsidR="00FE73A0">
        <w:t xml:space="preserve"> The NDA advises that the term ‘vulnerable person’ </w:t>
      </w:r>
      <w:r w:rsidR="0066018F">
        <w:t xml:space="preserve">within the </w:t>
      </w:r>
      <w:r w:rsidR="0066018F" w:rsidRPr="0066018F">
        <w:t xml:space="preserve">broadcasting codes and rules </w:t>
      </w:r>
      <w:r w:rsidR="00FE73A0">
        <w:t>be replaced with ‘</w:t>
      </w:r>
      <w:r w:rsidR="00FE73A0" w:rsidRPr="00FE73A0">
        <w:t>a person whose capacity to make one or more decisions is, or may shortly be, in question</w:t>
      </w:r>
      <w:r w:rsidR="00FE73A0">
        <w:t>’ in line with the 2015 Act.</w:t>
      </w:r>
    </w:p>
    <w:p w14:paraId="0994BD78" w14:textId="4C1A7093" w:rsidR="00C41305" w:rsidRDefault="00C41305" w:rsidP="00C41305">
      <w:pPr>
        <w:pStyle w:val="Heading1"/>
      </w:pPr>
      <w:r>
        <w:t>Conclusion</w:t>
      </w:r>
    </w:p>
    <w:p w14:paraId="52747228" w14:textId="2E665005" w:rsidR="00001095" w:rsidRPr="009C3BD7" w:rsidRDefault="00C41305" w:rsidP="004039DC">
      <w:r w:rsidRPr="00C41305">
        <w:t xml:space="preserve">The NDA welcomes </w:t>
      </w:r>
      <w:proofErr w:type="spellStart"/>
      <w:r w:rsidR="00B312ED" w:rsidRPr="00B312ED">
        <w:t>Coimisiún</w:t>
      </w:r>
      <w:proofErr w:type="spellEnd"/>
      <w:r w:rsidR="00B312ED" w:rsidRPr="00B312ED">
        <w:t xml:space="preserve"> </w:t>
      </w:r>
      <w:proofErr w:type="spellStart"/>
      <w:r w:rsidR="00B312ED" w:rsidRPr="00B312ED">
        <w:t>na</w:t>
      </w:r>
      <w:proofErr w:type="spellEnd"/>
      <w:r w:rsidR="00B312ED" w:rsidRPr="00B312ED">
        <w:t xml:space="preserve"> </w:t>
      </w:r>
      <w:proofErr w:type="spellStart"/>
      <w:r w:rsidR="00B312ED" w:rsidRPr="00B312ED">
        <w:t>Meán</w:t>
      </w:r>
      <w:r w:rsidR="00B312ED">
        <w:t>’s</w:t>
      </w:r>
      <w:proofErr w:type="spellEnd"/>
      <w:r w:rsidR="00B312ED">
        <w:t xml:space="preserve"> </w:t>
      </w:r>
      <w:r w:rsidR="00EF01AE">
        <w:t xml:space="preserve">consultation on the </w:t>
      </w:r>
      <w:r w:rsidR="007C467E" w:rsidRPr="007C467E">
        <w:t>revised Broadcasting Codes and Rules for radio and television broadcasters</w:t>
      </w:r>
      <w:r w:rsidR="007C467E">
        <w:t xml:space="preserve">, in particular the </w:t>
      </w:r>
      <w:r w:rsidR="00EF01AE" w:rsidRPr="00EF01AE">
        <w:t>Draft Code of Fairness, Objectivity and Impartiality in News and Current Affairs</w:t>
      </w:r>
      <w:r w:rsidR="00F929C3">
        <w:t>. Such a review</w:t>
      </w:r>
      <w:r w:rsidR="00787FED">
        <w:t xml:space="preserve"> is timely given </w:t>
      </w:r>
      <w:r w:rsidR="00B312ED">
        <w:t>recent changes in the legislative and regulatory landscape relevant to broadcasting</w:t>
      </w:r>
      <w:r w:rsidRPr="00C41305">
        <w:t xml:space="preserve">. We would be happy to engage with </w:t>
      </w:r>
      <w:r w:rsidR="00FC68EC">
        <w:t>the Commission</w:t>
      </w:r>
      <w:r w:rsidR="00B312ED" w:rsidRPr="00B312ED">
        <w:t xml:space="preserve"> </w:t>
      </w:r>
      <w:r w:rsidRPr="00C41305">
        <w:t>on any of the points raised in this submission</w:t>
      </w:r>
      <w:r w:rsidR="007C467E">
        <w:t xml:space="preserve">, </w:t>
      </w:r>
      <w:r w:rsidR="00F929C3">
        <w:t>including</w:t>
      </w:r>
      <w:r w:rsidR="007C467E">
        <w:t xml:space="preserve"> the Stage 2 review planned for early 2025</w:t>
      </w:r>
      <w:r w:rsidRPr="00C41305">
        <w:t>.</w:t>
      </w:r>
    </w:p>
    <w:sectPr w:rsidR="00001095" w:rsidRPr="009C3BD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1975" w14:textId="77777777" w:rsidR="00D4053F" w:rsidRDefault="00D4053F">
      <w:r>
        <w:separator/>
      </w:r>
    </w:p>
  </w:endnote>
  <w:endnote w:type="continuationSeparator" w:id="0">
    <w:p w14:paraId="5183186E" w14:textId="77777777" w:rsidR="00D4053F" w:rsidRDefault="00D4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146E33A3" w:rsidR="009C4D62" w:rsidRDefault="00B6001A">
    <w:pPr>
      <w:pStyle w:val="Footer"/>
    </w:pPr>
    <w:r>
      <w:rPr>
        <w:color w:val="BF2296"/>
      </w:rPr>
      <w:t>NDA Submission to</w:t>
    </w:r>
    <w:r w:rsidR="00596336" w:rsidRPr="00596336">
      <w:t xml:space="preserve"> </w:t>
    </w:r>
    <w:proofErr w:type="spellStart"/>
    <w:r w:rsidR="00596336" w:rsidRPr="00596336">
      <w:rPr>
        <w:color w:val="BF2296"/>
      </w:rPr>
      <w:t>Coimisiún</w:t>
    </w:r>
    <w:proofErr w:type="spellEnd"/>
    <w:r w:rsidR="00596336" w:rsidRPr="00596336">
      <w:rPr>
        <w:color w:val="BF2296"/>
      </w:rPr>
      <w:t xml:space="preserve"> </w:t>
    </w:r>
    <w:proofErr w:type="spellStart"/>
    <w:r w:rsidR="00596336" w:rsidRPr="00596336">
      <w:rPr>
        <w:color w:val="BF2296"/>
      </w:rPr>
      <w:t>na</w:t>
    </w:r>
    <w:proofErr w:type="spellEnd"/>
    <w:r w:rsidR="00596336" w:rsidRPr="00596336">
      <w:rPr>
        <w:color w:val="BF2296"/>
      </w:rPr>
      <w:t xml:space="preserve"> </w:t>
    </w:r>
    <w:proofErr w:type="spellStart"/>
    <w:r w:rsidR="00596336" w:rsidRPr="00596336">
      <w:rPr>
        <w:color w:val="BF2296"/>
      </w:rPr>
      <w:t>Meán</w:t>
    </w:r>
    <w:proofErr w:type="spellEnd"/>
    <w:r>
      <w:rPr>
        <w:color w:val="BF2296"/>
      </w:rPr>
      <w:t xml:space="preserve"> </w:t>
    </w:r>
    <w:r w:rsidR="004C7A43" w:rsidRPr="004C7A43">
      <w:rPr>
        <w:color w:val="BF2296"/>
      </w:rPr>
      <w:t xml:space="preserve">concerning the Draft Code of Fairness, Objectivity and Impartiality in News and Current Affairs </w:t>
    </w:r>
    <w:r w:rsidR="005C2F50" w:rsidRPr="008A5EA3">
      <w:rPr>
        <w:color w:val="BF2296"/>
      </w:rPr>
      <w:t>(</w:t>
    </w:r>
    <w:r w:rsidR="004C7A43">
      <w:rPr>
        <w:color w:val="BF2296"/>
      </w:rPr>
      <w:t>September</w:t>
    </w:r>
    <w:r w:rsidR="00596336" w:rsidRPr="008A5EA3">
      <w:rPr>
        <w:color w:val="BF2296"/>
      </w:rPr>
      <w:t xml:space="preserve"> 2024</w:t>
    </w:r>
    <w:r w:rsidR="005C2F50" w:rsidRPr="008A5EA3">
      <w:rPr>
        <w:color w:val="BF2296"/>
      </w:rPr>
      <w:t>)</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32B6" w14:textId="77777777" w:rsidR="00D4053F" w:rsidRDefault="00D4053F">
      <w:r>
        <w:separator/>
      </w:r>
    </w:p>
  </w:footnote>
  <w:footnote w:type="continuationSeparator" w:id="0">
    <w:p w14:paraId="215CA0E0" w14:textId="77777777" w:rsidR="00D4053F" w:rsidRDefault="00D4053F">
      <w:r>
        <w:continuationSeparator/>
      </w:r>
    </w:p>
  </w:footnote>
  <w:footnote w:id="1">
    <w:p w14:paraId="23AB0E91" w14:textId="6B543366" w:rsidR="007456DD" w:rsidRDefault="007456DD">
      <w:pPr>
        <w:pStyle w:val="FootnoteText"/>
      </w:pPr>
      <w:r>
        <w:rPr>
          <w:rStyle w:val="FootnoteReference"/>
        </w:rPr>
        <w:footnoteRef/>
      </w:r>
      <w:r>
        <w:t xml:space="preserve"> The NDA has produced </w:t>
      </w:r>
      <w:r w:rsidRPr="007456DD">
        <w:t>guidelines</w:t>
      </w:r>
      <w:r>
        <w:t xml:space="preserve">, entitled Participation Matters, </w:t>
      </w:r>
      <w:r w:rsidRPr="007456DD">
        <w:t>to support public officials at national and local level to meaningfully consult with and actively involve disabled people and their representative organisations in policy development and other decision-making processes to meet obligations set out under the United Nations Convention on the Rights of Persons with Disabilities (UNCRPD).</w:t>
      </w:r>
      <w:r>
        <w:t xml:space="preserve"> The guidelines are available at the following link: </w:t>
      </w:r>
      <w:hyperlink r:id="rId1" w:history="1">
        <w:r w:rsidRPr="00A5063F">
          <w:rPr>
            <w:rStyle w:val="Hyperlink"/>
          </w:rPr>
          <w:t>https://nda.ie/publications/participation-matters-guidelines-on-implementing-the-obligation-to-meaningfully-engage-with-disabled-people-in-public-decision-making</w:t>
        </w:r>
      </w:hyperlink>
      <w:r>
        <w:t xml:space="preserve"> </w:t>
      </w:r>
    </w:p>
  </w:footnote>
  <w:footnote w:id="2">
    <w:p w14:paraId="368D665E" w14:textId="32A3C1A6" w:rsidR="008A19E9" w:rsidRDefault="008A19E9">
      <w:pPr>
        <w:pStyle w:val="FootnoteText"/>
      </w:pPr>
      <w:r>
        <w:rPr>
          <w:rStyle w:val="FootnoteReference"/>
        </w:rPr>
        <w:footnoteRef/>
      </w:r>
      <w:r>
        <w:t xml:space="preserve"> The Customer Communications Toolkit is available at the following link: </w:t>
      </w:r>
      <w:hyperlink r:id="rId2" w:history="1">
        <w:r w:rsidRPr="00A5063F">
          <w:rPr>
            <w:rStyle w:val="Hyperlink"/>
          </w:rPr>
          <w:t>https://universaldesign.ie/communications-digital/customer-communications-toolkit-a-universal-design-approach</w:t>
        </w:r>
      </w:hyperlink>
      <w:r>
        <w:t xml:space="preserve"> </w:t>
      </w:r>
    </w:p>
  </w:footnote>
  <w:footnote w:id="3">
    <w:p w14:paraId="657EEA65" w14:textId="77777777" w:rsidR="004C7A43" w:rsidRDefault="004C7A43" w:rsidP="004C7A43">
      <w:pPr>
        <w:pStyle w:val="FootnoteText"/>
      </w:pPr>
      <w:r>
        <w:rPr>
          <w:rStyle w:val="FootnoteReference"/>
        </w:rPr>
        <w:footnoteRef/>
      </w:r>
      <w:r>
        <w:t xml:space="preserve"> The advice paper is available at the following link: </w:t>
      </w:r>
      <w:hyperlink r:id="rId3" w:history="1">
        <w:r w:rsidRPr="00085D05">
          <w:rPr>
            <w:rStyle w:val="Hyperlink"/>
          </w:rPr>
          <w:t>https://nda.ie/publications/nda-advice-paper-on-disability-language-and-terminology</w:t>
        </w:r>
      </w:hyperlink>
      <w:r>
        <w:t xml:space="preserve"> </w:t>
      </w:r>
    </w:p>
  </w:footnote>
  <w:footnote w:id="4">
    <w:p w14:paraId="50F30C9E" w14:textId="77777777" w:rsidR="004C7A43" w:rsidRDefault="004C7A43" w:rsidP="004C7A43">
      <w:pPr>
        <w:pStyle w:val="FootnoteText"/>
      </w:pPr>
      <w:r>
        <w:rPr>
          <w:rStyle w:val="FootnoteReference"/>
        </w:rPr>
        <w:footnoteRef/>
      </w:r>
      <w:r>
        <w:t xml:space="preserve"> The report is available at the following link: </w:t>
      </w:r>
      <w:hyperlink r:id="rId4" w:history="1">
        <w:r w:rsidRPr="007B7791">
          <w:rPr>
            <w:rStyle w:val="Hyperlink"/>
          </w:rPr>
          <w:t>Annual Listening Session 2023: Article 8 Awareness Raising - National Disability Authority (nda.ie)</w:t>
        </w:r>
      </w:hyperlink>
      <w:r>
        <w:t xml:space="preserve"> </w:t>
      </w:r>
    </w:p>
  </w:footnote>
  <w:footnote w:id="5">
    <w:p w14:paraId="1737E0C5" w14:textId="77777777" w:rsidR="004C7A43" w:rsidRDefault="004C7A43" w:rsidP="004C7A43">
      <w:pPr>
        <w:pStyle w:val="FootnoteText"/>
      </w:pPr>
      <w:r>
        <w:rPr>
          <w:rStyle w:val="FootnoteReference"/>
        </w:rPr>
        <w:footnoteRef/>
      </w:r>
      <w:r>
        <w:t xml:space="preserve"> </w:t>
      </w:r>
      <w:proofErr w:type="gramStart"/>
      <w:r w:rsidRPr="00850D91">
        <w:t>For the purpose of</w:t>
      </w:r>
      <w:proofErr w:type="gramEnd"/>
      <w:r w:rsidRPr="00850D91">
        <w:t xml:space="preserve"> this research, “representation” referred to the extent to which people with disabilities were present in the programmes, whereas “portrayal” referred to the nature of the representation (i.e. how individual or groups with disabilities were represented).</w:t>
      </w:r>
    </w:p>
  </w:footnote>
  <w:footnote w:id="6">
    <w:p w14:paraId="55B69119" w14:textId="77777777" w:rsidR="004C7A43" w:rsidRDefault="004C7A43" w:rsidP="004C7A43">
      <w:pPr>
        <w:pStyle w:val="FootnoteText"/>
      </w:pPr>
      <w:r>
        <w:rPr>
          <w:rStyle w:val="FootnoteReference"/>
        </w:rPr>
        <w:footnoteRef/>
      </w:r>
      <w:r>
        <w:t xml:space="preserve"> The study is available at the following link: </w:t>
      </w:r>
      <w:hyperlink r:id="rId5" w:history="1">
        <w:r w:rsidRPr="00085D05">
          <w:rPr>
            <w:rStyle w:val="Hyperlink"/>
          </w:rPr>
          <w:t>https://nda.ie/publications/the-representation-and-portrayal-of-people-with-disabilities-in-irish-broadcasting</w:t>
        </w:r>
      </w:hyperlink>
      <w:r>
        <w:t xml:space="preserve"> </w:t>
      </w:r>
    </w:p>
  </w:footnote>
  <w:footnote w:id="7">
    <w:p w14:paraId="57E95A60" w14:textId="77777777" w:rsidR="004C7A43" w:rsidRPr="009D5A36" w:rsidRDefault="004C7A43" w:rsidP="004C7A43">
      <w:pPr>
        <w:pStyle w:val="FootnoteText"/>
        <w:rPr>
          <w:lang w:val="en-GB"/>
        </w:rPr>
      </w:pPr>
      <w:r>
        <w:rPr>
          <w:rStyle w:val="FootnoteReference"/>
        </w:rPr>
        <w:footnoteRef/>
      </w:r>
      <w:r>
        <w:t xml:space="preserve"> As part of the content analysis, </w:t>
      </w:r>
      <w:r w:rsidRPr="009D5A36">
        <w:rPr>
          <w:lang w:val="en-GB"/>
        </w:rPr>
        <w:t>408 hours of programming (804 programmes) broadcast by Irish television and radio stations from February to July 2007</w:t>
      </w:r>
      <w:r>
        <w:rPr>
          <w:lang w:val="en-GB"/>
        </w:rPr>
        <w:t xml:space="preserve"> were analysed</w:t>
      </w:r>
      <w:r w:rsidRPr="009D5A36">
        <w:rPr>
          <w:lang w:val="en-GB"/>
        </w:rPr>
        <w:t>. The sample was drawn from prime-time television broadcasting (6-10pm), and from weekday and Sunday radio broadcasting, including national and local radio.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28B4868"/>
    <w:multiLevelType w:val="hybridMultilevel"/>
    <w:tmpl w:val="201AE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58854A1"/>
    <w:multiLevelType w:val="hybridMultilevel"/>
    <w:tmpl w:val="B75AAD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1E41B4"/>
    <w:multiLevelType w:val="hybridMultilevel"/>
    <w:tmpl w:val="8DC8C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45294A"/>
    <w:multiLevelType w:val="multilevel"/>
    <w:tmpl w:val="6C7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BE8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1DC729B"/>
    <w:multiLevelType w:val="multilevel"/>
    <w:tmpl w:val="EDF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8F4573"/>
    <w:multiLevelType w:val="hybridMultilevel"/>
    <w:tmpl w:val="FCD6689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C5B0F67"/>
    <w:multiLevelType w:val="hybridMultilevel"/>
    <w:tmpl w:val="0464CA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29389478">
    <w:abstractNumId w:val="9"/>
  </w:num>
  <w:num w:numId="2" w16cid:durableId="383262613">
    <w:abstractNumId w:val="9"/>
  </w:num>
  <w:num w:numId="3" w16cid:durableId="2039576268">
    <w:abstractNumId w:val="7"/>
  </w:num>
  <w:num w:numId="4" w16cid:durableId="974916687">
    <w:abstractNumId w:val="7"/>
  </w:num>
  <w:num w:numId="5" w16cid:durableId="566769152">
    <w:abstractNumId w:val="6"/>
  </w:num>
  <w:num w:numId="6" w16cid:durableId="1863006894">
    <w:abstractNumId w:val="6"/>
  </w:num>
  <w:num w:numId="7" w16cid:durableId="2135756423">
    <w:abstractNumId w:val="8"/>
  </w:num>
  <w:num w:numId="8" w16cid:durableId="198207445">
    <w:abstractNumId w:val="8"/>
  </w:num>
  <w:num w:numId="9" w16cid:durableId="1211381052">
    <w:abstractNumId w:val="3"/>
  </w:num>
  <w:num w:numId="10" w16cid:durableId="1191989316">
    <w:abstractNumId w:val="3"/>
  </w:num>
  <w:num w:numId="11" w16cid:durableId="34741138">
    <w:abstractNumId w:val="2"/>
  </w:num>
  <w:num w:numId="12" w16cid:durableId="907807723">
    <w:abstractNumId w:val="2"/>
  </w:num>
  <w:num w:numId="13" w16cid:durableId="1816682511">
    <w:abstractNumId w:val="5"/>
  </w:num>
  <w:num w:numId="14" w16cid:durableId="1562907215">
    <w:abstractNumId w:val="4"/>
  </w:num>
  <w:num w:numId="15" w16cid:durableId="235090703">
    <w:abstractNumId w:val="1"/>
  </w:num>
  <w:num w:numId="16" w16cid:durableId="848452090">
    <w:abstractNumId w:val="0"/>
  </w:num>
  <w:num w:numId="17" w16cid:durableId="1512185266">
    <w:abstractNumId w:val="17"/>
  </w:num>
  <w:num w:numId="18" w16cid:durableId="755320499">
    <w:abstractNumId w:val="13"/>
  </w:num>
  <w:num w:numId="19" w16cid:durableId="859313832">
    <w:abstractNumId w:val="12"/>
  </w:num>
  <w:num w:numId="20" w16cid:durableId="1093085598">
    <w:abstractNumId w:val="15"/>
  </w:num>
  <w:num w:numId="21" w16cid:durableId="845443519">
    <w:abstractNumId w:val="10"/>
  </w:num>
  <w:num w:numId="22" w16cid:durableId="744455011">
    <w:abstractNumId w:val="18"/>
  </w:num>
  <w:num w:numId="23" w16cid:durableId="1720279393">
    <w:abstractNumId w:val="14"/>
  </w:num>
  <w:num w:numId="24" w16cid:durableId="1209682878">
    <w:abstractNumId w:val="11"/>
  </w:num>
  <w:num w:numId="25" w16cid:durableId="16742611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01095"/>
    <w:rsid w:val="00022604"/>
    <w:rsid w:val="00026B29"/>
    <w:rsid w:val="00040461"/>
    <w:rsid w:val="00065724"/>
    <w:rsid w:val="00075474"/>
    <w:rsid w:val="00077E82"/>
    <w:rsid w:val="00085F0D"/>
    <w:rsid w:val="00096D7D"/>
    <w:rsid w:val="000B65E7"/>
    <w:rsid w:val="000C36A6"/>
    <w:rsid w:val="000E7052"/>
    <w:rsid w:val="0010544A"/>
    <w:rsid w:val="00105A65"/>
    <w:rsid w:val="00111377"/>
    <w:rsid w:val="00133F05"/>
    <w:rsid w:val="0016706E"/>
    <w:rsid w:val="00181FE6"/>
    <w:rsid w:val="00187950"/>
    <w:rsid w:val="001944D8"/>
    <w:rsid w:val="001B220C"/>
    <w:rsid w:val="001B2DDA"/>
    <w:rsid w:val="001D7E85"/>
    <w:rsid w:val="001E5828"/>
    <w:rsid w:val="001F5241"/>
    <w:rsid w:val="00212076"/>
    <w:rsid w:val="002209FF"/>
    <w:rsid w:val="0026691B"/>
    <w:rsid w:val="00285BC9"/>
    <w:rsid w:val="00286D21"/>
    <w:rsid w:val="00287B8E"/>
    <w:rsid w:val="00295AB5"/>
    <w:rsid w:val="002B1EC2"/>
    <w:rsid w:val="002B48EB"/>
    <w:rsid w:val="002D0E7D"/>
    <w:rsid w:val="002D4F56"/>
    <w:rsid w:val="002E2D96"/>
    <w:rsid w:val="002F2137"/>
    <w:rsid w:val="003017FB"/>
    <w:rsid w:val="00301BE5"/>
    <w:rsid w:val="003055C0"/>
    <w:rsid w:val="003110A0"/>
    <w:rsid w:val="00313EA6"/>
    <w:rsid w:val="00343BB4"/>
    <w:rsid w:val="00360CB4"/>
    <w:rsid w:val="0037000E"/>
    <w:rsid w:val="00387D9F"/>
    <w:rsid w:val="00396F6F"/>
    <w:rsid w:val="003A1CA5"/>
    <w:rsid w:val="003A3CA3"/>
    <w:rsid w:val="003A41E9"/>
    <w:rsid w:val="003A44C8"/>
    <w:rsid w:val="003B10EC"/>
    <w:rsid w:val="003E4BF3"/>
    <w:rsid w:val="003E58AD"/>
    <w:rsid w:val="003E65CF"/>
    <w:rsid w:val="003F5A85"/>
    <w:rsid w:val="004039DC"/>
    <w:rsid w:val="004108E3"/>
    <w:rsid w:val="0043754F"/>
    <w:rsid w:val="00450A87"/>
    <w:rsid w:val="004544F6"/>
    <w:rsid w:val="00465DBA"/>
    <w:rsid w:val="00475D90"/>
    <w:rsid w:val="00481A2F"/>
    <w:rsid w:val="004934C9"/>
    <w:rsid w:val="00496714"/>
    <w:rsid w:val="004A7B3B"/>
    <w:rsid w:val="004B3B2B"/>
    <w:rsid w:val="004C5836"/>
    <w:rsid w:val="004C77D4"/>
    <w:rsid w:val="004C7A43"/>
    <w:rsid w:val="004F1BB2"/>
    <w:rsid w:val="0050136E"/>
    <w:rsid w:val="00530EC4"/>
    <w:rsid w:val="00534FE6"/>
    <w:rsid w:val="00541781"/>
    <w:rsid w:val="00547CC2"/>
    <w:rsid w:val="005557E7"/>
    <w:rsid w:val="00562724"/>
    <w:rsid w:val="0057457B"/>
    <w:rsid w:val="00574744"/>
    <w:rsid w:val="005862E2"/>
    <w:rsid w:val="00596336"/>
    <w:rsid w:val="0059689B"/>
    <w:rsid w:val="005B6B6E"/>
    <w:rsid w:val="005C2F50"/>
    <w:rsid w:val="005D13BB"/>
    <w:rsid w:val="005F2719"/>
    <w:rsid w:val="005F4824"/>
    <w:rsid w:val="005F57A8"/>
    <w:rsid w:val="00607148"/>
    <w:rsid w:val="00610045"/>
    <w:rsid w:val="006201E2"/>
    <w:rsid w:val="00621C17"/>
    <w:rsid w:val="00622A9B"/>
    <w:rsid w:val="0062466A"/>
    <w:rsid w:val="006310A9"/>
    <w:rsid w:val="006349ED"/>
    <w:rsid w:val="00640709"/>
    <w:rsid w:val="006459B4"/>
    <w:rsid w:val="006462BA"/>
    <w:rsid w:val="00657C11"/>
    <w:rsid w:val="0066018F"/>
    <w:rsid w:val="006637E9"/>
    <w:rsid w:val="00665FF9"/>
    <w:rsid w:val="006834B3"/>
    <w:rsid w:val="006B3EBD"/>
    <w:rsid w:val="006C268E"/>
    <w:rsid w:val="006C2906"/>
    <w:rsid w:val="006C3020"/>
    <w:rsid w:val="006D1639"/>
    <w:rsid w:val="006F0F7B"/>
    <w:rsid w:val="00710743"/>
    <w:rsid w:val="0071189C"/>
    <w:rsid w:val="007456DD"/>
    <w:rsid w:val="00764355"/>
    <w:rsid w:val="00787FED"/>
    <w:rsid w:val="00792C2D"/>
    <w:rsid w:val="007958CC"/>
    <w:rsid w:val="007A48EC"/>
    <w:rsid w:val="007B7791"/>
    <w:rsid w:val="007C1D90"/>
    <w:rsid w:val="007C467E"/>
    <w:rsid w:val="007C6CFA"/>
    <w:rsid w:val="007F138A"/>
    <w:rsid w:val="007F4BEF"/>
    <w:rsid w:val="007F77AA"/>
    <w:rsid w:val="00801894"/>
    <w:rsid w:val="00816C86"/>
    <w:rsid w:val="00831FA1"/>
    <w:rsid w:val="0083678F"/>
    <w:rsid w:val="00844886"/>
    <w:rsid w:val="008474B8"/>
    <w:rsid w:val="00850D91"/>
    <w:rsid w:val="008541D6"/>
    <w:rsid w:val="0086764E"/>
    <w:rsid w:val="00883AE7"/>
    <w:rsid w:val="00883C12"/>
    <w:rsid w:val="00891374"/>
    <w:rsid w:val="00896739"/>
    <w:rsid w:val="00896995"/>
    <w:rsid w:val="008A19E9"/>
    <w:rsid w:val="008A5EA3"/>
    <w:rsid w:val="008B178E"/>
    <w:rsid w:val="008B497A"/>
    <w:rsid w:val="008D0ADB"/>
    <w:rsid w:val="008F29EC"/>
    <w:rsid w:val="008F5062"/>
    <w:rsid w:val="00913613"/>
    <w:rsid w:val="00913BA3"/>
    <w:rsid w:val="0092641D"/>
    <w:rsid w:val="00931E7E"/>
    <w:rsid w:val="00932C3F"/>
    <w:rsid w:val="00961D34"/>
    <w:rsid w:val="00967F06"/>
    <w:rsid w:val="00977A97"/>
    <w:rsid w:val="009B0D65"/>
    <w:rsid w:val="009B2DFA"/>
    <w:rsid w:val="009C1EAA"/>
    <w:rsid w:val="009C3BD7"/>
    <w:rsid w:val="009C401F"/>
    <w:rsid w:val="009C4D62"/>
    <w:rsid w:val="009C7513"/>
    <w:rsid w:val="009D0D67"/>
    <w:rsid w:val="009D5A36"/>
    <w:rsid w:val="009F215A"/>
    <w:rsid w:val="009F3167"/>
    <w:rsid w:val="00A05066"/>
    <w:rsid w:val="00A05270"/>
    <w:rsid w:val="00A07D4B"/>
    <w:rsid w:val="00A21247"/>
    <w:rsid w:val="00A268FD"/>
    <w:rsid w:val="00A36F44"/>
    <w:rsid w:val="00A57D20"/>
    <w:rsid w:val="00A64D63"/>
    <w:rsid w:val="00A813FA"/>
    <w:rsid w:val="00A81DBA"/>
    <w:rsid w:val="00AA327B"/>
    <w:rsid w:val="00AE4A6A"/>
    <w:rsid w:val="00AF7941"/>
    <w:rsid w:val="00B00491"/>
    <w:rsid w:val="00B05ED3"/>
    <w:rsid w:val="00B14618"/>
    <w:rsid w:val="00B24D4E"/>
    <w:rsid w:val="00B312ED"/>
    <w:rsid w:val="00B32280"/>
    <w:rsid w:val="00B35391"/>
    <w:rsid w:val="00B459DA"/>
    <w:rsid w:val="00B5175C"/>
    <w:rsid w:val="00B57D79"/>
    <w:rsid w:val="00B6001A"/>
    <w:rsid w:val="00B76547"/>
    <w:rsid w:val="00B80E94"/>
    <w:rsid w:val="00B92ECB"/>
    <w:rsid w:val="00BA2579"/>
    <w:rsid w:val="00BA320A"/>
    <w:rsid w:val="00BA7B75"/>
    <w:rsid w:val="00BC43E6"/>
    <w:rsid w:val="00BC74C2"/>
    <w:rsid w:val="00BE2ECF"/>
    <w:rsid w:val="00BE3DCC"/>
    <w:rsid w:val="00BF0054"/>
    <w:rsid w:val="00BF683A"/>
    <w:rsid w:val="00C03EEE"/>
    <w:rsid w:val="00C154AE"/>
    <w:rsid w:val="00C325CC"/>
    <w:rsid w:val="00C348E8"/>
    <w:rsid w:val="00C41305"/>
    <w:rsid w:val="00C70583"/>
    <w:rsid w:val="00C8346D"/>
    <w:rsid w:val="00C867C9"/>
    <w:rsid w:val="00CF0B09"/>
    <w:rsid w:val="00CF285B"/>
    <w:rsid w:val="00D07065"/>
    <w:rsid w:val="00D15897"/>
    <w:rsid w:val="00D20DC4"/>
    <w:rsid w:val="00D23663"/>
    <w:rsid w:val="00D4053F"/>
    <w:rsid w:val="00D42171"/>
    <w:rsid w:val="00D70522"/>
    <w:rsid w:val="00D75CC8"/>
    <w:rsid w:val="00D77236"/>
    <w:rsid w:val="00D83358"/>
    <w:rsid w:val="00D97825"/>
    <w:rsid w:val="00DA0B72"/>
    <w:rsid w:val="00DB56A6"/>
    <w:rsid w:val="00DC1055"/>
    <w:rsid w:val="00DE2733"/>
    <w:rsid w:val="00DE4177"/>
    <w:rsid w:val="00DE4F76"/>
    <w:rsid w:val="00DF00F3"/>
    <w:rsid w:val="00DF3FC1"/>
    <w:rsid w:val="00E1579F"/>
    <w:rsid w:val="00E251C1"/>
    <w:rsid w:val="00E277DA"/>
    <w:rsid w:val="00E31FD6"/>
    <w:rsid w:val="00E52B17"/>
    <w:rsid w:val="00E56A32"/>
    <w:rsid w:val="00E638BF"/>
    <w:rsid w:val="00E766CB"/>
    <w:rsid w:val="00E77156"/>
    <w:rsid w:val="00E85310"/>
    <w:rsid w:val="00EA365B"/>
    <w:rsid w:val="00EC2A9A"/>
    <w:rsid w:val="00ED187F"/>
    <w:rsid w:val="00EE3A75"/>
    <w:rsid w:val="00EF01AE"/>
    <w:rsid w:val="00EF5E2D"/>
    <w:rsid w:val="00F22097"/>
    <w:rsid w:val="00F24B7A"/>
    <w:rsid w:val="00F32674"/>
    <w:rsid w:val="00F330E9"/>
    <w:rsid w:val="00F351D6"/>
    <w:rsid w:val="00F57655"/>
    <w:rsid w:val="00F670BE"/>
    <w:rsid w:val="00F81225"/>
    <w:rsid w:val="00F82761"/>
    <w:rsid w:val="00F83C24"/>
    <w:rsid w:val="00F8723F"/>
    <w:rsid w:val="00F929C3"/>
    <w:rsid w:val="00FA30F1"/>
    <w:rsid w:val="00FA3890"/>
    <w:rsid w:val="00FA6462"/>
    <w:rsid w:val="00FA6B96"/>
    <w:rsid w:val="00FB3B99"/>
    <w:rsid w:val="00FC6474"/>
    <w:rsid w:val="00FC68EC"/>
    <w:rsid w:val="00FD6047"/>
    <w:rsid w:val="00FD68D2"/>
    <w:rsid w:val="00FD77D3"/>
    <w:rsid w:val="00FE5F43"/>
    <w:rsid w:val="00FE73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paragraph" w:styleId="ListParagraph">
    <w:name w:val="List Paragraph"/>
    <w:basedOn w:val="Normal"/>
    <w:uiPriority w:val="34"/>
    <w:qFormat/>
    <w:rsid w:val="001D7E85"/>
    <w:pPr>
      <w:ind w:left="720"/>
      <w:contextualSpacing/>
    </w:pPr>
  </w:style>
  <w:style w:type="paragraph" w:styleId="Revision">
    <w:name w:val="Revision"/>
    <w:hidden/>
    <w:uiPriority w:val="99"/>
    <w:semiHidden/>
    <w:rsid w:val="002D0E7D"/>
    <w:rPr>
      <w:rFonts w:ascii="Gill Sans MT" w:eastAsia="Times New Roman" w:hAnsi="Gill Sans MT"/>
      <w:sz w:val="26"/>
      <w:szCs w:val="24"/>
      <w:lang w:eastAsia="en-US"/>
    </w:rPr>
  </w:style>
  <w:style w:type="character" w:styleId="UnresolvedMention">
    <w:name w:val="Unresolved Mention"/>
    <w:basedOn w:val="DefaultParagraphFont"/>
    <w:uiPriority w:val="99"/>
    <w:semiHidden/>
    <w:unhideWhenUsed/>
    <w:rsid w:val="00DE4F76"/>
    <w:rPr>
      <w:color w:val="605E5C"/>
      <w:shd w:val="clear" w:color="auto" w:fill="E1DFDD"/>
    </w:rPr>
  </w:style>
  <w:style w:type="paragraph" w:styleId="NormalWeb">
    <w:name w:val="Normal (Web)"/>
    <w:basedOn w:val="Normal"/>
    <w:rsid w:val="009264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079">
      <w:bodyDiv w:val="1"/>
      <w:marLeft w:val="0"/>
      <w:marRight w:val="0"/>
      <w:marTop w:val="0"/>
      <w:marBottom w:val="0"/>
      <w:divBdr>
        <w:top w:val="none" w:sz="0" w:space="0" w:color="auto"/>
        <w:left w:val="none" w:sz="0" w:space="0" w:color="auto"/>
        <w:bottom w:val="none" w:sz="0" w:space="0" w:color="auto"/>
        <w:right w:val="none" w:sz="0" w:space="0" w:color="auto"/>
      </w:divBdr>
    </w:div>
    <w:div w:id="362442284">
      <w:bodyDiv w:val="1"/>
      <w:marLeft w:val="0"/>
      <w:marRight w:val="0"/>
      <w:marTop w:val="0"/>
      <w:marBottom w:val="0"/>
      <w:divBdr>
        <w:top w:val="none" w:sz="0" w:space="0" w:color="auto"/>
        <w:left w:val="none" w:sz="0" w:space="0" w:color="auto"/>
        <w:bottom w:val="none" w:sz="0" w:space="0" w:color="auto"/>
        <w:right w:val="none" w:sz="0" w:space="0" w:color="auto"/>
      </w:divBdr>
    </w:div>
    <w:div w:id="595215897">
      <w:bodyDiv w:val="1"/>
      <w:marLeft w:val="0"/>
      <w:marRight w:val="0"/>
      <w:marTop w:val="0"/>
      <w:marBottom w:val="0"/>
      <w:divBdr>
        <w:top w:val="none" w:sz="0" w:space="0" w:color="auto"/>
        <w:left w:val="none" w:sz="0" w:space="0" w:color="auto"/>
        <w:bottom w:val="none" w:sz="0" w:space="0" w:color="auto"/>
        <w:right w:val="none" w:sz="0" w:space="0" w:color="auto"/>
      </w:divBdr>
    </w:div>
    <w:div w:id="754788640">
      <w:bodyDiv w:val="1"/>
      <w:marLeft w:val="0"/>
      <w:marRight w:val="0"/>
      <w:marTop w:val="0"/>
      <w:marBottom w:val="0"/>
      <w:divBdr>
        <w:top w:val="none" w:sz="0" w:space="0" w:color="auto"/>
        <w:left w:val="none" w:sz="0" w:space="0" w:color="auto"/>
        <w:bottom w:val="none" w:sz="0" w:space="0" w:color="auto"/>
        <w:right w:val="none" w:sz="0" w:space="0" w:color="auto"/>
      </w:divBdr>
    </w:div>
    <w:div w:id="1136608207">
      <w:bodyDiv w:val="1"/>
      <w:marLeft w:val="0"/>
      <w:marRight w:val="0"/>
      <w:marTop w:val="0"/>
      <w:marBottom w:val="0"/>
      <w:divBdr>
        <w:top w:val="none" w:sz="0" w:space="0" w:color="auto"/>
        <w:left w:val="none" w:sz="0" w:space="0" w:color="auto"/>
        <w:bottom w:val="none" w:sz="0" w:space="0" w:color="auto"/>
        <w:right w:val="none" w:sz="0" w:space="0" w:color="auto"/>
      </w:divBdr>
    </w:div>
    <w:div w:id="1174107439">
      <w:bodyDiv w:val="1"/>
      <w:marLeft w:val="0"/>
      <w:marRight w:val="0"/>
      <w:marTop w:val="0"/>
      <w:marBottom w:val="0"/>
      <w:divBdr>
        <w:top w:val="none" w:sz="0" w:space="0" w:color="auto"/>
        <w:left w:val="none" w:sz="0" w:space="0" w:color="auto"/>
        <w:bottom w:val="none" w:sz="0" w:space="0" w:color="auto"/>
        <w:right w:val="none" w:sz="0" w:space="0" w:color="auto"/>
      </w:divBdr>
    </w:div>
    <w:div w:id="1389691510">
      <w:bodyDiv w:val="1"/>
      <w:marLeft w:val="0"/>
      <w:marRight w:val="0"/>
      <w:marTop w:val="0"/>
      <w:marBottom w:val="0"/>
      <w:divBdr>
        <w:top w:val="none" w:sz="0" w:space="0" w:color="auto"/>
        <w:left w:val="none" w:sz="0" w:space="0" w:color="auto"/>
        <w:bottom w:val="none" w:sz="0" w:space="0" w:color="auto"/>
        <w:right w:val="none" w:sz="0" w:space="0" w:color="auto"/>
      </w:divBdr>
    </w:div>
    <w:div w:id="1541045266">
      <w:bodyDiv w:val="1"/>
      <w:marLeft w:val="0"/>
      <w:marRight w:val="0"/>
      <w:marTop w:val="0"/>
      <w:marBottom w:val="0"/>
      <w:divBdr>
        <w:top w:val="none" w:sz="0" w:space="0" w:color="auto"/>
        <w:left w:val="none" w:sz="0" w:space="0" w:color="auto"/>
        <w:bottom w:val="none" w:sz="0" w:space="0" w:color="auto"/>
        <w:right w:val="none" w:sz="0" w:space="0" w:color="auto"/>
      </w:divBdr>
    </w:div>
    <w:div w:id="1989438793">
      <w:bodyDiv w:val="1"/>
      <w:marLeft w:val="0"/>
      <w:marRight w:val="0"/>
      <w:marTop w:val="0"/>
      <w:marBottom w:val="0"/>
      <w:divBdr>
        <w:top w:val="none" w:sz="0" w:space="0" w:color="auto"/>
        <w:left w:val="none" w:sz="0" w:space="0" w:color="auto"/>
        <w:bottom w:val="none" w:sz="0" w:space="0" w:color="auto"/>
        <w:right w:val="none" w:sz="0" w:space="0" w:color="auto"/>
      </w:divBdr>
    </w:div>
    <w:div w:id="21145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da.ie/publications/nda-advice-paper-on-disability-language-and-terminology" TargetMode="External"/><Relationship Id="rId2" Type="http://schemas.openxmlformats.org/officeDocument/2006/relationships/hyperlink" Target="https://universaldesign.ie/communications-digital/customer-communications-toolkit-a-universal-design-approach" TargetMode="External"/><Relationship Id="rId1" Type="http://schemas.openxmlformats.org/officeDocument/2006/relationships/hyperlink" Target="https://nda.ie/publications/participation-matters-guidelines-on-implementing-the-obligation-to-meaningfully-engage-with-disabled-people-in-public-decision-making" TargetMode="External"/><Relationship Id="rId5" Type="http://schemas.openxmlformats.org/officeDocument/2006/relationships/hyperlink" Target="https://nda.ie/publications/the-representation-and-portrayal-of-people-with-disabilities-in-irish-broadcasting" TargetMode="External"/><Relationship Id="rId4" Type="http://schemas.openxmlformats.org/officeDocument/2006/relationships/hyperlink" Target="https://nda.ie/publications/annual-listening-session-2023-raising-aware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3</TotalTime>
  <Pages>7</Pages>
  <Words>1968</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Ciaran Finlay (NDA)</cp:lastModifiedBy>
  <cp:revision>5</cp:revision>
  <cp:lastPrinted>2024-08-01T10:41:00Z</cp:lastPrinted>
  <dcterms:created xsi:type="dcterms:W3CDTF">2024-09-30T13:28:00Z</dcterms:created>
  <dcterms:modified xsi:type="dcterms:W3CDTF">2024-09-30T13:30:00Z</dcterms:modified>
</cp:coreProperties>
</file>