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6883" w14:textId="7465728F" w:rsidR="007B566A" w:rsidRDefault="007B566A" w:rsidP="007B566A">
      <w:pPr>
        <w:pStyle w:val="Title"/>
      </w:pPr>
      <w:r>
        <w:rPr>
          <w:noProof/>
          <w:lang w:eastAsia="en-IE"/>
        </w:rPr>
        <w:drawing>
          <wp:inline distT="0" distB="0" distL="0" distR="0" wp14:anchorId="0254A0ED" wp14:editId="361F935F">
            <wp:extent cx="2524125" cy="1800225"/>
            <wp:effectExtent l="0" t="0" r="9525" b="0"/>
            <wp:docPr id="1" name="Picture 1"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3" name="Picture 3" descr="Logo of the National Disability Authority" title="Logo of the National Disability Authority"/>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54EC16D9" w14:textId="54206E11" w:rsidR="007B566A" w:rsidRPr="007B566A" w:rsidRDefault="007B566A" w:rsidP="007B566A">
      <w:pPr>
        <w:rPr>
          <w:rFonts w:ascii="Gill Sans MT" w:hAnsi="Gill Sans MT"/>
          <w:b/>
          <w:sz w:val="26"/>
          <w:szCs w:val="26"/>
        </w:rPr>
      </w:pPr>
      <w:r w:rsidRPr="007B566A">
        <w:rPr>
          <w:rFonts w:ascii="Gill Sans MT" w:hAnsi="Gill Sans MT"/>
          <w:b/>
          <w:sz w:val="26"/>
          <w:szCs w:val="26"/>
        </w:rPr>
        <w:t>May 2023</w:t>
      </w:r>
    </w:p>
    <w:p w14:paraId="496EBFE1" w14:textId="31F7D07E" w:rsidR="007B566A" w:rsidRDefault="007B566A" w:rsidP="007B566A">
      <w:pPr>
        <w:pStyle w:val="Title"/>
        <w:rPr>
          <w:rFonts w:ascii="Gill Sans MT" w:hAnsi="Gill Sans MT"/>
          <w:b/>
          <w:bCs/>
          <w:color w:val="BF2296"/>
          <w:sz w:val="32"/>
          <w:szCs w:val="32"/>
        </w:rPr>
      </w:pPr>
      <w:r w:rsidRPr="007B566A">
        <w:rPr>
          <w:rFonts w:ascii="Gill Sans MT" w:hAnsi="Gill Sans MT"/>
          <w:b/>
          <w:bCs/>
          <w:color w:val="BF2296"/>
          <w:sz w:val="32"/>
          <w:szCs w:val="32"/>
        </w:rPr>
        <w:t>NDA Submission to Department of Health on Regulations for Providers of Home Support Services</w:t>
      </w:r>
    </w:p>
    <w:p w14:paraId="0B062D0C" w14:textId="77777777" w:rsidR="007B566A" w:rsidRPr="007B566A" w:rsidRDefault="007B566A" w:rsidP="007B566A"/>
    <w:p w14:paraId="28E4AE90" w14:textId="325D44FD" w:rsidR="002F1658" w:rsidRPr="0067651E" w:rsidRDefault="00CC4EDA" w:rsidP="00CF5EA9">
      <w:pPr>
        <w:pStyle w:val="Heading1"/>
        <w:rPr>
          <w:rFonts w:ascii="Arial" w:hAnsi="Arial" w:cs="Arial"/>
          <w:sz w:val="24"/>
          <w:szCs w:val="24"/>
        </w:rPr>
      </w:pPr>
      <w:r w:rsidRPr="0067651E">
        <w:rPr>
          <w:rFonts w:ascii="Arial" w:hAnsi="Arial" w:cs="Arial"/>
          <w:sz w:val="24"/>
          <w:szCs w:val="24"/>
        </w:rPr>
        <w:t xml:space="preserve">Section </w:t>
      </w:r>
      <w:r w:rsidR="002F1658" w:rsidRPr="0067651E">
        <w:rPr>
          <w:rFonts w:ascii="Arial" w:hAnsi="Arial" w:cs="Arial"/>
          <w:sz w:val="24"/>
          <w:szCs w:val="24"/>
        </w:rPr>
        <w:t>1.</w:t>
      </w:r>
      <w:r w:rsidRPr="0067651E">
        <w:rPr>
          <w:rFonts w:ascii="Arial" w:hAnsi="Arial" w:cs="Arial"/>
          <w:sz w:val="24"/>
          <w:szCs w:val="24"/>
        </w:rPr>
        <w:t xml:space="preserve"> </w:t>
      </w:r>
      <w:r w:rsidR="002F1658" w:rsidRPr="0067651E">
        <w:rPr>
          <w:rFonts w:ascii="Arial" w:hAnsi="Arial" w:cs="Arial"/>
          <w:sz w:val="24"/>
          <w:szCs w:val="24"/>
        </w:rPr>
        <w:t xml:space="preserve">About you </w:t>
      </w:r>
    </w:p>
    <w:p w14:paraId="5E8C70E6" w14:textId="16F839A1" w:rsidR="00041D89" w:rsidRDefault="00931478" w:rsidP="00041D89">
      <w:r>
        <w:rPr>
          <w:noProof/>
          <w:lang w:eastAsia="en-IE"/>
        </w:rPr>
        <mc:AlternateContent>
          <mc:Choice Requires="wps">
            <w:drawing>
              <wp:inline distT="0" distB="0" distL="0" distR="0" wp14:anchorId="4BC795DA" wp14:editId="261BE349">
                <wp:extent cx="5753100" cy="882650"/>
                <wp:effectExtent l="0" t="0" r="19050" b="12700"/>
                <wp:docPr id="2" name="Text Box 2"/>
                <wp:cNvGraphicFramePr/>
                <a:graphic xmlns:a="http://schemas.openxmlformats.org/drawingml/2006/main">
                  <a:graphicData uri="http://schemas.microsoft.com/office/word/2010/wordprocessingShape">
                    <wps:wsp>
                      <wps:cNvSpPr txBox="1"/>
                      <wps:spPr>
                        <a:xfrm>
                          <a:off x="0" y="0"/>
                          <a:ext cx="5753100" cy="882650"/>
                        </a:xfrm>
                        <a:prstGeom prst="rect">
                          <a:avLst/>
                        </a:prstGeom>
                        <a:solidFill>
                          <a:schemeClr val="lt1"/>
                        </a:solidFill>
                        <a:ln w="6350">
                          <a:solidFill>
                            <a:prstClr val="black"/>
                          </a:solidFill>
                        </a:ln>
                      </wps:spPr>
                      <wps:txbx>
                        <w:txbxContent>
                          <w:p w14:paraId="07FBB237" w14:textId="2938E75C" w:rsidR="00931478" w:rsidRPr="00640B7F" w:rsidRDefault="00931478" w:rsidP="00931478">
                            <w:pPr>
                              <w:rPr>
                                <w:b/>
                                <w:bCs/>
                                <w:sz w:val="22"/>
                                <w:szCs w:val="22"/>
                              </w:rPr>
                            </w:pPr>
                            <w:r w:rsidRPr="00640B7F">
                              <w:rPr>
                                <w:b/>
                                <w:bCs/>
                                <w:sz w:val="22"/>
                                <w:szCs w:val="22"/>
                              </w:rPr>
                              <w:t xml:space="preserve">Organisation Name: </w:t>
                            </w:r>
                            <w:r w:rsidR="00EC795F">
                              <w:rPr>
                                <w:b/>
                                <w:bCs/>
                                <w:sz w:val="22"/>
                                <w:szCs w:val="22"/>
                              </w:rPr>
                              <w:t>National Disability Authority</w:t>
                            </w:r>
                          </w:p>
                          <w:p w14:paraId="65D9A70C" w14:textId="167B9F0A" w:rsidR="00640B7F" w:rsidRPr="00640B7F" w:rsidRDefault="00931478" w:rsidP="00931478">
                            <w:pPr>
                              <w:rPr>
                                <w:b/>
                                <w:bCs/>
                                <w:sz w:val="22"/>
                                <w:szCs w:val="22"/>
                              </w:rPr>
                            </w:pPr>
                            <w:r w:rsidRPr="00640B7F">
                              <w:rPr>
                                <w:b/>
                                <w:bCs/>
                                <w:sz w:val="22"/>
                                <w:szCs w:val="22"/>
                              </w:rPr>
                              <w:t>Organisation Address:</w:t>
                            </w:r>
                            <w:r w:rsidR="00EC795F">
                              <w:rPr>
                                <w:b/>
                                <w:bCs/>
                                <w:sz w:val="22"/>
                                <w:szCs w:val="22"/>
                              </w:rPr>
                              <w:t xml:space="preserve"> 25 Clyde Road, Ballsbridge, Dublin 4</w:t>
                            </w:r>
                          </w:p>
                          <w:p w14:paraId="7288A92C" w14:textId="3DAC213D" w:rsidR="00931478" w:rsidRPr="00640B7F" w:rsidRDefault="00931478" w:rsidP="00931478">
                            <w:pPr>
                              <w:rPr>
                                <w:sz w:val="22"/>
                                <w:szCs w:val="22"/>
                              </w:rPr>
                            </w:pPr>
                            <w:r w:rsidRPr="00640B7F">
                              <w:rPr>
                                <w:b/>
                                <w:bCs/>
                                <w:sz w:val="22"/>
                                <w:szCs w:val="22"/>
                              </w:rPr>
                              <w:t>Contact Email</w:t>
                            </w:r>
                            <w:r w:rsidRPr="00640B7F">
                              <w:rPr>
                                <w:sz w:val="22"/>
                                <w:szCs w:val="22"/>
                              </w:rPr>
                              <w:t xml:space="preserve">: </w:t>
                            </w:r>
                            <w:hyperlink r:id="rId12" w:history="1">
                              <w:r w:rsidR="00EC795F" w:rsidRPr="00DE1F19">
                                <w:rPr>
                                  <w:rStyle w:val="Hyperlink"/>
                                  <w:sz w:val="22"/>
                                  <w:szCs w:val="22"/>
                                </w:rPr>
                                <w:t>dphunt@nda.ie</w:t>
                              </w:r>
                            </w:hyperlink>
                            <w:r w:rsidR="00EC795F">
                              <w:rPr>
                                <w:sz w:val="22"/>
                                <w:szCs w:val="22"/>
                              </w:rPr>
                              <w:t xml:space="preserve"> (cc nda@nda.ie)</w:t>
                            </w:r>
                          </w:p>
                          <w:p w14:paraId="40359700" w14:textId="77777777" w:rsidR="00931478" w:rsidRDefault="009314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BC795DA" id="_x0000_t202" coordsize="21600,21600" o:spt="202" path="m,l,21600r21600,l21600,xe">
                <v:stroke joinstyle="miter"/>
                <v:path gradientshapeok="t" o:connecttype="rect"/>
              </v:shapetype>
              <v:shape id="Text Box 2" o:spid="_x0000_s1026" type="#_x0000_t202" style="width:453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EtNgIAAHwEAAAOAAAAZHJzL2Uyb0RvYy54bWysVE1v2zAMvQ/YfxB0X5ykSZoacYosRYYB&#10;QVsgHXqWZSk2JouapMTOfv0oxflou9Owi0yK1CP5SHp239aK7IV1FeiMDnp9SoTmUFR6m9EfL6sv&#10;U0qcZ7pgCrTI6EE4ej///GnWmFQMoQRVCEsQRLu0MRktvTdpkjheipq5Hhih0SjB1syjardJYVmD&#10;6LVKhv3+JGnAFsYCF87h7cPRSOcRX0rB/ZOUTniiMoq5+XjaeObhTOYzlm4tM2XFuzTYP2RRs0pj&#10;0DPUA/OM7Gz1AaquuAUH0vc41AlIWXERa8BqBv131WxKZkSsBclx5kyT+3+w/HG/Mc+W+PYrtNjA&#10;QEhjXOrwMtTTSluHL2ZK0I4UHs60idYTjpfj2/HNoI8mjrbpdDgZR16Ty2tjnf8moCZByKjFtkS2&#10;2H7tPEZE15NLCOZAVcWqUioqYRTEUlmyZ9hE5WOO+OKNl9KkyejkBkN/QAjQ5/e5YvxnqPItAmpK&#10;4+Wl9iD5Nm87QnIoDsiTheMIOcNXFeKumfPPzOLMYP24B/4JD6kAk4FOoqQE+/tv98EfW4lWShqc&#10;wYy6XztmBSXqu8Ym3w1GozC0URmNb4eo2GtLfm3Ru3oJyNAAN87wKAZ/r06itFC/4rosQlQ0Mc0x&#10;dkb9SVz642bgunGxWEQnHFPD/FpvDA/QgdzA50v7yqzp+ulxEh7hNK0sfdfWo294qWGx8yCr2PNA&#10;8JHVjncc8diWbh3DDl3r0evy05j/AQAA//8DAFBLAwQUAAYACAAAACEAgwTdzdgAAAAFAQAADwAA&#10;AGRycy9kb3ducmV2LnhtbEyPwU7DMBBE70j8g7VI3KgNSFUS4lSAChdOFMR5G7u2RbyOYjcNf8/C&#10;BS4rjWY0+6bdLHEQs51ySKTheqVAWOqTCeQ0vL89XVUgckEyOCSyGr5shk13ftZiY9KJXu28K05w&#10;CeUGNfhSxkbK3HsbMa/SaIm9Q5oiFpaTk2bCE5fHQd4otZYRA/EHj6N99Lb/3B2jhu2Dq11f4eS3&#10;lQlhXj4OL+5Z68uL5f4ORLFL+QvDDz6jQ8dM+3Qkk8WggYeU38terdYs9xy6rRXIrpX/6btvAAAA&#10;//8DAFBLAQItABQABgAIAAAAIQC2gziS/gAAAOEBAAATAAAAAAAAAAAAAAAAAAAAAABbQ29udGVu&#10;dF9UeXBlc10ueG1sUEsBAi0AFAAGAAgAAAAhADj9If/WAAAAlAEAAAsAAAAAAAAAAAAAAAAALwEA&#10;AF9yZWxzLy5yZWxzUEsBAi0AFAAGAAgAAAAhAHfPIS02AgAAfAQAAA4AAAAAAAAAAAAAAAAALgIA&#10;AGRycy9lMm9Eb2MueG1sUEsBAi0AFAAGAAgAAAAhAIME3c3YAAAABQEAAA8AAAAAAAAAAAAAAAAA&#10;kAQAAGRycy9kb3ducmV2LnhtbFBLBQYAAAAABAAEAPMAAACVBQAAAAA=&#10;" fillcolor="white [3201]" strokeweight=".5pt">
                <v:textbox>
                  <w:txbxContent>
                    <w:p w14:paraId="07FBB237" w14:textId="2938E75C" w:rsidR="00931478" w:rsidRPr="00640B7F" w:rsidRDefault="00931478" w:rsidP="00931478">
                      <w:pPr>
                        <w:rPr>
                          <w:b/>
                          <w:bCs/>
                          <w:sz w:val="22"/>
                          <w:szCs w:val="22"/>
                        </w:rPr>
                      </w:pPr>
                      <w:r w:rsidRPr="00640B7F">
                        <w:rPr>
                          <w:b/>
                          <w:bCs/>
                          <w:sz w:val="22"/>
                          <w:szCs w:val="22"/>
                        </w:rPr>
                        <w:t xml:space="preserve">Organisation Name: </w:t>
                      </w:r>
                      <w:r w:rsidR="00EC795F">
                        <w:rPr>
                          <w:b/>
                          <w:bCs/>
                          <w:sz w:val="22"/>
                          <w:szCs w:val="22"/>
                        </w:rPr>
                        <w:t>National Disability Authority</w:t>
                      </w:r>
                    </w:p>
                    <w:p w14:paraId="65D9A70C" w14:textId="167B9F0A" w:rsidR="00640B7F" w:rsidRPr="00640B7F" w:rsidRDefault="00931478" w:rsidP="00931478">
                      <w:pPr>
                        <w:rPr>
                          <w:b/>
                          <w:bCs/>
                          <w:sz w:val="22"/>
                          <w:szCs w:val="22"/>
                        </w:rPr>
                      </w:pPr>
                      <w:r w:rsidRPr="00640B7F">
                        <w:rPr>
                          <w:b/>
                          <w:bCs/>
                          <w:sz w:val="22"/>
                          <w:szCs w:val="22"/>
                        </w:rPr>
                        <w:t>Organisation Address:</w:t>
                      </w:r>
                      <w:r w:rsidR="00EC795F">
                        <w:rPr>
                          <w:b/>
                          <w:bCs/>
                          <w:sz w:val="22"/>
                          <w:szCs w:val="22"/>
                        </w:rPr>
                        <w:t xml:space="preserve"> 25 Clyde Road, Ballsbridge, Dublin 4</w:t>
                      </w:r>
                    </w:p>
                    <w:p w14:paraId="7288A92C" w14:textId="3DAC213D" w:rsidR="00931478" w:rsidRPr="00640B7F" w:rsidRDefault="00931478" w:rsidP="00931478">
                      <w:pPr>
                        <w:rPr>
                          <w:sz w:val="22"/>
                          <w:szCs w:val="22"/>
                        </w:rPr>
                      </w:pPr>
                      <w:r w:rsidRPr="00640B7F">
                        <w:rPr>
                          <w:b/>
                          <w:bCs/>
                          <w:sz w:val="22"/>
                          <w:szCs w:val="22"/>
                        </w:rPr>
                        <w:t>Contact Email</w:t>
                      </w:r>
                      <w:r w:rsidRPr="00640B7F">
                        <w:rPr>
                          <w:sz w:val="22"/>
                          <w:szCs w:val="22"/>
                        </w:rPr>
                        <w:t xml:space="preserve">: </w:t>
                      </w:r>
                      <w:hyperlink r:id="rId13" w:history="1">
                        <w:r w:rsidR="00EC795F" w:rsidRPr="00DE1F19">
                          <w:rPr>
                            <w:rStyle w:val="Hyperlink"/>
                            <w:sz w:val="22"/>
                            <w:szCs w:val="22"/>
                          </w:rPr>
                          <w:t>dphunt@nda.ie</w:t>
                        </w:r>
                      </w:hyperlink>
                      <w:r w:rsidR="00EC795F">
                        <w:rPr>
                          <w:sz w:val="22"/>
                          <w:szCs w:val="22"/>
                        </w:rPr>
                        <w:t xml:space="preserve"> (cc nda@nda.ie)</w:t>
                      </w:r>
                    </w:p>
                    <w:p w14:paraId="40359700" w14:textId="77777777" w:rsidR="00931478" w:rsidRDefault="00931478"/>
                  </w:txbxContent>
                </v:textbox>
                <w10:anchorlock/>
              </v:shape>
            </w:pict>
          </mc:Fallback>
        </mc:AlternateContent>
      </w:r>
    </w:p>
    <w:p w14:paraId="1F89485B" w14:textId="399EB1E8" w:rsidR="00931478" w:rsidRDefault="00931478" w:rsidP="00041D89"/>
    <w:p w14:paraId="181BF2D7" w14:textId="77777777" w:rsidR="00931478" w:rsidRDefault="00931478" w:rsidP="00041D89"/>
    <w:p w14:paraId="1CAFBA44" w14:textId="4D039D4A" w:rsidR="00CC4EDA" w:rsidRPr="00FA75EA" w:rsidRDefault="00CC4EDA" w:rsidP="00CC4EDA">
      <w:pPr>
        <w:rPr>
          <w:rFonts w:ascii="Arial" w:hAnsi="Arial" w:cs="Arial"/>
        </w:rPr>
      </w:pPr>
    </w:p>
    <w:p w14:paraId="47BFD48F" w14:textId="7A63B1E1" w:rsidR="00850248" w:rsidRPr="00FA75EA" w:rsidRDefault="00931478" w:rsidP="00CC4EDA">
      <w:pPr>
        <w:rPr>
          <w:rFonts w:ascii="Arial" w:hAnsi="Arial" w:cs="Arial"/>
        </w:rPr>
      </w:pPr>
      <w:r>
        <w:rPr>
          <w:rFonts w:ascii="Arial" w:hAnsi="Arial" w:cs="Arial"/>
          <w:noProof/>
          <w:lang w:eastAsia="en-IE"/>
        </w:rPr>
        <mc:AlternateContent>
          <mc:Choice Requires="wps">
            <w:drawing>
              <wp:inline distT="0" distB="0" distL="0" distR="0" wp14:anchorId="05B63349" wp14:editId="3C9D5169">
                <wp:extent cx="5746750" cy="2959100"/>
                <wp:effectExtent l="0" t="0" r="25400" b="12700"/>
                <wp:docPr id="3" name="Text Box 3"/>
                <wp:cNvGraphicFramePr/>
                <a:graphic xmlns:a="http://schemas.openxmlformats.org/drawingml/2006/main">
                  <a:graphicData uri="http://schemas.microsoft.com/office/word/2010/wordprocessingShape">
                    <wps:wsp>
                      <wps:cNvSpPr txBox="1"/>
                      <wps:spPr>
                        <a:xfrm>
                          <a:off x="0" y="0"/>
                          <a:ext cx="5746750" cy="2959100"/>
                        </a:xfrm>
                        <a:prstGeom prst="rect">
                          <a:avLst/>
                        </a:prstGeom>
                        <a:solidFill>
                          <a:schemeClr val="lt1"/>
                        </a:solidFill>
                        <a:ln w="6350">
                          <a:solidFill>
                            <a:prstClr val="black"/>
                          </a:solidFill>
                        </a:ln>
                      </wps:spPr>
                      <wps:txbx>
                        <w:txbxContent>
                          <w:p w14:paraId="73307E58" w14:textId="7FC28376" w:rsidR="00931478" w:rsidRDefault="00640B7F">
                            <w:pPr>
                              <w:rPr>
                                <w:b/>
                                <w:bCs/>
                                <w:sz w:val="22"/>
                                <w:szCs w:val="22"/>
                              </w:rPr>
                            </w:pPr>
                            <w:r>
                              <w:rPr>
                                <w:b/>
                                <w:bCs/>
                                <w:sz w:val="22"/>
                                <w:szCs w:val="22"/>
                              </w:rPr>
                              <w:t>O</w:t>
                            </w:r>
                            <w:r w:rsidR="009A094E" w:rsidRPr="00640B7F">
                              <w:rPr>
                                <w:b/>
                                <w:bCs/>
                                <w:sz w:val="22"/>
                                <w:szCs w:val="22"/>
                              </w:rPr>
                              <w:t>rganisation</w:t>
                            </w:r>
                            <w:r>
                              <w:rPr>
                                <w:b/>
                                <w:bCs/>
                                <w:sz w:val="22"/>
                                <w:szCs w:val="22"/>
                              </w:rPr>
                              <w:t xml:space="preserve"> Description (</w:t>
                            </w:r>
                            <w:proofErr w:type="spellStart"/>
                            <w:r>
                              <w:rPr>
                                <w:b/>
                                <w:bCs/>
                                <w:sz w:val="22"/>
                                <w:szCs w:val="22"/>
                              </w:rPr>
                              <w:t>ie</w:t>
                            </w:r>
                            <w:proofErr w:type="spellEnd"/>
                            <w:r>
                              <w:rPr>
                                <w:b/>
                                <w:bCs/>
                                <w:sz w:val="22"/>
                                <w:szCs w:val="22"/>
                              </w:rPr>
                              <w:t>. members</w:t>
                            </w:r>
                            <w:r w:rsidR="00025063">
                              <w:rPr>
                                <w:b/>
                                <w:bCs/>
                                <w:sz w:val="22"/>
                                <w:szCs w:val="22"/>
                              </w:rPr>
                              <w:t>, service users</w:t>
                            </w:r>
                            <w:r w:rsidR="00DE61B7">
                              <w:rPr>
                                <w:b/>
                                <w:bCs/>
                                <w:sz w:val="22"/>
                                <w:szCs w:val="22"/>
                              </w:rPr>
                              <w:t xml:space="preserve">, </w:t>
                            </w:r>
                            <w:proofErr w:type="gramStart"/>
                            <w:r w:rsidR="00DE61B7">
                              <w:rPr>
                                <w:b/>
                                <w:bCs/>
                                <w:sz w:val="22"/>
                                <w:szCs w:val="22"/>
                              </w:rPr>
                              <w:t>disability</w:t>
                            </w:r>
                            <w:proofErr w:type="gramEnd"/>
                            <w:r w:rsidR="00DE61B7">
                              <w:rPr>
                                <w:b/>
                                <w:bCs/>
                                <w:sz w:val="22"/>
                                <w:szCs w:val="22"/>
                              </w:rPr>
                              <w:t xml:space="preserve"> or older person services</w:t>
                            </w:r>
                            <w:r w:rsidR="00025063">
                              <w:rPr>
                                <w:b/>
                                <w:bCs/>
                                <w:sz w:val="22"/>
                                <w:szCs w:val="22"/>
                              </w:rPr>
                              <w:t>):</w:t>
                            </w:r>
                          </w:p>
                          <w:p w14:paraId="643A34C2" w14:textId="2A9F9B99" w:rsidR="00EC795F" w:rsidRPr="0010761B" w:rsidRDefault="00EC795F">
                            <w:pPr>
                              <w:rPr>
                                <w:bCs/>
                                <w:sz w:val="22"/>
                                <w:szCs w:val="22"/>
                              </w:rPr>
                            </w:pPr>
                            <w:r w:rsidRPr="0010761B">
                              <w:rPr>
                                <w:bCs/>
                                <w:sz w:val="22"/>
                                <w:szCs w:val="22"/>
                              </w:rPr>
                              <w:t>The National Disability Authority (NDA) is the independent statutory body, providing evidence-based advice and research to Government on disability policy and practice and promoting Universal Design.</w:t>
                            </w:r>
                          </w:p>
                          <w:p w14:paraId="1D2F50C1" w14:textId="7B2B6D78" w:rsidR="00DE61B7" w:rsidRPr="009A094E" w:rsidRDefault="00EC795F">
                            <w:pPr>
                              <w:rPr>
                                <w:b/>
                                <w:bCs/>
                              </w:rPr>
                            </w:pPr>
                            <w:r w:rsidRPr="0010761B">
                              <w:rPr>
                                <w:bCs/>
                                <w:sz w:val="22"/>
                                <w:szCs w:val="22"/>
                              </w:rPr>
                              <w:t>Given our remit we have not completed the tick boxes below. Where we have a</w:t>
                            </w:r>
                            <w:r w:rsidR="0010761B">
                              <w:rPr>
                                <w:bCs/>
                                <w:sz w:val="22"/>
                                <w:szCs w:val="22"/>
                              </w:rPr>
                              <w:t>n</w:t>
                            </w:r>
                            <w:r w:rsidRPr="0010761B">
                              <w:rPr>
                                <w:bCs/>
                                <w:sz w:val="22"/>
                                <w:szCs w:val="22"/>
                              </w:rPr>
                              <w:t xml:space="preserve"> observation on the wording of a particular regulation based on our previous </w:t>
                            </w:r>
                            <w:proofErr w:type="gramStart"/>
                            <w:r w:rsidRPr="0010761B">
                              <w:rPr>
                                <w:bCs/>
                                <w:sz w:val="22"/>
                                <w:szCs w:val="22"/>
                              </w:rPr>
                              <w:t>work</w:t>
                            </w:r>
                            <w:proofErr w:type="gramEnd"/>
                            <w:r w:rsidRPr="0010761B">
                              <w:rPr>
                                <w:bCs/>
                                <w:sz w:val="22"/>
                                <w:szCs w:val="22"/>
                              </w:rPr>
                              <w:t xml:space="preserve"> we have simply made that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B63349" id="Text Box 3" o:spid="_x0000_s1027" type="#_x0000_t202" style="width:452.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xOOAIAAIQEAAAOAAAAZHJzL2Uyb0RvYy54bWysVEtv2zAMvg/YfxB0X5xkeSxGnCJLkWFA&#10;0BZIh54VWYqFyaImKbGzXz9KebbdadhFJkXqI/mR9PSurTXZC+cVmIL2Ol1KhOFQKrMt6I/n5acv&#10;lPjATMk0GFHQg/D0bvbxw7SxuehDBboUjiCI8XljC1qFYPMs87wSNfMdsMKgUYKrWUDVbbPSsQbR&#10;a531u91R1oArrQMuvMfb+6ORzhK+lIKHRym9CEQXFHML6XTp3MQzm01ZvnXMVoqf0mD/kEXNlMGg&#10;F6h7FhjZOfUOqlbcgQcZOhzqDKRUXKQasJpe900164pZkWpBcry90OT/Hyx/2K/tkyOh/QotNjAS&#10;0life7yM9bTS1fGLmRK0I4WHC22iDYTj5XA8GI2HaOJo60+Gk143EZtdn1vnwzcBNYlCQR32JdHF&#10;9isfMCS6nl1iNA9alUuldVLiLIiFdmTPsIs6pCTxxSsvbUhT0NFnzOMdQoS+vN9oxn/GMl8joKYN&#10;Xl6Lj1JoNy1R5Q0xGygPyJeD4yh5y5cK4VfMhyfmcHaQB9yH8IiH1IA5wUmipAL3+2/30R9bilZK&#10;GpzFgvpfO+YEJfq7wWZPeoNBHN6kDIbjPiru1rK5tZhdvQAkqoebZ3kSo3/QZ1E6qF9wbeYxKpqY&#10;4Ri7oOEsLsJxQ3DtuJjPkxOOq2VhZdaWR+jIcaT1uX1hzp7aGnAiHuA8tSx/092jb3xpYL4LIFVq&#10;feT5yOqJfhz11J3TWsZdutWT1/XnMfsDAAD//wMAUEsDBBQABgAIAAAAIQArb+DS2QAAAAUBAAAP&#10;AAAAZHJzL2Rvd25yZXYueG1sTI/BTsMwEETvSPyDtUjcqF0EURriVIAKF04UxHkbu7bV2I5sNw1/&#10;z8KFXkYazWrmbbue/cAmnbKLQcJyIYDp0EflgpHw+fFyUwPLBYPCIQYt4VtnWHeXFy02Kp7Cu562&#10;xTAqCblBCbaUseE891Z7zIs46kDZPiaPhWwyXCU8Ubkf+K0QFffoAi1YHPWz1f1he/QSNk9mZfoa&#10;k93Uyrlp/tq/mVcpr6/mxwdgRc/l/xh+8QkdOmLaxWNQmQ0S6JHyp5StxD3ZnYS7qhLAu5af03c/&#10;AAAA//8DAFBLAQItABQABgAIAAAAIQC2gziS/gAAAOEBAAATAAAAAAAAAAAAAAAAAAAAAABbQ29u&#10;dGVudF9UeXBlc10ueG1sUEsBAi0AFAAGAAgAAAAhADj9If/WAAAAlAEAAAsAAAAAAAAAAAAAAAAA&#10;LwEAAF9yZWxzLy5yZWxzUEsBAi0AFAAGAAgAAAAhAMsyPE44AgAAhAQAAA4AAAAAAAAAAAAAAAAA&#10;LgIAAGRycy9lMm9Eb2MueG1sUEsBAi0AFAAGAAgAAAAhACtv4NLZAAAABQEAAA8AAAAAAAAAAAAA&#10;AAAAkgQAAGRycy9kb3ducmV2LnhtbFBLBQYAAAAABAAEAPMAAACYBQAAAAA=&#10;" fillcolor="white [3201]" strokeweight=".5pt">
                <v:textbox>
                  <w:txbxContent>
                    <w:p w14:paraId="73307E58" w14:textId="7FC28376" w:rsidR="00931478" w:rsidRDefault="00640B7F">
                      <w:pPr>
                        <w:rPr>
                          <w:b/>
                          <w:bCs/>
                          <w:sz w:val="22"/>
                          <w:szCs w:val="22"/>
                        </w:rPr>
                      </w:pPr>
                      <w:r>
                        <w:rPr>
                          <w:b/>
                          <w:bCs/>
                          <w:sz w:val="22"/>
                          <w:szCs w:val="22"/>
                        </w:rPr>
                        <w:t>O</w:t>
                      </w:r>
                      <w:r w:rsidR="009A094E" w:rsidRPr="00640B7F">
                        <w:rPr>
                          <w:b/>
                          <w:bCs/>
                          <w:sz w:val="22"/>
                          <w:szCs w:val="22"/>
                        </w:rPr>
                        <w:t>rganisation</w:t>
                      </w:r>
                      <w:r>
                        <w:rPr>
                          <w:b/>
                          <w:bCs/>
                          <w:sz w:val="22"/>
                          <w:szCs w:val="22"/>
                        </w:rPr>
                        <w:t xml:space="preserve"> Description (</w:t>
                      </w:r>
                      <w:proofErr w:type="spellStart"/>
                      <w:r>
                        <w:rPr>
                          <w:b/>
                          <w:bCs/>
                          <w:sz w:val="22"/>
                          <w:szCs w:val="22"/>
                        </w:rPr>
                        <w:t>ie</w:t>
                      </w:r>
                      <w:proofErr w:type="spellEnd"/>
                      <w:r>
                        <w:rPr>
                          <w:b/>
                          <w:bCs/>
                          <w:sz w:val="22"/>
                          <w:szCs w:val="22"/>
                        </w:rPr>
                        <w:t>. members</w:t>
                      </w:r>
                      <w:r w:rsidR="00025063">
                        <w:rPr>
                          <w:b/>
                          <w:bCs/>
                          <w:sz w:val="22"/>
                          <w:szCs w:val="22"/>
                        </w:rPr>
                        <w:t>, service users</w:t>
                      </w:r>
                      <w:r w:rsidR="00DE61B7">
                        <w:rPr>
                          <w:b/>
                          <w:bCs/>
                          <w:sz w:val="22"/>
                          <w:szCs w:val="22"/>
                        </w:rPr>
                        <w:t xml:space="preserve">, </w:t>
                      </w:r>
                      <w:proofErr w:type="gramStart"/>
                      <w:r w:rsidR="00DE61B7">
                        <w:rPr>
                          <w:b/>
                          <w:bCs/>
                          <w:sz w:val="22"/>
                          <w:szCs w:val="22"/>
                        </w:rPr>
                        <w:t>disability</w:t>
                      </w:r>
                      <w:proofErr w:type="gramEnd"/>
                      <w:r w:rsidR="00DE61B7">
                        <w:rPr>
                          <w:b/>
                          <w:bCs/>
                          <w:sz w:val="22"/>
                          <w:szCs w:val="22"/>
                        </w:rPr>
                        <w:t xml:space="preserve"> or older person services</w:t>
                      </w:r>
                      <w:r w:rsidR="00025063">
                        <w:rPr>
                          <w:b/>
                          <w:bCs/>
                          <w:sz w:val="22"/>
                          <w:szCs w:val="22"/>
                        </w:rPr>
                        <w:t>):</w:t>
                      </w:r>
                    </w:p>
                    <w:p w14:paraId="643A34C2" w14:textId="2A9F9B99" w:rsidR="00EC795F" w:rsidRPr="0010761B" w:rsidRDefault="00EC795F">
                      <w:pPr>
                        <w:rPr>
                          <w:bCs/>
                          <w:sz w:val="22"/>
                          <w:szCs w:val="22"/>
                        </w:rPr>
                      </w:pPr>
                      <w:r w:rsidRPr="0010761B">
                        <w:rPr>
                          <w:bCs/>
                          <w:sz w:val="22"/>
                          <w:szCs w:val="22"/>
                        </w:rPr>
                        <w:t>The National Disability Authority (NDA) is the independent statutory body, providing evidence-based advice and research to Government on disability policy and practice and promoting Universal Design.</w:t>
                      </w:r>
                    </w:p>
                    <w:p w14:paraId="1D2F50C1" w14:textId="7B2B6D78" w:rsidR="00DE61B7" w:rsidRPr="009A094E" w:rsidRDefault="00EC795F">
                      <w:pPr>
                        <w:rPr>
                          <w:b/>
                          <w:bCs/>
                        </w:rPr>
                      </w:pPr>
                      <w:r w:rsidRPr="0010761B">
                        <w:rPr>
                          <w:bCs/>
                          <w:sz w:val="22"/>
                          <w:szCs w:val="22"/>
                        </w:rPr>
                        <w:t>Given our remit we have not completed the tick boxes below. Where we have a</w:t>
                      </w:r>
                      <w:r w:rsidR="0010761B">
                        <w:rPr>
                          <w:bCs/>
                          <w:sz w:val="22"/>
                          <w:szCs w:val="22"/>
                        </w:rPr>
                        <w:t>n</w:t>
                      </w:r>
                      <w:r w:rsidRPr="0010761B">
                        <w:rPr>
                          <w:bCs/>
                          <w:sz w:val="22"/>
                          <w:szCs w:val="22"/>
                        </w:rPr>
                        <w:t xml:space="preserve"> observation on the wording of a particular regulation based on our previous </w:t>
                      </w:r>
                      <w:proofErr w:type="gramStart"/>
                      <w:r w:rsidRPr="0010761B">
                        <w:rPr>
                          <w:bCs/>
                          <w:sz w:val="22"/>
                          <w:szCs w:val="22"/>
                        </w:rPr>
                        <w:t>work</w:t>
                      </w:r>
                      <w:proofErr w:type="gramEnd"/>
                      <w:r w:rsidRPr="0010761B">
                        <w:rPr>
                          <w:bCs/>
                          <w:sz w:val="22"/>
                          <w:szCs w:val="22"/>
                        </w:rPr>
                        <w:t xml:space="preserve"> we have simply made that observation.</w:t>
                      </w:r>
                    </w:p>
                  </w:txbxContent>
                </v:textbox>
                <w10:anchorlock/>
              </v:shape>
            </w:pict>
          </mc:Fallback>
        </mc:AlternateContent>
      </w:r>
    </w:p>
    <w:p w14:paraId="72112B29" w14:textId="77777777" w:rsidR="009B5D5B" w:rsidRPr="00FA75EA" w:rsidRDefault="009B5D5B">
      <w:pPr>
        <w:rPr>
          <w:rFonts w:ascii="Arial" w:eastAsiaTheme="majorEastAsia" w:hAnsi="Arial" w:cs="Arial"/>
          <w:color w:val="2F5496" w:themeColor="accent1" w:themeShade="BF"/>
          <w:sz w:val="32"/>
          <w:szCs w:val="32"/>
        </w:rPr>
      </w:pPr>
      <w:r w:rsidRPr="00FA75EA">
        <w:rPr>
          <w:rFonts w:ascii="Arial" w:hAnsi="Arial" w:cs="Arial"/>
        </w:rPr>
        <w:br w:type="page"/>
      </w:r>
    </w:p>
    <w:p w14:paraId="32C7A887" w14:textId="0B5E6966" w:rsidR="009B5D5B" w:rsidRDefault="00A87AAF" w:rsidP="009B5D5B">
      <w:pPr>
        <w:pStyle w:val="Heading1"/>
        <w:rPr>
          <w:rFonts w:ascii="Arial" w:hAnsi="Arial" w:cs="Arial"/>
          <w:sz w:val="24"/>
          <w:szCs w:val="24"/>
        </w:rPr>
      </w:pPr>
      <w:r w:rsidRPr="00025063">
        <w:rPr>
          <w:rFonts w:ascii="Arial" w:hAnsi="Arial" w:cs="Arial"/>
          <w:sz w:val="24"/>
          <w:szCs w:val="24"/>
        </w:rPr>
        <w:lastRenderedPageBreak/>
        <w:t xml:space="preserve">Section </w:t>
      </w:r>
      <w:r w:rsidR="00640B7F" w:rsidRPr="00025063">
        <w:rPr>
          <w:rFonts w:ascii="Arial" w:hAnsi="Arial" w:cs="Arial"/>
          <w:sz w:val="24"/>
          <w:szCs w:val="24"/>
        </w:rPr>
        <w:t>2</w:t>
      </w:r>
      <w:r w:rsidRPr="00025063">
        <w:rPr>
          <w:rFonts w:ascii="Arial" w:hAnsi="Arial" w:cs="Arial"/>
          <w:sz w:val="24"/>
          <w:szCs w:val="24"/>
        </w:rPr>
        <w:t xml:space="preserve">. </w:t>
      </w:r>
      <w:r w:rsidR="00696116" w:rsidRPr="00025063">
        <w:rPr>
          <w:rFonts w:ascii="Arial" w:hAnsi="Arial" w:cs="Arial"/>
          <w:sz w:val="24"/>
          <w:szCs w:val="24"/>
        </w:rPr>
        <w:t xml:space="preserve"> </w:t>
      </w:r>
      <w:r w:rsidRPr="00025063">
        <w:rPr>
          <w:rFonts w:ascii="Arial" w:hAnsi="Arial" w:cs="Arial"/>
          <w:sz w:val="24"/>
          <w:szCs w:val="24"/>
        </w:rPr>
        <w:t>Feedback</w:t>
      </w:r>
      <w:r w:rsidR="008B7A95" w:rsidRPr="00025063">
        <w:rPr>
          <w:rFonts w:ascii="Arial" w:hAnsi="Arial" w:cs="Arial"/>
          <w:sz w:val="24"/>
          <w:szCs w:val="24"/>
        </w:rPr>
        <w:t xml:space="preserve"> </w:t>
      </w:r>
      <w:r w:rsidR="00696116" w:rsidRPr="00025063">
        <w:rPr>
          <w:rFonts w:ascii="Arial" w:hAnsi="Arial" w:cs="Arial"/>
          <w:sz w:val="24"/>
          <w:szCs w:val="24"/>
        </w:rPr>
        <w:t>on</w:t>
      </w:r>
      <w:r w:rsidRPr="00025063">
        <w:rPr>
          <w:rFonts w:ascii="Arial" w:hAnsi="Arial" w:cs="Arial"/>
          <w:sz w:val="24"/>
          <w:szCs w:val="24"/>
        </w:rPr>
        <w:t xml:space="preserve"> </w:t>
      </w:r>
      <w:r w:rsidR="00696116" w:rsidRPr="00025063">
        <w:rPr>
          <w:rFonts w:ascii="Arial" w:hAnsi="Arial" w:cs="Arial"/>
          <w:sz w:val="24"/>
          <w:szCs w:val="24"/>
        </w:rPr>
        <w:t xml:space="preserve">Draft </w:t>
      </w:r>
      <w:r w:rsidRPr="00025063">
        <w:rPr>
          <w:rFonts w:ascii="Arial" w:hAnsi="Arial" w:cs="Arial"/>
          <w:sz w:val="24"/>
          <w:szCs w:val="24"/>
        </w:rPr>
        <w:t xml:space="preserve">Regulations </w:t>
      </w:r>
      <w:r w:rsidR="00DE3954" w:rsidRPr="00025063">
        <w:rPr>
          <w:rFonts w:ascii="Arial" w:hAnsi="Arial" w:cs="Arial"/>
          <w:sz w:val="24"/>
          <w:szCs w:val="24"/>
        </w:rPr>
        <w:t>for</w:t>
      </w:r>
      <w:r w:rsidRPr="00025063">
        <w:rPr>
          <w:rFonts w:ascii="Arial" w:hAnsi="Arial" w:cs="Arial"/>
          <w:sz w:val="24"/>
          <w:szCs w:val="24"/>
        </w:rPr>
        <w:t xml:space="preserve"> Providers</w:t>
      </w:r>
      <w:r w:rsidR="00025063">
        <w:rPr>
          <w:rFonts w:ascii="Arial" w:hAnsi="Arial" w:cs="Arial"/>
          <w:sz w:val="24"/>
          <w:szCs w:val="24"/>
        </w:rPr>
        <w:t xml:space="preserve"> of Home Support Services</w:t>
      </w:r>
    </w:p>
    <w:p w14:paraId="22088BE0" w14:textId="5DA8DF24" w:rsidR="00025063" w:rsidRPr="00025063" w:rsidRDefault="00025063" w:rsidP="00025063">
      <w:pPr>
        <w:pStyle w:val="Heading2"/>
        <w:rPr>
          <w:rFonts w:ascii="Arial" w:eastAsia="Times New Roman" w:hAnsi="Arial" w:cs="Arial"/>
          <w:sz w:val="24"/>
          <w:szCs w:val="24"/>
          <w:lang w:eastAsia="en-IE"/>
        </w:rPr>
      </w:pPr>
      <w:r>
        <w:rPr>
          <w:rFonts w:ascii="Arial" w:eastAsia="Times New Roman" w:hAnsi="Arial" w:cs="Arial"/>
          <w:sz w:val="24"/>
          <w:szCs w:val="24"/>
          <w:lang w:eastAsia="en-IE"/>
        </w:rPr>
        <w:t>General</w:t>
      </w:r>
      <w:r w:rsidR="005B494E">
        <w:rPr>
          <w:rFonts w:ascii="Arial" w:eastAsia="Times New Roman" w:hAnsi="Arial" w:cs="Arial"/>
          <w:sz w:val="24"/>
          <w:szCs w:val="24"/>
          <w:lang w:eastAsia="en-IE"/>
        </w:rPr>
        <w:t xml:space="preserve"> (Introduction, Definitions)</w:t>
      </w:r>
    </w:p>
    <w:p w14:paraId="15C16FDC" w14:textId="32856223" w:rsidR="00025063" w:rsidRPr="00FA75EA" w:rsidRDefault="00025063" w:rsidP="00025063">
      <w:pPr>
        <w:rPr>
          <w:rFonts w:ascii="Arial" w:hAnsi="Arial" w:cs="Arial"/>
        </w:rPr>
      </w:pPr>
      <w:r w:rsidRPr="00FA75EA">
        <w:rPr>
          <w:rFonts w:ascii="Arial" w:hAnsi="Arial" w:cs="Arial"/>
        </w:rPr>
        <w:t>Do you agree with the requirements set out in?</w:t>
      </w:r>
    </w:p>
    <w:tbl>
      <w:tblPr>
        <w:tblStyle w:val="TableGrid"/>
        <w:tblW w:w="9351" w:type="dxa"/>
        <w:tblLook w:val="04A0" w:firstRow="1" w:lastRow="0" w:firstColumn="1" w:lastColumn="0" w:noHBand="0" w:noVBand="1"/>
      </w:tblPr>
      <w:tblGrid>
        <w:gridCol w:w="5524"/>
        <w:gridCol w:w="992"/>
        <w:gridCol w:w="850"/>
        <w:gridCol w:w="1985"/>
      </w:tblGrid>
      <w:tr w:rsidR="00025063" w:rsidRPr="00FA75EA" w14:paraId="3DAC4D24" w14:textId="77777777" w:rsidTr="000F6658">
        <w:trPr>
          <w:trHeight w:val="224"/>
        </w:trPr>
        <w:tc>
          <w:tcPr>
            <w:tcW w:w="5524" w:type="dxa"/>
          </w:tcPr>
          <w:p w14:paraId="38ED17A6" w14:textId="243FEDF2" w:rsidR="00025063" w:rsidRPr="00FA75EA" w:rsidRDefault="0098019F" w:rsidP="00106ABE">
            <w:pPr>
              <w:rPr>
                <w:rFonts w:ascii="Arial" w:eastAsia="Times New Roman" w:hAnsi="Arial" w:cs="Arial"/>
                <w:lang w:eastAsia="en-IE"/>
              </w:rPr>
            </w:pPr>
            <w:r>
              <w:rPr>
                <w:rFonts w:ascii="Arial" w:eastAsia="Times New Roman" w:hAnsi="Arial" w:cs="Arial"/>
                <w:lang w:eastAsia="en-IE"/>
              </w:rPr>
              <w:t xml:space="preserve">                                            Insert x in the appropriate box</w:t>
            </w:r>
          </w:p>
        </w:tc>
        <w:tc>
          <w:tcPr>
            <w:tcW w:w="992" w:type="dxa"/>
          </w:tcPr>
          <w:p w14:paraId="7AB11524" w14:textId="77777777" w:rsidR="00025063" w:rsidRPr="00FA75EA" w:rsidRDefault="00025063" w:rsidP="00106ABE">
            <w:pPr>
              <w:rPr>
                <w:rFonts w:ascii="Arial" w:eastAsia="Times New Roman" w:hAnsi="Arial" w:cs="Arial"/>
                <w:lang w:eastAsia="en-IE"/>
              </w:rPr>
            </w:pPr>
            <w:r w:rsidRPr="00FA75EA">
              <w:rPr>
                <w:rFonts w:ascii="Arial" w:eastAsia="Times New Roman" w:hAnsi="Arial" w:cs="Arial"/>
                <w:lang w:eastAsia="en-IE"/>
              </w:rPr>
              <w:t>Yes</w:t>
            </w:r>
          </w:p>
        </w:tc>
        <w:tc>
          <w:tcPr>
            <w:tcW w:w="850" w:type="dxa"/>
          </w:tcPr>
          <w:p w14:paraId="7684FE1C" w14:textId="77777777" w:rsidR="00025063" w:rsidRPr="00FA75EA" w:rsidRDefault="00025063" w:rsidP="00106ABE">
            <w:pPr>
              <w:rPr>
                <w:rFonts w:ascii="Arial" w:eastAsia="Times New Roman" w:hAnsi="Arial" w:cs="Arial"/>
                <w:lang w:eastAsia="en-IE"/>
              </w:rPr>
            </w:pPr>
            <w:r w:rsidRPr="00FA75EA">
              <w:rPr>
                <w:rFonts w:ascii="Arial" w:eastAsia="Times New Roman" w:hAnsi="Arial" w:cs="Arial"/>
                <w:lang w:eastAsia="en-IE"/>
              </w:rPr>
              <w:t xml:space="preserve">No </w:t>
            </w:r>
          </w:p>
        </w:tc>
        <w:tc>
          <w:tcPr>
            <w:tcW w:w="1985" w:type="dxa"/>
          </w:tcPr>
          <w:p w14:paraId="67157813" w14:textId="77777777" w:rsidR="00025063" w:rsidRPr="00FA75EA" w:rsidRDefault="00025063" w:rsidP="00106ABE">
            <w:pPr>
              <w:rPr>
                <w:rFonts w:ascii="Arial" w:eastAsia="Times New Roman" w:hAnsi="Arial" w:cs="Arial"/>
                <w:lang w:eastAsia="en-IE"/>
              </w:rPr>
            </w:pPr>
            <w:r w:rsidRPr="00FA75EA">
              <w:rPr>
                <w:rFonts w:ascii="Arial" w:eastAsia="Times New Roman" w:hAnsi="Arial" w:cs="Arial"/>
                <w:lang w:eastAsia="en-IE"/>
              </w:rPr>
              <w:t>Unsure</w:t>
            </w:r>
          </w:p>
        </w:tc>
      </w:tr>
      <w:tr w:rsidR="00025063" w:rsidRPr="00FA75EA" w14:paraId="14AD0BEA" w14:textId="77777777" w:rsidTr="000F6658">
        <w:trPr>
          <w:trHeight w:val="235"/>
        </w:trPr>
        <w:tc>
          <w:tcPr>
            <w:tcW w:w="5524" w:type="dxa"/>
          </w:tcPr>
          <w:p w14:paraId="1618288F" w14:textId="214C15FE" w:rsidR="00025063" w:rsidRPr="00FA75EA" w:rsidRDefault="005B494E" w:rsidP="00106ABE">
            <w:pPr>
              <w:rPr>
                <w:rFonts w:ascii="Arial" w:eastAsia="Times New Roman" w:hAnsi="Arial" w:cs="Arial"/>
                <w:lang w:eastAsia="en-IE"/>
              </w:rPr>
            </w:pPr>
            <w:r>
              <w:rPr>
                <w:rFonts w:ascii="Arial" w:eastAsia="Times New Roman" w:hAnsi="Arial" w:cs="Arial"/>
                <w:lang w:eastAsia="en-IE"/>
              </w:rPr>
              <w:t>Introduction</w:t>
            </w:r>
          </w:p>
        </w:tc>
        <w:tc>
          <w:tcPr>
            <w:tcW w:w="992" w:type="dxa"/>
          </w:tcPr>
          <w:p w14:paraId="37D8BE8E" w14:textId="3DC7CC2D" w:rsidR="00025063" w:rsidRPr="00FA75EA" w:rsidRDefault="00025063" w:rsidP="00106ABE">
            <w:pPr>
              <w:rPr>
                <w:rFonts w:ascii="Arial" w:eastAsia="Times New Roman" w:hAnsi="Arial" w:cs="Arial"/>
                <w:lang w:eastAsia="en-IE"/>
              </w:rPr>
            </w:pPr>
          </w:p>
        </w:tc>
        <w:tc>
          <w:tcPr>
            <w:tcW w:w="850" w:type="dxa"/>
          </w:tcPr>
          <w:p w14:paraId="111327CE" w14:textId="77777777" w:rsidR="00025063" w:rsidRPr="00FA75EA" w:rsidRDefault="00025063" w:rsidP="00106ABE">
            <w:pPr>
              <w:rPr>
                <w:rFonts w:ascii="Arial" w:eastAsia="Times New Roman" w:hAnsi="Arial" w:cs="Arial"/>
                <w:lang w:eastAsia="en-IE"/>
              </w:rPr>
            </w:pPr>
          </w:p>
        </w:tc>
        <w:tc>
          <w:tcPr>
            <w:tcW w:w="1985" w:type="dxa"/>
          </w:tcPr>
          <w:p w14:paraId="26EAB1A0" w14:textId="77777777" w:rsidR="00025063" w:rsidRPr="00FA75EA" w:rsidRDefault="00025063" w:rsidP="00106ABE">
            <w:pPr>
              <w:rPr>
                <w:rFonts w:ascii="Arial" w:eastAsia="Times New Roman" w:hAnsi="Arial" w:cs="Arial"/>
                <w:lang w:eastAsia="en-IE"/>
              </w:rPr>
            </w:pPr>
          </w:p>
        </w:tc>
      </w:tr>
      <w:tr w:rsidR="00025063" w:rsidRPr="00FA75EA" w14:paraId="4C7B6CF6" w14:textId="77777777" w:rsidTr="000F6658">
        <w:trPr>
          <w:trHeight w:val="224"/>
        </w:trPr>
        <w:tc>
          <w:tcPr>
            <w:tcW w:w="5524" w:type="dxa"/>
          </w:tcPr>
          <w:p w14:paraId="4DAEB9BE" w14:textId="59CC3FC1" w:rsidR="00025063" w:rsidRPr="00FA75EA" w:rsidRDefault="005B494E" w:rsidP="00106ABE">
            <w:pPr>
              <w:rPr>
                <w:rFonts w:ascii="Arial" w:eastAsia="Times New Roman" w:hAnsi="Arial" w:cs="Arial"/>
                <w:lang w:eastAsia="en-IE"/>
              </w:rPr>
            </w:pPr>
            <w:r>
              <w:rPr>
                <w:rFonts w:ascii="Arial" w:eastAsia="Times New Roman" w:hAnsi="Arial" w:cs="Arial"/>
                <w:lang w:eastAsia="en-IE"/>
              </w:rPr>
              <w:t>Definitions</w:t>
            </w:r>
          </w:p>
        </w:tc>
        <w:tc>
          <w:tcPr>
            <w:tcW w:w="992" w:type="dxa"/>
          </w:tcPr>
          <w:p w14:paraId="43188E88" w14:textId="77777777" w:rsidR="00025063" w:rsidRPr="00FA75EA" w:rsidRDefault="00025063" w:rsidP="00106ABE">
            <w:pPr>
              <w:rPr>
                <w:rFonts w:ascii="Arial" w:eastAsia="Times New Roman" w:hAnsi="Arial" w:cs="Arial"/>
                <w:lang w:eastAsia="en-IE"/>
              </w:rPr>
            </w:pPr>
          </w:p>
        </w:tc>
        <w:tc>
          <w:tcPr>
            <w:tcW w:w="850" w:type="dxa"/>
          </w:tcPr>
          <w:p w14:paraId="2020CF73" w14:textId="77777777" w:rsidR="00025063" w:rsidRPr="00FA75EA" w:rsidRDefault="00025063" w:rsidP="00106ABE">
            <w:pPr>
              <w:rPr>
                <w:rFonts w:ascii="Arial" w:eastAsia="Times New Roman" w:hAnsi="Arial" w:cs="Arial"/>
                <w:lang w:eastAsia="en-IE"/>
              </w:rPr>
            </w:pPr>
          </w:p>
        </w:tc>
        <w:tc>
          <w:tcPr>
            <w:tcW w:w="1985" w:type="dxa"/>
          </w:tcPr>
          <w:p w14:paraId="25C332AA" w14:textId="34F0A0EE" w:rsidR="00025063" w:rsidRPr="00FA75EA" w:rsidRDefault="00025063" w:rsidP="00106ABE">
            <w:pPr>
              <w:rPr>
                <w:rFonts w:ascii="Arial" w:eastAsia="Times New Roman" w:hAnsi="Arial" w:cs="Arial"/>
                <w:lang w:eastAsia="en-IE"/>
              </w:rPr>
            </w:pPr>
          </w:p>
        </w:tc>
      </w:tr>
      <w:tr w:rsidR="00025063" w:rsidRPr="00FA75EA" w14:paraId="237510C6" w14:textId="77777777" w:rsidTr="00DE61B7">
        <w:trPr>
          <w:trHeight w:val="3232"/>
        </w:trPr>
        <w:tc>
          <w:tcPr>
            <w:tcW w:w="9351" w:type="dxa"/>
            <w:gridSpan w:val="4"/>
          </w:tcPr>
          <w:p w14:paraId="227D3800" w14:textId="7E6092F9" w:rsidR="00025063" w:rsidRDefault="005D3804" w:rsidP="00106ABE">
            <w:pPr>
              <w:rPr>
                <w:rFonts w:ascii="Arial" w:eastAsia="Times New Roman" w:hAnsi="Arial" w:cs="Arial"/>
                <w:b/>
                <w:bCs/>
                <w:color w:val="000000" w:themeColor="text1"/>
                <w:lang w:eastAsia="en-IE"/>
              </w:rPr>
            </w:pPr>
            <w:r>
              <w:rPr>
                <w:rFonts w:ascii="Arial" w:eastAsia="Times New Roman" w:hAnsi="Arial" w:cs="Arial"/>
                <w:b/>
                <w:bCs/>
                <w:lang w:eastAsia="en-IE"/>
              </w:rPr>
              <w:t>C</w:t>
            </w:r>
            <w:r w:rsidR="00025063" w:rsidRPr="00096F96">
              <w:rPr>
                <w:rFonts w:ascii="Arial" w:eastAsia="Times New Roman" w:hAnsi="Arial" w:cs="Arial"/>
                <w:b/>
                <w:bCs/>
                <w:lang w:eastAsia="en-IE"/>
              </w:rPr>
              <w:t>omment (optional)</w:t>
            </w:r>
            <w:r w:rsidR="00025063" w:rsidRPr="00096F96">
              <w:rPr>
                <w:rFonts w:ascii="Arial" w:eastAsia="Times New Roman" w:hAnsi="Arial" w:cs="Arial"/>
                <w:b/>
                <w:bCs/>
                <w:color w:val="000000" w:themeColor="text1"/>
                <w:lang w:eastAsia="en-IE"/>
              </w:rPr>
              <w:t xml:space="preserve"> </w:t>
            </w:r>
          </w:p>
          <w:p w14:paraId="59F3587C" w14:textId="18471449" w:rsidR="00A90666" w:rsidRDefault="00A90666" w:rsidP="00106ABE">
            <w:pPr>
              <w:rPr>
                <w:rFonts w:ascii="Arial" w:eastAsia="Times New Roman" w:hAnsi="Arial" w:cs="Arial"/>
                <w:b/>
                <w:bCs/>
                <w:color w:val="000000" w:themeColor="text1"/>
                <w:lang w:eastAsia="en-IE"/>
              </w:rPr>
            </w:pPr>
          </w:p>
          <w:p w14:paraId="79E1ECA3" w14:textId="05362744" w:rsidR="00A90666" w:rsidRPr="00D432EE" w:rsidRDefault="00E32F9B" w:rsidP="00106ABE">
            <w:pPr>
              <w:rPr>
                <w:rFonts w:ascii="Arial" w:eastAsia="Times New Roman" w:hAnsi="Arial" w:cs="Arial"/>
                <w:bCs/>
                <w:color w:val="000000" w:themeColor="text1"/>
                <w:lang w:eastAsia="en-IE"/>
              </w:rPr>
            </w:pPr>
            <w:r w:rsidRPr="00D432EE">
              <w:rPr>
                <w:rFonts w:ascii="Arial" w:eastAsia="Times New Roman" w:hAnsi="Arial" w:cs="Arial"/>
                <w:bCs/>
                <w:color w:val="000000" w:themeColor="text1"/>
                <w:lang w:eastAsia="en-IE"/>
              </w:rPr>
              <w:t xml:space="preserve">“Decision Supporter” is defined in the </w:t>
            </w:r>
            <w:proofErr w:type="gramStart"/>
            <w:r w:rsidRPr="00D432EE">
              <w:rPr>
                <w:rFonts w:ascii="Arial" w:eastAsia="Times New Roman" w:hAnsi="Arial" w:cs="Arial"/>
                <w:bCs/>
                <w:color w:val="000000" w:themeColor="text1"/>
                <w:lang w:eastAsia="en-IE"/>
              </w:rPr>
              <w:t>definitions</w:t>
            </w:r>
            <w:proofErr w:type="gramEnd"/>
            <w:r w:rsidRPr="00D432EE">
              <w:rPr>
                <w:rFonts w:ascii="Arial" w:eastAsia="Times New Roman" w:hAnsi="Arial" w:cs="Arial"/>
                <w:bCs/>
                <w:color w:val="000000" w:themeColor="text1"/>
                <w:lang w:eastAsia="en-IE"/>
              </w:rPr>
              <w:t xml:space="preserve"> sections but decision-making capacity (as per the ADMA Act 2015) </w:t>
            </w:r>
            <w:r w:rsidR="00A156ED">
              <w:rPr>
                <w:rFonts w:ascii="Arial" w:eastAsia="Times New Roman" w:hAnsi="Arial" w:cs="Arial"/>
                <w:bCs/>
                <w:color w:val="000000" w:themeColor="text1"/>
                <w:lang w:eastAsia="en-IE"/>
              </w:rPr>
              <w:t>is not defined nor is reference to the</w:t>
            </w:r>
            <w:r w:rsidR="00A156ED" w:rsidRPr="00D432EE">
              <w:rPr>
                <w:rFonts w:ascii="Arial" w:eastAsia="Times New Roman" w:hAnsi="Arial" w:cs="Arial"/>
                <w:bCs/>
                <w:color w:val="000000" w:themeColor="text1"/>
                <w:lang w:eastAsia="en-IE"/>
              </w:rPr>
              <w:t xml:space="preserve"> guidin</w:t>
            </w:r>
            <w:r w:rsidR="00A156ED">
              <w:rPr>
                <w:rFonts w:ascii="Arial" w:eastAsia="Times New Roman" w:hAnsi="Arial" w:cs="Arial"/>
                <w:bCs/>
                <w:color w:val="000000" w:themeColor="text1"/>
                <w:lang w:eastAsia="en-IE"/>
              </w:rPr>
              <w:t>g principles of the 2015 Act</w:t>
            </w:r>
            <w:r w:rsidR="00861E29" w:rsidRPr="00D432EE">
              <w:rPr>
                <w:rFonts w:ascii="Arial" w:eastAsia="Times New Roman" w:hAnsi="Arial" w:cs="Arial"/>
                <w:bCs/>
                <w:color w:val="000000" w:themeColor="text1"/>
                <w:lang w:eastAsia="en-IE"/>
              </w:rPr>
              <w:t xml:space="preserve"> included in the </w:t>
            </w:r>
            <w:r w:rsidR="00E46D48" w:rsidRPr="00D432EE">
              <w:rPr>
                <w:rFonts w:ascii="Arial" w:eastAsia="Times New Roman" w:hAnsi="Arial" w:cs="Arial"/>
                <w:bCs/>
                <w:color w:val="000000" w:themeColor="text1"/>
                <w:lang w:eastAsia="en-IE"/>
              </w:rPr>
              <w:t xml:space="preserve">revised draft </w:t>
            </w:r>
            <w:r w:rsidR="00861E29" w:rsidRPr="00D432EE">
              <w:rPr>
                <w:rFonts w:ascii="Arial" w:eastAsia="Times New Roman" w:hAnsi="Arial" w:cs="Arial"/>
                <w:bCs/>
                <w:color w:val="000000" w:themeColor="text1"/>
                <w:lang w:eastAsia="en-IE"/>
              </w:rPr>
              <w:t xml:space="preserve">regulations. The guiding principles, including presumption of capacity, </w:t>
            </w:r>
            <w:r w:rsidR="003835D9">
              <w:rPr>
                <w:rFonts w:ascii="Arial" w:eastAsia="Times New Roman" w:hAnsi="Arial" w:cs="Arial"/>
                <w:bCs/>
                <w:color w:val="000000" w:themeColor="text1"/>
                <w:lang w:eastAsia="en-IE"/>
              </w:rPr>
              <w:t xml:space="preserve">requirement to maximise capacity, right to make unwise decisions, etc., </w:t>
            </w:r>
            <w:r w:rsidR="00861E29" w:rsidRPr="00D432EE">
              <w:rPr>
                <w:rFonts w:ascii="Arial" w:eastAsia="Times New Roman" w:hAnsi="Arial" w:cs="Arial"/>
                <w:bCs/>
                <w:color w:val="000000" w:themeColor="text1"/>
                <w:lang w:eastAsia="en-IE"/>
              </w:rPr>
              <w:t xml:space="preserve">will be important in relation to how home support is provided to many people whereas </w:t>
            </w:r>
            <w:r w:rsidR="00E46D48" w:rsidRPr="00D432EE">
              <w:rPr>
                <w:rFonts w:ascii="Arial" w:eastAsia="Times New Roman" w:hAnsi="Arial" w:cs="Arial"/>
                <w:bCs/>
                <w:color w:val="000000" w:themeColor="text1"/>
                <w:lang w:eastAsia="en-IE"/>
              </w:rPr>
              <w:t>decision</w:t>
            </w:r>
            <w:r w:rsidR="00D432EE">
              <w:rPr>
                <w:rFonts w:ascii="Arial" w:eastAsia="Times New Roman" w:hAnsi="Arial" w:cs="Arial"/>
                <w:bCs/>
                <w:color w:val="000000" w:themeColor="text1"/>
                <w:lang w:eastAsia="en-IE"/>
              </w:rPr>
              <w:t>-</w:t>
            </w:r>
            <w:r w:rsidR="00E46D48" w:rsidRPr="00D432EE">
              <w:rPr>
                <w:rFonts w:ascii="Arial" w:eastAsia="Times New Roman" w:hAnsi="Arial" w:cs="Arial"/>
                <w:bCs/>
                <w:color w:val="000000" w:themeColor="text1"/>
                <w:lang w:eastAsia="en-IE"/>
              </w:rPr>
              <w:t>making support arrangements are likely to be relevant to a minority</w:t>
            </w:r>
            <w:r w:rsidR="00D432EE" w:rsidRPr="00D432EE">
              <w:rPr>
                <w:rFonts w:ascii="Arial" w:eastAsia="Times New Roman" w:hAnsi="Arial" w:cs="Arial"/>
                <w:bCs/>
                <w:color w:val="000000" w:themeColor="text1"/>
                <w:lang w:eastAsia="en-IE"/>
              </w:rPr>
              <w:t xml:space="preserve"> of those who will use ho</w:t>
            </w:r>
            <w:r w:rsidR="00310F95">
              <w:rPr>
                <w:rFonts w:ascii="Arial" w:eastAsia="Times New Roman" w:hAnsi="Arial" w:cs="Arial"/>
                <w:bCs/>
                <w:color w:val="000000" w:themeColor="text1"/>
                <w:lang w:eastAsia="en-IE"/>
              </w:rPr>
              <w:t>m</w:t>
            </w:r>
            <w:r w:rsidR="00D432EE" w:rsidRPr="00D432EE">
              <w:rPr>
                <w:rFonts w:ascii="Arial" w:eastAsia="Times New Roman" w:hAnsi="Arial" w:cs="Arial"/>
                <w:bCs/>
                <w:color w:val="000000" w:themeColor="text1"/>
                <w:lang w:eastAsia="en-IE"/>
              </w:rPr>
              <w:t xml:space="preserve">e support. </w:t>
            </w:r>
            <w:r w:rsidR="00310F95">
              <w:rPr>
                <w:rFonts w:ascii="Arial" w:eastAsia="Times New Roman" w:hAnsi="Arial" w:cs="Arial"/>
                <w:bCs/>
                <w:color w:val="000000" w:themeColor="text1"/>
                <w:lang w:eastAsia="en-IE"/>
              </w:rPr>
              <w:t>The NDA advises that reg</w:t>
            </w:r>
            <w:r w:rsidR="007E6E4C">
              <w:rPr>
                <w:rFonts w:ascii="Arial" w:eastAsia="Times New Roman" w:hAnsi="Arial" w:cs="Arial"/>
                <w:bCs/>
                <w:color w:val="000000" w:themeColor="text1"/>
                <w:lang w:eastAsia="en-IE"/>
              </w:rPr>
              <w:t xml:space="preserve">ulations </w:t>
            </w:r>
            <w:r w:rsidR="00310F95">
              <w:rPr>
                <w:rFonts w:ascii="Arial" w:eastAsia="Times New Roman" w:hAnsi="Arial" w:cs="Arial"/>
                <w:bCs/>
                <w:color w:val="000000" w:themeColor="text1"/>
                <w:lang w:eastAsia="en-IE"/>
              </w:rPr>
              <w:t xml:space="preserve">should define decision making capacity (as per the 2015 Act) in the definitions section and </w:t>
            </w:r>
            <w:r w:rsidR="007E6E4C">
              <w:rPr>
                <w:rFonts w:ascii="Arial" w:eastAsia="Times New Roman" w:hAnsi="Arial" w:cs="Arial"/>
                <w:bCs/>
                <w:color w:val="000000" w:themeColor="text1"/>
                <w:lang w:eastAsia="en-IE"/>
              </w:rPr>
              <w:t xml:space="preserve">note that those who use home support will be presumed to have decision-making capacity in the “Service Provision” Section. </w:t>
            </w:r>
          </w:p>
          <w:p w14:paraId="5EF11704" w14:textId="7FA44AB9" w:rsidR="00A90666" w:rsidRDefault="00A90666" w:rsidP="00106ABE">
            <w:pPr>
              <w:rPr>
                <w:rFonts w:ascii="Arial" w:eastAsia="Times New Roman" w:hAnsi="Arial" w:cs="Arial"/>
                <w:b/>
                <w:bCs/>
                <w:color w:val="000000" w:themeColor="text1"/>
                <w:lang w:eastAsia="en-IE"/>
              </w:rPr>
            </w:pPr>
          </w:p>
          <w:p w14:paraId="5CD38C0C" w14:textId="4AFCFE2B" w:rsidR="00A90666" w:rsidRPr="00D432EE" w:rsidRDefault="00D432EE" w:rsidP="00D432EE">
            <w:pPr>
              <w:rPr>
                <w:rFonts w:ascii="Arial" w:eastAsia="Times New Roman" w:hAnsi="Arial" w:cs="Arial"/>
                <w:bCs/>
                <w:color w:val="000000" w:themeColor="text1"/>
                <w:lang w:eastAsia="en-IE"/>
              </w:rPr>
            </w:pPr>
            <w:r w:rsidRPr="00D432EE">
              <w:rPr>
                <w:rFonts w:ascii="Arial" w:eastAsia="Times New Roman" w:hAnsi="Arial" w:cs="Arial"/>
                <w:bCs/>
                <w:color w:val="000000" w:themeColor="text1"/>
                <w:lang w:eastAsia="en-IE"/>
              </w:rPr>
              <w:t>The term “</w:t>
            </w:r>
            <w:r w:rsidR="00A90666" w:rsidRPr="00D432EE">
              <w:rPr>
                <w:rFonts w:ascii="Arial" w:eastAsia="Times New Roman" w:hAnsi="Arial" w:cs="Arial"/>
                <w:bCs/>
                <w:color w:val="000000" w:themeColor="text1"/>
                <w:lang w:eastAsia="en-IE"/>
              </w:rPr>
              <w:t>Personal Support Plan</w:t>
            </w:r>
            <w:r w:rsidRPr="00D432EE">
              <w:rPr>
                <w:rFonts w:ascii="Arial" w:eastAsia="Times New Roman" w:hAnsi="Arial" w:cs="Arial"/>
                <w:bCs/>
                <w:color w:val="000000" w:themeColor="text1"/>
                <w:lang w:eastAsia="en-IE"/>
              </w:rPr>
              <w:t>” is not the term used in regulations for residential services (</w:t>
            </w:r>
            <w:r>
              <w:rPr>
                <w:rFonts w:ascii="Arial" w:eastAsia="Times New Roman" w:hAnsi="Arial" w:cs="Arial"/>
                <w:bCs/>
                <w:color w:val="000000" w:themeColor="text1"/>
                <w:lang w:eastAsia="en-IE"/>
              </w:rPr>
              <w:t>S</w:t>
            </w:r>
            <w:r w:rsidRPr="00D432EE">
              <w:rPr>
                <w:rFonts w:ascii="Arial" w:eastAsia="Times New Roman" w:hAnsi="Arial" w:cs="Arial"/>
                <w:bCs/>
                <w:color w:val="000000" w:themeColor="text1"/>
                <w:lang w:eastAsia="en-IE"/>
              </w:rPr>
              <w:t xml:space="preserve">.I. No. 367/2013 - Health Act 2007 (Care and Support of Residents in Designated Centres for Persons (Children and Adults) with Disabilities) Regulations 2013.) </w:t>
            </w:r>
            <w:r>
              <w:rPr>
                <w:rFonts w:ascii="Arial" w:eastAsia="Times New Roman" w:hAnsi="Arial" w:cs="Arial"/>
                <w:bCs/>
                <w:color w:val="000000" w:themeColor="text1"/>
                <w:lang w:eastAsia="en-IE"/>
              </w:rPr>
              <w:t>nor i</w:t>
            </w:r>
            <w:r w:rsidR="00A156ED">
              <w:rPr>
                <w:rFonts w:ascii="Arial" w:eastAsia="Times New Roman" w:hAnsi="Arial" w:cs="Arial"/>
                <w:bCs/>
                <w:color w:val="000000" w:themeColor="text1"/>
                <w:lang w:eastAsia="en-IE"/>
              </w:rPr>
              <w:t>s it the term used in the HSE’s</w:t>
            </w:r>
            <w:r w:rsidRPr="00D432EE">
              <w:rPr>
                <w:rFonts w:ascii="Arial" w:eastAsia="Times New Roman" w:hAnsi="Arial" w:cs="Arial"/>
                <w:bCs/>
                <w:color w:val="000000" w:themeColor="text1"/>
                <w:lang w:eastAsia="en-IE"/>
              </w:rPr>
              <w:t xml:space="preserve"> National Framework for Person</w:t>
            </w:r>
            <w:r>
              <w:rPr>
                <w:rFonts w:ascii="Arial" w:eastAsia="Times New Roman" w:hAnsi="Arial" w:cs="Arial"/>
                <w:bCs/>
                <w:color w:val="000000" w:themeColor="text1"/>
                <w:lang w:eastAsia="en-IE"/>
              </w:rPr>
              <w:t xml:space="preserve"> </w:t>
            </w:r>
            <w:r w:rsidRPr="00D432EE">
              <w:rPr>
                <w:rFonts w:ascii="Arial" w:eastAsia="Times New Roman" w:hAnsi="Arial" w:cs="Arial"/>
                <w:bCs/>
                <w:color w:val="000000" w:themeColor="text1"/>
                <w:lang w:eastAsia="en-IE"/>
              </w:rPr>
              <w:t>Centred Planning in Services for</w:t>
            </w:r>
            <w:r>
              <w:rPr>
                <w:rFonts w:ascii="Arial" w:eastAsia="Times New Roman" w:hAnsi="Arial" w:cs="Arial"/>
                <w:bCs/>
                <w:color w:val="000000" w:themeColor="text1"/>
                <w:lang w:eastAsia="en-IE"/>
              </w:rPr>
              <w:t xml:space="preserve"> </w:t>
            </w:r>
            <w:r w:rsidRPr="00D432EE">
              <w:rPr>
                <w:rFonts w:ascii="Arial" w:eastAsia="Times New Roman" w:hAnsi="Arial" w:cs="Arial"/>
                <w:bCs/>
                <w:color w:val="000000" w:themeColor="text1"/>
                <w:lang w:eastAsia="en-IE"/>
              </w:rPr>
              <w:t>Persons with a Disability</w:t>
            </w:r>
            <w:r>
              <w:rPr>
                <w:rFonts w:ascii="Arial" w:eastAsia="Times New Roman" w:hAnsi="Arial" w:cs="Arial"/>
                <w:bCs/>
                <w:color w:val="000000" w:themeColor="text1"/>
                <w:lang w:eastAsia="en-IE"/>
              </w:rPr>
              <w:t xml:space="preserve"> (2018) which has been rolled out to Adult Day Services but which is intended to be rolled out to all disability services. </w:t>
            </w:r>
            <w:r w:rsidR="00310F95">
              <w:rPr>
                <w:rFonts w:ascii="Arial" w:eastAsia="Times New Roman" w:hAnsi="Arial" w:cs="Arial"/>
                <w:bCs/>
                <w:color w:val="000000" w:themeColor="text1"/>
                <w:lang w:eastAsia="en-IE"/>
              </w:rPr>
              <w:t xml:space="preserve">The HSE’s framework defines a “personal plan” as containing both a Person-Centred Plan and Personalised Care and Support Plan(s). We discuss Personal Support Plans further below under the “Service Provision” heading but in terms of definitions </w:t>
            </w:r>
            <w:r w:rsidR="007E6E4C">
              <w:rPr>
                <w:rFonts w:ascii="Arial" w:eastAsia="Times New Roman" w:hAnsi="Arial" w:cs="Arial"/>
                <w:bCs/>
                <w:color w:val="000000" w:themeColor="text1"/>
                <w:lang w:eastAsia="en-IE"/>
              </w:rPr>
              <w:t xml:space="preserve">the NDA advises that consideration should be given to using the language contained in the HSE’s </w:t>
            </w:r>
            <w:r w:rsidR="007E6E4C" w:rsidRPr="00D432EE">
              <w:rPr>
                <w:rFonts w:ascii="Arial" w:eastAsia="Times New Roman" w:hAnsi="Arial" w:cs="Arial"/>
                <w:bCs/>
                <w:color w:val="000000" w:themeColor="text1"/>
                <w:lang w:eastAsia="en-IE"/>
              </w:rPr>
              <w:t>National Framework for Person</w:t>
            </w:r>
            <w:r w:rsidR="007E6E4C">
              <w:rPr>
                <w:rFonts w:ascii="Arial" w:eastAsia="Times New Roman" w:hAnsi="Arial" w:cs="Arial"/>
                <w:bCs/>
                <w:color w:val="000000" w:themeColor="text1"/>
                <w:lang w:eastAsia="en-IE"/>
              </w:rPr>
              <w:t xml:space="preserve"> </w:t>
            </w:r>
            <w:r w:rsidR="007E6E4C" w:rsidRPr="00D432EE">
              <w:rPr>
                <w:rFonts w:ascii="Arial" w:eastAsia="Times New Roman" w:hAnsi="Arial" w:cs="Arial"/>
                <w:bCs/>
                <w:color w:val="000000" w:themeColor="text1"/>
                <w:lang w:eastAsia="en-IE"/>
              </w:rPr>
              <w:t>Centred Planning</w:t>
            </w:r>
            <w:r w:rsidR="007E6E4C">
              <w:rPr>
                <w:rFonts w:ascii="Arial" w:eastAsia="Times New Roman" w:hAnsi="Arial" w:cs="Arial"/>
                <w:bCs/>
                <w:color w:val="000000" w:themeColor="text1"/>
                <w:lang w:eastAsia="en-IE"/>
              </w:rPr>
              <w:t>.</w:t>
            </w:r>
          </w:p>
          <w:p w14:paraId="38DA22C7" w14:textId="77777777" w:rsidR="00025063" w:rsidRPr="00FA75EA" w:rsidRDefault="00025063" w:rsidP="00106ABE">
            <w:pPr>
              <w:rPr>
                <w:rFonts w:ascii="Arial" w:eastAsia="Times New Roman" w:hAnsi="Arial" w:cs="Arial"/>
                <w:lang w:eastAsia="en-IE"/>
              </w:rPr>
            </w:pPr>
          </w:p>
        </w:tc>
      </w:tr>
    </w:tbl>
    <w:p w14:paraId="383A1C91" w14:textId="77777777" w:rsidR="00E267A7" w:rsidRPr="00FA75EA" w:rsidRDefault="00E267A7" w:rsidP="009B5D5B">
      <w:pPr>
        <w:rPr>
          <w:rFonts w:ascii="Arial" w:hAnsi="Arial" w:cs="Arial"/>
        </w:rPr>
      </w:pPr>
    </w:p>
    <w:p w14:paraId="6BD7D76A" w14:textId="4B659642" w:rsidR="00663244" w:rsidRPr="0006374D" w:rsidRDefault="00663244" w:rsidP="009B5D5B">
      <w:pPr>
        <w:pStyle w:val="Heading2"/>
        <w:rPr>
          <w:rFonts w:ascii="Arial" w:eastAsia="Times New Roman" w:hAnsi="Arial" w:cs="Arial"/>
          <w:b/>
          <w:bCs/>
          <w:sz w:val="24"/>
          <w:szCs w:val="24"/>
          <w:lang w:eastAsia="en-IE"/>
        </w:rPr>
      </w:pPr>
      <w:r w:rsidRPr="0006374D">
        <w:rPr>
          <w:rFonts w:ascii="Arial" w:eastAsia="Times New Roman" w:hAnsi="Arial" w:cs="Arial"/>
          <w:b/>
          <w:bCs/>
          <w:sz w:val="24"/>
          <w:szCs w:val="24"/>
          <w:lang w:eastAsia="en-IE"/>
        </w:rPr>
        <w:t>Service</w:t>
      </w:r>
      <w:r w:rsidR="00AC474A" w:rsidRPr="0006374D">
        <w:rPr>
          <w:rFonts w:ascii="Arial" w:eastAsia="Times New Roman" w:hAnsi="Arial" w:cs="Arial"/>
          <w:b/>
          <w:bCs/>
          <w:sz w:val="24"/>
          <w:szCs w:val="24"/>
          <w:lang w:eastAsia="en-IE"/>
        </w:rPr>
        <w:t xml:space="preserve"> Provision</w:t>
      </w:r>
    </w:p>
    <w:p w14:paraId="552B69E8" w14:textId="7699676C" w:rsidR="00116859" w:rsidRPr="00FA75EA" w:rsidRDefault="00ED6CE8" w:rsidP="00116859">
      <w:pPr>
        <w:rPr>
          <w:rFonts w:ascii="Arial" w:hAnsi="Arial" w:cs="Arial"/>
        </w:rPr>
      </w:pPr>
      <w:r w:rsidRPr="00FA75EA">
        <w:rPr>
          <w:rFonts w:ascii="Arial" w:hAnsi="Arial" w:cs="Arial"/>
        </w:rPr>
        <w:t xml:space="preserve">Do you agree with the requirements set out in </w:t>
      </w:r>
      <w:r w:rsidR="008A73C4">
        <w:rPr>
          <w:rFonts w:ascii="Arial" w:hAnsi="Arial" w:cs="Arial"/>
        </w:rPr>
        <w:t>regulations</w:t>
      </w:r>
      <w:r w:rsidRPr="00FA75EA">
        <w:rPr>
          <w:rFonts w:ascii="Arial" w:hAnsi="Arial" w:cs="Arial"/>
        </w:rPr>
        <w:t xml:space="preserve"> </w:t>
      </w:r>
      <w:r w:rsidR="00AC474A">
        <w:rPr>
          <w:rFonts w:ascii="Arial" w:hAnsi="Arial" w:cs="Arial"/>
        </w:rPr>
        <w:t xml:space="preserve">1 </w:t>
      </w:r>
      <w:r w:rsidRPr="00FA75EA">
        <w:rPr>
          <w:rFonts w:ascii="Arial" w:hAnsi="Arial" w:cs="Arial"/>
        </w:rPr>
        <w:t xml:space="preserve">- </w:t>
      </w:r>
      <w:r w:rsidR="00533118">
        <w:rPr>
          <w:rFonts w:ascii="Arial" w:hAnsi="Arial" w:cs="Arial"/>
        </w:rPr>
        <w:t>8</w:t>
      </w:r>
      <w:r w:rsidRPr="00FA75EA">
        <w:rPr>
          <w:rFonts w:ascii="Arial" w:hAnsi="Arial" w:cs="Arial"/>
        </w:rPr>
        <w:t xml:space="preserve"> under Service </w:t>
      </w:r>
      <w:r w:rsidR="0006374D">
        <w:rPr>
          <w:rFonts w:ascii="Arial" w:hAnsi="Arial" w:cs="Arial"/>
        </w:rPr>
        <w:t>Provision</w:t>
      </w:r>
      <w:r w:rsidR="00116859" w:rsidRPr="00FA75EA">
        <w:rPr>
          <w:rFonts w:ascii="Arial" w:hAnsi="Arial" w:cs="Arial"/>
        </w:rPr>
        <w:t>?</w:t>
      </w:r>
    </w:p>
    <w:tbl>
      <w:tblPr>
        <w:tblStyle w:val="TableGrid"/>
        <w:tblW w:w="9351" w:type="dxa"/>
        <w:tblLook w:val="04A0" w:firstRow="1" w:lastRow="0" w:firstColumn="1" w:lastColumn="0" w:noHBand="0" w:noVBand="1"/>
      </w:tblPr>
      <w:tblGrid>
        <w:gridCol w:w="5240"/>
        <w:gridCol w:w="567"/>
        <w:gridCol w:w="472"/>
        <w:gridCol w:w="3072"/>
      </w:tblGrid>
      <w:tr w:rsidR="007F35F6" w:rsidRPr="00FA75EA" w14:paraId="1887E529" w14:textId="77777777" w:rsidTr="000F6658">
        <w:trPr>
          <w:trHeight w:val="224"/>
        </w:trPr>
        <w:tc>
          <w:tcPr>
            <w:tcW w:w="5240" w:type="dxa"/>
          </w:tcPr>
          <w:p w14:paraId="214EF598" w14:textId="12E710BD" w:rsidR="007F35F6" w:rsidRPr="00FA75EA" w:rsidRDefault="0098019F" w:rsidP="007F35F6">
            <w:pPr>
              <w:rPr>
                <w:rFonts w:ascii="Arial" w:eastAsia="Times New Roman" w:hAnsi="Arial" w:cs="Arial"/>
                <w:lang w:eastAsia="en-IE"/>
              </w:rPr>
            </w:pPr>
            <w:bookmarkStart w:id="0" w:name="_Hlk102735278"/>
            <w:r>
              <w:rPr>
                <w:rFonts w:ascii="Arial" w:eastAsia="Times New Roman" w:hAnsi="Arial" w:cs="Arial"/>
                <w:lang w:eastAsia="en-IE"/>
              </w:rPr>
              <w:t xml:space="preserve">                                         Insert x in the appropriate box</w:t>
            </w:r>
          </w:p>
        </w:tc>
        <w:tc>
          <w:tcPr>
            <w:tcW w:w="567" w:type="dxa"/>
          </w:tcPr>
          <w:p w14:paraId="6D30813D" w14:textId="60ADC94A" w:rsidR="007F35F6" w:rsidRPr="00FA75EA" w:rsidRDefault="007F35F6" w:rsidP="007F35F6">
            <w:pPr>
              <w:rPr>
                <w:rFonts w:ascii="Arial" w:eastAsia="Times New Roman" w:hAnsi="Arial" w:cs="Arial"/>
                <w:lang w:eastAsia="en-IE"/>
              </w:rPr>
            </w:pPr>
            <w:r w:rsidRPr="00FA75EA">
              <w:rPr>
                <w:rFonts w:ascii="Arial" w:eastAsia="Times New Roman" w:hAnsi="Arial" w:cs="Arial"/>
                <w:lang w:eastAsia="en-IE"/>
              </w:rPr>
              <w:t>Yes</w:t>
            </w:r>
          </w:p>
        </w:tc>
        <w:tc>
          <w:tcPr>
            <w:tcW w:w="472" w:type="dxa"/>
          </w:tcPr>
          <w:p w14:paraId="78DAE3C3" w14:textId="31465E5B" w:rsidR="007F35F6" w:rsidRPr="00FA75EA" w:rsidRDefault="007F35F6" w:rsidP="007F35F6">
            <w:pPr>
              <w:rPr>
                <w:rFonts w:ascii="Arial" w:eastAsia="Times New Roman" w:hAnsi="Arial" w:cs="Arial"/>
                <w:lang w:eastAsia="en-IE"/>
              </w:rPr>
            </w:pPr>
            <w:r w:rsidRPr="00FA75EA">
              <w:rPr>
                <w:rFonts w:ascii="Arial" w:eastAsia="Times New Roman" w:hAnsi="Arial" w:cs="Arial"/>
                <w:lang w:eastAsia="en-IE"/>
              </w:rPr>
              <w:t xml:space="preserve">No </w:t>
            </w:r>
          </w:p>
        </w:tc>
        <w:tc>
          <w:tcPr>
            <w:tcW w:w="3072" w:type="dxa"/>
          </w:tcPr>
          <w:p w14:paraId="0060B18C" w14:textId="62931729" w:rsidR="007F35F6" w:rsidRPr="00FA75EA" w:rsidRDefault="000F6658" w:rsidP="007F35F6">
            <w:pPr>
              <w:rPr>
                <w:rFonts w:ascii="Arial" w:eastAsia="Times New Roman" w:hAnsi="Arial" w:cs="Arial"/>
                <w:lang w:eastAsia="en-IE"/>
              </w:rPr>
            </w:pPr>
            <w:r>
              <w:rPr>
                <w:rFonts w:ascii="Arial" w:eastAsia="Times New Roman" w:hAnsi="Arial" w:cs="Arial"/>
                <w:lang w:eastAsia="en-IE"/>
              </w:rPr>
              <w:t>Do you currently meet these requirements (yes, partially, no)</w:t>
            </w:r>
          </w:p>
        </w:tc>
      </w:tr>
      <w:tr w:rsidR="007F35F6" w:rsidRPr="00FA75EA" w14:paraId="2B84C7C4" w14:textId="20C98C3F" w:rsidTr="000F6658">
        <w:trPr>
          <w:trHeight w:val="235"/>
        </w:trPr>
        <w:tc>
          <w:tcPr>
            <w:tcW w:w="5240" w:type="dxa"/>
          </w:tcPr>
          <w:p w14:paraId="1F341134" w14:textId="5127D226" w:rsidR="007F35F6" w:rsidRPr="00FA75EA" w:rsidRDefault="00AC474A" w:rsidP="007F35F6">
            <w:pPr>
              <w:rPr>
                <w:rFonts w:ascii="Arial" w:eastAsia="Times New Roman" w:hAnsi="Arial" w:cs="Arial"/>
                <w:lang w:eastAsia="en-IE"/>
              </w:rPr>
            </w:pPr>
            <w:r>
              <w:rPr>
                <w:rFonts w:ascii="Arial" w:eastAsia="Times New Roman" w:hAnsi="Arial" w:cs="Arial"/>
                <w:lang w:eastAsia="en-IE"/>
              </w:rPr>
              <w:t>1</w:t>
            </w:r>
            <w:r w:rsidR="007F35F6" w:rsidRPr="00FA75EA">
              <w:rPr>
                <w:rFonts w:ascii="Arial" w:eastAsia="Times New Roman" w:hAnsi="Arial" w:cs="Arial"/>
                <w:lang w:eastAsia="en-IE"/>
              </w:rPr>
              <w:t>. Statement of Purpose</w:t>
            </w:r>
          </w:p>
        </w:tc>
        <w:tc>
          <w:tcPr>
            <w:tcW w:w="567" w:type="dxa"/>
          </w:tcPr>
          <w:p w14:paraId="76BA03D9" w14:textId="7BED55D6" w:rsidR="007F35F6" w:rsidRPr="00FA75EA" w:rsidRDefault="007F35F6" w:rsidP="007F35F6">
            <w:pPr>
              <w:rPr>
                <w:rFonts w:ascii="Arial" w:eastAsia="Times New Roman" w:hAnsi="Arial" w:cs="Arial"/>
                <w:lang w:eastAsia="en-IE"/>
              </w:rPr>
            </w:pPr>
          </w:p>
        </w:tc>
        <w:tc>
          <w:tcPr>
            <w:tcW w:w="472" w:type="dxa"/>
          </w:tcPr>
          <w:p w14:paraId="03E61A9D" w14:textId="77777777" w:rsidR="007F35F6" w:rsidRPr="00FA75EA" w:rsidRDefault="007F35F6" w:rsidP="007F35F6">
            <w:pPr>
              <w:rPr>
                <w:rFonts w:ascii="Arial" w:eastAsia="Times New Roman" w:hAnsi="Arial" w:cs="Arial"/>
                <w:lang w:eastAsia="en-IE"/>
              </w:rPr>
            </w:pPr>
          </w:p>
        </w:tc>
        <w:tc>
          <w:tcPr>
            <w:tcW w:w="3072" w:type="dxa"/>
          </w:tcPr>
          <w:p w14:paraId="6F16174A" w14:textId="77777777" w:rsidR="007F35F6" w:rsidRPr="00FA75EA" w:rsidRDefault="007F35F6" w:rsidP="007F35F6">
            <w:pPr>
              <w:rPr>
                <w:rFonts w:ascii="Arial" w:eastAsia="Times New Roman" w:hAnsi="Arial" w:cs="Arial"/>
                <w:lang w:eastAsia="en-IE"/>
              </w:rPr>
            </w:pPr>
          </w:p>
        </w:tc>
      </w:tr>
      <w:tr w:rsidR="007F35F6" w:rsidRPr="00FA75EA" w14:paraId="66E4443D" w14:textId="3D8859E2" w:rsidTr="000F6658">
        <w:trPr>
          <w:trHeight w:val="224"/>
        </w:trPr>
        <w:tc>
          <w:tcPr>
            <w:tcW w:w="5240" w:type="dxa"/>
          </w:tcPr>
          <w:p w14:paraId="1FF075CF" w14:textId="462FFCB2" w:rsidR="007F35F6" w:rsidRPr="00FA75EA" w:rsidRDefault="00AC474A" w:rsidP="007F35F6">
            <w:pPr>
              <w:rPr>
                <w:rFonts w:ascii="Arial" w:eastAsia="Times New Roman" w:hAnsi="Arial" w:cs="Arial"/>
                <w:lang w:eastAsia="en-IE"/>
              </w:rPr>
            </w:pPr>
            <w:r>
              <w:rPr>
                <w:rFonts w:ascii="Arial" w:eastAsia="Times New Roman" w:hAnsi="Arial" w:cs="Arial"/>
                <w:lang w:eastAsia="en-IE"/>
              </w:rPr>
              <w:t>2</w:t>
            </w:r>
            <w:r w:rsidR="007F35F6" w:rsidRPr="00FA75EA">
              <w:rPr>
                <w:rFonts w:ascii="Arial" w:eastAsia="Times New Roman" w:hAnsi="Arial" w:cs="Arial"/>
                <w:lang w:eastAsia="en-IE"/>
              </w:rPr>
              <w:t>. Principles of Service Delivery</w:t>
            </w:r>
          </w:p>
        </w:tc>
        <w:tc>
          <w:tcPr>
            <w:tcW w:w="567" w:type="dxa"/>
          </w:tcPr>
          <w:p w14:paraId="02DB7693" w14:textId="77777777" w:rsidR="007F35F6" w:rsidRPr="00FA75EA" w:rsidRDefault="007F35F6" w:rsidP="007F35F6">
            <w:pPr>
              <w:rPr>
                <w:rFonts w:ascii="Arial" w:eastAsia="Times New Roman" w:hAnsi="Arial" w:cs="Arial"/>
                <w:lang w:eastAsia="en-IE"/>
              </w:rPr>
            </w:pPr>
          </w:p>
        </w:tc>
        <w:tc>
          <w:tcPr>
            <w:tcW w:w="472" w:type="dxa"/>
          </w:tcPr>
          <w:p w14:paraId="30C1983E" w14:textId="77777777" w:rsidR="007F35F6" w:rsidRPr="00FA75EA" w:rsidRDefault="007F35F6" w:rsidP="007F35F6">
            <w:pPr>
              <w:rPr>
                <w:rFonts w:ascii="Arial" w:eastAsia="Times New Roman" w:hAnsi="Arial" w:cs="Arial"/>
                <w:lang w:eastAsia="en-IE"/>
              </w:rPr>
            </w:pPr>
          </w:p>
        </w:tc>
        <w:tc>
          <w:tcPr>
            <w:tcW w:w="3072" w:type="dxa"/>
          </w:tcPr>
          <w:p w14:paraId="32ED1170" w14:textId="77777777" w:rsidR="007F35F6" w:rsidRPr="00FA75EA" w:rsidRDefault="007F35F6" w:rsidP="007F35F6">
            <w:pPr>
              <w:rPr>
                <w:rFonts w:ascii="Arial" w:eastAsia="Times New Roman" w:hAnsi="Arial" w:cs="Arial"/>
                <w:lang w:eastAsia="en-IE"/>
              </w:rPr>
            </w:pPr>
          </w:p>
        </w:tc>
      </w:tr>
      <w:tr w:rsidR="007F35F6" w:rsidRPr="00FA75EA" w14:paraId="4375E14A" w14:textId="4BC2C376" w:rsidTr="000F6658">
        <w:trPr>
          <w:trHeight w:val="243"/>
        </w:trPr>
        <w:tc>
          <w:tcPr>
            <w:tcW w:w="5240" w:type="dxa"/>
          </w:tcPr>
          <w:p w14:paraId="5E1AC148" w14:textId="38DD2A9B" w:rsidR="007F35F6" w:rsidRPr="00FA75EA" w:rsidRDefault="00AC474A" w:rsidP="007F35F6">
            <w:pPr>
              <w:rPr>
                <w:rFonts w:ascii="Arial" w:eastAsia="Times New Roman" w:hAnsi="Arial" w:cs="Arial"/>
                <w:lang w:eastAsia="en-IE"/>
              </w:rPr>
            </w:pPr>
            <w:r>
              <w:rPr>
                <w:rFonts w:ascii="Arial" w:eastAsia="Times New Roman" w:hAnsi="Arial" w:cs="Arial"/>
                <w:lang w:eastAsia="en-IE"/>
              </w:rPr>
              <w:t>3</w:t>
            </w:r>
            <w:r w:rsidR="007F35F6" w:rsidRPr="00FA75EA">
              <w:rPr>
                <w:rFonts w:ascii="Arial" w:eastAsia="Times New Roman" w:hAnsi="Arial" w:cs="Arial"/>
                <w:lang w:eastAsia="en-IE"/>
              </w:rPr>
              <w:t xml:space="preserve">. </w:t>
            </w:r>
            <w:r>
              <w:rPr>
                <w:rFonts w:ascii="Arial" w:eastAsia="Times New Roman" w:hAnsi="Arial" w:cs="Arial"/>
                <w:lang w:eastAsia="en-IE"/>
              </w:rPr>
              <w:t>Service agreement</w:t>
            </w:r>
            <w:r w:rsidR="008A73C4">
              <w:rPr>
                <w:rFonts w:ascii="Arial" w:eastAsia="Times New Roman" w:hAnsi="Arial" w:cs="Arial"/>
                <w:lang w:eastAsia="en-IE"/>
              </w:rPr>
              <w:t xml:space="preserve"> between</w:t>
            </w:r>
            <w:r>
              <w:rPr>
                <w:rFonts w:ascii="Arial" w:eastAsia="Times New Roman" w:hAnsi="Arial" w:cs="Arial"/>
                <w:lang w:eastAsia="en-IE"/>
              </w:rPr>
              <w:t xml:space="preserve"> Provider</w:t>
            </w:r>
            <w:r w:rsidR="008A73C4">
              <w:rPr>
                <w:rFonts w:ascii="Arial" w:eastAsia="Times New Roman" w:hAnsi="Arial" w:cs="Arial"/>
                <w:lang w:eastAsia="en-IE"/>
              </w:rPr>
              <w:t xml:space="preserve"> </w:t>
            </w:r>
            <w:r w:rsidR="001B03B7">
              <w:rPr>
                <w:rFonts w:ascii="Arial" w:eastAsia="Times New Roman" w:hAnsi="Arial" w:cs="Arial"/>
                <w:lang w:eastAsia="en-IE"/>
              </w:rPr>
              <w:t>&amp;</w:t>
            </w:r>
            <w:r w:rsidR="008A73C4">
              <w:rPr>
                <w:rFonts w:ascii="Arial" w:eastAsia="Times New Roman" w:hAnsi="Arial" w:cs="Arial"/>
                <w:lang w:eastAsia="en-IE"/>
              </w:rPr>
              <w:t xml:space="preserve"> </w:t>
            </w:r>
            <w:r w:rsidR="007F35F6" w:rsidRPr="00FA75EA">
              <w:rPr>
                <w:rFonts w:ascii="Arial" w:eastAsia="Times New Roman" w:hAnsi="Arial" w:cs="Arial"/>
                <w:lang w:eastAsia="en-IE"/>
              </w:rPr>
              <w:t>Service</w:t>
            </w:r>
            <w:r>
              <w:rPr>
                <w:rFonts w:ascii="Arial" w:eastAsia="Times New Roman" w:hAnsi="Arial" w:cs="Arial"/>
                <w:lang w:eastAsia="en-IE"/>
              </w:rPr>
              <w:t xml:space="preserve"> U</w:t>
            </w:r>
            <w:r w:rsidR="007F35F6" w:rsidRPr="00FA75EA">
              <w:rPr>
                <w:rFonts w:ascii="Arial" w:eastAsia="Times New Roman" w:hAnsi="Arial" w:cs="Arial"/>
                <w:lang w:eastAsia="en-IE"/>
              </w:rPr>
              <w:t xml:space="preserve">ser </w:t>
            </w:r>
          </w:p>
        </w:tc>
        <w:tc>
          <w:tcPr>
            <w:tcW w:w="567" w:type="dxa"/>
          </w:tcPr>
          <w:p w14:paraId="6F064831" w14:textId="77777777" w:rsidR="007F35F6" w:rsidRPr="00FA75EA" w:rsidRDefault="007F35F6" w:rsidP="007F35F6">
            <w:pPr>
              <w:rPr>
                <w:rFonts w:ascii="Arial" w:eastAsia="Times New Roman" w:hAnsi="Arial" w:cs="Arial"/>
                <w:lang w:eastAsia="en-IE"/>
              </w:rPr>
            </w:pPr>
          </w:p>
        </w:tc>
        <w:tc>
          <w:tcPr>
            <w:tcW w:w="472" w:type="dxa"/>
          </w:tcPr>
          <w:p w14:paraId="57F2B640" w14:textId="77777777" w:rsidR="007F35F6" w:rsidRPr="00FA75EA" w:rsidRDefault="007F35F6" w:rsidP="007F35F6">
            <w:pPr>
              <w:rPr>
                <w:rFonts w:ascii="Arial" w:eastAsia="Times New Roman" w:hAnsi="Arial" w:cs="Arial"/>
                <w:lang w:eastAsia="en-IE"/>
              </w:rPr>
            </w:pPr>
          </w:p>
        </w:tc>
        <w:tc>
          <w:tcPr>
            <w:tcW w:w="3072" w:type="dxa"/>
          </w:tcPr>
          <w:p w14:paraId="09D1748A" w14:textId="77777777" w:rsidR="007F35F6" w:rsidRPr="00FA75EA" w:rsidRDefault="007F35F6" w:rsidP="007F35F6">
            <w:pPr>
              <w:rPr>
                <w:rFonts w:ascii="Arial" w:eastAsia="Times New Roman" w:hAnsi="Arial" w:cs="Arial"/>
                <w:lang w:eastAsia="en-IE"/>
              </w:rPr>
            </w:pPr>
          </w:p>
        </w:tc>
      </w:tr>
      <w:tr w:rsidR="007F35F6" w:rsidRPr="00FA75EA" w14:paraId="5E929EF7" w14:textId="43709079" w:rsidTr="000F6658">
        <w:trPr>
          <w:trHeight w:val="274"/>
        </w:trPr>
        <w:tc>
          <w:tcPr>
            <w:tcW w:w="5240" w:type="dxa"/>
          </w:tcPr>
          <w:p w14:paraId="1C50B092" w14:textId="39C3C671" w:rsidR="007F35F6" w:rsidRPr="00FA75EA" w:rsidRDefault="0006374D" w:rsidP="007F35F6">
            <w:pPr>
              <w:rPr>
                <w:rFonts w:ascii="Arial" w:eastAsia="Times New Roman" w:hAnsi="Arial" w:cs="Arial"/>
                <w:lang w:eastAsia="en-IE"/>
              </w:rPr>
            </w:pPr>
            <w:r>
              <w:rPr>
                <w:rFonts w:ascii="Arial" w:eastAsia="Times New Roman" w:hAnsi="Arial" w:cs="Arial"/>
                <w:lang w:eastAsia="en-IE"/>
              </w:rPr>
              <w:t>4</w:t>
            </w:r>
            <w:r w:rsidR="007F35F6" w:rsidRPr="00FA75EA">
              <w:rPr>
                <w:rFonts w:ascii="Arial" w:eastAsia="Times New Roman" w:hAnsi="Arial" w:cs="Arial"/>
                <w:lang w:eastAsia="en-IE"/>
              </w:rPr>
              <w:t xml:space="preserve">. Needs Assessment </w:t>
            </w:r>
          </w:p>
        </w:tc>
        <w:tc>
          <w:tcPr>
            <w:tcW w:w="567" w:type="dxa"/>
          </w:tcPr>
          <w:p w14:paraId="7B868FE7" w14:textId="77777777" w:rsidR="007F35F6" w:rsidRPr="00FA75EA" w:rsidRDefault="007F35F6" w:rsidP="007F35F6">
            <w:pPr>
              <w:rPr>
                <w:rFonts w:ascii="Arial" w:eastAsia="Times New Roman" w:hAnsi="Arial" w:cs="Arial"/>
                <w:lang w:eastAsia="en-IE"/>
              </w:rPr>
            </w:pPr>
          </w:p>
        </w:tc>
        <w:tc>
          <w:tcPr>
            <w:tcW w:w="472" w:type="dxa"/>
          </w:tcPr>
          <w:p w14:paraId="509B63A1" w14:textId="77777777" w:rsidR="007F35F6" w:rsidRPr="00FA75EA" w:rsidRDefault="007F35F6" w:rsidP="007F35F6">
            <w:pPr>
              <w:rPr>
                <w:rFonts w:ascii="Arial" w:eastAsia="Times New Roman" w:hAnsi="Arial" w:cs="Arial"/>
                <w:lang w:eastAsia="en-IE"/>
              </w:rPr>
            </w:pPr>
          </w:p>
        </w:tc>
        <w:tc>
          <w:tcPr>
            <w:tcW w:w="3072" w:type="dxa"/>
          </w:tcPr>
          <w:p w14:paraId="50635097" w14:textId="77777777" w:rsidR="007F35F6" w:rsidRPr="00FA75EA" w:rsidRDefault="007F35F6" w:rsidP="007F35F6">
            <w:pPr>
              <w:rPr>
                <w:rFonts w:ascii="Arial" w:eastAsia="Times New Roman" w:hAnsi="Arial" w:cs="Arial"/>
                <w:lang w:eastAsia="en-IE"/>
              </w:rPr>
            </w:pPr>
          </w:p>
        </w:tc>
      </w:tr>
      <w:tr w:rsidR="007F35F6" w:rsidRPr="00FA75EA" w14:paraId="44480FEB" w14:textId="0D179A82" w:rsidTr="000F6658">
        <w:trPr>
          <w:trHeight w:val="279"/>
        </w:trPr>
        <w:tc>
          <w:tcPr>
            <w:tcW w:w="5240" w:type="dxa"/>
          </w:tcPr>
          <w:p w14:paraId="39E93FF9" w14:textId="4F78434E" w:rsidR="007F35F6" w:rsidRPr="00FA75EA" w:rsidRDefault="0006374D" w:rsidP="007F35F6">
            <w:pPr>
              <w:rPr>
                <w:rFonts w:ascii="Arial" w:eastAsia="Times New Roman" w:hAnsi="Arial" w:cs="Arial"/>
                <w:lang w:eastAsia="en-IE"/>
              </w:rPr>
            </w:pPr>
            <w:r>
              <w:rPr>
                <w:rFonts w:ascii="Arial" w:eastAsia="Times New Roman" w:hAnsi="Arial" w:cs="Arial"/>
                <w:lang w:eastAsia="en-IE"/>
              </w:rPr>
              <w:t>5</w:t>
            </w:r>
            <w:r w:rsidR="007F35F6" w:rsidRPr="00FA75EA">
              <w:rPr>
                <w:rFonts w:ascii="Arial" w:eastAsia="Times New Roman" w:hAnsi="Arial" w:cs="Arial"/>
                <w:lang w:eastAsia="en-IE"/>
              </w:rPr>
              <w:t>.</w:t>
            </w:r>
            <w:r w:rsidR="000154DF" w:rsidRPr="00FA75EA">
              <w:rPr>
                <w:rFonts w:ascii="Arial" w:eastAsia="Times New Roman" w:hAnsi="Arial" w:cs="Arial"/>
                <w:lang w:eastAsia="en-IE"/>
              </w:rPr>
              <w:t xml:space="preserve"> </w:t>
            </w:r>
            <w:r>
              <w:rPr>
                <w:rFonts w:ascii="Arial" w:eastAsia="Times New Roman" w:hAnsi="Arial" w:cs="Arial"/>
                <w:lang w:eastAsia="en-IE"/>
              </w:rPr>
              <w:t>Personal Support Plan</w:t>
            </w:r>
          </w:p>
        </w:tc>
        <w:tc>
          <w:tcPr>
            <w:tcW w:w="567" w:type="dxa"/>
          </w:tcPr>
          <w:p w14:paraId="11AC485B" w14:textId="77777777" w:rsidR="007F35F6" w:rsidRPr="00FA75EA" w:rsidRDefault="007F35F6" w:rsidP="007F35F6">
            <w:pPr>
              <w:rPr>
                <w:rFonts w:ascii="Arial" w:eastAsia="Times New Roman" w:hAnsi="Arial" w:cs="Arial"/>
                <w:lang w:eastAsia="en-IE"/>
              </w:rPr>
            </w:pPr>
          </w:p>
        </w:tc>
        <w:tc>
          <w:tcPr>
            <w:tcW w:w="472" w:type="dxa"/>
          </w:tcPr>
          <w:p w14:paraId="5303FD77" w14:textId="77777777" w:rsidR="007F35F6" w:rsidRPr="00FA75EA" w:rsidRDefault="007F35F6" w:rsidP="007F35F6">
            <w:pPr>
              <w:rPr>
                <w:rFonts w:ascii="Arial" w:eastAsia="Times New Roman" w:hAnsi="Arial" w:cs="Arial"/>
                <w:lang w:eastAsia="en-IE"/>
              </w:rPr>
            </w:pPr>
          </w:p>
        </w:tc>
        <w:tc>
          <w:tcPr>
            <w:tcW w:w="3072" w:type="dxa"/>
          </w:tcPr>
          <w:p w14:paraId="5D8F250C" w14:textId="77777777" w:rsidR="007F35F6" w:rsidRPr="00FA75EA" w:rsidRDefault="007F35F6" w:rsidP="007F35F6">
            <w:pPr>
              <w:rPr>
                <w:rFonts w:ascii="Arial" w:eastAsia="Times New Roman" w:hAnsi="Arial" w:cs="Arial"/>
                <w:lang w:eastAsia="en-IE"/>
              </w:rPr>
            </w:pPr>
          </w:p>
        </w:tc>
      </w:tr>
      <w:tr w:rsidR="007F35F6" w:rsidRPr="00FA75EA" w14:paraId="33FE2FA9" w14:textId="1F2BAAE1" w:rsidTr="000F6658">
        <w:trPr>
          <w:trHeight w:val="224"/>
        </w:trPr>
        <w:tc>
          <w:tcPr>
            <w:tcW w:w="5240" w:type="dxa"/>
          </w:tcPr>
          <w:p w14:paraId="6F0BD52E" w14:textId="47A014CC" w:rsidR="007F35F6" w:rsidRPr="00FA75EA" w:rsidRDefault="0006374D" w:rsidP="007F35F6">
            <w:pPr>
              <w:rPr>
                <w:rFonts w:ascii="Arial" w:eastAsia="Times New Roman" w:hAnsi="Arial" w:cs="Arial"/>
                <w:lang w:eastAsia="en-IE"/>
              </w:rPr>
            </w:pPr>
            <w:r>
              <w:rPr>
                <w:rFonts w:ascii="Arial" w:eastAsia="Times New Roman" w:hAnsi="Arial" w:cs="Arial"/>
                <w:lang w:eastAsia="en-IE"/>
              </w:rPr>
              <w:t>6</w:t>
            </w:r>
            <w:r w:rsidR="007F35F6" w:rsidRPr="00FA75EA">
              <w:rPr>
                <w:rFonts w:ascii="Arial" w:eastAsia="Times New Roman" w:hAnsi="Arial" w:cs="Arial"/>
                <w:lang w:eastAsia="en-IE"/>
              </w:rPr>
              <w:t xml:space="preserve">. Service </w:t>
            </w:r>
            <w:r>
              <w:rPr>
                <w:rFonts w:ascii="Arial" w:eastAsia="Times New Roman" w:hAnsi="Arial" w:cs="Arial"/>
                <w:lang w:eastAsia="en-IE"/>
              </w:rPr>
              <w:t>Delivery</w:t>
            </w:r>
          </w:p>
        </w:tc>
        <w:tc>
          <w:tcPr>
            <w:tcW w:w="567" w:type="dxa"/>
          </w:tcPr>
          <w:p w14:paraId="435571BB" w14:textId="77777777" w:rsidR="007F35F6" w:rsidRPr="00FA75EA" w:rsidRDefault="007F35F6" w:rsidP="007F35F6">
            <w:pPr>
              <w:rPr>
                <w:rFonts w:ascii="Arial" w:eastAsia="Times New Roman" w:hAnsi="Arial" w:cs="Arial"/>
                <w:lang w:eastAsia="en-IE"/>
              </w:rPr>
            </w:pPr>
          </w:p>
        </w:tc>
        <w:tc>
          <w:tcPr>
            <w:tcW w:w="472" w:type="dxa"/>
          </w:tcPr>
          <w:p w14:paraId="1B29F62B" w14:textId="77777777" w:rsidR="007F35F6" w:rsidRPr="00FA75EA" w:rsidRDefault="007F35F6" w:rsidP="007F35F6">
            <w:pPr>
              <w:rPr>
                <w:rFonts w:ascii="Arial" w:eastAsia="Times New Roman" w:hAnsi="Arial" w:cs="Arial"/>
                <w:lang w:eastAsia="en-IE"/>
              </w:rPr>
            </w:pPr>
          </w:p>
        </w:tc>
        <w:tc>
          <w:tcPr>
            <w:tcW w:w="3072" w:type="dxa"/>
          </w:tcPr>
          <w:p w14:paraId="6947390D" w14:textId="77777777" w:rsidR="007F35F6" w:rsidRPr="00FA75EA" w:rsidRDefault="007F35F6" w:rsidP="007F35F6">
            <w:pPr>
              <w:rPr>
                <w:rFonts w:ascii="Arial" w:eastAsia="Times New Roman" w:hAnsi="Arial" w:cs="Arial"/>
                <w:lang w:eastAsia="en-IE"/>
              </w:rPr>
            </w:pPr>
          </w:p>
        </w:tc>
      </w:tr>
      <w:tr w:rsidR="007F35F6" w:rsidRPr="00FA75EA" w14:paraId="2E0219D1" w14:textId="6C649437" w:rsidTr="000F6658">
        <w:trPr>
          <w:trHeight w:val="224"/>
        </w:trPr>
        <w:tc>
          <w:tcPr>
            <w:tcW w:w="5240" w:type="dxa"/>
          </w:tcPr>
          <w:p w14:paraId="39773A3D" w14:textId="2B2AC77E" w:rsidR="007F35F6" w:rsidRPr="00FA75EA" w:rsidRDefault="0006374D" w:rsidP="007F35F6">
            <w:pPr>
              <w:rPr>
                <w:rFonts w:ascii="Arial" w:eastAsia="Times New Roman" w:hAnsi="Arial" w:cs="Arial"/>
                <w:lang w:eastAsia="en-IE"/>
              </w:rPr>
            </w:pPr>
            <w:r>
              <w:rPr>
                <w:rFonts w:ascii="Arial" w:eastAsia="Times New Roman" w:hAnsi="Arial" w:cs="Arial"/>
                <w:lang w:eastAsia="en-IE"/>
              </w:rPr>
              <w:t>7</w:t>
            </w:r>
            <w:r w:rsidR="007F35F6" w:rsidRPr="00FA75EA">
              <w:rPr>
                <w:rFonts w:ascii="Arial" w:eastAsia="Times New Roman" w:hAnsi="Arial" w:cs="Arial"/>
                <w:lang w:eastAsia="en-IE"/>
              </w:rPr>
              <w:t xml:space="preserve">. </w:t>
            </w:r>
            <w:r>
              <w:rPr>
                <w:rFonts w:ascii="Arial" w:eastAsia="Times New Roman" w:hAnsi="Arial" w:cs="Arial"/>
                <w:lang w:eastAsia="en-IE"/>
              </w:rPr>
              <w:t>Safeguarding and Protection</w:t>
            </w:r>
          </w:p>
        </w:tc>
        <w:tc>
          <w:tcPr>
            <w:tcW w:w="567" w:type="dxa"/>
          </w:tcPr>
          <w:p w14:paraId="4DF61EB4" w14:textId="77777777" w:rsidR="007F35F6" w:rsidRPr="00FA75EA" w:rsidRDefault="007F35F6" w:rsidP="007F35F6">
            <w:pPr>
              <w:rPr>
                <w:rFonts w:ascii="Arial" w:eastAsia="Times New Roman" w:hAnsi="Arial" w:cs="Arial"/>
                <w:lang w:eastAsia="en-IE"/>
              </w:rPr>
            </w:pPr>
          </w:p>
        </w:tc>
        <w:tc>
          <w:tcPr>
            <w:tcW w:w="472" w:type="dxa"/>
          </w:tcPr>
          <w:p w14:paraId="205B3008" w14:textId="77777777" w:rsidR="007F35F6" w:rsidRPr="00FA75EA" w:rsidRDefault="007F35F6" w:rsidP="007F35F6">
            <w:pPr>
              <w:rPr>
                <w:rFonts w:ascii="Arial" w:eastAsia="Times New Roman" w:hAnsi="Arial" w:cs="Arial"/>
                <w:lang w:eastAsia="en-IE"/>
              </w:rPr>
            </w:pPr>
          </w:p>
        </w:tc>
        <w:tc>
          <w:tcPr>
            <w:tcW w:w="3072" w:type="dxa"/>
          </w:tcPr>
          <w:p w14:paraId="699702C8" w14:textId="77777777" w:rsidR="007F35F6" w:rsidRPr="00FA75EA" w:rsidRDefault="007F35F6" w:rsidP="007F35F6">
            <w:pPr>
              <w:rPr>
                <w:rFonts w:ascii="Arial" w:eastAsia="Times New Roman" w:hAnsi="Arial" w:cs="Arial"/>
                <w:lang w:eastAsia="en-IE"/>
              </w:rPr>
            </w:pPr>
          </w:p>
        </w:tc>
      </w:tr>
      <w:tr w:rsidR="007F35F6" w:rsidRPr="00FA75EA" w14:paraId="594B4C8D" w14:textId="615295C9" w:rsidTr="000F6658">
        <w:trPr>
          <w:trHeight w:val="219"/>
        </w:trPr>
        <w:tc>
          <w:tcPr>
            <w:tcW w:w="5240" w:type="dxa"/>
          </w:tcPr>
          <w:p w14:paraId="21A530BB" w14:textId="2FFBF826" w:rsidR="007F35F6" w:rsidRPr="00FA75EA" w:rsidRDefault="0006374D" w:rsidP="007F35F6">
            <w:pPr>
              <w:rPr>
                <w:rFonts w:ascii="Arial" w:eastAsia="Times New Roman" w:hAnsi="Arial" w:cs="Arial"/>
                <w:lang w:eastAsia="en-IE"/>
              </w:rPr>
            </w:pPr>
            <w:r>
              <w:rPr>
                <w:rFonts w:ascii="Arial" w:eastAsia="Times New Roman" w:hAnsi="Arial" w:cs="Arial"/>
                <w:lang w:eastAsia="en-IE"/>
              </w:rPr>
              <w:t>8</w:t>
            </w:r>
            <w:r w:rsidR="007F35F6" w:rsidRPr="00FA75EA">
              <w:rPr>
                <w:rFonts w:ascii="Arial" w:eastAsia="Times New Roman" w:hAnsi="Arial" w:cs="Arial"/>
                <w:lang w:eastAsia="en-IE"/>
              </w:rPr>
              <w:t xml:space="preserve">. </w:t>
            </w:r>
            <w:r>
              <w:rPr>
                <w:rFonts w:ascii="Arial" w:eastAsia="Times New Roman" w:hAnsi="Arial" w:cs="Arial"/>
                <w:lang w:eastAsia="en-IE"/>
              </w:rPr>
              <w:t>Medication Management Support</w:t>
            </w:r>
          </w:p>
        </w:tc>
        <w:tc>
          <w:tcPr>
            <w:tcW w:w="567" w:type="dxa"/>
          </w:tcPr>
          <w:p w14:paraId="2C37B5A5" w14:textId="77777777" w:rsidR="007F35F6" w:rsidRPr="00FA75EA" w:rsidRDefault="007F35F6" w:rsidP="007F35F6">
            <w:pPr>
              <w:rPr>
                <w:rFonts w:ascii="Arial" w:eastAsia="Times New Roman" w:hAnsi="Arial" w:cs="Arial"/>
                <w:lang w:eastAsia="en-IE"/>
              </w:rPr>
            </w:pPr>
          </w:p>
        </w:tc>
        <w:tc>
          <w:tcPr>
            <w:tcW w:w="472" w:type="dxa"/>
          </w:tcPr>
          <w:p w14:paraId="0E4B461D" w14:textId="77777777" w:rsidR="007F35F6" w:rsidRPr="00FA75EA" w:rsidRDefault="007F35F6" w:rsidP="007F35F6">
            <w:pPr>
              <w:rPr>
                <w:rFonts w:ascii="Arial" w:eastAsia="Times New Roman" w:hAnsi="Arial" w:cs="Arial"/>
                <w:lang w:eastAsia="en-IE"/>
              </w:rPr>
            </w:pPr>
          </w:p>
        </w:tc>
        <w:tc>
          <w:tcPr>
            <w:tcW w:w="3072" w:type="dxa"/>
          </w:tcPr>
          <w:p w14:paraId="384925C6" w14:textId="77777777" w:rsidR="007F35F6" w:rsidRPr="00FA75EA" w:rsidRDefault="007F35F6" w:rsidP="007F35F6">
            <w:pPr>
              <w:rPr>
                <w:rFonts w:ascii="Arial" w:eastAsia="Times New Roman" w:hAnsi="Arial" w:cs="Arial"/>
                <w:lang w:eastAsia="en-IE"/>
              </w:rPr>
            </w:pPr>
          </w:p>
        </w:tc>
      </w:tr>
      <w:bookmarkEnd w:id="0"/>
      <w:tr w:rsidR="007F35F6" w:rsidRPr="00FA75EA" w14:paraId="0D9B78CF" w14:textId="77777777" w:rsidTr="000F6658">
        <w:trPr>
          <w:trHeight w:val="5272"/>
        </w:trPr>
        <w:tc>
          <w:tcPr>
            <w:tcW w:w="9351" w:type="dxa"/>
            <w:gridSpan w:val="4"/>
          </w:tcPr>
          <w:p w14:paraId="5B138971" w14:textId="38E67AFD" w:rsidR="00E4582A" w:rsidRPr="008A73C4" w:rsidRDefault="005D3804" w:rsidP="008A73C4">
            <w:pPr>
              <w:rPr>
                <w:rFonts w:ascii="Arial" w:eastAsia="Times New Roman" w:hAnsi="Arial" w:cs="Arial"/>
                <w:b/>
                <w:bCs/>
                <w:lang w:eastAsia="en-IE"/>
              </w:rPr>
            </w:pPr>
            <w:r>
              <w:rPr>
                <w:rFonts w:ascii="Arial" w:eastAsia="Times New Roman" w:hAnsi="Arial" w:cs="Arial"/>
                <w:b/>
                <w:bCs/>
                <w:lang w:eastAsia="en-IE"/>
              </w:rPr>
              <w:lastRenderedPageBreak/>
              <w:t>C</w:t>
            </w:r>
            <w:r w:rsidR="007F35F6" w:rsidRPr="008A73C4">
              <w:rPr>
                <w:rFonts w:ascii="Arial" w:eastAsia="Times New Roman" w:hAnsi="Arial" w:cs="Arial"/>
                <w:b/>
                <w:bCs/>
                <w:lang w:eastAsia="en-IE"/>
              </w:rPr>
              <w:t xml:space="preserve">omment </w:t>
            </w:r>
            <w:r w:rsidR="00A60F26">
              <w:rPr>
                <w:rFonts w:ascii="Arial" w:eastAsia="Times New Roman" w:hAnsi="Arial" w:cs="Arial"/>
                <w:b/>
                <w:bCs/>
                <w:lang w:eastAsia="en-IE"/>
              </w:rPr>
              <w:t>(optional)</w:t>
            </w:r>
          </w:p>
          <w:p w14:paraId="05B09B11" w14:textId="77777777" w:rsidR="00E4582A" w:rsidRDefault="00E4582A" w:rsidP="007F35F6">
            <w:pPr>
              <w:rPr>
                <w:rFonts w:ascii="Arial" w:eastAsia="Times New Roman" w:hAnsi="Arial" w:cs="Arial"/>
                <w:lang w:eastAsia="en-IE"/>
              </w:rPr>
            </w:pPr>
          </w:p>
          <w:p w14:paraId="2FE0A856" w14:textId="1E41DFA0" w:rsidR="00E4582A" w:rsidRDefault="005F4E35" w:rsidP="005F4E35">
            <w:pPr>
              <w:rPr>
                <w:rFonts w:ascii="Arial" w:eastAsia="Times New Roman" w:hAnsi="Arial" w:cs="Arial"/>
                <w:lang w:eastAsia="en-IE"/>
              </w:rPr>
            </w:pPr>
            <w:r>
              <w:rPr>
                <w:rFonts w:ascii="Arial" w:eastAsia="Times New Roman" w:hAnsi="Arial" w:cs="Arial"/>
                <w:lang w:eastAsia="en-IE"/>
              </w:rPr>
              <w:t>As noted above the NDA advises that consideration be given to having a common language across the regulation</w:t>
            </w:r>
            <w:r w:rsidR="00952C32">
              <w:rPr>
                <w:rFonts w:ascii="Arial" w:eastAsia="Times New Roman" w:hAnsi="Arial" w:cs="Arial"/>
                <w:lang w:eastAsia="en-IE"/>
              </w:rPr>
              <w:t>s</w:t>
            </w:r>
            <w:r>
              <w:rPr>
                <w:rFonts w:ascii="Arial" w:eastAsia="Times New Roman" w:hAnsi="Arial" w:cs="Arial"/>
                <w:lang w:eastAsia="en-IE"/>
              </w:rPr>
              <w:t xml:space="preserve"> and HSE Person Centred Planning Framework. In the HSE framework </w:t>
            </w:r>
            <w:r w:rsidR="00952C32">
              <w:rPr>
                <w:rFonts w:ascii="Arial" w:eastAsia="Times New Roman" w:hAnsi="Arial" w:cs="Arial"/>
                <w:lang w:eastAsia="en-IE"/>
              </w:rPr>
              <w:t>it is noted</w:t>
            </w:r>
            <w:r>
              <w:rPr>
                <w:rFonts w:ascii="Arial" w:eastAsia="Times New Roman" w:hAnsi="Arial" w:cs="Arial"/>
                <w:lang w:eastAsia="en-IE"/>
              </w:rPr>
              <w:t xml:space="preserve"> that p</w:t>
            </w:r>
            <w:r w:rsidRPr="005F4E35">
              <w:rPr>
                <w:rFonts w:ascii="Arial" w:eastAsia="Times New Roman" w:hAnsi="Arial" w:cs="Arial"/>
                <w:lang w:eastAsia="en-IE"/>
              </w:rPr>
              <w:t xml:space="preserve">erson-centred planning is about </w:t>
            </w:r>
            <w:r w:rsidR="00F860AC">
              <w:rPr>
                <w:rFonts w:ascii="Arial" w:eastAsia="Times New Roman" w:hAnsi="Arial" w:cs="Arial"/>
                <w:lang w:eastAsia="en-IE"/>
              </w:rPr>
              <w:t>“</w:t>
            </w:r>
            <w:r w:rsidRPr="005F4E35">
              <w:rPr>
                <w:rFonts w:ascii="Arial" w:eastAsia="Times New Roman" w:hAnsi="Arial" w:cs="Arial"/>
                <w:lang w:eastAsia="en-IE"/>
              </w:rPr>
              <w:t xml:space="preserve">what is important to a person, what really matters to them, from their perspective. Personalised care and support plans are about what is important for the person, the support they need to stay healthy, </w:t>
            </w:r>
            <w:proofErr w:type="gramStart"/>
            <w:r w:rsidRPr="005F4E35">
              <w:rPr>
                <w:rFonts w:ascii="Arial" w:eastAsia="Times New Roman" w:hAnsi="Arial" w:cs="Arial"/>
                <w:lang w:eastAsia="en-IE"/>
              </w:rPr>
              <w:t>safe</w:t>
            </w:r>
            <w:proofErr w:type="gramEnd"/>
            <w:r w:rsidRPr="005F4E35">
              <w:rPr>
                <w:rFonts w:ascii="Arial" w:eastAsia="Times New Roman" w:hAnsi="Arial" w:cs="Arial"/>
                <w:lang w:eastAsia="en-IE"/>
              </w:rPr>
              <w:t xml:space="preserve"> and well</w:t>
            </w:r>
            <w:r w:rsidR="00F860AC">
              <w:rPr>
                <w:rFonts w:ascii="Arial" w:eastAsia="Times New Roman" w:hAnsi="Arial" w:cs="Arial"/>
                <w:lang w:eastAsia="en-IE"/>
              </w:rPr>
              <w:t>”</w:t>
            </w:r>
            <w:r w:rsidRPr="005F4E35">
              <w:rPr>
                <w:rFonts w:ascii="Arial" w:eastAsia="Times New Roman" w:hAnsi="Arial" w:cs="Arial"/>
                <w:lang w:eastAsia="en-IE"/>
              </w:rPr>
              <w:t>.</w:t>
            </w:r>
            <w:r w:rsidR="00AC734F">
              <w:rPr>
                <w:rFonts w:ascii="Arial" w:eastAsia="Times New Roman" w:hAnsi="Arial" w:cs="Arial"/>
                <w:lang w:eastAsia="en-IE"/>
              </w:rPr>
              <w:t xml:space="preserve"> The current draft regulation mention that “personal support plans “</w:t>
            </w:r>
            <w:r w:rsidR="00AC734F" w:rsidRPr="00AC734F">
              <w:rPr>
                <w:rFonts w:ascii="Arial" w:eastAsia="Times New Roman" w:hAnsi="Arial" w:cs="Arial"/>
                <w:lang w:eastAsia="en-IE"/>
              </w:rPr>
              <w:t xml:space="preserve">include </w:t>
            </w:r>
            <w:r w:rsidR="00AC734F" w:rsidRPr="00952C32">
              <w:rPr>
                <w:rFonts w:ascii="Arial" w:eastAsia="Times New Roman" w:hAnsi="Arial" w:cs="Arial"/>
                <w:b/>
                <w:lang w:eastAsia="en-IE"/>
              </w:rPr>
              <w:t>reference to</w:t>
            </w:r>
            <w:r w:rsidR="00AC734F" w:rsidRPr="00AC734F">
              <w:rPr>
                <w:rFonts w:ascii="Arial" w:eastAsia="Times New Roman" w:hAnsi="Arial" w:cs="Arial"/>
                <w:lang w:eastAsia="en-IE"/>
              </w:rPr>
              <w:t xml:space="preserve"> service user priorities, preferences and goals</w:t>
            </w:r>
            <w:r w:rsidR="00AC734F">
              <w:rPr>
                <w:rFonts w:ascii="Arial" w:eastAsia="Times New Roman" w:hAnsi="Arial" w:cs="Arial"/>
                <w:lang w:eastAsia="en-IE"/>
              </w:rPr>
              <w:t>”</w:t>
            </w:r>
            <w:r w:rsidR="00952C32">
              <w:rPr>
                <w:rFonts w:ascii="Arial" w:eastAsia="Times New Roman" w:hAnsi="Arial" w:cs="Arial"/>
                <w:lang w:eastAsia="en-IE"/>
              </w:rPr>
              <w:t>. Th</w:t>
            </w:r>
            <w:r w:rsidR="00AC734F">
              <w:rPr>
                <w:rFonts w:ascii="Arial" w:eastAsia="Times New Roman" w:hAnsi="Arial" w:cs="Arial"/>
                <w:lang w:eastAsia="en-IE"/>
              </w:rPr>
              <w:t>e HSE’s Framework (and the evidence base which underpinned the Framework) shows that many people will need support and information in fo</w:t>
            </w:r>
            <w:r w:rsidR="00952C32">
              <w:rPr>
                <w:rFonts w:ascii="Arial" w:eastAsia="Times New Roman" w:hAnsi="Arial" w:cs="Arial"/>
                <w:lang w:eastAsia="en-IE"/>
              </w:rPr>
              <w:t>rmats</w:t>
            </w:r>
            <w:r w:rsidR="00AC734F">
              <w:rPr>
                <w:rFonts w:ascii="Arial" w:eastAsia="Times New Roman" w:hAnsi="Arial" w:cs="Arial"/>
                <w:lang w:eastAsia="en-IE"/>
              </w:rPr>
              <w:t xml:space="preserve"> which are accessible to them to be able to make choices and that </w:t>
            </w:r>
            <w:r w:rsidR="00952C32">
              <w:rPr>
                <w:rFonts w:ascii="Arial" w:eastAsia="Times New Roman" w:hAnsi="Arial" w:cs="Arial"/>
                <w:lang w:eastAsia="en-IE"/>
              </w:rPr>
              <w:t xml:space="preserve">service </w:t>
            </w:r>
            <w:r w:rsidR="00AC734F">
              <w:rPr>
                <w:rFonts w:ascii="Arial" w:eastAsia="Times New Roman" w:hAnsi="Arial" w:cs="Arial"/>
                <w:lang w:eastAsia="en-IE"/>
              </w:rPr>
              <w:t xml:space="preserve">providers need appropriate structures and trained staff to support the process of people with disabilities </w:t>
            </w:r>
            <w:r w:rsidR="00265A35">
              <w:rPr>
                <w:rFonts w:ascii="Arial" w:eastAsia="Times New Roman" w:hAnsi="Arial" w:cs="Arial"/>
                <w:lang w:eastAsia="en-IE"/>
              </w:rPr>
              <w:t xml:space="preserve">making choices about what they want in life and what supports they need from providers to achieve those goals. </w:t>
            </w:r>
            <w:r w:rsidR="00E8045E">
              <w:rPr>
                <w:rFonts w:ascii="Arial" w:eastAsia="Times New Roman" w:hAnsi="Arial" w:cs="Arial"/>
                <w:lang w:eastAsia="en-IE"/>
              </w:rPr>
              <w:t xml:space="preserve">The NDA advises that the language </w:t>
            </w:r>
            <w:proofErr w:type="gramStart"/>
            <w:r w:rsidR="00E8045E">
              <w:rPr>
                <w:rFonts w:ascii="Arial" w:eastAsia="Times New Roman" w:hAnsi="Arial" w:cs="Arial"/>
                <w:lang w:eastAsia="en-IE"/>
              </w:rPr>
              <w:t>of  personal</w:t>
            </w:r>
            <w:proofErr w:type="gramEnd"/>
            <w:r w:rsidR="00E8045E">
              <w:rPr>
                <w:rFonts w:ascii="Arial" w:eastAsia="Times New Roman" w:hAnsi="Arial" w:cs="Arial"/>
                <w:lang w:eastAsia="en-IE"/>
              </w:rPr>
              <w:t xml:space="preserve"> support plans being required to only have “reference to” </w:t>
            </w:r>
            <w:r w:rsidR="00E8045E" w:rsidRPr="00AC734F">
              <w:rPr>
                <w:rFonts w:ascii="Arial" w:eastAsia="Times New Roman" w:hAnsi="Arial" w:cs="Arial"/>
                <w:lang w:eastAsia="en-IE"/>
              </w:rPr>
              <w:t>service user</w:t>
            </w:r>
            <w:r w:rsidR="00E8045E">
              <w:rPr>
                <w:rFonts w:ascii="Arial" w:eastAsia="Times New Roman" w:hAnsi="Arial" w:cs="Arial"/>
                <w:lang w:eastAsia="en-IE"/>
              </w:rPr>
              <w:t>s’</w:t>
            </w:r>
            <w:r w:rsidR="00E8045E" w:rsidRPr="00AC734F">
              <w:rPr>
                <w:rFonts w:ascii="Arial" w:eastAsia="Times New Roman" w:hAnsi="Arial" w:cs="Arial"/>
                <w:lang w:eastAsia="en-IE"/>
              </w:rPr>
              <w:t xml:space="preserve"> priorities, preferences and goals</w:t>
            </w:r>
            <w:r w:rsidR="00E8045E">
              <w:rPr>
                <w:rFonts w:ascii="Arial" w:eastAsia="Times New Roman" w:hAnsi="Arial" w:cs="Arial"/>
                <w:lang w:eastAsia="en-IE"/>
              </w:rPr>
              <w:t xml:space="preserve"> is a much weaker requirement that the HSE’s Framework. The NDA suggests that “reference to” be replaced by </w:t>
            </w:r>
            <w:r w:rsidR="00EC795F">
              <w:rPr>
                <w:rFonts w:ascii="Arial" w:eastAsia="Times New Roman" w:hAnsi="Arial" w:cs="Arial"/>
                <w:lang w:eastAsia="en-IE"/>
              </w:rPr>
              <w:t>“informed by”.</w:t>
            </w:r>
          </w:p>
          <w:p w14:paraId="53625C7B" w14:textId="4FD8E6FB" w:rsidR="00265A35" w:rsidRDefault="00265A35" w:rsidP="005F4E35">
            <w:pPr>
              <w:rPr>
                <w:rFonts w:ascii="Arial" w:eastAsia="Times New Roman" w:hAnsi="Arial" w:cs="Arial"/>
                <w:lang w:eastAsia="en-IE"/>
              </w:rPr>
            </w:pPr>
          </w:p>
          <w:p w14:paraId="4F2211FC" w14:textId="0FAE74CF" w:rsidR="00265A35" w:rsidRDefault="00662733" w:rsidP="005F4E35">
            <w:pPr>
              <w:rPr>
                <w:rFonts w:ascii="Arial" w:eastAsia="Times New Roman" w:hAnsi="Arial" w:cs="Arial"/>
                <w:lang w:eastAsia="en-IE"/>
              </w:rPr>
            </w:pPr>
            <w:r>
              <w:rPr>
                <w:rFonts w:ascii="Arial" w:eastAsia="Times New Roman" w:hAnsi="Arial" w:cs="Arial"/>
                <w:lang w:eastAsia="en-IE"/>
              </w:rPr>
              <w:t xml:space="preserve">The NDA </w:t>
            </w:r>
            <w:r w:rsidR="00265A35">
              <w:rPr>
                <w:rFonts w:ascii="Arial" w:eastAsia="Times New Roman" w:hAnsi="Arial" w:cs="Arial"/>
                <w:lang w:eastAsia="en-IE"/>
              </w:rPr>
              <w:t>no</w:t>
            </w:r>
            <w:r>
              <w:rPr>
                <w:rFonts w:ascii="Arial" w:eastAsia="Times New Roman" w:hAnsi="Arial" w:cs="Arial"/>
                <w:lang w:eastAsia="en-IE"/>
              </w:rPr>
              <w:t>tes that</w:t>
            </w:r>
            <w:r w:rsidR="006E2CC9">
              <w:rPr>
                <w:rFonts w:ascii="Arial" w:eastAsia="Times New Roman" w:hAnsi="Arial" w:cs="Arial"/>
                <w:lang w:eastAsia="en-IE"/>
              </w:rPr>
              <w:t xml:space="preserve"> the Department are </w:t>
            </w:r>
            <w:r w:rsidR="00EB361E">
              <w:rPr>
                <w:rFonts w:ascii="Arial" w:eastAsia="Times New Roman" w:hAnsi="Arial" w:cs="Arial"/>
                <w:lang w:eastAsia="en-IE"/>
              </w:rPr>
              <w:t>a</w:t>
            </w:r>
            <w:r w:rsidR="006E2CC9">
              <w:rPr>
                <w:rFonts w:ascii="Arial" w:eastAsia="Times New Roman" w:hAnsi="Arial" w:cs="Arial"/>
                <w:lang w:eastAsia="en-IE"/>
              </w:rPr>
              <w:t xml:space="preserve">waiting the outcome of the Working Group on PA services and that the </w:t>
            </w:r>
            <w:r w:rsidR="00265A35">
              <w:rPr>
                <w:rFonts w:ascii="Arial" w:eastAsia="Times New Roman" w:hAnsi="Arial" w:cs="Arial"/>
                <w:lang w:eastAsia="en-IE"/>
              </w:rPr>
              <w:t xml:space="preserve">current thinking </w:t>
            </w:r>
            <w:r w:rsidR="00952C32">
              <w:rPr>
                <w:rFonts w:ascii="Arial" w:eastAsia="Times New Roman" w:hAnsi="Arial" w:cs="Arial"/>
                <w:lang w:eastAsia="en-IE"/>
              </w:rPr>
              <w:t xml:space="preserve">is </w:t>
            </w:r>
            <w:r w:rsidR="00265A35">
              <w:rPr>
                <w:rFonts w:ascii="Arial" w:eastAsia="Times New Roman" w:hAnsi="Arial" w:cs="Arial"/>
                <w:lang w:eastAsia="en-IE"/>
              </w:rPr>
              <w:t>that only Personal Assistance services which are primarily delivered in the home will be covered by the regulations</w:t>
            </w:r>
            <w:r>
              <w:rPr>
                <w:rFonts w:ascii="Arial" w:eastAsia="Times New Roman" w:hAnsi="Arial" w:cs="Arial"/>
                <w:lang w:eastAsia="en-IE"/>
              </w:rPr>
              <w:t>. However,</w:t>
            </w:r>
            <w:r w:rsidR="00265A35">
              <w:rPr>
                <w:rFonts w:ascii="Arial" w:eastAsia="Times New Roman" w:hAnsi="Arial" w:cs="Arial"/>
                <w:lang w:eastAsia="en-IE"/>
              </w:rPr>
              <w:t xml:space="preserve"> that would </w:t>
            </w:r>
            <w:r w:rsidR="00952C32">
              <w:rPr>
                <w:rFonts w:ascii="Arial" w:eastAsia="Times New Roman" w:hAnsi="Arial" w:cs="Arial"/>
                <w:lang w:eastAsia="en-IE"/>
              </w:rPr>
              <w:t xml:space="preserve">still </w:t>
            </w:r>
            <w:r w:rsidR="006E2CC9">
              <w:rPr>
                <w:rFonts w:ascii="Arial" w:eastAsia="Times New Roman" w:hAnsi="Arial" w:cs="Arial"/>
                <w:lang w:eastAsia="en-IE"/>
              </w:rPr>
              <w:t xml:space="preserve">mean that </w:t>
            </w:r>
            <w:r w:rsidR="00265A35">
              <w:rPr>
                <w:rFonts w:ascii="Arial" w:eastAsia="Times New Roman" w:hAnsi="Arial" w:cs="Arial"/>
                <w:lang w:eastAsia="en-IE"/>
              </w:rPr>
              <w:t xml:space="preserve">a cohort of people with disabilities who have an expectation that they will </w:t>
            </w:r>
            <w:r w:rsidR="006E2CC9">
              <w:rPr>
                <w:rFonts w:ascii="Arial" w:eastAsia="Times New Roman" w:hAnsi="Arial" w:cs="Arial"/>
                <w:lang w:eastAsia="en-IE"/>
              </w:rPr>
              <w:t xml:space="preserve">be </w:t>
            </w:r>
            <w:r w:rsidR="00265A35">
              <w:rPr>
                <w:rFonts w:ascii="Arial" w:eastAsia="Times New Roman" w:hAnsi="Arial" w:cs="Arial"/>
                <w:lang w:eastAsia="en-IE"/>
              </w:rPr>
              <w:t xml:space="preserve">facilitated to lead or self-direct their support (as per </w:t>
            </w:r>
            <w:r>
              <w:rPr>
                <w:rFonts w:ascii="Arial" w:eastAsia="Times New Roman" w:hAnsi="Arial" w:cs="Arial"/>
                <w:lang w:eastAsia="en-IE"/>
              </w:rPr>
              <w:t xml:space="preserve">the </w:t>
            </w:r>
            <w:r w:rsidR="00265A35">
              <w:rPr>
                <w:rFonts w:ascii="Arial" w:eastAsia="Times New Roman" w:hAnsi="Arial" w:cs="Arial"/>
                <w:lang w:eastAsia="en-IE"/>
              </w:rPr>
              <w:t xml:space="preserve">current HSE definition of PA and UNCRPD </w:t>
            </w:r>
            <w:r w:rsidR="006E2CC9">
              <w:rPr>
                <w:rFonts w:ascii="Arial" w:eastAsia="Times New Roman" w:hAnsi="Arial" w:cs="Arial"/>
                <w:lang w:eastAsia="en-IE"/>
              </w:rPr>
              <w:t xml:space="preserve">Committee’s </w:t>
            </w:r>
            <w:r w:rsidR="006E2CC9" w:rsidRPr="006E2CC9">
              <w:rPr>
                <w:rFonts w:ascii="Arial" w:eastAsia="Times New Roman" w:hAnsi="Arial" w:cs="Arial"/>
                <w:lang w:eastAsia="en-IE"/>
              </w:rPr>
              <w:t>General comment No.5 on Article 19 - the right to live independently and be included in the community</w:t>
            </w:r>
            <w:r>
              <w:rPr>
                <w:rFonts w:ascii="Arial" w:eastAsia="Times New Roman" w:hAnsi="Arial" w:cs="Arial"/>
                <w:lang w:eastAsia="en-IE"/>
              </w:rPr>
              <w:t xml:space="preserve"> definition</w:t>
            </w:r>
            <w:r w:rsidR="00265A35">
              <w:rPr>
                <w:rFonts w:ascii="Arial" w:eastAsia="Times New Roman" w:hAnsi="Arial" w:cs="Arial"/>
                <w:lang w:eastAsia="en-IE"/>
              </w:rPr>
              <w:t xml:space="preserve">) </w:t>
            </w:r>
            <w:r w:rsidR="006E2CC9">
              <w:rPr>
                <w:rFonts w:ascii="Arial" w:eastAsia="Times New Roman" w:hAnsi="Arial" w:cs="Arial"/>
                <w:lang w:eastAsia="en-IE"/>
              </w:rPr>
              <w:t>are likely to find the language in the current draft (</w:t>
            </w:r>
            <w:r w:rsidR="00170062">
              <w:rPr>
                <w:rFonts w:ascii="Arial" w:eastAsia="Times New Roman" w:hAnsi="Arial" w:cs="Arial"/>
                <w:lang w:eastAsia="en-IE"/>
              </w:rPr>
              <w:t>e.g. that the Personal Support Plan will “</w:t>
            </w:r>
            <w:r w:rsidR="00170062" w:rsidRPr="00AC734F">
              <w:rPr>
                <w:rFonts w:ascii="Arial" w:eastAsia="Times New Roman" w:hAnsi="Arial" w:cs="Arial"/>
                <w:lang w:eastAsia="en-IE"/>
              </w:rPr>
              <w:t>include reference to service user priorities, preferences and goals</w:t>
            </w:r>
            <w:r w:rsidR="00170062">
              <w:rPr>
                <w:rFonts w:ascii="Arial" w:eastAsia="Times New Roman" w:hAnsi="Arial" w:cs="Arial"/>
                <w:lang w:eastAsia="en-IE"/>
              </w:rPr>
              <w:t>”</w:t>
            </w:r>
            <w:r w:rsidR="006E2CC9">
              <w:rPr>
                <w:rFonts w:ascii="Arial" w:eastAsia="Times New Roman" w:hAnsi="Arial" w:cs="Arial"/>
                <w:lang w:eastAsia="en-IE"/>
              </w:rPr>
              <w:t>)</w:t>
            </w:r>
            <w:r w:rsidR="00170062">
              <w:rPr>
                <w:rFonts w:ascii="Arial" w:eastAsia="Times New Roman" w:hAnsi="Arial" w:cs="Arial"/>
                <w:lang w:eastAsia="en-IE"/>
              </w:rPr>
              <w:t xml:space="preserve"> does not meet their expectation that they lead / self-direct how they are supported. </w:t>
            </w:r>
          </w:p>
          <w:p w14:paraId="199324E3" w14:textId="13B13EE2" w:rsidR="00170062" w:rsidRDefault="00170062" w:rsidP="005F4E35">
            <w:pPr>
              <w:rPr>
                <w:rFonts w:ascii="Arial" w:eastAsia="Times New Roman" w:hAnsi="Arial" w:cs="Arial"/>
                <w:lang w:eastAsia="en-IE"/>
              </w:rPr>
            </w:pPr>
          </w:p>
          <w:p w14:paraId="11C615C8" w14:textId="68D75D7C" w:rsidR="00170062" w:rsidRDefault="00170062" w:rsidP="005F4E35">
            <w:pPr>
              <w:rPr>
                <w:rFonts w:ascii="Arial" w:eastAsia="Times New Roman" w:hAnsi="Arial" w:cs="Arial"/>
                <w:lang w:eastAsia="en-IE"/>
              </w:rPr>
            </w:pPr>
            <w:r>
              <w:rPr>
                <w:rFonts w:ascii="Arial" w:eastAsia="Times New Roman" w:hAnsi="Arial" w:cs="Arial"/>
                <w:lang w:eastAsia="en-IE"/>
              </w:rPr>
              <w:t xml:space="preserve">The NDA therefore advises that there needs to be a greater focus in the regulations on choice and people who receive home support / PA services having a say in how they are supported.  </w:t>
            </w:r>
          </w:p>
          <w:p w14:paraId="2769211B" w14:textId="77777777" w:rsidR="002C1A2B" w:rsidRDefault="002C1A2B" w:rsidP="007F35F6">
            <w:pPr>
              <w:rPr>
                <w:rFonts w:ascii="Arial" w:eastAsia="Times New Roman" w:hAnsi="Arial" w:cs="Arial"/>
                <w:lang w:eastAsia="en-IE"/>
              </w:rPr>
            </w:pPr>
          </w:p>
          <w:p w14:paraId="45582515" w14:textId="27DE840E" w:rsidR="00222B60" w:rsidRDefault="00170062" w:rsidP="007F35F6">
            <w:pPr>
              <w:rPr>
                <w:rFonts w:ascii="Arial" w:eastAsia="Times New Roman" w:hAnsi="Arial" w:cs="Arial"/>
                <w:lang w:eastAsia="en-IE"/>
              </w:rPr>
            </w:pPr>
            <w:r>
              <w:rPr>
                <w:rFonts w:ascii="Arial" w:eastAsia="Times New Roman" w:hAnsi="Arial" w:cs="Arial"/>
                <w:lang w:eastAsia="en-IE"/>
              </w:rPr>
              <w:t xml:space="preserve">An issue which has emerged in disability services in relation to needs assessment and </w:t>
            </w:r>
            <w:proofErr w:type="gramStart"/>
            <w:r>
              <w:rPr>
                <w:rFonts w:ascii="Arial" w:eastAsia="Times New Roman" w:hAnsi="Arial" w:cs="Arial"/>
                <w:lang w:eastAsia="en-IE"/>
              </w:rPr>
              <w:t>person centred</w:t>
            </w:r>
            <w:proofErr w:type="gramEnd"/>
            <w:r>
              <w:rPr>
                <w:rFonts w:ascii="Arial" w:eastAsia="Times New Roman" w:hAnsi="Arial" w:cs="Arial"/>
                <w:lang w:eastAsia="en-IE"/>
              </w:rPr>
              <w:t xml:space="preserve"> support planning </w:t>
            </w:r>
            <w:r w:rsidR="002B4AAB">
              <w:rPr>
                <w:rFonts w:ascii="Arial" w:eastAsia="Times New Roman" w:hAnsi="Arial" w:cs="Arial"/>
                <w:lang w:eastAsia="en-IE"/>
              </w:rPr>
              <w:t xml:space="preserve">is services / staff having the appropriate communication skills to ensure that people with disabilities (with significant communication difficulties) are facilitated to participate in developing their plan. The draft regulations </w:t>
            </w:r>
            <w:r w:rsidR="00662733">
              <w:rPr>
                <w:rFonts w:ascii="Arial" w:eastAsia="Times New Roman" w:hAnsi="Arial" w:cs="Arial"/>
                <w:lang w:eastAsia="en-IE"/>
              </w:rPr>
              <w:t>mention</w:t>
            </w:r>
            <w:r w:rsidR="002B4AAB">
              <w:rPr>
                <w:rFonts w:ascii="Arial" w:eastAsia="Times New Roman" w:hAnsi="Arial" w:cs="Arial"/>
                <w:lang w:eastAsia="en-IE"/>
              </w:rPr>
              <w:t xml:space="preserve"> completed </w:t>
            </w:r>
            <w:r w:rsidR="00662733">
              <w:rPr>
                <w:rFonts w:ascii="Arial" w:eastAsia="Times New Roman" w:hAnsi="Arial" w:cs="Arial"/>
                <w:lang w:eastAsia="en-IE"/>
              </w:rPr>
              <w:t xml:space="preserve">personal support </w:t>
            </w:r>
            <w:r w:rsidR="002B4AAB">
              <w:rPr>
                <w:rFonts w:ascii="Arial" w:eastAsia="Times New Roman" w:hAnsi="Arial" w:cs="Arial"/>
                <w:lang w:eastAsia="en-IE"/>
              </w:rPr>
              <w:t>plan</w:t>
            </w:r>
            <w:r w:rsidR="00662733">
              <w:rPr>
                <w:rFonts w:ascii="Arial" w:eastAsia="Times New Roman" w:hAnsi="Arial" w:cs="Arial"/>
                <w:lang w:eastAsia="en-IE"/>
              </w:rPr>
              <w:t>s</w:t>
            </w:r>
            <w:r w:rsidR="002B4AAB">
              <w:rPr>
                <w:rFonts w:ascii="Arial" w:eastAsia="Times New Roman" w:hAnsi="Arial" w:cs="Arial"/>
                <w:lang w:eastAsia="en-IE"/>
              </w:rPr>
              <w:t xml:space="preserve"> being a</w:t>
            </w:r>
            <w:r w:rsidR="00EC795F">
              <w:rPr>
                <w:rFonts w:ascii="Arial" w:eastAsia="Times New Roman" w:hAnsi="Arial" w:cs="Arial"/>
                <w:lang w:eastAsia="en-IE"/>
              </w:rPr>
              <w:t>cc</w:t>
            </w:r>
            <w:r w:rsidR="002B4AAB">
              <w:rPr>
                <w:rFonts w:ascii="Arial" w:eastAsia="Times New Roman" w:hAnsi="Arial" w:cs="Arial"/>
                <w:lang w:eastAsia="en-IE"/>
              </w:rPr>
              <w:t>ess</w:t>
            </w:r>
            <w:r w:rsidR="00EC795F">
              <w:rPr>
                <w:rFonts w:ascii="Arial" w:eastAsia="Times New Roman" w:hAnsi="Arial" w:cs="Arial"/>
                <w:lang w:eastAsia="en-IE"/>
              </w:rPr>
              <w:t>i</w:t>
            </w:r>
            <w:r w:rsidR="002B4AAB">
              <w:rPr>
                <w:rFonts w:ascii="Arial" w:eastAsia="Times New Roman" w:hAnsi="Arial" w:cs="Arial"/>
                <w:lang w:eastAsia="en-IE"/>
              </w:rPr>
              <w:t xml:space="preserve">ble to the person receiving home </w:t>
            </w:r>
            <w:proofErr w:type="gramStart"/>
            <w:r w:rsidR="002B4AAB">
              <w:rPr>
                <w:rFonts w:ascii="Arial" w:eastAsia="Times New Roman" w:hAnsi="Arial" w:cs="Arial"/>
                <w:lang w:eastAsia="en-IE"/>
              </w:rPr>
              <w:t>support</w:t>
            </w:r>
            <w:proofErr w:type="gramEnd"/>
            <w:r w:rsidR="002B4AAB">
              <w:rPr>
                <w:rFonts w:ascii="Arial" w:eastAsia="Times New Roman" w:hAnsi="Arial" w:cs="Arial"/>
                <w:lang w:eastAsia="en-IE"/>
              </w:rPr>
              <w:t xml:space="preserve"> but the NDA advises that the regulations should be clearer that providers need to ensure that staff developing the plan</w:t>
            </w:r>
            <w:r w:rsidR="00662733">
              <w:rPr>
                <w:rFonts w:ascii="Arial" w:eastAsia="Times New Roman" w:hAnsi="Arial" w:cs="Arial"/>
                <w:lang w:eastAsia="en-IE"/>
              </w:rPr>
              <w:t>s</w:t>
            </w:r>
            <w:r w:rsidR="002B4AAB">
              <w:rPr>
                <w:rFonts w:ascii="Arial" w:eastAsia="Times New Roman" w:hAnsi="Arial" w:cs="Arial"/>
                <w:lang w:eastAsia="en-IE"/>
              </w:rPr>
              <w:t xml:space="preserve"> need to have the skills to ensure that the person with a disability is meaningfully included in developing the plan. </w:t>
            </w:r>
          </w:p>
          <w:p w14:paraId="15593133" w14:textId="1A112464" w:rsidR="002B4AAB" w:rsidRDefault="002B4AAB" w:rsidP="007F35F6">
            <w:pPr>
              <w:rPr>
                <w:rFonts w:ascii="Arial" w:eastAsia="Times New Roman" w:hAnsi="Arial" w:cs="Arial"/>
                <w:lang w:eastAsia="en-IE"/>
              </w:rPr>
            </w:pPr>
          </w:p>
          <w:p w14:paraId="3DB132D0" w14:textId="6D47D855" w:rsidR="00E37BA7" w:rsidRDefault="002B4AAB" w:rsidP="007F35F6">
            <w:pPr>
              <w:rPr>
                <w:rFonts w:ascii="Arial" w:eastAsia="Times New Roman" w:hAnsi="Arial" w:cs="Arial"/>
                <w:lang w:eastAsia="en-IE"/>
              </w:rPr>
            </w:pPr>
            <w:r>
              <w:rPr>
                <w:rFonts w:ascii="Arial" w:eastAsia="Times New Roman" w:hAnsi="Arial" w:cs="Arial"/>
                <w:lang w:eastAsia="en-IE"/>
              </w:rPr>
              <w:t xml:space="preserve">The section on personal support plan makes no reference to coordination </w:t>
            </w:r>
            <w:r w:rsidR="000A40E9">
              <w:rPr>
                <w:rFonts w:ascii="Arial" w:eastAsia="Times New Roman" w:hAnsi="Arial" w:cs="Arial"/>
                <w:lang w:eastAsia="en-IE"/>
              </w:rPr>
              <w:t xml:space="preserve">or joint plans across service areas. It would not be uncommon that a person with an intellectual disability would attend an adult day service </w:t>
            </w:r>
            <w:proofErr w:type="gramStart"/>
            <w:r w:rsidR="000A40E9">
              <w:rPr>
                <w:rFonts w:ascii="Arial" w:eastAsia="Times New Roman" w:hAnsi="Arial" w:cs="Arial"/>
                <w:lang w:eastAsia="en-IE"/>
              </w:rPr>
              <w:t>and also</w:t>
            </w:r>
            <w:proofErr w:type="gramEnd"/>
            <w:r w:rsidR="000A40E9">
              <w:rPr>
                <w:rFonts w:ascii="Arial" w:eastAsia="Times New Roman" w:hAnsi="Arial" w:cs="Arial"/>
                <w:lang w:eastAsia="en-IE"/>
              </w:rPr>
              <w:t xml:space="preserve"> have some home support hours (which may or may not be with the same provider of the adult day service). Feedback from those working in the frontline disability services is that where there is no coordination between, for example, adult day service and home support providers that outcomes are suboptimal</w:t>
            </w:r>
            <w:r w:rsidR="00E37BA7">
              <w:rPr>
                <w:rFonts w:ascii="Arial" w:eastAsia="Times New Roman" w:hAnsi="Arial" w:cs="Arial"/>
                <w:lang w:eastAsia="en-IE"/>
              </w:rPr>
              <w:t xml:space="preserve"> and that support plans across the service areas should be coordinated or that there should be one joint plan</w:t>
            </w:r>
            <w:r w:rsidR="000A40E9">
              <w:rPr>
                <w:rFonts w:ascii="Arial" w:eastAsia="Times New Roman" w:hAnsi="Arial" w:cs="Arial"/>
                <w:lang w:eastAsia="en-IE"/>
              </w:rPr>
              <w:t xml:space="preserve">. </w:t>
            </w:r>
            <w:r w:rsidR="00E37BA7">
              <w:rPr>
                <w:rFonts w:ascii="Arial" w:eastAsia="Times New Roman" w:hAnsi="Arial" w:cs="Arial"/>
                <w:lang w:eastAsia="en-IE"/>
              </w:rPr>
              <w:t>The NDA therefore advises that a reference is added to the draft regulation</w:t>
            </w:r>
            <w:r w:rsidR="00662733">
              <w:rPr>
                <w:rFonts w:ascii="Arial" w:eastAsia="Times New Roman" w:hAnsi="Arial" w:cs="Arial"/>
                <w:lang w:eastAsia="en-IE"/>
              </w:rPr>
              <w:t>s</w:t>
            </w:r>
            <w:r w:rsidR="00E37BA7">
              <w:rPr>
                <w:rFonts w:ascii="Arial" w:eastAsia="Times New Roman" w:hAnsi="Arial" w:cs="Arial"/>
                <w:lang w:eastAsia="en-IE"/>
              </w:rPr>
              <w:t xml:space="preserve"> around the need to coordinate with other service providers providing support to the person using home support.</w:t>
            </w:r>
          </w:p>
          <w:p w14:paraId="116D5E5D" w14:textId="12081845" w:rsidR="00E37BA7" w:rsidRDefault="00E37BA7" w:rsidP="007F35F6">
            <w:pPr>
              <w:rPr>
                <w:rFonts w:ascii="Arial" w:eastAsia="Times New Roman" w:hAnsi="Arial" w:cs="Arial"/>
                <w:lang w:eastAsia="en-IE"/>
              </w:rPr>
            </w:pPr>
          </w:p>
          <w:p w14:paraId="5B97CA85" w14:textId="1B46FCFC" w:rsidR="00E37BA7" w:rsidRDefault="00E37BA7" w:rsidP="007F35F6">
            <w:pPr>
              <w:rPr>
                <w:rFonts w:ascii="Arial" w:eastAsia="Times New Roman" w:hAnsi="Arial" w:cs="Arial"/>
                <w:lang w:eastAsia="en-IE"/>
              </w:rPr>
            </w:pPr>
            <w:r>
              <w:rPr>
                <w:rFonts w:ascii="Arial" w:eastAsia="Times New Roman" w:hAnsi="Arial" w:cs="Arial"/>
                <w:lang w:eastAsia="en-IE"/>
              </w:rPr>
              <w:t>Line 5 (2) (“</w:t>
            </w:r>
            <w:r w:rsidRPr="00E37BA7">
              <w:rPr>
                <w:rFonts w:ascii="Arial" w:eastAsia="Times New Roman" w:hAnsi="Arial" w:cs="Arial"/>
                <w:lang w:eastAsia="en-IE"/>
              </w:rPr>
              <w:t>Development of a personal support plan shall involve the service</w:t>
            </w:r>
            <w:r>
              <w:rPr>
                <w:rFonts w:ascii="Arial" w:eastAsia="Times New Roman" w:hAnsi="Arial" w:cs="Arial"/>
                <w:lang w:eastAsia="en-IE"/>
              </w:rPr>
              <w:t xml:space="preserve"> user [and family carer if any]”) may need to be nuanced. While including family members and other natural community supports in the development of a </w:t>
            </w:r>
            <w:r w:rsidRPr="00E37BA7">
              <w:rPr>
                <w:rFonts w:ascii="Arial" w:eastAsia="Times New Roman" w:hAnsi="Arial" w:cs="Arial"/>
                <w:lang w:eastAsia="en-IE"/>
              </w:rPr>
              <w:t>personal support plan</w:t>
            </w:r>
            <w:r>
              <w:rPr>
                <w:rFonts w:ascii="Arial" w:eastAsia="Times New Roman" w:hAnsi="Arial" w:cs="Arial"/>
                <w:lang w:eastAsia="en-IE"/>
              </w:rPr>
              <w:t xml:space="preserve"> may be appropriate</w:t>
            </w:r>
            <w:r w:rsidR="00662733">
              <w:rPr>
                <w:rFonts w:ascii="Arial" w:eastAsia="Times New Roman" w:hAnsi="Arial" w:cs="Arial"/>
                <w:lang w:eastAsia="en-IE"/>
              </w:rPr>
              <w:t xml:space="preserve"> for</w:t>
            </w:r>
            <w:r>
              <w:rPr>
                <w:rFonts w:ascii="Arial" w:eastAsia="Times New Roman" w:hAnsi="Arial" w:cs="Arial"/>
                <w:lang w:eastAsia="en-IE"/>
              </w:rPr>
              <w:t xml:space="preserve"> many people it may not be for some. </w:t>
            </w:r>
            <w:r w:rsidR="00E65652">
              <w:rPr>
                <w:rFonts w:ascii="Arial" w:eastAsia="Times New Roman" w:hAnsi="Arial" w:cs="Arial"/>
                <w:lang w:eastAsia="en-IE"/>
              </w:rPr>
              <w:t>The NDA advises that it should be clarified that the “shall” in draft regulation 5 (2) does not apply to family members</w:t>
            </w:r>
            <w:r w:rsidR="00662733">
              <w:rPr>
                <w:rFonts w:ascii="Arial" w:eastAsia="Times New Roman" w:hAnsi="Arial" w:cs="Arial"/>
                <w:lang w:eastAsia="en-IE"/>
              </w:rPr>
              <w:t xml:space="preserve">. It would be more appropriate to say that </w:t>
            </w:r>
            <w:r w:rsidR="00E65652">
              <w:rPr>
                <w:rFonts w:ascii="Arial" w:eastAsia="Times New Roman" w:hAnsi="Arial" w:cs="Arial"/>
                <w:lang w:eastAsia="en-IE"/>
              </w:rPr>
              <w:t>family members “may” be involved where this is the preference of the person receiving home support. How family members can be involved should be in line with the ADMA Act 2015 and the HSE National Consent Policy, 2022.</w:t>
            </w:r>
          </w:p>
          <w:p w14:paraId="499AD65C" w14:textId="234C457A" w:rsidR="00A127E1" w:rsidRDefault="00A127E1" w:rsidP="007F35F6">
            <w:pPr>
              <w:rPr>
                <w:rFonts w:ascii="Arial" w:eastAsia="Times New Roman" w:hAnsi="Arial" w:cs="Arial"/>
                <w:lang w:eastAsia="en-IE"/>
              </w:rPr>
            </w:pPr>
          </w:p>
          <w:p w14:paraId="69D4F8C6" w14:textId="71BC2ADF" w:rsidR="00AB2BC6" w:rsidRDefault="00A127E1" w:rsidP="007F35F6">
            <w:pPr>
              <w:rPr>
                <w:rFonts w:ascii="Arial" w:eastAsia="Times New Roman" w:hAnsi="Arial" w:cs="Arial"/>
                <w:lang w:eastAsia="en-IE"/>
              </w:rPr>
            </w:pPr>
            <w:r>
              <w:rPr>
                <w:rFonts w:ascii="Arial" w:eastAsia="Times New Roman" w:hAnsi="Arial" w:cs="Arial"/>
                <w:lang w:eastAsia="en-IE"/>
              </w:rPr>
              <w:t>In relation to safeguarding</w:t>
            </w:r>
            <w:r w:rsidR="00E5035F">
              <w:rPr>
                <w:rFonts w:ascii="Arial" w:eastAsia="Times New Roman" w:hAnsi="Arial" w:cs="Arial"/>
                <w:lang w:eastAsia="en-IE"/>
              </w:rPr>
              <w:t>,</w:t>
            </w:r>
            <w:r>
              <w:rPr>
                <w:rFonts w:ascii="Arial" w:eastAsia="Times New Roman" w:hAnsi="Arial" w:cs="Arial"/>
                <w:lang w:eastAsia="en-IE"/>
              </w:rPr>
              <w:t xml:space="preserve"> draft regulation 7 (9) requires services providers to provide people receiving home support with a “</w:t>
            </w:r>
            <w:r w:rsidRPr="00A127E1">
              <w:rPr>
                <w:rFonts w:ascii="Arial" w:eastAsia="Times New Roman" w:hAnsi="Arial" w:cs="Arial"/>
                <w:lang w:eastAsia="en-IE"/>
              </w:rPr>
              <w:t>list of the contact details of organisations that provide advocacy and support services</w:t>
            </w:r>
            <w:r>
              <w:rPr>
                <w:rFonts w:ascii="Arial" w:eastAsia="Times New Roman" w:hAnsi="Arial" w:cs="Arial"/>
                <w:lang w:eastAsia="en-IE"/>
              </w:rPr>
              <w:t xml:space="preserve">”. The NDA suggests that the HSE’s </w:t>
            </w:r>
            <w:proofErr w:type="gramStart"/>
            <w:r>
              <w:rPr>
                <w:rFonts w:ascii="Arial" w:eastAsia="Times New Roman" w:hAnsi="Arial" w:cs="Arial"/>
                <w:lang w:eastAsia="en-IE"/>
              </w:rPr>
              <w:t>Safeguarding</w:t>
            </w:r>
            <w:proofErr w:type="gramEnd"/>
            <w:r>
              <w:rPr>
                <w:rFonts w:ascii="Arial" w:eastAsia="Times New Roman" w:hAnsi="Arial" w:cs="Arial"/>
                <w:lang w:eastAsia="en-IE"/>
              </w:rPr>
              <w:t xml:space="preserve"> and Protection </w:t>
            </w:r>
            <w:r w:rsidR="00662733">
              <w:rPr>
                <w:rFonts w:ascii="Arial" w:eastAsia="Times New Roman" w:hAnsi="Arial" w:cs="Arial"/>
                <w:lang w:eastAsia="en-IE"/>
              </w:rPr>
              <w:t>T</w:t>
            </w:r>
            <w:r>
              <w:rPr>
                <w:rFonts w:ascii="Arial" w:eastAsia="Times New Roman" w:hAnsi="Arial" w:cs="Arial"/>
                <w:lang w:eastAsia="en-IE"/>
              </w:rPr>
              <w:t xml:space="preserve">eams should be </w:t>
            </w:r>
            <w:r w:rsidR="00701896">
              <w:rPr>
                <w:rFonts w:ascii="Arial" w:eastAsia="Times New Roman" w:hAnsi="Arial" w:cs="Arial"/>
                <w:lang w:eastAsia="en-IE"/>
              </w:rPr>
              <w:t xml:space="preserve">explicitly </w:t>
            </w:r>
            <w:r w:rsidR="00701896">
              <w:rPr>
                <w:rFonts w:ascii="Arial" w:eastAsia="Times New Roman" w:hAnsi="Arial" w:cs="Arial"/>
                <w:lang w:eastAsia="en-IE"/>
              </w:rPr>
              <w:lastRenderedPageBreak/>
              <w:t>referenced here in addition to “</w:t>
            </w:r>
            <w:r w:rsidR="00701896" w:rsidRPr="00A127E1">
              <w:rPr>
                <w:rFonts w:ascii="Arial" w:eastAsia="Times New Roman" w:hAnsi="Arial" w:cs="Arial"/>
                <w:lang w:eastAsia="en-IE"/>
              </w:rPr>
              <w:t>advocacy and support services</w:t>
            </w:r>
            <w:r w:rsidR="00701896">
              <w:rPr>
                <w:rFonts w:ascii="Arial" w:eastAsia="Times New Roman" w:hAnsi="Arial" w:cs="Arial"/>
                <w:lang w:eastAsia="en-IE"/>
              </w:rPr>
              <w:t xml:space="preserve">” as they are the people with the statutory function to protect those people who are receiving HSE / HSE funded services.  </w:t>
            </w:r>
          </w:p>
          <w:p w14:paraId="22411AA5" w14:textId="254BEF8F" w:rsidR="0081697B" w:rsidRDefault="0081697B" w:rsidP="007F35F6">
            <w:pPr>
              <w:rPr>
                <w:rFonts w:ascii="Arial" w:eastAsia="Times New Roman" w:hAnsi="Arial" w:cs="Arial"/>
                <w:lang w:eastAsia="en-IE"/>
              </w:rPr>
            </w:pPr>
          </w:p>
          <w:p w14:paraId="1A60C613" w14:textId="06FACC7A" w:rsidR="007F35F6" w:rsidRPr="00FA75EA" w:rsidRDefault="00021DB7" w:rsidP="007B566A">
            <w:pPr>
              <w:rPr>
                <w:rFonts w:ascii="Arial" w:eastAsia="Times New Roman" w:hAnsi="Arial" w:cs="Arial"/>
                <w:lang w:eastAsia="en-IE"/>
              </w:rPr>
            </w:pPr>
            <w:r>
              <w:rPr>
                <w:rFonts w:ascii="Arial" w:eastAsia="Times New Roman" w:hAnsi="Arial" w:cs="Arial"/>
                <w:lang w:eastAsia="en-IE"/>
              </w:rPr>
              <w:t xml:space="preserve">In relation to </w:t>
            </w:r>
            <w:r w:rsidR="0081697B">
              <w:rPr>
                <w:rFonts w:ascii="Arial" w:eastAsia="Times New Roman" w:hAnsi="Arial" w:cs="Arial"/>
                <w:lang w:eastAsia="en-IE"/>
              </w:rPr>
              <w:t xml:space="preserve">6 (1) </w:t>
            </w:r>
            <w:r>
              <w:rPr>
                <w:rFonts w:ascii="Arial" w:eastAsia="Times New Roman" w:hAnsi="Arial" w:cs="Arial"/>
                <w:lang w:eastAsia="en-IE"/>
              </w:rPr>
              <w:t xml:space="preserve">(service delivery) </w:t>
            </w:r>
            <w:r w:rsidR="0081697B">
              <w:rPr>
                <w:rFonts w:ascii="Arial" w:eastAsia="Times New Roman" w:hAnsi="Arial" w:cs="Arial"/>
                <w:lang w:eastAsia="en-IE"/>
              </w:rPr>
              <w:t xml:space="preserve">the NDA advises that “preferences” be added to reflect the fact that people who receive home support should have a say in how they are supported. The NDA advises therefore that 6 (1) </w:t>
            </w:r>
            <w:r w:rsidR="00662733">
              <w:rPr>
                <w:rFonts w:ascii="Arial" w:eastAsia="Times New Roman" w:hAnsi="Arial" w:cs="Arial"/>
                <w:lang w:eastAsia="en-IE"/>
              </w:rPr>
              <w:t>should read,</w:t>
            </w:r>
            <w:r w:rsidR="0081697B">
              <w:rPr>
                <w:rFonts w:ascii="Arial" w:eastAsia="Times New Roman" w:hAnsi="Arial" w:cs="Arial"/>
                <w:lang w:eastAsia="en-IE"/>
              </w:rPr>
              <w:t xml:space="preserve"> </w:t>
            </w:r>
            <w:proofErr w:type="gramStart"/>
            <w:r>
              <w:rPr>
                <w:rFonts w:ascii="Arial" w:eastAsia="Times New Roman" w:hAnsi="Arial" w:cs="Arial"/>
                <w:lang w:eastAsia="en-IE"/>
              </w:rPr>
              <w:t>“</w:t>
            </w:r>
            <w:r w:rsidR="0081697B">
              <w:rPr>
                <w:rFonts w:ascii="Arial" w:eastAsia="Times New Roman" w:hAnsi="Arial" w:cs="Arial"/>
                <w:lang w:eastAsia="en-IE"/>
              </w:rPr>
              <w:t>..</w:t>
            </w:r>
            <w:proofErr w:type="gramEnd"/>
            <w:r w:rsidR="0081697B" w:rsidRPr="0081697B">
              <w:rPr>
                <w:rFonts w:ascii="Arial" w:eastAsia="Times New Roman" w:hAnsi="Arial" w:cs="Arial"/>
                <w:lang w:eastAsia="en-IE"/>
              </w:rPr>
              <w:t xml:space="preserve">in accordance with the needs </w:t>
            </w:r>
            <w:r w:rsidR="0081697B" w:rsidRPr="0081697B">
              <w:rPr>
                <w:rFonts w:ascii="Arial" w:eastAsia="Times New Roman" w:hAnsi="Arial" w:cs="Arial"/>
                <w:b/>
                <w:lang w:eastAsia="en-IE"/>
              </w:rPr>
              <w:t>and preferences</w:t>
            </w:r>
            <w:r w:rsidR="0081697B" w:rsidRPr="0081697B">
              <w:rPr>
                <w:rFonts w:ascii="Arial" w:eastAsia="Times New Roman" w:hAnsi="Arial" w:cs="Arial"/>
                <w:lang w:eastAsia="en-IE"/>
              </w:rPr>
              <w:t xml:space="preserve"> of the service</w:t>
            </w:r>
            <w:r>
              <w:rPr>
                <w:rFonts w:ascii="Arial" w:eastAsia="Times New Roman" w:hAnsi="Arial" w:cs="Arial"/>
                <w:lang w:eastAsia="en-IE"/>
              </w:rPr>
              <w:t xml:space="preserve"> </w:t>
            </w:r>
            <w:r w:rsidR="0081697B" w:rsidRPr="0081697B">
              <w:rPr>
                <w:rFonts w:ascii="Arial" w:eastAsia="Times New Roman" w:hAnsi="Arial" w:cs="Arial"/>
                <w:lang w:eastAsia="en-IE"/>
              </w:rPr>
              <w:t>user</w:t>
            </w:r>
            <w:r w:rsidR="0081697B">
              <w:rPr>
                <w:rFonts w:ascii="Arial" w:eastAsia="Times New Roman" w:hAnsi="Arial" w:cs="Arial"/>
                <w:lang w:eastAsia="en-IE"/>
              </w:rPr>
              <w:t>…</w:t>
            </w:r>
            <w:r w:rsidR="0081697B" w:rsidRPr="0081697B">
              <w:rPr>
                <w:rFonts w:ascii="Arial" w:eastAsia="Times New Roman" w:hAnsi="Arial" w:cs="Arial"/>
                <w:lang w:eastAsia="en-IE"/>
              </w:rPr>
              <w:t>”</w:t>
            </w:r>
            <w:r w:rsidR="0081697B">
              <w:rPr>
                <w:rFonts w:ascii="Arial" w:eastAsia="Times New Roman" w:hAnsi="Arial" w:cs="Arial"/>
                <w:lang w:eastAsia="en-IE"/>
              </w:rPr>
              <w:t>.</w:t>
            </w:r>
          </w:p>
        </w:tc>
      </w:tr>
    </w:tbl>
    <w:p w14:paraId="627F0A5A" w14:textId="77777777" w:rsidR="00701896" w:rsidRDefault="00701896" w:rsidP="000F6658">
      <w:pPr>
        <w:pStyle w:val="Heading2"/>
        <w:rPr>
          <w:rFonts w:ascii="Arial" w:eastAsia="Times New Roman" w:hAnsi="Arial" w:cs="Arial"/>
          <w:b/>
          <w:bCs/>
          <w:sz w:val="24"/>
          <w:szCs w:val="24"/>
          <w:lang w:eastAsia="en-IE"/>
        </w:rPr>
      </w:pPr>
    </w:p>
    <w:p w14:paraId="6C9B65D3" w14:textId="46CDDC08" w:rsidR="000F6658" w:rsidRPr="0006374D" w:rsidRDefault="000F6658" w:rsidP="000F6658">
      <w:pPr>
        <w:pStyle w:val="Heading2"/>
        <w:rPr>
          <w:rFonts w:ascii="Arial" w:eastAsia="Times New Roman" w:hAnsi="Arial" w:cs="Arial"/>
          <w:b/>
          <w:bCs/>
          <w:sz w:val="24"/>
          <w:szCs w:val="24"/>
          <w:lang w:eastAsia="en-IE"/>
        </w:rPr>
      </w:pPr>
      <w:r w:rsidRPr="0006374D">
        <w:rPr>
          <w:rFonts w:ascii="Arial" w:eastAsia="Times New Roman" w:hAnsi="Arial" w:cs="Arial"/>
          <w:b/>
          <w:bCs/>
          <w:sz w:val="24"/>
          <w:szCs w:val="24"/>
          <w:lang w:eastAsia="en-IE"/>
        </w:rPr>
        <w:t>S</w:t>
      </w:r>
      <w:r>
        <w:rPr>
          <w:rFonts w:ascii="Arial" w:eastAsia="Times New Roman" w:hAnsi="Arial" w:cs="Arial"/>
          <w:b/>
          <w:bCs/>
          <w:sz w:val="24"/>
          <w:szCs w:val="24"/>
          <w:lang w:eastAsia="en-IE"/>
        </w:rPr>
        <w:t>taffing</w:t>
      </w:r>
    </w:p>
    <w:p w14:paraId="209E4FB5" w14:textId="1F2920E1" w:rsidR="000F6658" w:rsidRPr="00FA75EA" w:rsidRDefault="000F6658" w:rsidP="000F6658">
      <w:pPr>
        <w:rPr>
          <w:rFonts w:ascii="Arial" w:hAnsi="Arial" w:cs="Arial"/>
        </w:rPr>
      </w:pPr>
      <w:r w:rsidRPr="00FA75EA">
        <w:rPr>
          <w:rFonts w:ascii="Arial" w:hAnsi="Arial" w:cs="Arial"/>
        </w:rPr>
        <w:t xml:space="preserve">Do you agree with the requirements set out in </w:t>
      </w:r>
      <w:r w:rsidR="008A73C4">
        <w:rPr>
          <w:rFonts w:ascii="Arial" w:hAnsi="Arial" w:cs="Arial"/>
        </w:rPr>
        <w:t>regulations 9 &amp; 10</w:t>
      </w:r>
      <w:r w:rsidRPr="00FA75EA">
        <w:rPr>
          <w:rFonts w:ascii="Arial" w:hAnsi="Arial" w:cs="Arial"/>
        </w:rPr>
        <w:t xml:space="preserve"> under S</w:t>
      </w:r>
      <w:r w:rsidR="008A73C4">
        <w:rPr>
          <w:rFonts w:ascii="Arial" w:hAnsi="Arial" w:cs="Arial"/>
        </w:rPr>
        <w:t>taffing</w:t>
      </w:r>
      <w:r w:rsidRPr="00FA75EA">
        <w:rPr>
          <w:rFonts w:ascii="Arial" w:hAnsi="Arial" w:cs="Arial"/>
        </w:rPr>
        <w:t>?</w:t>
      </w:r>
    </w:p>
    <w:tbl>
      <w:tblPr>
        <w:tblStyle w:val="TableGrid"/>
        <w:tblW w:w="9351" w:type="dxa"/>
        <w:tblLook w:val="04A0" w:firstRow="1" w:lastRow="0" w:firstColumn="1" w:lastColumn="0" w:noHBand="0" w:noVBand="1"/>
      </w:tblPr>
      <w:tblGrid>
        <w:gridCol w:w="5240"/>
        <w:gridCol w:w="567"/>
        <w:gridCol w:w="472"/>
        <w:gridCol w:w="3072"/>
      </w:tblGrid>
      <w:tr w:rsidR="000F6658" w:rsidRPr="00FA75EA" w14:paraId="2A3F084F" w14:textId="77777777" w:rsidTr="00106ABE">
        <w:trPr>
          <w:trHeight w:val="224"/>
        </w:trPr>
        <w:tc>
          <w:tcPr>
            <w:tcW w:w="5240" w:type="dxa"/>
          </w:tcPr>
          <w:p w14:paraId="74649690" w14:textId="7820FEB4" w:rsidR="000F6658" w:rsidRPr="00FA75EA" w:rsidRDefault="0098019F" w:rsidP="00106ABE">
            <w:pPr>
              <w:rPr>
                <w:rFonts w:ascii="Arial" w:eastAsia="Times New Roman" w:hAnsi="Arial" w:cs="Arial"/>
                <w:lang w:eastAsia="en-IE"/>
              </w:rPr>
            </w:pPr>
            <w:r>
              <w:rPr>
                <w:rFonts w:ascii="Arial" w:eastAsia="Times New Roman" w:hAnsi="Arial" w:cs="Arial"/>
                <w:lang w:eastAsia="en-IE"/>
              </w:rPr>
              <w:t xml:space="preserve">                                          Insert x in the appropriate box</w:t>
            </w:r>
          </w:p>
        </w:tc>
        <w:tc>
          <w:tcPr>
            <w:tcW w:w="567" w:type="dxa"/>
          </w:tcPr>
          <w:p w14:paraId="51F0FAE9" w14:textId="77777777" w:rsidR="000F6658" w:rsidRPr="00FA75EA" w:rsidRDefault="000F6658" w:rsidP="00106ABE">
            <w:pPr>
              <w:rPr>
                <w:rFonts w:ascii="Arial" w:eastAsia="Times New Roman" w:hAnsi="Arial" w:cs="Arial"/>
                <w:lang w:eastAsia="en-IE"/>
              </w:rPr>
            </w:pPr>
            <w:r w:rsidRPr="00FA75EA">
              <w:rPr>
                <w:rFonts w:ascii="Arial" w:eastAsia="Times New Roman" w:hAnsi="Arial" w:cs="Arial"/>
                <w:lang w:eastAsia="en-IE"/>
              </w:rPr>
              <w:t>Yes</w:t>
            </w:r>
          </w:p>
        </w:tc>
        <w:tc>
          <w:tcPr>
            <w:tcW w:w="472" w:type="dxa"/>
          </w:tcPr>
          <w:p w14:paraId="24D6AC5D" w14:textId="77777777" w:rsidR="000F6658" w:rsidRPr="00FA75EA" w:rsidRDefault="000F6658" w:rsidP="00106ABE">
            <w:pPr>
              <w:rPr>
                <w:rFonts w:ascii="Arial" w:eastAsia="Times New Roman" w:hAnsi="Arial" w:cs="Arial"/>
                <w:lang w:eastAsia="en-IE"/>
              </w:rPr>
            </w:pPr>
            <w:r w:rsidRPr="00FA75EA">
              <w:rPr>
                <w:rFonts w:ascii="Arial" w:eastAsia="Times New Roman" w:hAnsi="Arial" w:cs="Arial"/>
                <w:lang w:eastAsia="en-IE"/>
              </w:rPr>
              <w:t xml:space="preserve">No </w:t>
            </w:r>
          </w:p>
        </w:tc>
        <w:tc>
          <w:tcPr>
            <w:tcW w:w="3072" w:type="dxa"/>
          </w:tcPr>
          <w:p w14:paraId="5A9F3EF4" w14:textId="77777777" w:rsidR="000F6658" w:rsidRPr="00FA75EA" w:rsidRDefault="000F6658" w:rsidP="00106ABE">
            <w:pPr>
              <w:rPr>
                <w:rFonts w:ascii="Arial" w:eastAsia="Times New Roman" w:hAnsi="Arial" w:cs="Arial"/>
                <w:lang w:eastAsia="en-IE"/>
              </w:rPr>
            </w:pPr>
            <w:r>
              <w:rPr>
                <w:rFonts w:ascii="Arial" w:eastAsia="Times New Roman" w:hAnsi="Arial" w:cs="Arial"/>
                <w:lang w:eastAsia="en-IE"/>
              </w:rPr>
              <w:t>Do you currently meet these requirements (yes, partially, no)</w:t>
            </w:r>
          </w:p>
        </w:tc>
      </w:tr>
      <w:tr w:rsidR="000F6658" w:rsidRPr="00FA75EA" w14:paraId="4FDC0720" w14:textId="77777777" w:rsidTr="00106ABE">
        <w:trPr>
          <w:trHeight w:val="235"/>
        </w:trPr>
        <w:tc>
          <w:tcPr>
            <w:tcW w:w="5240" w:type="dxa"/>
          </w:tcPr>
          <w:p w14:paraId="4F2E873B" w14:textId="5B8092EB" w:rsidR="000F6658" w:rsidRPr="00FA75EA" w:rsidRDefault="008A73C4" w:rsidP="00106ABE">
            <w:pPr>
              <w:rPr>
                <w:rFonts w:ascii="Arial" w:eastAsia="Times New Roman" w:hAnsi="Arial" w:cs="Arial"/>
                <w:lang w:eastAsia="en-IE"/>
              </w:rPr>
            </w:pPr>
            <w:r>
              <w:rPr>
                <w:rFonts w:ascii="Arial" w:eastAsia="Times New Roman" w:hAnsi="Arial" w:cs="Arial"/>
                <w:lang w:eastAsia="en-IE"/>
              </w:rPr>
              <w:t>9</w:t>
            </w:r>
            <w:r w:rsidR="000F6658" w:rsidRPr="00FA75EA">
              <w:rPr>
                <w:rFonts w:ascii="Arial" w:eastAsia="Times New Roman" w:hAnsi="Arial" w:cs="Arial"/>
                <w:lang w:eastAsia="en-IE"/>
              </w:rPr>
              <w:t xml:space="preserve">. </w:t>
            </w:r>
            <w:r>
              <w:rPr>
                <w:rFonts w:ascii="Arial" w:eastAsia="Times New Roman" w:hAnsi="Arial" w:cs="Arial"/>
                <w:lang w:eastAsia="en-IE"/>
              </w:rPr>
              <w:t xml:space="preserve"> </w:t>
            </w:r>
            <w:r w:rsidR="000F6658" w:rsidRPr="00FA75EA">
              <w:rPr>
                <w:rFonts w:ascii="Arial" w:eastAsia="Times New Roman" w:hAnsi="Arial" w:cs="Arial"/>
                <w:lang w:eastAsia="en-IE"/>
              </w:rPr>
              <w:t>Sta</w:t>
            </w:r>
            <w:r>
              <w:rPr>
                <w:rFonts w:ascii="Arial" w:eastAsia="Times New Roman" w:hAnsi="Arial" w:cs="Arial"/>
                <w:lang w:eastAsia="en-IE"/>
              </w:rPr>
              <w:t>ffing Requirements</w:t>
            </w:r>
          </w:p>
        </w:tc>
        <w:tc>
          <w:tcPr>
            <w:tcW w:w="567" w:type="dxa"/>
          </w:tcPr>
          <w:p w14:paraId="4706B5AE" w14:textId="77777777" w:rsidR="000F6658" w:rsidRPr="00FA75EA" w:rsidRDefault="000F6658" w:rsidP="00106ABE">
            <w:pPr>
              <w:rPr>
                <w:rFonts w:ascii="Arial" w:eastAsia="Times New Roman" w:hAnsi="Arial" w:cs="Arial"/>
                <w:lang w:eastAsia="en-IE"/>
              </w:rPr>
            </w:pPr>
          </w:p>
        </w:tc>
        <w:tc>
          <w:tcPr>
            <w:tcW w:w="472" w:type="dxa"/>
          </w:tcPr>
          <w:p w14:paraId="6774A67B" w14:textId="77777777" w:rsidR="000F6658" w:rsidRPr="00FA75EA" w:rsidRDefault="000F6658" w:rsidP="00106ABE">
            <w:pPr>
              <w:rPr>
                <w:rFonts w:ascii="Arial" w:eastAsia="Times New Roman" w:hAnsi="Arial" w:cs="Arial"/>
                <w:lang w:eastAsia="en-IE"/>
              </w:rPr>
            </w:pPr>
          </w:p>
        </w:tc>
        <w:tc>
          <w:tcPr>
            <w:tcW w:w="3072" w:type="dxa"/>
          </w:tcPr>
          <w:p w14:paraId="0123A776" w14:textId="77777777" w:rsidR="000F6658" w:rsidRPr="00FA75EA" w:rsidRDefault="000F6658" w:rsidP="00106ABE">
            <w:pPr>
              <w:rPr>
                <w:rFonts w:ascii="Arial" w:eastAsia="Times New Roman" w:hAnsi="Arial" w:cs="Arial"/>
                <w:lang w:eastAsia="en-IE"/>
              </w:rPr>
            </w:pPr>
          </w:p>
        </w:tc>
      </w:tr>
      <w:tr w:rsidR="000F6658" w:rsidRPr="00FA75EA" w14:paraId="4F2AED01" w14:textId="77777777" w:rsidTr="00106ABE">
        <w:trPr>
          <w:trHeight w:val="224"/>
        </w:trPr>
        <w:tc>
          <w:tcPr>
            <w:tcW w:w="5240" w:type="dxa"/>
          </w:tcPr>
          <w:p w14:paraId="470A2560" w14:textId="4062675B" w:rsidR="000F6658" w:rsidRPr="00FA75EA" w:rsidRDefault="008A73C4" w:rsidP="00106ABE">
            <w:pPr>
              <w:rPr>
                <w:rFonts w:ascii="Arial" w:eastAsia="Times New Roman" w:hAnsi="Arial" w:cs="Arial"/>
                <w:lang w:eastAsia="en-IE"/>
              </w:rPr>
            </w:pPr>
            <w:r>
              <w:rPr>
                <w:rFonts w:ascii="Arial" w:eastAsia="Times New Roman" w:hAnsi="Arial" w:cs="Arial"/>
                <w:lang w:eastAsia="en-IE"/>
              </w:rPr>
              <w:t>10</w:t>
            </w:r>
            <w:r w:rsidR="001B03B7">
              <w:rPr>
                <w:rFonts w:ascii="Arial" w:eastAsia="Times New Roman" w:hAnsi="Arial" w:cs="Arial"/>
                <w:lang w:eastAsia="en-IE"/>
              </w:rPr>
              <w:t>.</w:t>
            </w:r>
            <w:r>
              <w:rPr>
                <w:rFonts w:ascii="Arial" w:eastAsia="Times New Roman" w:hAnsi="Arial" w:cs="Arial"/>
                <w:lang w:eastAsia="en-IE"/>
              </w:rPr>
              <w:t xml:space="preserve"> Education and Training</w:t>
            </w:r>
          </w:p>
        </w:tc>
        <w:tc>
          <w:tcPr>
            <w:tcW w:w="567" w:type="dxa"/>
          </w:tcPr>
          <w:p w14:paraId="6B48B581" w14:textId="77777777" w:rsidR="000F6658" w:rsidRPr="00FA75EA" w:rsidRDefault="000F6658" w:rsidP="00106ABE">
            <w:pPr>
              <w:rPr>
                <w:rFonts w:ascii="Arial" w:eastAsia="Times New Roman" w:hAnsi="Arial" w:cs="Arial"/>
                <w:lang w:eastAsia="en-IE"/>
              </w:rPr>
            </w:pPr>
          </w:p>
        </w:tc>
        <w:tc>
          <w:tcPr>
            <w:tcW w:w="472" w:type="dxa"/>
          </w:tcPr>
          <w:p w14:paraId="5F6809B3" w14:textId="77777777" w:rsidR="000F6658" w:rsidRPr="00FA75EA" w:rsidRDefault="000F6658" w:rsidP="00106ABE">
            <w:pPr>
              <w:rPr>
                <w:rFonts w:ascii="Arial" w:eastAsia="Times New Roman" w:hAnsi="Arial" w:cs="Arial"/>
                <w:lang w:eastAsia="en-IE"/>
              </w:rPr>
            </w:pPr>
          </w:p>
        </w:tc>
        <w:tc>
          <w:tcPr>
            <w:tcW w:w="3072" w:type="dxa"/>
          </w:tcPr>
          <w:p w14:paraId="35491156" w14:textId="77777777" w:rsidR="000F6658" w:rsidRPr="00FA75EA" w:rsidRDefault="000F6658" w:rsidP="00106ABE">
            <w:pPr>
              <w:rPr>
                <w:rFonts w:ascii="Arial" w:eastAsia="Times New Roman" w:hAnsi="Arial" w:cs="Arial"/>
                <w:lang w:eastAsia="en-IE"/>
              </w:rPr>
            </w:pPr>
          </w:p>
        </w:tc>
      </w:tr>
      <w:tr w:rsidR="000F6658" w:rsidRPr="00FA75EA" w14:paraId="516875C3" w14:textId="77777777" w:rsidTr="005533E4">
        <w:trPr>
          <w:trHeight w:val="4208"/>
        </w:trPr>
        <w:tc>
          <w:tcPr>
            <w:tcW w:w="9351" w:type="dxa"/>
            <w:gridSpan w:val="4"/>
          </w:tcPr>
          <w:p w14:paraId="2E0FD879" w14:textId="77777777" w:rsidR="000F6658" w:rsidRDefault="005D3804" w:rsidP="001B03B7">
            <w:pPr>
              <w:rPr>
                <w:rFonts w:ascii="Arial" w:eastAsia="Times New Roman" w:hAnsi="Arial" w:cs="Arial"/>
                <w:b/>
                <w:bCs/>
                <w:lang w:eastAsia="en-IE"/>
              </w:rPr>
            </w:pPr>
            <w:r>
              <w:rPr>
                <w:rFonts w:ascii="Arial" w:eastAsia="Times New Roman" w:hAnsi="Arial" w:cs="Arial"/>
                <w:b/>
                <w:bCs/>
                <w:lang w:eastAsia="en-IE"/>
              </w:rPr>
              <w:t>C</w:t>
            </w:r>
            <w:r w:rsidR="000F6658" w:rsidRPr="008A73C4">
              <w:rPr>
                <w:rFonts w:ascii="Arial" w:eastAsia="Times New Roman" w:hAnsi="Arial" w:cs="Arial"/>
                <w:b/>
                <w:bCs/>
                <w:lang w:eastAsia="en-IE"/>
              </w:rPr>
              <w:t>omment (optional)</w:t>
            </w:r>
          </w:p>
          <w:p w14:paraId="4B868ED6" w14:textId="77777777" w:rsidR="00077793" w:rsidRDefault="00077793" w:rsidP="001B03B7">
            <w:pPr>
              <w:rPr>
                <w:rFonts w:ascii="Arial" w:eastAsia="Times New Roman" w:hAnsi="Arial" w:cs="Arial"/>
                <w:b/>
                <w:bCs/>
                <w:lang w:eastAsia="en-IE"/>
              </w:rPr>
            </w:pPr>
          </w:p>
          <w:p w14:paraId="2DDB4EBD" w14:textId="1E7CDA7D" w:rsidR="00077793" w:rsidRPr="00077793" w:rsidRDefault="00077793" w:rsidP="001B03B7">
            <w:pPr>
              <w:rPr>
                <w:rFonts w:ascii="Arial" w:eastAsia="Times New Roman" w:hAnsi="Arial" w:cs="Arial"/>
                <w:bCs/>
                <w:lang w:eastAsia="en-IE"/>
              </w:rPr>
            </w:pPr>
            <w:r w:rsidRPr="00077793">
              <w:rPr>
                <w:rFonts w:ascii="Arial" w:eastAsia="Times New Roman" w:hAnsi="Arial" w:cs="Arial"/>
                <w:bCs/>
                <w:lang w:eastAsia="en-IE"/>
              </w:rPr>
              <w:t>The NDA welcomes that fact that the current draft regulations are less prescriptive than the p</w:t>
            </w:r>
            <w:r w:rsidR="001A7E80">
              <w:rPr>
                <w:rFonts w:ascii="Arial" w:eastAsia="Times New Roman" w:hAnsi="Arial" w:cs="Arial"/>
                <w:bCs/>
                <w:lang w:eastAsia="en-IE"/>
              </w:rPr>
              <w:t>re</w:t>
            </w:r>
            <w:r w:rsidRPr="00077793">
              <w:rPr>
                <w:rFonts w:ascii="Arial" w:eastAsia="Times New Roman" w:hAnsi="Arial" w:cs="Arial"/>
                <w:bCs/>
                <w:lang w:eastAsia="en-IE"/>
              </w:rPr>
              <w:t xml:space="preserve">vious draft and allow for the </w:t>
            </w:r>
            <w:r>
              <w:rPr>
                <w:rFonts w:ascii="Arial" w:eastAsia="Times New Roman" w:hAnsi="Arial" w:cs="Arial"/>
                <w:bCs/>
                <w:lang w:eastAsia="en-IE"/>
              </w:rPr>
              <w:t xml:space="preserve">education and training requirement to be linked to an analysis of the service delivery context and requirements. </w:t>
            </w:r>
          </w:p>
        </w:tc>
      </w:tr>
    </w:tbl>
    <w:p w14:paraId="3F841938" w14:textId="49C85AAD" w:rsidR="00B03C5A" w:rsidRPr="00FA75EA" w:rsidRDefault="00B03C5A" w:rsidP="008B7A95">
      <w:pPr>
        <w:rPr>
          <w:rFonts w:ascii="Arial" w:hAnsi="Arial" w:cs="Arial"/>
        </w:rPr>
      </w:pPr>
    </w:p>
    <w:p w14:paraId="156031A2" w14:textId="4DAC82FF" w:rsidR="001B03B7" w:rsidRPr="0006374D" w:rsidRDefault="001B03B7" w:rsidP="001B03B7">
      <w:pPr>
        <w:pStyle w:val="Heading2"/>
        <w:rPr>
          <w:rFonts w:ascii="Arial" w:eastAsia="Times New Roman" w:hAnsi="Arial" w:cs="Arial"/>
          <w:b/>
          <w:bCs/>
          <w:sz w:val="24"/>
          <w:szCs w:val="24"/>
          <w:lang w:eastAsia="en-IE"/>
        </w:rPr>
      </w:pPr>
      <w:r>
        <w:rPr>
          <w:rFonts w:ascii="Arial" w:eastAsia="Times New Roman" w:hAnsi="Arial" w:cs="Arial"/>
          <w:b/>
          <w:bCs/>
          <w:sz w:val="24"/>
          <w:szCs w:val="24"/>
          <w:lang w:eastAsia="en-IE"/>
        </w:rPr>
        <w:t>Corporate Governance</w:t>
      </w:r>
    </w:p>
    <w:p w14:paraId="265CD830" w14:textId="71FF68B7" w:rsidR="001B03B7" w:rsidRPr="00FA75EA" w:rsidRDefault="001B03B7" w:rsidP="001B03B7">
      <w:pPr>
        <w:rPr>
          <w:rFonts w:ascii="Arial" w:hAnsi="Arial" w:cs="Arial"/>
        </w:rPr>
      </w:pPr>
      <w:r w:rsidRPr="00FA75EA">
        <w:rPr>
          <w:rFonts w:ascii="Arial" w:hAnsi="Arial" w:cs="Arial"/>
        </w:rPr>
        <w:t xml:space="preserve">Do you agree with the requirements set out in </w:t>
      </w:r>
      <w:r>
        <w:rPr>
          <w:rFonts w:ascii="Arial" w:hAnsi="Arial" w:cs="Arial"/>
        </w:rPr>
        <w:t>regulations</w:t>
      </w:r>
      <w:r w:rsidRPr="00FA75EA">
        <w:rPr>
          <w:rFonts w:ascii="Arial" w:hAnsi="Arial" w:cs="Arial"/>
        </w:rPr>
        <w:t xml:space="preserve"> </w:t>
      </w:r>
      <w:r>
        <w:rPr>
          <w:rFonts w:ascii="Arial" w:hAnsi="Arial" w:cs="Arial"/>
        </w:rPr>
        <w:t xml:space="preserve">11 </w:t>
      </w:r>
      <w:r w:rsidRPr="00FA75EA">
        <w:rPr>
          <w:rFonts w:ascii="Arial" w:hAnsi="Arial" w:cs="Arial"/>
        </w:rPr>
        <w:t xml:space="preserve">- </w:t>
      </w:r>
      <w:r>
        <w:rPr>
          <w:rFonts w:ascii="Arial" w:hAnsi="Arial" w:cs="Arial"/>
        </w:rPr>
        <w:t>13</w:t>
      </w:r>
      <w:r w:rsidRPr="00FA75EA">
        <w:rPr>
          <w:rFonts w:ascii="Arial" w:hAnsi="Arial" w:cs="Arial"/>
        </w:rPr>
        <w:t xml:space="preserve"> under </w:t>
      </w:r>
      <w:r>
        <w:rPr>
          <w:rFonts w:ascii="Arial" w:hAnsi="Arial" w:cs="Arial"/>
        </w:rPr>
        <w:t>Corporate Governance</w:t>
      </w:r>
      <w:r w:rsidRPr="00FA75EA">
        <w:rPr>
          <w:rFonts w:ascii="Arial" w:hAnsi="Arial" w:cs="Arial"/>
        </w:rPr>
        <w:t>?</w:t>
      </w:r>
    </w:p>
    <w:tbl>
      <w:tblPr>
        <w:tblStyle w:val="TableGrid"/>
        <w:tblW w:w="9351" w:type="dxa"/>
        <w:tblLook w:val="04A0" w:firstRow="1" w:lastRow="0" w:firstColumn="1" w:lastColumn="0" w:noHBand="0" w:noVBand="1"/>
      </w:tblPr>
      <w:tblGrid>
        <w:gridCol w:w="5240"/>
        <w:gridCol w:w="567"/>
        <w:gridCol w:w="472"/>
        <w:gridCol w:w="3072"/>
      </w:tblGrid>
      <w:tr w:rsidR="001B03B7" w:rsidRPr="00FA75EA" w14:paraId="749AFBB7" w14:textId="77777777" w:rsidTr="00106ABE">
        <w:trPr>
          <w:trHeight w:val="224"/>
        </w:trPr>
        <w:tc>
          <w:tcPr>
            <w:tcW w:w="5240" w:type="dxa"/>
          </w:tcPr>
          <w:p w14:paraId="52DE7617" w14:textId="6CBD909C" w:rsidR="001B03B7" w:rsidRPr="00FA75EA" w:rsidRDefault="0098019F" w:rsidP="00106ABE">
            <w:pPr>
              <w:rPr>
                <w:rFonts w:ascii="Arial" w:eastAsia="Times New Roman" w:hAnsi="Arial" w:cs="Arial"/>
                <w:lang w:eastAsia="en-IE"/>
              </w:rPr>
            </w:pPr>
            <w:r>
              <w:rPr>
                <w:rFonts w:ascii="Arial" w:eastAsia="Times New Roman" w:hAnsi="Arial" w:cs="Arial"/>
                <w:lang w:eastAsia="en-IE"/>
              </w:rPr>
              <w:t xml:space="preserve">                                          Insert x in the appropriate box</w:t>
            </w:r>
          </w:p>
        </w:tc>
        <w:tc>
          <w:tcPr>
            <w:tcW w:w="567" w:type="dxa"/>
          </w:tcPr>
          <w:p w14:paraId="3B65233A" w14:textId="77777777" w:rsidR="001B03B7" w:rsidRPr="00FA75EA" w:rsidRDefault="001B03B7" w:rsidP="00106ABE">
            <w:pPr>
              <w:rPr>
                <w:rFonts w:ascii="Arial" w:eastAsia="Times New Roman" w:hAnsi="Arial" w:cs="Arial"/>
                <w:lang w:eastAsia="en-IE"/>
              </w:rPr>
            </w:pPr>
            <w:r w:rsidRPr="00FA75EA">
              <w:rPr>
                <w:rFonts w:ascii="Arial" w:eastAsia="Times New Roman" w:hAnsi="Arial" w:cs="Arial"/>
                <w:lang w:eastAsia="en-IE"/>
              </w:rPr>
              <w:t>Yes</w:t>
            </w:r>
          </w:p>
        </w:tc>
        <w:tc>
          <w:tcPr>
            <w:tcW w:w="472" w:type="dxa"/>
          </w:tcPr>
          <w:p w14:paraId="32053DDD" w14:textId="77777777" w:rsidR="001B03B7" w:rsidRPr="00FA75EA" w:rsidRDefault="001B03B7" w:rsidP="00106ABE">
            <w:pPr>
              <w:rPr>
                <w:rFonts w:ascii="Arial" w:eastAsia="Times New Roman" w:hAnsi="Arial" w:cs="Arial"/>
                <w:lang w:eastAsia="en-IE"/>
              </w:rPr>
            </w:pPr>
            <w:r w:rsidRPr="00FA75EA">
              <w:rPr>
                <w:rFonts w:ascii="Arial" w:eastAsia="Times New Roman" w:hAnsi="Arial" w:cs="Arial"/>
                <w:lang w:eastAsia="en-IE"/>
              </w:rPr>
              <w:t xml:space="preserve">No </w:t>
            </w:r>
          </w:p>
        </w:tc>
        <w:tc>
          <w:tcPr>
            <w:tcW w:w="3072" w:type="dxa"/>
          </w:tcPr>
          <w:p w14:paraId="0E23204E" w14:textId="32E3279C" w:rsidR="001B03B7" w:rsidRPr="00FA75EA" w:rsidRDefault="001B03B7" w:rsidP="00106ABE">
            <w:pPr>
              <w:rPr>
                <w:rFonts w:ascii="Arial" w:eastAsia="Times New Roman" w:hAnsi="Arial" w:cs="Arial"/>
                <w:lang w:eastAsia="en-IE"/>
              </w:rPr>
            </w:pPr>
            <w:r>
              <w:rPr>
                <w:rFonts w:ascii="Arial" w:eastAsia="Times New Roman" w:hAnsi="Arial" w:cs="Arial"/>
                <w:lang w:eastAsia="en-IE"/>
              </w:rPr>
              <w:t>Do you currently meet requirements (yes, partially, no)</w:t>
            </w:r>
          </w:p>
        </w:tc>
      </w:tr>
      <w:tr w:rsidR="001B03B7" w:rsidRPr="00FA75EA" w14:paraId="78C60CF7" w14:textId="77777777" w:rsidTr="00106ABE">
        <w:trPr>
          <w:trHeight w:val="235"/>
        </w:trPr>
        <w:tc>
          <w:tcPr>
            <w:tcW w:w="5240" w:type="dxa"/>
          </w:tcPr>
          <w:p w14:paraId="78B7A233" w14:textId="121E357C" w:rsidR="001B03B7" w:rsidRPr="00FA75EA" w:rsidRDefault="001B03B7" w:rsidP="00106ABE">
            <w:pPr>
              <w:rPr>
                <w:rFonts w:ascii="Arial" w:eastAsia="Times New Roman" w:hAnsi="Arial" w:cs="Arial"/>
                <w:lang w:eastAsia="en-IE"/>
              </w:rPr>
            </w:pPr>
            <w:r>
              <w:rPr>
                <w:rFonts w:ascii="Arial" w:eastAsia="Times New Roman" w:hAnsi="Arial" w:cs="Arial"/>
                <w:lang w:eastAsia="en-IE"/>
              </w:rPr>
              <w:t>11</w:t>
            </w:r>
            <w:r w:rsidRPr="00FA75EA">
              <w:rPr>
                <w:rFonts w:ascii="Arial" w:eastAsia="Times New Roman" w:hAnsi="Arial" w:cs="Arial"/>
                <w:lang w:eastAsia="en-IE"/>
              </w:rPr>
              <w:t>. S</w:t>
            </w:r>
            <w:r>
              <w:rPr>
                <w:rFonts w:ascii="Arial" w:eastAsia="Times New Roman" w:hAnsi="Arial" w:cs="Arial"/>
                <w:lang w:eastAsia="en-IE"/>
              </w:rPr>
              <w:t>ervice Management</w:t>
            </w:r>
          </w:p>
        </w:tc>
        <w:tc>
          <w:tcPr>
            <w:tcW w:w="567" w:type="dxa"/>
          </w:tcPr>
          <w:p w14:paraId="37D66F25" w14:textId="77777777" w:rsidR="001B03B7" w:rsidRPr="00FA75EA" w:rsidRDefault="001B03B7" w:rsidP="00106ABE">
            <w:pPr>
              <w:rPr>
                <w:rFonts w:ascii="Arial" w:eastAsia="Times New Roman" w:hAnsi="Arial" w:cs="Arial"/>
                <w:lang w:eastAsia="en-IE"/>
              </w:rPr>
            </w:pPr>
          </w:p>
        </w:tc>
        <w:tc>
          <w:tcPr>
            <w:tcW w:w="472" w:type="dxa"/>
          </w:tcPr>
          <w:p w14:paraId="3872B895" w14:textId="77777777" w:rsidR="001B03B7" w:rsidRPr="00FA75EA" w:rsidRDefault="001B03B7" w:rsidP="00106ABE">
            <w:pPr>
              <w:rPr>
                <w:rFonts w:ascii="Arial" w:eastAsia="Times New Roman" w:hAnsi="Arial" w:cs="Arial"/>
                <w:lang w:eastAsia="en-IE"/>
              </w:rPr>
            </w:pPr>
          </w:p>
        </w:tc>
        <w:tc>
          <w:tcPr>
            <w:tcW w:w="3072" w:type="dxa"/>
          </w:tcPr>
          <w:p w14:paraId="241FF350" w14:textId="77777777" w:rsidR="001B03B7" w:rsidRPr="00FA75EA" w:rsidRDefault="001B03B7" w:rsidP="00106ABE">
            <w:pPr>
              <w:rPr>
                <w:rFonts w:ascii="Arial" w:eastAsia="Times New Roman" w:hAnsi="Arial" w:cs="Arial"/>
                <w:lang w:eastAsia="en-IE"/>
              </w:rPr>
            </w:pPr>
          </w:p>
        </w:tc>
      </w:tr>
      <w:tr w:rsidR="001B03B7" w:rsidRPr="00FA75EA" w14:paraId="3A763701" w14:textId="77777777" w:rsidTr="00106ABE">
        <w:trPr>
          <w:trHeight w:val="224"/>
        </w:trPr>
        <w:tc>
          <w:tcPr>
            <w:tcW w:w="5240" w:type="dxa"/>
          </w:tcPr>
          <w:p w14:paraId="60EC55D1" w14:textId="405F4E77" w:rsidR="001B03B7" w:rsidRPr="00FA75EA" w:rsidRDefault="001B03B7" w:rsidP="00106ABE">
            <w:pPr>
              <w:rPr>
                <w:rFonts w:ascii="Arial" w:eastAsia="Times New Roman" w:hAnsi="Arial" w:cs="Arial"/>
                <w:lang w:eastAsia="en-IE"/>
              </w:rPr>
            </w:pPr>
            <w:r>
              <w:rPr>
                <w:rFonts w:ascii="Arial" w:eastAsia="Times New Roman" w:hAnsi="Arial" w:cs="Arial"/>
                <w:lang w:eastAsia="en-IE"/>
              </w:rPr>
              <w:t>12</w:t>
            </w:r>
            <w:r w:rsidRPr="00FA75EA">
              <w:rPr>
                <w:rFonts w:ascii="Arial" w:eastAsia="Times New Roman" w:hAnsi="Arial" w:cs="Arial"/>
                <w:lang w:eastAsia="en-IE"/>
              </w:rPr>
              <w:t xml:space="preserve">. </w:t>
            </w:r>
            <w:r>
              <w:rPr>
                <w:rFonts w:ascii="Arial" w:eastAsia="Times New Roman" w:hAnsi="Arial" w:cs="Arial"/>
                <w:lang w:eastAsia="en-IE"/>
              </w:rPr>
              <w:t>Records and Reporting</w:t>
            </w:r>
          </w:p>
        </w:tc>
        <w:tc>
          <w:tcPr>
            <w:tcW w:w="567" w:type="dxa"/>
          </w:tcPr>
          <w:p w14:paraId="65A516F4" w14:textId="77777777" w:rsidR="001B03B7" w:rsidRPr="00FA75EA" w:rsidRDefault="001B03B7" w:rsidP="00106ABE">
            <w:pPr>
              <w:rPr>
                <w:rFonts w:ascii="Arial" w:eastAsia="Times New Roman" w:hAnsi="Arial" w:cs="Arial"/>
                <w:lang w:eastAsia="en-IE"/>
              </w:rPr>
            </w:pPr>
          </w:p>
        </w:tc>
        <w:tc>
          <w:tcPr>
            <w:tcW w:w="472" w:type="dxa"/>
          </w:tcPr>
          <w:p w14:paraId="096E7B4A" w14:textId="77777777" w:rsidR="001B03B7" w:rsidRPr="00FA75EA" w:rsidRDefault="001B03B7" w:rsidP="00106ABE">
            <w:pPr>
              <w:rPr>
                <w:rFonts w:ascii="Arial" w:eastAsia="Times New Roman" w:hAnsi="Arial" w:cs="Arial"/>
                <w:lang w:eastAsia="en-IE"/>
              </w:rPr>
            </w:pPr>
          </w:p>
        </w:tc>
        <w:tc>
          <w:tcPr>
            <w:tcW w:w="3072" w:type="dxa"/>
          </w:tcPr>
          <w:p w14:paraId="6E7C87E4" w14:textId="77777777" w:rsidR="001B03B7" w:rsidRPr="00FA75EA" w:rsidRDefault="001B03B7" w:rsidP="00106ABE">
            <w:pPr>
              <w:rPr>
                <w:rFonts w:ascii="Arial" w:eastAsia="Times New Roman" w:hAnsi="Arial" w:cs="Arial"/>
                <w:lang w:eastAsia="en-IE"/>
              </w:rPr>
            </w:pPr>
          </w:p>
        </w:tc>
      </w:tr>
      <w:tr w:rsidR="001B03B7" w:rsidRPr="00FA75EA" w14:paraId="3B1B4032" w14:textId="77777777" w:rsidTr="00106ABE">
        <w:trPr>
          <w:trHeight w:val="243"/>
        </w:trPr>
        <w:tc>
          <w:tcPr>
            <w:tcW w:w="5240" w:type="dxa"/>
          </w:tcPr>
          <w:p w14:paraId="642900E5" w14:textId="1EF6C5A5" w:rsidR="001B03B7" w:rsidRPr="00FA75EA" w:rsidRDefault="001B03B7" w:rsidP="00106ABE">
            <w:pPr>
              <w:rPr>
                <w:rFonts w:ascii="Arial" w:eastAsia="Times New Roman" w:hAnsi="Arial" w:cs="Arial"/>
                <w:lang w:eastAsia="en-IE"/>
              </w:rPr>
            </w:pPr>
            <w:r>
              <w:rPr>
                <w:rFonts w:ascii="Arial" w:eastAsia="Times New Roman" w:hAnsi="Arial" w:cs="Arial"/>
                <w:lang w:eastAsia="en-IE"/>
              </w:rPr>
              <w:t>13</w:t>
            </w:r>
            <w:r w:rsidRPr="00FA75EA">
              <w:rPr>
                <w:rFonts w:ascii="Arial" w:eastAsia="Times New Roman" w:hAnsi="Arial" w:cs="Arial"/>
                <w:lang w:eastAsia="en-IE"/>
              </w:rPr>
              <w:t xml:space="preserve">. </w:t>
            </w:r>
            <w:r>
              <w:rPr>
                <w:rFonts w:ascii="Arial" w:eastAsia="Times New Roman" w:hAnsi="Arial" w:cs="Arial"/>
                <w:lang w:eastAsia="en-IE"/>
              </w:rPr>
              <w:t>Financial Procedures</w:t>
            </w:r>
          </w:p>
        </w:tc>
        <w:tc>
          <w:tcPr>
            <w:tcW w:w="567" w:type="dxa"/>
          </w:tcPr>
          <w:p w14:paraId="141441BD" w14:textId="77777777" w:rsidR="001B03B7" w:rsidRPr="00FA75EA" w:rsidRDefault="001B03B7" w:rsidP="00106ABE">
            <w:pPr>
              <w:rPr>
                <w:rFonts w:ascii="Arial" w:eastAsia="Times New Roman" w:hAnsi="Arial" w:cs="Arial"/>
                <w:lang w:eastAsia="en-IE"/>
              </w:rPr>
            </w:pPr>
          </w:p>
        </w:tc>
        <w:tc>
          <w:tcPr>
            <w:tcW w:w="472" w:type="dxa"/>
          </w:tcPr>
          <w:p w14:paraId="682A9C64" w14:textId="77777777" w:rsidR="001B03B7" w:rsidRPr="00FA75EA" w:rsidRDefault="001B03B7" w:rsidP="00106ABE">
            <w:pPr>
              <w:rPr>
                <w:rFonts w:ascii="Arial" w:eastAsia="Times New Roman" w:hAnsi="Arial" w:cs="Arial"/>
                <w:lang w:eastAsia="en-IE"/>
              </w:rPr>
            </w:pPr>
          </w:p>
        </w:tc>
        <w:tc>
          <w:tcPr>
            <w:tcW w:w="3072" w:type="dxa"/>
          </w:tcPr>
          <w:p w14:paraId="45BE9307" w14:textId="77777777" w:rsidR="001B03B7" w:rsidRPr="00FA75EA" w:rsidRDefault="001B03B7" w:rsidP="00106ABE">
            <w:pPr>
              <w:rPr>
                <w:rFonts w:ascii="Arial" w:eastAsia="Times New Roman" w:hAnsi="Arial" w:cs="Arial"/>
                <w:lang w:eastAsia="en-IE"/>
              </w:rPr>
            </w:pPr>
          </w:p>
        </w:tc>
      </w:tr>
      <w:tr w:rsidR="001B03B7" w:rsidRPr="00FA75EA" w14:paraId="47905C05" w14:textId="77777777" w:rsidTr="005533E4">
        <w:trPr>
          <w:trHeight w:val="5817"/>
        </w:trPr>
        <w:tc>
          <w:tcPr>
            <w:tcW w:w="9351" w:type="dxa"/>
            <w:gridSpan w:val="4"/>
          </w:tcPr>
          <w:p w14:paraId="72752D16" w14:textId="036C83B0" w:rsidR="001B03B7" w:rsidRDefault="005D3804" w:rsidP="00106ABE">
            <w:pPr>
              <w:rPr>
                <w:rFonts w:ascii="Arial" w:eastAsia="Times New Roman" w:hAnsi="Arial" w:cs="Arial"/>
                <w:b/>
                <w:bCs/>
                <w:lang w:eastAsia="en-IE"/>
              </w:rPr>
            </w:pPr>
            <w:r>
              <w:rPr>
                <w:rFonts w:ascii="Arial" w:eastAsia="Times New Roman" w:hAnsi="Arial" w:cs="Arial"/>
                <w:b/>
                <w:bCs/>
                <w:lang w:eastAsia="en-IE"/>
              </w:rPr>
              <w:lastRenderedPageBreak/>
              <w:t>C</w:t>
            </w:r>
            <w:r w:rsidR="001B03B7" w:rsidRPr="008A73C4">
              <w:rPr>
                <w:rFonts w:ascii="Arial" w:eastAsia="Times New Roman" w:hAnsi="Arial" w:cs="Arial"/>
                <w:b/>
                <w:bCs/>
                <w:lang w:eastAsia="en-IE"/>
              </w:rPr>
              <w:t>omment (optional)</w:t>
            </w:r>
          </w:p>
          <w:p w14:paraId="144F8ECB" w14:textId="263E66A4" w:rsidR="001B03B7" w:rsidRDefault="001B03B7" w:rsidP="00106ABE">
            <w:pPr>
              <w:rPr>
                <w:rFonts w:ascii="Arial" w:eastAsia="Times New Roman" w:hAnsi="Arial" w:cs="Arial"/>
                <w:lang w:eastAsia="en-IE"/>
              </w:rPr>
            </w:pPr>
          </w:p>
          <w:p w14:paraId="4B25C781" w14:textId="77777777" w:rsidR="001B03B7" w:rsidRDefault="001B03B7" w:rsidP="00106ABE">
            <w:pPr>
              <w:rPr>
                <w:rFonts w:ascii="Arial" w:eastAsia="Times New Roman" w:hAnsi="Arial" w:cs="Arial"/>
                <w:lang w:eastAsia="en-IE"/>
              </w:rPr>
            </w:pPr>
          </w:p>
          <w:p w14:paraId="03637DD4" w14:textId="77777777" w:rsidR="001B03B7" w:rsidRDefault="001B03B7" w:rsidP="00106ABE">
            <w:pPr>
              <w:rPr>
                <w:rFonts w:ascii="Arial" w:eastAsia="Times New Roman" w:hAnsi="Arial" w:cs="Arial"/>
                <w:lang w:eastAsia="en-IE"/>
              </w:rPr>
            </w:pPr>
          </w:p>
          <w:p w14:paraId="1ADED8F4" w14:textId="77777777" w:rsidR="001B03B7" w:rsidRDefault="001B03B7" w:rsidP="00106ABE">
            <w:pPr>
              <w:rPr>
                <w:rFonts w:ascii="Arial" w:eastAsia="Times New Roman" w:hAnsi="Arial" w:cs="Arial"/>
                <w:lang w:eastAsia="en-IE"/>
              </w:rPr>
            </w:pPr>
          </w:p>
          <w:p w14:paraId="7235BF30" w14:textId="77777777" w:rsidR="001B03B7" w:rsidRDefault="001B03B7" w:rsidP="00106ABE">
            <w:pPr>
              <w:rPr>
                <w:rFonts w:ascii="Arial" w:eastAsia="Times New Roman" w:hAnsi="Arial" w:cs="Arial"/>
                <w:lang w:eastAsia="en-IE"/>
              </w:rPr>
            </w:pPr>
          </w:p>
          <w:p w14:paraId="12F47745" w14:textId="77777777" w:rsidR="001B03B7" w:rsidRPr="00FA75EA" w:rsidRDefault="001B03B7" w:rsidP="00106ABE">
            <w:pPr>
              <w:pStyle w:val="ListParagraph"/>
              <w:rPr>
                <w:rFonts w:ascii="Arial" w:eastAsia="Times New Roman" w:hAnsi="Arial" w:cs="Arial"/>
                <w:lang w:eastAsia="en-IE"/>
              </w:rPr>
            </w:pPr>
          </w:p>
        </w:tc>
      </w:tr>
    </w:tbl>
    <w:p w14:paraId="2B9AFF31" w14:textId="487F9640" w:rsidR="005533E4" w:rsidRPr="0006374D" w:rsidRDefault="005533E4" w:rsidP="005533E4">
      <w:pPr>
        <w:pStyle w:val="Heading2"/>
        <w:rPr>
          <w:rFonts w:ascii="Arial" w:eastAsia="Times New Roman" w:hAnsi="Arial" w:cs="Arial"/>
          <w:b/>
          <w:bCs/>
          <w:sz w:val="24"/>
          <w:szCs w:val="24"/>
          <w:lang w:eastAsia="en-IE"/>
        </w:rPr>
      </w:pPr>
      <w:r>
        <w:rPr>
          <w:rFonts w:ascii="Arial" w:eastAsia="Times New Roman" w:hAnsi="Arial" w:cs="Arial"/>
          <w:b/>
          <w:bCs/>
          <w:sz w:val="24"/>
          <w:szCs w:val="24"/>
          <w:lang w:eastAsia="en-IE"/>
        </w:rPr>
        <w:t>Corporate Oversight</w:t>
      </w:r>
    </w:p>
    <w:p w14:paraId="743CCE58" w14:textId="5C9C9066" w:rsidR="005533E4" w:rsidRPr="00FA75EA" w:rsidRDefault="005533E4" w:rsidP="005533E4">
      <w:pPr>
        <w:rPr>
          <w:rFonts w:ascii="Arial" w:hAnsi="Arial" w:cs="Arial"/>
        </w:rPr>
      </w:pPr>
      <w:r w:rsidRPr="00FA75EA">
        <w:rPr>
          <w:rFonts w:ascii="Arial" w:hAnsi="Arial" w:cs="Arial"/>
        </w:rPr>
        <w:t xml:space="preserve">Do you agree with the requirements set out in </w:t>
      </w:r>
      <w:r>
        <w:rPr>
          <w:rFonts w:ascii="Arial" w:hAnsi="Arial" w:cs="Arial"/>
        </w:rPr>
        <w:t>regulations</w:t>
      </w:r>
      <w:r w:rsidRPr="00FA75EA">
        <w:rPr>
          <w:rFonts w:ascii="Arial" w:hAnsi="Arial" w:cs="Arial"/>
        </w:rPr>
        <w:t xml:space="preserve"> </w:t>
      </w:r>
      <w:r>
        <w:rPr>
          <w:rFonts w:ascii="Arial" w:hAnsi="Arial" w:cs="Arial"/>
        </w:rPr>
        <w:t xml:space="preserve">14 </w:t>
      </w:r>
      <w:r w:rsidRPr="00FA75EA">
        <w:rPr>
          <w:rFonts w:ascii="Arial" w:hAnsi="Arial" w:cs="Arial"/>
        </w:rPr>
        <w:t xml:space="preserve">- </w:t>
      </w:r>
      <w:r>
        <w:rPr>
          <w:rFonts w:ascii="Arial" w:hAnsi="Arial" w:cs="Arial"/>
        </w:rPr>
        <w:t>18</w:t>
      </w:r>
      <w:r w:rsidRPr="00FA75EA">
        <w:rPr>
          <w:rFonts w:ascii="Arial" w:hAnsi="Arial" w:cs="Arial"/>
        </w:rPr>
        <w:t xml:space="preserve"> under </w:t>
      </w:r>
      <w:r>
        <w:rPr>
          <w:rFonts w:ascii="Arial" w:hAnsi="Arial" w:cs="Arial"/>
        </w:rPr>
        <w:t xml:space="preserve">Corporate </w:t>
      </w:r>
      <w:r w:rsidR="00533118">
        <w:rPr>
          <w:rFonts w:ascii="Arial" w:hAnsi="Arial" w:cs="Arial"/>
        </w:rPr>
        <w:t>Oversight</w:t>
      </w:r>
      <w:r w:rsidRPr="00FA75EA">
        <w:rPr>
          <w:rFonts w:ascii="Arial" w:hAnsi="Arial" w:cs="Arial"/>
        </w:rPr>
        <w:t>?</w:t>
      </w:r>
    </w:p>
    <w:tbl>
      <w:tblPr>
        <w:tblStyle w:val="TableGrid"/>
        <w:tblW w:w="9351" w:type="dxa"/>
        <w:tblLook w:val="04A0" w:firstRow="1" w:lastRow="0" w:firstColumn="1" w:lastColumn="0" w:noHBand="0" w:noVBand="1"/>
      </w:tblPr>
      <w:tblGrid>
        <w:gridCol w:w="5240"/>
        <w:gridCol w:w="567"/>
        <w:gridCol w:w="472"/>
        <w:gridCol w:w="3072"/>
      </w:tblGrid>
      <w:tr w:rsidR="005533E4" w:rsidRPr="00FA75EA" w14:paraId="1657ED2D" w14:textId="77777777" w:rsidTr="00106ABE">
        <w:trPr>
          <w:trHeight w:val="224"/>
        </w:trPr>
        <w:tc>
          <w:tcPr>
            <w:tcW w:w="5240" w:type="dxa"/>
          </w:tcPr>
          <w:p w14:paraId="5BC4F41D" w14:textId="76F559FC" w:rsidR="005533E4" w:rsidRPr="00FA75EA" w:rsidRDefault="0098019F" w:rsidP="00106ABE">
            <w:pPr>
              <w:rPr>
                <w:rFonts w:ascii="Arial" w:eastAsia="Times New Roman" w:hAnsi="Arial" w:cs="Arial"/>
                <w:lang w:eastAsia="en-IE"/>
              </w:rPr>
            </w:pPr>
            <w:r>
              <w:rPr>
                <w:rFonts w:ascii="Arial" w:eastAsia="Times New Roman" w:hAnsi="Arial" w:cs="Arial"/>
                <w:lang w:eastAsia="en-IE"/>
              </w:rPr>
              <w:t xml:space="preserve">                                     Insert x in the appropriate box</w:t>
            </w:r>
          </w:p>
        </w:tc>
        <w:tc>
          <w:tcPr>
            <w:tcW w:w="567" w:type="dxa"/>
          </w:tcPr>
          <w:p w14:paraId="2DD5D6FA" w14:textId="77777777" w:rsidR="005533E4" w:rsidRPr="00FA75EA" w:rsidRDefault="005533E4" w:rsidP="00106ABE">
            <w:pPr>
              <w:rPr>
                <w:rFonts w:ascii="Arial" w:eastAsia="Times New Roman" w:hAnsi="Arial" w:cs="Arial"/>
                <w:lang w:eastAsia="en-IE"/>
              </w:rPr>
            </w:pPr>
            <w:r w:rsidRPr="00FA75EA">
              <w:rPr>
                <w:rFonts w:ascii="Arial" w:eastAsia="Times New Roman" w:hAnsi="Arial" w:cs="Arial"/>
                <w:lang w:eastAsia="en-IE"/>
              </w:rPr>
              <w:t>Yes</w:t>
            </w:r>
          </w:p>
        </w:tc>
        <w:tc>
          <w:tcPr>
            <w:tcW w:w="472" w:type="dxa"/>
          </w:tcPr>
          <w:p w14:paraId="7FA4F182" w14:textId="77777777" w:rsidR="005533E4" w:rsidRPr="00FA75EA" w:rsidRDefault="005533E4" w:rsidP="00106ABE">
            <w:pPr>
              <w:rPr>
                <w:rFonts w:ascii="Arial" w:eastAsia="Times New Roman" w:hAnsi="Arial" w:cs="Arial"/>
                <w:lang w:eastAsia="en-IE"/>
              </w:rPr>
            </w:pPr>
            <w:r w:rsidRPr="00FA75EA">
              <w:rPr>
                <w:rFonts w:ascii="Arial" w:eastAsia="Times New Roman" w:hAnsi="Arial" w:cs="Arial"/>
                <w:lang w:eastAsia="en-IE"/>
              </w:rPr>
              <w:t xml:space="preserve">No </w:t>
            </w:r>
          </w:p>
        </w:tc>
        <w:tc>
          <w:tcPr>
            <w:tcW w:w="3072" w:type="dxa"/>
          </w:tcPr>
          <w:p w14:paraId="75D20D5F" w14:textId="77777777" w:rsidR="005533E4" w:rsidRPr="00FA75EA" w:rsidRDefault="005533E4" w:rsidP="00106ABE">
            <w:pPr>
              <w:rPr>
                <w:rFonts w:ascii="Arial" w:eastAsia="Times New Roman" w:hAnsi="Arial" w:cs="Arial"/>
                <w:lang w:eastAsia="en-IE"/>
              </w:rPr>
            </w:pPr>
            <w:r>
              <w:rPr>
                <w:rFonts w:ascii="Arial" w:eastAsia="Times New Roman" w:hAnsi="Arial" w:cs="Arial"/>
                <w:lang w:eastAsia="en-IE"/>
              </w:rPr>
              <w:t>Do you currently meet requirements (yes, partially, no)</w:t>
            </w:r>
          </w:p>
        </w:tc>
      </w:tr>
      <w:tr w:rsidR="005533E4" w:rsidRPr="00FA75EA" w14:paraId="67B5DF75" w14:textId="77777777" w:rsidTr="00106ABE">
        <w:trPr>
          <w:trHeight w:val="235"/>
        </w:trPr>
        <w:tc>
          <w:tcPr>
            <w:tcW w:w="5240" w:type="dxa"/>
          </w:tcPr>
          <w:p w14:paraId="46328DF8" w14:textId="08033210" w:rsidR="005533E4" w:rsidRPr="00FA75EA" w:rsidRDefault="005533E4" w:rsidP="00106ABE">
            <w:pPr>
              <w:rPr>
                <w:rFonts w:ascii="Arial" w:eastAsia="Times New Roman" w:hAnsi="Arial" w:cs="Arial"/>
                <w:lang w:eastAsia="en-IE"/>
              </w:rPr>
            </w:pPr>
            <w:r>
              <w:rPr>
                <w:rFonts w:ascii="Arial" w:eastAsia="Times New Roman" w:hAnsi="Arial" w:cs="Arial"/>
                <w:lang w:eastAsia="en-IE"/>
              </w:rPr>
              <w:t>14</w:t>
            </w:r>
            <w:r w:rsidRPr="00FA75EA">
              <w:rPr>
                <w:rFonts w:ascii="Arial" w:eastAsia="Times New Roman" w:hAnsi="Arial" w:cs="Arial"/>
                <w:lang w:eastAsia="en-IE"/>
              </w:rPr>
              <w:t xml:space="preserve">. </w:t>
            </w:r>
            <w:r>
              <w:rPr>
                <w:rFonts w:ascii="Arial" w:eastAsia="Times New Roman" w:hAnsi="Arial" w:cs="Arial"/>
                <w:lang w:eastAsia="en-IE"/>
              </w:rPr>
              <w:t>Policies and Procedures</w:t>
            </w:r>
          </w:p>
        </w:tc>
        <w:tc>
          <w:tcPr>
            <w:tcW w:w="567" w:type="dxa"/>
          </w:tcPr>
          <w:p w14:paraId="1C7D4CE5" w14:textId="77777777" w:rsidR="005533E4" w:rsidRPr="00FA75EA" w:rsidRDefault="005533E4" w:rsidP="00106ABE">
            <w:pPr>
              <w:rPr>
                <w:rFonts w:ascii="Arial" w:eastAsia="Times New Roman" w:hAnsi="Arial" w:cs="Arial"/>
                <w:lang w:eastAsia="en-IE"/>
              </w:rPr>
            </w:pPr>
          </w:p>
        </w:tc>
        <w:tc>
          <w:tcPr>
            <w:tcW w:w="472" w:type="dxa"/>
          </w:tcPr>
          <w:p w14:paraId="0DFBB2F4" w14:textId="77777777" w:rsidR="005533E4" w:rsidRPr="00FA75EA" w:rsidRDefault="005533E4" w:rsidP="00106ABE">
            <w:pPr>
              <w:rPr>
                <w:rFonts w:ascii="Arial" w:eastAsia="Times New Roman" w:hAnsi="Arial" w:cs="Arial"/>
                <w:lang w:eastAsia="en-IE"/>
              </w:rPr>
            </w:pPr>
          </w:p>
        </w:tc>
        <w:tc>
          <w:tcPr>
            <w:tcW w:w="3072" w:type="dxa"/>
          </w:tcPr>
          <w:p w14:paraId="0C0CF23E" w14:textId="77777777" w:rsidR="005533E4" w:rsidRPr="00FA75EA" w:rsidRDefault="005533E4" w:rsidP="00106ABE">
            <w:pPr>
              <w:rPr>
                <w:rFonts w:ascii="Arial" w:eastAsia="Times New Roman" w:hAnsi="Arial" w:cs="Arial"/>
                <w:lang w:eastAsia="en-IE"/>
              </w:rPr>
            </w:pPr>
          </w:p>
        </w:tc>
      </w:tr>
      <w:tr w:rsidR="005533E4" w:rsidRPr="00FA75EA" w14:paraId="6999F1AB" w14:textId="77777777" w:rsidTr="00106ABE">
        <w:trPr>
          <w:trHeight w:val="224"/>
        </w:trPr>
        <w:tc>
          <w:tcPr>
            <w:tcW w:w="5240" w:type="dxa"/>
          </w:tcPr>
          <w:p w14:paraId="474A686A" w14:textId="3863BA86" w:rsidR="005533E4" w:rsidRPr="00FA75EA" w:rsidRDefault="005533E4" w:rsidP="00106ABE">
            <w:pPr>
              <w:rPr>
                <w:rFonts w:ascii="Arial" w:eastAsia="Times New Roman" w:hAnsi="Arial" w:cs="Arial"/>
                <w:lang w:eastAsia="en-IE"/>
              </w:rPr>
            </w:pPr>
            <w:r>
              <w:rPr>
                <w:rFonts w:ascii="Arial" w:eastAsia="Times New Roman" w:hAnsi="Arial" w:cs="Arial"/>
                <w:lang w:eastAsia="en-IE"/>
              </w:rPr>
              <w:t>15</w:t>
            </w:r>
            <w:r w:rsidRPr="00FA75EA">
              <w:rPr>
                <w:rFonts w:ascii="Arial" w:eastAsia="Times New Roman" w:hAnsi="Arial" w:cs="Arial"/>
                <w:lang w:eastAsia="en-IE"/>
              </w:rPr>
              <w:t xml:space="preserve">. </w:t>
            </w:r>
            <w:r>
              <w:rPr>
                <w:rFonts w:ascii="Arial" w:eastAsia="Times New Roman" w:hAnsi="Arial" w:cs="Arial"/>
                <w:lang w:eastAsia="en-IE"/>
              </w:rPr>
              <w:t>Complaints Management</w:t>
            </w:r>
          </w:p>
        </w:tc>
        <w:tc>
          <w:tcPr>
            <w:tcW w:w="567" w:type="dxa"/>
          </w:tcPr>
          <w:p w14:paraId="0C948D57" w14:textId="77777777" w:rsidR="005533E4" w:rsidRPr="00FA75EA" w:rsidRDefault="005533E4" w:rsidP="00106ABE">
            <w:pPr>
              <w:rPr>
                <w:rFonts w:ascii="Arial" w:eastAsia="Times New Roman" w:hAnsi="Arial" w:cs="Arial"/>
                <w:lang w:eastAsia="en-IE"/>
              </w:rPr>
            </w:pPr>
          </w:p>
        </w:tc>
        <w:tc>
          <w:tcPr>
            <w:tcW w:w="472" w:type="dxa"/>
          </w:tcPr>
          <w:p w14:paraId="39FF0C7C" w14:textId="77777777" w:rsidR="005533E4" w:rsidRPr="00FA75EA" w:rsidRDefault="005533E4" w:rsidP="00106ABE">
            <w:pPr>
              <w:rPr>
                <w:rFonts w:ascii="Arial" w:eastAsia="Times New Roman" w:hAnsi="Arial" w:cs="Arial"/>
                <w:lang w:eastAsia="en-IE"/>
              </w:rPr>
            </w:pPr>
          </w:p>
        </w:tc>
        <w:tc>
          <w:tcPr>
            <w:tcW w:w="3072" w:type="dxa"/>
          </w:tcPr>
          <w:p w14:paraId="088ECEA3" w14:textId="77777777" w:rsidR="005533E4" w:rsidRPr="00FA75EA" w:rsidRDefault="005533E4" w:rsidP="00106ABE">
            <w:pPr>
              <w:rPr>
                <w:rFonts w:ascii="Arial" w:eastAsia="Times New Roman" w:hAnsi="Arial" w:cs="Arial"/>
                <w:lang w:eastAsia="en-IE"/>
              </w:rPr>
            </w:pPr>
          </w:p>
        </w:tc>
      </w:tr>
      <w:tr w:rsidR="005533E4" w:rsidRPr="00FA75EA" w14:paraId="5C99D023" w14:textId="77777777" w:rsidTr="00106ABE">
        <w:trPr>
          <w:trHeight w:val="243"/>
        </w:trPr>
        <w:tc>
          <w:tcPr>
            <w:tcW w:w="5240" w:type="dxa"/>
          </w:tcPr>
          <w:p w14:paraId="51D91EA3" w14:textId="05E47B5F" w:rsidR="005533E4" w:rsidRPr="00FA75EA" w:rsidRDefault="005533E4" w:rsidP="00106ABE">
            <w:pPr>
              <w:rPr>
                <w:rFonts w:ascii="Arial" w:eastAsia="Times New Roman" w:hAnsi="Arial" w:cs="Arial"/>
                <w:lang w:eastAsia="en-IE"/>
              </w:rPr>
            </w:pPr>
            <w:r>
              <w:rPr>
                <w:rFonts w:ascii="Arial" w:eastAsia="Times New Roman" w:hAnsi="Arial" w:cs="Arial"/>
                <w:lang w:eastAsia="en-IE"/>
              </w:rPr>
              <w:t>16</w:t>
            </w:r>
            <w:r w:rsidRPr="00FA75EA">
              <w:rPr>
                <w:rFonts w:ascii="Arial" w:eastAsia="Times New Roman" w:hAnsi="Arial" w:cs="Arial"/>
                <w:lang w:eastAsia="en-IE"/>
              </w:rPr>
              <w:t xml:space="preserve">. </w:t>
            </w:r>
            <w:r>
              <w:rPr>
                <w:rFonts w:ascii="Arial" w:eastAsia="Times New Roman" w:hAnsi="Arial" w:cs="Arial"/>
                <w:lang w:eastAsia="en-IE"/>
              </w:rPr>
              <w:t>Infection, Prevention and Control</w:t>
            </w:r>
          </w:p>
        </w:tc>
        <w:tc>
          <w:tcPr>
            <w:tcW w:w="567" w:type="dxa"/>
          </w:tcPr>
          <w:p w14:paraId="1179342D" w14:textId="77777777" w:rsidR="005533E4" w:rsidRPr="00FA75EA" w:rsidRDefault="005533E4" w:rsidP="00106ABE">
            <w:pPr>
              <w:rPr>
                <w:rFonts w:ascii="Arial" w:eastAsia="Times New Roman" w:hAnsi="Arial" w:cs="Arial"/>
                <w:lang w:eastAsia="en-IE"/>
              </w:rPr>
            </w:pPr>
          </w:p>
        </w:tc>
        <w:tc>
          <w:tcPr>
            <w:tcW w:w="472" w:type="dxa"/>
          </w:tcPr>
          <w:p w14:paraId="71D35778" w14:textId="77777777" w:rsidR="005533E4" w:rsidRPr="00FA75EA" w:rsidRDefault="005533E4" w:rsidP="00106ABE">
            <w:pPr>
              <w:rPr>
                <w:rFonts w:ascii="Arial" w:eastAsia="Times New Roman" w:hAnsi="Arial" w:cs="Arial"/>
                <w:lang w:eastAsia="en-IE"/>
              </w:rPr>
            </w:pPr>
          </w:p>
        </w:tc>
        <w:tc>
          <w:tcPr>
            <w:tcW w:w="3072" w:type="dxa"/>
          </w:tcPr>
          <w:p w14:paraId="53CF8E7A" w14:textId="77777777" w:rsidR="005533E4" w:rsidRPr="00FA75EA" w:rsidRDefault="005533E4" w:rsidP="00106ABE">
            <w:pPr>
              <w:rPr>
                <w:rFonts w:ascii="Arial" w:eastAsia="Times New Roman" w:hAnsi="Arial" w:cs="Arial"/>
                <w:lang w:eastAsia="en-IE"/>
              </w:rPr>
            </w:pPr>
          </w:p>
        </w:tc>
      </w:tr>
      <w:tr w:rsidR="005533E4" w:rsidRPr="00FA75EA" w14:paraId="5C8DB0D4" w14:textId="77777777" w:rsidTr="00106ABE">
        <w:trPr>
          <w:trHeight w:val="243"/>
        </w:trPr>
        <w:tc>
          <w:tcPr>
            <w:tcW w:w="5240" w:type="dxa"/>
          </w:tcPr>
          <w:p w14:paraId="54125CA5" w14:textId="0E0EEE59" w:rsidR="005533E4" w:rsidRDefault="005533E4" w:rsidP="00106ABE">
            <w:pPr>
              <w:rPr>
                <w:rFonts w:ascii="Arial" w:eastAsia="Times New Roman" w:hAnsi="Arial" w:cs="Arial"/>
                <w:lang w:eastAsia="en-IE"/>
              </w:rPr>
            </w:pPr>
            <w:r>
              <w:rPr>
                <w:rFonts w:ascii="Arial" w:eastAsia="Times New Roman" w:hAnsi="Arial" w:cs="Arial"/>
                <w:lang w:eastAsia="en-IE"/>
              </w:rPr>
              <w:t>17. Health and Safety</w:t>
            </w:r>
          </w:p>
        </w:tc>
        <w:tc>
          <w:tcPr>
            <w:tcW w:w="567" w:type="dxa"/>
          </w:tcPr>
          <w:p w14:paraId="5F790DF1" w14:textId="77777777" w:rsidR="005533E4" w:rsidRPr="00FA75EA" w:rsidRDefault="005533E4" w:rsidP="00106ABE">
            <w:pPr>
              <w:rPr>
                <w:rFonts w:ascii="Arial" w:eastAsia="Times New Roman" w:hAnsi="Arial" w:cs="Arial"/>
                <w:lang w:eastAsia="en-IE"/>
              </w:rPr>
            </w:pPr>
          </w:p>
        </w:tc>
        <w:tc>
          <w:tcPr>
            <w:tcW w:w="472" w:type="dxa"/>
          </w:tcPr>
          <w:p w14:paraId="4218B4E3" w14:textId="77777777" w:rsidR="005533E4" w:rsidRPr="00FA75EA" w:rsidRDefault="005533E4" w:rsidP="00106ABE">
            <w:pPr>
              <w:rPr>
                <w:rFonts w:ascii="Arial" w:eastAsia="Times New Roman" w:hAnsi="Arial" w:cs="Arial"/>
                <w:lang w:eastAsia="en-IE"/>
              </w:rPr>
            </w:pPr>
          </w:p>
        </w:tc>
        <w:tc>
          <w:tcPr>
            <w:tcW w:w="3072" w:type="dxa"/>
          </w:tcPr>
          <w:p w14:paraId="48E0363D" w14:textId="77777777" w:rsidR="005533E4" w:rsidRPr="00FA75EA" w:rsidRDefault="005533E4" w:rsidP="00106ABE">
            <w:pPr>
              <w:rPr>
                <w:rFonts w:ascii="Arial" w:eastAsia="Times New Roman" w:hAnsi="Arial" w:cs="Arial"/>
                <w:lang w:eastAsia="en-IE"/>
              </w:rPr>
            </w:pPr>
          </w:p>
        </w:tc>
      </w:tr>
      <w:tr w:rsidR="005533E4" w:rsidRPr="00FA75EA" w14:paraId="0C23375E" w14:textId="77777777" w:rsidTr="00106ABE">
        <w:trPr>
          <w:trHeight w:val="243"/>
        </w:trPr>
        <w:tc>
          <w:tcPr>
            <w:tcW w:w="5240" w:type="dxa"/>
          </w:tcPr>
          <w:p w14:paraId="53C80C96" w14:textId="5A206D6C" w:rsidR="005533E4" w:rsidRDefault="005533E4" w:rsidP="00106ABE">
            <w:pPr>
              <w:rPr>
                <w:rFonts w:ascii="Arial" w:eastAsia="Times New Roman" w:hAnsi="Arial" w:cs="Arial"/>
                <w:lang w:eastAsia="en-IE"/>
              </w:rPr>
            </w:pPr>
            <w:r>
              <w:rPr>
                <w:rFonts w:ascii="Arial" w:eastAsia="Times New Roman" w:hAnsi="Arial" w:cs="Arial"/>
                <w:lang w:eastAsia="en-IE"/>
              </w:rPr>
              <w:t>18. Quality Assurance</w:t>
            </w:r>
          </w:p>
        </w:tc>
        <w:tc>
          <w:tcPr>
            <w:tcW w:w="567" w:type="dxa"/>
          </w:tcPr>
          <w:p w14:paraId="3C97C8C2" w14:textId="77777777" w:rsidR="005533E4" w:rsidRPr="00FA75EA" w:rsidRDefault="005533E4" w:rsidP="00106ABE">
            <w:pPr>
              <w:rPr>
                <w:rFonts w:ascii="Arial" w:eastAsia="Times New Roman" w:hAnsi="Arial" w:cs="Arial"/>
                <w:lang w:eastAsia="en-IE"/>
              </w:rPr>
            </w:pPr>
          </w:p>
        </w:tc>
        <w:tc>
          <w:tcPr>
            <w:tcW w:w="472" w:type="dxa"/>
          </w:tcPr>
          <w:p w14:paraId="25FD9464" w14:textId="77777777" w:rsidR="005533E4" w:rsidRPr="00FA75EA" w:rsidRDefault="005533E4" w:rsidP="00106ABE">
            <w:pPr>
              <w:rPr>
                <w:rFonts w:ascii="Arial" w:eastAsia="Times New Roman" w:hAnsi="Arial" w:cs="Arial"/>
                <w:lang w:eastAsia="en-IE"/>
              </w:rPr>
            </w:pPr>
          </w:p>
        </w:tc>
        <w:tc>
          <w:tcPr>
            <w:tcW w:w="3072" w:type="dxa"/>
          </w:tcPr>
          <w:p w14:paraId="0C3298F9" w14:textId="77777777" w:rsidR="005533E4" w:rsidRPr="00FA75EA" w:rsidRDefault="005533E4" w:rsidP="00106ABE">
            <w:pPr>
              <w:rPr>
                <w:rFonts w:ascii="Arial" w:eastAsia="Times New Roman" w:hAnsi="Arial" w:cs="Arial"/>
                <w:lang w:eastAsia="en-IE"/>
              </w:rPr>
            </w:pPr>
          </w:p>
        </w:tc>
      </w:tr>
      <w:tr w:rsidR="005533E4" w:rsidRPr="00FA75EA" w14:paraId="4F7A6D84" w14:textId="77777777" w:rsidTr="00B56E95">
        <w:trPr>
          <w:trHeight w:val="5268"/>
        </w:trPr>
        <w:tc>
          <w:tcPr>
            <w:tcW w:w="9351" w:type="dxa"/>
            <w:gridSpan w:val="4"/>
          </w:tcPr>
          <w:p w14:paraId="13D2A52F" w14:textId="7D3974E5" w:rsidR="005533E4" w:rsidRPr="008A73C4" w:rsidRDefault="005D3804" w:rsidP="00106ABE">
            <w:pPr>
              <w:rPr>
                <w:rFonts w:ascii="Arial" w:eastAsia="Times New Roman" w:hAnsi="Arial" w:cs="Arial"/>
                <w:b/>
                <w:bCs/>
                <w:lang w:eastAsia="en-IE"/>
              </w:rPr>
            </w:pPr>
            <w:r>
              <w:rPr>
                <w:rFonts w:ascii="Arial" w:eastAsia="Times New Roman" w:hAnsi="Arial" w:cs="Arial"/>
                <w:b/>
                <w:bCs/>
                <w:lang w:eastAsia="en-IE"/>
              </w:rPr>
              <w:t>C</w:t>
            </w:r>
            <w:r w:rsidR="005533E4" w:rsidRPr="008A73C4">
              <w:rPr>
                <w:rFonts w:ascii="Arial" w:eastAsia="Times New Roman" w:hAnsi="Arial" w:cs="Arial"/>
                <w:b/>
                <w:bCs/>
                <w:lang w:eastAsia="en-IE"/>
              </w:rPr>
              <w:t>omment (optional)</w:t>
            </w:r>
          </w:p>
          <w:p w14:paraId="1317C715" w14:textId="77777777" w:rsidR="005533E4" w:rsidRDefault="005533E4" w:rsidP="00106ABE">
            <w:pPr>
              <w:rPr>
                <w:rFonts w:ascii="Arial" w:eastAsia="Times New Roman" w:hAnsi="Arial" w:cs="Arial"/>
                <w:lang w:eastAsia="en-IE"/>
              </w:rPr>
            </w:pPr>
          </w:p>
          <w:p w14:paraId="123D1D4A" w14:textId="77777777" w:rsidR="005533E4" w:rsidRDefault="005533E4" w:rsidP="00106ABE">
            <w:pPr>
              <w:rPr>
                <w:rFonts w:ascii="Arial" w:eastAsia="Times New Roman" w:hAnsi="Arial" w:cs="Arial"/>
                <w:lang w:eastAsia="en-IE"/>
              </w:rPr>
            </w:pPr>
          </w:p>
          <w:p w14:paraId="2D8661C4" w14:textId="30618B36" w:rsidR="00A34BF7" w:rsidRDefault="00CE6B61" w:rsidP="00106ABE">
            <w:pPr>
              <w:rPr>
                <w:rFonts w:ascii="Arial" w:eastAsia="Times New Roman" w:hAnsi="Arial" w:cs="Arial"/>
                <w:lang w:eastAsia="en-IE"/>
              </w:rPr>
            </w:pPr>
            <w:r>
              <w:rPr>
                <w:rFonts w:ascii="Arial" w:eastAsia="Times New Roman" w:hAnsi="Arial" w:cs="Arial"/>
                <w:lang w:eastAsia="en-IE"/>
              </w:rPr>
              <w:t xml:space="preserve">15 (3) refers to making the complaints procedure documents available in hard and soft copy. The NDA advises that the requirement should be to make complaints procedures documents available in appropriately accessible formats. </w:t>
            </w:r>
          </w:p>
          <w:p w14:paraId="29265E07" w14:textId="1C9D1503" w:rsidR="0081697B" w:rsidRDefault="0081697B" w:rsidP="00106ABE">
            <w:pPr>
              <w:rPr>
                <w:rFonts w:ascii="Arial" w:eastAsia="Times New Roman" w:hAnsi="Arial" w:cs="Arial"/>
                <w:lang w:eastAsia="en-IE"/>
              </w:rPr>
            </w:pPr>
          </w:p>
          <w:p w14:paraId="513BDA4C" w14:textId="3B346727" w:rsidR="0081697B" w:rsidRPr="00021DB7" w:rsidRDefault="001C60F3" w:rsidP="00106ABE">
            <w:pPr>
              <w:rPr>
                <w:rFonts w:ascii="Arial" w:eastAsia="Times New Roman" w:hAnsi="Arial" w:cs="Arial"/>
                <w:lang w:eastAsia="en-IE"/>
              </w:rPr>
            </w:pPr>
            <w:r w:rsidRPr="00021DB7">
              <w:rPr>
                <w:rFonts w:ascii="Arial" w:eastAsia="Times New Roman" w:hAnsi="Arial" w:cs="Arial"/>
                <w:lang w:eastAsia="en-IE"/>
              </w:rPr>
              <w:t>In relation to 16 (2) i</w:t>
            </w:r>
            <w:r w:rsidR="0081697B" w:rsidRPr="00021DB7">
              <w:rPr>
                <w:rFonts w:ascii="Arial" w:eastAsia="Times New Roman" w:hAnsi="Arial" w:cs="Arial"/>
                <w:lang w:eastAsia="en-IE"/>
              </w:rPr>
              <w:t xml:space="preserve">t may be worth acknowledging that in addition to compliance with </w:t>
            </w:r>
            <w:r w:rsidR="00021056" w:rsidRPr="00021DB7">
              <w:rPr>
                <w:rFonts w:ascii="Arial" w:hAnsi="Arial" w:cs="Arial"/>
                <w:bCs/>
                <w:lang w:val="en-GB"/>
              </w:rPr>
              <w:t>infection prevention and control</w:t>
            </w:r>
            <w:r w:rsidR="0081697B" w:rsidRPr="00021DB7">
              <w:rPr>
                <w:rFonts w:ascii="Arial" w:eastAsia="Times New Roman" w:hAnsi="Arial" w:cs="Arial"/>
                <w:lang w:eastAsia="en-IE"/>
              </w:rPr>
              <w:t xml:space="preserve"> policies and procedures some service users may have specific requirements/preferences for </w:t>
            </w:r>
            <w:r w:rsidR="00021056" w:rsidRPr="00021DB7">
              <w:rPr>
                <w:rFonts w:ascii="Arial" w:hAnsi="Arial" w:cs="Arial"/>
                <w:bCs/>
                <w:lang w:val="en-GB"/>
              </w:rPr>
              <w:t>infection prevention and control</w:t>
            </w:r>
            <w:r w:rsidR="0081697B" w:rsidRPr="00021DB7">
              <w:rPr>
                <w:rFonts w:ascii="Arial" w:eastAsia="Times New Roman" w:hAnsi="Arial" w:cs="Arial"/>
                <w:lang w:eastAsia="en-IE"/>
              </w:rPr>
              <w:t xml:space="preserve"> </w:t>
            </w:r>
            <w:r w:rsidR="00021DB7">
              <w:rPr>
                <w:rFonts w:ascii="Arial" w:eastAsia="Times New Roman" w:hAnsi="Arial" w:cs="Arial"/>
                <w:lang w:eastAsia="en-IE"/>
              </w:rPr>
              <w:t xml:space="preserve">arrangements </w:t>
            </w:r>
            <w:r w:rsidR="0081697B" w:rsidRPr="00021DB7">
              <w:rPr>
                <w:rFonts w:ascii="Arial" w:eastAsia="Times New Roman" w:hAnsi="Arial" w:cs="Arial"/>
                <w:lang w:eastAsia="en-IE"/>
              </w:rPr>
              <w:t>within their home.</w:t>
            </w:r>
            <w:r w:rsidR="0092583E" w:rsidRPr="00021DB7">
              <w:rPr>
                <w:rFonts w:ascii="Arial" w:eastAsia="Times New Roman" w:hAnsi="Arial" w:cs="Arial"/>
                <w:lang w:eastAsia="en-IE"/>
              </w:rPr>
              <w:t xml:space="preserve"> The NDA advises therefore that 16 (2) should read “…policies and procedures and service users’ needs and preferences….”.</w:t>
            </w:r>
          </w:p>
          <w:p w14:paraId="186E01DC" w14:textId="1C7CE3D7" w:rsidR="00021056" w:rsidRDefault="00021056" w:rsidP="00106ABE">
            <w:pPr>
              <w:rPr>
                <w:rFonts w:ascii="Arial" w:eastAsia="Times New Roman" w:hAnsi="Arial" w:cs="Arial"/>
                <w:lang w:eastAsia="en-IE"/>
              </w:rPr>
            </w:pPr>
          </w:p>
          <w:p w14:paraId="1CC7C61B" w14:textId="4A989F3F" w:rsidR="00021056" w:rsidRPr="00021056" w:rsidRDefault="00021056" w:rsidP="00021056">
            <w:pPr>
              <w:rPr>
                <w:rFonts w:ascii="Arial" w:eastAsia="Times New Roman" w:hAnsi="Arial" w:cs="Arial"/>
                <w:lang w:eastAsia="en-IE"/>
              </w:rPr>
            </w:pPr>
            <w:r>
              <w:rPr>
                <w:rFonts w:ascii="Arial" w:eastAsia="Times New Roman" w:hAnsi="Arial" w:cs="Arial"/>
                <w:lang w:eastAsia="en-IE"/>
              </w:rPr>
              <w:t>In relation to 17 (3)</w:t>
            </w:r>
            <w:r w:rsidR="00C17475">
              <w:rPr>
                <w:rFonts w:ascii="Arial" w:eastAsia="Times New Roman" w:hAnsi="Arial" w:cs="Arial"/>
                <w:lang w:eastAsia="en-IE"/>
              </w:rPr>
              <w:t xml:space="preserve"> to 17 (6)</w:t>
            </w:r>
            <w:r>
              <w:rPr>
                <w:rFonts w:ascii="Arial" w:eastAsia="Times New Roman" w:hAnsi="Arial" w:cs="Arial"/>
                <w:lang w:eastAsia="en-IE"/>
              </w:rPr>
              <w:t xml:space="preserve"> </w:t>
            </w:r>
            <w:r w:rsidR="0092583E">
              <w:rPr>
                <w:rFonts w:ascii="Arial" w:eastAsia="Times New Roman" w:hAnsi="Arial" w:cs="Arial"/>
                <w:lang w:eastAsia="en-IE"/>
              </w:rPr>
              <w:t>(</w:t>
            </w:r>
            <w:r>
              <w:rPr>
                <w:rFonts w:ascii="Arial" w:eastAsia="Times New Roman" w:hAnsi="Arial" w:cs="Arial"/>
                <w:lang w:eastAsia="en-IE"/>
              </w:rPr>
              <w:t>risk assessment</w:t>
            </w:r>
            <w:r w:rsidR="0092583E">
              <w:rPr>
                <w:rFonts w:ascii="Arial" w:eastAsia="Times New Roman" w:hAnsi="Arial" w:cs="Arial"/>
                <w:lang w:eastAsia="en-IE"/>
              </w:rPr>
              <w:t xml:space="preserve">) </w:t>
            </w:r>
            <w:r w:rsidRPr="00021056">
              <w:rPr>
                <w:rFonts w:ascii="Arial" w:eastAsia="Times New Roman" w:hAnsi="Arial" w:cs="Arial"/>
                <w:lang w:eastAsia="en-IE"/>
              </w:rPr>
              <w:t xml:space="preserve">it </w:t>
            </w:r>
            <w:r w:rsidR="000C6175">
              <w:rPr>
                <w:rFonts w:ascii="Arial" w:eastAsia="Times New Roman" w:hAnsi="Arial" w:cs="Arial"/>
                <w:lang w:eastAsia="en-IE"/>
              </w:rPr>
              <w:t xml:space="preserve">should be acknowledged that risk assessments </w:t>
            </w:r>
            <w:r w:rsidR="0092583E">
              <w:rPr>
                <w:rFonts w:ascii="Arial" w:eastAsia="Times New Roman" w:hAnsi="Arial" w:cs="Arial"/>
                <w:lang w:eastAsia="en-IE"/>
              </w:rPr>
              <w:t xml:space="preserve">should </w:t>
            </w:r>
            <w:r w:rsidR="000C6175">
              <w:rPr>
                <w:rFonts w:ascii="Arial" w:eastAsia="Times New Roman" w:hAnsi="Arial" w:cs="Arial"/>
                <w:lang w:eastAsia="en-IE"/>
              </w:rPr>
              <w:t xml:space="preserve">be </w:t>
            </w:r>
            <w:r w:rsidR="000C6175" w:rsidRPr="00021056">
              <w:rPr>
                <w:rFonts w:ascii="Arial" w:eastAsia="Times New Roman" w:hAnsi="Arial" w:cs="Arial"/>
                <w:lang w:eastAsia="en-IE"/>
              </w:rPr>
              <w:t>carried</w:t>
            </w:r>
            <w:r w:rsidRPr="00021056">
              <w:rPr>
                <w:rFonts w:ascii="Arial" w:eastAsia="Times New Roman" w:hAnsi="Arial" w:cs="Arial"/>
                <w:lang w:eastAsia="en-IE"/>
              </w:rPr>
              <w:t xml:space="preserve"> out </w:t>
            </w:r>
            <w:r w:rsidR="000C6175">
              <w:rPr>
                <w:rFonts w:ascii="Arial" w:eastAsia="Times New Roman" w:hAnsi="Arial" w:cs="Arial"/>
                <w:lang w:eastAsia="en-IE"/>
              </w:rPr>
              <w:t xml:space="preserve">in conjunction </w:t>
            </w:r>
            <w:r w:rsidRPr="00021056">
              <w:rPr>
                <w:rFonts w:ascii="Arial" w:eastAsia="Times New Roman" w:hAnsi="Arial" w:cs="Arial"/>
                <w:lang w:eastAsia="en-IE"/>
              </w:rPr>
              <w:t xml:space="preserve">with the service user. </w:t>
            </w:r>
            <w:r w:rsidR="000C6175">
              <w:rPr>
                <w:rFonts w:ascii="Arial" w:eastAsia="Times New Roman" w:hAnsi="Arial" w:cs="Arial"/>
                <w:lang w:eastAsia="en-IE"/>
              </w:rPr>
              <w:t>Home support users have the right to make decisions, including unwise decisions. What is risky and how to mitigate risk can be seen differently by service providers and people with disabilities</w:t>
            </w:r>
            <w:r w:rsidR="00021DB7">
              <w:rPr>
                <w:rFonts w:ascii="Arial" w:eastAsia="Times New Roman" w:hAnsi="Arial" w:cs="Arial"/>
                <w:lang w:eastAsia="en-IE"/>
              </w:rPr>
              <w:t xml:space="preserve"> (and their family members)</w:t>
            </w:r>
            <w:r w:rsidR="000C6175">
              <w:rPr>
                <w:rFonts w:ascii="Arial" w:eastAsia="Times New Roman" w:hAnsi="Arial" w:cs="Arial"/>
                <w:lang w:eastAsia="en-IE"/>
              </w:rPr>
              <w:t>. Therefore</w:t>
            </w:r>
            <w:r w:rsidR="00021DB7">
              <w:rPr>
                <w:rFonts w:ascii="Arial" w:eastAsia="Times New Roman" w:hAnsi="Arial" w:cs="Arial"/>
                <w:lang w:eastAsia="en-IE"/>
              </w:rPr>
              <w:t>, how</w:t>
            </w:r>
            <w:r w:rsidR="000C6175">
              <w:rPr>
                <w:rFonts w:ascii="Arial" w:eastAsia="Times New Roman" w:hAnsi="Arial" w:cs="Arial"/>
                <w:lang w:eastAsia="en-IE"/>
              </w:rPr>
              <w:t xml:space="preserve"> risk is </w:t>
            </w:r>
            <w:proofErr w:type="gramStart"/>
            <w:r w:rsidR="000C6175">
              <w:rPr>
                <w:rFonts w:ascii="Arial" w:eastAsia="Times New Roman" w:hAnsi="Arial" w:cs="Arial"/>
                <w:lang w:eastAsia="en-IE"/>
              </w:rPr>
              <w:t>perceived</w:t>
            </w:r>
            <w:proofErr w:type="gramEnd"/>
            <w:r w:rsidR="000C6175">
              <w:rPr>
                <w:rFonts w:ascii="Arial" w:eastAsia="Times New Roman" w:hAnsi="Arial" w:cs="Arial"/>
                <w:lang w:eastAsia="en-IE"/>
              </w:rPr>
              <w:t xml:space="preserve"> and its mitigation planned for needs to involve the person who will </w:t>
            </w:r>
            <w:r w:rsidR="001A7E80">
              <w:rPr>
                <w:rFonts w:ascii="Arial" w:eastAsia="Times New Roman" w:hAnsi="Arial" w:cs="Arial"/>
                <w:lang w:eastAsia="en-IE"/>
              </w:rPr>
              <w:t xml:space="preserve">be </w:t>
            </w:r>
            <w:r w:rsidR="000C6175">
              <w:rPr>
                <w:rFonts w:ascii="Arial" w:eastAsia="Times New Roman" w:hAnsi="Arial" w:cs="Arial"/>
                <w:lang w:eastAsia="en-IE"/>
              </w:rPr>
              <w:t>subject to the risk mitigation plans</w:t>
            </w:r>
            <w:r w:rsidR="00C17475">
              <w:rPr>
                <w:rFonts w:ascii="Arial" w:eastAsia="Times New Roman" w:hAnsi="Arial" w:cs="Arial"/>
                <w:lang w:eastAsia="en-IE"/>
              </w:rPr>
              <w:t>.</w:t>
            </w:r>
            <w:r w:rsidRPr="00021056">
              <w:rPr>
                <w:rFonts w:ascii="Arial" w:eastAsia="Times New Roman" w:hAnsi="Arial" w:cs="Arial"/>
                <w:lang w:eastAsia="en-IE"/>
              </w:rPr>
              <w:t xml:space="preserve"> </w:t>
            </w:r>
            <w:r w:rsidR="00C17475">
              <w:rPr>
                <w:rFonts w:ascii="Arial" w:eastAsia="Times New Roman" w:hAnsi="Arial" w:cs="Arial"/>
                <w:lang w:eastAsia="en-IE"/>
              </w:rPr>
              <w:t>The NDA advises that 17 (3) to 17 (6) be revised to reflect that risk assessment, risk mitigation planning and risk monitoring are activities which should be conducted collaboratively with the person who uses home support.</w:t>
            </w:r>
          </w:p>
          <w:p w14:paraId="2724E147" w14:textId="77777777" w:rsidR="00A34BF7" w:rsidRDefault="00A34BF7" w:rsidP="00106ABE">
            <w:pPr>
              <w:rPr>
                <w:rFonts w:ascii="Arial" w:eastAsia="Times New Roman" w:hAnsi="Arial" w:cs="Arial"/>
                <w:lang w:eastAsia="en-IE"/>
              </w:rPr>
            </w:pPr>
          </w:p>
          <w:p w14:paraId="4D995D40" w14:textId="39AB3916" w:rsidR="005533E4" w:rsidRDefault="00077793" w:rsidP="00106ABE">
            <w:pPr>
              <w:rPr>
                <w:rFonts w:ascii="Arial" w:eastAsia="Times New Roman" w:hAnsi="Arial" w:cs="Arial"/>
                <w:lang w:eastAsia="en-IE"/>
              </w:rPr>
            </w:pPr>
            <w:r>
              <w:rPr>
                <w:rFonts w:ascii="Arial" w:eastAsia="Times New Roman" w:hAnsi="Arial" w:cs="Arial"/>
                <w:lang w:eastAsia="en-IE"/>
              </w:rPr>
              <w:t xml:space="preserve">In relation to 18 (2) on quality assurance </w:t>
            </w:r>
            <w:r w:rsidR="0098081D">
              <w:rPr>
                <w:rFonts w:ascii="Arial" w:eastAsia="Times New Roman" w:hAnsi="Arial" w:cs="Arial"/>
                <w:lang w:eastAsia="en-IE"/>
              </w:rPr>
              <w:t xml:space="preserve">the NDA advises that the requirement to establish an </w:t>
            </w:r>
            <w:r w:rsidR="0098081D" w:rsidRPr="0098081D">
              <w:rPr>
                <w:rFonts w:ascii="Arial" w:eastAsia="Times New Roman" w:hAnsi="Arial" w:cs="Arial"/>
                <w:b/>
                <w:lang w:eastAsia="en-IE"/>
              </w:rPr>
              <w:t>ongoing</w:t>
            </w:r>
            <w:r w:rsidR="0098081D">
              <w:rPr>
                <w:rFonts w:ascii="Arial" w:eastAsia="Times New Roman" w:hAnsi="Arial" w:cs="Arial"/>
                <w:lang w:eastAsia="en-IE"/>
              </w:rPr>
              <w:t xml:space="preserve"> </w:t>
            </w:r>
            <w:r w:rsidR="0098081D" w:rsidRPr="0098081D">
              <w:rPr>
                <w:rFonts w:ascii="Arial" w:eastAsia="Times New Roman" w:hAnsi="Arial" w:cs="Arial"/>
                <w:b/>
                <w:lang w:eastAsia="en-IE"/>
              </w:rPr>
              <w:t>process</w:t>
            </w:r>
            <w:r w:rsidR="0098081D" w:rsidRPr="0098081D">
              <w:rPr>
                <w:rFonts w:ascii="Arial" w:eastAsia="Times New Roman" w:hAnsi="Arial" w:cs="Arial"/>
                <w:lang w:eastAsia="en-IE"/>
              </w:rPr>
              <w:t xml:space="preserve"> for consulting with service users </w:t>
            </w:r>
            <w:r w:rsidR="0098081D">
              <w:rPr>
                <w:rFonts w:ascii="Arial" w:eastAsia="Times New Roman" w:hAnsi="Arial" w:cs="Arial"/>
                <w:lang w:eastAsia="en-IE"/>
              </w:rPr>
              <w:t xml:space="preserve">should be clarified (18 (2) currently reads as if the </w:t>
            </w:r>
            <w:r w:rsidR="0098081D">
              <w:rPr>
                <w:rFonts w:ascii="Arial" w:eastAsia="Times New Roman" w:hAnsi="Arial" w:cs="Arial"/>
                <w:lang w:eastAsia="en-IE"/>
              </w:rPr>
              <w:lastRenderedPageBreak/>
              <w:t xml:space="preserve">requirement </w:t>
            </w:r>
            <w:r w:rsidR="00CE6B61">
              <w:rPr>
                <w:rFonts w:ascii="Arial" w:eastAsia="Times New Roman" w:hAnsi="Arial" w:cs="Arial"/>
                <w:lang w:eastAsia="en-IE"/>
              </w:rPr>
              <w:t>may only</w:t>
            </w:r>
            <w:r w:rsidR="00021DB7">
              <w:rPr>
                <w:rFonts w:ascii="Arial" w:eastAsia="Times New Roman" w:hAnsi="Arial" w:cs="Arial"/>
                <w:lang w:eastAsia="en-IE"/>
              </w:rPr>
              <w:t xml:space="preserve"> be to have consulted on a once-</w:t>
            </w:r>
            <w:r w:rsidR="00CE6B61">
              <w:rPr>
                <w:rFonts w:ascii="Arial" w:eastAsia="Times New Roman" w:hAnsi="Arial" w:cs="Arial"/>
                <w:lang w:eastAsia="en-IE"/>
              </w:rPr>
              <w:t>off basis with</w:t>
            </w:r>
            <w:r w:rsidR="0098081D">
              <w:rPr>
                <w:rFonts w:ascii="Arial" w:eastAsia="Times New Roman" w:hAnsi="Arial" w:cs="Arial"/>
                <w:lang w:eastAsia="en-IE"/>
              </w:rPr>
              <w:t xml:space="preserve"> services users </w:t>
            </w:r>
            <w:r w:rsidR="00CE6B61">
              <w:rPr>
                <w:rFonts w:ascii="Arial" w:eastAsia="Times New Roman" w:hAnsi="Arial" w:cs="Arial"/>
                <w:lang w:eastAsia="en-IE"/>
              </w:rPr>
              <w:t>within the first 12 months of service</w:t>
            </w:r>
            <w:r w:rsidR="0098081D">
              <w:rPr>
                <w:rFonts w:ascii="Arial" w:eastAsia="Times New Roman" w:hAnsi="Arial" w:cs="Arial"/>
                <w:lang w:eastAsia="en-IE"/>
              </w:rPr>
              <w:t>)</w:t>
            </w:r>
            <w:r w:rsidR="00CE6B61">
              <w:rPr>
                <w:rFonts w:ascii="Arial" w:eastAsia="Times New Roman" w:hAnsi="Arial" w:cs="Arial"/>
                <w:lang w:eastAsia="en-IE"/>
              </w:rPr>
              <w:t xml:space="preserve">. </w:t>
            </w:r>
            <w:r>
              <w:rPr>
                <w:rFonts w:ascii="Arial" w:eastAsia="Times New Roman" w:hAnsi="Arial" w:cs="Arial"/>
                <w:lang w:eastAsia="en-IE"/>
              </w:rPr>
              <w:t xml:space="preserve">  </w:t>
            </w:r>
          </w:p>
          <w:p w14:paraId="5B791729" w14:textId="47CD6278" w:rsidR="00B56E95" w:rsidRPr="00B56E95" w:rsidRDefault="00B56E95" w:rsidP="00B56E95">
            <w:pPr>
              <w:tabs>
                <w:tab w:val="left" w:pos="2935"/>
              </w:tabs>
              <w:rPr>
                <w:lang w:eastAsia="en-IE"/>
              </w:rPr>
            </w:pPr>
          </w:p>
        </w:tc>
      </w:tr>
    </w:tbl>
    <w:p w14:paraId="5D9B78FB" w14:textId="0A14BCD2" w:rsidR="00B56E95" w:rsidRPr="0067651E" w:rsidRDefault="00B56E95" w:rsidP="00B56E95">
      <w:pPr>
        <w:pStyle w:val="Heading1"/>
        <w:rPr>
          <w:rFonts w:ascii="Arial" w:hAnsi="Arial" w:cs="Arial"/>
          <w:sz w:val="24"/>
          <w:szCs w:val="24"/>
        </w:rPr>
      </w:pPr>
      <w:r w:rsidRPr="0067651E">
        <w:rPr>
          <w:rFonts w:ascii="Arial" w:hAnsi="Arial" w:cs="Arial"/>
          <w:sz w:val="24"/>
          <w:szCs w:val="24"/>
        </w:rPr>
        <w:lastRenderedPageBreak/>
        <w:t xml:space="preserve">Section </w:t>
      </w:r>
      <w:r>
        <w:rPr>
          <w:rFonts w:ascii="Arial" w:hAnsi="Arial" w:cs="Arial"/>
          <w:sz w:val="24"/>
          <w:szCs w:val="24"/>
        </w:rPr>
        <w:t>3</w:t>
      </w:r>
      <w:r w:rsidRPr="0067651E">
        <w:rPr>
          <w:rFonts w:ascii="Arial" w:hAnsi="Arial" w:cs="Arial"/>
          <w:sz w:val="24"/>
          <w:szCs w:val="24"/>
        </w:rPr>
        <w:t xml:space="preserve">. </w:t>
      </w:r>
      <w:r>
        <w:rPr>
          <w:rFonts w:ascii="Arial" w:hAnsi="Arial" w:cs="Arial"/>
          <w:sz w:val="24"/>
          <w:szCs w:val="24"/>
        </w:rPr>
        <w:t>Impact of Regulations</w:t>
      </w:r>
    </w:p>
    <w:p w14:paraId="51204247" w14:textId="77777777" w:rsidR="00B56E95" w:rsidRDefault="00B56E95" w:rsidP="005713EA">
      <w:pPr>
        <w:rPr>
          <w:rFonts w:ascii="Arial" w:hAnsi="Arial" w:cs="Arial"/>
        </w:rPr>
      </w:pPr>
    </w:p>
    <w:p w14:paraId="38E97130" w14:textId="0DFA29BF" w:rsidR="005713EA" w:rsidRDefault="005713EA" w:rsidP="005713EA">
      <w:pPr>
        <w:rPr>
          <w:rFonts w:ascii="Arial" w:hAnsi="Arial" w:cs="Arial"/>
        </w:rPr>
      </w:pPr>
      <w:r>
        <w:rPr>
          <w:rFonts w:ascii="Arial" w:hAnsi="Arial" w:cs="Arial"/>
        </w:rPr>
        <w:t>Please indicate your level of agreement with the following statement:</w:t>
      </w:r>
    </w:p>
    <w:p w14:paraId="0C4D122D" w14:textId="46D7D98B" w:rsidR="005713EA" w:rsidRPr="00FA75EA" w:rsidRDefault="005713EA" w:rsidP="005713EA">
      <w:pPr>
        <w:rPr>
          <w:rFonts w:ascii="Arial" w:hAnsi="Arial" w:cs="Arial"/>
        </w:rPr>
      </w:pPr>
      <w:r w:rsidRPr="005713EA">
        <w:rPr>
          <w:rFonts w:ascii="Arial" w:hAnsi="Arial" w:cs="Arial"/>
          <w:b/>
          <w:bCs/>
          <w:i/>
          <w:iCs/>
        </w:rPr>
        <w:t>The overall impact of the proposed home support regulations will be positive</w:t>
      </w:r>
      <w:r>
        <w:rPr>
          <w:rFonts w:ascii="Arial" w:hAnsi="Arial" w:cs="Arial"/>
          <w:b/>
          <w:bCs/>
        </w:rPr>
        <w:t xml:space="preserve">: </w:t>
      </w:r>
    </w:p>
    <w:p w14:paraId="6DAEAB7F" w14:textId="27F5B80A" w:rsidR="00B56E95" w:rsidRPr="00B56E95" w:rsidRDefault="00DE61B7" w:rsidP="00B56E95">
      <w:pPr>
        <w:pStyle w:val="ListParagraph"/>
        <w:numPr>
          <w:ilvl w:val="0"/>
          <w:numId w:val="13"/>
        </w:numPr>
        <w:rPr>
          <w:rFonts w:ascii="Arial" w:eastAsia="Times New Roman" w:hAnsi="Arial" w:cs="Arial"/>
          <w:lang w:eastAsia="en-IE"/>
        </w:rPr>
      </w:pPr>
      <w:r>
        <w:rPr>
          <w:rFonts w:ascii="Arial" w:eastAsia="Times New Roman" w:hAnsi="Arial" w:cs="Arial"/>
          <w:noProof/>
          <w:lang w:eastAsia="en-IE"/>
        </w:rPr>
        <mc:AlternateContent>
          <mc:Choice Requires="wps">
            <w:drawing>
              <wp:anchor distT="0" distB="0" distL="114300" distR="114300" simplePos="0" relativeHeight="251661312" behindDoc="0" locked="0" layoutInCell="1" allowOverlap="1" wp14:anchorId="57F3383F" wp14:editId="2EFAC3A4">
                <wp:simplePos x="0" y="0"/>
                <wp:positionH relativeFrom="column">
                  <wp:posOffset>3625850</wp:posOffset>
                </wp:positionH>
                <wp:positionV relativeFrom="paragraph">
                  <wp:posOffset>46990</wp:posOffset>
                </wp:positionV>
                <wp:extent cx="2514600" cy="3175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514600" cy="317500"/>
                        </a:xfrm>
                        <a:prstGeom prst="rect">
                          <a:avLst/>
                        </a:prstGeom>
                        <a:solidFill>
                          <a:schemeClr val="lt1"/>
                        </a:solidFill>
                        <a:ln w="6350">
                          <a:noFill/>
                        </a:ln>
                      </wps:spPr>
                      <wps:txbx>
                        <w:txbxContent>
                          <w:p w14:paraId="294A1733" w14:textId="0F1E2415" w:rsidR="00096F96" w:rsidRDefault="00DE61B7">
                            <w:r>
                              <w:t>(</w:t>
                            </w:r>
                            <w:proofErr w:type="gramStart"/>
                            <w:r w:rsidR="00096F96">
                              <w:t>tick</w:t>
                            </w:r>
                            <w:proofErr w:type="gramEnd"/>
                            <w:r w:rsidR="00096F96">
                              <w:t xml:space="preserve"> one option from (a), (b), (c), (d) or (e)</w:t>
                            </w:r>
                            <w:r w:rsidR="001E63B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383F" id="Text Box 10" o:spid="_x0000_s1028" type="#_x0000_t202" style="position:absolute;left:0;text-align:left;margin-left:285.5pt;margin-top:3.7pt;width:198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MAIAAFsEAAAOAAAAZHJzL2Uyb0RvYy54bWysVFFv2jAQfp+0/2D5fYRQoF1EqBgV0yTU&#10;VqJTn41jE0uOz7MNCfv1OztQWLenaS/One/8+e67z5ndd40mB+G8AlPSfDCkRBgOlTK7kn5/WX26&#10;o8QHZiqmwYiSHoWn9/OPH2atLcQIatCVcARBjC9aW9I6BFtkmee1aJgfgBUGgxJcwwK6bpdVjrWI&#10;3uhsNBxOsxZcZR1w4T3uPvRBOk/4UgoenqT0IhBdUqwtpNWldRvXbD5jxc4xWyt+KoP9QxUNUwYv&#10;fYN6YIGRvVN/QDWKO/Agw4BDk4GUiovUA3aTD991s6mZFakXJMfbN5r8/4Plj4eNfXYkdF+gwwFG&#10;QlrrC4+bsZ9OuiZ+sVKCcaTw+Eab6ALhuDma5OPpEEMcYzf57QRthMkup63z4auAhkSjpA7Hkthi&#10;h7UPfeo5JV7mQatqpbROTpSCWGpHDgyHqEOqEcF/y9KGtCWd3kyGCdhAPN4ja4O1XHqKVui2HVEV&#10;ln7udwvVEWlw0CvEW75SWOua+fDMHEoC20OZhydcpAa8C04WJTW4n3/bj/k4KYxS0qLESup/7JkT&#10;lOhvBmf4OR+PoyaTM57cjtBx15HtdcTsmyUgATk+KMuTGfODPpvSQfOKr2ERb8UQMxzvLmk4m8vQ&#10;Cx9fExeLRUpCFVoW1mZjeYSOhMdJvHSvzNnTuAIO+hHOYmTFu6n1ufGkgcU+gFRppJHnntUT/ajg&#10;JIrTa4tP5NpPWZd/wvwXAAAA//8DAFBLAwQUAAYACAAAACEACK+JAd8AAAAIAQAADwAAAGRycy9k&#10;b3ducmV2LnhtbEyPy07DMBBF90j8gzWV2CDqlD5C0zgVQkAldjQ8xM6Np0lEPI5iNwl/z3QFy6sz&#10;unNuuh1tI3rsfO1IwWwagUAqnKmpVPCWP93cgfBBk9GNI1Twgx622eVFqhPjBnrFfh9KwSXkE62g&#10;CqFNpPRFhVb7qWuRmB1dZ3Xg2JXSdHrgctvI2yhaSatr4g+VbvGhwuJ7f7IKvq7Lzxc/Pr8P8+W8&#10;fdz1efxhcqWuJuP9BkTAMfwdw1mf1SFjp4M7kfGiUbCMZ7wlKIgXIJivVzHnwxksQGap/D8g+wUA&#10;AP//AwBQSwECLQAUAAYACAAAACEAtoM4kv4AAADhAQAAEwAAAAAAAAAAAAAAAAAAAAAAW0NvbnRl&#10;bnRfVHlwZXNdLnhtbFBLAQItABQABgAIAAAAIQA4/SH/1gAAAJQBAAALAAAAAAAAAAAAAAAAAC8B&#10;AABfcmVscy8ucmVsc1BLAQItABQABgAIAAAAIQA/CUV+MAIAAFsEAAAOAAAAAAAAAAAAAAAAAC4C&#10;AABkcnMvZTJvRG9jLnhtbFBLAQItABQABgAIAAAAIQAIr4kB3wAAAAgBAAAPAAAAAAAAAAAAAAAA&#10;AIoEAABkcnMvZG93bnJldi54bWxQSwUGAAAAAAQABADzAAAAlgUAAAAA&#10;" fillcolor="white [3201]" stroked="f" strokeweight=".5pt">
                <v:textbox>
                  <w:txbxContent>
                    <w:p w14:paraId="294A1733" w14:textId="0F1E2415" w:rsidR="00096F96" w:rsidRDefault="00DE61B7">
                      <w:r>
                        <w:t>(</w:t>
                      </w:r>
                      <w:r w:rsidR="00096F96">
                        <w:t>tick one option from (a), (b), (c), (d) or (e)</w:t>
                      </w:r>
                      <w:r w:rsidR="001E63B9">
                        <w:t>)</w:t>
                      </w:r>
                    </w:p>
                  </w:txbxContent>
                </v:textbox>
              </v:shape>
            </w:pict>
          </mc:Fallback>
        </mc:AlternateContent>
      </w:r>
      <w:r w:rsidR="00B56E95" w:rsidRPr="00B56E95">
        <w:rPr>
          <w:rFonts w:ascii="Arial" w:eastAsia="Times New Roman" w:hAnsi="Arial" w:cs="Arial"/>
          <w:lang w:eastAsia="en-IE"/>
        </w:rPr>
        <w:t xml:space="preserve">Strongly Agree   </w:t>
      </w:r>
      <w:r w:rsidR="00B519F6">
        <w:rPr>
          <w:rFonts w:ascii="Arial" w:eastAsia="Times New Roman" w:hAnsi="Arial" w:cs="Arial"/>
          <w:lang w:eastAsia="en-IE"/>
        </w:rPr>
        <w:t xml:space="preserve">           </w:t>
      </w:r>
      <w:proofErr w:type="gramStart"/>
      <w:r w:rsidR="00B519F6">
        <w:rPr>
          <w:rFonts w:ascii="Arial" w:eastAsia="Times New Roman" w:hAnsi="Arial" w:cs="Arial"/>
          <w:lang w:eastAsia="en-IE"/>
        </w:rPr>
        <w:t xml:space="preserve"> </w:t>
      </w:r>
      <w:r w:rsidR="00B56E95" w:rsidRPr="00B56E95">
        <w:rPr>
          <w:rFonts w:ascii="Arial" w:eastAsia="Times New Roman" w:hAnsi="Arial" w:cs="Arial"/>
          <w:lang w:eastAsia="en-IE"/>
        </w:rPr>
        <w:t xml:space="preserve">  (</w:t>
      </w:r>
      <w:proofErr w:type="gramEnd"/>
      <w:r w:rsidR="00B56E95" w:rsidRPr="00B56E95">
        <w:rPr>
          <w:rFonts w:ascii="Arial" w:eastAsia="Times New Roman" w:hAnsi="Arial" w:cs="Arial"/>
          <w:lang w:eastAsia="en-IE"/>
        </w:rPr>
        <w:t xml:space="preserve">b) Agree   </w:t>
      </w:r>
    </w:p>
    <w:p w14:paraId="76E01C6C" w14:textId="1AAADD3A" w:rsidR="00B56E95" w:rsidRPr="00B56E95" w:rsidRDefault="00B56E95" w:rsidP="00B56E95">
      <w:pPr>
        <w:ind w:left="360"/>
        <w:rPr>
          <w:rFonts w:ascii="Arial" w:eastAsia="Times New Roman" w:hAnsi="Arial" w:cs="Arial"/>
          <w:lang w:eastAsia="en-IE"/>
        </w:rPr>
      </w:pPr>
      <w:r w:rsidRPr="00B56E95">
        <w:rPr>
          <w:rFonts w:ascii="Arial" w:eastAsia="Times New Roman" w:hAnsi="Arial" w:cs="Arial"/>
          <w:lang w:eastAsia="en-IE"/>
        </w:rPr>
        <w:t xml:space="preserve">(c) </w:t>
      </w:r>
      <w:r w:rsidR="00DE61B7">
        <w:rPr>
          <w:rFonts w:ascii="Arial" w:eastAsia="Times New Roman" w:hAnsi="Arial" w:cs="Arial"/>
          <w:lang w:eastAsia="en-IE"/>
        </w:rPr>
        <w:t xml:space="preserve"> </w:t>
      </w:r>
      <w:r w:rsidRPr="00B56E95">
        <w:rPr>
          <w:rFonts w:ascii="Arial" w:eastAsia="Times New Roman" w:hAnsi="Arial" w:cs="Arial"/>
          <w:lang w:eastAsia="en-IE"/>
        </w:rPr>
        <w:t xml:space="preserve">Neither Agree </w:t>
      </w:r>
      <w:r w:rsidR="00DE61B7" w:rsidRPr="00B56E95">
        <w:rPr>
          <w:rFonts w:ascii="Arial" w:eastAsia="Times New Roman" w:hAnsi="Arial" w:cs="Arial"/>
          <w:lang w:eastAsia="en-IE"/>
        </w:rPr>
        <w:t>nor</w:t>
      </w:r>
      <w:r w:rsidRPr="00B56E95">
        <w:rPr>
          <w:rFonts w:ascii="Arial" w:eastAsia="Times New Roman" w:hAnsi="Arial" w:cs="Arial"/>
          <w:lang w:eastAsia="en-IE"/>
        </w:rPr>
        <w:t xml:space="preserve"> Disagree   </w:t>
      </w:r>
    </w:p>
    <w:p w14:paraId="218F2D67" w14:textId="7A7BE511" w:rsidR="00096F96" w:rsidRPr="00533118" w:rsidRDefault="00B56E95" w:rsidP="00533118">
      <w:pPr>
        <w:ind w:left="360"/>
        <w:rPr>
          <w:rFonts w:ascii="Arial" w:eastAsia="Times New Roman" w:hAnsi="Arial" w:cs="Arial"/>
          <w:lang w:eastAsia="en-IE"/>
        </w:rPr>
      </w:pPr>
      <w:r w:rsidRPr="00B56E95">
        <w:rPr>
          <w:rFonts w:ascii="Arial" w:eastAsia="Times New Roman" w:hAnsi="Arial" w:cs="Arial"/>
          <w:lang w:eastAsia="en-IE"/>
        </w:rPr>
        <w:t xml:space="preserve">(d) </w:t>
      </w:r>
      <w:r w:rsidR="00DE61B7">
        <w:rPr>
          <w:rFonts w:ascii="Arial" w:eastAsia="Times New Roman" w:hAnsi="Arial" w:cs="Arial"/>
          <w:lang w:eastAsia="en-IE"/>
        </w:rPr>
        <w:t xml:space="preserve"> </w:t>
      </w:r>
      <w:r w:rsidRPr="00B56E95">
        <w:rPr>
          <w:rFonts w:ascii="Arial" w:eastAsia="Times New Roman" w:hAnsi="Arial" w:cs="Arial"/>
          <w:lang w:eastAsia="en-IE"/>
        </w:rPr>
        <w:t xml:space="preserve">Disagree             </w:t>
      </w:r>
      <w:r w:rsidR="00B519F6">
        <w:rPr>
          <w:rFonts w:ascii="Arial" w:eastAsia="Times New Roman" w:hAnsi="Arial" w:cs="Arial"/>
          <w:lang w:eastAsia="en-IE"/>
        </w:rPr>
        <w:t xml:space="preserve">            </w:t>
      </w:r>
      <w:proofErr w:type="gramStart"/>
      <w:r w:rsidR="00B519F6">
        <w:rPr>
          <w:rFonts w:ascii="Arial" w:eastAsia="Times New Roman" w:hAnsi="Arial" w:cs="Arial"/>
          <w:lang w:eastAsia="en-IE"/>
        </w:rPr>
        <w:t xml:space="preserve"> </w:t>
      </w:r>
      <w:r w:rsidRPr="00B56E95">
        <w:rPr>
          <w:rFonts w:ascii="Arial" w:eastAsia="Times New Roman" w:hAnsi="Arial" w:cs="Arial"/>
          <w:lang w:eastAsia="en-IE"/>
        </w:rPr>
        <w:t xml:space="preserve">  (</w:t>
      </w:r>
      <w:proofErr w:type="gramEnd"/>
      <w:r w:rsidRPr="00B56E95">
        <w:rPr>
          <w:rFonts w:ascii="Arial" w:eastAsia="Times New Roman" w:hAnsi="Arial" w:cs="Arial"/>
          <w:lang w:eastAsia="en-IE"/>
        </w:rPr>
        <w:t>e) Strongly Disagree</w:t>
      </w:r>
    </w:p>
    <w:p w14:paraId="39174996" w14:textId="1D9C48C9" w:rsidR="00E267A7" w:rsidRPr="00096F96" w:rsidRDefault="00E267A7" w:rsidP="00096F96">
      <w:pPr>
        <w:pStyle w:val="Heading2"/>
        <w:rPr>
          <w:rFonts w:ascii="Arial" w:eastAsia="Times New Roman" w:hAnsi="Arial" w:cs="Arial"/>
          <w:b/>
          <w:bCs/>
          <w:sz w:val="20"/>
          <w:szCs w:val="20"/>
          <w:lang w:eastAsia="en-IE"/>
        </w:rPr>
      </w:pPr>
    </w:p>
    <w:tbl>
      <w:tblPr>
        <w:tblStyle w:val="TableGrid"/>
        <w:tblW w:w="9493" w:type="dxa"/>
        <w:tblLook w:val="04A0" w:firstRow="1" w:lastRow="0" w:firstColumn="1" w:lastColumn="0" w:noHBand="0" w:noVBand="1"/>
      </w:tblPr>
      <w:tblGrid>
        <w:gridCol w:w="9493"/>
      </w:tblGrid>
      <w:tr w:rsidR="008C1FC1" w:rsidRPr="008C1FC1" w14:paraId="71418F57" w14:textId="77777777" w:rsidTr="00533118">
        <w:trPr>
          <w:trHeight w:val="2595"/>
        </w:trPr>
        <w:tc>
          <w:tcPr>
            <w:tcW w:w="9493" w:type="dxa"/>
          </w:tcPr>
          <w:p w14:paraId="15C2D228" w14:textId="77777777" w:rsidR="008C1FC1" w:rsidRDefault="00A60F26" w:rsidP="000A28B4">
            <w:pPr>
              <w:rPr>
                <w:rFonts w:ascii="Arial" w:eastAsia="Times New Roman" w:hAnsi="Arial" w:cs="Arial"/>
                <w:b/>
                <w:bCs/>
                <w:lang w:eastAsia="en-IE"/>
              </w:rPr>
            </w:pPr>
            <w:r>
              <w:rPr>
                <w:rFonts w:ascii="Arial" w:eastAsia="Times New Roman" w:hAnsi="Arial" w:cs="Arial"/>
                <w:b/>
                <w:bCs/>
                <w:lang w:eastAsia="en-IE"/>
              </w:rPr>
              <w:t>C</w:t>
            </w:r>
            <w:r w:rsidR="002F47D5" w:rsidRPr="00096F96">
              <w:rPr>
                <w:rFonts w:ascii="Arial" w:eastAsia="Times New Roman" w:hAnsi="Arial" w:cs="Arial"/>
                <w:b/>
                <w:bCs/>
                <w:lang w:eastAsia="en-IE"/>
              </w:rPr>
              <w:t xml:space="preserve">omment </w:t>
            </w:r>
            <w:r w:rsidR="002F47D5">
              <w:rPr>
                <w:rFonts w:ascii="Arial" w:eastAsia="Times New Roman" w:hAnsi="Arial" w:cs="Arial"/>
                <w:b/>
                <w:bCs/>
                <w:lang w:eastAsia="en-IE"/>
              </w:rPr>
              <w:t>(</w:t>
            </w:r>
            <w:r w:rsidR="002F47D5" w:rsidRPr="00096F96">
              <w:rPr>
                <w:rFonts w:ascii="Arial" w:eastAsia="Times New Roman" w:hAnsi="Arial" w:cs="Arial"/>
                <w:b/>
                <w:bCs/>
                <w:lang w:eastAsia="en-IE"/>
              </w:rPr>
              <w:t>optional</w:t>
            </w:r>
            <w:r w:rsidR="002F47D5">
              <w:rPr>
                <w:rFonts w:ascii="Arial" w:eastAsia="Times New Roman" w:hAnsi="Arial" w:cs="Arial"/>
                <w:b/>
                <w:bCs/>
                <w:lang w:eastAsia="en-IE"/>
              </w:rPr>
              <w:t>)</w:t>
            </w:r>
          </w:p>
          <w:p w14:paraId="3B319890" w14:textId="0A3DF409" w:rsidR="00F11C11" w:rsidRPr="00B7629E" w:rsidRDefault="00F11C11" w:rsidP="00025BD5">
            <w:pPr>
              <w:rPr>
                <w:rFonts w:ascii="Arial" w:eastAsia="Times New Roman" w:hAnsi="Arial" w:cs="Arial"/>
                <w:bCs/>
                <w:lang w:eastAsia="en-IE"/>
              </w:rPr>
            </w:pPr>
            <w:r w:rsidRPr="00B7629E">
              <w:rPr>
                <w:rFonts w:ascii="Arial" w:eastAsia="Times New Roman" w:hAnsi="Arial" w:cs="Arial"/>
                <w:bCs/>
                <w:lang w:eastAsia="en-IE"/>
              </w:rPr>
              <w:t xml:space="preserve">In our previous submission </w:t>
            </w:r>
            <w:r w:rsidR="00025BD5" w:rsidRPr="00B7629E">
              <w:rPr>
                <w:rFonts w:ascii="Arial" w:eastAsia="Times New Roman" w:hAnsi="Arial" w:cs="Arial"/>
                <w:bCs/>
                <w:lang w:eastAsia="en-IE"/>
              </w:rPr>
              <w:t xml:space="preserve">on the draft regulations </w:t>
            </w:r>
            <w:r w:rsidRPr="00B7629E">
              <w:rPr>
                <w:rFonts w:ascii="Arial" w:eastAsia="Times New Roman" w:hAnsi="Arial" w:cs="Arial"/>
                <w:bCs/>
                <w:lang w:eastAsia="en-IE"/>
              </w:rPr>
              <w:t>the NDA highlighted the potential risk</w:t>
            </w:r>
            <w:r w:rsidR="00416302" w:rsidRPr="00B7629E">
              <w:rPr>
                <w:rFonts w:ascii="Arial" w:eastAsia="Times New Roman" w:hAnsi="Arial" w:cs="Arial"/>
                <w:bCs/>
                <w:lang w:eastAsia="en-IE"/>
              </w:rPr>
              <w:t>s</w:t>
            </w:r>
            <w:r w:rsidRPr="00B7629E">
              <w:rPr>
                <w:rFonts w:ascii="Arial" w:eastAsia="Times New Roman" w:hAnsi="Arial" w:cs="Arial"/>
                <w:bCs/>
                <w:lang w:eastAsia="en-IE"/>
              </w:rPr>
              <w:t xml:space="preserve"> associated with Personal Assistance services being included under regulatory arrangement</w:t>
            </w:r>
            <w:r w:rsidR="00025BD5" w:rsidRPr="00B7629E">
              <w:rPr>
                <w:rFonts w:ascii="Arial" w:eastAsia="Times New Roman" w:hAnsi="Arial" w:cs="Arial"/>
                <w:bCs/>
                <w:lang w:eastAsia="en-IE"/>
              </w:rPr>
              <w:t>s</w:t>
            </w:r>
            <w:r w:rsidRPr="00B7629E">
              <w:rPr>
                <w:rFonts w:ascii="Arial" w:eastAsia="Times New Roman" w:hAnsi="Arial" w:cs="Arial"/>
                <w:bCs/>
                <w:lang w:eastAsia="en-IE"/>
              </w:rPr>
              <w:t xml:space="preserve"> which are primarily aimed at regulating Home Care services. Our concern was related to the fact that Personal Assistance services have a different purpose and focus to Home Support. Personal </w:t>
            </w:r>
            <w:r w:rsidR="00025BD5" w:rsidRPr="00B7629E">
              <w:rPr>
                <w:rFonts w:ascii="Arial" w:eastAsia="Times New Roman" w:hAnsi="Arial" w:cs="Arial"/>
                <w:bCs/>
                <w:lang w:eastAsia="en-IE"/>
              </w:rPr>
              <w:t>A</w:t>
            </w:r>
            <w:r w:rsidRPr="00B7629E">
              <w:rPr>
                <w:rFonts w:ascii="Arial" w:eastAsia="Times New Roman" w:hAnsi="Arial" w:cs="Arial"/>
                <w:bCs/>
                <w:lang w:eastAsia="en-IE"/>
              </w:rPr>
              <w:t xml:space="preserve">ssistance services </w:t>
            </w:r>
            <w:r w:rsidR="00025BD5" w:rsidRPr="00B7629E">
              <w:rPr>
                <w:rFonts w:ascii="Arial" w:eastAsia="Times New Roman" w:hAnsi="Arial" w:cs="Arial"/>
                <w:bCs/>
                <w:lang w:eastAsia="en-IE"/>
              </w:rPr>
              <w:t>are a support to allow someone to be active in social and economic life in addition to being a support to remain living independently at home. Even when Personal Assistance services are partly delivered to support someone to live</w:t>
            </w:r>
            <w:r w:rsidRPr="00B7629E">
              <w:rPr>
                <w:rFonts w:ascii="Arial" w:eastAsia="Times New Roman" w:hAnsi="Arial" w:cs="Arial"/>
                <w:bCs/>
                <w:lang w:eastAsia="en-IE"/>
              </w:rPr>
              <w:t xml:space="preserve"> independently in </w:t>
            </w:r>
            <w:r w:rsidR="00025BD5" w:rsidRPr="00B7629E">
              <w:rPr>
                <w:rFonts w:ascii="Arial" w:eastAsia="Times New Roman" w:hAnsi="Arial" w:cs="Arial"/>
                <w:bCs/>
                <w:lang w:eastAsia="en-IE"/>
              </w:rPr>
              <w:t xml:space="preserve">their </w:t>
            </w:r>
            <w:r w:rsidRPr="00B7629E">
              <w:rPr>
                <w:rFonts w:ascii="Arial" w:eastAsia="Times New Roman" w:hAnsi="Arial" w:cs="Arial"/>
                <w:bCs/>
                <w:lang w:eastAsia="en-IE"/>
              </w:rPr>
              <w:t xml:space="preserve">own home </w:t>
            </w:r>
            <w:r w:rsidR="00025BD5" w:rsidRPr="00B7629E">
              <w:rPr>
                <w:rFonts w:ascii="Arial" w:eastAsia="Times New Roman" w:hAnsi="Arial" w:cs="Arial"/>
                <w:bCs/>
                <w:lang w:eastAsia="en-IE"/>
              </w:rPr>
              <w:t>there is an expectation that th</w:t>
            </w:r>
            <w:r w:rsidR="00E966D1" w:rsidRPr="00B7629E">
              <w:rPr>
                <w:rFonts w:ascii="Arial" w:eastAsia="Times New Roman" w:hAnsi="Arial" w:cs="Arial"/>
                <w:bCs/>
                <w:lang w:eastAsia="en-IE"/>
              </w:rPr>
              <w:t xml:space="preserve">e person with a disability will be involved in </w:t>
            </w:r>
            <w:r w:rsidR="00025BD5" w:rsidRPr="00B7629E">
              <w:rPr>
                <w:rFonts w:ascii="Arial" w:eastAsia="Times New Roman" w:hAnsi="Arial" w:cs="Arial"/>
                <w:bCs/>
                <w:lang w:eastAsia="en-IE"/>
              </w:rPr>
              <w:t>cho</w:t>
            </w:r>
            <w:r w:rsidR="00E966D1" w:rsidRPr="00B7629E">
              <w:rPr>
                <w:rFonts w:ascii="Arial" w:eastAsia="Times New Roman" w:hAnsi="Arial" w:cs="Arial"/>
                <w:bCs/>
                <w:lang w:eastAsia="en-IE"/>
              </w:rPr>
              <w:t>osing</w:t>
            </w:r>
            <w:r w:rsidR="00025BD5" w:rsidRPr="00B7629E">
              <w:rPr>
                <w:rFonts w:ascii="Arial" w:eastAsia="Times New Roman" w:hAnsi="Arial" w:cs="Arial"/>
                <w:bCs/>
                <w:lang w:eastAsia="en-IE"/>
              </w:rPr>
              <w:t xml:space="preserve"> and self-direct</w:t>
            </w:r>
            <w:r w:rsidR="00E966D1" w:rsidRPr="00B7629E">
              <w:rPr>
                <w:rFonts w:ascii="Arial" w:eastAsia="Times New Roman" w:hAnsi="Arial" w:cs="Arial"/>
                <w:bCs/>
                <w:lang w:eastAsia="en-IE"/>
              </w:rPr>
              <w:t>ing</w:t>
            </w:r>
            <w:r w:rsidR="00025BD5" w:rsidRPr="00B7629E">
              <w:rPr>
                <w:rFonts w:ascii="Arial" w:eastAsia="Times New Roman" w:hAnsi="Arial" w:cs="Arial"/>
                <w:bCs/>
                <w:lang w:eastAsia="en-IE"/>
              </w:rPr>
              <w:t xml:space="preserve"> their support. </w:t>
            </w:r>
            <w:r w:rsidR="00A50353" w:rsidRPr="00B7629E">
              <w:rPr>
                <w:rFonts w:ascii="Arial" w:eastAsia="Times New Roman" w:hAnsi="Arial" w:cs="Arial"/>
                <w:bCs/>
                <w:lang w:eastAsia="en-IE"/>
              </w:rPr>
              <w:t>In short</w:t>
            </w:r>
            <w:r w:rsidR="00E966D1" w:rsidRPr="00B7629E">
              <w:rPr>
                <w:rFonts w:ascii="Arial" w:eastAsia="Times New Roman" w:hAnsi="Arial" w:cs="Arial"/>
                <w:bCs/>
                <w:lang w:eastAsia="en-IE"/>
              </w:rPr>
              <w:t>,</w:t>
            </w:r>
            <w:r w:rsidR="00A50353" w:rsidRPr="00B7629E">
              <w:rPr>
                <w:rFonts w:ascii="Arial" w:eastAsia="Times New Roman" w:hAnsi="Arial" w:cs="Arial"/>
                <w:bCs/>
                <w:lang w:eastAsia="en-IE"/>
              </w:rPr>
              <w:t xml:space="preserve"> Personal Assistance services is a different model of service to home support</w:t>
            </w:r>
            <w:r w:rsidR="00E966D1" w:rsidRPr="00B7629E">
              <w:rPr>
                <w:rFonts w:ascii="Arial" w:eastAsia="Times New Roman" w:hAnsi="Arial" w:cs="Arial"/>
                <w:bCs/>
                <w:lang w:eastAsia="en-IE"/>
              </w:rPr>
              <w:t xml:space="preserve"> so there is a risk that even well-drafted Home Support regulations and associated standards may not be fully suitable for Personal Assistance services</w:t>
            </w:r>
            <w:r w:rsidR="00A50353" w:rsidRPr="00B7629E">
              <w:rPr>
                <w:rFonts w:ascii="Arial" w:eastAsia="Times New Roman" w:hAnsi="Arial" w:cs="Arial"/>
                <w:bCs/>
                <w:lang w:eastAsia="en-IE"/>
              </w:rPr>
              <w:t xml:space="preserve">.  </w:t>
            </w:r>
          </w:p>
          <w:p w14:paraId="30193F3F" w14:textId="77777777" w:rsidR="00025BD5" w:rsidRPr="00B7629E" w:rsidRDefault="00025BD5" w:rsidP="00025BD5">
            <w:pPr>
              <w:rPr>
                <w:rFonts w:ascii="Arial" w:eastAsia="Times New Roman" w:hAnsi="Arial" w:cs="Arial"/>
                <w:bCs/>
                <w:lang w:eastAsia="en-IE"/>
              </w:rPr>
            </w:pPr>
          </w:p>
          <w:p w14:paraId="3D3C73F9" w14:textId="31B97CE7" w:rsidR="00025BD5" w:rsidRPr="00B7629E" w:rsidRDefault="00025BD5" w:rsidP="00025BD5">
            <w:pPr>
              <w:rPr>
                <w:rFonts w:ascii="Arial" w:eastAsia="Times New Roman" w:hAnsi="Arial" w:cs="Arial"/>
                <w:bCs/>
                <w:lang w:eastAsia="en-IE"/>
              </w:rPr>
            </w:pPr>
            <w:r w:rsidRPr="00B7629E">
              <w:rPr>
                <w:rFonts w:ascii="Arial" w:eastAsia="Times New Roman" w:hAnsi="Arial" w:cs="Arial"/>
                <w:bCs/>
                <w:lang w:eastAsia="en-IE"/>
              </w:rPr>
              <w:t xml:space="preserve">Based </w:t>
            </w:r>
            <w:r w:rsidR="00A50353" w:rsidRPr="00B7629E">
              <w:rPr>
                <w:rFonts w:ascii="Arial" w:eastAsia="Times New Roman" w:hAnsi="Arial" w:cs="Arial"/>
                <w:bCs/>
                <w:lang w:eastAsia="en-IE"/>
              </w:rPr>
              <w:t xml:space="preserve">on </w:t>
            </w:r>
            <w:r w:rsidRPr="00B7629E">
              <w:rPr>
                <w:rFonts w:ascii="Arial" w:eastAsia="Times New Roman" w:hAnsi="Arial" w:cs="Arial"/>
                <w:bCs/>
                <w:lang w:eastAsia="en-IE"/>
              </w:rPr>
              <w:t>the above</w:t>
            </w:r>
            <w:r w:rsidR="00A50353" w:rsidRPr="00B7629E">
              <w:rPr>
                <w:rFonts w:ascii="Arial" w:eastAsia="Times New Roman" w:hAnsi="Arial" w:cs="Arial"/>
                <w:bCs/>
                <w:lang w:eastAsia="en-IE"/>
              </w:rPr>
              <w:t>,</w:t>
            </w:r>
            <w:r w:rsidRPr="00B7629E">
              <w:rPr>
                <w:rFonts w:ascii="Arial" w:eastAsia="Times New Roman" w:hAnsi="Arial" w:cs="Arial"/>
                <w:bCs/>
                <w:lang w:eastAsia="en-IE"/>
              </w:rPr>
              <w:t xml:space="preserve"> the NDA welcomes the fact that the HSE has established or will shortly establish a Working Group on Personal Assistance services </w:t>
            </w:r>
            <w:r w:rsidR="00A50353" w:rsidRPr="00B7629E">
              <w:rPr>
                <w:rFonts w:ascii="Arial" w:eastAsia="Times New Roman" w:hAnsi="Arial" w:cs="Arial"/>
                <w:bCs/>
                <w:lang w:eastAsia="en-IE"/>
              </w:rPr>
              <w:t xml:space="preserve">which will consider among other things how Personal Assistance services will be regulated. </w:t>
            </w:r>
          </w:p>
          <w:p w14:paraId="1A509AC7" w14:textId="77777777" w:rsidR="00A50353" w:rsidRPr="00B7629E" w:rsidRDefault="00A50353" w:rsidP="00025BD5">
            <w:pPr>
              <w:rPr>
                <w:rFonts w:ascii="Arial" w:eastAsia="Times New Roman" w:hAnsi="Arial" w:cs="Arial"/>
                <w:bCs/>
                <w:lang w:eastAsia="en-IE"/>
              </w:rPr>
            </w:pPr>
          </w:p>
          <w:p w14:paraId="4DC3F2AC" w14:textId="54C1001F" w:rsidR="00A50353" w:rsidRPr="008C1FC1" w:rsidRDefault="00A50353" w:rsidP="00025BD5">
            <w:pPr>
              <w:rPr>
                <w:rFonts w:ascii="Arial" w:hAnsi="Arial" w:cs="Arial"/>
              </w:rPr>
            </w:pPr>
            <w:r w:rsidRPr="00B7629E">
              <w:rPr>
                <w:rFonts w:ascii="Arial" w:eastAsia="Times New Roman" w:hAnsi="Arial" w:cs="Arial"/>
                <w:bCs/>
                <w:lang w:eastAsia="en-IE"/>
              </w:rPr>
              <w:t xml:space="preserve">The NDA advises that in considering the impact of the regulations that the issue of including Personal Assistance services under the Home Support regulations is considered once the </w:t>
            </w:r>
            <w:r w:rsidR="007568AD" w:rsidRPr="00B7629E">
              <w:rPr>
                <w:rFonts w:ascii="Arial" w:eastAsia="Times New Roman" w:hAnsi="Arial" w:cs="Arial"/>
                <w:bCs/>
                <w:lang w:eastAsia="en-IE"/>
              </w:rPr>
              <w:t xml:space="preserve">PA </w:t>
            </w:r>
            <w:r w:rsidRPr="00B7629E">
              <w:rPr>
                <w:rFonts w:ascii="Arial" w:eastAsia="Times New Roman" w:hAnsi="Arial" w:cs="Arial"/>
                <w:bCs/>
                <w:lang w:eastAsia="en-IE"/>
              </w:rPr>
              <w:t xml:space="preserve">Working Group has concluded its work and that the question be looked at again after the </w:t>
            </w:r>
            <w:r w:rsidR="00C95A45" w:rsidRPr="00B7629E">
              <w:rPr>
                <w:rFonts w:ascii="Arial" w:eastAsia="Times New Roman" w:hAnsi="Arial" w:cs="Arial"/>
                <w:bCs/>
                <w:lang w:eastAsia="en-IE"/>
              </w:rPr>
              <w:t xml:space="preserve">first </w:t>
            </w:r>
            <w:r w:rsidRPr="00B7629E">
              <w:rPr>
                <w:rFonts w:ascii="Arial" w:eastAsia="Times New Roman" w:hAnsi="Arial" w:cs="Arial"/>
                <w:bCs/>
                <w:lang w:eastAsia="en-IE"/>
              </w:rPr>
              <w:t xml:space="preserve">year of regulation to ensure that the regulation of Personal Assistance services is not having any </w:t>
            </w:r>
            <w:r w:rsidR="00C95A45" w:rsidRPr="00B7629E">
              <w:rPr>
                <w:rFonts w:ascii="Arial" w:eastAsia="Times New Roman" w:hAnsi="Arial" w:cs="Arial"/>
                <w:bCs/>
                <w:lang w:eastAsia="en-IE"/>
              </w:rPr>
              <w:t xml:space="preserve">negative </w:t>
            </w:r>
            <w:r w:rsidRPr="00B7629E">
              <w:rPr>
                <w:rFonts w:ascii="Arial" w:eastAsia="Times New Roman" w:hAnsi="Arial" w:cs="Arial"/>
                <w:bCs/>
                <w:lang w:eastAsia="en-IE"/>
              </w:rPr>
              <w:t>unintended consequences.</w:t>
            </w:r>
            <w:r>
              <w:rPr>
                <w:rFonts w:ascii="Arial" w:eastAsia="Times New Roman" w:hAnsi="Arial" w:cs="Arial"/>
                <w:b/>
                <w:bCs/>
                <w:lang w:eastAsia="en-IE"/>
              </w:rPr>
              <w:t xml:space="preserve"> </w:t>
            </w:r>
          </w:p>
        </w:tc>
      </w:tr>
    </w:tbl>
    <w:p w14:paraId="73004383" w14:textId="77777777" w:rsidR="00533118" w:rsidRDefault="00533118" w:rsidP="00E267A7">
      <w:pPr>
        <w:rPr>
          <w:rFonts w:ascii="Arial" w:hAnsi="Arial" w:cs="Arial"/>
        </w:rPr>
      </w:pPr>
    </w:p>
    <w:p w14:paraId="246C7A20" w14:textId="6C2AF139" w:rsidR="008C1FC1" w:rsidRDefault="00B56E95" w:rsidP="00E267A7">
      <w:pPr>
        <w:rPr>
          <w:rFonts w:ascii="Arial" w:hAnsi="Arial" w:cs="Arial"/>
        </w:rPr>
      </w:pPr>
      <w:r>
        <w:rPr>
          <w:rFonts w:ascii="Arial" w:hAnsi="Arial" w:cs="Arial"/>
        </w:rPr>
        <w:t>Thank you for completing this questionnaire. Return to HSRConsultation@health.gov.ie</w:t>
      </w:r>
    </w:p>
    <w:sectPr w:rsidR="008C1FC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F9D5" w14:textId="77777777" w:rsidR="002C15DE" w:rsidRDefault="002C15DE" w:rsidP="00C233D1">
      <w:pPr>
        <w:spacing w:after="0" w:line="240" w:lineRule="auto"/>
      </w:pPr>
      <w:r>
        <w:separator/>
      </w:r>
    </w:p>
  </w:endnote>
  <w:endnote w:type="continuationSeparator" w:id="0">
    <w:p w14:paraId="4B4F141E" w14:textId="77777777" w:rsidR="002C15DE" w:rsidRDefault="002C15DE" w:rsidP="00C2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581802"/>
      <w:docPartObj>
        <w:docPartGallery w:val="Page Numbers (Bottom of Page)"/>
        <w:docPartUnique/>
      </w:docPartObj>
    </w:sdtPr>
    <w:sdtEndPr/>
    <w:sdtContent>
      <w:sdt>
        <w:sdtPr>
          <w:id w:val="-1705238520"/>
          <w:docPartObj>
            <w:docPartGallery w:val="Page Numbers (Top of Page)"/>
            <w:docPartUnique/>
          </w:docPartObj>
        </w:sdtPr>
        <w:sdtEndPr/>
        <w:sdtContent>
          <w:p w14:paraId="7BBF0064" w14:textId="08075DAA" w:rsidR="00E810FA" w:rsidRDefault="00E810F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7629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629E">
              <w:rPr>
                <w:b/>
                <w:bCs/>
                <w:noProof/>
              </w:rPr>
              <w:t>6</w:t>
            </w:r>
            <w:r>
              <w:rPr>
                <w:b/>
                <w:bCs/>
                <w:sz w:val="24"/>
                <w:szCs w:val="24"/>
              </w:rPr>
              <w:fldChar w:fldCharType="end"/>
            </w:r>
          </w:p>
        </w:sdtContent>
      </w:sdt>
    </w:sdtContent>
  </w:sdt>
  <w:p w14:paraId="137AD629" w14:textId="77777777" w:rsidR="00C233D1" w:rsidRDefault="00C23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5FE3" w14:textId="77777777" w:rsidR="002C15DE" w:rsidRDefault="002C15DE" w:rsidP="00C233D1">
      <w:pPr>
        <w:spacing w:after="0" w:line="240" w:lineRule="auto"/>
      </w:pPr>
      <w:r>
        <w:separator/>
      </w:r>
    </w:p>
  </w:footnote>
  <w:footnote w:type="continuationSeparator" w:id="0">
    <w:p w14:paraId="6D88A2F5" w14:textId="77777777" w:rsidR="002C15DE" w:rsidRDefault="002C15DE" w:rsidP="00C23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0A99"/>
    <w:multiLevelType w:val="multilevel"/>
    <w:tmpl w:val="FBCEC730"/>
    <w:lvl w:ilvl="0">
      <w:start w:val="1"/>
      <w:numFmt w:val="decimal"/>
      <w:lvlText w:val="(%1)"/>
      <w:lvlJc w:val="left"/>
      <w:pPr>
        <w:tabs>
          <w:tab w:val="num" w:pos="900"/>
        </w:tabs>
        <w:ind w:left="900" w:hanging="360"/>
      </w:pPr>
      <w:rPr>
        <w:rFonts w:hint="default"/>
        <w:b w:val="0"/>
        <w:bCs/>
      </w:rPr>
    </w:lvl>
    <w:lvl w:ilvl="1">
      <w:start w:val="1"/>
      <w:numFmt w:val="decimal"/>
      <w:lvlText w:val="(%2)"/>
      <w:lvlJc w:val="left"/>
      <w:pPr>
        <w:tabs>
          <w:tab w:val="num" w:pos="1184"/>
        </w:tabs>
        <w:ind w:left="1184" w:hanging="360"/>
      </w:pPr>
      <w:rPr>
        <w:rFonts w:hint="default"/>
        <w:b w:val="0"/>
        <w:bCs/>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780"/>
        </w:tabs>
        <w:ind w:left="378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860"/>
        </w:tabs>
        <w:ind w:left="4860" w:hanging="1800"/>
      </w:pPr>
      <w:rPr>
        <w:rFonts w:hint="default"/>
      </w:rPr>
    </w:lvl>
    <w:lvl w:ilvl="8">
      <w:start w:val="1"/>
      <w:numFmt w:val="decimal"/>
      <w:lvlText w:val="%1.%2.%3.%4.%5.%6.%7.%8.%9"/>
      <w:lvlJc w:val="left"/>
      <w:pPr>
        <w:tabs>
          <w:tab w:val="num" w:pos="5220"/>
        </w:tabs>
        <w:ind w:left="5220" w:hanging="1800"/>
      </w:pPr>
      <w:rPr>
        <w:rFonts w:hint="default"/>
      </w:rPr>
    </w:lvl>
  </w:abstractNum>
  <w:abstractNum w:abstractNumId="1" w15:restartNumberingAfterBreak="0">
    <w:nsid w:val="22531102"/>
    <w:multiLevelType w:val="hybridMultilevel"/>
    <w:tmpl w:val="7446F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B85725"/>
    <w:multiLevelType w:val="hybridMultilevel"/>
    <w:tmpl w:val="08D05F9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863520"/>
    <w:multiLevelType w:val="hybridMultilevel"/>
    <w:tmpl w:val="B28C47D2"/>
    <w:lvl w:ilvl="0" w:tplc="D804C3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5F467C"/>
    <w:multiLevelType w:val="multilevel"/>
    <w:tmpl w:val="A42832C8"/>
    <w:lvl w:ilvl="0">
      <w:start w:val="18"/>
      <w:numFmt w:val="decimal"/>
      <w:lvlText w:val="%1"/>
      <w:lvlJc w:val="left"/>
      <w:pPr>
        <w:ind w:left="1080" w:hanging="360"/>
      </w:pPr>
      <w:rPr>
        <w:rFonts w:ascii="inherit" w:eastAsia="Times New Roman" w:hAnsi="inherit"/>
        <w:color w:val="333333"/>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33D4CCE"/>
    <w:multiLevelType w:val="hybridMultilevel"/>
    <w:tmpl w:val="99F839EA"/>
    <w:lvl w:ilvl="0" w:tplc="D804C3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87C6E02"/>
    <w:multiLevelType w:val="hybridMultilevel"/>
    <w:tmpl w:val="44FE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F0DE7"/>
    <w:multiLevelType w:val="hybridMultilevel"/>
    <w:tmpl w:val="15105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AAF4378"/>
    <w:multiLevelType w:val="hybridMultilevel"/>
    <w:tmpl w:val="2DEAF8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083689"/>
    <w:multiLevelType w:val="hybridMultilevel"/>
    <w:tmpl w:val="15420014"/>
    <w:lvl w:ilvl="0" w:tplc="D804C3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6502D0"/>
    <w:multiLevelType w:val="hybridMultilevel"/>
    <w:tmpl w:val="AEFC9100"/>
    <w:lvl w:ilvl="0" w:tplc="D804C3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61443B"/>
    <w:multiLevelType w:val="hybridMultilevel"/>
    <w:tmpl w:val="154200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E12018"/>
    <w:multiLevelType w:val="hybridMultilevel"/>
    <w:tmpl w:val="F716B8EA"/>
    <w:lvl w:ilvl="0" w:tplc="A392BC3C">
      <w:start w:val="1"/>
      <w:numFmt w:val="decimal"/>
      <w:lvlText w:val="(%1)"/>
      <w:lvlJc w:val="left"/>
      <w:pPr>
        <w:ind w:left="360" w:hanging="360"/>
      </w:pPr>
      <w:rPr>
        <w:rFonts w:hint="default"/>
        <w:b w:val="0"/>
        <w:bCs/>
        <w:i w:val="0"/>
        <w:iCs w:val="0"/>
        <w:color w:val="auto"/>
      </w:rPr>
    </w:lvl>
    <w:lvl w:ilvl="1" w:tplc="5BD42C2C">
      <w:start w:val="1"/>
      <w:numFmt w:val="lowerLetter"/>
      <w:lvlText w:val="(%2)"/>
      <w:lvlJc w:val="left"/>
      <w:pPr>
        <w:ind w:left="1080" w:hanging="360"/>
      </w:pPr>
      <w:rPr>
        <w:rFonts w:hint="default"/>
        <w:b w:val="0"/>
        <w:bCs/>
        <w:color w:val="auto"/>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650333160">
    <w:abstractNumId w:val="4"/>
  </w:num>
  <w:num w:numId="2" w16cid:durableId="630139228">
    <w:abstractNumId w:val="8"/>
  </w:num>
  <w:num w:numId="3" w16cid:durableId="22444389">
    <w:abstractNumId w:val="1"/>
  </w:num>
  <w:num w:numId="4" w16cid:durableId="745760785">
    <w:abstractNumId w:val="7"/>
  </w:num>
  <w:num w:numId="5" w16cid:durableId="1307734739">
    <w:abstractNumId w:val="12"/>
  </w:num>
  <w:num w:numId="6" w16cid:durableId="522285401">
    <w:abstractNumId w:val="2"/>
  </w:num>
  <w:num w:numId="7" w16cid:durableId="36510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7787596">
    <w:abstractNumId w:val="6"/>
  </w:num>
  <w:num w:numId="9" w16cid:durableId="294607320">
    <w:abstractNumId w:val="9"/>
  </w:num>
  <w:num w:numId="10" w16cid:durableId="1408920121">
    <w:abstractNumId w:val="11"/>
  </w:num>
  <w:num w:numId="11" w16cid:durableId="579945804">
    <w:abstractNumId w:val="10"/>
  </w:num>
  <w:num w:numId="12" w16cid:durableId="24983025">
    <w:abstractNumId w:val="3"/>
  </w:num>
  <w:num w:numId="13" w16cid:durableId="116066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58"/>
    <w:rsid w:val="00001BF0"/>
    <w:rsid w:val="000070B7"/>
    <w:rsid w:val="000154DF"/>
    <w:rsid w:val="0001571D"/>
    <w:rsid w:val="00015D92"/>
    <w:rsid w:val="00021056"/>
    <w:rsid w:val="00021DB7"/>
    <w:rsid w:val="0002403C"/>
    <w:rsid w:val="00025063"/>
    <w:rsid w:val="0002555D"/>
    <w:rsid w:val="00025BD5"/>
    <w:rsid w:val="00032AE5"/>
    <w:rsid w:val="000379BB"/>
    <w:rsid w:val="00041D89"/>
    <w:rsid w:val="00042A33"/>
    <w:rsid w:val="00046064"/>
    <w:rsid w:val="0005662A"/>
    <w:rsid w:val="0006374D"/>
    <w:rsid w:val="00066B9B"/>
    <w:rsid w:val="00067C94"/>
    <w:rsid w:val="00077793"/>
    <w:rsid w:val="00096F96"/>
    <w:rsid w:val="000A0F78"/>
    <w:rsid w:val="000A147D"/>
    <w:rsid w:val="000A40E9"/>
    <w:rsid w:val="000A5717"/>
    <w:rsid w:val="000C6175"/>
    <w:rsid w:val="000C79B4"/>
    <w:rsid w:val="000C7CD1"/>
    <w:rsid w:val="000D320C"/>
    <w:rsid w:val="000D5789"/>
    <w:rsid w:val="000E5114"/>
    <w:rsid w:val="000E7B5E"/>
    <w:rsid w:val="000F5927"/>
    <w:rsid w:val="000F6658"/>
    <w:rsid w:val="00104FB8"/>
    <w:rsid w:val="0010761B"/>
    <w:rsid w:val="00107826"/>
    <w:rsid w:val="00116859"/>
    <w:rsid w:val="00141472"/>
    <w:rsid w:val="00144808"/>
    <w:rsid w:val="00165386"/>
    <w:rsid w:val="00170062"/>
    <w:rsid w:val="001702E2"/>
    <w:rsid w:val="0018485E"/>
    <w:rsid w:val="001871F3"/>
    <w:rsid w:val="00193A37"/>
    <w:rsid w:val="00197E15"/>
    <w:rsid w:val="001A20B8"/>
    <w:rsid w:val="001A7E80"/>
    <w:rsid w:val="001B03B7"/>
    <w:rsid w:val="001C225E"/>
    <w:rsid w:val="001C60F3"/>
    <w:rsid w:val="001E1ADC"/>
    <w:rsid w:val="001E329F"/>
    <w:rsid w:val="001E5AB2"/>
    <w:rsid w:val="001E63B9"/>
    <w:rsid w:val="001E7BED"/>
    <w:rsid w:val="001F3CEF"/>
    <w:rsid w:val="00217502"/>
    <w:rsid w:val="00222B60"/>
    <w:rsid w:val="00226C63"/>
    <w:rsid w:val="002370D5"/>
    <w:rsid w:val="00261C3F"/>
    <w:rsid w:val="00263908"/>
    <w:rsid w:val="00263FF2"/>
    <w:rsid w:val="00265A35"/>
    <w:rsid w:val="00267CE6"/>
    <w:rsid w:val="00270C5E"/>
    <w:rsid w:val="00275958"/>
    <w:rsid w:val="00283480"/>
    <w:rsid w:val="002871B4"/>
    <w:rsid w:val="002A5C6F"/>
    <w:rsid w:val="002A7DBD"/>
    <w:rsid w:val="002B312A"/>
    <w:rsid w:val="002B4AAB"/>
    <w:rsid w:val="002C15DE"/>
    <w:rsid w:val="002C1617"/>
    <w:rsid w:val="002C1A2B"/>
    <w:rsid w:val="002C3B23"/>
    <w:rsid w:val="002C52C1"/>
    <w:rsid w:val="002E0A8C"/>
    <w:rsid w:val="002F1658"/>
    <w:rsid w:val="002F1AB0"/>
    <w:rsid w:val="002F47D5"/>
    <w:rsid w:val="00304937"/>
    <w:rsid w:val="00310F95"/>
    <w:rsid w:val="003372E8"/>
    <w:rsid w:val="00343C9E"/>
    <w:rsid w:val="00351C9B"/>
    <w:rsid w:val="003547D8"/>
    <w:rsid w:val="00374A6A"/>
    <w:rsid w:val="00375811"/>
    <w:rsid w:val="003835D9"/>
    <w:rsid w:val="0038397F"/>
    <w:rsid w:val="00393728"/>
    <w:rsid w:val="003964B9"/>
    <w:rsid w:val="00396E49"/>
    <w:rsid w:val="003C0B24"/>
    <w:rsid w:val="003C6564"/>
    <w:rsid w:val="003D6B8F"/>
    <w:rsid w:val="003D7892"/>
    <w:rsid w:val="003E0DAD"/>
    <w:rsid w:val="003E490B"/>
    <w:rsid w:val="003F0393"/>
    <w:rsid w:val="003F05AD"/>
    <w:rsid w:val="003F3F0D"/>
    <w:rsid w:val="003F6008"/>
    <w:rsid w:val="004024F5"/>
    <w:rsid w:val="00402CCA"/>
    <w:rsid w:val="0040546D"/>
    <w:rsid w:val="00411ABA"/>
    <w:rsid w:val="00416302"/>
    <w:rsid w:val="004229A3"/>
    <w:rsid w:val="00442208"/>
    <w:rsid w:val="0045114C"/>
    <w:rsid w:val="00467B8E"/>
    <w:rsid w:val="004755AB"/>
    <w:rsid w:val="004B3E92"/>
    <w:rsid w:val="004B5C7C"/>
    <w:rsid w:val="004C6D68"/>
    <w:rsid w:val="004D5C62"/>
    <w:rsid w:val="004D7997"/>
    <w:rsid w:val="004E6D78"/>
    <w:rsid w:val="004F0C9E"/>
    <w:rsid w:val="004F43CF"/>
    <w:rsid w:val="005041DE"/>
    <w:rsid w:val="0050738A"/>
    <w:rsid w:val="0051539D"/>
    <w:rsid w:val="00517AA6"/>
    <w:rsid w:val="00520C35"/>
    <w:rsid w:val="005216B5"/>
    <w:rsid w:val="005220F2"/>
    <w:rsid w:val="00522C3D"/>
    <w:rsid w:val="00525E83"/>
    <w:rsid w:val="00533118"/>
    <w:rsid w:val="0055198E"/>
    <w:rsid w:val="005533E4"/>
    <w:rsid w:val="005641EB"/>
    <w:rsid w:val="0056588C"/>
    <w:rsid w:val="005713EA"/>
    <w:rsid w:val="005741AF"/>
    <w:rsid w:val="00584C48"/>
    <w:rsid w:val="005874F4"/>
    <w:rsid w:val="005A5182"/>
    <w:rsid w:val="005B494E"/>
    <w:rsid w:val="005D3804"/>
    <w:rsid w:val="005E4944"/>
    <w:rsid w:val="005E6F0A"/>
    <w:rsid w:val="005F4E35"/>
    <w:rsid w:val="005F5152"/>
    <w:rsid w:val="00606F7E"/>
    <w:rsid w:val="00622D0C"/>
    <w:rsid w:val="00640B7F"/>
    <w:rsid w:val="00642D78"/>
    <w:rsid w:val="006511B9"/>
    <w:rsid w:val="006511E6"/>
    <w:rsid w:val="00662733"/>
    <w:rsid w:val="00663244"/>
    <w:rsid w:val="00667BD9"/>
    <w:rsid w:val="00672F8C"/>
    <w:rsid w:val="00675148"/>
    <w:rsid w:val="0067651E"/>
    <w:rsid w:val="006800B7"/>
    <w:rsid w:val="00680CFB"/>
    <w:rsid w:val="00690EDE"/>
    <w:rsid w:val="00691BF0"/>
    <w:rsid w:val="00696116"/>
    <w:rsid w:val="006B779E"/>
    <w:rsid w:val="006C4525"/>
    <w:rsid w:val="006D22D2"/>
    <w:rsid w:val="006E0C60"/>
    <w:rsid w:val="006E2CC9"/>
    <w:rsid w:val="006E5D29"/>
    <w:rsid w:val="006F3587"/>
    <w:rsid w:val="00701896"/>
    <w:rsid w:val="00723958"/>
    <w:rsid w:val="00727854"/>
    <w:rsid w:val="00735E9D"/>
    <w:rsid w:val="007568AD"/>
    <w:rsid w:val="00771CB9"/>
    <w:rsid w:val="00774242"/>
    <w:rsid w:val="007B3A38"/>
    <w:rsid w:val="007B566A"/>
    <w:rsid w:val="007C3D7F"/>
    <w:rsid w:val="007C43CF"/>
    <w:rsid w:val="007C5E39"/>
    <w:rsid w:val="007E1BE6"/>
    <w:rsid w:val="007E6E4C"/>
    <w:rsid w:val="007F35F6"/>
    <w:rsid w:val="00805DA9"/>
    <w:rsid w:val="00810F5C"/>
    <w:rsid w:val="0081697B"/>
    <w:rsid w:val="00821F20"/>
    <w:rsid w:val="00830784"/>
    <w:rsid w:val="00834455"/>
    <w:rsid w:val="00845D1C"/>
    <w:rsid w:val="00850248"/>
    <w:rsid w:val="00861E29"/>
    <w:rsid w:val="00862197"/>
    <w:rsid w:val="008768AB"/>
    <w:rsid w:val="00886982"/>
    <w:rsid w:val="00890011"/>
    <w:rsid w:val="008A73C4"/>
    <w:rsid w:val="008B7A95"/>
    <w:rsid w:val="008C1FC1"/>
    <w:rsid w:val="008D27A7"/>
    <w:rsid w:val="008D45B3"/>
    <w:rsid w:val="008D71E4"/>
    <w:rsid w:val="008E6436"/>
    <w:rsid w:val="008F65A8"/>
    <w:rsid w:val="009172E5"/>
    <w:rsid w:val="00922115"/>
    <w:rsid w:val="009229FB"/>
    <w:rsid w:val="00924339"/>
    <w:rsid w:val="0092583E"/>
    <w:rsid w:val="00926E22"/>
    <w:rsid w:val="00931478"/>
    <w:rsid w:val="009515A8"/>
    <w:rsid w:val="00952C32"/>
    <w:rsid w:val="00960B29"/>
    <w:rsid w:val="0098019F"/>
    <w:rsid w:val="009806DC"/>
    <w:rsid w:val="0098081D"/>
    <w:rsid w:val="00981B36"/>
    <w:rsid w:val="009961B2"/>
    <w:rsid w:val="009A094E"/>
    <w:rsid w:val="009B5D5B"/>
    <w:rsid w:val="009C332E"/>
    <w:rsid w:val="009D09CE"/>
    <w:rsid w:val="009D7347"/>
    <w:rsid w:val="009E1F02"/>
    <w:rsid w:val="009E3AC6"/>
    <w:rsid w:val="009E4298"/>
    <w:rsid w:val="009F43CF"/>
    <w:rsid w:val="009F49AE"/>
    <w:rsid w:val="00A042C7"/>
    <w:rsid w:val="00A06AB5"/>
    <w:rsid w:val="00A11E22"/>
    <w:rsid w:val="00A12456"/>
    <w:rsid w:val="00A127E1"/>
    <w:rsid w:val="00A156ED"/>
    <w:rsid w:val="00A15CE8"/>
    <w:rsid w:val="00A34BF7"/>
    <w:rsid w:val="00A351BB"/>
    <w:rsid w:val="00A41DB0"/>
    <w:rsid w:val="00A42667"/>
    <w:rsid w:val="00A43A7A"/>
    <w:rsid w:val="00A50353"/>
    <w:rsid w:val="00A60F26"/>
    <w:rsid w:val="00A62B22"/>
    <w:rsid w:val="00A727C9"/>
    <w:rsid w:val="00A748C8"/>
    <w:rsid w:val="00A870DD"/>
    <w:rsid w:val="00A87AAF"/>
    <w:rsid w:val="00A90666"/>
    <w:rsid w:val="00A91AAF"/>
    <w:rsid w:val="00A96C77"/>
    <w:rsid w:val="00AB07E5"/>
    <w:rsid w:val="00AB2BC6"/>
    <w:rsid w:val="00AC474A"/>
    <w:rsid w:val="00AC734F"/>
    <w:rsid w:val="00AD294B"/>
    <w:rsid w:val="00AD3F57"/>
    <w:rsid w:val="00AF2E81"/>
    <w:rsid w:val="00B0062A"/>
    <w:rsid w:val="00B03C5A"/>
    <w:rsid w:val="00B10AA4"/>
    <w:rsid w:val="00B13B58"/>
    <w:rsid w:val="00B233EB"/>
    <w:rsid w:val="00B2508C"/>
    <w:rsid w:val="00B27076"/>
    <w:rsid w:val="00B46381"/>
    <w:rsid w:val="00B519F6"/>
    <w:rsid w:val="00B52680"/>
    <w:rsid w:val="00B53C60"/>
    <w:rsid w:val="00B56E95"/>
    <w:rsid w:val="00B756A4"/>
    <w:rsid w:val="00B7629E"/>
    <w:rsid w:val="00B84EA0"/>
    <w:rsid w:val="00B858D5"/>
    <w:rsid w:val="00B91133"/>
    <w:rsid w:val="00B95F59"/>
    <w:rsid w:val="00BB0158"/>
    <w:rsid w:val="00BB0928"/>
    <w:rsid w:val="00BC1797"/>
    <w:rsid w:val="00BC2351"/>
    <w:rsid w:val="00BE0CED"/>
    <w:rsid w:val="00BE3C1E"/>
    <w:rsid w:val="00BE3E0D"/>
    <w:rsid w:val="00C02FF2"/>
    <w:rsid w:val="00C05DFE"/>
    <w:rsid w:val="00C16279"/>
    <w:rsid w:val="00C17475"/>
    <w:rsid w:val="00C20D01"/>
    <w:rsid w:val="00C233D1"/>
    <w:rsid w:val="00C315B6"/>
    <w:rsid w:val="00C41080"/>
    <w:rsid w:val="00C41409"/>
    <w:rsid w:val="00C43D1A"/>
    <w:rsid w:val="00C475F2"/>
    <w:rsid w:val="00C522F0"/>
    <w:rsid w:val="00C62A91"/>
    <w:rsid w:val="00C64968"/>
    <w:rsid w:val="00C70647"/>
    <w:rsid w:val="00C754E6"/>
    <w:rsid w:val="00C81965"/>
    <w:rsid w:val="00C84232"/>
    <w:rsid w:val="00C94978"/>
    <w:rsid w:val="00C94CF9"/>
    <w:rsid w:val="00C95A45"/>
    <w:rsid w:val="00C97BC1"/>
    <w:rsid w:val="00CA4C41"/>
    <w:rsid w:val="00CA4C81"/>
    <w:rsid w:val="00CB34F9"/>
    <w:rsid w:val="00CB63D0"/>
    <w:rsid w:val="00CC4EDA"/>
    <w:rsid w:val="00CD2D98"/>
    <w:rsid w:val="00CD2E2B"/>
    <w:rsid w:val="00CE6B61"/>
    <w:rsid w:val="00CF53E5"/>
    <w:rsid w:val="00CF5EA9"/>
    <w:rsid w:val="00D00A7F"/>
    <w:rsid w:val="00D10304"/>
    <w:rsid w:val="00D12F74"/>
    <w:rsid w:val="00D138EA"/>
    <w:rsid w:val="00D15266"/>
    <w:rsid w:val="00D2298E"/>
    <w:rsid w:val="00D432EE"/>
    <w:rsid w:val="00D44D97"/>
    <w:rsid w:val="00D520A3"/>
    <w:rsid w:val="00D547F9"/>
    <w:rsid w:val="00D630B0"/>
    <w:rsid w:val="00D67E4B"/>
    <w:rsid w:val="00D723BA"/>
    <w:rsid w:val="00D7714A"/>
    <w:rsid w:val="00D910A8"/>
    <w:rsid w:val="00D946D1"/>
    <w:rsid w:val="00DA2118"/>
    <w:rsid w:val="00DA2F04"/>
    <w:rsid w:val="00DA6A7B"/>
    <w:rsid w:val="00DA6DE6"/>
    <w:rsid w:val="00DB1BBE"/>
    <w:rsid w:val="00DB2032"/>
    <w:rsid w:val="00DC33D6"/>
    <w:rsid w:val="00DE3954"/>
    <w:rsid w:val="00DE61B7"/>
    <w:rsid w:val="00E13679"/>
    <w:rsid w:val="00E267A7"/>
    <w:rsid w:val="00E32F9B"/>
    <w:rsid w:val="00E37BA7"/>
    <w:rsid w:val="00E414DF"/>
    <w:rsid w:val="00E4582A"/>
    <w:rsid w:val="00E46D48"/>
    <w:rsid w:val="00E46ED6"/>
    <w:rsid w:val="00E5035F"/>
    <w:rsid w:val="00E53A36"/>
    <w:rsid w:val="00E559A6"/>
    <w:rsid w:val="00E57C26"/>
    <w:rsid w:val="00E605F0"/>
    <w:rsid w:val="00E65652"/>
    <w:rsid w:val="00E8045E"/>
    <w:rsid w:val="00E810FA"/>
    <w:rsid w:val="00E82538"/>
    <w:rsid w:val="00E966D1"/>
    <w:rsid w:val="00EA1A24"/>
    <w:rsid w:val="00EA3CDB"/>
    <w:rsid w:val="00EB1489"/>
    <w:rsid w:val="00EB2701"/>
    <w:rsid w:val="00EB2F9B"/>
    <w:rsid w:val="00EB361E"/>
    <w:rsid w:val="00EB6EA2"/>
    <w:rsid w:val="00EC1685"/>
    <w:rsid w:val="00EC3E2B"/>
    <w:rsid w:val="00EC795F"/>
    <w:rsid w:val="00ED1700"/>
    <w:rsid w:val="00ED6CE8"/>
    <w:rsid w:val="00ED6F6C"/>
    <w:rsid w:val="00EE1487"/>
    <w:rsid w:val="00EE7306"/>
    <w:rsid w:val="00EF7FF8"/>
    <w:rsid w:val="00F04398"/>
    <w:rsid w:val="00F11C11"/>
    <w:rsid w:val="00F212FB"/>
    <w:rsid w:val="00F27E58"/>
    <w:rsid w:val="00F314C3"/>
    <w:rsid w:val="00F37746"/>
    <w:rsid w:val="00F44073"/>
    <w:rsid w:val="00F50DE5"/>
    <w:rsid w:val="00F530D3"/>
    <w:rsid w:val="00F75C63"/>
    <w:rsid w:val="00F77BB2"/>
    <w:rsid w:val="00F8261A"/>
    <w:rsid w:val="00F85C1D"/>
    <w:rsid w:val="00F860AC"/>
    <w:rsid w:val="00F91278"/>
    <w:rsid w:val="00F921A3"/>
    <w:rsid w:val="00FA25AC"/>
    <w:rsid w:val="00FA40D1"/>
    <w:rsid w:val="00FA75EA"/>
    <w:rsid w:val="00FA7DFC"/>
    <w:rsid w:val="00FC712D"/>
    <w:rsid w:val="00FD316D"/>
    <w:rsid w:val="00FF4BE6"/>
    <w:rsid w:val="00FF53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4915"/>
  <w15:chartTrackingRefBased/>
  <w15:docId w15:val="{BCDA9B32-CEC2-486D-A823-4D2635D6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DA"/>
  </w:style>
  <w:style w:type="paragraph" w:styleId="Heading1">
    <w:name w:val="heading 1"/>
    <w:basedOn w:val="Normal"/>
    <w:next w:val="Normal"/>
    <w:link w:val="Heading1Char"/>
    <w:uiPriority w:val="9"/>
    <w:qFormat/>
    <w:rsid w:val="00CC4ED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ED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C4ED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CC4ED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C4ED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C4ED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C4ED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C4ED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C4ED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658"/>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aliases w:val="Subtitle Cover Page"/>
    <w:basedOn w:val="Normal"/>
    <w:link w:val="ListParagraphChar"/>
    <w:uiPriority w:val="34"/>
    <w:qFormat/>
    <w:rsid w:val="00850248"/>
    <w:pPr>
      <w:ind w:left="720"/>
      <w:contextualSpacing/>
    </w:pPr>
  </w:style>
  <w:style w:type="character" w:customStyle="1" w:styleId="Heading1Char">
    <w:name w:val="Heading 1 Char"/>
    <w:basedOn w:val="DefaultParagraphFont"/>
    <w:link w:val="Heading1"/>
    <w:uiPriority w:val="9"/>
    <w:rsid w:val="00CC4E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ED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C4ED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CC4ED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C4ED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C4ED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C4ED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C4ED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C4ED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C4EDA"/>
    <w:pPr>
      <w:spacing w:line="240" w:lineRule="auto"/>
    </w:pPr>
    <w:rPr>
      <w:b/>
      <w:bCs/>
      <w:smallCaps/>
      <w:color w:val="595959" w:themeColor="text1" w:themeTint="A6"/>
      <w:spacing w:val="6"/>
    </w:rPr>
  </w:style>
  <w:style w:type="paragraph" w:styleId="Title">
    <w:name w:val="Title"/>
    <w:basedOn w:val="Normal"/>
    <w:next w:val="Normal"/>
    <w:link w:val="TitleChar"/>
    <w:qFormat/>
    <w:rsid w:val="00CC4ED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CC4ED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CC4ED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C4EDA"/>
    <w:rPr>
      <w:rFonts w:asciiTheme="majorHAnsi" w:eastAsiaTheme="majorEastAsia" w:hAnsiTheme="majorHAnsi" w:cstheme="majorBidi"/>
      <w:sz w:val="24"/>
      <w:szCs w:val="24"/>
    </w:rPr>
  </w:style>
  <w:style w:type="character" w:styleId="Strong">
    <w:name w:val="Strong"/>
    <w:basedOn w:val="DefaultParagraphFont"/>
    <w:uiPriority w:val="22"/>
    <w:qFormat/>
    <w:rsid w:val="00CC4EDA"/>
    <w:rPr>
      <w:b/>
      <w:bCs/>
    </w:rPr>
  </w:style>
  <w:style w:type="character" w:styleId="Emphasis">
    <w:name w:val="Emphasis"/>
    <w:basedOn w:val="DefaultParagraphFont"/>
    <w:uiPriority w:val="20"/>
    <w:qFormat/>
    <w:rsid w:val="00CC4EDA"/>
    <w:rPr>
      <w:i/>
      <w:iCs/>
    </w:rPr>
  </w:style>
  <w:style w:type="paragraph" w:styleId="NoSpacing">
    <w:name w:val="No Spacing"/>
    <w:uiPriority w:val="1"/>
    <w:qFormat/>
    <w:rsid w:val="00CC4EDA"/>
    <w:pPr>
      <w:spacing w:after="0" w:line="240" w:lineRule="auto"/>
    </w:pPr>
  </w:style>
  <w:style w:type="paragraph" w:styleId="Quote">
    <w:name w:val="Quote"/>
    <w:basedOn w:val="Normal"/>
    <w:next w:val="Normal"/>
    <w:link w:val="QuoteChar"/>
    <w:uiPriority w:val="29"/>
    <w:qFormat/>
    <w:rsid w:val="00CC4ED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C4EDA"/>
    <w:rPr>
      <w:i/>
      <w:iCs/>
      <w:color w:val="404040" w:themeColor="text1" w:themeTint="BF"/>
    </w:rPr>
  </w:style>
  <w:style w:type="paragraph" w:styleId="IntenseQuote">
    <w:name w:val="Intense Quote"/>
    <w:basedOn w:val="Normal"/>
    <w:next w:val="Normal"/>
    <w:link w:val="IntenseQuoteChar"/>
    <w:uiPriority w:val="30"/>
    <w:qFormat/>
    <w:rsid w:val="00CC4ED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C4ED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C4EDA"/>
    <w:rPr>
      <w:i/>
      <w:iCs/>
      <w:color w:val="404040" w:themeColor="text1" w:themeTint="BF"/>
    </w:rPr>
  </w:style>
  <w:style w:type="character" w:styleId="IntenseEmphasis">
    <w:name w:val="Intense Emphasis"/>
    <w:basedOn w:val="DefaultParagraphFont"/>
    <w:uiPriority w:val="21"/>
    <w:qFormat/>
    <w:rsid w:val="00CC4EDA"/>
    <w:rPr>
      <w:b/>
      <w:bCs/>
      <w:i/>
      <w:iCs/>
    </w:rPr>
  </w:style>
  <w:style w:type="character" w:styleId="SubtleReference">
    <w:name w:val="Subtle Reference"/>
    <w:basedOn w:val="DefaultParagraphFont"/>
    <w:uiPriority w:val="31"/>
    <w:qFormat/>
    <w:rsid w:val="00CC4ED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C4EDA"/>
    <w:rPr>
      <w:b/>
      <w:bCs/>
      <w:smallCaps/>
      <w:spacing w:val="5"/>
      <w:u w:val="single"/>
    </w:rPr>
  </w:style>
  <w:style w:type="character" w:styleId="BookTitle">
    <w:name w:val="Book Title"/>
    <w:basedOn w:val="DefaultParagraphFont"/>
    <w:uiPriority w:val="33"/>
    <w:qFormat/>
    <w:rsid w:val="00CC4EDA"/>
    <w:rPr>
      <w:b/>
      <w:bCs/>
      <w:smallCaps/>
    </w:rPr>
  </w:style>
  <w:style w:type="paragraph" w:styleId="TOCHeading">
    <w:name w:val="TOC Heading"/>
    <w:basedOn w:val="Heading1"/>
    <w:next w:val="Normal"/>
    <w:uiPriority w:val="39"/>
    <w:semiHidden/>
    <w:unhideWhenUsed/>
    <w:qFormat/>
    <w:rsid w:val="00CC4EDA"/>
    <w:pPr>
      <w:outlineLvl w:val="9"/>
    </w:pPr>
  </w:style>
  <w:style w:type="character" w:customStyle="1" w:styleId="screen-reader-only">
    <w:name w:val="screen-reader-only"/>
    <w:basedOn w:val="DefaultParagraphFont"/>
    <w:rsid w:val="00DE3954"/>
  </w:style>
  <w:style w:type="character" w:styleId="CommentReference">
    <w:name w:val="annotation reference"/>
    <w:basedOn w:val="DefaultParagraphFont"/>
    <w:uiPriority w:val="99"/>
    <w:semiHidden/>
    <w:unhideWhenUsed/>
    <w:rsid w:val="00F91278"/>
    <w:rPr>
      <w:sz w:val="16"/>
      <w:szCs w:val="16"/>
    </w:rPr>
  </w:style>
  <w:style w:type="paragraph" w:styleId="CommentText">
    <w:name w:val="annotation text"/>
    <w:basedOn w:val="Normal"/>
    <w:link w:val="CommentTextChar"/>
    <w:uiPriority w:val="99"/>
    <w:unhideWhenUsed/>
    <w:rsid w:val="00F91278"/>
    <w:pPr>
      <w:spacing w:after="200" w:line="240" w:lineRule="auto"/>
    </w:pPr>
    <w:rPr>
      <w:rFonts w:eastAsiaTheme="minorHAnsi"/>
    </w:rPr>
  </w:style>
  <w:style w:type="character" w:customStyle="1" w:styleId="CommentTextChar">
    <w:name w:val="Comment Text Char"/>
    <w:basedOn w:val="DefaultParagraphFont"/>
    <w:link w:val="CommentText"/>
    <w:uiPriority w:val="99"/>
    <w:rsid w:val="00F91278"/>
    <w:rPr>
      <w:rFonts w:eastAsiaTheme="minorHAnsi"/>
    </w:rPr>
  </w:style>
  <w:style w:type="character" w:customStyle="1" w:styleId="ListParagraphChar">
    <w:name w:val="List Paragraph Char"/>
    <w:aliases w:val="Subtitle Cover Page Char"/>
    <w:link w:val="ListParagraph"/>
    <w:uiPriority w:val="34"/>
    <w:locked/>
    <w:rsid w:val="00F91278"/>
  </w:style>
  <w:style w:type="paragraph" w:styleId="CommentSubject">
    <w:name w:val="annotation subject"/>
    <w:basedOn w:val="CommentText"/>
    <w:next w:val="CommentText"/>
    <w:link w:val="CommentSubjectChar"/>
    <w:uiPriority w:val="99"/>
    <w:semiHidden/>
    <w:unhideWhenUsed/>
    <w:rsid w:val="00D547F9"/>
    <w:pPr>
      <w:spacing w:after="120"/>
    </w:pPr>
    <w:rPr>
      <w:rFonts w:eastAsiaTheme="minorEastAsia"/>
      <w:b/>
      <w:bCs/>
    </w:rPr>
  </w:style>
  <w:style w:type="character" w:customStyle="1" w:styleId="CommentSubjectChar">
    <w:name w:val="Comment Subject Char"/>
    <w:basedOn w:val="CommentTextChar"/>
    <w:link w:val="CommentSubject"/>
    <w:uiPriority w:val="99"/>
    <w:semiHidden/>
    <w:rsid w:val="00D547F9"/>
    <w:rPr>
      <w:rFonts w:eastAsiaTheme="minorHAnsi"/>
      <w:b/>
      <w:bCs/>
    </w:rPr>
  </w:style>
  <w:style w:type="table" w:styleId="TableGrid">
    <w:name w:val="Table Grid"/>
    <w:basedOn w:val="TableNormal"/>
    <w:uiPriority w:val="39"/>
    <w:rsid w:val="0003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3D1"/>
  </w:style>
  <w:style w:type="paragraph" w:styleId="Footer">
    <w:name w:val="footer"/>
    <w:basedOn w:val="Normal"/>
    <w:link w:val="FooterChar"/>
    <w:uiPriority w:val="99"/>
    <w:unhideWhenUsed/>
    <w:rsid w:val="00C23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3D1"/>
  </w:style>
  <w:style w:type="paragraph" w:styleId="Revision">
    <w:name w:val="Revision"/>
    <w:hidden/>
    <w:uiPriority w:val="99"/>
    <w:semiHidden/>
    <w:rsid w:val="007F35F6"/>
    <w:pPr>
      <w:spacing w:after="0" w:line="240" w:lineRule="auto"/>
    </w:pPr>
  </w:style>
  <w:style w:type="character" w:customStyle="1" w:styleId="cf01">
    <w:name w:val="cf01"/>
    <w:basedOn w:val="DefaultParagraphFont"/>
    <w:rsid w:val="00FA75EA"/>
    <w:rPr>
      <w:rFonts w:ascii="Segoe UI" w:hAnsi="Segoe UI" w:cs="Segoe UI" w:hint="default"/>
    </w:rPr>
  </w:style>
  <w:style w:type="character" w:styleId="Hyperlink">
    <w:name w:val="Hyperlink"/>
    <w:basedOn w:val="DefaultParagraphFont"/>
    <w:uiPriority w:val="99"/>
    <w:unhideWhenUsed/>
    <w:rsid w:val="008F65A8"/>
    <w:rPr>
      <w:color w:val="0563C1" w:themeColor="hyperlink"/>
      <w:u w:val="single"/>
    </w:rPr>
  </w:style>
  <w:style w:type="character" w:customStyle="1" w:styleId="UnresolvedMention1">
    <w:name w:val="Unresolved Mention1"/>
    <w:basedOn w:val="DefaultParagraphFont"/>
    <w:uiPriority w:val="99"/>
    <w:semiHidden/>
    <w:unhideWhenUsed/>
    <w:rsid w:val="008F65A8"/>
    <w:rPr>
      <w:color w:val="605E5C"/>
      <w:shd w:val="clear" w:color="auto" w:fill="E1DFDD"/>
    </w:rPr>
  </w:style>
  <w:style w:type="paragraph" w:styleId="z-TopofForm">
    <w:name w:val="HTML Top of Form"/>
    <w:basedOn w:val="Normal"/>
    <w:next w:val="Normal"/>
    <w:link w:val="z-TopofFormChar"/>
    <w:hidden/>
    <w:uiPriority w:val="99"/>
    <w:semiHidden/>
    <w:unhideWhenUsed/>
    <w:rsid w:val="005713E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713E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713E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713EA"/>
    <w:rPr>
      <w:rFonts w:ascii="Arial" w:hAnsi="Arial" w:cs="Arial"/>
      <w:vanish/>
      <w:sz w:val="16"/>
      <w:szCs w:val="16"/>
    </w:rPr>
  </w:style>
  <w:style w:type="paragraph" w:styleId="BalloonText">
    <w:name w:val="Balloon Text"/>
    <w:basedOn w:val="Normal"/>
    <w:link w:val="BalloonTextChar"/>
    <w:uiPriority w:val="99"/>
    <w:semiHidden/>
    <w:unhideWhenUsed/>
    <w:rsid w:val="00E5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5F"/>
    <w:rPr>
      <w:rFonts w:ascii="Segoe UI" w:hAnsi="Segoe UI" w:cs="Segoe UI"/>
      <w:sz w:val="18"/>
      <w:szCs w:val="18"/>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
    <w:basedOn w:val="DefaultParagraphFont"/>
    <w:link w:val="FootnoteText"/>
    <w:uiPriority w:val="99"/>
    <w:semiHidden/>
    <w:locked/>
    <w:rsid w:val="007B566A"/>
    <w:rPr>
      <w:rFonts w:ascii="Gill Sans MT" w:eastAsia="Times New Roman" w:hAnsi="Gill Sans MT"/>
      <w:sz w:val="22"/>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
    <w:basedOn w:val="Normal"/>
    <w:link w:val="FootnoteTextChar"/>
    <w:uiPriority w:val="99"/>
    <w:semiHidden/>
    <w:unhideWhenUsed/>
    <w:rsid w:val="007B566A"/>
    <w:pPr>
      <w:spacing w:line="240" w:lineRule="auto"/>
    </w:pPr>
    <w:rPr>
      <w:rFonts w:ascii="Gill Sans MT" w:eastAsia="Times New Roman" w:hAnsi="Gill Sans MT"/>
      <w:sz w:val="22"/>
    </w:rPr>
  </w:style>
  <w:style w:type="character" w:customStyle="1" w:styleId="FootnoteTextChar1">
    <w:name w:val="Footnote Text Char1"/>
    <w:basedOn w:val="DefaultParagraphFont"/>
    <w:uiPriority w:val="99"/>
    <w:semiHidden/>
    <w:rsid w:val="007B566A"/>
  </w:style>
  <w:style w:type="character" w:styleId="FootnoteReference">
    <w:name w:val="footnote reference"/>
    <w:uiPriority w:val="99"/>
    <w:semiHidden/>
    <w:unhideWhenUsed/>
    <w:rsid w:val="007B566A"/>
    <w:rPr>
      <w:rFonts w:ascii="Gill Sans" w:hAnsi="Gill Sans" w:hint="default"/>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0719">
      <w:bodyDiv w:val="1"/>
      <w:marLeft w:val="0"/>
      <w:marRight w:val="0"/>
      <w:marTop w:val="0"/>
      <w:marBottom w:val="0"/>
      <w:divBdr>
        <w:top w:val="none" w:sz="0" w:space="0" w:color="auto"/>
        <w:left w:val="none" w:sz="0" w:space="0" w:color="auto"/>
        <w:bottom w:val="none" w:sz="0" w:space="0" w:color="auto"/>
        <w:right w:val="none" w:sz="0" w:space="0" w:color="auto"/>
      </w:divBdr>
      <w:divsChild>
        <w:div w:id="809790101">
          <w:marLeft w:val="75"/>
          <w:marRight w:val="0"/>
          <w:marTop w:val="0"/>
          <w:marBottom w:val="0"/>
          <w:divBdr>
            <w:top w:val="none" w:sz="0" w:space="0" w:color="auto"/>
            <w:left w:val="none" w:sz="0" w:space="0" w:color="auto"/>
            <w:bottom w:val="none" w:sz="0" w:space="0" w:color="auto"/>
            <w:right w:val="none" w:sz="0" w:space="0" w:color="auto"/>
          </w:divBdr>
        </w:div>
        <w:div w:id="2140027334">
          <w:marLeft w:val="75"/>
          <w:marRight w:val="0"/>
          <w:marTop w:val="0"/>
          <w:marBottom w:val="0"/>
          <w:divBdr>
            <w:top w:val="none" w:sz="0" w:space="0" w:color="auto"/>
            <w:left w:val="none" w:sz="0" w:space="0" w:color="auto"/>
            <w:bottom w:val="none" w:sz="0" w:space="0" w:color="auto"/>
            <w:right w:val="none" w:sz="0" w:space="0" w:color="auto"/>
          </w:divBdr>
        </w:div>
        <w:div w:id="160660294">
          <w:marLeft w:val="75"/>
          <w:marRight w:val="0"/>
          <w:marTop w:val="0"/>
          <w:marBottom w:val="0"/>
          <w:divBdr>
            <w:top w:val="none" w:sz="0" w:space="0" w:color="auto"/>
            <w:left w:val="none" w:sz="0" w:space="0" w:color="auto"/>
            <w:bottom w:val="none" w:sz="0" w:space="0" w:color="auto"/>
            <w:right w:val="none" w:sz="0" w:space="0" w:color="auto"/>
          </w:divBdr>
        </w:div>
        <w:div w:id="1686596731">
          <w:marLeft w:val="75"/>
          <w:marRight w:val="0"/>
          <w:marTop w:val="0"/>
          <w:marBottom w:val="0"/>
          <w:divBdr>
            <w:top w:val="none" w:sz="0" w:space="0" w:color="auto"/>
            <w:left w:val="none" w:sz="0" w:space="0" w:color="auto"/>
            <w:bottom w:val="none" w:sz="0" w:space="0" w:color="auto"/>
            <w:right w:val="none" w:sz="0" w:space="0" w:color="auto"/>
          </w:divBdr>
        </w:div>
        <w:div w:id="1411349242">
          <w:marLeft w:val="75"/>
          <w:marRight w:val="0"/>
          <w:marTop w:val="0"/>
          <w:marBottom w:val="0"/>
          <w:divBdr>
            <w:top w:val="none" w:sz="0" w:space="0" w:color="auto"/>
            <w:left w:val="none" w:sz="0" w:space="0" w:color="auto"/>
            <w:bottom w:val="none" w:sz="0" w:space="0" w:color="auto"/>
            <w:right w:val="none" w:sz="0" w:space="0" w:color="auto"/>
          </w:divBdr>
        </w:div>
        <w:div w:id="2118059427">
          <w:marLeft w:val="75"/>
          <w:marRight w:val="0"/>
          <w:marTop w:val="0"/>
          <w:marBottom w:val="0"/>
          <w:divBdr>
            <w:top w:val="none" w:sz="0" w:space="0" w:color="auto"/>
            <w:left w:val="none" w:sz="0" w:space="0" w:color="auto"/>
            <w:bottom w:val="none" w:sz="0" w:space="0" w:color="auto"/>
            <w:right w:val="none" w:sz="0" w:space="0" w:color="auto"/>
          </w:divBdr>
        </w:div>
      </w:divsChild>
    </w:div>
    <w:div w:id="348220816">
      <w:bodyDiv w:val="1"/>
      <w:marLeft w:val="0"/>
      <w:marRight w:val="0"/>
      <w:marTop w:val="0"/>
      <w:marBottom w:val="0"/>
      <w:divBdr>
        <w:top w:val="none" w:sz="0" w:space="0" w:color="auto"/>
        <w:left w:val="none" w:sz="0" w:space="0" w:color="auto"/>
        <w:bottom w:val="none" w:sz="0" w:space="0" w:color="auto"/>
        <w:right w:val="none" w:sz="0" w:space="0" w:color="auto"/>
      </w:divBdr>
    </w:div>
    <w:div w:id="399518061">
      <w:bodyDiv w:val="1"/>
      <w:marLeft w:val="0"/>
      <w:marRight w:val="0"/>
      <w:marTop w:val="0"/>
      <w:marBottom w:val="0"/>
      <w:divBdr>
        <w:top w:val="none" w:sz="0" w:space="0" w:color="auto"/>
        <w:left w:val="none" w:sz="0" w:space="0" w:color="auto"/>
        <w:bottom w:val="none" w:sz="0" w:space="0" w:color="auto"/>
        <w:right w:val="none" w:sz="0" w:space="0" w:color="auto"/>
      </w:divBdr>
    </w:div>
    <w:div w:id="812411415">
      <w:bodyDiv w:val="1"/>
      <w:marLeft w:val="0"/>
      <w:marRight w:val="0"/>
      <w:marTop w:val="0"/>
      <w:marBottom w:val="0"/>
      <w:divBdr>
        <w:top w:val="none" w:sz="0" w:space="0" w:color="auto"/>
        <w:left w:val="none" w:sz="0" w:space="0" w:color="auto"/>
        <w:bottom w:val="none" w:sz="0" w:space="0" w:color="auto"/>
        <w:right w:val="none" w:sz="0" w:space="0" w:color="auto"/>
      </w:divBdr>
    </w:div>
    <w:div w:id="19356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hunt@nda.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hunt@nda.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61F91C3B6A64C9CC77E55A1DC0219" ma:contentTypeVersion="16" ma:contentTypeDescription="Create a new document." ma:contentTypeScope="" ma:versionID="734d2587b5f083daf7ae1fb7ff2f7dca">
  <xsd:schema xmlns:xsd="http://www.w3.org/2001/XMLSchema" xmlns:xs="http://www.w3.org/2001/XMLSchema" xmlns:p="http://schemas.microsoft.com/office/2006/metadata/properties" xmlns:ns2="66a36980-ff4e-4733-bc9f-17c361c84c85" xmlns:ns3="ecb83b91-336c-4f0e-97e3-ae811139b3d9" targetNamespace="http://schemas.microsoft.com/office/2006/metadata/properties" ma:root="true" ma:fieldsID="4636e14de480d5b1a3835f5a5193b043" ns2:_="" ns3:_="">
    <xsd:import namespace="66a36980-ff4e-4733-bc9f-17c361c84c85"/>
    <xsd:import namespace="ecb83b91-336c-4f0e-97e3-ae811139b3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36980-ff4e-4733-bc9f-17c361c8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b5c9e5-9bef-4a94-a83e-d7f15789a2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83b91-336c-4f0e-97e3-ae811139b3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3d00df2-fb96-4d80-8b79-d238d899112a}" ma:internalName="TaxCatchAll" ma:showField="CatchAllData" ma:web="ecb83b91-336c-4f0e-97e3-ae811139b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a36980-ff4e-4733-bc9f-17c361c84c85">
      <Terms xmlns="http://schemas.microsoft.com/office/infopath/2007/PartnerControls"/>
    </lcf76f155ced4ddcb4097134ff3c332f>
    <TaxCatchAll xmlns="ecb83b91-336c-4f0e-97e3-ae811139b3d9" xsi:nil="true"/>
  </documentManagement>
</p:properties>
</file>

<file path=customXml/itemProps1.xml><?xml version="1.0" encoding="utf-8"?>
<ds:datastoreItem xmlns:ds="http://schemas.openxmlformats.org/officeDocument/2006/customXml" ds:itemID="{41CBB13C-6878-4E5D-A966-606A941EF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36980-ff4e-4733-bc9f-17c361c84c85"/>
    <ds:schemaRef ds:uri="ecb83b91-336c-4f0e-97e3-ae811139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76D25-1779-424D-AA30-69DAEF10B6F6}">
  <ds:schemaRefs>
    <ds:schemaRef ds:uri="http://schemas.openxmlformats.org/officeDocument/2006/bibliography"/>
  </ds:schemaRefs>
</ds:datastoreItem>
</file>

<file path=customXml/itemProps3.xml><?xml version="1.0" encoding="utf-8"?>
<ds:datastoreItem xmlns:ds="http://schemas.openxmlformats.org/officeDocument/2006/customXml" ds:itemID="{CBE500AA-E61A-4213-80CF-AB9818C84C1B}">
  <ds:schemaRefs>
    <ds:schemaRef ds:uri="http://schemas.microsoft.com/sharepoint/v3/contenttype/forms"/>
  </ds:schemaRefs>
</ds:datastoreItem>
</file>

<file path=customXml/itemProps4.xml><?xml version="1.0" encoding="utf-8"?>
<ds:datastoreItem xmlns:ds="http://schemas.openxmlformats.org/officeDocument/2006/customXml" ds:itemID="{6D0B5C0E-54AE-4198-A883-B3E9C698E18A}">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66a36980-ff4e-4733-bc9f-17c361c84c85"/>
    <ds:schemaRef ds:uri="http://purl.org/dc/terms/"/>
    <ds:schemaRef ds:uri="http://schemas.openxmlformats.org/package/2006/metadata/core-properties"/>
    <ds:schemaRef ds:uri="ecb83b91-336c-4f0e-97e3-ae811139b3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Gronback</dc:creator>
  <cp:keywords/>
  <dc:description/>
  <cp:lastModifiedBy>Heather O'Leary (NDA)</cp:lastModifiedBy>
  <cp:revision>5</cp:revision>
  <dcterms:created xsi:type="dcterms:W3CDTF">2023-08-08T10:13:00Z</dcterms:created>
  <dcterms:modified xsi:type="dcterms:W3CDTF">2023-08-14T13:12:00Z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0x01010041661F91C3B6A64C9CC77E55A1DC0219</vt:lpwstr>
  </property>
  <property fmtid="{D5CDD505-2E9C-101B-9397-08002B2CF9AE}" pid="3" name="eDocs_SecurityClassification">
    <vt:lpwstr>1;#Unclassified|c9f4c94a-1915-4f20-a131-4366bb1313cc</vt:lpwstr>
  </property>
  <property fmtid="{D5CDD505-2E9C-101B-9397-08002B2CF9AE}" pid="4" name="eDocs_Year">
    <vt:lpwstr>12;#2022|d122632a-b532-4f63-bc5e-e59a1be8f015</vt:lpwstr>
  </property>
  <property fmtid="{D5CDD505-2E9C-101B-9397-08002B2CF9AE}" pid="5" name="eDocs_SeriesSubSeries">
    <vt:lpwstr>13;#336|499fdbb0-c619-41bd-9452-98d1aab1154d</vt:lpwstr>
  </property>
  <property fmtid="{D5CDD505-2E9C-101B-9397-08002B2CF9AE}" pid="6" name="eDocs_FileTopics">
    <vt:lpwstr>14;#Stakeholder-engagement|2ea6722b-46dc-4796-8df7-a2021b7a007f</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MediaServiceImageTags">
    <vt:lpwstr/>
  </property>
</Properties>
</file>