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34EA7B04" w14:textId="77777777" w:rsidR="006A5D37" w:rsidRDefault="006A5D37" w:rsidP="006A5D37">
      <w:pPr>
        <w:pStyle w:val="Title"/>
      </w:pPr>
      <w:r>
        <w:t xml:space="preserve">National Disability Authority </w:t>
      </w:r>
    </w:p>
    <w:p w14:paraId="227E2511" w14:textId="23D51747" w:rsidR="006A5D37" w:rsidRDefault="006A5D37" w:rsidP="006A5D37">
      <w:pPr>
        <w:pStyle w:val="Title"/>
      </w:pPr>
      <w:r>
        <w:t>S</w:t>
      </w:r>
      <w:r>
        <w:t xml:space="preserve">ubmission to the </w:t>
      </w:r>
    </w:p>
    <w:p w14:paraId="5C60C422" w14:textId="77777777" w:rsidR="006A5D37" w:rsidRDefault="006A5D37" w:rsidP="006A5D37">
      <w:pPr>
        <w:pStyle w:val="Title"/>
      </w:pPr>
      <w:r>
        <w:t xml:space="preserve">Department of </w:t>
      </w:r>
      <w:r w:rsidRPr="00B166FE">
        <w:t>Rural and Community Development and the Gaeltacht</w:t>
      </w:r>
      <w:r>
        <w:t xml:space="preserve">’s </w:t>
      </w:r>
    </w:p>
    <w:p w14:paraId="075126B8" w14:textId="77777777" w:rsidR="006A5D37" w:rsidRDefault="006A5D37" w:rsidP="006A5D37">
      <w:pPr>
        <w:pStyle w:val="Title"/>
      </w:pPr>
      <w:r w:rsidRPr="00B166FE">
        <w:t>Stakeholder Consultation on a new Strategy to support the Community and Voluntary Sector in Ireland</w:t>
      </w:r>
    </w:p>
    <w:p w14:paraId="4F471691" w14:textId="77777777" w:rsidR="006A5D37" w:rsidRDefault="006A5D37" w:rsidP="006A5D37"/>
    <w:p w14:paraId="66E9EA02" w14:textId="096AA592" w:rsidR="004F3697" w:rsidRDefault="004F3697" w:rsidP="006A5D37">
      <w:pPr>
        <w:jc w:val="center"/>
      </w:pPr>
    </w:p>
    <w:p w14:paraId="1FDC9B1B" w14:textId="4B174199" w:rsidR="00E457C6" w:rsidRPr="004F3697" w:rsidRDefault="006A5D37" w:rsidP="004F3697">
      <w:pPr>
        <w:pStyle w:val="Title"/>
        <w:spacing w:before="1440"/>
      </w:pPr>
      <w:r w:rsidRPr="006A5D37">
        <w:rPr>
          <w:bCs/>
        </w:rPr>
        <w:t>August 2025</w:t>
      </w:r>
    </w:p>
    <w:p w14:paraId="11F922B1" w14:textId="77777777" w:rsidR="00E457C6" w:rsidRDefault="00E457C6" w:rsidP="00D748B3">
      <w:pPr>
        <w:pStyle w:val="Heading1"/>
        <w:sectPr w:rsidR="00E457C6" w:rsidSect="00E457C6">
          <w:pgSz w:w="11906" w:h="16838"/>
          <w:pgMar w:top="1440" w:right="1440" w:bottom="1440" w:left="1440" w:header="708" w:footer="708" w:gutter="0"/>
          <w:cols w:space="708"/>
          <w:titlePg/>
          <w:docGrid w:linePitch="360"/>
        </w:sectPr>
      </w:pPr>
    </w:p>
    <w:p w14:paraId="7D4BA635" w14:textId="608CD494" w:rsidR="00D748B3" w:rsidRDefault="00E457C6" w:rsidP="00D748B3">
      <w:pPr>
        <w:pStyle w:val="Heading1"/>
      </w:pPr>
      <w:r>
        <w:lastRenderedPageBreak/>
        <w:t>Introduction</w:t>
      </w:r>
    </w:p>
    <w:p w14:paraId="1CBD2BE6" w14:textId="2D480DD3" w:rsidR="006A5D37" w:rsidRDefault="006A5D37" w:rsidP="006A5D37">
      <w:pPr>
        <w:rPr>
          <w:szCs w:val="24"/>
        </w:rPr>
      </w:pPr>
      <w:r w:rsidRPr="00992524">
        <w:rPr>
          <w:szCs w:val="24"/>
        </w:rPr>
        <w:t xml:space="preserve">The National Disability Authority (NDA) is the independent statutory body with a duty to provide information and advice to the </w:t>
      </w:r>
      <w:r>
        <w:rPr>
          <w:szCs w:val="24"/>
        </w:rPr>
        <w:t>g</w:t>
      </w:r>
      <w:r w:rsidRPr="00992524">
        <w:rPr>
          <w:szCs w:val="24"/>
        </w:rPr>
        <w:t xml:space="preserve">overnment on policy and practice relevant to the lives of </w:t>
      </w:r>
      <w:r>
        <w:rPr>
          <w:szCs w:val="24"/>
        </w:rPr>
        <w:t>disabled people</w:t>
      </w:r>
      <w:r w:rsidRPr="00992524">
        <w:rPr>
          <w:szCs w:val="24"/>
        </w:rPr>
        <w:t xml:space="preserve">, and to promote the adoption and application of a Universal Design approach across all sectors. We thank </w:t>
      </w:r>
      <w:r>
        <w:rPr>
          <w:szCs w:val="24"/>
        </w:rPr>
        <w:t xml:space="preserve">the </w:t>
      </w:r>
      <w:r w:rsidRPr="00B166FE">
        <w:rPr>
          <w:szCs w:val="24"/>
        </w:rPr>
        <w:t>Department of Rural and Community Development and the Gaeltacht</w:t>
      </w:r>
      <w:r>
        <w:rPr>
          <w:szCs w:val="24"/>
        </w:rPr>
        <w:t xml:space="preserve"> </w:t>
      </w:r>
      <w:r w:rsidRPr="00992524">
        <w:rPr>
          <w:szCs w:val="24"/>
        </w:rPr>
        <w:t xml:space="preserve">for the opportunity to contribute to </w:t>
      </w:r>
      <w:r>
        <w:rPr>
          <w:szCs w:val="24"/>
        </w:rPr>
        <w:t>this consultation</w:t>
      </w:r>
      <w:r>
        <w:rPr>
          <w:szCs w:val="24"/>
        </w:rPr>
        <w:t>.</w:t>
      </w:r>
    </w:p>
    <w:p w14:paraId="2049CAA2" w14:textId="77777777" w:rsidR="006A5D37" w:rsidRPr="00B166FE" w:rsidRDefault="006A5D37" w:rsidP="006A5D37">
      <w:pPr>
        <w:pStyle w:val="Heading1"/>
      </w:pPr>
      <w:r>
        <w:t>Survey Questions</w:t>
      </w:r>
    </w:p>
    <w:p w14:paraId="49EF658B" w14:textId="77777777" w:rsidR="006A5D37" w:rsidRPr="00EF5CC7" w:rsidRDefault="006A5D37" w:rsidP="006A5D37">
      <w:pPr>
        <w:rPr>
          <w:b/>
          <w:bCs/>
          <w:color w:val="FF0000"/>
        </w:rPr>
      </w:pPr>
      <w:r w:rsidRPr="00EF5CC7">
        <w:rPr>
          <w:b/>
          <w:bCs/>
          <w:color w:val="FF0000"/>
        </w:rPr>
        <w:t>A. The Vision</w:t>
      </w:r>
    </w:p>
    <w:p w14:paraId="00176449" w14:textId="77777777" w:rsidR="006A5D37" w:rsidRPr="00EF5CC7" w:rsidRDefault="006A5D37" w:rsidP="006A5D37">
      <w:pPr>
        <w:rPr>
          <w:b/>
          <w:bCs/>
          <w:color w:val="FF0000"/>
        </w:rPr>
      </w:pPr>
      <w:r w:rsidRPr="00EF5CC7">
        <w:rPr>
          <w:b/>
          <w:bCs/>
          <w:color w:val="FF0000"/>
        </w:rPr>
        <w:t>The vision of the current strategy was to create vibrant, sustainable, inclusive, empowered and self-determining communities that support the social, cultural and economic well-being of all members.</w:t>
      </w:r>
    </w:p>
    <w:p w14:paraId="1C6EEF62" w14:textId="77777777" w:rsidR="006A5D37" w:rsidRPr="00EF5CC7" w:rsidRDefault="006A5D37" w:rsidP="006A5D37">
      <w:pPr>
        <w:rPr>
          <w:b/>
          <w:bCs/>
          <w:color w:val="FF0000"/>
        </w:rPr>
      </w:pPr>
      <w:r w:rsidRPr="00EF5CC7">
        <w:rPr>
          <w:b/>
          <w:bCs/>
          <w:color w:val="FF0000"/>
        </w:rPr>
        <w:t>Is this vision still valid? Do you have any suggested changes to the vision?</w:t>
      </w:r>
    </w:p>
    <w:p w14:paraId="66E2322E" w14:textId="77777777" w:rsidR="006A5D37" w:rsidRDefault="006A5D37" w:rsidP="006A5D37">
      <w:r>
        <w:t xml:space="preserve">The vision stands. The previous strategy contained no </w:t>
      </w:r>
      <w:r w:rsidRPr="003D0135">
        <w:t>high</w:t>
      </w:r>
      <w:r>
        <w:t>-</w:t>
      </w:r>
      <w:r w:rsidRPr="003D0135">
        <w:t>level</w:t>
      </w:r>
      <w:r>
        <w:t xml:space="preserve"> references to disability. We advise the successor strategy should include the following commitments:</w:t>
      </w:r>
    </w:p>
    <w:p w14:paraId="0EAC034D" w14:textId="77777777" w:rsidR="006A5D37" w:rsidRDefault="006A5D37" w:rsidP="006A5D37">
      <w:pPr>
        <w:pStyle w:val="ListParagraph"/>
        <w:numPr>
          <w:ilvl w:val="0"/>
          <w:numId w:val="9"/>
        </w:numPr>
      </w:pPr>
      <w:r>
        <w:t xml:space="preserve">To align with actions in the draft </w:t>
      </w:r>
      <w:bookmarkStart w:id="0" w:name="_Hlk204077083"/>
      <w:r w:rsidRPr="00CD2C60">
        <w:rPr>
          <w:b/>
          <w:bCs/>
        </w:rPr>
        <w:t>National Human Rights Strategy for Disabled People 2025-2030</w:t>
      </w:r>
      <w:r>
        <w:t xml:space="preserve"> </w:t>
      </w:r>
      <w:bookmarkEnd w:id="0"/>
      <w:r>
        <w:t xml:space="preserve">(NHRSDP, forthcoming Q3 2025) and the </w:t>
      </w:r>
      <w:hyperlink r:id="rId9" w:history="1">
        <w:r w:rsidRPr="00085F40">
          <w:rPr>
            <w:rStyle w:val="Hyperlink"/>
            <w:b/>
            <w:bCs/>
          </w:rPr>
          <w:t>Autism Innovation Strategy</w:t>
        </w:r>
      </w:hyperlink>
      <w:r>
        <w:t xml:space="preserve"> which are relevant to the purpose of the new strategy. Specifically of relevance is Pillar Three of the </w:t>
      </w:r>
      <w:r w:rsidRPr="00EF5CC7">
        <w:t>NHRSDP</w:t>
      </w:r>
      <w:r w:rsidRPr="00EF5CC7">
        <w:rPr>
          <w:b/>
          <w:bCs/>
        </w:rPr>
        <w:t xml:space="preserve"> </w:t>
      </w:r>
      <w:r>
        <w:t>on Independent Living and Active Participation in Society</w:t>
      </w:r>
    </w:p>
    <w:p w14:paraId="78076CB9" w14:textId="77777777" w:rsidR="006A5D37" w:rsidRDefault="006A5D37" w:rsidP="006A5D37">
      <w:pPr>
        <w:pStyle w:val="ListParagraph"/>
        <w:numPr>
          <w:ilvl w:val="0"/>
          <w:numId w:val="9"/>
        </w:numPr>
      </w:pPr>
      <w:r>
        <w:t>To take proactive steps to ensure learning from local and regional level is shared widely, good practice scaled up and solutions to challenges shared</w:t>
      </w:r>
    </w:p>
    <w:p w14:paraId="1F5016E0" w14:textId="77777777" w:rsidR="00423343" w:rsidRDefault="006A5D37" w:rsidP="006A5D37">
      <w:r>
        <w:t xml:space="preserve">In 2024 the Joint Oireachtas Committee on Disability Matters, published a report: </w:t>
      </w:r>
      <w:hyperlink r:id="rId10" w:history="1">
        <w:r w:rsidRPr="004E7287">
          <w:rPr>
            <w:rStyle w:val="Hyperlink"/>
            <w:b/>
            <w:bCs/>
          </w:rPr>
          <w:t>Planning for Inclusive Communities for Persons with Disabilities</w:t>
        </w:r>
        <w:r>
          <w:rPr>
            <w:rStyle w:val="Hyperlink"/>
          </w:rPr>
          <w:t xml:space="preserve"> </w:t>
        </w:r>
      </w:hyperlink>
      <w:r>
        <w:t xml:space="preserve">which stated: </w:t>
      </w:r>
    </w:p>
    <w:p w14:paraId="6D2A495B" w14:textId="5EC74FDF" w:rsidR="00423343" w:rsidRDefault="006A5D37" w:rsidP="00423343">
      <w:pPr>
        <w:pStyle w:val="Quote"/>
      </w:pPr>
      <w:r w:rsidRPr="00423343">
        <w:rPr>
          <w:rStyle w:val="QuoteChar"/>
        </w:rPr>
        <w:t>“</w:t>
      </w:r>
      <w:proofErr w:type="gramStart"/>
      <w:r w:rsidRPr="00423343">
        <w:rPr>
          <w:rStyle w:val="QuoteChar"/>
        </w:rPr>
        <w:t>the</w:t>
      </w:r>
      <w:proofErr w:type="gramEnd"/>
      <w:r w:rsidRPr="00423343">
        <w:rPr>
          <w:rStyle w:val="QuoteChar"/>
        </w:rPr>
        <w:t xml:space="preserve"> planning and shaping of inclusive communities requires more action by the State to mobilise an All-of-Government collaboration to establish mechanisms to ensure equal access and truly embed the rights of people with disabilities”.</w:t>
      </w:r>
      <w:r>
        <w:t xml:space="preserve"> </w:t>
      </w:r>
    </w:p>
    <w:p w14:paraId="4FE2E78C" w14:textId="07DD7A5D" w:rsidR="006A5D37" w:rsidRDefault="006A5D37" w:rsidP="006A5D37">
      <w:r>
        <w:t xml:space="preserve">The </w:t>
      </w:r>
      <w:hyperlink r:id="rId11" w:history="1">
        <w:r w:rsidRPr="00A9388C">
          <w:rPr>
            <w:rStyle w:val="Hyperlink"/>
            <w:b/>
            <w:bCs/>
          </w:rPr>
          <w:t>EU Web Accessibility Directive</w:t>
        </w:r>
      </w:hyperlink>
      <w:r>
        <w:t xml:space="preserve"> </w:t>
      </w:r>
      <w:r w:rsidR="00423343">
        <w:t>(WAD)</w:t>
      </w:r>
      <w:r>
        <w:t>and the</w:t>
      </w:r>
      <w:hyperlink r:id="rId12" w:history="1">
        <w:r>
          <w:rPr>
            <w:rStyle w:val="Hyperlink"/>
          </w:rPr>
          <w:t xml:space="preserve"> </w:t>
        </w:r>
        <w:r w:rsidRPr="00A9388C">
          <w:rPr>
            <w:rStyle w:val="Hyperlink"/>
            <w:b/>
            <w:bCs/>
          </w:rPr>
          <w:t>European Accessibility Act</w:t>
        </w:r>
      </w:hyperlink>
      <w:r>
        <w:t xml:space="preserve"> </w:t>
      </w:r>
      <w:r w:rsidR="00423343">
        <w:t xml:space="preserve">(EAA) </w:t>
      </w:r>
      <w:r>
        <w:t xml:space="preserve">should be followed when fostering and </w:t>
      </w:r>
      <w:r>
        <w:lastRenderedPageBreak/>
        <w:t xml:space="preserve">underpinning inclusivity. In addition, the department should consider referencing the </w:t>
      </w:r>
      <w:hyperlink r:id="rId13" w:history="1">
        <w:r w:rsidRPr="00A9388C">
          <w:rPr>
            <w:rStyle w:val="Hyperlink"/>
            <w:b/>
            <w:bCs/>
          </w:rPr>
          <w:t>Public Sector Equality and Human Rights Duty</w:t>
        </w:r>
      </w:hyperlink>
      <w:r>
        <w:t xml:space="preserve"> as a means of fostering community inclusion. It can stand, along with accessibility and Universal Design considerations, as a basis for procuring any products or services required to support communities. </w:t>
      </w:r>
    </w:p>
    <w:p w14:paraId="4ED9C6E4" w14:textId="77777777" w:rsidR="006A5D37" w:rsidRDefault="006A5D37" w:rsidP="006A5D37">
      <w:r>
        <w:t>We</w:t>
      </w:r>
      <w:r w:rsidRPr="00AD5CCC">
        <w:t xml:space="preserve"> </w:t>
      </w:r>
      <w:r>
        <w:t>advise on</w:t>
      </w:r>
      <w:r w:rsidRPr="00AD5CCC">
        <w:t xml:space="preserve"> the importance </w:t>
      </w:r>
      <w:r>
        <w:t xml:space="preserve">of </w:t>
      </w:r>
      <w:r w:rsidRPr="00AD5CCC">
        <w:t xml:space="preserve">ensuring </w:t>
      </w:r>
      <w:r>
        <w:t>disabled people</w:t>
      </w:r>
      <w:r w:rsidRPr="00AD5CCC">
        <w:t xml:space="preserve"> and their organisations are actively encouraged and supported to participate in </w:t>
      </w:r>
      <w:r w:rsidRPr="009C6920">
        <w:t>Public Participation Network</w:t>
      </w:r>
      <w:r>
        <w:t>s (</w:t>
      </w:r>
      <w:r w:rsidRPr="00AD5CCC">
        <w:t>PPNs</w:t>
      </w:r>
      <w:r>
        <w:t>)</w:t>
      </w:r>
      <w:r w:rsidRPr="00AD5CCC">
        <w:t xml:space="preserve"> and Local Community Development Committees (LCDCs). Such participation can raise awareness of disability equality and promote actions to create liveable and sustainable communities and thereby increase inclusion and participation of disabled people and others. This is particularly important with the growth of </w:t>
      </w:r>
      <w:r>
        <w:t>Disabled Persons Organisations (</w:t>
      </w:r>
      <w:r w:rsidRPr="00AD5CCC">
        <w:t>DPOs</w:t>
      </w:r>
      <w:r>
        <w:t>)</w:t>
      </w:r>
      <w:r w:rsidRPr="00AD5CCC">
        <w:t xml:space="preserve"> at the local level. We recommend that the </w:t>
      </w:r>
      <w:r>
        <w:t>d</w:t>
      </w:r>
      <w:r w:rsidRPr="00AD5CCC">
        <w:t xml:space="preserve">epartment consider how to enhance the participation of disabled people and DPOs in PPNs and LCDCs, including whether sufficient funding is allocated for accessibility needs, or reasonable accommodation requests. It would be useful for the </w:t>
      </w:r>
      <w:r>
        <w:t>d</w:t>
      </w:r>
      <w:r w:rsidRPr="00AD5CCC">
        <w:t>epartment to consider how it can enhance its role in sharing good practice and ways of overcoming challenges both between local and regional levels and up to the centre.</w:t>
      </w:r>
    </w:p>
    <w:p w14:paraId="13AFFB49" w14:textId="77777777" w:rsidR="006A5D37" w:rsidRDefault="006A5D37" w:rsidP="00423343">
      <w:r>
        <w:t xml:space="preserve">Article 4(3) of the </w:t>
      </w:r>
      <w:hyperlink r:id="rId14" w:history="1">
        <w:r w:rsidRPr="001B01E3">
          <w:rPr>
            <w:rStyle w:val="Hyperlink"/>
            <w:b/>
            <w:bCs/>
          </w:rPr>
          <w:t>UN Convention on the Rights of Persons with Disabilities</w:t>
        </w:r>
      </w:hyperlink>
      <w:r>
        <w:t xml:space="preserve"> </w:t>
      </w:r>
      <w:r w:rsidRPr="00E46BC0">
        <w:t xml:space="preserve">(UNCRPD) emphasises the centrality of disabled people participating in decision making activities and engaging in monitoring the implementation of the </w:t>
      </w:r>
      <w:r>
        <w:t>UN</w:t>
      </w:r>
      <w:r w:rsidRPr="00E46BC0">
        <w:t xml:space="preserve">CRPD through DPOs. The </w:t>
      </w:r>
      <w:r>
        <w:t>UN</w:t>
      </w:r>
      <w:r w:rsidRPr="00E46BC0">
        <w:t xml:space="preserve">CRPD identifies the participation of DPOs locally and nationally as crucial to </w:t>
      </w:r>
      <w:r>
        <w:t>attain</w:t>
      </w:r>
      <w:r w:rsidRPr="00E46BC0">
        <w:t xml:space="preserve"> societal participation and inclusion.</w:t>
      </w:r>
      <w:r>
        <w:t xml:space="preserve"> The evidence is accumulating that the lived experience perspective improves the design and effectiveness of policies, strategies and interventions. In a 2022 publication entitled </w:t>
      </w:r>
      <w:hyperlink r:id="rId15" w:history="1">
        <w:r w:rsidRPr="00D11133">
          <w:rPr>
            <w:rStyle w:val="Hyperlink"/>
            <w:b/>
            <w:bCs/>
          </w:rPr>
          <w:t>A review of approaches used to create liveable communities to attain full participation and inclusion for disabled people</w:t>
        </w:r>
      </w:hyperlink>
      <w:r>
        <w:t xml:space="preserve"> we reviewed and reported on the findings of our annual listening session. Participants spoke of the: </w:t>
      </w:r>
    </w:p>
    <w:p w14:paraId="6147ECEB" w14:textId="77777777" w:rsidR="006A5D37" w:rsidRDefault="006A5D37" w:rsidP="006A5D37">
      <w:pPr>
        <w:pStyle w:val="ListParagraph"/>
        <w:numPr>
          <w:ilvl w:val="0"/>
          <w:numId w:val="15"/>
        </w:numPr>
      </w:pPr>
      <w:r>
        <w:t xml:space="preserve">need for community development to combine a bottom-up approach with top-down support and action </w:t>
      </w:r>
    </w:p>
    <w:p w14:paraId="1F58E590" w14:textId="77777777" w:rsidR="006A5D37" w:rsidRDefault="006A5D37" w:rsidP="006A5D37">
      <w:pPr>
        <w:pStyle w:val="ListParagraph"/>
        <w:numPr>
          <w:ilvl w:val="0"/>
          <w:numId w:val="15"/>
        </w:numPr>
      </w:pPr>
      <w:r>
        <w:t xml:space="preserve">lack of community development professionals in Ireland </w:t>
      </w:r>
    </w:p>
    <w:p w14:paraId="306B9842" w14:textId="77777777" w:rsidR="006A5D37" w:rsidRDefault="006A5D37" w:rsidP="006A5D37">
      <w:pPr>
        <w:pStyle w:val="ListParagraph"/>
        <w:numPr>
          <w:ilvl w:val="0"/>
          <w:numId w:val="15"/>
        </w:numPr>
      </w:pPr>
      <w:r>
        <w:t xml:space="preserve">need for widespread education and training in community development principles to increase use of the community development approach, and </w:t>
      </w:r>
    </w:p>
    <w:p w14:paraId="2ABCF8BD" w14:textId="77777777" w:rsidR="006A5D37" w:rsidRDefault="006A5D37" w:rsidP="006A5D37">
      <w:pPr>
        <w:pStyle w:val="ListParagraph"/>
        <w:numPr>
          <w:ilvl w:val="0"/>
          <w:numId w:val="15"/>
        </w:numPr>
      </w:pPr>
      <w:r>
        <w:t>need for understanding of community development as a professional discipline and as a practice-based profession</w:t>
      </w:r>
    </w:p>
    <w:p w14:paraId="2E9F3F8E" w14:textId="77777777" w:rsidR="006A5D37" w:rsidRDefault="006A5D37" w:rsidP="006A5D37">
      <w:r>
        <w:t xml:space="preserve">The department may also find our 2022 publication </w:t>
      </w:r>
      <w:hyperlink r:id="rId16" w:history="1">
        <w:r w:rsidRPr="006C6C55">
          <w:rPr>
            <w:rStyle w:val="Hyperlink"/>
            <w:b/>
            <w:bCs/>
          </w:rPr>
          <w:t>Participation Matters</w:t>
        </w:r>
      </w:hyperlink>
      <w:r>
        <w:t xml:space="preserve"> helpful as it </w:t>
      </w:r>
      <w:r w:rsidRPr="005B31BD">
        <w:t xml:space="preserve">provides detailed guidance to departments, public bodies and local authorities on how to closely consult with and actively </w:t>
      </w:r>
      <w:r w:rsidRPr="005B31BD">
        <w:lastRenderedPageBreak/>
        <w:t xml:space="preserve">involve DPOs in participation and decision-making processes on issues relating to </w:t>
      </w:r>
      <w:r>
        <w:t>disabled people</w:t>
      </w:r>
      <w:r w:rsidRPr="005B31BD">
        <w:t>.</w:t>
      </w:r>
      <w:r>
        <w:t xml:space="preserve"> </w:t>
      </w:r>
    </w:p>
    <w:p w14:paraId="2E55FCB5" w14:textId="77777777" w:rsidR="006A5D37" w:rsidRPr="00EF5CC7" w:rsidRDefault="006A5D37" w:rsidP="006A5D37">
      <w:pPr>
        <w:rPr>
          <w:b/>
          <w:bCs/>
          <w:color w:val="FF0000"/>
        </w:rPr>
      </w:pPr>
      <w:r w:rsidRPr="00EF5CC7">
        <w:rPr>
          <w:b/>
          <w:bCs/>
          <w:color w:val="FF0000"/>
        </w:rPr>
        <w:t>B.  Mission - what the strategy aims to achieve</w:t>
      </w:r>
    </w:p>
    <w:p w14:paraId="33CC8897" w14:textId="77777777" w:rsidR="006A5D37" w:rsidRPr="00EF5CC7" w:rsidRDefault="006A5D37" w:rsidP="006A5D37">
      <w:pPr>
        <w:rPr>
          <w:b/>
          <w:bCs/>
          <w:color w:val="FF0000"/>
        </w:rPr>
      </w:pPr>
      <w:r w:rsidRPr="00EF5CC7">
        <w:rPr>
          <w:b/>
          <w:bCs/>
          <w:color w:val="FF0000"/>
        </w:rPr>
        <w:t>The previous strategy identified six high level ambitions to be attained:</w:t>
      </w:r>
    </w:p>
    <w:p w14:paraId="48A0E4B8" w14:textId="77777777" w:rsidR="006A5D37" w:rsidRPr="00EF5CC7" w:rsidRDefault="006A5D37" w:rsidP="006A5D37">
      <w:pPr>
        <w:pStyle w:val="ListParagraph"/>
        <w:numPr>
          <w:ilvl w:val="3"/>
          <w:numId w:val="8"/>
        </w:numPr>
        <w:ind w:left="709" w:hanging="425"/>
        <w:rPr>
          <w:b/>
          <w:bCs/>
          <w:color w:val="FF0000"/>
        </w:rPr>
      </w:pPr>
      <w:r w:rsidRPr="00EF5CC7">
        <w:rPr>
          <w:b/>
          <w:bCs/>
          <w:color w:val="FF0000"/>
        </w:rPr>
        <w:t>A thriving community and voluntary sector</w:t>
      </w:r>
    </w:p>
    <w:p w14:paraId="5F7334D8" w14:textId="77777777" w:rsidR="006A5D37" w:rsidRPr="00EF5CC7" w:rsidRDefault="006A5D37" w:rsidP="006A5D37">
      <w:pPr>
        <w:pStyle w:val="ListParagraph"/>
        <w:numPr>
          <w:ilvl w:val="0"/>
          <w:numId w:val="8"/>
        </w:numPr>
        <w:rPr>
          <w:b/>
          <w:bCs/>
          <w:color w:val="FF0000"/>
        </w:rPr>
      </w:pPr>
      <w:r w:rsidRPr="00EF5CC7">
        <w:rPr>
          <w:b/>
          <w:bCs/>
          <w:color w:val="FF0000"/>
        </w:rPr>
        <w:t>A strengthened partnership between Government and the community and voluntary sector</w:t>
      </w:r>
    </w:p>
    <w:p w14:paraId="61BF1FAE" w14:textId="77777777" w:rsidR="006A5D37" w:rsidRPr="00EF5CC7" w:rsidRDefault="006A5D37" w:rsidP="006A5D37">
      <w:pPr>
        <w:pStyle w:val="ListParagraph"/>
        <w:numPr>
          <w:ilvl w:val="0"/>
          <w:numId w:val="8"/>
        </w:numPr>
        <w:rPr>
          <w:b/>
          <w:bCs/>
          <w:color w:val="FF0000"/>
        </w:rPr>
      </w:pPr>
      <w:r w:rsidRPr="00EF5CC7">
        <w:rPr>
          <w:b/>
          <w:bCs/>
          <w:color w:val="FF0000"/>
        </w:rPr>
        <w:t>Community supports underpinned by societal value and community need</w:t>
      </w:r>
    </w:p>
    <w:p w14:paraId="7C2F2E8C" w14:textId="77777777" w:rsidR="006A5D37" w:rsidRPr="00EF5CC7" w:rsidRDefault="006A5D37" w:rsidP="006A5D37">
      <w:pPr>
        <w:pStyle w:val="ListParagraph"/>
        <w:numPr>
          <w:ilvl w:val="0"/>
          <w:numId w:val="8"/>
        </w:numPr>
        <w:rPr>
          <w:b/>
          <w:bCs/>
          <w:color w:val="FF0000"/>
        </w:rPr>
      </w:pPr>
      <w:r w:rsidRPr="00EF5CC7">
        <w:rPr>
          <w:b/>
          <w:bCs/>
          <w:color w:val="FF0000"/>
        </w:rPr>
        <w:t>Resilient communities empowered to meet emerging challenges</w:t>
      </w:r>
    </w:p>
    <w:p w14:paraId="3919B6FB" w14:textId="77777777" w:rsidR="006A5D37" w:rsidRPr="00EF5CC7" w:rsidRDefault="006A5D37" w:rsidP="006A5D37">
      <w:pPr>
        <w:pStyle w:val="ListParagraph"/>
        <w:numPr>
          <w:ilvl w:val="0"/>
          <w:numId w:val="8"/>
        </w:numPr>
        <w:rPr>
          <w:b/>
          <w:bCs/>
          <w:color w:val="FF0000"/>
        </w:rPr>
      </w:pPr>
      <w:r w:rsidRPr="00EF5CC7">
        <w:rPr>
          <w:b/>
          <w:bCs/>
          <w:color w:val="FF0000"/>
        </w:rPr>
        <w:t>Empowered communities informing and shaping responses to their needs</w:t>
      </w:r>
    </w:p>
    <w:p w14:paraId="2A8D9A6B" w14:textId="77777777" w:rsidR="006A5D37" w:rsidRPr="00EF5CC7" w:rsidRDefault="006A5D37" w:rsidP="006A5D37">
      <w:pPr>
        <w:pStyle w:val="ListParagraph"/>
        <w:numPr>
          <w:ilvl w:val="0"/>
          <w:numId w:val="8"/>
        </w:numPr>
        <w:rPr>
          <w:b/>
          <w:bCs/>
          <w:color w:val="FF0000"/>
        </w:rPr>
      </w:pPr>
      <w:r w:rsidRPr="00EF5CC7">
        <w:rPr>
          <w:b/>
          <w:bCs/>
          <w:color w:val="FF0000"/>
        </w:rPr>
        <w:t>A thriving volunteering culture</w:t>
      </w:r>
    </w:p>
    <w:p w14:paraId="1569CF8B" w14:textId="77777777" w:rsidR="006A5D37" w:rsidRPr="00EF5CC7" w:rsidRDefault="006A5D37" w:rsidP="006A5D37">
      <w:pPr>
        <w:rPr>
          <w:b/>
          <w:bCs/>
          <w:color w:val="FF0000"/>
        </w:rPr>
      </w:pPr>
      <w:r w:rsidRPr="00EF5CC7">
        <w:rPr>
          <w:b/>
          <w:bCs/>
          <w:color w:val="FF0000"/>
        </w:rPr>
        <w:t>Taking account of the current environment, challenges and priorities for the C&amp;V sector, do these six high level ambitions still reflect the priority for the sector, do you propose any amendments or additional ambitions be included in the new strategy?</w:t>
      </w:r>
    </w:p>
    <w:p w14:paraId="174BC4B7" w14:textId="77777777" w:rsidR="006A5D37" w:rsidRDefault="006A5D37" w:rsidP="006A5D37">
      <w:r>
        <w:t>Given the high-level nature of the previous strategy, it follows that these high-level ambitions are also quite broad. To reflect the place and presence of disabled people in contributing to, and co-developing, policies and practices that directly affect their lives, the NDA suggests the following amendments/additions to the list in the new strategy.</w:t>
      </w:r>
    </w:p>
    <w:p w14:paraId="50C66351" w14:textId="77777777" w:rsidR="006A5D37" w:rsidRDefault="006A5D37" w:rsidP="006A5D37">
      <w:pPr>
        <w:pStyle w:val="ListParagraph"/>
        <w:numPr>
          <w:ilvl w:val="0"/>
          <w:numId w:val="10"/>
        </w:numPr>
      </w:pPr>
      <w:r>
        <w:t xml:space="preserve">Fostering acceptance, high expectations and positive attitudes </w:t>
      </w:r>
    </w:p>
    <w:p w14:paraId="65DCF529" w14:textId="77777777" w:rsidR="006A5D37" w:rsidRDefault="006A5D37" w:rsidP="006A5D37">
      <w:pPr>
        <w:pStyle w:val="ListParagraph"/>
        <w:numPr>
          <w:ilvl w:val="0"/>
          <w:numId w:val="10"/>
        </w:numPr>
      </w:pPr>
      <w:r>
        <w:t>Building, resourcing and sustaining fully inclusive, accessible, participative and empowered communities</w:t>
      </w:r>
    </w:p>
    <w:p w14:paraId="68B624D2" w14:textId="77777777" w:rsidR="006A5D37" w:rsidRPr="000D2498" w:rsidRDefault="006A5D37" w:rsidP="006A5D37">
      <w:pPr>
        <w:pStyle w:val="ListParagraph"/>
        <w:numPr>
          <w:ilvl w:val="0"/>
          <w:numId w:val="10"/>
        </w:numPr>
      </w:pPr>
      <w:r>
        <w:t>Integrating</w:t>
      </w:r>
      <w:r w:rsidRPr="00A11ECC">
        <w:t xml:space="preserve"> bottom-up and top-town collaborative approaches to address community needs</w:t>
      </w:r>
    </w:p>
    <w:p w14:paraId="2EAF80F4" w14:textId="77777777" w:rsidR="006A5D37" w:rsidRPr="001C49D7" w:rsidRDefault="006A5D37" w:rsidP="006A5D37">
      <w:pPr>
        <w:rPr>
          <w:b/>
          <w:bCs/>
          <w:color w:val="FF0000"/>
        </w:rPr>
      </w:pPr>
      <w:r w:rsidRPr="001C49D7">
        <w:rPr>
          <w:b/>
          <w:bCs/>
          <w:color w:val="FF0000"/>
        </w:rPr>
        <w:t>C.  Strategic Objectives</w:t>
      </w:r>
    </w:p>
    <w:p w14:paraId="1DF2E35D" w14:textId="77777777" w:rsidR="006A5D37" w:rsidRPr="001C49D7" w:rsidRDefault="006A5D37" w:rsidP="006A5D37">
      <w:pPr>
        <w:rPr>
          <w:b/>
          <w:bCs/>
          <w:color w:val="FF0000"/>
        </w:rPr>
      </w:pPr>
      <w:r w:rsidRPr="001C49D7">
        <w:rPr>
          <w:b/>
          <w:bCs/>
          <w:color w:val="FF0000"/>
        </w:rPr>
        <w:t>The strategic objectives which define the scope of the previous strategy were:</w:t>
      </w:r>
    </w:p>
    <w:p w14:paraId="0A092EA5" w14:textId="77777777" w:rsidR="006A5D37" w:rsidRPr="008A67AB" w:rsidRDefault="006A5D37" w:rsidP="006A5D37">
      <w:pPr>
        <w:pStyle w:val="ListParagraph"/>
        <w:numPr>
          <w:ilvl w:val="0"/>
          <w:numId w:val="12"/>
        </w:numPr>
        <w:rPr>
          <w:b/>
          <w:bCs/>
          <w:color w:val="FF0000"/>
        </w:rPr>
      </w:pPr>
      <w:r w:rsidRPr="008A67AB">
        <w:rPr>
          <w:b/>
          <w:bCs/>
          <w:color w:val="FF0000"/>
        </w:rPr>
        <w:lastRenderedPageBreak/>
        <w:t>Strengthen and develop participative approaches to the development of public policy and programming underpinned by an autonomous community and voluntary infrastructure</w:t>
      </w:r>
    </w:p>
    <w:p w14:paraId="1D4F2AD6" w14:textId="77777777" w:rsidR="006A5D37" w:rsidRPr="008A67AB" w:rsidRDefault="006A5D37" w:rsidP="006A5D37">
      <w:pPr>
        <w:pStyle w:val="ListParagraph"/>
        <w:numPr>
          <w:ilvl w:val="0"/>
          <w:numId w:val="12"/>
        </w:numPr>
        <w:rPr>
          <w:b/>
          <w:bCs/>
          <w:color w:val="FF0000"/>
        </w:rPr>
      </w:pPr>
      <w:r w:rsidRPr="008A67AB">
        <w:rPr>
          <w:b/>
          <w:bCs/>
          <w:color w:val="FF0000"/>
        </w:rPr>
        <w:t>Support and facilitate communities to participate in community development and local development</w:t>
      </w:r>
    </w:p>
    <w:p w14:paraId="012B24BE" w14:textId="77777777" w:rsidR="006A5D37" w:rsidRPr="008A67AB" w:rsidRDefault="006A5D37" w:rsidP="006A5D37">
      <w:pPr>
        <w:pStyle w:val="ListParagraph"/>
        <w:numPr>
          <w:ilvl w:val="0"/>
          <w:numId w:val="12"/>
        </w:numPr>
        <w:rPr>
          <w:b/>
          <w:bCs/>
          <w:color w:val="FF0000"/>
        </w:rPr>
      </w:pPr>
      <w:r w:rsidRPr="008A67AB">
        <w:rPr>
          <w:b/>
          <w:bCs/>
          <w:color w:val="FF0000"/>
        </w:rPr>
        <w:t>Develop and strengthen processes and mechanisms to secure meaningful consultation, inclusion and participation in local, regional and national decision-making structures, particularly by non-engaging and marginalised communities and their representative organisations</w:t>
      </w:r>
    </w:p>
    <w:p w14:paraId="6F2D4E0F" w14:textId="77777777" w:rsidR="006A5D37" w:rsidRPr="008A67AB" w:rsidRDefault="006A5D37" w:rsidP="006A5D37">
      <w:pPr>
        <w:pStyle w:val="ListParagraph"/>
        <w:numPr>
          <w:ilvl w:val="0"/>
          <w:numId w:val="12"/>
        </w:numPr>
        <w:rPr>
          <w:b/>
          <w:bCs/>
          <w:color w:val="FF0000"/>
        </w:rPr>
      </w:pPr>
      <w:r w:rsidRPr="008A67AB">
        <w:rPr>
          <w:b/>
          <w:bCs/>
          <w:color w:val="FF0000"/>
        </w:rPr>
        <w:t>Develop capacity of organisations supporting communities to participate in community development and local development, with a specific focus on marginalised communities</w:t>
      </w:r>
    </w:p>
    <w:p w14:paraId="381888C4" w14:textId="77777777" w:rsidR="006A5D37" w:rsidRPr="008A67AB" w:rsidRDefault="006A5D37" w:rsidP="006A5D37">
      <w:pPr>
        <w:pStyle w:val="ListParagraph"/>
        <w:numPr>
          <w:ilvl w:val="0"/>
          <w:numId w:val="12"/>
        </w:numPr>
        <w:rPr>
          <w:b/>
          <w:bCs/>
          <w:color w:val="FF0000"/>
        </w:rPr>
      </w:pPr>
      <w:r w:rsidRPr="008A67AB">
        <w:rPr>
          <w:b/>
          <w:bCs/>
          <w:color w:val="FF0000"/>
        </w:rPr>
        <w:t>Supporting commitments in Our Public Service 2020, develop the strategic and operational capacity of Local Community Development Committees (LCDCs), including in coordinating, monitoring and supporting community development and local development</w:t>
      </w:r>
    </w:p>
    <w:p w14:paraId="20439B33" w14:textId="77777777" w:rsidR="006A5D37" w:rsidRPr="008A67AB" w:rsidRDefault="006A5D37" w:rsidP="006A5D37">
      <w:pPr>
        <w:pStyle w:val="ListParagraph"/>
        <w:numPr>
          <w:ilvl w:val="0"/>
          <w:numId w:val="12"/>
        </w:numPr>
        <w:rPr>
          <w:b/>
          <w:bCs/>
          <w:color w:val="FF0000"/>
        </w:rPr>
      </w:pPr>
      <w:r w:rsidRPr="008A67AB">
        <w:rPr>
          <w:b/>
          <w:bCs/>
          <w:color w:val="FF0000"/>
        </w:rPr>
        <w:t>Strengthen and build understanding and capacity to meet Public Sector Duty obligations in local government and community and voluntary organisations</w:t>
      </w:r>
    </w:p>
    <w:p w14:paraId="5CA5BEC1" w14:textId="77777777" w:rsidR="006A5D37" w:rsidRPr="008A67AB" w:rsidRDefault="006A5D37" w:rsidP="006A5D37">
      <w:pPr>
        <w:pStyle w:val="ListParagraph"/>
        <w:numPr>
          <w:ilvl w:val="0"/>
          <w:numId w:val="12"/>
        </w:numPr>
        <w:rPr>
          <w:b/>
          <w:bCs/>
          <w:color w:val="FF0000"/>
        </w:rPr>
      </w:pPr>
      <w:r w:rsidRPr="008A67AB">
        <w:rPr>
          <w:b/>
          <w:bCs/>
          <w:color w:val="FF0000"/>
        </w:rPr>
        <w:t>Supporting commitments in Our Public Service 2020, continue to develop and strengthen Public Participation Networks as the primary mechanism for communities to engage with local government decision-making</w:t>
      </w:r>
    </w:p>
    <w:p w14:paraId="5D93DA0A" w14:textId="77777777" w:rsidR="006A5D37" w:rsidRPr="008A67AB" w:rsidRDefault="006A5D37" w:rsidP="006A5D37">
      <w:pPr>
        <w:pStyle w:val="ListParagraph"/>
        <w:numPr>
          <w:ilvl w:val="0"/>
          <w:numId w:val="12"/>
        </w:numPr>
        <w:rPr>
          <w:b/>
          <w:bCs/>
          <w:color w:val="FF0000"/>
        </w:rPr>
      </w:pPr>
      <w:r w:rsidRPr="008A67AB">
        <w:rPr>
          <w:b/>
          <w:bCs/>
          <w:color w:val="FF0000"/>
        </w:rPr>
        <w:t>Strengthen and build understanding and capacity to support the implementation of the Sustainable Development Goals (SDGs) National Implementation Plan</w:t>
      </w:r>
    </w:p>
    <w:p w14:paraId="0C208901" w14:textId="77777777" w:rsidR="006A5D37" w:rsidRPr="008A67AB" w:rsidRDefault="006A5D37" w:rsidP="006A5D37">
      <w:pPr>
        <w:pStyle w:val="ListParagraph"/>
        <w:numPr>
          <w:ilvl w:val="0"/>
          <w:numId w:val="12"/>
        </w:numPr>
        <w:rPr>
          <w:b/>
          <w:bCs/>
          <w:color w:val="FF0000"/>
        </w:rPr>
      </w:pPr>
      <w:r w:rsidRPr="008A67AB">
        <w:rPr>
          <w:b/>
          <w:bCs/>
          <w:color w:val="FF0000"/>
        </w:rPr>
        <w:t>Strengthen the Local Economic and Community Plan process, enhancing community participation in the development and implementation of plans and securing more effective collaboration and partnership working nationally, regionally and locally.</w:t>
      </w:r>
    </w:p>
    <w:p w14:paraId="573496E5" w14:textId="77777777" w:rsidR="006A5D37" w:rsidRPr="008A67AB" w:rsidRDefault="006A5D37" w:rsidP="006A5D37">
      <w:pPr>
        <w:pStyle w:val="ListParagraph"/>
        <w:numPr>
          <w:ilvl w:val="0"/>
          <w:numId w:val="12"/>
        </w:numPr>
        <w:rPr>
          <w:b/>
          <w:bCs/>
          <w:color w:val="FF0000"/>
        </w:rPr>
      </w:pPr>
      <w:r w:rsidRPr="008A67AB">
        <w:rPr>
          <w:b/>
          <w:bCs/>
          <w:color w:val="FF0000"/>
        </w:rPr>
        <w:t>Support, develop and enhance capacity in the local government sector in community development and local development</w:t>
      </w:r>
    </w:p>
    <w:p w14:paraId="178DBD7D" w14:textId="77777777" w:rsidR="006A5D37" w:rsidRPr="008A67AB" w:rsidRDefault="006A5D37" w:rsidP="006A5D37">
      <w:pPr>
        <w:pStyle w:val="ListParagraph"/>
        <w:numPr>
          <w:ilvl w:val="0"/>
          <w:numId w:val="12"/>
        </w:numPr>
        <w:rPr>
          <w:b/>
          <w:bCs/>
          <w:color w:val="FF0000"/>
        </w:rPr>
      </w:pPr>
      <w:bookmarkStart w:id="1" w:name="_Hlk204094802"/>
      <w:r w:rsidRPr="008A67AB">
        <w:rPr>
          <w:b/>
          <w:bCs/>
          <w:color w:val="FF0000"/>
        </w:rPr>
        <w:lastRenderedPageBreak/>
        <w:t>Support community development and local development to engage with Climate Change adaptation and mitigation strategies.</w:t>
      </w:r>
    </w:p>
    <w:bookmarkEnd w:id="1"/>
    <w:p w14:paraId="33AB2646" w14:textId="77777777" w:rsidR="006A5D37" w:rsidRPr="001C49D7" w:rsidRDefault="006A5D37" w:rsidP="006A5D37">
      <w:pPr>
        <w:rPr>
          <w:b/>
          <w:bCs/>
          <w:color w:val="FF0000"/>
        </w:rPr>
      </w:pPr>
      <w:r w:rsidRPr="001C49D7">
        <w:rPr>
          <w:b/>
          <w:bCs/>
          <w:color w:val="FF0000"/>
        </w:rPr>
        <w:t>Which of these strategic objectives do you consider to be most relevant and are there further objectives that should be considered?</w:t>
      </w:r>
    </w:p>
    <w:p w14:paraId="47E8184E" w14:textId="67C1A3A6" w:rsidR="006A5D37" w:rsidRDefault="006A5D37" w:rsidP="006A5D37">
      <w:r>
        <w:t>All the above remain</w:t>
      </w:r>
      <w:r w:rsidR="00423343">
        <w:t>s</w:t>
      </w:r>
      <w:r>
        <w:t xml:space="preserve"> relevant</w:t>
      </w:r>
      <w:r w:rsidR="00423343">
        <w:t>. D</w:t>
      </w:r>
      <w:r>
        <w:t xml:space="preserve">ue to the disruption caused by the pandemic during the years 2020-22 it is unlikely that most, or all, of these strategic objectives were met. </w:t>
      </w:r>
    </w:p>
    <w:p w14:paraId="2DF9501D" w14:textId="77777777" w:rsidR="006A5D37" w:rsidRDefault="006A5D37" w:rsidP="006A5D37">
      <w:r>
        <w:t xml:space="preserve">As referenced earlier, the new </w:t>
      </w:r>
      <w:r w:rsidRPr="00C01F39">
        <w:t>NHRSDP</w:t>
      </w:r>
      <w:r>
        <w:t xml:space="preserve"> emphasises the whole of government approach being taken to promote the rights of disabled people across all of society. The department should consider that this new strategy complements and aligns with the </w:t>
      </w:r>
      <w:bookmarkStart w:id="2" w:name="_Hlk204261997"/>
      <w:r>
        <w:t xml:space="preserve">NHRSDP </w:t>
      </w:r>
      <w:bookmarkEnd w:id="2"/>
      <w:r>
        <w:t xml:space="preserve">by taking steps to ensure that any objectives, actions and outcomes included in the strategy are inclusive of disabled people and their experiences. </w:t>
      </w:r>
    </w:p>
    <w:p w14:paraId="508331F7" w14:textId="77777777" w:rsidR="006A5D37" w:rsidRDefault="006A5D37" w:rsidP="006A5D37">
      <w:r>
        <w:t xml:space="preserve">With the upcoming launch of the NHRSDP, and as a means of effectively involving disabled people in the co-design of local projects, it may be worthwhile for the department to consider a strategic objective that covers disability, for example: </w:t>
      </w:r>
    </w:p>
    <w:p w14:paraId="5420AADE" w14:textId="77777777" w:rsidR="006A5D37" w:rsidRDefault="006A5D37" w:rsidP="006A5D37">
      <w:pPr>
        <w:pStyle w:val="ListParagraph"/>
        <w:numPr>
          <w:ilvl w:val="0"/>
          <w:numId w:val="14"/>
        </w:numPr>
      </w:pPr>
      <w:r>
        <w:t xml:space="preserve">“Recognise the need to facilitate the involvement of local Disabled Persons’ Organisations in the development of public policy and programming </w:t>
      </w:r>
      <w:r w:rsidRPr="00071684">
        <w:t>supporting community development and local development</w:t>
      </w:r>
      <w:r>
        <w:t>.”</w:t>
      </w:r>
    </w:p>
    <w:p w14:paraId="0447F433" w14:textId="77777777" w:rsidR="006A5D37" w:rsidRDefault="006A5D37" w:rsidP="006A5D37">
      <w:r>
        <w:t>It is also suggested that due to the increasing preponderance of natural emergencies, the final strategic objective could refer to emergency planning, for example:</w:t>
      </w:r>
    </w:p>
    <w:p w14:paraId="576FEB11" w14:textId="77777777" w:rsidR="006A5D37" w:rsidRPr="009875AD" w:rsidRDefault="006A5D37" w:rsidP="006A5D37">
      <w:pPr>
        <w:pStyle w:val="ListParagraph"/>
        <w:numPr>
          <w:ilvl w:val="0"/>
          <w:numId w:val="14"/>
        </w:numPr>
      </w:pPr>
      <w:r w:rsidRPr="009875AD">
        <w:t>Support community development and local development to engage</w:t>
      </w:r>
      <w:r>
        <w:t xml:space="preserve"> inclusively</w:t>
      </w:r>
      <w:r w:rsidRPr="009875AD">
        <w:t xml:space="preserve"> </w:t>
      </w:r>
      <w:r>
        <w:t>with emergency planning,</w:t>
      </w:r>
      <w:r w:rsidRPr="009875AD">
        <w:t xml:space="preserve"> </w:t>
      </w:r>
      <w:r>
        <w:t>c</w:t>
      </w:r>
      <w:r w:rsidRPr="009875AD">
        <w:t xml:space="preserve">limate </w:t>
      </w:r>
      <w:r>
        <w:t>c</w:t>
      </w:r>
      <w:r w:rsidRPr="009875AD">
        <w:t>hange adaptation and mitigation strategies.</w:t>
      </w:r>
    </w:p>
    <w:p w14:paraId="7B99E142" w14:textId="77777777" w:rsidR="006A5D37" w:rsidRDefault="006A5D37" w:rsidP="006A5D37">
      <w:r>
        <w:t xml:space="preserve">The Office of Emergency Planning operates under a </w:t>
      </w:r>
      <w:hyperlink r:id="rId17" w:history="1">
        <w:r w:rsidRPr="00896020">
          <w:rPr>
            <w:rStyle w:val="Hyperlink"/>
            <w:b/>
            <w:bCs/>
          </w:rPr>
          <w:t>Strategic Emergency Management National Structures and Framework</w:t>
        </w:r>
      </w:hyperlink>
      <w:r>
        <w:t xml:space="preserve"> document which includes all local authorities in a list of responsible agencies. Given the consistent use of national and regional weather warnings and the rollout of Winter Ready and Summer Ready campaigns, the participation of disabled people in discussions around public education and information campaign accessibility, on these matters, at a local and community level, is essential.</w:t>
      </w:r>
    </w:p>
    <w:p w14:paraId="5963AB5E" w14:textId="77777777" w:rsidR="006A5D37" w:rsidRDefault="006A5D37" w:rsidP="006A5D37">
      <w:r>
        <w:t>We note that building capacity is included in the strategic objectives and would like to highlight that the NDA is developing a new e-module on disability equality for the public sector, that will be available by year end.</w:t>
      </w:r>
    </w:p>
    <w:p w14:paraId="5FB221DE" w14:textId="77777777" w:rsidR="006A5D37" w:rsidRPr="0011132F" w:rsidRDefault="006A5D37" w:rsidP="006A5D37">
      <w:pPr>
        <w:rPr>
          <w:b/>
          <w:bCs/>
          <w:color w:val="FF0000"/>
        </w:rPr>
      </w:pPr>
      <w:r w:rsidRPr="0011132F">
        <w:rPr>
          <w:b/>
          <w:bCs/>
          <w:color w:val="FF0000"/>
        </w:rPr>
        <w:lastRenderedPageBreak/>
        <w:t>D.  Strategic Actions</w:t>
      </w:r>
    </w:p>
    <w:p w14:paraId="4FCA30FE" w14:textId="77777777" w:rsidR="006A5D37" w:rsidRPr="0011132F" w:rsidRDefault="006A5D37" w:rsidP="006A5D37">
      <w:pPr>
        <w:rPr>
          <w:b/>
          <w:bCs/>
          <w:color w:val="FF0000"/>
        </w:rPr>
      </w:pPr>
      <w:r w:rsidRPr="0011132F">
        <w:rPr>
          <w:b/>
          <w:bCs/>
          <w:color w:val="FF0000"/>
        </w:rPr>
        <w:t>The previous strategy included 43 strategic actions/commitments, summarised here:</w:t>
      </w:r>
    </w:p>
    <w:p w14:paraId="1AC656F8" w14:textId="77777777" w:rsidR="006A5D37" w:rsidRPr="008A67AB" w:rsidRDefault="006A5D37" w:rsidP="006A5D37">
      <w:pPr>
        <w:pStyle w:val="ListParagraph"/>
        <w:numPr>
          <w:ilvl w:val="0"/>
          <w:numId w:val="11"/>
        </w:numPr>
        <w:rPr>
          <w:b/>
          <w:bCs/>
          <w:color w:val="FF0000"/>
        </w:rPr>
      </w:pPr>
      <w:r w:rsidRPr="008A67AB">
        <w:rPr>
          <w:b/>
          <w:bCs/>
          <w:color w:val="FF0000"/>
        </w:rPr>
        <w:t>Develop processes for meaningful consultation, inclusion and participation of all communities in decisions that affect them</w:t>
      </w:r>
    </w:p>
    <w:p w14:paraId="460321A3" w14:textId="77777777" w:rsidR="006A5D37" w:rsidRPr="008A67AB" w:rsidRDefault="006A5D37" w:rsidP="006A5D37">
      <w:pPr>
        <w:pStyle w:val="ListParagraph"/>
        <w:numPr>
          <w:ilvl w:val="0"/>
          <w:numId w:val="11"/>
        </w:numPr>
        <w:rPr>
          <w:b/>
          <w:bCs/>
          <w:color w:val="FF0000"/>
        </w:rPr>
      </w:pPr>
      <w:r w:rsidRPr="008A67AB">
        <w:rPr>
          <w:b/>
          <w:bCs/>
          <w:color w:val="FF0000"/>
        </w:rPr>
        <w:t>Develop capacity in community and voluntary organisations to support communities</w:t>
      </w:r>
    </w:p>
    <w:p w14:paraId="012E573D" w14:textId="77777777" w:rsidR="006A5D37" w:rsidRPr="008A67AB" w:rsidRDefault="006A5D37" w:rsidP="006A5D37">
      <w:pPr>
        <w:pStyle w:val="ListParagraph"/>
        <w:numPr>
          <w:ilvl w:val="0"/>
          <w:numId w:val="11"/>
        </w:numPr>
        <w:rPr>
          <w:b/>
          <w:bCs/>
          <w:color w:val="FF0000"/>
        </w:rPr>
      </w:pPr>
      <w:r w:rsidRPr="008A67AB">
        <w:rPr>
          <w:b/>
          <w:bCs/>
          <w:color w:val="FF0000"/>
        </w:rPr>
        <w:t>Support education and training opportunities for community workers, volunteers in community organisations and voluntary board members</w:t>
      </w:r>
    </w:p>
    <w:p w14:paraId="69D57DA6" w14:textId="77777777" w:rsidR="006A5D37" w:rsidRPr="008A67AB" w:rsidRDefault="006A5D37" w:rsidP="006A5D37">
      <w:pPr>
        <w:pStyle w:val="ListParagraph"/>
        <w:numPr>
          <w:ilvl w:val="0"/>
          <w:numId w:val="11"/>
        </w:numPr>
        <w:rPr>
          <w:b/>
          <w:bCs/>
          <w:color w:val="FF0000"/>
        </w:rPr>
      </w:pPr>
      <w:r w:rsidRPr="008A67AB">
        <w:rPr>
          <w:b/>
          <w:bCs/>
          <w:color w:val="FF0000"/>
        </w:rPr>
        <w:t>Ensure local decision-making and participatory structures are fit for purpose (e.g. PPNs, LCDCs)</w:t>
      </w:r>
    </w:p>
    <w:p w14:paraId="3E4235E1" w14:textId="77777777" w:rsidR="006A5D37" w:rsidRPr="008A67AB" w:rsidRDefault="006A5D37" w:rsidP="006A5D37">
      <w:pPr>
        <w:pStyle w:val="ListParagraph"/>
        <w:numPr>
          <w:ilvl w:val="0"/>
          <w:numId w:val="11"/>
        </w:numPr>
        <w:rPr>
          <w:b/>
          <w:bCs/>
          <w:color w:val="FF0000"/>
        </w:rPr>
      </w:pPr>
      <w:r w:rsidRPr="008A67AB">
        <w:rPr>
          <w:b/>
          <w:bCs/>
          <w:color w:val="FF0000"/>
        </w:rPr>
        <w:t>Introduce a sustainable funding model for the community and voluntary sector</w:t>
      </w:r>
    </w:p>
    <w:p w14:paraId="0D19BF40" w14:textId="77777777" w:rsidR="006A5D37" w:rsidRPr="008A67AB" w:rsidRDefault="006A5D37" w:rsidP="006A5D37">
      <w:pPr>
        <w:pStyle w:val="ListParagraph"/>
        <w:numPr>
          <w:ilvl w:val="0"/>
          <w:numId w:val="11"/>
        </w:numPr>
        <w:rPr>
          <w:b/>
          <w:bCs/>
          <w:color w:val="FF0000"/>
        </w:rPr>
      </w:pPr>
      <w:r w:rsidRPr="008A67AB">
        <w:rPr>
          <w:b/>
          <w:bCs/>
          <w:color w:val="FF0000"/>
        </w:rPr>
        <w:t xml:space="preserve">Develop capacity at all levels to deliver key policy initiatives including UN SDGs, Climate Action and Public Sector Duty </w:t>
      </w:r>
    </w:p>
    <w:p w14:paraId="2FCAAACE" w14:textId="77777777" w:rsidR="006A5D37" w:rsidRPr="0011132F" w:rsidRDefault="006A5D37" w:rsidP="006A5D37">
      <w:pPr>
        <w:rPr>
          <w:b/>
          <w:bCs/>
          <w:color w:val="FF0000"/>
        </w:rPr>
      </w:pPr>
      <w:r w:rsidRPr="0011132F">
        <w:rPr>
          <w:b/>
          <w:bCs/>
          <w:color w:val="FF0000"/>
        </w:rPr>
        <w:t>Considering the current context, challenges and opportunities, what specific strategic actions/commitments do you consider could be included in the new strategy?</w:t>
      </w:r>
    </w:p>
    <w:p w14:paraId="0D076F4A" w14:textId="77777777" w:rsidR="006A5D37" w:rsidRDefault="006A5D37" w:rsidP="006A5D37">
      <w:pPr>
        <w:pStyle w:val="Heading2"/>
      </w:pPr>
      <w:r>
        <w:t>European Accessibility Act and EU Artificial Intelligence Act</w:t>
      </w:r>
    </w:p>
    <w:p w14:paraId="7145242D" w14:textId="53744B20" w:rsidR="006A5D37" w:rsidRDefault="006A5D37" w:rsidP="006A5D37">
      <w:r>
        <w:t>The EAA</w:t>
      </w:r>
      <w:r w:rsidR="00423343">
        <w:t xml:space="preserve"> </w:t>
      </w:r>
      <w:r>
        <w:t>introduces new requirements around the accessibility of products and services</w:t>
      </w:r>
      <w:r w:rsidRPr="0055429D">
        <w:t xml:space="preserve"> that have been identified as being most important for </w:t>
      </w:r>
      <w:r>
        <w:t xml:space="preserve">disabled people. The NDA advises that the new </w:t>
      </w:r>
      <w:r w:rsidRPr="00B166FE">
        <w:t xml:space="preserve">Strategy </w:t>
      </w:r>
      <w:r>
        <w:t xml:space="preserve">recognises the requirement that, since </w:t>
      </w:r>
      <w:r w:rsidRPr="000D2498">
        <w:t>28 June 2025</w:t>
      </w:r>
      <w:r>
        <w:t xml:space="preserve">, all stakeholders, to whom the EAA applies, should have taken the necessary measures to ensure that they are </w:t>
      </w:r>
      <w:r w:rsidR="00423343">
        <w:t>ready</w:t>
      </w:r>
      <w:r>
        <w:t xml:space="preserve"> to meet their responsibilities under the EAA. The NDA has an advisory role under the </w:t>
      </w:r>
      <w:proofErr w:type="gramStart"/>
      <w:r>
        <w:t>directive</w:t>
      </w:r>
      <w:proofErr w:type="gramEnd"/>
      <w:r>
        <w:t xml:space="preserve"> and we are happy to advise further on how the EAA impacts public bodies who work with the Sector and the Sector itself.</w:t>
      </w:r>
    </w:p>
    <w:p w14:paraId="0489B854" w14:textId="77777777" w:rsidR="006A5D37" w:rsidRDefault="006A5D37" w:rsidP="006A5D37">
      <w:r w:rsidRPr="00361F04">
        <w:t xml:space="preserve">The implementation of the </w:t>
      </w:r>
      <w:r w:rsidRPr="006C6C55">
        <w:t>EU Artificial Intelligence Act</w:t>
      </w:r>
      <w:r>
        <w:t>,</w:t>
      </w:r>
      <w:r w:rsidRPr="006C6C55">
        <w:t xml:space="preserve"> </w:t>
      </w:r>
      <w:r w:rsidRPr="00361F04">
        <w:t>with its provisions coming into full effect from August 2026, establishes a new framework for AI governance in Ireland. AI could empower disabled people to participate more actively in civic activities</w:t>
      </w:r>
      <w:r>
        <w:t xml:space="preserve">. </w:t>
      </w:r>
      <w:r w:rsidRPr="0067594E">
        <w:t xml:space="preserve">The </w:t>
      </w:r>
      <w:r>
        <w:t xml:space="preserve">Strategy could recognise the </w:t>
      </w:r>
      <w:r w:rsidRPr="0067594E">
        <w:t xml:space="preserve">integration of AI technology within active citizenship and civic engagement </w:t>
      </w:r>
      <w:r>
        <w:t xml:space="preserve">and how it </w:t>
      </w:r>
      <w:r w:rsidRPr="0067594E">
        <w:t xml:space="preserve">could </w:t>
      </w:r>
      <w:r>
        <w:t>positively</w:t>
      </w:r>
      <w:r w:rsidRPr="0067594E">
        <w:t xml:space="preserve"> impact </w:t>
      </w:r>
      <w:r>
        <w:t>on</w:t>
      </w:r>
      <w:r w:rsidRPr="0067594E">
        <w:t xml:space="preserve"> </w:t>
      </w:r>
      <w:r>
        <w:t>disabled peoples’</w:t>
      </w:r>
      <w:r w:rsidRPr="0067594E">
        <w:t xml:space="preserve"> </w:t>
      </w:r>
      <w:r w:rsidRPr="0067594E">
        <w:lastRenderedPageBreak/>
        <w:t>participat</w:t>
      </w:r>
      <w:r>
        <w:t>ion</w:t>
      </w:r>
      <w:r w:rsidRPr="0067594E">
        <w:t xml:space="preserve"> in de</w:t>
      </w:r>
      <w:r>
        <w:t xml:space="preserve">cision-making </w:t>
      </w:r>
      <w:r w:rsidRPr="0067594E">
        <w:t>processes</w:t>
      </w:r>
      <w:r>
        <w:t xml:space="preserve">. The NDA recently published a paper, </w:t>
      </w:r>
      <w:hyperlink r:id="rId18" w:history="1">
        <w:r w:rsidRPr="00317376">
          <w:rPr>
            <w:rStyle w:val="Hyperlink"/>
            <w:b/>
            <w:bCs/>
          </w:rPr>
          <w:t>AI and disability inclusion in Ireland</w:t>
        </w:r>
      </w:hyperlink>
      <w:r w:rsidRPr="003C1CF2">
        <w:t>,</w:t>
      </w:r>
      <w:r>
        <w:t xml:space="preserve"> which may be of interest. </w:t>
      </w:r>
    </w:p>
    <w:p w14:paraId="32712A3C" w14:textId="77777777" w:rsidR="006A5D37" w:rsidRDefault="006A5D37" w:rsidP="006A5D37">
      <w:pPr>
        <w:pStyle w:val="Heading2"/>
      </w:pPr>
      <w:r>
        <w:t>EU Web Accessibility Directive and Disability Act 2005</w:t>
      </w:r>
    </w:p>
    <w:p w14:paraId="3A6E10B8" w14:textId="27BE6526" w:rsidR="006A5D37" w:rsidRDefault="006A5D37" w:rsidP="006A5D37">
      <w:pPr>
        <w:rPr>
          <w:rFonts w:eastAsia="Times New Roman" w:cs="Times New Roman"/>
          <w:kern w:val="0"/>
          <w:szCs w:val="24"/>
          <w14:ligatures w14:val="none"/>
        </w:rPr>
      </w:pPr>
      <w:r>
        <w:t>As</w:t>
      </w:r>
      <w:r w:rsidRPr="00B53135">
        <w:t xml:space="preserve"> the National Monitoring Body responsible for monitoring compliance with and reporting on the </w:t>
      </w:r>
      <w:r w:rsidR="00423343">
        <w:t>WAD</w:t>
      </w:r>
      <w:r>
        <w:t xml:space="preserve"> and reflecting our statutory monitoring role under Part 3 of the </w:t>
      </w:r>
      <w:hyperlink r:id="rId19" w:history="1">
        <w:r w:rsidR="00CF6587" w:rsidRPr="00CF6587">
          <w:rPr>
            <w:rStyle w:val="Hyperlink"/>
            <w:b/>
            <w:bCs/>
          </w:rPr>
          <w:t>Disability Act 2005</w:t>
        </w:r>
        <w:r w:rsidR="00CF6587">
          <w:rPr>
            <w:rStyle w:val="Hyperlink"/>
          </w:rPr>
          <w:t xml:space="preserve"> </w:t>
        </w:r>
      </w:hyperlink>
      <w:r>
        <w:t xml:space="preserve">, the </w:t>
      </w:r>
      <w:r w:rsidRPr="0071161E">
        <w:rPr>
          <w:rFonts w:eastAsia="Times New Roman" w:cs="Times New Roman"/>
          <w:kern w:val="0"/>
          <w:szCs w:val="24"/>
          <w14:ligatures w14:val="none"/>
        </w:rPr>
        <w:t xml:space="preserve">NDA recommends that the </w:t>
      </w:r>
      <w:r>
        <w:rPr>
          <w:rFonts w:eastAsia="Times New Roman" w:cs="Times New Roman"/>
          <w:kern w:val="0"/>
          <w:szCs w:val="24"/>
          <w14:ligatures w14:val="none"/>
        </w:rPr>
        <w:t>d</w:t>
      </w:r>
      <w:r w:rsidRPr="0071161E">
        <w:rPr>
          <w:rFonts w:eastAsia="Times New Roman" w:cs="Times New Roman"/>
          <w:kern w:val="0"/>
          <w:szCs w:val="24"/>
          <w14:ligatures w14:val="none"/>
        </w:rPr>
        <w:t xml:space="preserve">epartment </w:t>
      </w:r>
      <w:r>
        <w:rPr>
          <w:rFonts w:eastAsia="Times New Roman" w:cs="Times New Roman"/>
          <w:kern w:val="0"/>
          <w:szCs w:val="24"/>
          <w14:ligatures w14:val="none"/>
        </w:rPr>
        <w:t xml:space="preserve">works with the Sector to ensure that, where practicable, all online communications, information and services are accessible to disabled people. </w:t>
      </w:r>
    </w:p>
    <w:p w14:paraId="2B844347" w14:textId="6934E984" w:rsidR="006A5D37" w:rsidRDefault="006A5D37" w:rsidP="006A5D37">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w:t>
      </w:r>
      <w:r w:rsidRPr="004963D5">
        <w:rPr>
          <w:rFonts w:eastAsia="Times New Roman" w:cs="Times New Roman"/>
          <w:kern w:val="0"/>
          <w:szCs w:val="24"/>
          <w14:ligatures w14:val="none"/>
        </w:rPr>
        <w:t>Public Expenditure, Infrastructure, Public Service Reform and Digitalisation</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hyperlink r:id="rId20" w:history="1">
        <w:r w:rsidR="00CF6587" w:rsidRPr="00CF6587">
          <w:rPr>
            <w:rStyle w:val="Hyperlink"/>
            <w:rFonts w:eastAsia="Times New Roman" w:cs="Times New Roman"/>
            <w:b/>
            <w:bCs/>
            <w:kern w:val="0"/>
            <w:szCs w:val="24"/>
            <w14:ligatures w14:val="none"/>
          </w:rPr>
          <w:t>Customer Communications Toolkit for Services to the Public – A Universal Design Approach</w:t>
        </w:r>
      </w:hyperlink>
      <w:r w:rsidRPr="00992524">
        <w:rPr>
          <w:rFonts w:eastAsia="Times New Roman" w:cs="Times New Roman"/>
          <w:kern w:val="0"/>
          <w:szCs w:val="24"/>
          <w14:ligatures w14:val="none"/>
        </w:rPr>
        <w:t>, which provides guidance on how to design communications for the public using the simplest and clearest language possible and to ensure that all communications are accessible and meet the diverse needs of all customers</w:t>
      </w:r>
    </w:p>
    <w:p w14:paraId="0C15CBDE" w14:textId="77777777" w:rsidR="006A5D37" w:rsidRDefault="006A5D37" w:rsidP="006A5D37">
      <w:pPr>
        <w:pStyle w:val="Heading2"/>
      </w:pPr>
      <w:r>
        <w:t>Employment opportunities</w:t>
      </w:r>
    </w:p>
    <w:p w14:paraId="3B3ACBA8" w14:textId="77777777" w:rsidR="006A5D37" w:rsidRDefault="006A5D37" w:rsidP="006A5D37">
      <w:r>
        <w:t xml:space="preserve">Employment opportunities for disabled people of working age is a crucial component for social inclusion. Prior to the pandemic, disabled people already faced significant labour market inequality in Ireland, with their employment rate being 33% in 2019 compared to a rate of 51% across the EU27, and 77% for those without a disability in Ireland. Recent research the NDA conducted with the </w:t>
      </w:r>
      <w:hyperlink r:id="rId21" w:history="1">
        <w:r>
          <w:rPr>
            <w:rStyle w:val="Hyperlink"/>
          </w:rPr>
          <w:t>ESRI</w:t>
        </w:r>
      </w:hyperlink>
      <w:r>
        <w:t xml:space="preserve"> examining the labour impact of Covid-19 found that the unemployment rates post-pandemic remained higher for disabled people compared to non-disabled people. It would be important that the Strategy contain an action to improve employment, work experience and training opportunities in the community and voluntary sector. This action could highlight the current suite of supports available to prospective employers. For example, in June 2025 the government launched the updated </w:t>
      </w:r>
      <w:hyperlink r:id="rId22" w:history="1">
        <w:r>
          <w:rPr>
            <w:rStyle w:val="Hyperlink"/>
          </w:rPr>
          <w:t>Wage Subsidy Scheme</w:t>
        </w:r>
      </w:hyperlink>
      <w:r w:rsidRPr="00760A40">
        <w:t xml:space="preserve"> </w:t>
      </w:r>
      <w:r>
        <w:t xml:space="preserve">(WSS) including extending it to the community and voluntary sector. </w:t>
      </w:r>
      <w:r w:rsidRPr="00760A40">
        <w:t xml:space="preserve">The </w:t>
      </w:r>
      <w:r>
        <w:t xml:space="preserve">WSS </w:t>
      </w:r>
      <w:r w:rsidRPr="00760A40">
        <w:t xml:space="preserve">encourages employers to hire </w:t>
      </w:r>
      <w:r>
        <w:t>disabled people</w:t>
      </w:r>
      <w:r w:rsidRPr="00760A40">
        <w:t xml:space="preserve"> by providing financial support. This can help cover the cost of adapting a role for the employee.</w:t>
      </w:r>
      <w:r>
        <w:t xml:space="preserve">   </w:t>
      </w:r>
    </w:p>
    <w:p w14:paraId="59A3B4DC" w14:textId="77777777" w:rsidR="006A5D37" w:rsidRDefault="006A5D37" w:rsidP="006A5D37">
      <w:pPr>
        <w:pStyle w:val="Heading2"/>
      </w:pPr>
      <w:r>
        <w:t>COVID-19 Innovations</w:t>
      </w:r>
    </w:p>
    <w:p w14:paraId="785E4B0A" w14:textId="77777777" w:rsidR="006A5D37" w:rsidRDefault="006A5D37" w:rsidP="006A5D37">
      <w:r>
        <w:t xml:space="preserve">The collective response to the pandemic threw up some innovations in how services were delivered and how we all interacted with each other. Where </w:t>
      </w:r>
      <w:r w:rsidRPr="00B77952">
        <w:t xml:space="preserve">evaluations of innovations or adaptations to services indicate improved services or improved quality of life for </w:t>
      </w:r>
      <w:r>
        <w:t>disabled people,</w:t>
      </w:r>
      <w:r w:rsidRPr="00B77952">
        <w:t xml:space="preserve"> or value for money</w:t>
      </w:r>
      <w:r>
        <w:t>,</w:t>
      </w:r>
      <w:r w:rsidRPr="00B77952">
        <w:t xml:space="preserve"> the NDA </w:t>
      </w:r>
      <w:r>
        <w:t xml:space="preserve">has </w:t>
      </w:r>
      <w:r w:rsidRPr="00B77952">
        <w:t>advise</w:t>
      </w:r>
      <w:r>
        <w:t>d that</w:t>
      </w:r>
      <w:r w:rsidRPr="00B77952">
        <w:t xml:space="preserve"> they are retained, scaled</w:t>
      </w:r>
      <w:r>
        <w:t xml:space="preserve"> </w:t>
      </w:r>
      <w:r w:rsidRPr="00B77952">
        <w:t xml:space="preserve">up and mainstreamed for the </w:t>
      </w:r>
      <w:r>
        <w:t xml:space="preserve">Sector. For the purposes of the next Strategy the department may wish to consider the following examples captured in our </w:t>
      </w:r>
      <w:hyperlink r:id="rId23" w:history="1">
        <w:r w:rsidRPr="00A9388C">
          <w:rPr>
            <w:rStyle w:val="Hyperlink"/>
            <w:b/>
            <w:bCs/>
          </w:rPr>
          <w:t>Lockdowns Unlock Innovations Report</w:t>
        </w:r>
      </w:hyperlink>
      <w:r>
        <w:t>:</w:t>
      </w:r>
    </w:p>
    <w:p w14:paraId="5471A6C8" w14:textId="77777777" w:rsidR="006A5D37" w:rsidRDefault="006A5D37" w:rsidP="006A5D37">
      <w:pPr>
        <w:pStyle w:val="ListParagraph"/>
        <w:numPr>
          <w:ilvl w:val="0"/>
          <w:numId w:val="13"/>
        </w:numPr>
      </w:pPr>
      <w:r>
        <w:lastRenderedPageBreak/>
        <w:t xml:space="preserve">Community Call - </w:t>
      </w:r>
      <w:r w:rsidRPr="00B77952">
        <w:t>Department of Rural and Community Development</w:t>
      </w:r>
    </w:p>
    <w:p w14:paraId="27183314" w14:textId="77777777" w:rsidR="006A5D37" w:rsidRDefault="006A5D37" w:rsidP="006A5D37">
      <w:pPr>
        <w:pStyle w:val="ListParagraph"/>
        <w:numPr>
          <w:ilvl w:val="0"/>
          <w:numId w:val="13"/>
        </w:numPr>
      </w:pPr>
      <w:r>
        <w:t>Keep Well Campaign – Department of Health</w:t>
      </w:r>
    </w:p>
    <w:p w14:paraId="666C59BC" w14:textId="77777777" w:rsidR="006A5D37" w:rsidRDefault="006A5D37" w:rsidP="006A5D37">
      <w:pPr>
        <w:pStyle w:val="ListParagraph"/>
        <w:numPr>
          <w:ilvl w:val="0"/>
          <w:numId w:val="13"/>
        </w:numPr>
      </w:pPr>
      <w:r>
        <w:t xml:space="preserve">Community Focus – </w:t>
      </w:r>
      <w:proofErr w:type="gramStart"/>
      <w:r>
        <w:t>An</w:t>
      </w:r>
      <w:proofErr w:type="gramEnd"/>
      <w:r>
        <w:t xml:space="preserve"> Post</w:t>
      </w:r>
    </w:p>
    <w:p w14:paraId="65BB6879" w14:textId="77777777" w:rsidR="006A5D37" w:rsidRDefault="006A5D37" w:rsidP="006A5D37">
      <w:pPr>
        <w:pStyle w:val="ListParagraph"/>
        <w:numPr>
          <w:ilvl w:val="0"/>
          <w:numId w:val="13"/>
        </w:numPr>
      </w:pPr>
      <w:r w:rsidRPr="007D1235">
        <w:t>Increasing reach through digital accessibility</w:t>
      </w:r>
      <w:r>
        <w:t xml:space="preserve"> and digital skills</w:t>
      </w:r>
    </w:p>
    <w:p w14:paraId="61A3C85D" w14:textId="77777777" w:rsidR="006A5D37" w:rsidRDefault="006A5D37" w:rsidP="006A5D37">
      <w:r>
        <w:t>Linking in with the reference to AI (above) it is important to b</w:t>
      </w:r>
      <w:r w:rsidRPr="00E823C0">
        <w:t xml:space="preserve">uild the technological skills of clients and staff in </w:t>
      </w:r>
      <w:r>
        <w:t>the Sector a</w:t>
      </w:r>
      <w:r w:rsidRPr="00E823C0">
        <w:t>nd ensure digital poverty and poor digital literacy are addressed to make sure that the increased prominence of technology</w:t>
      </w:r>
      <w:r>
        <w:t xml:space="preserve"> and digital first approach</w:t>
      </w:r>
      <w:r w:rsidRPr="00E823C0">
        <w:t xml:space="preserve"> does not widen social inequality. This will involve having alternative systems for those who are not able to engage with technology.</w:t>
      </w:r>
    </w:p>
    <w:p w14:paraId="634A92E4" w14:textId="77777777" w:rsidR="006A5D37" w:rsidRDefault="006A5D37" w:rsidP="006A5D37">
      <w:pPr>
        <w:pStyle w:val="Heading2"/>
      </w:pPr>
      <w:r>
        <w:t>Sustainable Development Goals</w:t>
      </w:r>
    </w:p>
    <w:p w14:paraId="3EF21F60" w14:textId="77777777" w:rsidR="006A5D37" w:rsidRDefault="006A5D37" w:rsidP="006A5D37">
      <w:r w:rsidRPr="00551399">
        <w:t xml:space="preserve">The NDA carries out work in several areas relevant to the Sustainable Development Goals (SDGs) and we recognise the importance of putting in place a collaborative approach to their implementation, which will also achieve goals set out in our areas of national policy. </w:t>
      </w:r>
      <w:proofErr w:type="gramStart"/>
      <w:r w:rsidRPr="00A9388C">
        <w:t>In order to</w:t>
      </w:r>
      <w:proofErr w:type="gramEnd"/>
      <w:r w:rsidRPr="00A9388C">
        <w:t xml:space="preserve"> promote community development approaches a </w:t>
      </w:r>
      <w:r>
        <w:t>“</w:t>
      </w:r>
      <w:r w:rsidRPr="00A9388C">
        <w:t>community champions</w:t>
      </w:r>
      <w:r>
        <w:t>”</w:t>
      </w:r>
      <w:r w:rsidRPr="00A9388C">
        <w:t xml:space="preserve"> programme similar to the SDG champions programme may be </w:t>
      </w:r>
      <w:r>
        <w:t>worth considering. The SDG programme w</w:t>
      </w:r>
      <w:r w:rsidRPr="00551399">
        <w:t xml:space="preserve">as established to raise public awareness of the SDGs through partnership and promotion. The </w:t>
      </w:r>
      <w:r>
        <w:t>c</w:t>
      </w:r>
      <w:r w:rsidRPr="00551399">
        <w:t xml:space="preserve">hampions, through their organisational practices, illustrate ways in which organisations and individuals can contribute to achieving the SDGs. Champions </w:t>
      </w:r>
      <w:r>
        <w:t>have been selected</w:t>
      </w:r>
      <w:r w:rsidRPr="00551399">
        <w:t xml:space="preserve"> from across the public, private, community, voluntary, youth and NGO sectors.</w:t>
      </w:r>
    </w:p>
    <w:p w14:paraId="69AA8AF3" w14:textId="77777777" w:rsidR="006A5D37" w:rsidRDefault="006A5D37" w:rsidP="006A5D37">
      <w:pPr>
        <w:pStyle w:val="Heading2"/>
      </w:pPr>
      <w:r>
        <w:t>Local Area Coordination</w:t>
      </w:r>
    </w:p>
    <w:p w14:paraId="4EA18DC1" w14:textId="77777777" w:rsidR="006A5D37" w:rsidRDefault="006A5D37" w:rsidP="006A5D37">
      <w:r>
        <w:t xml:space="preserve">The NDA recommends that the department examine the Local Area Co-ordination (LAC) model. LAC is a system of community-based support for disabled people whereby a locally based co-ordinator engages with disabled people, their families and the wider community. The co-ordinator: </w:t>
      </w:r>
    </w:p>
    <w:p w14:paraId="26C7FA29" w14:textId="77777777" w:rsidR="006A5D37" w:rsidRDefault="006A5D37" w:rsidP="006A5D37">
      <w:pPr>
        <w:pStyle w:val="ListParagraph"/>
        <w:numPr>
          <w:ilvl w:val="0"/>
          <w:numId w:val="13"/>
        </w:numPr>
      </w:pPr>
      <w:r>
        <w:t xml:space="preserve">Provides individuals and families with support and practical assistance to clarify their goals, strengths and needs </w:t>
      </w:r>
    </w:p>
    <w:p w14:paraId="60D4B096" w14:textId="77777777" w:rsidR="006A5D37" w:rsidRDefault="006A5D37" w:rsidP="006A5D37">
      <w:pPr>
        <w:pStyle w:val="ListParagraph"/>
        <w:numPr>
          <w:ilvl w:val="0"/>
          <w:numId w:val="13"/>
        </w:numPr>
      </w:pPr>
      <w:r>
        <w:t xml:space="preserve">Works to build inclusive communities via partnership and collaboration with individuals and families, local organisations, and the broader community </w:t>
      </w:r>
    </w:p>
    <w:p w14:paraId="5A876573" w14:textId="77777777" w:rsidR="006A5D37" w:rsidRDefault="006A5D37" w:rsidP="006A5D37">
      <w:pPr>
        <w:pStyle w:val="ListParagraph"/>
        <w:numPr>
          <w:ilvl w:val="0"/>
          <w:numId w:val="13"/>
        </w:numPr>
      </w:pPr>
      <w:r>
        <w:t>Assists individuals and families utilise personal and local community networks to develop practical solutions to meet their goals and needs</w:t>
      </w:r>
    </w:p>
    <w:p w14:paraId="174BC964" w14:textId="77777777" w:rsidR="006A5D37" w:rsidRDefault="006A5D37" w:rsidP="006A5D37">
      <w:pPr>
        <w:pStyle w:val="ListParagraph"/>
        <w:numPr>
          <w:ilvl w:val="0"/>
          <w:numId w:val="13"/>
        </w:numPr>
      </w:pPr>
      <w:r>
        <w:lastRenderedPageBreak/>
        <w:t>Assists individuals and families to access the supports and services they need to pursue their identified goals and needs</w:t>
      </w:r>
    </w:p>
    <w:p w14:paraId="5179C849" w14:textId="77777777" w:rsidR="006A5D37" w:rsidRDefault="006A5D37" w:rsidP="006A5D37">
      <w:pPr>
        <w:pStyle w:val="ListParagraph"/>
        <w:numPr>
          <w:ilvl w:val="0"/>
          <w:numId w:val="13"/>
        </w:numPr>
      </w:pPr>
      <w:r>
        <w:t xml:space="preserve">Uses discretionary funding to purchase required supports </w:t>
      </w:r>
    </w:p>
    <w:p w14:paraId="2108E21D" w14:textId="480572E2" w:rsidR="00B8382B" w:rsidRDefault="006A5D37" w:rsidP="006A5D37">
      <w:r>
        <w:t xml:space="preserve">It has been implemented in several countries including parts of Australia and the UK. The NDA published a </w:t>
      </w:r>
      <w:hyperlink r:id="rId24" w:history="1">
        <w:r>
          <w:rPr>
            <w:rStyle w:val="Hyperlink"/>
          </w:rPr>
          <w:t>briefing paper</w:t>
        </w:r>
      </w:hyperlink>
    </w:p>
    <w:p w14:paraId="6CD73286" w14:textId="77777777" w:rsidR="00647485" w:rsidRDefault="00647485" w:rsidP="00647485"/>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4F5B" w14:textId="77777777" w:rsidR="00E457C6" w:rsidRDefault="00E457C6" w:rsidP="00917FAC">
      <w:pPr>
        <w:spacing w:after="0"/>
      </w:pPr>
      <w:r>
        <w:separator/>
      </w:r>
    </w:p>
  </w:endnote>
  <w:endnote w:type="continuationSeparator" w:id="0">
    <w:p w14:paraId="687149CA" w14:textId="77777777" w:rsidR="00E457C6" w:rsidRDefault="00E457C6"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1D2B" w14:textId="77777777" w:rsidR="00E457C6" w:rsidRDefault="00E457C6" w:rsidP="00917FAC">
      <w:pPr>
        <w:spacing w:after="0"/>
      </w:pPr>
      <w:r>
        <w:separator/>
      </w:r>
    </w:p>
  </w:footnote>
  <w:footnote w:type="continuationSeparator" w:id="0">
    <w:p w14:paraId="2B578365" w14:textId="77777777" w:rsidR="00E457C6" w:rsidRDefault="00E457C6" w:rsidP="00917F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DF35CF2"/>
    <w:multiLevelType w:val="hybridMultilevel"/>
    <w:tmpl w:val="04768AD6"/>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45F1661"/>
    <w:multiLevelType w:val="hybridMultilevel"/>
    <w:tmpl w:val="989C223A"/>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11B1DD1"/>
    <w:multiLevelType w:val="hybridMultilevel"/>
    <w:tmpl w:val="1ED8A4F0"/>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660CAC"/>
    <w:multiLevelType w:val="hybridMultilevel"/>
    <w:tmpl w:val="2B549BE4"/>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AF908E2"/>
    <w:multiLevelType w:val="hybridMultilevel"/>
    <w:tmpl w:val="E51635A0"/>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D5575D3"/>
    <w:multiLevelType w:val="hybridMultilevel"/>
    <w:tmpl w:val="CD34D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E945895"/>
    <w:multiLevelType w:val="hybridMultilevel"/>
    <w:tmpl w:val="51269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F55345B"/>
    <w:multiLevelType w:val="hybridMultilevel"/>
    <w:tmpl w:val="7DE661E0"/>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12"/>
  </w:num>
  <w:num w:numId="3" w16cid:durableId="323360036">
    <w:abstractNumId w:val="7"/>
  </w:num>
  <w:num w:numId="4" w16cid:durableId="1675497173">
    <w:abstractNumId w:val="4"/>
  </w:num>
  <w:num w:numId="5" w16cid:durableId="572157237">
    <w:abstractNumId w:val="5"/>
  </w:num>
  <w:num w:numId="6" w16cid:durableId="1523394075">
    <w:abstractNumId w:val="2"/>
  </w:num>
  <w:num w:numId="7" w16cid:durableId="912929873">
    <w:abstractNumId w:val="11"/>
  </w:num>
  <w:num w:numId="8" w16cid:durableId="321734382">
    <w:abstractNumId w:val="10"/>
  </w:num>
  <w:num w:numId="9" w16cid:durableId="173307646">
    <w:abstractNumId w:val="14"/>
  </w:num>
  <w:num w:numId="10" w16cid:durableId="1351374480">
    <w:abstractNumId w:val="3"/>
  </w:num>
  <w:num w:numId="11" w16cid:durableId="1971353092">
    <w:abstractNumId w:val="9"/>
  </w:num>
  <w:num w:numId="12" w16cid:durableId="822232218">
    <w:abstractNumId w:val="1"/>
  </w:num>
  <w:num w:numId="13" w16cid:durableId="1118141542">
    <w:abstractNumId w:val="6"/>
  </w:num>
  <w:num w:numId="14" w16cid:durableId="1041173379">
    <w:abstractNumId w:val="8"/>
  </w:num>
  <w:num w:numId="15" w16cid:durableId="780497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55494"/>
    <w:rsid w:val="0006646C"/>
    <w:rsid w:val="000779D8"/>
    <w:rsid w:val="00077BE4"/>
    <w:rsid w:val="000D61AB"/>
    <w:rsid w:val="0010419F"/>
    <w:rsid w:val="00130160"/>
    <w:rsid w:val="001538BD"/>
    <w:rsid w:val="00224B98"/>
    <w:rsid w:val="00284FE5"/>
    <w:rsid w:val="0028705D"/>
    <w:rsid w:val="002C7DA3"/>
    <w:rsid w:val="0031069F"/>
    <w:rsid w:val="003617ED"/>
    <w:rsid w:val="003714B0"/>
    <w:rsid w:val="003B156B"/>
    <w:rsid w:val="00423343"/>
    <w:rsid w:val="004838F4"/>
    <w:rsid w:val="004D70E4"/>
    <w:rsid w:val="004E4E8E"/>
    <w:rsid w:val="004F3697"/>
    <w:rsid w:val="0057353C"/>
    <w:rsid w:val="005A394E"/>
    <w:rsid w:val="00610919"/>
    <w:rsid w:val="00647485"/>
    <w:rsid w:val="006544B6"/>
    <w:rsid w:val="00664A4E"/>
    <w:rsid w:val="006A5D37"/>
    <w:rsid w:val="006C1CFB"/>
    <w:rsid w:val="006F507A"/>
    <w:rsid w:val="00700946"/>
    <w:rsid w:val="00745B19"/>
    <w:rsid w:val="007B30B4"/>
    <w:rsid w:val="007C66D0"/>
    <w:rsid w:val="00917FAC"/>
    <w:rsid w:val="00920097"/>
    <w:rsid w:val="009A6DB0"/>
    <w:rsid w:val="009B2485"/>
    <w:rsid w:val="009F4396"/>
    <w:rsid w:val="00A15B73"/>
    <w:rsid w:val="00A97619"/>
    <w:rsid w:val="00B27A71"/>
    <w:rsid w:val="00B53A64"/>
    <w:rsid w:val="00B81FF1"/>
    <w:rsid w:val="00B8382B"/>
    <w:rsid w:val="00B870ED"/>
    <w:rsid w:val="00BF4CA1"/>
    <w:rsid w:val="00C15849"/>
    <w:rsid w:val="00C86F8E"/>
    <w:rsid w:val="00CF6587"/>
    <w:rsid w:val="00D748B3"/>
    <w:rsid w:val="00DE7E32"/>
    <w:rsid w:val="00DF6DEA"/>
    <w:rsid w:val="00E0371B"/>
    <w:rsid w:val="00E03D28"/>
    <w:rsid w:val="00E457C6"/>
    <w:rsid w:val="00E85F90"/>
    <w:rsid w:val="00E97A63"/>
    <w:rsid w:val="00EA59EA"/>
    <w:rsid w:val="00EA69CB"/>
    <w:rsid w:val="00EB27BF"/>
    <w:rsid w:val="00EF6B03"/>
    <w:rsid w:val="00F70042"/>
    <w:rsid w:val="00FC09EC"/>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character" w:styleId="UnresolvedMention">
    <w:name w:val="Unresolved Mention"/>
    <w:basedOn w:val="DefaultParagraphFont"/>
    <w:uiPriority w:val="99"/>
    <w:semiHidden/>
    <w:unhideWhenUsed/>
    <w:rsid w:val="00CF6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hrec.ie/public-sector-duty" TargetMode="External"/><Relationship Id="rId18" Type="http://schemas.openxmlformats.org/officeDocument/2006/relationships/hyperlink" Target="https://universaldesign.ie/communications-digital/artificial-intelligen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ecd.org/en/publications/disability-work-and-inclusion-in-ireland_74b45baa-en.html" TargetMode="External"/><Relationship Id="rId7" Type="http://schemas.openxmlformats.org/officeDocument/2006/relationships/endnotes" Target="endnotes.xml"/><Relationship Id="rId12" Type="http://schemas.openxmlformats.org/officeDocument/2006/relationships/hyperlink" Target="https://commission.europa.eu/strategy-and-policy/policies/justice-and-fundamental-rights/disability/union-equality-strategy-rights-persons-disabilities-2021-2030/european-accessibility-act_en" TargetMode="External"/><Relationship Id="rId17" Type="http://schemas.openxmlformats.org/officeDocument/2006/relationships/hyperlink" Target="https://www.gov.ie/en/department-of-defence/publications/strategic-emergency-management-sem-national-structures-and-framewo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da.ie/uploads/publications/NDA-Participation-Matters_Web-PDF_092022.pdf" TargetMode="External"/><Relationship Id="rId20" Type="http://schemas.openxmlformats.org/officeDocument/2006/relationships/hyperlink" Target="https://universaldesign.ie/communications-digital/customer-communications-toolkit-a-universal-design-approa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16/2102/oj" TargetMode="External"/><Relationship Id="rId24" Type="http://schemas.openxmlformats.org/officeDocument/2006/relationships/hyperlink" Target="https://nda.ie/publications/local-area-coordination-nda-briefing-paper" TargetMode="External"/><Relationship Id="rId5" Type="http://schemas.openxmlformats.org/officeDocument/2006/relationships/webSettings" Target="webSettings.xml"/><Relationship Id="rId15" Type="http://schemas.openxmlformats.org/officeDocument/2006/relationships/hyperlink" Target="https://nda.ie/publications/a-review-of-approaches-used-to-create-livable-communities-to-attain-full-participation-and-inclusion-for-disabled-people" TargetMode="External"/><Relationship Id="rId23" Type="http://schemas.openxmlformats.org/officeDocument/2006/relationships/hyperlink" Target="https://nda.ie/publications/lockdowns-unlock-innovations-report" TargetMode="External"/><Relationship Id="rId10" Type="http://schemas.openxmlformats.org/officeDocument/2006/relationships/hyperlink" Target="https://data.oireachtas.ie/ie/oireachtas/committee/dail/33/joint_committee_on_disability_matters/reports/2024/2024-10-10_report-on-planning-for-inclusive-communities-for-persons-with-disabilities_en.pdf" TargetMode="External"/><Relationship Id="rId19" Type="http://schemas.openxmlformats.org/officeDocument/2006/relationships/hyperlink" Target="https://www.irishstatutebook.ie/eli/2005/act/14/section/30/enacted/en/html" TargetMode="External"/><Relationship Id="rId4" Type="http://schemas.openxmlformats.org/officeDocument/2006/relationships/settings" Target="settings.xml"/><Relationship Id="rId9" Type="http://schemas.openxmlformats.org/officeDocument/2006/relationships/hyperlink" Target="https://www.gov.ie/en/department-of-children-disability-and-equality/publications/autism-innovation-strategy/" TargetMode="External"/><Relationship Id="rId14" Type="http://schemas.openxmlformats.org/officeDocument/2006/relationships/hyperlink" Target="https://www.un.org/development/desa/disabilities/convention-on-the-rights-of-persons-with-disabilities/article-4-general-obligations.html" TargetMode="External"/><Relationship Id="rId22" Type="http://schemas.openxmlformats.org/officeDocument/2006/relationships/hyperlink" Target="https://www.gov.ie/en/department-of-social-protection/press-releases/taoiseach-miche%c3%a1l-martin-and-minister-dara-calleary-launch-reformed-wage-subsidy-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8</TotalTime>
  <Pages>10</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Edward Crean (NDA)</cp:lastModifiedBy>
  <cp:revision>3</cp:revision>
  <dcterms:created xsi:type="dcterms:W3CDTF">2025-08-01T15:10:00Z</dcterms:created>
  <dcterms:modified xsi:type="dcterms:W3CDTF">2025-08-01T15:19:00Z</dcterms:modified>
</cp:coreProperties>
</file>