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6F34FF4F" w:rsidR="004838F4" w:rsidRDefault="00AE0DE4" w:rsidP="00E457C6">
      <w:pPr>
        <w:pStyle w:val="Title"/>
        <w:spacing w:before="1440"/>
      </w:pPr>
      <w:r>
        <w:t>NDA</w:t>
      </w:r>
      <w:r w:rsidRPr="00AE0DE4">
        <w:t xml:space="preserve"> Submission to the </w:t>
      </w:r>
      <w:r w:rsidR="008A27CC">
        <w:t xml:space="preserve">Office of the Revenue Commissioners </w:t>
      </w:r>
      <w:r w:rsidRPr="00AE0DE4">
        <w:t>to inform the development of their new Statement of Strategy 2025–202</w:t>
      </w:r>
      <w:r w:rsidR="00475494">
        <w:t>8</w:t>
      </w:r>
    </w:p>
    <w:p w14:paraId="795C9807" w14:textId="77777777" w:rsidR="003E2C92" w:rsidRDefault="00AE0DE4" w:rsidP="003E2C92">
      <w:pPr>
        <w:spacing w:before="1200" w:after="600"/>
        <w:rPr>
          <w:b/>
          <w:bCs/>
        </w:rPr>
      </w:pPr>
      <w:r w:rsidRPr="00DA6CDC">
        <w:rPr>
          <w:b/>
          <w:bCs/>
        </w:rPr>
        <w:t>M</w:t>
      </w:r>
      <w:r w:rsidR="00DA6CDC" w:rsidRPr="00DA6CDC">
        <w:rPr>
          <w:b/>
          <w:bCs/>
        </w:rPr>
        <w:t>arch</w:t>
      </w:r>
      <w:r>
        <w:rPr>
          <w:b/>
          <w:bCs/>
        </w:rPr>
        <w:t xml:space="preserve"> 2025</w:t>
      </w:r>
    </w:p>
    <w:p w14:paraId="38294CBF" w14:textId="77777777" w:rsidR="003E2C92" w:rsidRDefault="003E2C92" w:rsidP="003E2C92">
      <w:pPr>
        <w:spacing w:before="1200" w:after="600"/>
        <w:rPr>
          <w:b/>
          <w:bCs/>
        </w:rPr>
      </w:pPr>
    </w:p>
    <w:p w14:paraId="684F3EA4" w14:textId="77777777" w:rsidR="003E2C92" w:rsidRDefault="003E2C92" w:rsidP="003E2C92">
      <w:pPr>
        <w:spacing w:before="1200" w:after="600"/>
        <w:rPr>
          <w:b/>
          <w:bCs/>
        </w:rPr>
      </w:pPr>
    </w:p>
    <w:p w14:paraId="30C9CB8F" w14:textId="77777777" w:rsidR="003E2C92" w:rsidRDefault="003E2C92" w:rsidP="003E2C92">
      <w:pPr>
        <w:spacing w:before="1200" w:after="600"/>
        <w:rPr>
          <w:b/>
          <w:bCs/>
        </w:rPr>
      </w:pPr>
    </w:p>
    <w:p w14:paraId="49E5D729" w14:textId="77777777" w:rsidR="003E2C92" w:rsidRDefault="003E2C92" w:rsidP="003E2C92">
      <w:pPr>
        <w:spacing w:before="1200" w:after="600"/>
        <w:rPr>
          <w:b/>
          <w:bCs/>
        </w:rPr>
      </w:pPr>
    </w:p>
    <w:p w14:paraId="52EC913A" w14:textId="43C47CF1" w:rsidR="0009661B" w:rsidRPr="003E2C92" w:rsidRDefault="0009661B" w:rsidP="003E2C92">
      <w:pPr>
        <w:pStyle w:val="Heading1"/>
        <w:rPr>
          <w:bCs/>
        </w:rPr>
      </w:pPr>
      <w:r>
        <w:lastRenderedPageBreak/>
        <w:t>Executive Summary</w:t>
      </w:r>
    </w:p>
    <w:p w14:paraId="2FBF7E99" w14:textId="6D6648E5" w:rsidR="0009661B" w:rsidRDefault="0009661B" w:rsidP="00AE0DE4">
      <w:pPr>
        <w:rPr>
          <w:szCs w:val="24"/>
        </w:rPr>
      </w:pPr>
      <w:r>
        <w:rPr>
          <w:szCs w:val="24"/>
        </w:rPr>
        <w:t xml:space="preserve">The National Disability Authority has prepared a </w:t>
      </w:r>
      <w:r w:rsidR="00CF048F">
        <w:rPr>
          <w:szCs w:val="24"/>
        </w:rPr>
        <w:t xml:space="preserve">submission in relation to the Office of the Revenue Commissioners’ Statement of Strategy 2025-2028. </w:t>
      </w:r>
      <w:r w:rsidR="003A4138">
        <w:rPr>
          <w:szCs w:val="24"/>
        </w:rPr>
        <w:t>It is important that</w:t>
      </w:r>
      <w:r w:rsidR="00CF048F">
        <w:rPr>
          <w:szCs w:val="24"/>
        </w:rPr>
        <w:t xml:space="preserve"> the Office</w:t>
      </w:r>
      <w:r w:rsidR="00451B7A">
        <w:rPr>
          <w:szCs w:val="24"/>
        </w:rPr>
        <w:t>’s Statement of Strategy makes reference to actions under relevant national strategies, including the new Programme for Government and the Autism Innovation Strategy</w:t>
      </w:r>
      <w:r w:rsidR="008F2473">
        <w:rPr>
          <w:szCs w:val="24"/>
        </w:rPr>
        <w:t xml:space="preserve"> where applicable</w:t>
      </w:r>
      <w:r w:rsidR="00451B7A">
        <w:rPr>
          <w:szCs w:val="24"/>
        </w:rPr>
        <w:t>. The forthcoming National</w:t>
      </w:r>
      <w:r w:rsidR="00CF048F">
        <w:rPr>
          <w:szCs w:val="24"/>
        </w:rPr>
        <w:t xml:space="preserve"> Disability Strategy will require government agencies</w:t>
      </w:r>
      <w:r w:rsidR="008F2473">
        <w:rPr>
          <w:szCs w:val="24"/>
        </w:rPr>
        <w:t xml:space="preserve"> to</w:t>
      </w:r>
      <w:r w:rsidR="00CF048F">
        <w:rPr>
          <w:szCs w:val="24"/>
        </w:rPr>
        <w:t xml:space="preserve"> </w:t>
      </w:r>
      <w:r w:rsidR="00EF34C7">
        <w:rPr>
          <w:szCs w:val="24"/>
        </w:rPr>
        <w:t>undertake cross-cutting actions to promote the accessibility of public services and promote disability equality in accordance with Public Sector duty</w:t>
      </w:r>
      <w:r w:rsidR="003A4138">
        <w:rPr>
          <w:szCs w:val="24"/>
        </w:rPr>
        <w:t xml:space="preserve"> under the Human Rights and Equality Act 2014. </w:t>
      </w:r>
    </w:p>
    <w:p w14:paraId="5CE87136" w14:textId="77777777" w:rsidR="008F2473" w:rsidRDefault="00451B7A" w:rsidP="00AE0DE4">
      <w:pPr>
        <w:rPr>
          <w:szCs w:val="24"/>
        </w:rPr>
      </w:pPr>
      <w:r>
        <w:rPr>
          <w:szCs w:val="24"/>
        </w:rPr>
        <w:t xml:space="preserve">In </w:t>
      </w:r>
      <w:r w:rsidR="005510A5">
        <w:rPr>
          <w:szCs w:val="24"/>
        </w:rPr>
        <w:t>terms of</w:t>
      </w:r>
      <w:r w:rsidR="003A4138">
        <w:rPr>
          <w:szCs w:val="24"/>
        </w:rPr>
        <w:t xml:space="preserve"> other statutory obligations</w:t>
      </w:r>
      <w:r w:rsidR="005510A5">
        <w:rPr>
          <w:szCs w:val="24"/>
        </w:rPr>
        <w:t xml:space="preserve">, </w:t>
      </w:r>
      <w:r w:rsidR="00E42412">
        <w:rPr>
          <w:szCs w:val="24"/>
        </w:rPr>
        <w:t xml:space="preserve">the new Statement of Strategy </w:t>
      </w:r>
      <w:r w:rsidR="009E6945">
        <w:rPr>
          <w:szCs w:val="24"/>
        </w:rPr>
        <w:t>must</w:t>
      </w:r>
      <w:r w:rsidR="00E42412">
        <w:rPr>
          <w:szCs w:val="24"/>
        </w:rPr>
        <w:t xml:space="preserve"> contain a commitment </w:t>
      </w:r>
      <w:r w:rsidR="006E0E3F">
        <w:rPr>
          <w:szCs w:val="24"/>
        </w:rPr>
        <w:t xml:space="preserve">to </w:t>
      </w:r>
      <w:r w:rsidR="008F2473">
        <w:rPr>
          <w:szCs w:val="24"/>
        </w:rPr>
        <w:t xml:space="preserve">compliance with </w:t>
      </w:r>
    </w:p>
    <w:p w14:paraId="2ED3FD40" w14:textId="445DCF4B" w:rsidR="008F2473" w:rsidRPr="008F2473" w:rsidRDefault="008F2473" w:rsidP="00EE7A4C">
      <w:pPr>
        <w:pStyle w:val="ListParagraph"/>
        <w:numPr>
          <w:ilvl w:val="0"/>
          <w:numId w:val="14"/>
        </w:numPr>
        <w:rPr>
          <w:szCs w:val="24"/>
        </w:rPr>
      </w:pPr>
      <w:r w:rsidRPr="008F2473">
        <w:rPr>
          <w:szCs w:val="24"/>
        </w:rPr>
        <w:t>Part 5 of the</w:t>
      </w:r>
      <w:r w:rsidR="006E0E3F" w:rsidRPr="008F2473">
        <w:rPr>
          <w:szCs w:val="24"/>
        </w:rPr>
        <w:t xml:space="preserve"> Disability Act 2005</w:t>
      </w:r>
      <w:r w:rsidRPr="008F2473">
        <w:rPr>
          <w:szCs w:val="24"/>
        </w:rPr>
        <w:t xml:space="preserve"> </w:t>
      </w:r>
      <w:r w:rsidR="00EE7A4C" w:rsidRPr="008F2473">
        <w:rPr>
          <w:szCs w:val="24"/>
        </w:rPr>
        <w:t>concerning the</w:t>
      </w:r>
      <w:r w:rsidR="006E0E3F" w:rsidRPr="008F2473">
        <w:rPr>
          <w:szCs w:val="24"/>
        </w:rPr>
        <w:t xml:space="preserve"> employment of persons with disabilities.</w:t>
      </w:r>
      <w:r w:rsidR="009E6945" w:rsidRPr="008F2473">
        <w:rPr>
          <w:szCs w:val="24"/>
        </w:rPr>
        <w:t xml:space="preserve"> </w:t>
      </w:r>
    </w:p>
    <w:p w14:paraId="16E5E4BB" w14:textId="5DE64810" w:rsidR="008F2473" w:rsidRPr="008F2473" w:rsidRDefault="008F2473" w:rsidP="00EE7A4C">
      <w:pPr>
        <w:pStyle w:val="ListParagraph"/>
        <w:numPr>
          <w:ilvl w:val="0"/>
          <w:numId w:val="14"/>
        </w:numPr>
        <w:rPr>
          <w:szCs w:val="24"/>
        </w:rPr>
      </w:pPr>
      <w:r w:rsidRPr="008F2473">
        <w:rPr>
          <w:szCs w:val="24"/>
        </w:rPr>
        <w:t>Part 3 of the Disability Act 2025 to</w:t>
      </w:r>
      <w:r w:rsidR="009E6945" w:rsidRPr="008F2473">
        <w:rPr>
          <w:szCs w:val="24"/>
        </w:rPr>
        <w:t xml:space="preserve"> ensuring that information and services are accessible for persons with disabilities, including its communications. </w:t>
      </w:r>
    </w:p>
    <w:p w14:paraId="490269AA" w14:textId="35879D4F" w:rsidR="008F2473" w:rsidRPr="008F2473" w:rsidRDefault="008F2473" w:rsidP="00EE7A4C">
      <w:pPr>
        <w:pStyle w:val="ListParagraph"/>
        <w:numPr>
          <w:ilvl w:val="0"/>
          <w:numId w:val="14"/>
        </w:numPr>
        <w:rPr>
          <w:szCs w:val="24"/>
        </w:rPr>
      </w:pPr>
      <w:r w:rsidRPr="008F2473">
        <w:rPr>
          <w:szCs w:val="24"/>
        </w:rPr>
        <w:t>Section 25 of the Disability Act 2025 ensuring that public buildings are accessible</w:t>
      </w:r>
      <w:r w:rsidR="00D5512F">
        <w:rPr>
          <w:szCs w:val="24"/>
        </w:rPr>
        <w:t>.</w:t>
      </w:r>
    </w:p>
    <w:p w14:paraId="2C81D86D" w14:textId="66676327" w:rsidR="008F2473" w:rsidRPr="008F2473" w:rsidRDefault="008F2473" w:rsidP="00EE7A4C">
      <w:pPr>
        <w:pStyle w:val="ListParagraph"/>
        <w:numPr>
          <w:ilvl w:val="0"/>
          <w:numId w:val="14"/>
        </w:numPr>
        <w:rPr>
          <w:szCs w:val="24"/>
        </w:rPr>
      </w:pPr>
      <w:r w:rsidRPr="008F2473">
        <w:rPr>
          <w:szCs w:val="24"/>
        </w:rPr>
        <w:t>T</w:t>
      </w:r>
      <w:r w:rsidR="00B52F0E" w:rsidRPr="008F2473">
        <w:rPr>
          <w:szCs w:val="24"/>
        </w:rPr>
        <w:t xml:space="preserve">he European Accessibility Act </w:t>
      </w:r>
      <w:r w:rsidRPr="00EE7A4C">
        <w:rPr>
          <w:rFonts w:eastAsia="Times New Roman" w:cs="Times New Roman"/>
          <w:kern w:val="0"/>
          <w:szCs w:val="24"/>
          <w14:ligatures w14:val="none"/>
        </w:rPr>
        <w:t>ensuring that digital goods and services post June 2025 are accessible for persons with disabilities</w:t>
      </w:r>
    </w:p>
    <w:p w14:paraId="12F8B45D" w14:textId="661B5A9F" w:rsidR="008F2473" w:rsidRPr="008F2473" w:rsidRDefault="00B52F0E" w:rsidP="00EE7A4C">
      <w:pPr>
        <w:pStyle w:val="ListParagraph"/>
        <w:numPr>
          <w:ilvl w:val="0"/>
          <w:numId w:val="14"/>
        </w:numPr>
        <w:rPr>
          <w:szCs w:val="24"/>
        </w:rPr>
      </w:pPr>
      <w:r w:rsidRPr="008F2473">
        <w:rPr>
          <w:szCs w:val="24"/>
        </w:rPr>
        <w:t>EU Web Accessibility Directiv</w:t>
      </w:r>
      <w:r w:rsidR="008F2473" w:rsidRPr="008F2473">
        <w:rPr>
          <w:szCs w:val="24"/>
        </w:rPr>
        <w:t>e ensuring that websites and mobile applications are accessible</w:t>
      </w:r>
      <w:r w:rsidR="00D5512F">
        <w:rPr>
          <w:szCs w:val="24"/>
        </w:rPr>
        <w:t xml:space="preserve">. </w:t>
      </w:r>
    </w:p>
    <w:p w14:paraId="1C104101" w14:textId="7BB968DC" w:rsidR="00EF34C7" w:rsidRPr="008F2473" w:rsidRDefault="00BF730E" w:rsidP="00EE7A4C">
      <w:pPr>
        <w:pStyle w:val="ListParagraph"/>
        <w:numPr>
          <w:ilvl w:val="0"/>
          <w:numId w:val="14"/>
        </w:numPr>
        <w:rPr>
          <w:szCs w:val="24"/>
        </w:rPr>
      </w:pPr>
      <w:r w:rsidRPr="008F2473">
        <w:rPr>
          <w:szCs w:val="24"/>
        </w:rPr>
        <w:t xml:space="preserve">Irish Sign Language Act 2017. </w:t>
      </w:r>
    </w:p>
    <w:p w14:paraId="37426FE5" w14:textId="7B569695" w:rsidR="003A4138" w:rsidRDefault="008F2473" w:rsidP="00AE0DE4">
      <w:pPr>
        <w:rPr>
          <w:szCs w:val="24"/>
        </w:rPr>
      </w:pPr>
      <w:r>
        <w:rPr>
          <w:szCs w:val="24"/>
        </w:rPr>
        <w:t xml:space="preserve">We are aware that issues have arisen for some disabled people in receipt of Personalised Budget monies which are in lieu of health and social care services. We recommend that the Office of the Revenue Commissioners engage with DCEDIY in this regard. Finally, </w:t>
      </w:r>
      <w:r w:rsidR="00CB4260">
        <w:rPr>
          <w:szCs w:val="24"/>
        </w:rPr>
        <w:t>t</w:t>
      </w:r>
      <w:r w:rsidR="003A4138">
        <w:rPr>
          <w:szCs w:val="24"/>
        </w:rPr>
        <w:t>he NDA would also like to take this opportunity to remind the Office of the Revenue Commissioners of the need to consult with persons with disabilities and their representative organisations and to collect disaggregated data in relation to their customers.</w:t>
      </w:r>
    </w:p>
    <w:p w14:paraId="2154AFF7" w14:textId="0014DC0F" w:rsidR="0009661B" w:rsidRDefault="0009661B" w:rsidP="0009661B">
      <w:pPr>
        <w:pStyle w:val="Heading1"/>
      </w:pPr>
      <w:r>
        <w:lastRenderedPageBreak/>
        <w:t>Introduction</w:t>
      </w:r>
    </w:p>
    <w:p w14:paraId="7D39C545" w14:textId="1E5F57AF"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w:t>
      </w:r>
      <w:r w:rsidR="00DA6CDC">
        <w:rPr>
          <w:szCs w:val="24"/>
        </w:rPr>
        <w:t>Office</w:t>
      </w:r>
      <w:r w:rsidR="00701BD8">
        <w:rPr>
          <w:szCs w:val="24"/>
        </w:rPr>
        <w:t xml:space="preserve"> of the Revenue Commissioners</w:t>
      </w:r>
      <w:r w:rsidRPr="00992524">
        <w:rPr>
          <w:szCs w:val="24"/>
        </w:rPr>
        <w:t xml:space="preserve"> for the opportunity to contribute to the development of its new Statement of Strategy.</w:t>
      </w:r>
    </w:p>
    <w:p w14:paraId="2C51E74C" w14:textId="55255696" w:rsidR="00AE0DE4" w:rsidRDefault="00AE0DE4" w:rsidP="00AE0DE4">
      <w:pPr>
        <w:rPr>
          <w:szCs w:val="24"/>
        </w:rPr>
      </w:pPr>
      <w:r w:rsidRPr="00382D04">
        <w:rPr>
          <w:szCs w:val="24"/>
        </w:rPr>
        <w:t xml:space="preserve">The NDA recommends that the </w:t>
      </w:r>
      <w:r w:rsidR="00DA6CDC">
        <w:rPr>
          <w:szCs w:val="24"/>
        </w:rPr>
        <w:t>Office</w:t>
      </w:r>
      <w:r w:rsidR="00701BD8">
        <w:rPr>
          <w:szCs w:val="24"/>
        </w:rPr>
        <w:t xml:space="preserve"> of the Revenue Commissioners</w:t>
      </w:r>
      <w:r w:rsidRPr="00382D04">
        <w:rPr>
          <w:szCs w:val="24"/>
        </w:rPr>
        <w:t xml:space="preserve"> include clear commitments in </w:t>
      </w:r>
      <w:r>
        <w:rPr>
          <w:szCs w:val="24"/>
        </w:rPr>
        <w:t>its</w:t>
      </w:r>
      <w:r w:rsidRPr="00382D04">
        <w:rPr>
          <w:szCs w:val="24"/>
        </w:rPr>
        <w:t xml:space="preserve"> new Statement of Strategy with regard to how</w:t>
      </w:r>
      <w:r>
        <w:rPr>
          <w:szCs w:val="24"/>
        </w:rPr>
        <w:t xml:space="preserve"> policies</w:t>
      </w:r>
      <w:r w:rsidR="00A76FAA">
        <w:rPr>
          <w:szCs w:val="24"/>
        </w:rPr>
        <w:t xml:space="preserve"> and </w:t>
      </w:r>
      <w:r w:rsidRPr="00382D04">
        <w:rPr>
          <w:szCs w:val="24"/>
        </w:rPr>
        <w:t xml:space="preserve">services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5D231291" w14:textId="77777777" w:rsidR="00AE0DE4" w:rsidRPr="00992524" w:rsidRDefault="00AE0DE4" w:rsidP="00AE0DE4">
      <w:pPr>
        <w:pStyle w:val="Heading1"/>
      </w:pPr>
      <w:r w:rsidRPr="00992524">
        <w:t>Programme for Government Commitments</w:t>
      </w:r>
    </w:p>
    <w:p w14:paraId="258C3B37" w14:textId="2CC9FB99" w:rsidR="00AE0DE4" w:rsidRPr="00EE2215" w:rsidRDefault="00AE0DE4" w:rsidP="00AE0DE4">
      <w:pPr>
        <w:rPr>
          <w:szCs w:val="24"/>
          <w:highlight w:val="yellow"/>
        </w:rPr>
      </w:pPr>
      <w:r>
        <w:rPr>
          <w:szCs w:val="24"/>
        </w:rPr>
        <w:t>The new Programme for Government</w:t>
      </w:r>
      <w:r w:rsidR="00715D09">
        <w:rPr>
          <w:szCs w:val="24"/>
        </w:rPr>
        <w:t xml:space="preserve">, </w:t>
      </w:r>
      <w:r w:rsidR="00715D09" w:rsidRPr="00EE7A4C">
        <w:rPr>
          <w:szCs w:val="24"/>
        </w:rPr>
        <w:t>Securing Ireland’s Future,</w:t>
      </w:r>
      <w:r w:rsidRPr="00EE7A4C">
        <w:rPr>
          <w:szCs w:val="24"/>
        </w:rPr>
        <w:t xml:space="preserve"> contains wide-ranging commitments to advance the rights and improve</w:t>
      </w:r>
      <w:r>
        <w:rPr>
          <w:szCs w:val="24"/>
        </w:rPr>
        <w:t xml:space="preserve"> the lives of disabled people in Ireland. The NDA advises that the </w:t>
      </w:r>
      <w:r w:rsidR="00701BD8">
        <w:rPr>
          <w:szCs w:val="24"/>
        </w:rPr>
        <w:t>Office of the Revenue Commissioners</w:t>
      </w:r>
      <w:r>
        <w:rPr>
          <w:szCs w:val="24"/>
        </w:rPr>
        <w:t xml:space="preserve"> identify the </w:t>
      </w:r>
      <w:r w:rsidR="00715D09">
        <w:rPr>
          <w:szCs w:val="24"/>
        </w:rPr>
        <w:t xml:space="preserve">disability-related </w:t>
      </w:r>
      <w:r>
        <w:rPr>
          <w:szCs w:val="24"/>
        </w:rPr>
        <w:t>commitments most relevant to its work and remit, including those of a cross-cutting nature, and include these as strategic actions in the new Statement of Strategy.</w:t>
      </w:r>
    </w:p>
    <w:p w14:paraId="05228ACB" w14:textId="77777777" w:rsidR="00AE0DE4" w:rsidRPr="00992524" w:rsidRDefault="00AE0DE4" w:rsidP="00AE0DE4">
      <w:pPr>
        <w:pStyle w:val="Heading1"/>
      </w:pPr>
      <w:r w:rsidRPr="00992524">
        <w:t>Alignment with National Strategies</w:t>
      </w:r>
    </w:p>
    <w:p w14:paraId="19333E61" w14:textId="12F6F44C"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sidR="00701BD8">
        <w:rPr>
          <w:rFonts w:eastAsia="Times New Roman" w:cs="Times New Roman"/>
          <w:kern w:val="0"/>
          <w:szCs w:val="24"/>
          <w14:ligatures w14:val="none"/>
        </w:rPr>
        <w:t xml:space="preserve">Office of the Revenue </w:t>
      </w:r>
      <w:r w:rsidR="008A6CB4">
        <w:rPr>
          <w:rFonts w:eastAsia="Times New Roman" w:cs="Times New Roman"/>
          <w:kern w:val="0"/>
          <w:szCs w:val="24"/>
          <w14:ligatures w14:val="none"/>
        </w:rPr>
        <w:t>Commissioners’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5E4D1FC8" w14:textId="092DD01C"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p>
    <w:p w14:paraId="4FC92202" w14:textId="22CEB300"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sidR="008A6CB4">
        <w:rPr>
          <w:rFonts w:eastAsia="Times New Roman" w:cs="Times New Roman"/>
          <w:kern w:val="0"/>
          <w:szCs w:val="24"/>
          <w14:ligatures w14:val="none"/>
        </w:rPr>
        <w:t>Office of the Revenue Commissioners</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Statement </w:t>
      </w:r>
      <w:r w:rsidR="00A76FAA">
        <w:rPr>
          <w:rFonts w:eastAsia="Times New Roman" w:cs="Times New Roman"/>
          <w:kern w:val="0"/>
          <w:szCs w:val="24"/>
          <w14:ligatures w14:val="none"/>
        </w:rPr>
        <w:t xml:space="preserve">of Strategy </w:t>
      </w:r>
      <w:r>
        <w:rPr>
          <w:rFonts w:eastAsia="Times New Roman" w:cs="Times New Roman"/>
          <w:kern w:val="0"/>
          <w:szCs w:val="24"/>
          <w14:ligatures w14:val="none"/>
        </w:rPr>
        <w:t>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its obligations</w:t>
      </w:r>
      <w:r w:rsidRPr="00992524">
        <w:rPr>
          <w:rFonts w:eastAsia="Times New Roman" w:cs="Times New Roman"/>
          <w:kern w:val="0"/>
          <w:szCs w:val="24"/>
          <w14:ligatures w14:val="none"/>
        </w:rPr>
        <w:t>.</w:t>
      </w:r>
      <w:r w:rsidR="00AE6213">
        <w:rPr>
          <w:rFonts w:eastAsia="Times New Roman" w:cs="Times New Roman"/>
          <w:kern w:val="0"/>
          <w:szCs w:val="24"/>
          <w14:ligatures w14:val="none"/>
        </w:rPr>
        <w:t xml:space="preserve"> </w:t>
      </w:r>
    </w:p>
    <w:p w14:paraId="6EDBAECD" w14:textId="77777777" w:rsidR="00AE0DE4" w:rsidRPr="00AE0DE4" w:rsidRDefault="00AE0DE4" w:rsidP="00AE0DE4">
      <w:pPr>
        <w:pStyle w:val="Heading2"/>
        <w:rPr>
          <w:rFonts w:eastAsia="Times New Roman"/>
        </w:rPr>
      </w:pPr>
      <w:r w:rsidRPr="00AE0DE4">
        <w:rPr>
          <w:rFonts w:eastAsia="Times New Roman"/>
        </w:rPr>
        <w:lastRenderedPageBreak/>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31C3D9C4" w14:textId="6EB5B9F3" w:rsidR="003A0A5D" w:rsidRDefault="00AE0DE4" w:rsidP="008A6CB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advanced and </w:t>
      </w:r>
      <w:r w:rsidRPr="00AE0DE4">
        <w:rPr>
          <w:rFonts w:eastAsia="Times New Roman" w:cs="Times New Roman"/>
          <w:kern w:val="0"/>
          <w:szCs w:val="24"/>
          <w14:ligatures w14:val="none"/>
        </w:rPr>
        <w:t xml:space="preserve">advises that the </w:t>
      </w:r>
      <w:r w:rsidR="008A6CB4">
        <w:rPr>
          <w:rFonts w:eastAsia="Times New Roman" w:cs="Times New Roman"/>
          <w:kern w:val="0"/>
          <w:szCs w:val="24"/>
          <w14:ligatures w14:val="none"/>
        </w:rPr>
        <w:t>Office of the Revenue Commissioners</w:t>
      </w:r>
      <w:r w:rsidRPr="00AE0DE4">
        <w:rPr>
          <w:rFonts w:eastAsia="Times New Roman" w:cs="Times New Roman"/>
          <w:kern w:val="0"/>
          <w:szCs w:val="24"/>
          <w14:ligatures w14:val="none"/>
        </w:rPr>
        <w:t xml:space="preserve"> ensure that its ne</w:t>
      </w:r>
      <w:r w:rsidR="00F548C1">
        <w:rPr>
          <w:rFonts w:eastAsia="Times New Roman" w:cs="Times New Roman"/>
          <w:kern w:val="0"/>
          <w:szCs w:val="24"/>
          <w14:ligatures w14:val="none"/>
        </w:rPr>
        <w:t>w</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Statement of Strategy</w:t>
      </w:r>
      <w:r w:rsidRPr="00AE0DE4">
        <w:rPr>
          <w:rFonts w:eastAsia="Times New Roman" w:cs="Times New Roman"/>
          <w:kern w:val="0"/>
          <w:szCs w:val="24"/>
          <w14:ligatures w14:val="none"/>
        </w:rPr>
        <w:t xml:space="preserve"> incorporate</w:t>
      </w:r>
      <w:r w:rsidR="003A0A5D">
        <w:rPr>
          <w:rFonts w:eastAsia="Times New Roman" w:cs="Times New Roman"/>
          <w:kern w:val="0"/>
          <w:szCs w:val="24"/>
          <w14:ligatures w14:val="none"/>
        </w:rPr>
        <w:t>s</w:t>
      </w:r>
      <w:r w:rsidRPr="00AE0DE4">
        <w:rPr>
          <w:rFonts w:eastAsia="Times New Roman" w:cs="Times New Roman"/>
          <w:kern w:val="0"/>
          <w:szCs w:val="24"/>
          <w14:ligatures w14:val="none"/>
        </w:rPr>
        <w:t xml:space="preserve"> </w:t>
      </w:r>
      <w:r w:rsidR="00F548C1">
        <w:rPr>
          <w:rFonts w:eastAsia="Times New Roman" w:cs="Times New Roman"/>
          <w:kern w:val="0"/>
          <w:szCs w:val="24"/>
          <w14:ligatures w14:val="none"/>
        </w:rPr>
        <w:t xml:space="preserve">specific and cross-cutting </w:t>
      </w:r>
      <w:r w:rsidRPr="00AE0DE4">
        <w:rPr>
          <w:rFonts w:eastAsia="Times New Roman" w:cs="Times New Roman"/>
          <w:kern w:val="0"/>
          <w:szCs w:val="24"/>
          <w14:ligatures w14:val="none"/>
        </w:rPr>
        <w:t xml:space="preserve">actions identified in the </w:t>
      </w:r>
      <w:r w:rsidR="00625EB3">
        <w:rPr>
          <w:rFonts w:eastAsia="Times New Roman" w:cs="Times New Roman"/>
          <w:kern w:val="0"/>
          <w:szCs w:val="24"/>
          <w14:ligatures w14:val="none"/>
        </w:rPr>
        <w:t>draft</w:t>
      </w:r>
      <w:r w:rsidRPr="00AE0DE4">
        <w:rPr>
          <w:rFonts w:eastAsia="Times New Roman" w:cs="Times New Roman"/>
          <w:kern w:val="0"/>
          <w:szCs w:val="24"/>
          <w14:ligatures w14:val="none"/>
        </w:rPr>
        <w:t xml:space="preserve"> which </w:t>
      </w:r>
      <w:r w:rsidR="00F548C1">
        <w:rPr>
          <w:rFonts w:eastAsia="Times New Roman" w:cs="Times New Roman"/>
          <w:kern w:val="0"/>
          <w:szCs w:val="24"/>
          <w14:ligatures w14:val="none"/>
        </w:rPr>
        <w:t>are relevant to</w:t>
      </w:r>
      <w:r w:rsidRPr="00AE0DE4">
        <w:rPr>
          <w:rFonts w:eastAsia="Times New Roman" w:cs="Times New Roman"/>
          <w:kern w:val="0"/>
          <w:szCs w:val="24"/>
          <w14:ligatures w14:val="none"/>
        </w:rPr>
        <w:t xml:space="preserve"> its remit.</w:t>
      </w:r>
      <w:r w:rsidR="003A0A5D">
        <w:rPr>
          <w:rFonts w:eastAsia="Times New Roman" w:cs="Times New Roman"/>
          <w:kern w:val="0"/>
          <w:szCs w:val="24"/>
          <w14:ligatures w14:val="none"/>
        </w:rPr>
        <w:t xml:space="preserve"> This will likely include actions concerning:</w:t>
      </w:r>
    </w:p>
    <w:p w14:paraId="6C492380" w14:textId="611F0A9B" w:rsidR="00A76FAA" w:rsidRPr="00A76FAA" w:rsidRDefault="00A76FAA" w:rsidP="00A76FAA">
      <w:pPr>
        <w:pStyle w:val="ListParagraph"/>
        <w:numPr>
          <w:ilvl w:val="0"/>
          <w:numId w:val="13"/>
        </w:numPr>
        <w:rPr>
          <w:rFonts w:eastAsia="Times New Roman" w:cs="Times New Roman"/>
          <w:kern w:val="0"/>
          <w:szCs w:val="24"/>
          <w14:ligatures w14:val="none"/>
        </w:rPr>
      </w:pPr>
      <w:r w:rsidRPr="00A76FAA">
        <w:rPr>
          <w:rFonts w:eastAsia="Times New Roman" w:cs="Times New Roman"/>
          <w:kern w:val="0"/>
          <w:szCs w:val="24"/>
          <w14:ligatures w14:val="none"/>
        </w:rPr>
        <w:t xml:space="preserve">The accessibility of public services </w:t>
      </w:r>
    </w:p>
    <w:p w14:paraId="739EC79C" w14:textId="2D5CAECC" w:rsidR="00AB56E5" w:rsidRDefault="00AB56E5" w:rsidP="00AB56E5">
      <w:pPr>
        <w:pStyle w:val="ListParagraph"/>
        <w:numPr>
          <w:ilvl w:val="0"/>
          <w:numId w:val="13"/>
        </w:numPr>
        <w:rPr>
          <w:szCs w:val="24"/>
        </w:rPr>
      </w:pPr>
      <w:r w:rsidRPr="001736E9">
        <w:rPr>
          <w:szCs w:val="24"/>
        </w:rPr>
        <w:t xml:space="preserve">the promotion of disability equality training initiatives to raise awareness and the understanding of disabilities amongst staff, in line with the Public Sector Duty </w:t>
      </w:r>
    </w:p>
    <w:p w14:paraId="125331F5" w14:textId="3F31C6A7" w:rsidR="00AB56E5" w:rsidRPr="00AB56E5" w:rsidRDefault="00AB56E5" w:rsidP="00AB56E5">
      <w:pPr>
        <w:pStyle w:val="ListParagraph"/>
        <w:numPr>
          <w:ilvl w:val="0"/>
          <w:numId w:val="13"/>
        </w:numPr>
        <w:rPr>
          <w:szCs w:val="24"/>
        </w:rPr>
      </w:pPr>
      <w:r w:rsidRPr="001736E9">
        <w:rPr>
          <w:szCs w:val="24"/>
        </w:rPr>
        <w:t>consulting regularly with Disabled Person’s Organisations and disabled people with regards to reviewing and improving policies and procedures</w:t>
      </w:r>
      <w:r>
        <w:rPr>
          <w:szCs w:val="24"/>
        </w:rPr>
        <w:t xml:space="preserve"> </w:t>
      </w:r>
    </w:p>
    <w:p w14:paraId="6FD758C3" w14:textId="77777777" w:rsidR="00AE0DE4" w:rsidRPr="00992524" w:rsidRDefault="00AE0DE4" w:rsidP="00AE0DE4">
      <w:pPr>
        <w:pStyle w:val="Heading2"/>
        <w:rPr>
          <w:rFonts w:eastAsia="Times New Roman"/>
        </w:rPr>
      </w:pPr>
      <w:r w:rsidRPr="00992524">
        <w:rPr>
          <w:rFonts w:eastAsia="Times New Roman"/>
        </w:rPr>
        <w:t>Autism Innovation Strategy</w:t>
      </w:r>
    </w:p>
    <w:p w14:paraId="2B729325" w14:textId="2E495421" w:rsidR="00683DA8" w:rsidRPr="0035456D" w:rsidRDefault="00AE0DE4" w:rsidP="0035456D">
      <w:pPr>
        <w:rPr>
          <w:rFonts w:eastAsia="Times New Roman" w:cs="Times New Roman"/>
          <w:kern w:val="0"/>
          <w:szCs w:val="24"/>
          <w:highlight w:val="yellow"/>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w:t>
      </w:r>
      <w:r w:rsidRPr="00EE7A4C">
        <w:rPr>
          <w:rFonts w:eastAsia="Times New Roman" w:cs="Times New Roman"/>
          <w:kern w:val="0"/>
          <w:szCs w:val="24"/>
          <w14:ligatures w14:val="none"/>
        </w:rPr>
        <w:t xml:space="preserve">tistic people across the public sector and society more generally. The NDA recommends that the Department’s new Statement of Strategy incorporate any actions identified within the Autism Innovation Strategy relevant to its role and remit. </w:t>
      </w:r>
    </w:p>
    <w:p w14:paraId="76E7772C" w14:textId="77777777"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0"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0"/>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 xml:space="preserve">is </w:t>
      </w:r>
      <w:r>
        <w:rPr>
          <w:rFonts w:eastAsia="Times New Roman" w:cs="Times New Roman"/>
          <w:kern w:val="0"/>
          <w:szCs w:val="24"/>
          <w14:ligatures w14:val="none"/>
        </w:rPr>
        <w:lastRenderedPageBreak/>
        <w:t>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1881E286" w:rsidR="00AE0DE4" w:rsidRPr="00992524" w:rsidRDefault="00AE0DE4" w:rsidP="00AE0DE4">
      <w:pPr>
        <w:rPr>
          <w:rFonts w:eastAsia="Times New Roman" w:cs="Times New Roman"/>
          <w:kern w:val="0"/>
          <w:szCs w:val="24"/>
          <w14:ligatures w14:val="none"/>
        </w:rPr>
      </w:pPr>
      <w:r>
        <w:rPr>
          <w:rFonts w:eastAsia="Times New Roman" w:cs="Times New Roman"/>
          <w:kern w:val="0"/>
          <w:szCs w:val="24"/>
          <w14:ligatures w14:val="none"/>
        </w:rPr>
        <w:t xml:space="preserve">The </w:t>
      </w:r>
      <w:r w:rsidRPr="00992524">
        <w:rPr>
          <w:rFonts w:eastAsia="Times New Roman" w:cs="Times New Roman"/>
          <w:kern w:val="0"/>
          <w:szCs w:val="24"/>
          <w14:ligatures w14:val="none"/>
        </w:rPr>
        <w:t xml:space="preserve">NDA is </w:t>
      </w:r>
      <w:r w:rsidRPr="0035456D">
        <w:rPr>
          <w:rFonts w:eastAsia="Times New Roman" w:cs="Times New Roman"/>
          <w:kern w:val="0"/>
          <w:szCs w:val="24"/>
          <w14:ligatures w14:val="none"/>
        </w:rPr>
        <w:t>disappointed</w:t>
      </w:r>
      <w:r w:rsidRPr="00992524">
        <w:rPr>
          <w:rFonts w:eastAsia="Times New Roman" w:cs="Times New Roman"/>
          <w:kern w:val="0"/>
          <w:szCs w:val="24"/>
          <w14:ligatures w14:val="none"/>
        </w:rPr>
        <w:t xml:space="preserve"> to note that there was </w:t>
      </w:r>
      <w:r w:rsidRPr="0035456D">
        <w:rPr>
          <w:rFonts w:eastAsia="Times New Roman" w:cs="Times New Roman"/>
          <w:kern w:val="0"/>
          <w:szCs w:val="24"/>
          <w14:ligatures w14:val="none"/>
        </w:rPr>
        <w:t>a decrease</w:t>
      </w:r>
      <w:r w:rsidRPr="00992524">
        <w:rPr>
          <w:rFonts w:eastAsia="Times New Roman" w:cs="Times New Roman"/>
          <w:kern w:val="0"/>
          <w:szCs w:val="24"/>
          <w14:ligatures w14:val="none"/>
        </w:rPr>
        <w:t xml:space="preserve"> in the number of staff </w:t>
      </w:r>
      <w:r>
        <w:rPr>
          <w:rFonts w:eastAsia="Times New Roman" w:cs="Times New Roman"/>
          <w:kern w:val="0"/>
          <w:szCs w:val="24"/>
          <w14:ligatures w14:val="none"/>
        </w:rPr>
        <w:t xml:space="preserve">within the </w:t>
      </w:r>
      <w:r w:rsidR="008A6CB4">
        <w:rPr>
          <w:rFonts w:eastAsia="Times New Roman" w:cs="Times New Roman"/>
          <w:kern w:val="0"/>
          <w:szCs w:val="24"/>
          <w14:ligatures w14:val="none"/>
        </w:rPr>
        <w:t>Office of the Revenue Commissioners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reporting a disability in 202</w:t>
      </w:r>
      <w:r>
        <w:rPr>
          <w:rFonts w:eastAsia="Times New Roman" w:cs="Times New Roman"/>
          <w:kern w:val="0"/>
          <w:szCs w:val="24"/>
          <w14:ligatures w14:val="none"/>
        </w:rPr>
        <w:t>2</w:t>
      </w:r>
      <w:r w:rsidRPr="00992524">
        <w:rPr>
          <w:rFonts w:eastAsia="Times New Roman" w:cs="Times New Roman"/>
          <w:kern w:val="0"/>
          <w:szCs w:val="24"/>
          <w14:ligatures w14:val="none"/>
        </w:rPr>
        <w:t xml:space="preserve">, </w:t>
      </w:r>
      <w:r w:rsidRPr="0035456D">
        <w:rPr>
          <w:rFonts w:eastAsia="Times New Roman" w:cs="Times New Roman"/>
          <w:kern w:val="0"/>
          <w:szCs w:val="24"/>
          <w14:ligatures w14:val="none"/>
        </w:rPr>
        <w:t>reducing</w:t>
      </w:r>
      <w:r w:rsidRPr="00992524">
        <w:rPr>
          <w:rFonts w:eastAsia="Times New Roman" w:cs="Times New Roman"/>
          <w:kern w:val="0"/>
          <w:szCs w:val="24"/>
          <w14:ligatures w14:val="none"/>
        </w:rPr>
        <w:t xml:space="preserve"> from </w:t>
      </w:r>
      <w:r w:rsidR="0035456D">
        <w:rPr>
          <w:rFonts w:eastAsia="Times New Roman" w:cs="Times New Roman"/>
          <w:kern w:val="0"/>
          <w:szCs w:val="24"/>
          <w14:ligatures w14:val="none"/>
        </w:rPr>
        <w:t>4.1</w:t>
      </w:r>
      <w:r w:rsidRPr="00992524">
        <w:rPr>
          <w:rFonts w:eastAsia="Times New Roman" w:cs="Times New Roman"/>
          <w:kern w:val="0"/>
          <w:szCs w:val="24"/>
          <w14:ligatures w14:val="none"/>
        </w:rPr>
        <w:t>% in 202</w:t>
      </w:r>
      <w:r>
        <w:rPr>
          <w:rFonts w:eastAsia="Times New Roman" w:cs="Times New Roman"/>
          <w:kern w:val="0"/>
          <w:szCs w:val="24"/>
          <w14:ligatures w14:val="none"/>
        </w:rPr>
        <w:t>1</w:t>
      </w:r>
      <w:r w:rsidRPr="00992524">
        <w:rPr>
          <w:rFonts w:eastAsia="Times New Roman" w:cs="Times New Roman"/>
          <w:kern w:val="0"/>
          <w:szCs w:val="24"/>
          <w14:ligatures w14:val="none"/>
        </w:rPr>
        <w:t xml:space="preserve"> to </w:t>
      </w:r>
      <w:r w:rsidR="0035456D">
        <w:rPr>
          <w:rFonts w:eastAsia="Times New Roman" w:cs="Times New Roman"/>
          <w:kern w:val="0"/>
          <w:szCs w:val="24"/>
          <w14:ligatures w14:val="none"/>
        </w:rPr>
        <w:t>3.9</w:t>
      </w:r>
      <w:r w:rsidRPr="00992524">
        <w:rPr>
          <w:rFonts w:eastAsia="Times New Roman" w:cs="Times New Roman"/>
          <w:kern w:val="0"/>
          <w:szCs w:val="24"/>
          <w14:ligatures w14:val="none"/>
        </w:rPr>
        <w:t>% in 202</w:t>
      </w:r>
      <w:r>
        <w:rPr>
          <w:rFonts w:eastAsia="Times New Roman" w:cs="Times New Roman"/>
          <w:kern w:val="0"/>
          <w:szCs w:val="24"/>
          <w14:ligatures w14:val="none"/>
        </w:rPr>
        <w:t>2</w:t>
      </w:r>
      <w:r w:rsidRPr="00992524">
        <w:rPr>
          <w:rFonts w:eastAsia="Times New Roman" w:cs="Times New Roman"/>
          <w:kern w:val="0"/>
          <w:szCs w:val="24"/>
          <w14:ligatures w14:val="none"/>
        </w:rPr>
        <w:t>.</w:t>
      </w:r>
      <w:r w:rsidRPr="00992524">
        <w:rPr>
          <w:rFonts w:eastAsia="Times New Roman" w:cs="Times New Roman"/>
          <w:kern w:val="0"/>
          <w:szCs w:val="24"/>
          <w:vertAlign w:val="superscript"/>
          <w14:ligatures w14:val="none"/>
        </w:rPr>
        <w:footnoteReference w:id="1"/>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 results for 2023 will be </w:t>
      </w:r>
      <w:r w:rsidR="00B30179">
        <w:rPr>
          <w:rFonts w:eastAsia="Times New Roman" w:cs="Times New Roman"/>
          <w:kern w:val="0"/>
          <w:szCs w:val="24"/>
          <w14:ligatures w14:val="none"/>
        </w:rPr>
        <w:t xml:space="preserve">published </w:t>
      </w:r>
      <w:r>
        <w:rPr>
          <w:rFonts w:eastAsia="Times New Roman" w:cs="Times New Roman"/>
          <w:kern w:val="0"/>
          <w:szCs w:val="24"/>
          <w14:ligatures w14:val="none"/>
        </w:rPr>
        <w:t>shortly.</w:t>
      </w:r>
    </w:p>
    <w:p w14:paraId="4FE2382F" w14:textId="217DCD5A" w:rsidR="00AE0DE4" w:rsidRPr="00EE7A4C" w:rsidRDefault="00AE0DE4" w:rsidP="00AE0DE4">
      <w:pPr>
        <w:rPr>
          <w:rFonts w:eastAsia="Times New Roman" w:cs="Times New Roman"/>
          <w:kern w:val="0"/>
          <w:szCs w:val="24"/>
          <w14:ligatures w14:val="none"/>
        </w:rPr>
      </w:pPr>
      <w:bookmarkStart w:id="1" w:name="_Hlk160608390"/>
      <w:r w:rsidRPr="00EE7A4C">
        <w:rPr>
          <w:rFonts w:eastAsia="Times New Roman" w:cs="Times New Roman"/>
          <w:kern w:val="0"/>
          <w:szCs w:val="24"/>
          <w14:ligatures w14:val="none"/>
        </w:rPr>
        <w:t xml:space="preserve">We encourage the </w:t>
      </w:r>
      <w:r w:rsidR="008A6CB4" w:rsidRPr="00EE7A4C">
        <w:rPr>
          <w:rFonts w:eastAsia="Times New Roman" w:cs="Times New Roman"/>
          <w:kern w:val="0"/>
          <w:szCs w:val="24"/>
          <w14:ligatures w14:val="none"/>
        </w:rPr>
        <w:t>Office of the Revenue Commissioners</w:t>
      </w:r>
      <w:r w:rsidRPr="00EE7A4C">
        <w:rPr>
          <w:rFonts w:eastAsia="Times New Roman" w:cs="Times New Roman"/>
          <w:kern w:val="0"/>
          <w:szCs w:val="24"/>
          <w14:ligatures w14:val="none"/>
        </w:rPr>
        <w:t xml:space="preserve"> to improve its compliance with Part 5 of the Disability Act and to articulate a commitment </w:t>
      </w:r>
      <w:bookmarkEnd w:id="1"/>
      <w:r w:rsidRPr="00EE7A4C">
        <w:rPr>
          <w:rFonts w:eastAsia="Times New Roman" w:cs="Times New Roman"/>
          <w:kern w:val="0"/>
          <w:szCs w:val="24"/>
          <w14:ligatures w14:val="none"/>
        </w:rPr>
        <w:t xml:space="preserve">to same in the </w:t>
      </w:r>
      <w:r w:rsidR="008A6CB4" w:rsidRPr="00EE7A4C">
        <w:rPr>
          <w:rFonts w:eastAsia="Times New Roman" w:cs="Times New Roman"/>
          <w:kern w:val="0"/>
          <w:szCs w:val="24"/>
          <w14:ligatures w14:val="none"/>
        </w:rPr>
        <w:t>Office of the Revenue Commissioners’</w:t>
      </w:r>
      <w:r w:rsidRPr="00EE7A4C">
        <w:rPr>
          <w:rFonts w:eastAsia="Times New Roman" w:cs="Times New Roman"/>
          <w:kern w:val="0"/>
          <w:szCs w:val="24"/>
          <w14:ligatures w14:val="none"/>
        </w:rPr>
        <w:t xml:space="preserve"> new Strategic Statement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2"/>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59668CBD" w:rsidR="00AE0DE4" w:rsidRDefault="00AE0DE4" w:rsidP="00AE0DE4">
      <w:pPr>
        <w:rPr>
          <w:rFonts w:eastAsia="Times New Roman" w:cs="Times New Roman"/>
          <w:kern w:val="0"/>
          <w:szCs w:val="24"/>
          <w14:ligatures w14:val="none"/>
        </w:rPr>
      </w:pPr>
      <w:r w:rsidRPr="00574472">
        <w:rPr>
          <w:rFonts w:eastAsia="Times New Roman" w:cs="Times New Roman"/>
          <w:kern w:val="0"/>
          <w:szCs w:val="24"/>
          <w14:ligatures w14:val="none"/>
        </w:rPr>
        <w:t xml:space="preserve">The NDA welcomes that in its 2022 Monitoring Report, the </w:t>
      </w:r>
      <w:r w:rsidR="008A6CB4" w:rsidRPr="00574472">
        <w:rPr>
          <w:rFonts w:eastAsia="Times New Roman" w:cs="Times New Roman"/>
          <w:kern w:val="0"/>
          <w:szCs w:val="24"/>
          <w14:ligatures w14:val="none"/>
        </w:rPr>
        <w:t>Office of the Revenue Commissioners</w:t>
      </w:r>
      <w:r w:rsidRPr="00574472">
        <w:rPr>
          <w:rFonts w:eastAsia="Times New Roman" w:cs="Times New Roman"/>
          <w:kern w:val="0"/>
          <w:szCs w:val="24"/>
          <w14:ligatures w14:val="none"/>
        </w:rPr>
        <w:t xml:space="preserve"> met all three criteria of the indicator regarding Section 26(2) </w:t>
      </w:r>
      <w:r w:rsidR="000E59CB">
        <w:rPr>
          <w:rFonts w:eastAsia="Times New Roman" w:cs="Times New Roman"/>
          <w:kern w:val="0"/>
          <w:szCs w:val="24"/>
          <w14:ligatures w14:val="none"/>
        </w:rPr>
        <w:t>–</w:t>
      </w:r>
      <w:r w:rsidRPr="00574472">
        <w:rPr>
          <w:rFonts w:eastAsia="Times New Roman" w:cs="Times New Roman"/>
          <w:kern w:val="0"/>
          <w:szCs w:val="24"/>
          <w14:ligatures w14:val="none"/>
        </w:rPr>
        <w:t xml:space="preserve"> Access Officers.</w:t>
      </w:r>
      <w:r w:rsidRPr="00574472">
        <w:rPr>
          <w:rFonts w:eastAsia="Times New Roman" w:cs="Times New Roman"/>
          <w:kern w:val="0"/>
          <w:szCs w:val="24"/>
          <w:vertAlign w:val="superscript"/>
          <w14:ligatures w14:val="none"/>
        </w:rPr>
        <w:footnoteReference w:id="3"/>
      </w:r>
      <w:r w:rsidRPr="00574472">
        <w:rPr>
          <w:rFonts w:eastAsia="Times New Roman" w:cs="Times New Roman"/>
          <w:kern w:val="0"/>
          <w:szCs w:val="24"/>
          <w14:ligatures w14:val="none"/>
        </w:rPr>
        <w:t xml:space="preserve"> We encourage the </w:t>
      </w:r>
      <w:r w:rsidR="008A6CB4" w:rsidRPr="00574472">
        <w:rPr>
          <w:rFonts w:eastAsia="Times New Roman" w:cs="Times New Roman"/>
          <w:kern w:val="0"/>
          <w:szCs w:val="24"/>
          <w14:ligatures w14:val="none"/>
        </w:rPr>
        <w:t>Office of the Revenue Commissioners</w:t>
      </w:r>
      <w:r w:rsidRPr="00574472">
        <w:rPr>
          <w:rFonts w:eastAsia="Times New Roman" w:cs="Times New Roman"/>
          <w:kern w:val="0"/>
          <w:szCs w:val="24"/>
          <w14:ligatures w14:val="none"/>
        </w:rPr>
        <w:t xml:space="preserve"> to continue maintaining compliance with Part 3 of the Disability Act and to articulate a commitment to </w:t>
      </w:r>
      <w:r w:rsidRPr="00D5512F">
        <w:rPr>
          <w:rFonts w:eastAsia="Times New Roman" w:cs="Times New Roman"/>
          <w:kern w:val="0"/>
          <w:szCs w:val="24"/>
          <w14:ligatures w14:val="none"/>
        </w:rPr>
        <w:t>ensuring that</w:t>
      </w:r>
      <w:r w:rsidRPr="008C0FD2">
        <w:rPr>
          <w:rFonts w:eastAsia="Times New Roman" w:cs="Times New Roman"/>
          <w:b/>
          <w:bCs/>
          <w:kern w:val="0"/>
          <w:szCs w:val="24"/>
          <w14:ligatures w14:val="none"/>
        </w:rPr>
        <w:t xml:space="preserve"> </w:t>
      </w:r>
      <w:r w:rsidRPr="00EE7A4C">
        <w:rPr>
          <w:rFonts w:eastAsia="Times New Roman" w:cs="Times New Roman"/>
          <w:kern w:val="0"/>
          <w:szCs w:val="24"/>
          <w14:ligatures w14:val="none"/>
        </w:rPr>
        <w:t xml:space="preserve">information </w:t>
      </w:r>
      <w:r w:rsidRPr="00EE7A4C">
        <w:rPr>
          <w:rFonts w:eastAsia="Times New Roman" w:cs="Times New Roman"/>
          <w:kern w:val="0"/>
          <w:szCs w:val="24"/>
          <w14:ligatures w14:val="none"/>
        </w:rPr>
        <w:lastRenderedPageBreak/>
        <w:t>and service are accessible to persons with disabilities in the new Statement of Strategy.</w:t>
      </w:r>
    </w:p>
    <w:p w14:paraId="132F890D" w14:textId="0177DA7D" w:rsidR="00715D09" w:rsidRPr="00EE7A4C" w:rsidRDefault="00715D09" w:rsidP="00AE0DE4">
      <w:pPr>
        <w:rPr>
          <w:rFonts w:eastAsia="Times New Roman" w:cs="Times New Roman"/>
          <w:kern w:val="0"/>
          <w:szCs w:val="24"/>
          <w14:ligatures w14:val="none"/>
        </w:rPr>
      </w:pPr>
      <w:r w:rsidRPr="00EE7A4C">
        <w:rPr>
          <w:rFonts w:eastAsia="Times New Roman" w:cs="Times New Roman"/>
          <w:kern w:val="0"/>
          <w:szCs w:val="24"/>
          <w14:ligatures w14:val="none"/>
        </w:rPr>
        <w:t>Additionally, the NDA’s Centre for Excellence in Universal Design, together with the Department of Public Expenditure, NDP Delivery and Reform, co-developed a Customer Communications Toolkit for Services to the Public – A Universal Design Approach, which provides guidance on how to design communications for the public using the simplest and clearest language possible and to ensure that all communications are accessible and meet the diverse needs of all customers.</w:t>
      </w:r>
      <w:r w:rsidRPr="00EE7A4C">
        <w:rPr>
          <w:rFonts w:eastAsia="Times New Roman" w:cs="Times New Roman"/>
          <w:kern w:val="0"/>
          <w:szCs w:val="24"/>
          <w:vertAlign w:val="superscript"/>
          <w14:ligatures w14:val="none"/>
        </w:rPr>
        <w:footnoteReference w:id="4"/>
      </w:r>
      <w:r w:rsidRPr="00EE7A4C">
        <w:rPr>
          <w:rFonts w:eastAsia="Times New Roman" w:cs="Times New Roman"/>
          <w:kern w:val="0"/>
          <w:szCs w:val="24"/>
          <w14:ligatures w14:val="none"/>
        </w:rPr>
        <w:t xml:space="preserve"> The NDA recommends that the </w:t>
      </w:r>
      <w:r w:rsidR="008A6CB4" w:rsidRPr="00EE7A4C">
        <w:rPr>
          <w:rFonts w:eastAsia="Times New Roman" w:cs="Times New Roman"/>
          <w:kern w:val="0"/>
          <w:szCs w:val="24"/>
          <w14:ligatures w14:val="none"/>
        </w:rPr>
        <w:t>Office of the Revenue Commissioners</w:t>
      </w:r>
      <w:r w:rsidRPr="00EE7A4C">
        <w:rPr>
          <w:rFonts w:eastAsia="Times New Roman" w:cs="Times New Roman"/>
          <w:kern w:val="0"/>
          <w:szCs w:val="24"/>
          <w14:ligatures w14:val="none"/>
        </w:rPr>
        <w:t xml:space="preserve"> utilises this toolkit to ensure the accessibility of its communications, </w:t>
      </w:r>
      <w:r w:rsidR="008002BA" w:rsidRPr="00EE7A4C">
        <w:rPr>
          <w:rFonts w:eastAsia="Times New Roman" w:cs="Times New Roman"/>
          <w:kern w:val="0"/>
          <w:szCs w:val="24"/>
          <w14:ligatures w14:val="none"/>
        </w:rPr>
        <w:t>and includes a commitment to same in</w:t>
      </w:r>
      <w:r w:rsidRPr="00EE7A4C">
        <w:rPr>
          <w:rFonts w:eastAsia="Times New Roman" w:cs="Times New Roman"/>
          <w:kern w:val="0"/>
          <w:szCs w:val="24"/>
          <w14:ligatures w14:val="none"/>
        </w:rPr>
        <w:t xml:space="preserve"> its </w:t>
      </w:r>
      <w:r w:rsidR="008002BA" w:rsidRPr="00EE7A4C">
        <w:rPr>
          <w:rFonts w:eastAsia="Times New Roman" w:cs="Times New Roman"/>
          <w:kern w:val="0"/>
          <w:szCs w:val="24"/>
          <w14:ligatures w14:val="none"/>
        </w:rPr>
        <w:t xml:space="preserve">new </w:t>
      </w:r>
      <w:r w:rsidRPr="00EE7A4C">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t>EU Accessibility Act and S.I 636</w:t>
      </w:r>
    </w:p>
    <w:p w14:paraId="7790BF73" w14:textId="19235FD5"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636. The EAA covers products and services that have been identified as being most important for persons with disabilities. The main focus of the EAA is ensuring that digital goods and services post June 2025 are accessible for persons with disabilities. For the </w:t>
      </w:r>
      <w:r w:rsidR="00CD286E">
        <w:rPr>
          <w:rFonts w:eastAsia="Times New Roman" w:cs="Times New Roman"/>
          <w:kern w:val="0"/>
          <w:szCs w:val="24"/>
          <w14:ligatures w14:val="none"/>
        </w:rPr>
        <w:t>Office</w:t>
      </w:r>
      <w:r w:rsidR="00574472">
        <w:rPr>
          <w:rFonts w:eastAsia="Times New Roman" w:cs="Times New Roman"/>
          <w:kern w:val="0"/>
          <w:szCs w:val="24"/>
          <w14:ligatures w14:val="none"/>
        </w:rPr>
        <w:t xml:space="preserve"> of the Revenue Commissioners</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5"/>
      </w:r>
      <w:r w:rsidRPr="00992524">
        <w:rPr>
          <w:rFonts w:eastAsia="Times New Roman" w:cs="Times New Roman"/>
          <w:kern w:val="0"/>
          <w:szCs w:val="24"/>
          <w14:ligatures w14:val="none"/>
        </w:rPr>
        <w:t xml:space="preserve">  </w:t>
      </w:r>
    </w:p>
    <w:p w14:paraId="070D90F9" w14:textId="6A9503A4" w:rsidR="00AE0DE4" w:rsidRPr="00E87775" w:rsidRDefault="00AE0DE4" w:rsidP="00AE0DE4">
      <w:pPr>
        <w:rPr>
          <w:rFonts w:eastAsia="Times New Roman" w:cs="Times New Roman"/>
          <w:kern w:val="0"/>
          <w:szCs w:val="24"/>
          <w14:ligatures w14:val="none"/>
        </w:rPr>
      </w:pPr>
      <w:r w:rsidRPr="00E87775">
        <w:rPr>
          <w:rFonts w:eastAsia="Times New Roman" w:cs="Times New Roman"/>
          <w:kern w:val="0"/>
          <w:szCs w:val="24"/>
          <w14:ligatures w14:val="none"/>
        </w:rPr>
        <w:t>The NDA is responsible for advising relevant market surveillance authority and compliance authorities on matters related to EAA requirements</w:t>
      </w:r>
      <w:r w:rsidR="008002BA" w:rsidRPr="00E87775">
        <w:rPr>
          <w:rFonts w:eastAsia="Times New Roman" w:cs="Times New Roman"/>
          <w:kern w:val="0"/>
          <w:szCs w:val="24"/>
          <w14:ligatures w14:val="none"/>
        </w:rPr>
        <w:t xml:space="preserve"> and</w:t>
      </w:r>
      <w:r w:rsidRPr="00E87775">
        <w:rPr>
          <w:rFonts w:eastAsia="Times New Roman" w:cs="Times New Roman"/>
          <w:kern w:val="0"/>
          <w:szCs w:val="24"/>
          <w14:ligatures w14:val="none"/>
        </w:rPr>
        <w:t xml:space="preserve"> </w:t>
      </w:r>
      <w:r w:rsidR="008002BA" w:rsidRPr="00E87775">
        <w:rPr>
          <w:rFonts w:eastAsia="Times New Roman" w:cs="Times New Roman"/>
          <w:kern w:val="0"/>
          <w:szCs w:val="24"/>
          <w14:ligatures w14:val="none"/>
        </w:rPr>
        <w:t>recommend</w:t>
      </w:r>
      <w:r w:rsidRPr="00E87775">
        <w:rPr>
          <w:rFonts w:eastAsia="Times New Roman" w:cs="Times New Roman"/>
          <w:kern w:val="0"/>
          <w:szCs w:val="24"/>
          <w14:ligatures w14:val="none"/>
        </w:rPr>
        <w:t xml:space="preserve">s the </w:t>
      </w:r>
      <w:r w:rsidR="008A6CB4" w:rsidRPr="00E87775">
        <w:rPr>
          <w:rFonts w:eastAsia="Times New Roman" w:cs="Times New Roman"/>
          <w:kern w:val="0"/>
          <w:szCs w:val="24"/>
          <w14:ligatures w14:val="none"/>
        </w:rPr>
        <w:t>Office of the Revenue Commissioners</w:t>
      </w:r>
      <w:r w:rsidRPr="00E87775">
        <w:rPr>
          <w:rFonts w:eastAsia="Times New Roman" w:cs="Times New Roman"/>
          <w:kern w:val="0"/>
          <w:szCs w:val="24"/>
          <w14:ligatures w14:val="none"/>
        </w:rPr>
        <w:t xml:space="preserve"> to take the necessary measures to ensure that it is sufficiently prepared to assume its responsibilities under the Act from </w:t>
      </w:r>
      <w:r w:rsidR="008002BA" w:rsidRPr="00E87775">
        <w:rPr>
          <w:rFonts w:eastAsia="Times New Roman" w:cs="Times New Roman"/>
          <w:kern w:val="0"/>
          <w:szCs w:val="24"/>
          <w14:ligatures w14:val="none"/>
        </w:rPr>
        <w:t>28 June 2025</w:t>
      </w:r>
      <w:r w:rsidRPr="00E87775">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8" w:name="_Hlk160713722"/>
      <w:r w:rsidRPr="00992524">
        <w:rPr>
          <w:rFonts w:eastAsia="Times New Roman"/>
        </w:rPr>
        <w:t>EU Web Accessibility Directive</w:t>
      </w:r>
    </w:p>
    <w:bookmarkEnd w:id="8"/>
    <w:p w14:paraId="64BB5564" w14:textId="77777777" w:rsidR="00AE0DE4" w:rsidRPr="00E87775" w:rsidRDefault="00AE0DE4" w:rsidP="00AE0DE4">
      <w:pPr>
        <w:rPr>
          <w:rFonts w:eastAsia="Times New Roman" w:cs="Times New Roman"/>
          <w:kern w:val="0"/>
          <w:szCs w:val="24"/>
          <w14:ligatures w14:val="none"/>
        </w:rPr>
      </w:pPr>
      <w:r w:rsidRPr="00E87775">
        <w:rPr>
          <w:rFonts w:eastAsia="Times New Roman" w:cs="Times New Roman"/>
          <w:kern w:val="0"/>
          <w:szCs w:val="24"/>
          <w14:ligatures w14:val="none"/>
        </w:rPr>
        <w:t xml:space="preserve">The EU Web Accessibility Directive, which came into force in September 2020, requires EU Member States to ensure that the websites and mobile applications of public sector bodies are fully accessible to persons with disabilities and comply with the harmonised standard EN 310 549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18B50F7F" w:rsidR="00AE0DE4" w:rsidRPr="00760789" w:rsidRDefault="00AE0DE4" w:rsidP="00AE0DE4">
      <w:pPr>
        <w:rPr>
          <w:rFonts w:eastAsia="Times New Roman" w:cs="Times New Roman"/>
          <w:kern w:val="0"/>
          <w:szCs w:val="24"/>
          <w:highlight w:val="yellow"/>
          <w14:ligatures w14:val="none"/>
        </w:rPr>
      </w:pPr>
      <w:r w:rsidRPr="00992524">
        <w:rPr>
          <w:rFonts w:eastAsia="Times New Roman" w:cs="Times New Roman"/>
          <w:kern w:val="0"/>
          <w:szCs w:val="24"/>
          <w14:ligatures w14:val="none"/>
        </w:rPr>
        <w:lastRenderedPageBreak/>
        <w:t>The NDA is the National Monitoring Body responsible for monitoring compliance with and reporting on the EU Web Accessibility Directive. The NDA conducted 2</w:t>
      </w:r>
      <w:r w:rsidR="003A0A5D">
        <w:rPr>
          <w:rFonts w:eastAsia="Times New Roman" w:cs="Times New Roman"/>
          <w:kern w:val="0"/>
          <w:szCs w:val="24"/>
          <w14:ligatures w14:val="none"/>
        </w:rPr>
        <w:t>32</w:t>
      </w:r>
      <w:r w:rsidRPr="00992524">
        <w:rPr>
          <w:rFonts w:eastAsia="Times New Roman" w:cs="Times New Roman"/>
          <w:kern w:val="0"/>
          <w:szCs w:val="24"/>
          <w14:ligatures w14:val="none"/>
        </w:rPr>
        <w:t xml:space="preserve"> Simplified (automated) Reviews during the 202</w:t>
      </w:r>
      <w:r w:rsidR="003A0A5D">
        <w:rPr>
          <w:rFonts w:eastAsia="Times New Roman" w:cs="Times New Roman"/>
          <w:kern w:val="0"/>
          <w:szCs w:val="24"/>
          <w14:ligatures w14:val="none"/>
        </w:rPr>
        <w:t>4</w:t>
      </w:r>
      <w:r w:rsidRPr="00992524">
        <w:rPr>
          <w:rFonts w:eastAsia="Times New Roman" w:cs="Times New Roman"/>
          <w:kern w:val="0"/>
          <w:szCs w:val="24"/>
          <w14:ligatures w14:val="none"/>
        </w:rPr>
        <w:t xml:space="preserve"> monitoring period, </w:t>
      </w:r>
      <w:r w:rsidRPr="00760789">
        <w:rPr>
          <w:rFonts w:eastAsia="Times New Roman" w:cs="Times New Roman"/>
          <w:kern w:val="0"/>
          <w:szCs w:val="24"/>
          <w14:ligatures w14:val="none"/>
        </w:rPr>
        <w:t>including a</w:t>
      </w:r>
      <w:r w:rsidR="00760789" w:rsidRPr="00760789">
        <w:rPr>
          <w:rFonts w:eastAsia="Times New Roman" w:cs="Times New Roman"/>
          <w:kern w:val="0"/>
          <w:szCs w:val="24"/>
          <w14:ligatures w14:val="none"/>
        </w:rPr>
        <w:t>n in-depth r</w:t>
      </w:r>
      <w:r w:rsidRPr="00760789">
        <w:rPr>
          <w:rFonts w:eastAsia="Times New Roman" w:cs="Times New Roman"/>
          <w:kern w:val="0"/>
          <w:szCs w:val="24"/>
          <w14:ligatures w14:val="none"/>
        </w:rPr>
        <w:t xml:space="preserve">eview of the </w:t>
      </w:r>
      <w:r w:rsidR="008A6CB4" w:rsidRPr="00760789">
        <w:rPr>
          <w:rFonts w:eastAsia="Times New Roman" w:cs="Times New Roman"/>
          <w:kern w:val="0"/>
          <w:szCs w:val="24"/>
          <w14:ligatures w14:val="none"/>
        </w:rPr>
        <w:t>Office of the Revenue Commissioners’</w:t>
      </w:r>
      <w:r w:rsidRPr="00760789">
        <w:rPr>
          <w:rFonts w:eastAsia="Times New Roman" w:cs="Times New Roman"/>
          <w:kern w:val="0"/>
          <w:szCs w:val="24"/>
          <w14:ligatures w14:val="none"/>
        </w:rPr>
        <w:t xml:space="preserve"> website</w:t>
      </w:r>
      <w:r w:rsidR="00760789" w:rsidRPr="00760789">
        <w:rPr>
          <w:rFonts w:eastAsia="Times New Roman" w:cs="Times New Roman"/>
          <w:kern w:val="0"/>
          <w:szCs w:val="24"/>
          <w14:ligatures w14:val="none"/>
        </w:rPr>
        <w:t>. This identified</w:t>
      </w:r>
      <w:r w:rsidR="00760789">
        <w:rPr>
          <w:rFonts w:eastAsia="Times New Roman" w:cs="Times New Roman"/>
          <w:kern w:val="0"/>
          <w:szCs w:val="24"/>
          <w14:ligatures w14:val="none"/>
        </w:rPr>
        <w:t xml:space="preserve"> 140 issues</w:t>
      </w:r>
      <w:r w:rsidR="00760789" w:rsidRPr="00760789">
        <w:rPr>
          <w:rFonts w:eastAsia="Times New Roman" w:cs="Times New Roman"/>
          <w:kern w:val="0"/>
          <w:szCs w:val="24"/>
          <w14:ligatures w14:val="none"/>
        </w:rPr>
        <w:t xml:space="preserve"> across the 9 pages and 4 components assessed. </w:t>
      </w:r>
      <w:r w:rsidR="00760789">
        <w:rPr>
          <w:rFonts w:eastAsia="Times New Roman" w:cs="Times New Roman"/>
          <w:kern w:val="0"/>
          <w:szCs w:val="24"/>
          <w14:ligatures w14:val="none"/>
        </w:rPr>
        <w:t>The majority of these were classified as having a “serious” user impact, with the second highest number classified as “critical.” No “blocker” issues were identified. Ultimately, the website earned an accessibility score of 72%</w:t>
      </w:r>
      <w:r w:rsidRPr="00992524">
        <w:rPr>
          <w:rFonts w:eastAsia="Times New Roman" w:cs="Times New Roman"/>
          <w:kern w:val="0"/>
          <w:szCs w:val="24"/>
          <w14:ligatures w14:val="none"/>
        </w:rPr>
        <w:t>.</w:t>
      </w:r>
      <w:r w:rsidRPr="00992524">
        <w:rPr>
          <w:rFonts w:eastAsia="Times New Roman" w:cs="Times New Roman"/>
          <w:kern w:val="0"/>
          <w:szCs w:val="24"/>
          <w:vertAlign w:val="superscript"/>
          <w14:ligatures w14:val="none"/>
        </w:rPr>
        <w:footnoteReference w:id="6"/>
      </w:r>
      <w:r w:rsidRPr="00992524">
        <w:rPr>
          <w:rFonts w:eastAsia="Times New Roman" w:cs="Times New Roman"/>
          <w:kern w:val="0"/>
          <w:szCs w:val="24"/>
          <w14:ligatures w14:val="none"/>
        </w:rPr>
        <w:t xml:space="preserve"> </w:t>
      </w:r>
    </w:p>
    <w:p w14:paraId="6ACCC49C" w14:textId="484FBA30" w:rsidR="00AE0DE4" w:rsidRPr="00992524" w:rsidRDefault="00AE0DE4" w:rsidP="00AE0DE4">
      <w:pPr>
        <w:rPr>
          <w:rFonts w:eastAsia="Times New Roman" w:cs="Times New Roman"/>
          <w:kern w:val="0"/>
          <w:szCs w:val="24"/>
          <w14:ligatures w14:val="none"/>
        </w:rPr>
      </w:pPr>
      <w:r w:rsidRPr="00CD416D">
        <w:rPr>
          <w:rFonts w:eastAsia="Times New Roman" w:cs="Times New Roman"/>
          <w:kern w:val="0"/>
          <w:szCs w:val="24"/>
          <w14:ligatures w14:val="none"/>
        </w:rPr>
        <w:t xml:space="preserve">The NDA recommends that the </w:t>
      </w:r>
      <w:r w:rsidR="008A6CB4" w:rsidRPr="00CD416D">
        <w:rPr>
          <w:rFonts w:eastAsia="Times New Roman" w:cs="Times New Roman"/>
          <w:kern w:val="0"/>
          <w:szCs w:val="24"/>
          <w14:ligatures w14:val="none"/>
        </w:rPr>
        <w:t>Office of the Revenue Commissioners</w:t>
      </w:r>
      <w:r w:rsidRPr="00CD416D">
        <w:rPr>
          <w:rFonts w:eastAsia="Times New Roman" w:cs="Times New Roman"/>
          <w:kern w:val="0"/>
          <w:szCs w:val="24"/>
          <w14:ligatures w14:val="none"/>
        </w:rPr>
        <w:t xml:space="preserve"> engage with NDA to develop a systematic and comprehensive approach to even further improving the accessibility of its website and that it articulates its statutory obligation to ensure its website complies with the EU Web Accessibility Directive in its Strategic Statement. The NDA further recommends that the Statement of Strategy contain a commitment to developing an action plan to address access issues </w:t>
      </w:r>
      <w:r w:rsidRPr="008303AE">
        <w:rPr>
          <w:rFonts w:eastAsia="Times New Roman" w:cs="Times New Roman"/>
          <w:kern w:val="0"/>
          <w:szCs w:val="24"/>
          <w14:ligatures w14:val="none"/>
        </w:rPr>
        <w:t>and that the Strategic Statement itself is published in a fully accessible format.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580B2A10" w:rsidR="00AE0DE4" w:rsidRPr="00CD416D" w:rsidRDefault="005137D5" w:rsidP="00AE0DE4">
      <w:pPr>
        <w:autoSpaceDE w:val="0"/>
        <w:autoSpaceDN w:val="0"/>
        <w:adjustRightInd w:val="0"/>
        <w:spacing w:after="0"/>
        <w:rPr>
          <w:rFonts w:eastAsia="SimSun" w:cs="Gill Sans MT"/>
          <w:kern w:val="0"/>
          <w:szCs w:val="24"/>
          <w:lang w:eastAsia="en-IE"/>
          <w14:ligatures w14:val="none"/>
        </w:rPr>
      </w:pPr>
      <w:r w:rsidRPr="00CD416D">
        <w:rPr>
          <w:rFonts w:eastAsia="SimSun" w:cs="Gill Sans MT"/>
          <w:kern w:val="0"/>
          <w:szCs w:val="24"/>
          <w:lang w:eastAsia="en-IE"/>
          <w14:ligatures w14:val="none"/>
        </w:rPr>
        <w:t>If not already developed, t</w:t>
      </w:r>
      <w:r w:rsidR="00AE0DE4" w:rsidRPr="00CD416D">
        <w:rPr>
          <w:rFonts w:eastAsia="SimSun" w:cs="Gill Sans MT"/>
          <w:kern w:val="0"/>
          <w:szCs w:val="24"/>
          <w:lang w:eastAsia="en-IE"/>
          <w14:ligatures w14:val="none"/>
        </w:rPr>
        <w:t xml:space="preserve">he NDA advises that the </w:t>
      </w:r>
      <w:r w:rsidR="008A6CB4" w:rsidRPr="00CD416D">
        <w:rPr>
          <w:rFonts w:eastAsia="SimSun" w:cs="Gill Sans MT"/>
          <w:kern w:val="0"/>
          <w:szCs w:val="24"/>
          <w:lang w:eastAsia="en-IE"/>
          <w14:ligatures w14:val="none"/>
        </w:rPr>
        <w:t>Office of the Revenue Commissioners</w:t>
      </w:r>
      <w:r w:rsidR="00AE0DE4" w:rsidRPr="00CD416D">
        <w:rPr>
          <w:rFonts w:eastAsia="SimSun" w:cs="Gill Sans MT"/>
          <w:kern w:val="0"/>
          <w:szCs w:val="24"/>
          <w:lang w:eastAsia="en-IE"/>
          <w14:ligatures w14:val="none"/>
        </w:rPr>
        <w:t xml:space="preserve"> should commit to developing an action plan within the Strategic Statement, including access audits, planned improvements works, timeframes for implementation and earmarked funding, to work towards achieving 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lastRenderedPageBreak/>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t>Irish Sign Language Act 2017</w:t>
      </w:r>
    </w:p>
    <w:p w14:paraId="7E292FDE" w14:textId="67F7F387" w:rsidR="00AE0DE4" w:rsidRPr="00CD416D" w:rsidRDefault="00AE0DE4" w:rsidP="00AE0DE4">
      <w:pPr>
        <w:spacing w:after="0"/>
        <w:rPr>
          <w:rFonts w:eastAsia="Times New Roman" w:cs="Times New Roman"/>
          <w:kern w:val="0"/>
          <w:szCs w:val="24"/>
          <w14:ligatures w14:val="none"/>
        </w:rPr>
      </w:pPr>
      <w:r w:rsidRPr="00CD416D">
        <w:rPr>
          <w:rFonts w:eastAsia="Times New Roman" w:cs="Times New Roman"/>
          <w:kern w:val="0"/>
          <w:szCs w:val="24"/>
          <w14:ligatures w14:val="none"/>
        </w:rPr>
        <w:t xml:space="preserve">The Irish Sign Language Act 2017 places a statutory duty on all public bodies, including the </w:t>
      </w:r>
      <w:r w:rsidR="008A6CB4" w:rsidRPr="00CD416D">
        <w:rPr>
          <w:rFonts w:eastAsia="Times New Roman" w:cs="Times New Roman"/>
          <w:kern w:val="0"/>
          <w:szCs w:val="24"/>
          <w14:ligatures w14:val="none"/>
        </w:rPr>
        <w:t>Office of the Revenue Commissioners</w:t>
      </w:r>
      <w:r w:rsidRPr="00CD416D">
        <w:rPr>
          <w:rFonts w:eastAsia="Times New Roman" w:cs="Times New Roman"/>
          <w:kern w:val="0"/>
          <w:szCs w:val="24"/>
          <w14:ligatures w14:val="none"/>
        </w:rPr>
        <w:t xml:space="preserve">, to do all that is reasonable to provide Irish Sign Language (ISL) users with free ISL interpretation when availing of or seeking to access statutory entitlements and services provided by or under statute. </w:t>
      </w:r>
    </w:p>
    <w:p w14:paraId="0D1E4400" w14:textId="77777777" w:rsidR="00AE0DE4" w:rsidRPr="00CD416D" w:rsidRDefault="00AE0DE4" w:rsidP="00AE0DE4">
      <w:pPr>
        <w:spacing w:after="0"/>
        <w:rPr>
          <w:rFonts w:eastAsia="Times New Roman" w:cs="Times New Roman"/>
          <w:kern w:val="0"/>
          <w:szCs w:val="24"/>
          <w14:ligatures w14:val="none"/>
        </w:rPr>
      </w:pPr>
    </w:p>
    <w:p w14:paraId="5D235A49" w14:textId="11978032" w:rsidR="00AE0DE4" w:rsidRPr="00CD416D" w:rsidRDefault="00AE0DE4" w:rsidP="00AE0DE4">
      <w:pPr>
        <w:spacing w:after="0"/>
        <w:rPr>
          <w:rFonts w:eastAsia="Times New Roman" w:cs="Times New Roman"/>
          <w:kern w:val="0"/>
          <w:szCs w:val="24"/>
          <w14:ligatures w14:val="none"/>
        </w:rPr>
      </w:pPr>
      <w:r w:rsidRPr="00CD416D">
        <w:rPr>
          <w:rFonts w:eastAsia="Times New Roman" w:cs="Times New Roman"/>
          <w:kern w:val="0"/>
          <w:szCs w:val="24"/>
          <w14:ligatures w14:val="none"/>
        </w:rPr>
        <w:t xml:space="preserve">The NDA notes that in </w:t>
      </w:r>
      <w:bookmarkStart w:id="9" w:name="_Toc69715861"/>
      <w:bookmarkStart w:id="10" w:name="_Toc71718880"/>
      <w:bookmarkStart w:id="11" w:name="_Toc77347503"/>
      <w:bookmarkStart w:id="12" w:name="_Toc77577487"/>
      <w:bookmarkStart w:id="13" w:name="_Toc90468923"/>
      <w:bookmarkStart w:id="14" w:name="_Toc94104013"/>
      <w:r w:rsidRPr="00CD416D">
        <w:rPr>
          <w:rFonts w:eastAsia="Times New Roman" w:cs="Times New Roman"/>
          <w:kern w:val="0"/>
          <w:szCs w:val="24"/>
          <w14:ligatures w14:val="none"/>
        </w:rPr>
        <w:t>its Report on the Operation of the Irish Sign Language Act 2017</w:t>
      </w:r>
      <w:bookmarkEnd w:id="9"/>
      <w:bookmarkEnd w:id="10"/>
      <w:bookmarkEnd w:id="11"/>
      <w:bookmarkEnd w:id="12"/>
      <w:bookmarkEnd w:id="13"/>
      <w:bookmarkEnd w:id="14"/>
      <w:r w:rsidRPr="00CD416D">
        <w:rPr>
          <w:rFonts w:eastAsia="Times New Roman" w:cs="Times New Roman"/>
          <w:kern w:val="0"/>
          <w:szCs w:val="24"/>
          <w14:ligatures w14:val="none"/>
        </w:rPr>
        <w:t xml:space="preserve">, the </w:t>
      </w:r>
      <w:r w:rsidR="008A6CB4" w:rsidRPr="00CD416D">
        <w:rPr>
          <w:rFonts w:eastAsia="Times New Roman" w:cs="Times New Roman"/>
          <w:kern w:val="0"/>
          <w:szCs w:val="24"/>
          <w14:ligatures w14:val="none"/>
        </w:rPr>
        <w:t>Office of the Revenue Commissioners</w:t>
      </w:r>
      <w:r w:rsidRPr="00CD416D">
        <w:rPr>
          <w:rFonts w:eastAsia="Times New Roman" w:cs="Times New Roman"/>
          <w:kern w:val="0"/>
          <w:szCs w:val="24"/>
          <w14:ligatures w14:val="none"/>
        </w:rPr>
        <w:t xml:space="preserve"> assessed themselves as compliant with the Act.</w:t>
      </w:r>
      <w:r w:rsidRPr="00CD416D">
        <w:rPr>
          <w:rFonts w:eastAsia="Times New Roman" w:cs="Gill Sans"/>
          <w:kern w:val="0"/>
          <w:szCs w:val="24"/>
          <w:vertAlign w:val="superscript"/>
          <w14:ligatures w14:val="none"/>
        </w:rPr>
        <w:footnoteReference w:id="7"/>
      </w:r>
      <w:r w:rsidRPr="00CD416D">
        <w:rPr>
          <w:rFonts w:eastAsia="Times New Roman" w:cs="Times New Roman"/>
          <w:kern w:val="0"/>
          <w:szCs w:val="24"/>
          <w14:ligatures w14:val="none"/>
        </w:rPr>
        <w:t xml:space="preserve"> </w:t>
      </w:r>
    </w:p>
    <w:p w14:paraId="304B9BC1" w14:textId="77777777" w:rsidR="00AE0DE4" w:rsidRPr="00CD416D" w:rsidRDefault="00AE0DE4" w:rsidP="00AE0DE4">
      <w:pPr>
        <w:spacing w:after="0"/>
        <w:rPr>
          <w:rFonts w:eastAsia="Times New Roman" w:cs="Times New Roman"/>
          <w:kern w:val="0"/>
          <w:szCs w:val="24"/>
          <w14:ligatures w14:val="none"/>
        </w:rPr>
      </w:pPr>
    </w:p>
    <w:p w14:paraId="5FA310E8" w14:textId="33450480" w:rsidR="00AE0DE4" w:rsidRPr="00CD416D" w:rsidRDefault="00AE0DE4" w:rsidP="00AE0DE4">
      <w:pPr>
        <w:rPr>
          <w:rFonts w:eastAsia="Times New Roman" w:cs="Times New Roman"/>
          <w:kern w:val="0"/>
          <w:szCs w:val="24"/>
          <w14:ligatures w14:val="none"/>
        </w:rPr>
      </w:pPr>
      <w:r w:rsidRPr="00CD416D">
        <w:rPr>
          <w:rFonts w:eastAsia="Times New Roman" w:cs="Times New Roman"/>
          <w:kern w:val="0"/>
          <w:szCs w:val="24"/>
          <w14:ligatures w14:val="none"/>
        </w:rPr>
        <w:t xml:space="preserve">The NDA advises that the </w:t>
      </w:r>
      <w:r w:rsidR="008A6CB4" w:rsidRPr="00CD416D">
        <w:rPr>
          <w:rFonts w:eastAsia="Times New Roman" w:cs="Times New Roman"/>
          <w:kern w:val="0"/>
          <w:szCs w:val="24"/>
          <w14:ligatures w14:val="none"/>
        </w:rPr>
        <w:t xml:space="preserve">Office of the Revenue </w:t>
      </w:r>
      <w:r w:rsidR="00746BBB" w:rsidRPr="00CD416D">
        <w:rPr>
          <w:rFonts w:eastAsia="Times New Roman" w:cs="Times New Roman"/>
          <w:kern w:val="0"/>
          <w:szCs w:val="24"/>
          <w14:ligatures w14:val="none"/>
        </w:rPr>
        <w:t>Commissioners’</w:t>
      </w:r>
      <w:r w:rsidRPr="00CD416D">
        <w:rPr>
          <w:rFonts w:eastAsia="Times New Roman" w:cs="Times New Roman"/>
          <w:kern w:val="0"/>
          <w:szCs w:val="24"/>
          <w14:ligatures w14:val="none"/>
        </w:rPr>
        <w:t xml:space="preserve"> new Strategy Statement include a commitment to continue meeting</w:t>
      </w:r>
      <w:r w:rsidR="00173C90" w:rsidRPr="00CD416D">
        <w:rPr>
          <w:rFonts w:eastAsia="Times New Roman" w:cs="Times New Roman"/>
          <w:kern w:val="0"/>
          <w:szCs w:val="24"/>
          <w14:ligatures w14:val="none"/>
        </w:rPr>
        <w:t xml:space="preserve"> </w:t>
      </w:r>
      <w:r w:rsidRPr="00CD416D">
        <w:rPr>
          <w:rFonts w:eastAsia="Times New Roman" w:cs="Times New Roman"/>
          <w:kern w:val="0"/>
          <w:szCs w:val="24"/>
          <w14:ligatures w14:val="none"/>
        </w:rPr>
        <w:t xml:space="preserve">its obligations under the Irish Sign Language Act 2017 and implementing any relevant recommendations </w:t>
      </w:r>
      <w:r w:rsidR="000D2A1B" w:rsidRPr="00CD416D">
        <w:rPr>
          <w:rFonts w:eastAsia="Times New Roman" w:cs="Times New Roman"/>
          <w:kern w:val="0"/>
          <w:szCs w:val="24"/>
          <w14:ligatures w14:val="none"/>
        </w:rPr>
        <w:t xml:space="preserve">arising </w:t>
      </w:r>
      <w:r w:rsidRPr="00CD416D">
        <w:rPr>
          <w:rFonts w:eastAsia="Times New Roman" w:cs="Times New Roman"/>
          <w:kern w:val="0"/>
          <w:szCs w:val="24"/>
          <w14:ligatures w14:val="none"/>
        </w:rPr>
        <w:t xml:space="preserve">from the Report on the Operation of the Irish Sign Language Act 2017. A further review of the operation of this Act will take place later </w:t>
      </w:r>
      <w:r w:rsidR="008002BA" w:rsidRPr="00CD416D">
        <w:rPr>
          <w:rFonts w:eastAsia="Times New Roman" w:cs="Times New Roman"/>
          <w:kern w:val="0"/>
          <w:szCs w:val="24"/>
          <w14:ligatures w14:val="none"/>
        </w:rPr>
        <w:t>in 2025</w:t>
      </w:r>
      <w:r w:rsidR="005137D5" w:rsidRPr="00CD416D">
        <w:rPr>
          <w:rFonts w:eastAsia="Times New Roman" w:cs="Times New Roman"/>
          <w:kern w:val="0"/>
          <w:szCs w:val="24"/>
          <w14:ligatures w14:val="none"/>
        </w:rPr>
        <w:t>, during which departments may be asked to report on compliance with the legislation</w:t>
      </w:r>
      <w:r w:rsidRPr="00CD416D">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B871F9" w:rsidRDefault="00AE0DE4" w:rsidP="00AE0DE4">
      <w:pPr>
        <w:rPr>
          <w:rFonts w:eastAsia="Times New Roman" w:cs="Times New Roman"/>
          <w:kern w:val="0"/>
          <w:szCs w:val="24"/>
          <w14:ligatures w14:val="none"/>
        </w:rPr>
      </w:pPr>
      <w:r w:rsidRPr="00B871F9">
        <w:rPr>
          <w:rFonts w:eastAsia="Times New Roman" w:cs="Times New Roman"/>
          <w:kern w:val="0"/>
          <w:szCs w:val="24"/>
          <w14:ligatures w14:val="none"/>
        </w:rPr>
        <w:t xml:space="preserve">Section 42 of the Irish Human Rights and Equality Act 2014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all of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public bodies must then identify the policies and practices that they have in place or that they plan to put in place to address these </w:t>
      </w:r>
      <w:r w:rsidRPr="00992524">
        <w:rPr>
          <w:rFonts w:eastAsia="Times New Roman" w:cs="Times New Roman"/>
          <w:kern w:val="0"/>
          <w:szCs w:val="24"/>
          <w14:ligatures w14:val="none"/>
        </w:rPr>
        <w:lastRenderedPageBreak/>
        <w:t>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7970002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w:t>
      </w:r>
      <w:r w:rsidR="00B871F9">
        <w:rPr>
          <w:rFonts w:eastAsia="Times New Roman" w:cs="Times New Roman"/>
          <w:kern w:val="0"/>
          <w:szCs w:val="24"/>
          <w14:ligatures w14:val="none"/>
        </w:rPr>
        <w:t xml:space="preserve">on </w:t>
      </w:r>
      <w:r w:rsidRPr="00992524">
        <w:rPr>
          <w:rFonts w:eastAsia="Times New Roman" w:cs="Times New Roman"/>
          <w:kern w:val="0"/>
          <w:szCs w:val="24"/>
          <w14:ligatures w14:val="none"/>
        </w:rPr>
        <w:t>how t</w:t>
      </w:r>
      <w:r w:rsidR="008002BA">
        <w:rPr>
          <w:rFonts w:eastAsia="Times New Roman" w:cs="Times New Roman"/>
          <w:kern w:val="0"/>
          <w:szCs w:val="24"/>
          <w14:ligatures w14:val="none"/>
        </w:rPr>
        <w:t xml:space="preserve">he </w:t>
      </w:r>
      <w:r w:rsidR="008A6CB4">
        <w:rPr>
          <w:rFonts w:eastAsia="Times New Roman" w:cs="Times New Roman"/>
          <w:kern w:val="0"/>
          <w:szCs w:val="24"/>
          <w14:ligatures w14:val="none"/>
        </w:rPr>
        <w:t>Office of the Revenue Commissioners</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363FF9E0" w:rsidR="00AE0DE4" w:rsidRPr="00404D11" w:rsidRDefault="00AE0DE4" w:rsidP="00AE0DE4">
      <w:pPr>
        <w:rPr>
          <w:rFonts w:eastAsia="Times New Roman" w:cs="Times New Roman"/>
          <w:kern w:val="0"/>
          <w:szCs w:val="24"/>
          <w14:ligatures w14:val="none"/>
        </w:rPr>
      </w:pPr>
      <w:r w:rsidRPr="00404D11">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sidR="008A6CB4" w:rsidRPr="00404D11">
        <w:rPr>
          <w:rFonts w:eastAsia="Times New Roman" w:cs="Times New Roman"/>
          <w:kern w:val="0"/>
          <w:szCs w:val="24"/>
          <w14:ligatures w14:val="none"/>
        </w:rPr>
        <w:t>Office of the Revenue Commissioners</w:t>
      </w:r>
      <w:r w:rsidRPr="00404D11">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Participation Matters guidelines as a useful resource in this regard and we are happy to advise further.</w:t>
      </w:r>
      <w:r w:rsidRPr="00404D11">
        <w:rPr>
          <w:rFonts w:eastAsia="Times New Roman" w:cs="Times New Roman"/>
          <w:kern w:val="0"/>
          <w:szCs w:val="24"/>
          <w:vertAlign w:val="superscript"/>
          <w14:ligatures w14:val="none"/>
        </w:rPr>
        <w:footnoteReference w:id="8"/>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729F84DA" w:rsidR="00A76EED" w:rsidRPr="00404D11" w:rsidRDefault="00FF0494" w:rsidP="00A76EED">
      <w:r w:rsidRPr="00404D11">
        <w:t xml:space="preserve">The NDA suggests that the </w:t>
      </w:r>
      <w:r w:rsidR="008A6CB4" w:rsidRPr="00404D11">
        <w:t>Office of the Revenue Commissioners’</w:t>
      </w:r>
      <w:r w:rsidRPr="00404D11">
        <w:t xml:space="preserve"> Statement of Strategy includes a commitment to provide disability equality training to all staff. The NDA is currently updating its eLearning module on disability equality training, which is aimed at public sector staff in Ireland. It will be available later in 2025.</w:t>
      </w:r>
    </w:p>
    <w:p w14:paraId="719F390A" w14:textId="77777777" w:rsidR="00AE0DE4" w:rsidRPr="00992524" w:rsidRDefault="00AE0DE4" w:rsidP="00AE0DE4">
      <w:pPr>
        <w:pStyle w:val="Heading2"/>
      </w:pPr>
      <w:r w:rsidRPr="00992524">
        <w:t>Disability Data</w:t>
      </w:r>
    </w:p>
    <w:p w14:paraId="045C2913" w14:textId="702C2B70" w:rsidR="00AE0DE4" w:rsidRPr="00992524" w:rsidRDefault="00AE0DE4" w:rsidP="00AE0DE4">
      <w:pPr>
        <w:rPr>
          <w:szCs w:val="24"/>
        </w:rPr>
      </w:pPr>
      <w:r w:rsidRPr="00992524">
        <w:rPr>
          <w:szCs w:val="24"/>
        </w:rPr>
        <w:t>It is envisioned that the Equality Data Strategy will be finalised and published in early 202</w:t>
      </w:r>
      <w:r w:rsidR="005137D5">
        <w:rPr>
          <w:szCs w:val="24"/>
        </w:rPr>
        <w:t>5</w:t>
      </w:r>
      <w:r w:rsidRPr="00992524">
        <w:rPr>
          <w:szCs w:val="24"/>
        </w:rPr>
        <w:t xml:space="preserve">. The 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5EA07BDE" w14:textId="77777777" w:rsidR="00AE0DE4" w:rsidRPr="00404D11" w:rsidRDefault="00AE0DE4" w:rsidP="00AE0DE4">
      <w:pPr>
        <w:rPr>
          <w:szCs w:val="24"/>
        </w:rPr>
      </w:pPr>
      <w:r w:rsidRPr="00404D11">
        <w:rPr>
          <w:szCs w:val="24"/>
        </w:rPr>
        <w:t xml:space="preserve">The NDA recommends that the Strategy Statement include a commitment to continue to strengthen data collection, address data gaps and enhance </w:t>
      </w:r>
      <w:r w:rsidRPr="00404D11">
        <w:rPr>
          <w:szCs w:val="24"/>
        </w:rPr>
        <w:lastRenderedPageBreak/>
        <w:t>the collection of disability disaggregated data. The NDA are willing to provide guidance on any of these issues.</w:t>
      </w:r>
    </w:p>
    <w:p w14:paraId="4DBCD5CE" w14:textId="1610C6CA" w:rsidR="00AE0DE4" w:rsidRPr="00173C90" w:rsidRDefault="000E59CB" w:rsidP="00AE0DE4">
      <w:pPr>
        <w:pStyle w:val="Heading2"/>
      </w:pPr>
      <w:r>
        <w:t>Personalised Budgets</w:t>
      </w:r>
    </w:p>
    <w:p w14:paraId="1262E2AA" w14:textId="1620B860" w:rsidR="00173C90" w:rsidRDefault="00173C90" w:rsidP="00173C90">
      <w:r w:rsidRPr="00173C90">
        <w:t>T</w:t>
      </w:r>
      <w:r>
        <w:t xml:space="preserve">he NDA would like to make the Office of the Revenue Commissioners aware of an issue faced by persons with disabilities participating in the HSE’s Personalised Budgets </w:t>
      </w:r>
      <w:r w:rsidR="00A76FAA">
        <w:t>D</w:t>
      </w:r>
      <w:r>
        <w:t>emonstration project.</w:t>
      </w:r>
      <w:r w:rsidR="00BA3F88">
        <w:rPr>
          <w:rStyle w:val="FootnoteReference"/>
        </w:rPr>
        <w:footnoteReference w:id="9"/>
      </w:r>
      <w:r>
        <w:t xml:space="preserve"> These individuals receive</w:t>
      </w:r>
      <w:r w:rsidR="005B1421">
        <w:t xml:space="preserve"> direct</w:t>
      </w:r>
      <w:r>
        <w:t xml:space="preserve"> payments</w:t>
      </w:r>
      <w:r w:rsidR="005B1421">
        <w:t xml:space="preserve"> on a monthly basis</w:t>
      </w:r>
      <w:r>
        <w:t xml:space="preserve"> in lieu of health and social care services. There ha</w:t>
      </w:r>
      <w:r w:rsidR="00A76FAA">
        <w:t>ve</w:t>
      </w:r>
      <w:r>
        <w:t xml:space="preserve"> been some </w:t>
      </w:r>
      <w:r w:rsidR="00A76FAA">
        <w:t xml:space="preserve">reports of </w:t>
      </w:r>
      <w:r>
        <w:t>confusion</w:t>
      </w:r>
      <w:r w:rsidR="005B1421">
        <w:t xml:space="preserve"> on the part of the Office of the Revenue Commissioners</w:t>
      </w:r>
      <w:r>
        <w:t xml:space="preserve"> as to the status of </w:t>
      </w:r>
      <w:r w:rsidR="00A76FAA">
        <w:t>P</w:t>
      </w:r>
      <w:r w:rsidR="005B1421">
        <w:t xml:space="preserve">ersonalised </w:t>
      </w:r>
      <w:r w:rsidR="00A76FAA">
        <w:t>B</w:t>
      </w:r>
      <w:r w:rsidR="005B1421">
        <w:t xml:space="preserve">udget </w:t>
      </w:r>
      <w:r w:rsidR="00A76FAA">
        <w:t>monies</w:t>
      </w:r>
      <w:r w:rsidR="005B1421">
        <w:t xml:space="preserve">. </w:t>
      </w:r>
    </w:p>
    <w:p w14:paraId="6827E63E" w14:textId="01D0C6FC" w:rsidR="00173C90" w:rsidRPr="00404D11" w:rsidRDefault="000E59CB" w:rsidP="00173C90">
      <w:r w:rsidRPr="00404D11">
        <w:t>The NDA advises the Office of the Revenue Commissioners to e</w:t>
      </w:r>
      <w:r w:rsidR="00A76FAA" w:rsidRPr="00404D11">
        <w:t>ngage with the Department of Children, Equality, Disability, Integration and Youth in progressing the Programme for Government commitment to progressing Personalised Budgets.</w:t>
      </w:r>
    </w:p>
    <w:p w14:paraId="549216E2" w14:textId="77777777" w:rsidR="00AE0DE4" w:rsidRPr="00992524" w:rsidRDefault="00AE0DE4" w:rsidP="00AE0DE4">
      <w:pPr>
        <w:pStyle w:val="Heading1"/>
      </w:pPr>
      <w:r w:rsidRPr="00992524">
        <w:t>Conclusion</w:t>
      </w:r>
    </w:p>
    <w:p w14:paraId="71B00206" w14:textId="52AEF6A3" w:rsidR="00AE0DE4" w:rsidRPr="00D22B57" w:rsidRDefault="00AE0DE4" w:rsidP="00AE0DE4">
      <w:pPr>
        <w:rPr>
          <w:szCs w:val="24"/>
        </w:rPr>
      </w:pPr>
      <w:r w:rsidRPr="00992524">
        <w:rPr>
          <w:szCs w:val="24"/>
        </w:rPr>
        <w:t xml:space="preserve">The NDA welcomes the opportunity to input on the consultation to inform the development of the </w:t>
      </w:r>
      <w:r w:rsidR="008A6CB4">
        <w:rPr>
          <w:szCs w:val="24"/>
        </w:rPr>
        <w:t>Office of the Revenue Commissioners’</w:t>
      </w:r>
      <w:r>
        <w:rPr>
          <w:szCs w:val="24"/>
        </w:rPr>
        <w:t xml:space="preserve"> new Statement of Strategy</w:t>
      </w:r>
      <w:r w:rsidRPr="00992524">
        <w:rPr>
          <w:szCs w:val="24"/>
        </w:rPr>
        <w:t xml:space="preserve">. We would be happy to engage with the </w:t>
      </w:r>
      <w:r w:rsidR="00CD286E">
        <w:rPr>
          <w:szCs w:val="24"/>
        </w:rPr>
        <w:t>Office</w:t>
      </w:r>
      <w:r w:rsidRPr="00992524">
        <w:rPr>
          <w:szCs w:val="24"/>
        </w:rPr>
        <w:t xml:space="preserve"> on any of the points raised in this submission.</w:t>
      </w:r>
    </w:p>
    <w:p w14:paraId="2036B0DB" w14:textId="77777777" w:rsidR="00AE0DE4" w:rsidRDefault="00AE0DE4" w:rsidP="00AE0DE4">
      <w:pPr>
        <w:rPr>
          <w:rFonts w:eastAsia="Times New Roman" w:cs="Times New Roman"/>
          <w:kern w:val="0"/>
          <w:szCs w:val="24"/>
          <w14:ligatures w14:val="none"/>
        </w:rPr>
      </w:pPr>
    </w:p>
    <w:p w14:paraId="2108E21D" w14:textId="77777777" w:rsidR="00B8382B" w:rsidRDefault="00B8382B" w:rsidP="00B8382B"/>
    <w:p w14:paraId="6CD73286" w14:textId="77777777" w:rsidR="00647485" w:rsidRDefault="00647485" w:rsidP="00647485"/>
    <w:sectPr w:rsidR="006474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D464" w14:textId="77777777" w:rsidR="00634072" w:rsidRDefault="00634072" w:rsidP="00917FAC">
      <w:pPr>
        <w:spacing w:after="0"/>
      </w:pPr>
      <w:r>
        <w:separator/>
      </w:r>
    </w:p>
  </w:endnote>
  <w:endnote w:type="continuationSeparator" w:id="0">
    <w:p w14:paraId="3A9CE42B" w14:textId="77777777" w:rsidR="00634072" w:rsidRDefault="0063407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E480891" w:rsidR="00917FAC" w:rsidRDefault="00AE0DE4" w:rsidP="00E457C6">
    <w:pPr>
      <w:pStyle w:val="Footer"/>
    </w:pPr>
    <w:r w:rsidRPr="00F62327">
      <w:rPr>
        <w:color w:val="BF2296"/>
      </w:rPr>
      <w:t xml:space="preserve">NDA Submission to the </w:t>
    </w:r>
    <w:r w:rsidR="00DA6CDC" w:rsidRPr="00F62327">
      <w:rPr>
        <w:color w:val="BF2296"/>
      </w:rPr>
      <w:t xml:space="preserve">Office of the Revenue Commissioners </w:t>
    </w:r>
    <w:r w:rsidRPr="00F62327">
      <w:rPr>
        <w:color w:val="BF2296"/>
      </w:rPr>
      <w:t>to inform the development of their new Strategy Statement (</w:t>
    </w:r>
    <w:r w:rsidR="00DA6CDC" w:rsidRPr="00F62327">
      <w:rPr>
        <w:color w:val="BF2296"/>
      </w:rPr>
      <w:t>March</w:t>
    </w:r>
    <w:r w:rsidRPr="00F62327">
      <w:rPr>
        <w:color w:val="BF2296"/>
      </w:rPr>
      <w:t xml:space="preserve"> 2025)</w:t>
    </w:r>
    <w:r w:rsidR="001538BD" w:rsidRPr="00DA6CDC">
      <w:tab/>
    </w:r>
    <w:sdt>
      <w:sdtPr>
        <w:id w:val="-724988138"/>
        <w:docPartObj>
          <w:docPartGallery w:val="Page Numbers (Bottom of Page)"/>
          <w:docPartUnique/>
        </w:docPartObj>
      </w:sdtPr>
      <w:sdtEndPr/>
      <w:sdtContent>
        <w:r w:rsidR="00E457C6" w:rsidRPr="00DA6CDC">
          <w:tab/>
        </w:r>
        <w:r w:rsidR="001538BD" w:rsidRPr="00DA6CDC">
          <w:fldChar w:fldCharType="begin"/>
        </w:r>
        <w:r w:rsidR="001538BD" w:rsidRPr="00DA6CDC">
          <w:instrText>PAGE   \* MERGEFORMAT</w:instrText>
        </w:r>
        <w:r w:rsidR="001538BD" w:rsidRPr="00DA6CDC">
          <w:fldChar w:fldCharType="separate"/>
        </w:r>
        <w:r w:rsidR="001538BD" w:rsidRPr="00DA6CDC">
          <w:t>1</w:t>
        </w:r>
        <w:r w:rsidR="001538BD" w:rsidRPr="00DA6CD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0BFB" w14:textId="77777777" w:rsidR="00634072" w:rsidRDefault="00634072" w:rsidP="00917FAC">
      <w:pPr>
        <w:spacing w:after="0"/>
      </w:pPr>
      <w:r>
        <w:separator/>
      </w:r>
    </w:p>
  </w:footnote>
  <w:footnote w:type="continuationSeparator" w:id="0">
    <w:p w14:paraId="4B4A97DD" w14:textId="77777777" w:rsidR="00634072" w:rsidRDefault="00634072" w:rsidP="00917FAC">
      <w:pPr>
        <w:spacing w:after="0"/>
      </w:pPr>
      <w:r>
        <w:continuationSeparator/>
      </w:r>
    </w:p>
  </w:footnote>
  <w:footnote w:id="1">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2">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Services  and Information provided by Public Bodies.</w:t>
      </w:r>
    </w:p>
  </w:footnote>
  <w:footnote w:id="3">
    <w:p w14:paraId="42E61B99" w14:textId="77777777" w:rsidR="00AE0DE4" w:rsidRPr="006E3D54" w:rsidRDefault="00AE0DE4" w:rsidP="00AE0DE4">
      <w:pPr>
        <w:pStyle w:val="FootnoteText"/>
        <w:rPr>
          <w:b/>
          <w:bCs/>
        </w:rPr>
      </w:pPr>
      <w:r>
        <w:rPr>
          <w:rStyle w:val="FootnoteReference"/>
        </w:rPr>
        <w:footnoteRef/>
      </w:r>
      <w:r>
        <w:t xml:space="preserve"> National Disability Authority (2023) </w:t>
      </w:r>
      <w:bookmarkStart w:id="2" w:name="_Toc78967395"/>
      <w:bookmarkStart w:id="3" w:name="_Toc80626260"/>
      <w:bookmarkStart w:id="4" w:name="_Toc126224495"/>
      <w:bookmarkStart w:id="5" w:name="_Toc138066578"/>
      <w:bookmarkStart w:id="6" w:name="_Toc141427030"/>
      <w:bookmarkStart w:id="7" w:name="_Toc141432218"/>
      <w:r w:rsidRPr="006E3D54">
        <w:t>NDA Disability Act – Part 3 Monitoring Report 202</w:t>
      </w:r>
      <w:bookmarkEnd w:id="2"/>
      <w:bookmarkEnd w:id="3"/>
      <w:r w:rsidRPr="006E3D54">
        <w:t>2</w:t>
      </w:r>
      <w:bookmarkEnd w:id="4"/>
      <w:bookmarkEnd w:id="5"/>
      <w:r w:rsidRPr="006E3D54">
        <w:t>- Appendix A</w:t>
      </w:r>
      <w:bookmarkEnd w:id="6"/>
      <w:bookmarkEnd w:id="7"/>
      <w:r w:rsidRPr="006E3D54">
        <w:t>.</w:t>
      </w:r>
    </w:p>
  </w:footnote>
  <w:footnote w:id="4">
    <w:p w14:paraId="7CE9A508" w14:textId="77777777" w:rsidR="00715D09" w:rsidRDefault="00715D09" w:rsidP="00715D09">
      <w:pPr>
        <w:pStyle w:val="FootnoteText"/>
      </w:pPr>
      <w:r>
        <w:rPr>
          <w:rStyle w:val="FootnoteReference"/>
        </w:rPr>
        <w:footnoteRef/>
      </w:r>
      <w:r>
        <w:t xml:space="preserve"> National Disability Authority (2023) </w:t>
      </w:r>
      <w:hyperlink r:id="rId1" w:history="1">
        <w:r w:rsidRPr="00AB31B1">
          <w:rPr>
            <w:rStyle w:val="Hyperlink"/>
          </w:rPr>
          <w:t>Customer Communications Toolkit for Services to the Public – A Universal Design Approach.</w:t>
        </w:r>
      </w:hyperlink>
    </w:p>
  </w:footnote>
  <w:footnote w:id="5">
    <w:p w14:paraId="10BD8B7C" w14:textId="77777777" w:rsidR="00AE0DE4" w:rsidRDefault="00AE0DE4" w:rsidP="00AE0DE4">
      <w:pPr>
        <w:pStyle w:val="FootnoteText"/>
      </w:pPr>
      <w:r>
        <w:rPr>
          <w:rStyle w:val="FootnoteReference"/>
        </w:rPr>
        <w:footnoteRef/>
      </w:r>
      <w:r>
        <w:t xml:space="preserve"> Statutory Instrument 636, </w:t>
      </w:r>
      <w:hyperlink r:id="rId2"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6">
    <w:p w14:paraId="6528FFA2" w14:textId="77777777" w:rsidR="00AE0DE4" w:rsidRDefault="00AE0DE4" w:rsidP="00AE0DE4">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w:t>
      </w:r>
    </w:p>
  </w:footnote>
  <w:footnote w:id="7">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3"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8">
    <w:p w14:paraId="766D5EB8" w14:textId="77777777" w:rsidR="00AE0DE4" w:rsidRDefault="00AE0DE4" w:rsidP="00AE0DE4">
      <w:pPr>
        <w:pStyle w:val="FootnoteText"/>
      </w:pPr>
      <w:r>
        <w:rPr>
          <w:rStyle w:val="FootnoteReference"/>
        </w:rPr>
        <w:footnoteRef/>
      </w:r>
      <w:r>
        <w:t xml:space="preserve"> National Disability Authority (2022) Participation Matters guidelines. </w:t>
      </w:r>
    </w:p>
  </w:footnote>
  <w:footnote w:id="9">
    <w:p w14:paraId="370D6218" w14:textId="46C65178" w:rsidR="00BA3F88" w:rsidRDefault="00BA3F88">
      <w:pPr>
        <w:pStyle w:val="FootnoteText"/>
      </w:pPr>
      <w:r>
        <w:rPr>
          <w:rStyle w:val="FootnoteReference"/>
        </w:rPr>
        <w:footnoteRef/>
      </w:r>
      <w:r>
        <w:t xml:space="preserve"> For further information see here: </w:t>
      </w:r>
      <w:hyperlink r:id="rId4" w:history="1">
        <w:r w:rsidRPr="00BD1A81">
          <w:rPr>
            <w:rStyle w:val="Hyperlink"/>
          </w:rPr>
          <w:t>https://nda.ie/transforming-disability-services/personalised-budgets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5F3418"/>
    <w:multiLevelType w:val="hybridMultilevel"/>
    <w:tmpl w:val="6AAA7F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E8F27EB"/>
    <w:multiLevelType w:val="hybridMultilevel"/>
    <w:tmpl w:val="22629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2"/>
  </w:num>
  <w:num w:numId="3" w16cid:durableId="323360036">
    <w:abstractNumId w:val="7"/>
  </w:num>
  <w:num w:numId="4" w16cid:durableId="1675497173">
    <w:abstractNumId w:val="4"/>
  </w:num>
  <w:num w:numId="5" w16cid:durableId="572157237">
    <w:abstractNumId w:val="5"/>
  </w:num>
  <w:num w:numId="6" w16cid:durableId="1523394075">
    <w:abstractNumId w:val="3"/>
  </w:num>
  <w:num w:numId="7" w16cid:durableId="912929873">
    <w:abstractNumId w:val="10"/>
  </w:num>
  <w:num w:numId="8" w16cid:durableId="977608658">
    <w:abstractNumId w:val="11"/>
  </w:num>
  <w:num w:numId="9" w16cid:durableId="1233278352">
    <w:abstractNumId w:val="0"/>
  </w:num>
  <w:num w:numId="10" w16cid:durableId="1202548908">
    <w:abstractNumId w:val="8"/>
  </w:num>
  <w:num w:numId="11" w16cid:durableId="1838809369">
    <w:abstractNumId w:val="9"/>
  </w:num>
  <w:num w:numId="12" w16cid:durableId="962426233">
    <w:abstractNumId w:val="13"/>
  </w:num>
  <w:num w:numId="13" w16cid:durableId="1192838782">
    <w:abstractNumId w:val="2"/>
  </w:num>
  <w:num w:numId="14" w16cid:durableId="1111049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5494"/>
    <w:rsid w:val="0006646C"/>
    <w:rsid w:val="000779D8"/>
    <w:rsid w:val="00077BE4"/>
    <w:rsid w:val="0009661B"/>
    <w:rsid w:val="000A40A9"/>
    <w:rsid w:val="000B1C93"/>
    <w:rsid w:val="000D2A1B"/>
    <w:rsid w:val="000D61AB"/>
    <w:rsid w:val="000E59CB"/>
    <w:rsid w:val="0010419F"/>
    <w:rsid w:val="0012140D"/>
    <w:rsid w:val="00130160"/>
    <w:rsid w:val="0013255F"/>
    <w:rsid w:val="001538BD"/>
    <w:rsid w:val="00173C90"/>
    <w:rsid w:val="001C449A"/>
    <w:rsid w:val="00224B98"/>
    <w:rsid w:val="00284FE5"/>
    <w:rsid w:val="0028705D"/>
    <w:rsid w:val="00295B6F"/>
    <w:rsid w:val="002C7DA3"/>
    <w:rsid w:val="002D47E2"/>
    <w:rsid w:val="0031069F"/>
    <w:rsid w:val="0035456D"/>
    <w:rsid w:val="0039189C"/>
    <w:rsid w:val="003A0A5D"/>
    <w:rsid w:val="003A4138"/>
    <w:rsid w:val="003B156B"/>
    <w:rsid w:val="003C56C6"/>
    <w:rsid w:val="003E2C92"/>
    <w:rsid w:val="00404D11"/>
    <w:rsid w:val="00451B7A"/>
    <w:rsid w:val="00463FA5"/>
    <w:rsid w:val="00475494"/>
    <w:rsid w:val="004838F4"/>
    <w:rsid w:val="004C52E1"/>
    <w:rsid w:val="004D70E4"/>
    <w:rsid w:val="004E4E8E"/>
    <w:rsid w:val="005046E0"/>
    <w:rsid w:val="005137D5"/>
    <w:rsid w:val="00524640"/>
    <w:rsid w:val="005510A5"/>
    <w:rsid w:val="0055319D"/>
    <w:rsid w:val="0057353C"/>
    <w:rsid w:val="00574472"/>
    <w:rsid w:val="00576CA2"/>
    <w:rsid w:val="00590367"/>
    <w:rsid w:val="005A394E"/>
    <w:rsid w:val="005A5C54"/>
    <w:rsid w:val="005B1421"/>
    <w:rsid w:val="00610289"/>
    <w:rsid w:val="00610919"/>
    <w:rsid w:val="00625EB3"/>
    <w:rsid w:val="00634072"/>
    <w:rsid w:val="00647485"/>
    <w:rsid w:val="00650BC4"/>
    <w:rsid w:val="00651B83"/>
    <w:rsid w:val="006544B6"/>
    <w:rsid w:val="00664A4E"/>
    <w:rsid w:val="00673BF7"/>
    <w:rsid w:val="00683DA8"/>
    <w:rsid w:val="006C1CFB"/>
    <w:rsid w:val="006C39A2"/>
    <w:rsid w:val="006E0E3F"/>
    <w:rsid w:val="006F507A"/>
    <w:rsid w:val="00700946"/>
    <w:rsid w:val="00701BD8"/>
    <w:rsid w:val="00715D09"/>
    <w:rsid w:val="00733CD5"/>
    <w:rsid w:val="00745B19"/>
    <w:rsid w:val="00746BBB"/>
    <w:rsid w:val="00760789"/>
    <w:rsid w:val="007B30B4"/>
    <w:rsid w:val="007C66D0"/>
    <w:rsid w:val="007E7BD2"/>
    <w:rsid w:val="008002BA"/>
    <w:rsid w:val="008303AE"/>
    <w:rsid w:val="008A27CC"/>
    <w:rsid w:val="008A6CB4"/>
    <w:rsid w:val="008C0FD2"/>
    <w:rsid w:val="008C68BE"/>
    <w:rsid w:val="008F2473"/>
    <w:rsid w:val="00912213"/>
    <w:rsid w:val="00917FAC"/>
    <w:rsid w:val="00920097"/>
    <w:rsid w:val="009220A6"/>
    <w:rsid w:val="00922E7D"/>
    <w:rsid w:val="0093052A"/>
    <w:rsid w:val="00935455"/>
    <w:rsid w:val="009A6DB0"/>
    <w:rsid w:val="009B2485"/>
    <w:rsid w:val="009E0E6E"/>
    <w:rsid w:val="009E6945"/>
    <w:rsid w:val="009F4396"/>
    <w:rsid w:val="009F7C8F"/>
    <w:rsid w:val="00A15B73"/>
    <w:rsid w:val="00A34896"/>
    <w:rsid w:val="00A76EED"/>
    <w:rsid w:val="00A76FAA"/>
    <w:rsid w:val="00A85509"/>
    <w:rsid w:val="00AB04E2"/>
    <w:rsid w:val="00AB56E5"/>
    <w:rsid w:val="00AC6251"/>
    <w:rsid w:val="00AE0DE4"/>
    <w:rsid w:val="00AE6213"/>
    <w:rsid w:val="00B22B0E"/>
    <w:rsid w:val="00B279F7"/>
    <w:rsid w:val="00B27A71"/>
    <w:rsid w:val="00B30179"/>
    <w:rsid w:val="00B52F0E"/>
    <w:rsid w:val="00B53A64"/>
    <w:rsid w:val="00B81FF1"/>
    <w:rsid w:val="00B8382B"/>
    <w:rsid w:val="00B870ED"/>
    <w:rsid w:val="00B871F9"/>
    <w:rsid w:val="00B96C8E"/>
    <w:rsid w:val="00BA3F88"/>
    <w:rsid w:val="00BB03D4"/>
    <w:rsid w:val="00BB23F7"/>
    <w:rsid w:val="00BF0F62"/>
    <w:rsid w:val="00BF4CA1"/>
    <w:rsid w:val="00BF730E"/>
    <w:rsid w:val="00C15849"/>
    <w:rsid w:val="00C86F8E"/>
    <w:rsid w:val="00CB4260"/>
    <w:rsid w:val="00CD286E"/>
    <w:rsid w:val="00CD416D"/>
    <w:rsid w:val="00CF048F"/>
    <w:rsid w:val="00CF25E1"/>
    <w:rsid w:val="00D226F4"/>
    <w:rsid w:val="00D22B57"/>
    <w:rsid w:val="00D35D1D"/>
    <w:rsid w:val="00D5512F"/>
    <w:rsid w:val="00D748B3"/>
    <w:rsid w:val="00DA6CDC"/>
    <w:rsid w:val="00E0371B"/>
    <w:rsid w:val="00E42412"/>
    <w:rsid w:val="00E457C6"/>
    <w:rsid w:val="00E55807"/>
    <w:rsid w:val="00E85F90"/>
    <w:rsid w:val="00E87775"/>
    <w:rsid w:val="00E97A63"/>
    <w:rsid w:val="00EA59EA"/>
    <w:rsid w:val="00EA69CB"/>
    <w:rsid w:val="00EB27BF"/>
    <w:rsid w:val="00EE7A4C"/>
    <w:rsid w:val="00EF0CEC"/>
    <w:rsid w:val="00EF34C7"/>
    <w:rsid w:val="00EF6B03"/>
    <w:rsid w:val="00F13AB4"/>
    <w:rsid w:val="00F548C1"/>
    <w:rsid w:val="00F61F27"/>
    <w:rsid w:val="00F62327"/>
    <w:rsid w:val="00F9726E"/>
    <w:rsid w:val="00FC09EC"/>
    <w:rsid w:val="00FD6D08"/>
    <w:rsid w:val="00FF0494"/>
    <w:rsid w:val="00FF14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0E59CB"/>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da.ie/publications/report-on-the-operation-of-the-irish-sign-language-act-2017-december-2021" TargetMode="External"/><Relationship Id="rId2" Type="http://schemas.openxmlformats.org/officeDocument/2006/relationships/hyperlink" Target="https://www.irishstatutebook.ie/eli/2023/si/636/made/en/print" TargetMode="External"/><Relationship Id="rId1" Type="http://schemas.openxmlformats.org/officeDocument/2006/relationships/hyperlink" Target="https://universaldesign.ie/communications-digital/customer-communications-toolkit-a-universal-design-approach" TargetMode="External"/><Relationship Id="rId4" Type="http://schemas.openxmlformats.org/officeDocument/2006/relationships/hyperlink" Target="https://nda.ie/transforming-disability-services/personalised-bud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10</Pages>
  <Words>2824</Words>
  <Characters>16100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2025-08-07T09:44:00Z</dcterms:created>
  <dcterms:modified xsi:type="dcterms:W3CDTF">2025-08-07T09:44:00Z</dcterms:modified>
</cp:coreProperties>
</file>