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A4420" w14:textId="0584E673" w:rsidR="00B74954" w:rsidRDefault="00B74954">
      <w:r>
        <w:fldChar w:fldCharType="begin"/>
      </w:r>
      <w:r>
        <w:instrText xml:space="preserve"> DATE  \@ "dd MMMM yyyy"  \* MERGEFORMAT </w:instrText>
      </w:r>
      <w:r>
        <w:fldChar w:fldCharType="separate"/>
      </w:r>
      <w:r w:rsidR="00524CE7">
        <w:rPr>
          <w:noProof/>
        </w:rPr>
        <w:t>11 June 2021</w:t>
      </w:r>
      <w:r>
        <w:fldChar w:fldCharType="end"/>
      </w:r>
    </w:p>
    <w:p w14:paraId="30444875" w14:textId="12522FA0" w:rsidR="00B74954" w:rsidRDefault="00B74954" w:rsidP="005A34E1">
      <w:pPr>
        <w:pStyle w:val="Heading1"/>
      </w:pPr>
      <w:r>
        <w:t xml:space="preserve">Subject: </w:t>
      </w:r>
      <w:r w:rsidR="00552D51">
        <w:t xml:space="preserve">NDA Submission to </w:t>
      </w:r>
      <w:r w:rsidR="003F33C6">
        <w:t>the Policing Authority’s ‘Policing Priorities’ consultation</w:t>
      </w:r>
    </w:p>
    <w:p w14:paraId="469C7942" w14:textId="2D5C34CE" w:rsidR="00B74954" w:rsidRDefault="00510197">
      <w:r>
        <w:t xml:space="preserve">Dear </w:t>
      </w:r>
      <w:r w:rsidR="003F33C6">
        <w:t>Emma</w:t>
      </w:r>
      <w:r>
        <w:t>,</w:t>
      </w:r>
    </w:p>
    <w:p w14:paraId="7BE4C120" w14:textId="66EC5B0D" w:rsidR="00DF733E" w:rsidRDefault="00321630" w:rsidP="00FE6278">
      <w:pPr>
        <w:rPr>
          <w:szCs w:val="26"/>
        </w:rPr>
      </w:pPr>
      <w:r>
        <w:t>Many thanks</w:t>
      </w:r>
      <w:r w:rsidR="003F33C6">
        <w:t xml:space="preserve"> for accepting this letter outlining the NDA’s thoughts in respect of the Policing Authority’s Policing Priorities public consultation. </w:t>
      </w:r>
      <w:r w:rsidRPr="00B747C8">
        <w:rPr>
          <w:szCs w:val="26"/>
        </w:rPr>
        <w:t xml:space="preserve">The National Disability Authority (NDA) is the independent statutory body with a duty to provide information and advice to the Government on policy and practice relevant to the lives of persons with disabilities, and to promote Universal Design. </w:t>
      </w:r>
    </w:p>
    <w:p w14:paraId="11D1D4E6" w14:textId="31CC1B5B" w:rsidR="00DF733E" w:rsidRDefault="00FE6278" w:rsidP="00DF733E">
      <w:r>
        <w:rPr>
          <w:szCs w:val="26"/>
        </w:rPr>
        <w:t xml:space="preserve">The NDA </w:t>
      </w:r>
      <w:r w:rsidR="003F33C6">
        <w:rPr>
          <w:szCs w:val="26"/>
        </w:rPr>
        <w:t>has also been a</w:t>
      </w:r>
      <w:r>
        <w:rPr>
          <w:szCs w:val="26"/>
        </w:rPr>
        <w:t xml:space="preserve"> member of An Garda </w:t>
      </w:r>
      <w:proofErr w:type="spellStart"/>
      <w:r>
        <w:rPr>
          <w:szCs w:val="26"/>
        </w:rPr>
        <w:t>Síochána’s</w:t>
      </w:r>
      <w:proofErr w:type="spellEnd"/>
      <w:r>
        <w:rPr>
          <w:szCs w:val="26"/>
        </w:rPr>
        <w:t xml:space="preserve"> Strategic Human Rights Advisory Committee</w:t>
      </w:r>
      <w:r w:rsidR="003F33C6">
        <w:rPr>
          <w:szCs w:val="26"/>
        </w:rPr>
        <w:t xml:space="preserve"> since 2019</w:t>
      </w:r>
      <w:r>
        <w:rPr>
          <w:szCs w:val="26"/>
        </w:rPr>
        <w:t>.</w:t>
      </w:r>
      <w:r w:rsidR="00DF733E">
        <w:rPr>
          <w:szCs w:val="26"/>
        </w:rPr>
        <w:t xml:space="preserve"> </w:t>
      </w:r>
      <w:r w:rsidR="00DF733E">
        <w:t>The NDA was very pleased to be asked to sit on the re-established Strategic Human Rights Advisory Committee (SHRAC), which seeks to embed a human rights approach in the foundation of all the work carried out by An Garda Síochána. The NDA remains impressed by the ambitions and approaches of the SHRAC, as well as</w:t>
      </w:r>
      <w:r w:rsidR="00287E93">
        <w:t xml:space="preserve"> by</w:t>
      </w:r>
      <w:r w:rsidR="00DF733E">
        <w:t xml:space="preserve"> its openness to hearing about the diverse needs of people engaging with Gardaí. The NDA </w:t>
      </w:r>
      <w:r w:rsidR="003F33C6">
        <w:t>was pleased to host an</w:t>
      </w:r>
      <w:r w:rsidR="00DF733E">
        <w:t xml:space="preserve"> Annual Conference in 2020, which focussed on the topic of access to justice for persons with disabilities</w:t>
      </w:r>
      <w:r w:rsidR="003F33C6">
        <w:t>, and which featured speakers from An Garda Síochána and several other relevant stakeholders</w:t>
      </w:r>
      <w:r w:rsidR="00DF733E">
        <w:t xml:space="preserve">.  </w:t>
      </w:r>
    </w:p>
    <w:p w14:paraId="39E1412A" w14:textId="6804D022" w:rsidR="00321630" w:rsidRDefault="00321630" w:rsidP="00FE6278">
      <w:pPr>
        <w:rPr>
          <w:szCs w:val="26"/>
        </w:rPr>
      </w:pPr>
      <w:r w:rsidRPr="00B747C8">
        <w:rPr>
          <w:szCs w:val="26"/>
        </w:rPr>
        <w:t xml:space="preserve">The comments and advice below address issues related to </w:t>
      </w:r>
      <w:r w:rsidR="003F33C6">
        <w:rPr>
          <w:szCs w:val="26"/>
        </w:rPr>
        <w:t>policing in Ireland</w:t>
      </w:r>
      <w:r w:rsidRPr="00B747C8">
        <w:rPr>
          <w:szCs w:val="26"/>
        </w:rPr>
        <w:t xml:space="preserve"> which fall within the NDA’s competencies and expertise.</w:t>
      </w:r>
    </w:p>
    <w:p w14:paraId="118DB849" w14:textId="77777777" w:rsidR="00AD0370" w:rsidRPr="00B747C8" w:rsidRDefault="00AD0370" w:rsidP="00AD0370">
      <w:pPr>
        <w:pStyle w:val="Heading2"/>
        <w:rPr>
          <w:rFonts w:ascii="Gill Sans MT" w:hAnsi="Gill Sans MT"/>
        </w:rPr>
      </w:pPr>
      <w:r w:rsidRPr="00B747C8">
        <w:rPr>
          <w:rFonts w:ascii="Gill Sans MT" w:hAnsi="Gill Sans MT"/>
        </w:rPr>
        <w:t>UN Convention on the Rights of Persons with Disabilities</w:t>
      </w:r>
    </w:p>
    <w:p w14:paraId="04E37BB3" w14:textId="77777777" w:rsidR="00AD0370" w:rsidRDefault="00AD0370" w:rsidP="00AD0370">
      <w:pPr>
        <w:rPr>
          <w:rFonts w:ascii="Gill Sans MT" w:hAnsi="Gill Sans MT"/>
          <w:szCs w:val="26"/>
        </w:rPr>
      </w:pPr>
      <w:r w:rsidRPr="00B747C8">
        <w:t xml:space="preserve">Ireland ratified the </w:t>
      </w:r>
      <w:r w:rsidRPr="00B747C8">
        <w:rPr>
          <w:b/>
        </w:rPr>
        <w:t>UN Convention on the Rights of Persons with Disabilities</w:t>
      </w:r>
      <w:r w:rsidRPr="00B747C8">
        <w:t xml:space="preserve"> </w:t>
      </w:r>
      <w:r w:rsidRPr="00B747C8">
        <w:rPr>
          <w:b/>
        </w:rPr>
        <w:t>(UNCRPD)</w:t>
      </w:r>
      <w:r w:rsidRPr="00B747C8">
        <w:t xml:space="preserve"> in March 2018. The overarching vision of the </w:t>
      </w:r>
      <w:r w:rsidRPr="00B747C8">
        <w:rPr>
          <w:b/>
        </w:rPr>
        <w:t>UNCRPD</w:t>
      </w:r>
      <w:r w:rsidRPr="00B747C8">
        <w:t xml:space="preserve">, </w:t>
      </w:r>
      <w:r w:rsidRPr="00B747C8">
        <w:lastRenderedPageBreak/>
        <w:t xml:space="preserve">which entered into force on 19 April </w:t>
      </w:r>
      <w:r w:rsidRPr="00B747C8">
        <w:rPr>
          <w:bCs/>
        </w:rPr>
        <w:t>2018</w:t>
      </w:r>
      <w:r w:rsidRPr="00B747C8">
        <w:t xml:space="preserve">, is to ensure that persons with disabilities can participate in and contribute to society on an equal basis with others. </w:t>
      </w:r>
      <w:r w:rsidRPr="00B747C8">
        <w:rPr>
          <w:rFonts w:ascii="Gill Sans MT" w:hAnsi="Gill Sans MT"/>
          <w:szCs w:val="26"/>
        </w:rPr>
        <w:t xml:space="preserve">Many of the Convention’s Articles are relevant to the remit of </w:t>
      </w:r>
      <w:r>
        <w:rPr>
          <w:szCs w:val="26"/>
        </w:rPr>
        <w:t>An Garda Síochána</w:t>
      </w:r>
      <w:r w:rsidRPr="00B747C8">
        <w:rPr>
          <w:szCs w:val="26"/>
        </w:rPr>
        <w:t xml:space="preserve"> </w:t>
      </w:r>
      <w:r w:rsidRPr="00B747C8">
        <w:rPr>
          <w:rFonts w:ascii="Gill Sans MT" w:hAnsi="Gill Sans MT"/>
          <w:szCs w:val="26"/>
        </w:rPr>
        <w:t xml:space="preserve">and its stakeholders (for example, the Department of Justice, the Prison Service, </w:t>
      </w:r>
      <w:r>
        <w:rPr>
          <w:rFonts w:ascii="Gill Sans MT" w:hAnsi="Gill Sans MT"/>
          <w:szCs w:val="26"/>
        </w:rPr>
        <w:t>the Probation Service</w:t>
      </w:r>
      <w:r w:rsidRPr="00B747C8">
        <w:rPr>
          <w:rFonts w:ascii="Gill Sans MT" w:hAnsi="Gill Sans MT"/>
          <w:szCs w:val="26"/>
        </w:rPr>
        <w:t xml:space="preserve">), which is why the NDA encourages a mainstreaming approach to their implementation. </w:t>
      </w:r>
    </w:p>
    <w:p w14:paraId="260D37D4" w14:textId="045C1348" w:rsidR="00CF71FE" w:rsidRDefault="00AD0370" w:rsidP="00E10291">
      <w:r w:rsidRPr="00B747C8">
        <w:rPr>
          <w:rFonts w:ascii="Gill Sans MT" w:hAnsi="Gill Sans MT"/>
          <w:szCs w:val="26"/>
        </w:rPr>
        <w:t xml:space="preserve">The most relevant </w:t>
      </w:r>
      <w:r w:rsidR="00FC3616">
        <w:rPr>
          <w:rFonts w:ascii="Gill Sans MT" w:hAnsi="Gill Sans MT"/>
          <w:szCs w:val="26"/>
        </w:rPr>
        <w:t xml:space="preserve">UNCRPD </w:t>
      </w:r>
      <w:r w:rsidRPr="00B747C8">
        <w:rPr>
          <w:rFonts w:ascii="Gill Sans MT" w:hAnsi="Gill Sans MT"/>
          <w:szCs w:val="26"/>
        </w:rPr>
        <w:t xml:space="preserve">Article for </w:t>
      </w:r>
      <w:r>
        <w:rPr>
          <w:szCs w:val="26"/>
        </w:rPr>
        <w:t>An Garda Síochána</w:t>
      </w:r>
      <w:r w:rsidR="003F33C6">
        <w:rPr>
          <w:szCs w:val="26"/>
        </w:rPr>
        <w:t xml:space="preserve"> and related agencies</w:t>
      </w:r>
      <w:r>
        <w:rPr>
          <w:szCs w:val="26"/>
        </w:rPr>
        <w:t xml:space="preserve"> </w:t>
      </w:r>
      <w:r w:rsidRPr="00B747C8">
        <w:rPr>
          <w:rFonts w:ascii="Gill Sans MT" w:hAnsi="Gill Sans MT"/>
          <w:szCs w:val="26"/>
        </w:rPr>
        <w:t xml:space="preserve">is Article 13, which </w:t>
      </w:r>
      <w:r w:rsidRPr="00B747C8">
        <w:t>obliges States Parties to ensure effective access to justice for persons with disabilities on an equal basis with others.</w:t>
      </w:r>
      <w:r w:rsidR="00E10291">
        <w:t xml:space="preserve"> This includes</w:t>
      </w:r>
      <w:r w:rsidR="00CF71FE">
        <w:t xml:space="preserve"> providing procedural and age-appropriate accommodations, in order to facilitate their effective </w:t>
      </w:r>
      <w:r w:rsidR="00BE0D4B">
        <w:t xml:space="preserve">participation </w:t>
      </w:r>
      <w:r w:rsidR="00CF71FE">
        <w:t>in all legal proceedings, including at investigative and other preliminary stages. It also obliges States Parties to promote appropriate training for those working in the field of administration of justice, including police and prison staff.</w:t>
      </w:r>
    </w:p>
    <w:p w14:paraId="64238386" w14:textId="631F1FE9" w:rsidR="00E10291" w:rsidRDefault="00E10291" w:rsidP="00E10291">
      <w:r w:rsidRPr="00B747C8">
        <w:t>Other relevant Articles include Article 5 on equality and non-discrimination, Article 7 on children with disabilities, Article 9 on accessibility, Article 12 on equal recognition before the law, and Article 19 on living independently and being included in the community.</w:t>
      </w:r>
    </w:p>
    <w:p w14:paraId="3C180A2E" w14:textId="79808ED7" w:rsidR="00287E93" w:rsidRDefault="00287E93" w:rsidP="00E10291">
      <w:r>
        <w:t xml:space="preserve">The NDA recommends that the Policing Authority articulates its commitment to realising Article 13 in its Policing Priorities, and that it supports An Garda Síochána in respect of same. We also </w:t>
      </w:r>
      <w:r w:rsidR="00C67209">
        <w:t>advise</w:t>
      </w:r>
      <w:r>
        <w:t xml:space="preserve"> that this commitment and support be adequately resourced. </w:t>
      </w:r>
    </w:p>
    <w:p w14:paraId="41799EC5" w14:textId="77777777" w:rsidR="00E10291" w:rsidRPr="00F355EB" w:rsidRDefault="00E10291" w:rsidP="00E10291">
      <w:pPr>
        <w:pStyle w:val="Heading2"/>
        <w:rPr>
          <w:rFonts w:ascii="Gill Sans MT" w:hAnsi="Gill Sans MT"/>
        </w:rPr>
      </w:pPr>
      <w:r w:rsidRPr="00F355EB">
        <w:rPr>
          <w:rFonts w:ascii="Gill Sans MT" w:hAnsi="Gill Sans MT"/>
        </w:rPr>
        <w:t xml:space="preserve">National Disability Inclusion Strategy </w:t>
      </w:r>
    </w:p>
    <w:p w14:paraId="71CCC567" w14:textId="426634D4" w:rsidR="00E10291" w:rsidRDefault="00E10291" w:rsidP="00E10291">
      <w:r w:rsidRPr="00F355EB">
        <w:t xml:space="preserve">The </w:t>
      </w:r>
      <w:r w:rsidRPr="00F355EB">
        <w:rPr>
          <w:b/>
        </w:rPr>
        <w:t>National Disability Inclusion Strategy 2017 – 2021</w:t>
      </w:r>
      <w:r w:rsidRPr="00F355EB">
        <w:t xml:space="preserve"> (NDIS) was published in July 2017 and seeks to ensure that a whole-of-government approach is taken to disability issues. </w:t>
      </w:r>
      <w:r>
        <w:t xml:space="preserve">The Minister of State with Responsibility for Disability, Anne </w:t>
      </w:r>
      <w:proofErr w:type="spellStart"/>
      <w:r>
        <w:t>Rabbitte</w:t>
      </w:r>
      <w:proofErr w:type="spellEnd"/>
      <w:r>
        <w:t xml:space="preserve"> T.D., has recently announced that the NDIS will be extended for </w:t>
      </w:r>
      <w:r>
        <w:lastRenderedPageBreak/>
        <w:t xml:space="preserve">one year, until the end of 2022. </w:t>
      </w:r>
      <w:r w:rsidRPr="00F355EB">
        <w:t xml:space="preserve">The NDA has identified several actions within the NDIS that are relevant to </w:t>
      </w:r>
      <w:r>
        <w:t>An Garda Síochána</w:t>
      </w:r>
      <w:r w:rsidRPr="00F355EB">
        <w:t xml:space="preserve">. </w:t>
      </w:r>
    </w:p>
    <w:p w14:paraId="6605858D" w14:textId="6A48C570" w:rsidR="00C67209" w:rsidRDefault="00C67209" w:rsidP="00E10291">
      <w:r>
        <w:t xml:space="preserve">The NDA recommends that the Policing Authority articulates its commitment to the NDIS in its Policing Priorities, and that it supports An Garda Síochána in respect of same, as doing so will ensure disability is embedded in the corporate strategies from the outset. </w:t>
      </w:r>
    </w:p>
    <w:p w14:paraId="51FA9E49" w14:textId="01F4096D" w:rsidR="00287E93" w:rsidRDefault="00287E93" w:rsidP="00E10291">
      <w:r>
        <w:t>We recommend that the Policing Authority supports An Garda Síochána to put in place a monitoring or measurement framework for relevant actions, so that progress can be tracked, and barriers or obstacles quickly identified. We would also recommend that such a monitoring approach be outcomes focused, so that the progress is measured in terms of the difference to the lives of persons with disabilities rather than simply recording the outputs or activities by An Garda Síochána.</w:t>
      </w:r>
    </w:p>
    <w:p w14:paraId="57BDF874" w14:textId="77777777" w:rsidR="001F27BA" w:rsidRPr="001F27BA" w:rsidRDefault="00E10291" w:rsidP="001F27BA">
      <w:pPr>
        <w:pStyle w:val="Heading3"/>
        <w:rPr>
          <w:rFonts w:ascii="Gill Sans MT" w:hAnsi="Gill Sans MT"/>
        </w:rPr>
      </w:pPr>
      <w:r w:rsidRPr="001F27BA">
        <w:rPr>
          <w:rFonts w:ascii="Gill Sans MT" w:hAnsi="Gill Sans MT"/>
        </w:rPr>
        <w:t>Action 3B</w:t>
      </w:r>
      <w:r w:rsidR="001F27BA" w:rsidRPr="001F27BA">
        <w:rPr>
          <w:rFonts w:ascii="Gill Sans MT" w:hAnsi="Gill Sans MT"/>
        </w:rPr>
        <w:t>: Develop plans to implement the obligations of the Convention on the Rights of Persons with Disabilities</w:t>
      </w:r>
    </w:p>
    <w:p w14:paraId="2DF153AE" w14:textId="3ED13B71" w:rsidR="00E10291" w:rsidRDefault="001F27BA" w:rsidP="00E10291">
      <w:r>
        <w:t>This action</w:t>
      </w:r>
      <w:r w:rsidR="00E10291" w:rsidRPr="00B747C8">
        <w:t xml:space="preserve"> requires all departments and agencies to develop </w:t>
      </w:r>
      <w:r>
        <w:t xml:space="preserve">UNCRPD implementation plans. </w:t>
      </w:r>
      <w:r w:rsidR="00E10291" w:rsidRPr="00B747C8">
        <w:t>The NDA has advised the Department of Justice to include a commitment in its Statement of Strategy 2021-2023 to develop a departmental UNCRPD action plan. As an initial step, the NDA advised that the Department undertake a review of the provisions of the UNCRPD</w:t>
      </w:r>
      <w:r w:rsidR="00E10291" w:rsidRPr="00B747C8">
        <w:rPr>
          <w:b/>
        </w:rPr>
        <w:t xml:space="preserve"> </w:t>
      </w:r>
      <w:r w:rsidR="00E10291" w:rsidRPr="00B747C8">
        <w:t xml:space="preserve">with a view to identifying areas which come within its remit and actions which need to be progressed. While we advise that </w:t>
      </w:r>
      <w:r w:rsidR="00E10291">
        <w:t>An Garda Síochána</w:t>
      </w:r>
      <w:r w:rsidR="00E10291" w:rsidRPr="00B747C8">
        <w:t xml:space="preserve"> drafts its own UNCRPD implementation plan, we would also advise that </w:t>
      </w:r>
      <w:r w:rsidR="00821DE0">
        <w:t>it should</w:t>
      </w:r>
      <w:r w:rsidR="00E10291" w:rsidRPr="00B747C8">
        <w:t xml:space="preserve"> link in with the Department of Justice on this matter, and provide input to a departmental action plan</w:t>
      </w:r>
      <w:r w:rsidR="00E10291">
        <w:t xml:space="preserve"> that allows for a coordinated approach from all relevant </w:t>
      </w:r>
      <w:r w:rsidR="00E10291" w:rsidRPr="00F355EB">
        <w:t xml:space="preserve">agencies. </w:t>
      </w:r>
    </w:p>
    <w:p w14:paraId="4E2F61E0" w14:textId="030AFD4C" w:rsidR="001862E8" w:rsidRDefault="001862E8" w:rsidP="00E10291">
      <w:r>
        <w:lastRenderedPageBreak/>
        <w:t>This action was added to the revised Strategy following a midterm review of the NDIS in 2019, and the NDA notes that the NDIS Steering Group has not yet received an update on its implementation.</w:t>
      </w:r>
    </w:p>
    <w:p w14:paraId="1E241660" w14:textId="77777777" w:rsidR="005C6A29" w:rsidRDefault="005C6A29" w:rsidP="00E10291">
      <w:pPr>
        <w:pStyle w:val="Heading3"/>
        <w:rPr>
          <w:rFonts w:ascii="Gill Sans MT" w:hAnsi="Gill Sans MT"/>
        </w:rPr>
      </w:pPr>
      <w:r>
        <w:rPr>
          <w:rFonts w:ascii="Gill Sans MT" w:hAnsi="Gill Sans MT"/>
        </w:rPr>
        <w:t>Action 18A: The Policing Authority will monitor the actions taken by An Garda Síochána to make its services and information accessible to, and supportive of, people with disabilities</w:t>
      </w:r>
    </w:p>
    <w:p w14:paraId="697B2462" w14:textId="518DB380" w:rsidR="005C6A29" w:rsidRDefault="005C6A29" w:rsidP="005C6A29">
      <w:r>
        <w:t>The NDA advises a collaborative approach between An Garda Síochána</w:t>
      </w:r>
      <w:r w:rsidR="006333F8">
        <w:t>, the Policing Authority and the Department of Justice, that will lead to the effective implementation of this action and regular updates to the NDIS Steering Group.</w:t>
      </w:r>
      <w:r w:rsidR="00C67209">
        <w:t xml:space="preserve"> This action could include initiatives to ensure communications are available in different formats (for example, Plain English and Easy to Read), that websites meet the accessibility requirements under the Web Accessibility Directive, that persons with disabilities can physically access Garda stations and that members of An Garda Síochána receive appropriate disability awareness training. </w:t>
      </w:r>
    </w:p>
    <w:p w14:paraId="701B1B06" w14:textId="617E1852" w:rsidR="001862E8" w:rsidRPr="005C6A29" w:rsidRDefault="001862E8" w:rsidP="005C6A29">
      <w:r>
        <w:t>This action was added to the revised Strategy following a midterm review of the NDIS in 2019, and the NDA notes that the NDIS Steering Group has not yet received an update on its implementation from the Responsible Body (Department of Justice).</w:t>
      </w:r>
    </w:p>
    <w:p w14:paraId="342FB6B1" w14:textId="77777777" w:rsidR="00E10291" w:rsidRDefault="00E10291" w:rsidP="00E10291">
      <w:pPr>
        <w:pStyle w:val="Heading3"/>
        <w:rPr>
          <w:rFonts w:ascii="Gill Sans MT" w:hAnsi="Gill Sans MT"/>
        </w:rPr>
      </w:pPr>
      <w:r w:rsidRPr="00BC7109">
        <w:rPr>
          <w:rFonts w:ascii="Gill Sans MT" w:hAnsi="Gill Sans MT"/>
        </w:rPr>
        <w:t>Action 18B: Integrate a focus on the needs of people with disabilities in initiativ</w:t>
      </w:r>
      <w:r w:rsidR="005C6A29">
        <w:rPr>
          <w:rFonts w:ascii="Gill Sans MT" w:hAnsi="Gill Sans MT"/>
        </w:rPr>
        <w:t>es to enhance access to justice</w:t>
      </w:r>
    </w:p>
    <w:p w14:paraId="25807E24" w14:textId="68DF26DC" w:rsidR="00E10291" w:rsidRDefault="00E10291" w:rsidP="00E10291">
      <w:r>
        <w:t>This action was added to the NDIS following a mid-term review</w:t>
      </w:r>
      <w:r w:rsidR="002157BB">
        <w:t>,</w:t>
      </w:r>
      <w:r>
        <w:t xml:space="preserve"> which took place in late 2019. The responsible bodies named against this action are the Department of Justice and all relevant agencies. The NDA is of the view that </w:t>
      </w:r>
      <w:r w:rsidR="001F27BA">
        <w:t>An Garda Síochána</w:t>
      </w:r>
      <w:r>
        <w:t xml:space="preserve"> is a relevant agency in this instance, and would advise</w:t>
      </w:r>
      <w:r w:rsidR="008E1AE9">
        <w:t xml:space="preserve"> that </w:t>
      </w:r>
      <w:r w:rsidR="00821DE0">
        <w:t>it</w:t>
      </w:r>
      <w:r w:rsidR="008E1AE9">
        <w:t xml:space="preserve"> work</w:t>
      </w:r>
      <w:r w:rsidR="00821DE0">
        <w:t>s</w:t>
      </w:r>
      <w:r>
        <w:t xml:space="preserve"> closely with the Department</w:t>
      </w:r>
      <w:r w:rsidR="002157BB">
        <w:t>- and other stakeholders-</w:t>
      </w:r>
      <w:r>
        <w:t xml:space="preserve"> to </w:t>
      </w:r>
      <w:r w:rsidR="002157BB">
        <w:t xml:space="preserve">develop an approach to </w:t>
      </w:r>
      <w:r>
        <w:t>implement</w:t>
      </w:r>
      <w:r w:rsidR="002157BB">
        <w:t>ing</w:t>
      </w:r>
      <w:r>
        <w:t xml:space="preserve"> this action</w:t>
      </w:r>
      <w:r w:rsidR="00264135">
        <w:t xml:space="preserve"> and tracking its progress</w:t>
      </w:r>
      <w:r>
        <w:t>.</w:t>
      </w:r>
      <w:r w:rsidR="00264135">
        <w:t xml:space="preserve"> As we note throughout this paper, An Garda Síochána is certainly integrating a focus on the </w:t>
      </w:r>
      <w:r w:rsidR="00264135">
        <w:lastRenderedPageBreak/>
        <w:t>diverse needs of different groups of people in how it carries out its work, however the NDIS Steering Group should be updated in a systematic way of this progress.</w:t>
      </w:r>
    </w:p>
    <w:p w14:paraId="4D73FCC0" w14:textId="77777777" w:rsidR="00B961A7" w:rsidRPr="00B961A7" w:rsidRDefault="00B961A7" w:rsidP="00B961A7">
      <w:pPr>
        <w:pStyle w:val="Heading3"/>
        <w:rPr>
          <w:rFonts w:ascii="Gill Sans MT" w:hAnsi="Gill Sans MT"/>
        </w:rPr>
      </w:pPr>
      <w:r w:rsidRPr="00B961A7">
        <w:rPr>
          <w:rFonts w:ascii="Gill Sans MT" w:hAnsi="Gill Sans MT"/>
        </w:rPr>
        <w:t>Action 18C: Develop an advice paper to guide on an intermediaries support approach to support persons with communication difficulties in the Irish justice system</w:t>
      </w:r>
    </w:p>
    <w:p w14:paraId="75B42B23" w14:textId="77777777" w:rsidR="008051B4" w:rsidRDefault="00B961A7" w:rsidP="00B961A7">
      <w:r>
        <w:t xml:space="preserve">The NDA developed </w:t>
      </w:r>
      <w:r w:rsidR="008051B4">
        <w:t xml:space="preserve">an </w:t>
      </w:r>
      <w:r>
        <w:t>advice paper</w:t>
      </w:r>
      <w:r w:rsidR="008051B4">
        <w:t xml:space="preserve"> on the use of intermediaries in the criminal justice system</w:t>
      </w:r>
      <w:r>
        <w:t xml:space="preserve"> in 2020, </w:t>
      </w:r>
      <w:r w:rsidR="008051B4">
        <w:t>and it</w:t>
      </w:r>
      <w:r>
        <w:t xml:space="preserve"> was informed by a roundtable </w:t>
      </w:r>
      <w:r w:rsidR="008051B4">
        <w:t xml:space="preserve">of relevant stakeholders, </w:t>
      </w:r>
      <w:r>
        <w:t xml:space="preserve">held in 2019. An Garda Síochána participated in this roundtable, and the NDA appreciates the </w:t>
      </w:r>
      <w:r w:rsidR="008051B4">
        <w:t>input provided at that meeting, which was incorporated into the final advice paper.</w:t>
      </w:r>
    </w:p>
    <w:p w14:paraId="1BE7D24E" w14:textId="77777777" w:rsidR="002157BB" w:rsidRDefault="008051B4" w:rsidP="00B961A7">
      <w:pPr>
        <w:rPr>
          <w:rFonts w:ascii="Gill Sans MT" w:hAnsi="Gill Sans MT" w:cs="Arial"/>
          <w:szCs w:val="26"/>
          <w:shd w:val="clear" w:color="auto" w:fill="FFFFFF"/>
        </w:rPr>
      </w:pPr>
      <w:r>
        <w:t xml:space="preserve">This advice paper is now guiding the advice given by the NDA to the O’Malley Sub-Group on </w:t>
      </w:r>
      <w:r w:rsidR="005452F2">
        <w:t>Intermediaries</w:t>
      </w:r>
      <w:r>
        <w:t xml:space="preserve">, established by the implementation plan </w:t>
      </w:r>
      <w:r w:rsidR="005452F2">
        <w:t>for</w:t>
      </w:r>
      <w:r>
        <w:t xml:space="preserve"> the O’Malley </w:t>
      </w:r>
      <w:r w:rsidRPr="005452F2">
        <w:rPr>
          <w:rFonts w:ascii="Gill Sans MT" w:hAnsi="Gill Sans MT"/>
          <w:szCs w:val="26"/>
        </w:rPr>
        <w:t>Review</w:t>
      </w:r>
      <w:r w:rsidR="005452F2" w:rsidRPr="005452F2">
        <w:rPr>
          <w:rFonts w:ascii="Gill Sans MT" w:hAnsi="Gill Sans MT"/>
          <w:szCs w:val="26"/>
        </w:rPr>
        <w:t xml:space="preserve"> of </w:t>
      </w:r>
      <w:r w:rsidR="005452F2" w:rsidRPr="005452F2">
        <w:rPr>
          <w:rFonts w:ascii="Gill Sans MT" w:hAnsi="Gill Sans MT" w:cs="Arial"/>
          <w:szCs w:val="26"/>
          <w:shd w:val="clear" w:color="auto" w:fill="FFFFFF"/>
        </w:rPr>
        <w:t>Protections for Vulnerable Witnesses in the Investigation and Prosecution of Sexual Offences</w:t>
      </w:r>
      <w:r w:rsidR="005452F2">
        <w:rPr>
          <w:rFonts w:ascii="Gill Sans MT" w:hAnsi="Gill Sans MT" w:cs="Arial"/>
          <w:szCs w:val="26"/>
          <w:shd w:val="clear" w:color="auto" w:fill="FFFFFF"/>
        </w:rPr>
        <w:t>. The NDA advises that An Garda Síochána becomes a member of the Sub-Group on Intermediaries, as the position taken in both the O’Malley Review and the NDA’s paper is that the involvement of an intermediary begins at the earliest possible stage; in many cases</w:t>
      </w:r>
      <w:r w:rsidR="002157BB">
        <w:rPr>
          <w:rFonts w:ascii="Gill Sans MT" w:hAnsi="Gill Sans MT" w:cs="Arial"/>
          <w:szCs w:val="26"/>
          <w:shd w:val="clear" w:color="auto" w:fill="FFFFFF"/>
        </w:rPr>
        <w:t>,</w:t>
      </w:r>
      <w:r w:rsidR="005452F2">
        <w:rPr>
          <w:rFonts w:ascii="Gill Sans MT" w:hAnsi="Gill Sans MT" w:cs="Arial"/>
          <w:szCs w:val="26"/>
          <w:shd w:val="clear" w:color="auto" w:fill="FFFFFF"/>
        </w:rPr>
        <w:t xml:space="preserve"> this will be in a Garda station. </w:t>
      </w:r>
    </w:p>
    <w:p w14:paraId="277BC617" w14:textId="77777777" w:rsidR="00B961A7" w:rsidRPr="00B961A7" w:rsidRDefault="005452F2" w:rsidP="00B961A7">
      <w:r>
        <w:rPr>
          <w:rFonts w:ascii="Gill Sans MT" w:hAnsi="Gill Sans MT" w:cs="Arial"/>
          <w:szCs w:val="26"/>
          <w:shd w:val="clear" w:color="auto" w:fill="FFFFFF"/>
        </w:rPr>
        <w:t>The NDA welcomes the membership of An Garda Síochána on another O’Malley Sub-Group, on the development of specialist training for legal professionals, and we look forward to working closely together on this topic.</w:t>
      </w:r>
    </w:p>
    <w:p w14:paraId="526B2C55" w14:textId="77777777" w:rsidR="00E10291" w:rsidRPr="005E2426" w:rsidRDefault="00E10291" w:rsidP="00E10291">
      <w:pPr>
        <w:pStyle w:val="Heading3"/>
        <w:rPr>
          <w:rFonts w:ascii="Gill Sans MT" w:hAnsi="Gill Sans MT"/>
        </w:rPr>
      </w:pPr>
      <w:r w:rsidRPr="005E2426">
        <w:rPr>
          <w:rFonts w:ascii="Gill Sans MT" w:hAnsi="Gill Sans MT"/>
        </w:rPr>
        <w:t>Action 16: Compliance with the European Union (Accessibility of Websites and Mobile Applications of Public Sector Bodies) Regulations 2020</w:t>
      </w:r>
    </w:p>
    <w:p w14:paraId="749099C2" w14:textId="77777777" w:rsidR="00E10291" w:rsidRPr="005E2426" w:rsidRDefault="00E10291" w:rsidP="00E10291">
      <w:r w:rsidRPr="005E2426">
        <w:t>Th</w:t>
      </w:r>
      <w:r w:rsidR="006D1B92">
        <w:t xml:space="preserve">e EU Web Accessibility </w:t>
      </w:r>
      <w:r w:rsidRPr="005E2426">
        <w:t xml:space="preserve">Directive was transposed into Irish law on </w:t>
      </w:r>
      <w:r w:rsidR="006D1B92">
        <w:t xml:space="preserve">25 </w:t>
      </w:r>
      <w:r w:rsidRPr="005E2426">
        <w:t xml:space="preserve">September 2020 and requires public sector bodies to take necessary measures to </w:t>
      </w:r>
      <w:r w:rsidRPr="005E2426">
        <w:lastRenderedPageBreak/>
        <w:t>make their websites and mobile applications more accessible by making them perceivable, operable, understandable and robust. The NDA will be the official monitoring body for this Directive and is due to submit its first report in this regard to the Department of Communications, Climate Change and Environment by 23 December 2021.</w:t>
      </w:r>
      <w:r>
        <w:t xml:space="preserve"> </w:t>
      </w:r>
      <w:r w:rsidR="006D1B92">
        <w:t>An Garda Síochána</w:t>
      </w:r>
      <w:r>
        <w:t xml:space="preserve">, along with all departments and other public sector bodies, will be obliged to ensure its website meets the accessibility requirements outlined in the Directive. </w:t>
      </w:r>
    </w:p>
    <w:p w14:paraId="6A67A25B" w14:textId="77777777" w:rsidR="00E10291" w:rsidRPr="003C31A6" w:rsidRDefault="00E10291" w:rsidP="00E10291">
      <w:pPr>
        <w:pStyle w:val="Heading3"/>
        <w:rPr>
          <w:rFonts w:ascii="Gill Sans MT" w:hAnsi="Gill Sans MT"/>
        </w:rPr>
      </w:pPr>
      <w:r w:rsidRPr="003C31A6">
        <w:rPr>
          <w:rFonts w:ascii="Gill Sans MT" w:hAnsi="Gill Sans MT"/>
        </w:rPr>
        <w:t>Action 20: Disability Awareness training</w:t>
      </w:r>
    </w:p>
    <w:p w14:paraId="24CC7911" w14:textId="77777777" w:rsidR="00E10291" w:rsidRPr="003C31A6" w:rsidRDefault="00E10291" w:rsidP="00E10291">
      <w:pPr>
        <w:pStyle w:val="ListBullet"/>
        <w:numPr>
          <w:ilvl w:val="0"/>
          <w:numId w:val="0"/>
        </w:numPr>
      </w:pPr>
      <w:r w:rsidRPr="003C31A6">
        <w:t>The National Disability Inclusion Strategy contains a commitment to “provide disability awareness training for all staff”. Disability awareness training frequently comes up in the UN Committee’s Concluding Observations on a State Party’s implementation of the UN Convention. The NDA has a disability awareness training e-learning module</w:t>
      </w:r>
      <w:r w:rsidR="00AB489C">
        <w:t>,</w:t>
      </w:r>
      <w:r w:rsidRPr="003C31A6">
        <w:t xml:space="preserve"> which is available to all public sector bodies.</w:t>
      </w:r>
      <w:r w:rsidRPr="003C31A6">
        <w:rPr>
          <w:rStyle w:val="FootnoteReference"/>
        </w:rPr>
        <w:footnoteReference w:id="1"/>
      </w:r>
    </w:p>
    <w:p w14:paraId="534D4C41" w14:textId="77777777" w:rsidR="00247B07" w:rsidRDefault="00E10291" w:rsidP="00E10291">
      <w:pPr>
        <w:pStyle w:val="ListBullet"/>
        <w:numPr>
          <w:ilvl w:val="0"/>
          <w:numId w:val="0"/>
        </w:numPr>
      </w:pPr>
      <w:r w:rsidRPr="003C31A6">
        <w:t xml:space="preserve">We welcome that </w:t>
      </w:r>
      <w:r w:rsidR="006D1B92">
        <w:t>An Garda Síochána</w:t>
      </w:r>
      <w:r w:rsidRPr="003C31A6">
        <w:t xml:space="preserve"> included a focus on creating a culture of continuous learning in its 201</w:t>
      </w:r>
      <w:r w:rsidR="006D1B92">
        <w:t>9</w:t>
      </w:r>
      <w:r w:rsidRPr="003C31A6">
        <w:t>-202</w:t>
      </w:r>
      <w:r w:rsidR="006D1B92">
        <w:t>1</w:t>
      </w:r>
      <w:r w:rsidRPr="003C31A6">
        <w:t xml:space="preserve"> Strategic Plan and would encourage the continuation of this aspiration.</w:t>
      </w:r>
      <w:r>
        <w:t xml:space="preserve"> </w:t>
      </w:r>
    </w:p>
    <w:p w14:paraId="5773339A" w14:textId="77777777" w:rsidR="00247B07" w:rsidRDefault="00E10291" w:rsidP="00E10291">
      <w:pPr>
        <w:pStyle w:val="ListBullet"/>
        <w:numPr>
          <w:ilvl w:val="0"/>
          <w:numId w:val="0"/>
        </w:numPr>
      </w:pPr>
      <w:r>
        <w:t xml:space="preserve">We </w:t>
      </w:r>
      <w:r w:rsidR="00247B07">
        <w:t xml:space="preserve">note that An Garda Síochána has recently </w:t>
      </w:r>
      <w:r w:rsidR="00C7549A">
        <w:t>collaborated</w:t>
      </w:r>
      <w:r w:rsidR="00247B07">
        <w:t xml:space="preserve"> with the University of Limerick to </w:t>
      </w:r>
      <w:r w:rsidR="00C7549A">
        <w:t>develop</w:t>
      </w:r>
      <w:r w:rsidR="00247B07">
        <w:t xml:space="preserve"> a </w:t>
      </w:r>
      <w:r w:rsidR="00EB4B37">
        <w:t>12</w:t>
      </w:r>
      <w:r w:rsidR="00247B07">
        <w:t>-week</w:t>
      </w:r>
      <w:r w:rsidR="00C7549A">
        <w:t>-long, accredited</w:t>
      </w:r>
      <w:r w:rsidR="00247B07">
        <w:t xml:space="preserve"> module on Human Rights</w:t>
      </w:r>
      <w:r w:rsidR="00801A8C">
        <w:t xml:space="preserve"> and Policing</w:t>
      </w:r>
      <w:r w:rsidR="00C7549A">
        <w:t xml:space="preserve">, taught by staff of both the university and An Garda Síochána. </w:t>
      </w:r>
      <w:r w:rsidR="00EB4B37">
        <w:t xml:space="preserve">The NDA welcomes the inclusion of ‘disability’ as a topic in the module. At a recent SHRAC meeting, it was announced that the first course, which began in January 2021, was oversubscribed. It was also announced that an extension of the course had been approved, and it will run again later in 2021, and in early 2022. By the time the three courses will have taken place, it is envisaged that 10% of An Garda Síochána would have received accreditation in this course. </w:t>
      </w:r>
    </w:p>
    <w:p w14:paraId="798F7A8D" w14:textId="77777777" w:rsidR="00AB489C" w:rsidRDefault="00AB489C" w:rsidP="00E10291">
      <w:pPr>
        <w:pStyle w:val="ListBullet"/>
        <w:numPr>
          <w:ilvl w:val="0"/>
          <w:numId w:val="0"/>
        </w:numPr>
      </w:pPr>
      <w:r>
        <w:lastRenderedPageBreak/>
        <w:t>The NDA also welcomes the</w:t>
      </w:r>
      <w:r w:rsidR="00A50B72">
        <w:t xml:space="preserve"> significant </w:t>
      </w:r>
      <w:r>
        <w:t>work being carried out to review and amend the Custody Risk Assessment form, which will allow for a better understanding of a</w:t>
      </w:r>
      <w:r w:rsidR="00A50B72">
        <w:t>ny vulnerabilities</w:t>
      </w:r>
      <w:r>
        <w:t xml:space="preserve"> a person in custody might have</w:t>
      </w:r>
      <w:r w:rsidR="00233199">
        <w:t xml:space="preserve"> (including neurodiversity and mental health difficulties)</w:t>
      </w:r>
      <w:r>
        <w:t>, and the appropriate approach to</w:t>
      </w:r>
      <w:r w:rsidR="00A50B72">
        <w:t xml:space="preserve"> take in such cases.</w:t>
      </w:r>
      <w:r>
        <w:t xml:space="preserve"> </w:t>
      </w:r>
    </w:p>
    <w:p w14:paraId="105D6ABD" w14:textId="77777777" w:rsidR="00E10291" w:rsidRDefault="00E10291" w:rsidP="00E10291">
      <w:pPr>
        <w:pStyle w:val="ListBullet"/>
        <w:numPr>
          <w:ilvl w:val="0"/>
          <w:numId w:val="0"/>
        </w:numPr>
        <w:rPr>
          <w:rFonts w:ascii="Gill Sans MT" w:hAnsi="Gill Sans MT"/>
        </w:rPr>
      </w:pPr>
      <w:r w:rsidRPr="003C31A6">
        <w:t>The NDA has developed Guidance for Justice Professionals in communicating with people wi</w:t>
      </w:r>
      <w:r w:rsidRPr="003C31A6">
        <w:rPr>
          <w:rFonts w:ascii="Gill Sans MT" w:hAnsi="Gill Sans MT"/>
          <w:szCs w:val="26"/>
        </w:rPr>
        <w:t xml:space="preserve">th autism. </w:t>
      </w:r>
      <w:r w:rsidRPr="003C31A6">
        <w:rPr>
          <w:rFonts w:ascii="Gill Sans MT" w:hAnsi="Gill Sans MT"/>
        </w:rPr>
        <w:t>This guidance provides background information about autism spectrum disorders and aims to assist those working in the civil and criminal justice system who may come into contact with someone who has autism in order to best communicate with and support them. This includes public service officials such as An Garda Síochána, the Courts Service, the judiciary and the Prison Service and the Probation Service, and members of the legal profession such as solicitors and barristers. This guidance has been welcomed by relevant stakeholders.</w:t>
      </w:r>
    </w:p>
    <w:p w14:paraId="6AD47D58" w14:textId="77777777" w:rsidR="00C545D8" w:rsidRPr="00F376D2" w:rsidRDefault="00C545D8" w:rsidP="00C545D8">
      <w:pPr>
        <w:pStyle w:val="Heading3"/>
        <w:rPr>
          <w:rFonts w:ascii="Gill Sans MT" w:hAnsi="Gill Sans MT"/>
        </w:rPr>
      </w:pPr>
      <w:r w:rsidRPr="00F376D2">
        <w:rPr>
          <w:rFonts w:ascii="Gill Sans MT" w:hAnsi="Gill Sans MT"/>
        </w:rPr>
        <w:t>Action 28: Support legislation to ensure that all public bodies provide ISL users with free interpretation when accessing or availing of their statutory services</w:t>
      </w:r>
    </w:p>
    <w:p w14:paraId="74D98B02" w14:textId="77777777" w:rsidR="00C545D8" w:rsidRPr="00B66E38" w:rsidRDefault="00C545D8" w:rsidP="00C545D8">
      <w:pPr>
        <w:pStyle w:val="ListBullet"/>
        <w:numPr>
          <w:ilvl w:val="0"/>
          <w:numId w:val="0"/>
        </w:numPr>
        <w:rPr>
          <w:rFonts w:ascii="Gill Sans MT" w:hAnsi="Gill Sans MT"/>
          <w:szCs w:val="26"/>
        </w:rPr>
      </w:pPr>
      <w:r>
        <w:t xml:space="preserve">The NDA welcomes the growing awareness of the needs of persons with disabilities in the area of community policing. We appreciate the efforts made by An Garda Síochána to introduce, on a pilot basis, a service offering Irish Sign Language interpretation in two of its stations. We look forward to seeing an evaluation of this pilot, and the further roll-out </w:t>
      </w:r>
      <w:r w:rsidRPr="00B66E38">
        <w:rPr>
          <w:rFonts w:ascii="Gill Sans MT" w:hAnsi="Gill Sans MT"/>
          <w:szCs w:val="26"/>
        </w:rPr>
        <w:t>of this service.</w:t>
      </w:r>
    </w:p>
    <w:p w14:paraId="58B6B73F" w14:textId="5BCC303F" w:rsidR="00C545D8" w:rsidRDefault="00C545D8" w:rsidP="00C545D8">
      <w:pPr>
        <w:pStyle w:val="ListBullet"/>
        <w:numPr>
          <w:ilvl w:val="0"/>
          <w:numId w:val="0"/>
        </w:numPr>
        <w:rPr>
          <w:rFonts w:ascii="Gill Sans MT" w:hAnsi="Gill Sans MT"/>
          <w:szCs w:val="26"/>
          <w:shd w:val="clear" w:color="auto" w:fill="FFFFFF"/>
        </w:rPr>
      </w:pPr>
      <w:r w:rsidRPr="00B66E38">
        <w:rPr>
          <w:rFonts w:ascii="Gill Sans MT" w:hAnsi="Gill Sans MT"/>
          <w:szCs w:val="26"/>
        </w:rPr>
        <w:t>The pilot is in line with new obliga</w:t>
      </w:r>
      <w:r w:rsidR="00F376D2" w:rsidRPr="00B66E38">
        <w:rPr>
          <w:rFonts w:ascii="Gill Sans MT" w:hAnsi="Gill Sans MT"/>
          <w:szCs w:val="26"/>
        </w:rPr>
        <w:t xml:space="preserve">tions under the recently </w:t>
      </w:r>
      <w:r w:rsidRPr="00B66E38">
        <w:rPr>
          <w:rFonts w:ascii="Gill Sans MT" w:hAnsi="Gill Sans MT"/>
          <w:szCs w:val="26"/>
        </w:rPr>
        <w:t>commenced Irish Sign Language Act 2017</w:t>
      </w:r>
      <w:r w:rsidR="00332C88" w:rsidRPr="00B66E38">
        <w:rPr>
          <w:rFonts w:ascii="Gill Sans MT" w:hAnsi="Gill Sans MT"/>
          <w:szCs w:val="26"/>
        </w:rPr>
        <w:t xml:space="preserve">, which </w:t>
      </w:r>
      <w:r w:rsidR="00332C88" w:rsidRPr="00B66E38">
        <w:rPr>
          <w:rFonts w:ascii="Gill Sans MT" w:hAnsi="Gill Sans MT"/>
          <w:szCs w:val="26"/>
          <w:shd w:val="clear" w:color="auto" w:fill="FFFFFF"/>
        </w:rPr>
        <w:t xml:space="preserve">sets out requirements and obligations on public bodies for the provision of ISL services. </w:t>
      </w:r>
    </w:p>
    <w:p w14:paraId="4363C631" w14:textId="7719B58A" w:rsidR="00134B09" w:rsidRPr="001E0DDF" w:rsidRDefault="00134B09" w:rsidP="00134B09">
      <w:pPr>
        <w:pStyle w:val="Heading3"/>
        <w:rPr>
          <w:rFonts w:ascii="Gill Sans MT" w:hAnsi="Gill Sans MT"/>
        </w:rPr>
      </w:pPr>
      <w:r w:rsidRPr="001E0DDF">
        <w:rPr>
          <w:rFonts w:ascii="Gill Sans MT" w:hAnsi="Gill Sans MT"/>
        </w:rPr>
        <w:lastRenderedPageBreak/>
        <w:t xml:space="preserve">Action 49: </w:t>
      </w:r>
      <w:r w:rsidR="009E5DDF">
        <w:rPr>
          <w:rFonts w:ascii="Gill Sans MT" w:hAnsi="Gill Sans MT"/>
        </w:rPr>
        <w:t xml:space="preserve">Increase the public sector employment target of persons with disabilities from 3% to 6% by 2024 </w:t>
      </w:r>
    </w:p>
    <w:p w14:paraId="1B5036D4" w14:textId="4B8A8B91" w:rsidR="00134B09" w:rsidRDefault="00134B09" w:rsidP="00134B09">
      <w:r>
        <w:t xml:space="preserve">While compliance targets in respect of </w:t>
      </w:r>
      <w:r w:rsidR="001E0DDF">
        <w:t xml:space="preserve">the </w:t>
      </w:r>
      <w:r>
        <w:t xml:space="preserve">employment of persons with disabilities, put in place by Part 5 of the Disability Act 2005, do not apply to An Garda Síochána, it should be noted that the Disability (Miscellaneous Provisions) Bill 2016 sought to amend this, to include civilian members of An Garda Síochána in compliance targets. The current </w:t>
      </w:r>
      <w:r w:rsidR="001566ED">
        <w:t xml:space="preserve">minimum </w:t>
      </w:r>
      <w:r>
        <w:t>target is to have</w:t>
      </w:r>
      <w:r w:rsidR="001E0DDF">
        <w:t xml:space="preserve"> </w:t>
      </w:r>
      <w:r w:rsidR="009E5DDF">
        <w:t xml:space="preserve">persons with disabilities </w:t>
      </w:r>
      <w:r w:rsidR="001E0DDF">
        <w:t>make up</w:t>
      </w:r>
      <w:r>
        <w:t xml:space="preserve"> 3% of</w:t>
      </w:r>
      <w:r w:rsidR="001E0DDF">
        <w:t xml:space="preserve"> all</w:t>
      </w:r>
      <w:r>
        <w:t xml:space="preserve"> </w:t>
      </w:r>
      <w:r w:rsidR="000814CD">
        <w:t>employees in public bodies</w:t>
      </w:r>
      <w:r>
        <w:t xml:space="preserve">, and this is set to rise to 6% by </w:t>
      </w:r>
      <w:r w:rsidR="0030328D">
        <w:t>2024</w:t>
      </w:r>
      <w:r w:rsidR="000814CD">
        <w:t>. While the Disability (Miscellaneous Provisions) Bill lapsed with the dissolution of the last government, it is likely that this suggested amendment will be brought forward in another piece of proposed legislation</w:t>
      </w:r>
      <w:r w:rsidR="001566ED">
        <w:t xml:space="preserve"> this year</w:t>
      </w:r>
      <w:r w:rsidR="000814CD">
        <w:t xml:space="preserve">. </w:t>
      </w:r>
    </w:p>
    <w:p w14:paraId="1D192354" w14:textId="1D716A58" w:rsidR="00CD3D1E" w:rsidRDefault="00CD3D1E" w:rsidP="00134B09">
      <w:r>
        <w:t>The NDA recognises that the Policing Authority has previously given consideration to how the An Garda Síochána could be more reflective of the diverse society it serves, and we advise that employment of persons with disabilities in relevant and appropriate positions would be one part of achieving this.</w:t>
      </w:r>
    </w:p>
    <w:p w14:paraId="7B063582" w14:textId="6A82F68B" w:rsidR="009E5DDF" w:rsidRPr="003C26D8" w:rsidRDefault="009E5DDF" w:rsidP="009E5DDF">
      <w:pPr>
        <w:pStyle w:val="Heading3"/>
        <w:rPr>
          <w:rFonts w:ascii="Gill Sans MT" w:hAnsi="Gill Sans MT"/>
        </w:rPr>
      </w:pPr>
      <w:r w:rsidRPr="003C26D8">
        <w:rPr>
          <w:rFonts w:ascii="Gill Sans MT" w:hAnsi="Gill Sans MT"/>
        </w:rPr>
        <w:t>Action 25: Bring all public sector buildings into compliance with Part M</w:t>
      </w:r>
      <w:r w:rsidR="003C26D8">
        <w:rPr>
          <w:rFonts w:ascii="Gill Sans MT" w:hAnsi="Gill Sans MT"/>
        </w:rPr>
        <w:t xml:space="preserve"> </w:t>
      </w:r>
      <w:r w:rsidR="003C26D8" w:rsidRPr="003C26D8">
        <w:rPr>
          <w:rFonts w:ascii="Gill Sans MT" w:hAnsi="Gill Sans MT"/>
        </w:rPr>
        <w:t>accessibility standards by 2022</w:t>
      </w:r>
    </w:p>
    <w:p w14:paraId="5A90C9E7" w14:textId="6F3C9AC9" w:rsidR="003C26D8" w:rsidRPr="003C26D8" w:rsidRDefault="003C26D8" w:rsidP="003C26D8">
      <w:r>
        <w:t>The NDA notes that this action applies to Garda stations, and advises that An Garda Síochána engages with the Office of Public Works in order to progress its implementation.</w:t>
      </w:r>
    </w:p>
    <w:p w14:paraId="74A0DEE6" w14:textId="77777777" w:rsidR="00E10291" w:rsidRPr="00F355EB" w:rsidRDefault="00E10291" w:rsidP="00E10291">
      <w:pPr>
        <w:pStyle w:val="Heading2"/>
        <w:rPr>
          <w:rFonts w:ascii="Gill Sans MT" w:hAnsi="Gill Sans MT"/>
          <w:shd w:val="clear" w:color="auto" w:fill="FFFFFF"/>
        </w:rPr>
      </w:pPr>
      <w:r w:rsidRPr="00F355EB">
        <w:rPr>
          <w:rFonts w:ascii="Gill Sans MT" w:hAnsi="Gill Sans MT"/>
          <w:shd w:val="clear" w:color="auto" w:fill="FFFFFF"/>
        </w:rPr>
        <w:t>Other relevant points</w:t>
      </w:r>
    </w:p>
    <w:p w14:paraId="5A9416CA" w14:textId="77777777" w:rsidR="00E10291" w:rsidRPr="003C31A6" w:rsidRDefault="00E10291" w:rsidP="00E10291">
      <w:pPr>
        <w:pStyle w:val="Heading3"/>
        <w:rPr>
          <w:rFonts w:ascii="Gill Sans MT" w:hAnsi="Gill Sans MT"/>
        </w:rPr>
      </w:pPr>
      <w:r w:rsidRPr="003C31A6">
        <w:rPr>
          <w:rFonts w:ascii="Gill Sans MT" w:hAnsi="Gill Sans MT"/>
        </w:rPr>
        <w:t>Collaboration</w:t>
      </w:r>
    </w:p>
    <w:p w14:paraId="7E3B1952" w14:textId="77777777" w:rsidR="00E10291" w:rsidRPr="003C31A6" w:rsidRDefault="00B66E38" w:rsidP="00E10291">
      <w:r>
        <w:t>C</w:t>
      </w:r>
      <w:r w:rsidR="00E10291" w:rsidRPr="003C31A6">
        <w:t>ollaboration between the Department of Justice and relevant agencies</w:t>
      </w:r>
      <w:r>
        <w:t xml:space="preserve"> and bodies, including An Garda Síochána,</w:t>
      </w:r>
      <w:r w:rsidR="00E10291" w:rsidRPr="003C31A6">
        <w:t xml:space="preserve"> is critical to successfully facilitating access to justice for persons with disabilities.</w:t>
      </w:r>
      <w:r w:rsidR="00E10291">
        <w:t xml:space="preserve"> Achieving effective and equal access to justice involves a number of stakeholders, and </w:t>
      </w:r>
      <w:r>
        <w:t>a</w:t>
      </w:r>
      <w:r w:rsidR="00E10291">
        <w:t xml:space="preserve"> move towards further joined-up thinking</w:t>
      </w:r>
      <w:r>
        <w:t xml:space="preserve">- for example, between An Garda Síochána and </w:t>
      </w:r>
      <w:proofErr w:type="spellStart"/>
      <w:r>
        <w:t>Tusla</w:t>
      </w:r>
      <w:proofErr w:type="spellEnd"/>
      <w:r>
        <w:t xml:space="preserve"> in relation to </w:t>
      </w:r>
      <w:r>
        <w:lastRenderedPageBreak/>
        <w:t>the care of vulnerable children,</w:t>
      </w:r>
      <w:r w:rsidR="00E10291">
        <w:t xml:space="preserve"> is particularly welcome. We would also encourage engagement and collaboration with bodies outside the justice system, for example bodies who work in the area of education, employment or health services. </w:t>
      </w:r>
      <w:r w:rsidR="00E10291" w:rsidRPr="003C31A6">
        <w:t>The NDA notes that the Department is</w:t>
      </w:r>
      <w:r>
        <w:t xml:space="preserve"> currently</w:t>
      </w:r>
      <w:r w:rsidR="00E10291" w:rsidRPr="003C31A6">
        <w:t xml:space="preserve"> developing infrastructure for further collaboration, through its new Criminal Justice Sectoral Strategy, which we welcome.</w:t>
      </w:r>
    </w:p>
    <w:p w14:paraId="3C476C1B" w14:textId="77777777" w:rsidR="00E10291" w:rsidRPr="003C31A6" w:rsidRDefault="00E10291" w:rsidP="00E10291">
      <w:pPr>
        <w:pStyle w:val="Heading3"/>
        <w:rPr>
          <w:rStyle w:val="IntenseEmphasis"/>
          <w:rFonts w:ascii="Gill Sans MT" w:hAnsi="Gill Sans MT"/>
          <w:i w:val="0"/>
          <w:iCs w:val="0"/>
          <w:color w:val="auto"/>
          <w:szCs w:val="26"/>
        </w:rPr>
      </w:pPr>
      <w:r w:rsidRPr="003C31A6">
        <w:rPr>
          <w:rStyle w:val="IntenseEmphasis"/>
          <w:rFonts w:ascii="Gill Sans MT" w:hAnsi="Gill Sans MT"/>
          <w:i w:val="0"/>
          <w:color w:val="auto"/>
          <w:szCs w:val="26"/>
        </w:rPr>
        <w:t>Continued developments in data collection and dissemination</w:t>
      </w:r>
    </w:p>
    <w:p w14:paraId="1B0B1177" w14:textId="77777777" w:rsidR="000627A1" w:rsidRDefault="00E10291" w:rsidP="00E10291">
      <w:pPr>
        <w:rPr>
          <w:rFonts w:ascii="Gill Sans MT" w:hAnsi="Gill Sans MT"/>
        </w:rPr>
      </w:pPr>
      <w:r w:rsidRPr="003C31A6">
        <w:rPr>
          <w:rFonts w:ascii="Gill Sans MT" w:hAnsi="Gill Sans MT"/>
        </w:rPr>
        <w:t xml:space="preserve">Finally, the NDA has a particular role to strengthen and promote the collection of data and statistics relevant to people with disabilities, and to ensure public data can be disaggregated using disability as a variable. We note that a strategic priority in the </w:t>
      </w:r>
      <w:r w:rsidR="00B66E38">
        <w:rPr>
          <w:rFonts w:ascii="Gill Sans MT" w:hAnsi="Gill Sans MT"/>
        </w:rPr>
        <w:t xml:space="preserve">An Garda </w:t>
      </w:r>
      <w:proofErr w:type="spellStart"/>
      <w:r w:rsidR="00B66E38">
        <w:rPr>
          <w:rFonts w:ascii="Gill Sans MT" w:hAnsi="Gill Sans MT"/>
        </w:rPr>
        <w:t>Síochána’s</w:t>
      </w:r>
      <w:proofErr w:type="spellEnd"/>
      <w:r w:rsidR="00B66E38">
        <w:rPr>
          <w:rFonts w:ascii="Gill Sans MT" w:hAnsi="Gill Sans MT"/>
        </w:rPr>
        <w:t xml:space="preserve"> Strategy Statement 2019-2021 was to ‘r</w:t>
      </w:r>
      <w:r w:rsidR="00B66E38">
        <w:t xml:space="preserve">ebuild confidence in our data, through accurate recording and governance’. </w:t>
      </w:r>
    </w:p>
    <w:p w14:paraId="12A9CAEA" w14:textId="7AC7FAEA" w:rsidR="00E10291" w:rsidRDefault="00E10291" w:rsidP="00E10291">
      <w:pPr>
        <w:rPr>
          <w:rFonts w:ascii="Gill Sans MT" w:hAnsi="Gill Sans MT"/>
        </w:rPr>
      </w:pPr>
      <w:r w:rsidRPr="003C31A6">
        <w:rPr>
          <w:rFonts w:ascii="Gill Sans MT" w:hAnsi="Gill Sans MT"/>
        </w:rPr>
        <w:t xml:space="preserve">The NDA would like to take this opportunity to highlight the importance of </w:t>
      </w:r>
      <w:r w:rsidR="00947AAC">
        <w:rPr>
          <w:rFonts w:ascii="Gill Sans MT" w:hAnsi="Gill Sans MT"/>
        </w:rPr>
        <w:t xml:space="preserve">all </w:t>
      </w:r>
      <w:r w:rsidRPr="003C31A6">
        <w:rPr>
          <w:rFonts w:ascii="Gill Sans MT" w:hAnsi="Gill Sans MT"/>
        </w:rPr>
        <w:t xml:space="preserve">departments, agencies and bodies collecting and disseminating relevant data. This information can then inform and guide future decision-making. We have very little data on persons with disabilities in the criminal justice system. In 2000, a survey was undertaken by the Department of Justice, Equality and Law Reform entitled </w:t>
      </w:r>
      <w:r w:rsidRPr="003C31A6">
        <w:rPr>
          <w:rFonts w:ascii="Gill Sans MT" w:hAnsi="Gill Sans MT"/>
          <w:b/>
        </w:rPr>
        <w:t>A Survey of the Level of Learning Disability among the Prison Population in Ireland</w:t>
      </w:r>
      <w:r w:rsidRPr="003C31A6">
        <w:rPr>
          <w:rFonts w:ascii="Gill Sans MT" w:hAnsi="Gill Sans MT"/>
        </w:rPr>
        <w:t>. This survey has proven to be a rich source of data for the NDA, however, it is quite outdated.</w:t>
      </w:r>
      <w:r>
        <w:rPr>
          <w:rFonts w:ascii="Gill Sans MT" w:hAnsi="Gill Sans MT"/>
        </w:rPr>
        <w:t xml:space="preserve"> We do know that persons with disabilities continue to be over-represented in the criminal justice system.</w:t>
      </w:r>
      <w:r w:rsidRPr="003C31A6">
        <w:rPr>
          <w:rFonts w:ascii="Gill Sans MT" w:hAnsi="Gill Sans MT"/>
        </w:rPr>
        <w:t xml:space="preserve"> In order to support our work, and in turn effect change for persons with disabilities, we need departments and agencies to carry out similar data-collection exercises. </w:t>
      </w:r>
    </w:p>
    <w:p w14:paraId="64F1E694" w14:textId="183F6364" w:rsidR="00287E93" w:rsidRPr="003C31A6" w:rsidRDefault="00287E93" w:rsidP="00E10291">
      <w:pPr>
        <w:rPr>
          <w:rFonts w:ascii="Gill Sans MT" w:hAnsi="Gill Sans MT"/>
        </w:rPr>
      </w:pPr>
      <w:r>
        <w:t>We understand revisions were being made to the Pulse system to capture data regarding disability status and we would welcome update on same, and roll-out of further work to enhance data collection across the system</w:t>
      </w:r>
    </w:p>
    <w:p w14:paraId="16DA2DD4" w14:textId="10A8A6DE" w:rsidR="00E10291" w:rsidRPr="00116B64" w:rsidRDefault="00E10291" w:rsidP="00E10291">
      <w:r w:rsidRPr="00DC11E1">
        <w:rPr>
          <w:rFonts w:ascii="Gill Sans MT" w:hAnsi="Gill Sans MT"/>
        </w:rPr>
        <w:lastRenderedPageBreak/>
        <w:t>The NDA would be happy</w:t>
      </w:r>
      <w:r>
        <w:rPr>
          <w:rFonts w:ascii="Gill Sans MT" w:hAnsi="Gill Sans MT"/>
        </w:rPr>
        <w:t xml:space="preserve"> to meet with officials </w:t>
      </w:r>
      <w:r w:rsidR="00E84A30">
        <w:rPr>
          <w:rFonts w:ascii="Gill Sans MT" w:hAnsi="Gill Sans MT"/>
        </w:rPr>
        <w:t xml:space="preserve">in </w:t>
      </w:r>
      <w:r w:rsidR="00821DE0">
        <w:rPr>
          <w:rFonts w:ascii="Gill Sans MT" w:hAnsi="Gill Sans MT"/>
        </w:rPr>
        <w:t>the Policing Authority</w:t>
      </w:r>
      <w:r>
        <w:rPr>
          <w:rFonts w:ascii="Gill Sans MT" w:hAnsi="Gill Sans MT"/>
        </w:rPr>
        <w:t xml:space="preserve"> </w:t>
      </w:r>
      <w:r w:rsidRPr="00DC11E1">
        <w:rPr>
          <w:rFonts w:ascii="Gill Sans MT" w:hAnsi="Gill Sans MT"/>
        </w:rPr>
        <w:t>to discuss any of the recommendations in this paper in further detail.</w:t>
      </w:r>
    </w:p>
    <w:p w14:paraId="4B1CE80B" w14:textId="77777777" w:rsidR="000F148D" w:rsidRDefault="000F148D" w:rsidP="007072E0">
      <w:pPr>
        <w:spacing w:after="600"/>
      </w:pPr>
    </w:p>
    <w:p w14:paraId="2EFED985" w14:textId="2AFADCAA" w:rsidR="00B74954" w:rsidRDefault="00B74954" w:rsidP="007072E0">
      <w:pPr>
        <w:spacing w:after="600"/>
      </w:pPr>
      <w:r>
        <w:t>Yours sincerely,</w:t>
      </w:r>
    </w:p>
    <w:p w14:paraId="74F02A9D" w14:textId="07E35391" w:rsidR="004F24A9" w:rsidRDefault="00524CE7" w:rsidP="007072E0">
      <w:pPr>
        <w:spacing w:after="600"/>
      </w:pPr>
      <w:bookmarkStart w:id="0" w:name="_GoBack"/>
      <w:bookmarkEnd w:id="0"/>
      <w:r>
        <w:rPr>
          <w:noProof/>
          <w:lang w:eastAsia="en-IE"/>
        </w:rPr>
        <w:drawing>
          <wp:anchor distT="0" distB="0" distL="114300" distR="114300" simplePos="0" relativeHeight="251659264" behindDoc="0" locked="0" layoutInCell="1" allowOverlap="1" wp14:anchorId="37098C3C" wp14:editId="0455BA3C">
            <wp:simplePos x="0" y="0"/>
            <wp:positionH relativeFrom="column">
              <wp:posOffset>0</wp:posOffset>
            </wp:positionH>
            <wp:positionV relativeFrom="paragraph">
              <wp:posOffset>570865</wp:posOffset>
            </wp:positionV>
            <wp:extent cx="1076325" cy="65523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655238"/>
                    </a:xfrm>
                    <a:prstGeom prst="rect">
                      <a:avLst/>
                    </a:prstGeom>
                    <a:noFill/>
                    <a:ln w="9525">
                      <a:noFill/>
                      <a:miter lim="800000"/>
                      <a:headEnd/>
                      <a:tailEnd/>
                    </a:ln>
                  </pic:spPr>
                </pic:pic>
              </a:graphicData>
            </a:graphic>
          </wp:anchor>
        </w:drawing>
      </w:r>
    </w:p>
    <w:p w14:paraId="208F553C" w14:textId="77777777" w:rsidR="00524CE7" w:rsidRDefault="00524CE7">
      <w:pPr>
        <w:rPr>
          <w:b/>
        </w:rPr>
      </w:pPr>
    </w:p>
    <w:p w14:paraId="7ABC943E" w14:textId="77777777" w:rsidR="00524CE7" w:rsidRDefault="00524CE7">
      <w:pPr>
        <w:rPr>
          <w:b/>
        </w:rPr>
      </w:pPr>
    </w:p>
    <w:p w14:paraId="01EB8FE6" w14:textId="35C5A7A1" w:rsidR="000F148D" w:rsidRPr="00EF1473" w:rsidRDefault="000F148D">
      <w:pPr>
        <w:rPr>
          <w:b/>
        </w:rPr>
      </w:pPr>
      <w:r>
        <w:rPr>
          <w:b/>
        </w:rPr>
        <w:t>Dr Aideen Hartney</w:t>
      </w:r>
    </w:p>
    <w:p w14:paraId="44FC1018" w14:textId="77777777" w:rsidR="00B74954" w:rsidRDefault="000F148D">
      <w:r>
        <w:t>Director</w:t>
      </w:r>
    </w:p>
    <w:sectPr w:rsidR="00B74954">
      <w:headerReference w:type="default" r:id="rId8"/>
      <w:footerReference w:type="default" r:id="rId9"/>
      <w:headerReference w:type="first" r:id="rId10"/>
      <w:pgSz w:w="11907" w:h="16840" w:code="9"/>
      <w:pgMar w:top="851" w:right="851" w:bottom="2552"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BE07A" w14:textId="77777777" w:rsidR="00510197" w:rsidRDefault="00510197">
      <w:r>
        <w:separator/>
      </w:r>
    </w:p>
  </w:endnote>
  <w:endnote w:type="continuationSeparator" w:id="0">
    <w:p w14:paraId="41661CE9" w14:textId="77777777" w:rsidR="00510197" w:rsidRDefault="0051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harlotte Sans">
    <w:panose1 w:val="00000000000000000000"/>
    <w:charset w:val="00"/>
    <w:family w:val="auto"/>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4ABE" w14:textId="77777777" w:rsidR="00EF1473" w:rsidRDefault="00EF1473">
    <w:pPr>
      <w:pStyle w:val="Header"/>
    </w:pPr>
  </w:p>
  <w:p w14:paraId="06A725BB" w14:textId="77777777" w:rsidR="00EF1473" w:rsidRDefault="00EF1473">
    <w:pPr>
      <w:pStyle w:val="Header"/>
    </w:pPr>
  </w:p>
  <w:p w14:paraId="555F2E14" w14:textId="77777777" w:rsidR="00EF1473" w:rsidRDefault="00EF1473">
    <w:pPr>
      <w:pStyle w:val="Header"/>
    </w:pPr>
  </w:p>
  <w:p w14:paraId="3F77A97B" w14:textId="77777777" w:rsidR="00EF1473" w:rsidRDefault="00EF1473">
    <w:pPr>
      <w:pStyle w:val="Header"/>
    </w:pPr>
  </w:p>
  <w:p w14:paraId="6CADA2F5" w14:textId="77777777" w:rsidR="00EF1473" w:rsidRDefault="00EF1473">
    <w:pPr>
      <w:pStyle w:val="Header"/>
    </w:pPr>
  </w:p>
  <w:p w14:paraId="5C517196" w14:textId="77777777" w:rsidR="00EF1473" w:rsidRDefault="00EF1473">
    <w:pPr>
      <w:pStyle w:val="Header"/>
    </w:pPr>
  </w:p>
  <w:p w14:paraId="3B7F6694" w14:textId="77777777" w:rsidR="00EF1473" w:rsidRDefault="00EF1473">
    <w:pPr>
      <w:pStyle w:val="Header"/>
    </w:pPr>
  </w:p>
  <w:p w14:paraId="218F0280" w14:textId="77777777" w:rsidR="00EF1473" w:rsidRDefault="00EF1473">
    <w:pPr>
      <w:pStyle w:val="Header"/>
    </w:pPr>
  </w:p>
  <w:p w14:paraId="065FADF6" w14:textId="77777777" w:rsidR="00EF1473" w:rsidRDefault="00EF1473">
    <w:pPr>
      <w:pStyle w:val="Header"/>
    </w:pPr>
  </w:p>
  <w:p w14:paraId="1FA17875" w14:textId="77777777" w:rsidR="00EF1473" w:rsidRDefault="00EF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28D07" w14:textId="77777777" w:rsidR="00510197" w:rsidRDefault="00510197">
      <w:r>
        <w:separator/>
      </w:r>
    </w:p>
  </w:footnote>
  <w:footnote w:type="continuationSeparator" w:id="0">
    <w:p w14:paraId="40CF2094" w14:textId="77777777" w:rsidR="00510197" w:rsidRDefault="00510197">
      <w:r>
        <w:continuationSeparator/>
      </w:r>
    </w:p>
  </w:footnote>
  <w:footnote w:id="1">
    <w:p w14:paraId="4E037FD8" w14:textId="77777777" w:rsidR="00E10291" w:rsidRDefault="00E10291" w:rsidP="00E10291">
      <w:pPr>
        <w:pStyle w:val="FootnoteText"/>
      </w:pPr>
      <w:r>
        <w:rPr>
          <w:rStyle w:val="FootnoteReference"/>
        </w:rPr>
        <w:footnoteRef/>
      </w:r>
      <w:r>
        <w:t xml:space="preserve"> </w:t>
      </w:r>
      <w:hyperlink r:id="rId1" w:history="1">
        <w:r>
          <w:rPr>
            <w:rStyle w:val="Hyperlink"/>
          </w:rPr>
          <w:t>http://nda.ie/Resources/eLearning/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56D39" w14:textId="77777777" w:rsidR="00EF1473" w:rsidRDefault="00EF147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FC827" w14:textId="77777777" w:rsidR="00EF1473" w:rsidRDefault="00EF1473">
    <w:pPr>
      <w:pStyle w:val="Header"/>
    </w:pPr>
  </w:p>
  <w:p w14:paraId="6F2E245B" w14:textId="77777777" w:rsidR="00EF1473" w:rsidRDefault="00EF1473">
    <w:pPr>
      <w:pStyle w:val="Header"/>
    </w:pPr>
  </w:p>
  <w:p w14:paraId="5835ACFF" w14:textId="77777777" w:rsidR="00EF1473" w:rsidRDefault="00EF1473">
    <w:pPr>
      <w:pStyle w:val="Header"/>
    </w:pPr>
  </w:p>
  <w:p w14:paraId="1E3A88E2" w14:textId="77777777" w:rsidR="00EF1473" w:rsidRDefault="00EF1473">
    <w:pPr>
      <w:pStyle w:val="Header"/>
    </w:pPr>
  </w:p>
  <w:p w14:paraId="46A1FC33" w14:textId="77777777" w:rsidR="00EF1473" w:rsidRDefault="00EF1473">
    <w:pPr>
      <w:pStyle w:val="Header"/>
    </w:pPr>
  </w:p>
  <w:p w14:paraId="4F550FE9" w14:textId="77777777" w:rsidR="00EF1473" w:rsidRDefault="00EF1473">
    <w:pPr>
      <w:pStyle w:val="Header"/>
    </w:pPr>
  </w:p>
  <w:p w14:paraId="0D504041" w14:textId="77777777" w:rsidR="00EF1473" w:rsidRDefault="00EF1473">
    <w:pPr>
      <w:pStyle w:val="Header"/>
    </w:pPr>
  </w:p>
  <w:p w14:paraId="5ABDB296" w14:textId="77777777" w:rsidR="00EF1473" w:rsidRDefault="00EF1473">
    <w:pPr>
      <w:pStyle w:val="Header"/>
    </w:pPr>
  </w:p>
  <w:p w14:paraId="3A790E71" w14:textId="77777777" w:rsidR="00EF1473" w:rsidRDefault="00EF1473">
    <w:pPr>
      <w:pStyle w:val="Header"/>
    </w:pPr>
  </w:p>
  <w:p w14:paraId="512BD8BF" w14:textId="77777777" w:rsidR="00EF1473" w:rsidRDefault="00EF1473">
    <w:pPr>
      <w:pStyle w:val="Header"/>
    </w:pPr>
  </w:p>
  <w:p w14:paraId="1A26ED1B" w14:textId="77777777" w:rsidR="00EF1473" w:rsidRDefault="00EF1473">
    <w:pPr>
      <w:pStyle w:val="Header"/>
    </w:pPr>
  </w:p>
  <w:p w14:paraId="6262F6DA" w14:textId="77777777" w:rsidR="00EF1473" w:rsidRDefault="00EF1473">
    <w:pPr>
      <w:pStyle w:val="Header"/>
    </w:pPr>
  </w:p>
  <w:p w14:paraId="09A5056E" w14:textId="77777777" w:rsidR="00EF1473" w:rsidRDefault="00EF1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num w:numId="1">
    <w:abstractNumId w:val="5"/>
  </w:num>
  <w:num w:numId="2">
    <w:abstractNumId w:val="5"/>
  </w:num>
  <w:num w:numId="3">
    <w:abstractNumId w:val="3"/>
  </w:num>
  <w:num w:numId="4">
    <w:abstractNumId w:val="3"/>
  </w:num>
  <w:num w:numId="5">
    <w:abstractNumId w:val="2"/>
  </w:num>
  <w:num w:numId="6">
    <w:abstractNumId w:val="2"/>
  </w:num>
  <w:num w:numId="7">
    <w:abstractNumId w:val="4"/>
  </w:num>
  <w:num w:numId="8">
    <w:abstractNumId w:val="4"/>
  </w:num>
  <w:num w:numId="9">
    <w:abstractNumId w:val="1"/>
  </w:num>
  <w:num w:numId="10">
    <w:abstractNumId w:val="1"/>
  </w:num>
  <w:num w:numId="11">
    <w:abstractNumId w:val="0"/>
  </w:num>
  <w:num w:numId="12">
    <w:abstractNumId w:val="0"/>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97"/>
    <w:rsid w:val="0000771A"/>
    <w:rsid w:val="000627A1"/>
    <w:rsid w:val="000814CD"/>
    <w:rsid w:val="000F148D"/>
    <w:rsid w:val="00134B09"/>
    <w:rsid w:val="001566ED"/>
    <w:rsid w:val="001862E8"/>
    <w:rsid w:val="001D628A"/>
    <w:rsid w:val="001E0DDF"/>
    <w:rsid w:val="001F27BA"/>
    <w:rsid w:val="002157BB"/>
    <w:rsid w:val="00223A56"/>
    <w:rsid w:val="00233199"/>
    <w:rsid w:val="00236CA9"/>
    <w:rsid w:val="00247B07"/>
    <w:rsid w:val="00264135"/>
    <w:rsid w:val="0027386D"/>
    <w:rsid w:val="00287E93"/>
    <w:rsid w:val="002B75A1"/>
    <w:rsid w:val="0030328D"/>
    <w:rsid w:val="00321630"/>
    <w:rsid w:val="00321D42"/>
    <w:rsid w:val="00332C88"/>
    <w:rsid w:val="00381EFF"/>
    <w:rsid w:val="003A2068"/>
    <w:rsid w:val="003C26D8"/>
    <w:rsid w:val="003C3F0C"/>
    <w:rsid w:val="003F33C6"/>
    <w:rsid w:val="004E16A4"/>
    <w:rsid w:val="004F24A9"/>
    <w:rsid w:val="00510197"/>
    <w:rsid w:val="00524CE7"/>
    <w:rsid w:val="005452F2"/>
    <w:rsid w:val="00552D51"/>
    <w:rsid w:val="005A34E1"/>
    <w:rsid w:val="005C6A29"/>
    <w:rsid w:val="00610202"/>
    <w:rsid w:val="006333F8"/>
    <w:rsid w:val="006D1B92"/>
    <w:rsid w:val="007072E0"/>
    <w:rsid w:val="0075428A"/>
    <w:rsid w:val="0077187F"/>
    <w:rsid w:val="00796B83"/>
    <w:rsid w:val="00801A8C"/>
    <w:rsid w:val="008051B4"/>
    <w:rsid w:val="00811421"/>
    <w:rsid w:val="00821DE0"/>
    <w:rsid w:val="00884C3A"/>
    <w:rsid w:val="008E1AE9"/>
    <w:rsid w:val="00947AAC"/>
    <w:rsid w:val="0096166E"/>
    <w:rsid w:val="00963ED0"/>
    <w:rsid w:val="009E5DDF"/>
    <w:rsid w:val="00A50B72"/>
    <w:rsid w:val="00A76284"/>
    <w:rsid w:val="00AB489C"/>
    <w:rsid w:val="00AD0370"/>
    <w:rsid w:val="00B529BC"/>
    <w:rsid w:val="00B63E13"/>
    <w:rsid w:val="00B66E38"/>
    <w:rsid w:val="00B74954"/>
    <w:rsid w:val="00B8685C"/>
    <w:rsid w:val="00B961A7"/>
    <w:rsid w:val="00BE0D4B"/>
    <w:rsid w:val="00C545D8"/>
    <w:rsid w:val="00C67209"/>
    <w:rsid w:val="00C7549A"/>
    <w:rsid w:val="00CD3D1E"/>
    <w:rsid w:val="00CF71FE"/>
    <w:rsid w:val="00DF733E"/>
    <w:rsid w:val="00E10291"/>
    <w:rsid w:val="00E443D4"/>
    <w:rsid w:val="00E84A30"/>
    <w:rsid w:val="00EB4B37"/>
    <w:rsid w:val="00EF1473"/>
    <w:rsid w:val="00F376D2"/>
    <w:rsid w:val="00F86EF8"/>
    <w:rsid w:val="00FC3616"/>
    <w:rsid w:val="00FE6278"/>
    <w:rsid w:val="00FF6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18C750F"/>
  <w15:chartTrackingRefBased/>
  <w15:docId w15:val="{54AB94A9-176F-4D4B-8826-4A368D38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6D"/>
    <w:pPr>
      <w:spacing w:after="240"/>
    </w:pPr>
    <w:rPr>
      <w:rFonts w:ascii="Gill Sans" w:eastAsia="Times New Roman" w:hAnsi="Gill Sans"/>
      <w:sz w:val="26"/>
      <w:szCs w:val="24"/>
      <w:lang w:eastAsia="en-US"/>
    </w:rPr>
  </w:style>
  <w:style w:type="paragraph" w:styleId="Heading1">
    <w:name w:val="heading 1"/>
    <w:basedOn w:val="Normal"/>
    <w:next w:val="Normal"/>
    <w:qFormat/>
    <w:rsid w:val="00223A56"/>
    <w:pPr>
      <w:keepNext/>
      <w:spacing w:before="3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ascii="Arial Bold" w:hAnsi="Arial Bold" w:cs="Arial"/>
      <w:b/>
      <w:bCs/>
      <w:iCs/>
      <w:sz w:val="28"/>
      <w:szCs w:val="28"/>
    </w:rPr>
  </w:style>
  <w:style w:type="paragraph" w:styleId="Heading3">
    <w:name w:val="heading 3"/>
    <w:basedOn w:val="Normal"/>
    <w:next w:val="Normal"/>
    <w:qFormat/>
    <w:pPr>
      <w:keepNext/>
      <w:spacing w:before="240" w:after="0"/>
      <w:outlineLvl w:val="2"/>
    </w:pPr>
    <w:rPr>
      <w:rFonts w:ascii="Arial Bold" w:hAnsi="Arial Bold" w:cs="Arial"/>
      <w:b/>
      <w:bCs/>
    </w:rPr>
  </w:style>
  <w:style w:type="paragraph" w:styleId="Heading4">
    <w:name w:val="heading 4"/>
    <w:basedOn w:val="Normal"/>
    <w:next w:val="Normal"/>
    <w:qFormat/>
    <w:pPr>
      <w:keepNext/>
      <w:spacing w:before="240" w:after="60"/>
      <w:outlineLvl w:val="3"/>
    </w:pPr>
    <w:rPr>
      <w:rFonts w:ascii="Arial Bold" w:hAnsi="Arial Bold"/>
      <w:b/>
      <w:bCs/>
      <w:color w:val="333333"/>
    </w:rPr>
  </w:style>
  <w:style w:type="paragraph" w:styleId="Heading5">
    <w:name w:val="heading 5"/>
    <w:basedOn w:val="Normal"/>
    <w:next w:val="Normal"/>
    <w:qFormat/>
    <w:pPr>
      <w:spacing w:before="240"/>
      <w:outlineLvl w:val="4"/>
    </w:pPr>
    <w:rPr>
      <w:b/>
      <w:bCs/>
      <w:i/>
      <w:iCs/>
      <w:szCs w:val="26"/>
    </w:rPr>
  </w:style>
  <w:style w:type="paragraph" w:styleId="Heading6">
    <w:name w:val="heading 6"/>
    <w:basedOn w:val="Normal"/>
    <w:next w:val="Normal"/>
    <w:qFormat/>
    <w:pPr>
      <w:spacing w:before="240"/>
      <w:outlineLvl w:val="5"/>
    </w:pPr>
    <w:rPr>
      <w:rFonts w:ascii="Times New Roman" w:hAnsi="Times New Roman"/>
      <w:b/>
      <w:bCs/>
      <w:sz w:val="22"/>
      <w:szCs w:val="22"/>
    </w:rPr>
  </w:style>
  <w:style w:type="paragraph" w:styleId="Heading7">
    <w:name w:val="heading 7"/>
    <w:basedOn w:val="Normal"/>
    <w:next w:val="Normal"/>
    <w:qFormat/>
    <w:pPr>
      <w:keepNext/>
      <w:spacing w:before="240"/>
      <w:jc w:val="center"/>
      <w:outlineLvl w:val="6"/>
    </w:pPr>
    <w:rPr>
      <w:rFonts w:cs="Arial"/>
      <w:b/>
      <w:sz w:val="48"/>
      <w:szCs w:val="40"/>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spacing w:before="240"/>
      <w:outlineLvl w:val="8"/>
    </w:pPr>
    <w:rPr>
      <w:rFonts w:cs="Arial"/>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character" w:customStyle="1" w:styleId="attribute-value">
    <w:name w:val="attribute-value"/>
    <w:basedOn w:val="DefaultParagraphFont"/>
  </w:style>
  <w:style w:type="paragraph" w:styleId="CommentText">
    <w:name w:val="annotation text"/>
    <w:basedOn w:val="Normal"/>
    <w:link w:val="CommentTextChar"/>
    <w:semiHidden/>
    <w:rPr>
      <w:sz w:val="20"/>
    </w:rPr>
  </w:style>
  <w:style w:type="paragraph" w:customStyle="1" w:styleId="BlockQuote">
    <w:name w:val="Block Quote"/>
    <w:basedOn w:val="CommentText"/>
    <w:pPr>
      <w:ind w:left="1134"/>
    </w:pPr>
    <w:rPr>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customStyle="1" w:styleId="Byline">
    <w:name w:val="Byline"/>
    <w:basedOn w:val="Normal"/>
    <w:next w:val="Normal"/>
    <w:pPr>
      <w:spacing w:after="0"/>
    </w:pPr>
    <w:rPr>
      <w:rFonts w:ascii="Times New Roman" w:hAnsi="Times New Roman"/>
      <w:i/>
      <w:iCs/>
      <w:lang w:val="en-GB" w:eastAsia="en-GB"/>
    </w:rPr>
  </w:style>
  <w:style w:type="paragraph" w:styleId="Caption">
    <w:name w:val="caption"/>
    <w:basedOn w:val="Normal"/>
    <w:next w:val="Normal"/>
    <w:qFormat/>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pPr>
      <w:keepNext/>
      <w:spacing w:after="120"/>
      <w:jc w:val="center"/>
    </w:pPr>
    <w:rPr>
      <w:rFonts w:ascii="Arial Bold" w:hAnsi="Arial Bold"/>
      <w:b/>
    </w:rPr>
  </w:style>
  <w:style w:type="paragraph" w:styleId="Header">
    <w:name w:val="header"/>
    <w:basedOn w:val="Normal"/>
    <w:pPr>
      <w:tabs>
        <w:tab w:val="center" w:pos="4320"/>
        <w:tab w:val="right" w:pos="8640"/>
      </w:tabs>
      <w:spacing w:after="0"/>
    </w:pPr>
    <w:rPr>
      <w:color w:val="333333"/>
      <w:sz w:val="20"/>
      <w:szCs w:val="20"/>
    </w:rPr>
  </w:style>
  <w:style w:type="character" w:styleId="Hyperlink">
    <w:name w:val="Hyperlink"/>
    <w:rPr>
      <w:color w:val="0000FF"/>
      <w:u w:val="single"/>
    </w:rPr>
  </w:style>
  <w:style w:type="paragraph" w:styleId="ListBullet">
    <w:name w:val="List Bullet"/>
    <w:basedOn w:val="Normal"/>
    <w:rsid w:val="001D628A"/>
    <w:pPr>
      <w:numPr>
        <w:numId w:val="14"/>
      </w:numPr>
      <w:spacing w:after="120"/>
    </w:pPr>
  </w:style>
  <w:style w:type="paragraph" w:styleId="ListBullet2">
    <w:name w:val="List Bullet 2"/>
    <w:basedOn w:val="Normal"/>
    <w:pPr>
      <w:numPr>
        <w:numId w:val="4"/>
      </w:numPr>
      <w:spacing w:before="60" w:after="60"/>
    </w:pPr>
  </w:style>
  <w:style w:type="paragraph" w:styleId="ListBullet3">
    <w:name w:val="List Bullet 3"/>
    <w:basedOn w:val="Normal"/>
    <w:rsid w:val="0061020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610202"/>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BodyText"/>
    <w:pPr>
      <w:pBdr>
        <w:top w:val="single" w:sz="12" w:space="1" w:color="808080"/>
        <w:bottom w:val="single" w:sz="12" w:space="1" w:color="808080"/>
      </w:pBdr>
    </w:pPr>
    <w:rPr>
      <w:rFonts w:ascii="Charlotte Sans" w:hAnsi="Charlotte Sans"/>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3A2068"/>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pPr>
      <w:keepNext/>
      <w:spacing w:before="24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pPr>
      <w:spacing w:before="240" w:after="60"/>
      <w:jc w:val="center"/>
      <w:outlineLvl w:val="0"/>
    </w:pPr>
    <w:rPr>
      <w:rFonts w:ascii="Arial Bold" w:hAnsi="Arial Bold" w:cs="Arial"/>
      <w:b/>
      <w:bCs/>
      <w:kern w:val="28"/>
      <w:sz w:val="32"/>
      <w:szCs w:val="32"/>
    </w:rPr>
  </w:style>
  <w:style w:type="paragraph" w:customStyle="1" w:styleId="JobTitle">
    <w:name w:val="JobTitle"/>
    <w:basedOn w:val="Normal"/>
    <w:pPr>
      <w:tabs>
        <w:tab w:val="left" w:pos="567"/>
        <w:tab w:val="left" w:pos="1134"/>
        <w:tab w:val="left" w:pos="1701"/>
        <w:tab w:val="right" w:pos="9044"/>
      </w:tabs>
      <w:spacing w:after="0"/>
      <w:jc w:val="both"/>
    </w:pPr>
    <w:rPr>
      <w:rFonts w:ascii="Times New Roman" w:hAnsi="Times New Roman"/>
      <w:szCs w:val="20"/>
    </w:r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customStyle="1" w:styleId="NormalAfterList">
    <w:name w:val="Normal (After List)"/>
    <w:basedOn w:val="Normal"/>
    <w:next w:val="Normal"/>
    <w:qFormat/>
    <w:rsid w:val="001D628A"/>
    <w:pPr>
      <w:spacing w:before="120"/>
    </w:pPr>
  </w:style>
  <w:style w:type="paragraph" w:customStyle="1" w:styleId="Address">
    <w:name w:val="Address"/>
    <w:basedOn w:val="Normal"/>
    <w:pPr>
      <w:spacing w:after="0"/>
    </w:pPr>
  </w:style>
  <w:style w:type="paragraph" w:styleId="FootnoteText">
    <w:name w:val="footnote text"/>
    <w:basedOn w:val="Normal"/>
    <w:semiHidden/>
    <w:rsid w:val="001D628A"/>
    <w:pPr>
      <w:spacing w:after="80"/>
    </w:pPr>
    <w:rPr>
      <w:sz w:val="22"/>
      <w:szCs w:val="20"/>
    </w:rPr>
  </w:style>
  <w:style w:type="paragraph" w:customStyle="1" w:styleId="NormalBeforeList">
    <w:name w:val="Normal (Before List)"/>
    <w:basedOn w:val="Normal"/>
    <w:next w:val="ListBullet"/>
    <w:qFormat/>
    <w:rsid w:val="001D628A"/>
    <w:pPr>
      <w:spacing w:after="120"/>
    </w:pPr>
  </w:style>
  <w:style w:type="character" w:styleId="FootnoteReference">
    <w:name w:val="footnote reference"/>
    <w:rsid w:val="001D628A"/>
    <w:rPr>
      <w:rFonts w:ascii="Gill Sans" w:hAnsi="Gill Sans"/>
      <w:sz w:val="26"/>
      <w:vertAlign w:val="superscript"/>
    </w:rPr>
  </w:style>
  <w:style w:type="paragraph" w:styleId="BalloonText">
    <w:name w:val="Balloon Text"/>
    <w:basedOn w:val="Normal"/>
    <w:link w:val="BalloonTextChar"/>
    <w:rsid w:val="0096166E"/>
    <w:pPr>
      <w:spacing w:after="0"/>
    </w:pPr>
    <w:rPr>
      <w:rFonts w:ascii="Tahoma" w:hAnsi="Tahoma" w:cs="Tahoma"/>
      <w:sz w:val="16"/>
      <w:szCs w:val="16"/>
    </w:rPr>
  </w:style>
  <w:style w:type="character" w:customStyle="1" w:styleId="BalloonTextChar">
    <w:name w:val="Balloon Text Char"/>
    <w:link w:val="BalloonText"/>
    <w:rsid w:val="0096166E"/>
    <w:rPr>
      <w:rFonts w:ascii="Tahoma" w:eastAsia="Times New Roman" w:hAnsi="Tahoma" w:cs="Tahoma"/>
      <w:sz w:val="16"/>
      <w:szCs w:val="16"/>
      <w:lang w:val="en-IE" w:eastAsia="en-US"/>
    </w:rPr>
  </w:style>
  <w:style w:type="paragraph" w:customStyle="1" w:styleId="Default">
    <w:name w:val="Default"/>
    <w:rsid w:val="00321630"/>
    <w:pPr>
      <w:autoSpaceDE w:val="0"/>
      <w:autoSpaceDN w:val="0"/>
      <w:adjustRightInd w:val="0"/>
    </w:pPr>
    <w:rPr>
      <w:rFonts w:ascii="Gill Sans MT" w:hAnsi="Gill Sans MT" w:cs="Gill Sans MT"/>
      <w:color w:val="000000"/>
      <w:sz w:val="24"/>
      <w:szCs w:val="24"/>
    </w:rPr>
  </w:style>
  <w:style w:type="character" w:styleId="IntenseEmphasis">
    <w:name w:val="Intense Emphasis"/>
    <w:uiPriority w:val="21"/>
    <w:qFormat/>
    <w:rsid w:val="00E10291"/>
    <w:rPr>
      <w:i/>
      <w:iCs/>
      <w:color w:val="4F81BD"/>
    </w:rPr>
  </w:style>
  <w:style w:type="character" w:styleId="CommentReference">
    <w:name w:val="annotation reference"/>
    <w:basedOn w:val="DefaultParagraphFont"/>
    <w:rsid w:val="0000771A"/>
    <w:rPr>
      <w:sz w:val="16"/>
      <w:szCs w:val="16"/>
    </w:rPr>
  </w:style>
  <w:style w:type="paragraph" w:styleId="CommentSubject">
    <w:name w:val="annotation subject"/>
    <w:basedOn w:val="CommentText"/>
    <w:next w:val="CommentText"/>
    <w:link w:val="CommentSubjectChar"/>
    <w:rsid w:val="0000771A"/>
    <w:rPr>
      <w:b/>
      <w:bCs/>
      <w:szCs w:val="20"/>
    </w:rPr>
  </w:style>
  <w:style w:type="character" w:customStyle="1" w:styleId="CommentTextChar">
    <w:name w:val="Comment Text Char"/>
    <w:basedOn w:val="DefaultParagraphFont"/>
    <w:link w:val="CommentText"/>
    <w:semiHidden/>
    <w:rsid w:val="0000771A"/>
    <w:rPr>
      <w:rFonts w:ascii="Gill Sans" w:eastAsia="Times New Roman" w:hAnsi="Gill Sans"/>
      <w:szCs w:val="24"/>
      <w:lang w:eastAsia="en-US"/>
    </w:rPr>
  </w:style>
  <w:style w:type="character" w:customStyle="1" w:styleId="CommentSubjectChar">
    <w:name w:val="Comment Subject Char"/>
    <w:basedOn w:val="CommentTextChar"/>
    <w:link w:val="CommentSubject"/>
    <w:rsid w:val="0000771A"/>
    <w:rPr>
      <w:rFonts w:ascii="Gill Sans" w:eastAsia="Times New Roman" w:hAnsi="Gill Sans"/>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nda.ie/Resources/eLear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letter-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NDA-letter-2011</Template>
  <TotalTime>1</TotalTime>
  <Pages>7</Pages>
  <Words>2564</Words>
  <Characters>13793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 Kennefick</dc:creator>
  <cp:keywords/>
  <dc:description/>
  <cp:lastModifiedBy>hartneyam</cp:lastModifiedBy>
  <cp:revision>2</cp:revision>
  <cp:lastPrinted>2008-02-15T11:42:00Z</cp:lastPrinted>
  <dcterms:created xsi:type="dcterms:W3CDTF">2021-06-11T10:51:00Z</dcterms:created>
  <dcterms:modified xsi:type="dcterms:W3CDTF">2021-06-11T10:51:00Z</dcterms:modified>
</cp:coreProperties>
</file>