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1FF4B" w14:textId="77777777" w:rsidR="00B74954" w:rsidRDefault="00515833">
      <w:bookmarkStart w:id="0" w:name="_GoBack"/>
      <w:bookmarkEnd w:id="0"/>
      <w:r>
        <w:rPr>
          <w:noProof/>
          <w:lang w:eastAsia="en-IE"/>
        </w:rPr>
        <w:drawing>
          <wp:anchor distT="0" distB="0" distL="114300" distR="114300" simplePos="0" relativeHeight="251657728" behindDoc="0" locked="0" layoutInCell="1" allowOverlap="1" wp14:anchorId="6C7411E4" wp14:editId="3BDF5988">
            <wp:simplePos x="0" y="0"/>
            <wp:positionH relativeFrom="column">
              <wp:posOffset>3420110</wp:posOffset>
            </wp:positionH>
            <wp:positionV relativeFrom="page">
              <wp:posOffset>304800</wp:posOffset>
            </wp:positionV>
            <wp:extent cx="2520950" cy="1801495"/>
            <wp:effectExtent l="0" t="0" r="0" b="8255"/>
            <wp:wrapSquare wrapText="bothSides"/>
            <wp:docPr id="2" name="Picture 2" descr="NDA_LOGO_2010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A_LOGO_2010_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0950" cy="1801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6B924C" w14:textId="29CF2956" w:rsidR="00D2588E" w:rsidRDefault="00D2588E" w:rsidP="00391423">
      <w:pPr>
        <w:pStyle w:val="Heading2"/>
      </w:pPr>
      <w:bookmarkStart w:id="1" w:name="OLE_LINK3"/>
      <w:r>
        <w:t>Draft Code of Practice</w:t>
      </w:r>
      <w:r w:rsidR="00407334">
        <w:t xml:space="preserve"> on</w:t>
      </w:r>
      <w:r>
        <w:t xml:space="preserve"> Accessible Public Buildings</w:t>
      </w:r>
    </w:p>
    <w:p w14:paraId="7319379C" w14:textId="6E194397" w:rsidR="00F1757D" w:rsidRPr="00241B4E" w:rsidRDefault="00D2588E" w:rsidP="00D12E0F">
      <w:pPr>
        <w:ind w:left="-567"/>
      </w:pPr>
      <w:r>
        <w:t xml:space="preserve">The </w:t>
      </w:r>
      <w:r w:rsidR="002D3DEF">
        <w:t>N</w:t>
      </w:r>
      <w:r w:rsidR="00D12E0F">
        <w:t xml:space="preserve">ational </w:t>
      </w:r>
      <w:r w:rsidR="002D3DEF">
        <w:t>D</w:t>
      </w:r>
      <w:r w:rsidR="00D12E0F">
        <w:t xml:space="preserve">isability </w:t>
      </w:r>
      <w:r w:rsidR="002D3DEF">
        <w:t>A</w:t>
      </w:r>
      <w:r w:rsidR="00D12E0F">
        <w:t>uthority</w:t>
      </w:r>
      <w:r w:rsidR="00410445">
        <w:t xml:space="preserve"> (NDA)</w:t>
      </w:r>
      <w:r w:rsidR="00B744FD">
        <w:t xml:space="preserve"> has developed a d</w:t>
      </w:r>
      <w:r>
        <w:t xml:space="preserve">raft Code of Practice </w:t>
      </w:r>
      <w:r w:rsidR="00407334">
        <w:t>on</w:t>
      </w:r>
      <w:r>
        <w:t xml:space="preserve"> Accessible Public Buildings. </w:t>
      </w:r>
      <w:r w:rsidR="00F1757D" w:rsidRPr="00E84E11">
        <w:rPr>
          <w:rFonts w:ascii="Gill Sans MT" w:hAnsi="Gill Sans MT"/>
          <w:szCs w:val="26"/>
        </w:rPr>
        <w:t xml:space="preserve">We </w:t>
      </w:r>
      <w:r w:rsidR="00F1757D">
        <w:rPr>
          <w:rFonts w:ascii="Gill Sans MT" w:hAnsi="Gill Sans MT"/>
          <w:szCs w:val="26"/>
        </w:rPr>
        <w:t>are inviting you to submit your</w:t>
      </w:r>
      <w:r w:rsidR="00F1757D" w:rsidRPr="00E84E11">
        <w:rPr>
          <w:rFonts w:ascii="Gill Sans MT" w:hAnsi="Gill Sans MT"/>
          <w:szCs w:val="26"/>
        </w:rPr>
        <w:t xml:space="preserve"> </w:t>
      </w:r>
      <w:r w:rsidR="00F1757D">
        <w:rPr>
          <w:rFonts w:ascii="Gill Sans MT" w:hAnsi="Gill Sans MT"/>
          <w:szCs w:val="26"/>
        </w:rPr>
        <w:t xml:space="preserve">feedback </w:t>
      </w:r>
      <w:r w:rsidR="00F1757D" w:rsidRPr="00D2588E">
        <w:rPr>
          <w:rFonts w:ascii="Gill Sans MT" w:hAnsi="Gill Sans MT"/>
          <w:szCs w:val="26"/>
        </w:rPr>
        <w:t>on th</w:t>
      </w:r>
      <w:r w:rsidR="00D12E0F">
        <w:rPr>
          <w:rFonts w:ascii="Gill Sans MT" w:hAnsi="Gill Sans MT"/>
          <w:szCs w:val="26"/>
        </w:rPr>
        <w:t>is</w:t>
      </w:r>
      <w:r w:rsidR="00B744FD">
        <w:rPr>
          <w:rFonts w:ascii="Gill Sans MT" w:hAnsi="Gill Sans MT"/>
          <w:szCs w:val="26"/>
        </w:rPr>
        <w:t xml:space="preserve"> d</w:t>
      </w:r>
      <w:r w:rsidR="00F1757D" w:rsidRPr="00D2588E">
        <w:rPr>
          <w:rFonts w:ascii="Gill Sans MT" w:hAnsi="Gill Sans MT"/>
          <w:szCs w:val="26"/>
        </w:rPr>
        <w:t>raft Code of Practice</w:t>
      </w:r>
      <w:r w:rsidR="00D12E0F">
        <w:rPr>
          <w:rFonts w:ascii="Gill Sans MT" w:hAnsi="Gill Sans MT"/>
          <w:szCs w:val="26"/>
        </w:rPr>
        <w:t>.</w:t>
      </w:r>
    </w:p>
    <w:p w14:paraId="6680B282" w14:textId="77777777" w:rsidR="00D2588E" w:rsidRDefault="00D2588E" w:rsidP="00D2588E">
      <w:pPr>
        <w:ind w:left="-567"/>
      </w:pPr>
      <w:r>
        <w:t xml:space="preserve">This Code of Practice has been developed under Section 25 of the Disability Act which states that: </w:t>
      </w:r>
    </w:p>
    <w:p w14:paraId="724D1B76" w14:textId="77777777" w:rsidR="00D2588E" w:rsidRPr="00D2588E" w:rsidRDefault="00D2588E" w:rsidP="00D2588E">
      <w:pPr>
        <w:pStyle w:val="BlockQuote"/>
        <w:ind w:left="567" w:right="1446"/>
        <w:rPr>
          <w:sz w:val="26"/>
          <w:szCs w:val="26"/>
        </w:rPr>
      </w:pPr>
      <w:r w:rsidRPr="00D2588E">
        <w:rPr>
          <w:sz w:val="26"/>
          <w:szCs w:val="26"/>
        </w:rPr>
        <w:t xml:space="preserve">“public bodies shall ensure that its public buildings are, as far as practicable, accessible to persons with disabilities.” </w:t>
      </w:r>
    </w:p>
    <w:p w14:paraId="13236FD6" w14:textId="6B780B7F" w:rsidR="00906791" w:rsidRPr="00E84E11" w:rsidRDefault="00D2588E" w:rsidP="00906791">
      <w:pPr>
        <w:ind w:left="-567"/>
        <w:rPr>
          <w:rFonts w:ascii="Gill Sans MT" w:hAnsi="Gill Sans MT"/>
          <w:szCs w:val="26"/>
        </w:rPr>
      </w:pPr>
      <w:r w:rsidRPr="00D2588E">
        <w:rPr>
          <w:rFonts w:ascii="Gill Sans MT" w:hAnsi="Gill Sans MT"/>
          <w:szCs w:val="26"/>
        </w:rPr>
        <w:t>The purpose of this Code of Practice is to guide public bodies on how to make their public</w:t>
      </w:r>
      <w:r w:rsidR="00410445">
        <w:rPr>
          <w:rFonts w:ascii="Gill Sans MT" w:hAnsi="Gill Sans MT"/>
          <w:szCs w:val="26"/>
        </w:rPr>
        <w:t xml:space="preserve"> buildings accessible to people</w:t>
      </w:r>
      <w:r w:rsidRPr="00D2588E">
        <w:rPr>
          <w:rFonts w:ascii="Gill Sans MT" w:hAnsi="Gill Sans MT"/>
          <w:szCs w:val="26"/>
        </w:rPr>
        <w:t xml:space="preserve"> with disabilities. </w:t>
      </w:r>
      <w:r w:rsidR="00D12E0F">
        <w:rPr>
          <w:rFonts w:ascii="Gill Sans MT" w:hAnsi="Gill Sans MT"/>
          <w:szCs w:val="26"/>
        </w:rPr>
        <w:t>P</w:t>
      </w:r>
      <w:r w:rsidRPr="00D2588E">
        <w:rPr>
          <w:rFonts w:ascii="Gill Sans MT" w:hAnsi="Gill Sans MT"/>
          <w:szCs w:val="26"/>
        </w:rPr>
        <w:t>ublic bodies will be obliged to meet the</w:t>
      </w:r>
      <w:r w:rsidR="00B744FD">
        <w:rPr>
          <w:rFonts w:ascii="Gill Sans MT" w:hAnsi="Gill Sans MT"/>
          <w:szCs w:val="26"/>
        </w:rPr>
        <w:t xml:space="preserve"> requirements</w:t>
      </w:r>
      <w:r w:rsidR="00957C30">
        <w:rPr>
          <w:rFonts w:ascii="Gill Sans MT" w:hAnsi="Gill Sans MT"/>
          <w:szCs w:val="26"/>
        </w:rPr>
        <w:t xml:space="preserve"> and fulfil the recommendations</w:t>
      </w:r>
      <w:r w:rsidR="00B744FD">
        <w:rPr>
          <w:rFonts w:ascii="Gill Sans MT" w:hAnsi="Gill Sans MT"/>
          <w:szCs w:val="26"/>
        </w:rPr>
        <w:t xml:space="preserve"> set out within this</w:t>
      </w:r>
      <w:r w:rsidRPr="00D2588E">
        <w:rPr>
          <w:rFonts w:ascii="Gill Sans MT" w:hAnsi="Gill Sans MT"/>
          <w:szCs w:val="26"/>
        </w:rPr>
        <w:t xml:space="preserve"> Code</w:t>
      </w:r>
      <w:r w:rsidR="00D12E0F">
        <w:rPr>
          <w:rFonts w:ascii="Gill Sans MT" w:hAnsi="Gill Sans MT"/>
          <w:szCs w:val="26"/>
        </w:rPr>
        <w:t>.</w:t>
      </w:r>
      <w:r w:rsidRPr="00D2588E">
        <w:rPr>
          <w:rFonts w:ascii="Gill Sans MT" w:hAnsi="Gill Sans MT"/>
          <w:szCs w:val="26"/>
        </w:rPr>
        <w:t xml:space="preserve"> The NDA has the power to monitor public bodies</w:t>
      </w:r>
      <w:r w:rsidR="00FC4D8D">
        <w:rPr>
          <w:rFonts w:ascii="Gill Sans MT" w:hAnsi="Gill Sans MT"/>
          <w:szCs w:val="26"/>
        </w:rPr>
        <w:t xml:space="preserve"> against monitoring indicators</w:t>
      </w:r>
      <w:r w:rsidRPr="00D2588E">
        <w:rPr>
          <w:rFonts w:ascii="Gill Sans MT" w:hAnsi="Gill Sans MT"/>
          <w:szCs w:val="26"/>
        </w:rPr>
        <w:t xml:space="preserve"> on the </w:t>
      </w:r>
      <w:r w:rsidR="002F779A">
        <w:rPr>
          <w:rFonts w:ascii="Gill Sans MT" w:hAnsi="Gill Sans MT"/>
          <w:szCs w:val="26"/>
        </w:rPr>
        <w:t>implementation of this Code and publish a report</w:t>
      </w:r>
      <w:r w:rsidRPr="00D2588E">
        <w:rPr>
          <w:rFonts w:ascii="Gill Sans MT" w:hAnsi="Gill Sans MT"/>
          <w:szCs w:val="26"/>
        </w:rPr>
        <w:t xml:space="preserve"> on how well they are doing.</w:t>
      </w:r>
    </w:p>
    <w:p w14:paraId="21F41BA7" w14:textId="75D1B8CE" w:rsidR="00D2588E" w:rsidRDefault="00957C30" w:rsidP="00D2588E">
      <w:pPr>
        <w:ind w:left="-567"/>
        <w:rPr>
          <w:rFonts w:ascii="Gill Sans MT" w:hAnsi="Gill Sans MT"/>
          <w:szCs w:val="26"/>
        </w:rPr>
      </w:pPr>
      <w:r>
        <w:rPr>
          <w:rFonts w:ascii="Gill Sans MT" w:hAnsi="Gill Sans MT"/>
          <w:szCs w:val="26"/>
        </w:rPr>
        <w:t>T</w:t>
      </w:r>
      <w:r w:rsidR="00D2588E" w:rsidRPr="00D2588E">
        <w:rPr>
          <w:rFonts w:ascii="Gill Sans MT" w:hAnsi="Gill Sans MT"/>
          <w:szCs w:val="26"/>
        </w:rPr>
        <w:t xml:space="preserve">his Code </w:t>
      </w:r>
      <w:r w:rsidR="006C3C98">
        <w:rPr>
          <w:rFonts w:ascii="Gill Sans MT" w:hAnsi="Gill Sans MT"/>
          <w:szCs w:val="26"/>
        </w:rPr>
        <w:t>will not</w:t>
      </w:r>
      <w:r w:rsidR="00D2588E" w:rsidRPr="00D2588E">
        <w:rPr>
          <w:rFonts w:ascii="Gill Sans MT" w:hAnsi="Gill Sans MT"/>
          <w:szCs w:val="26"/>
        </w:rPr>
        <w:t xml:space="preserve"> provide technical detail such as the </w:t>
      </w:r>
      <w:r w:rsidR="001E7B23">
        <w:rPr>
          <w:rFonts w:ascii="Gill Sans MT" w:hAnsi="Gill Sans MT"/>
          <w:szCs w:val="26"/>
        </w:rPr>
        <w:t xml:space="preserve">dimensions </w:t>
      </w:r>
      <w:r w:rsidR="00D2588E" w:rsidRPr="00D2588E">
        <w:rPr>
          <w:rFonts w:ascii="Gill Sans MT" w:hAnsi="Gill Sans MT"/>
          <w:szCs w:val="26"/>
        </w:rPr>
        <w:t>of toilets, the gradient of</w:t>
      </w:r>
      <w:r>
        <w:rPr>
          <w:rFonts w:ascii="Gill Sans MT" w:hAnsi="Gill Sans MT"/>
          <w:szCs w:val="26"/>
        </w:rPr>
        <w:t xml:space="preserve"> ramps, the width of doors because t</w:t>
      </w:r>
      <w:r w:rsidR="00D2588E" w:rsidRPr="00D2588E">
        <w:rPr>
          <w:rFonts w:ascii="Gill Sans MT" w:hAnsi="Gill Sans MT"/>
          <w:szCs w:val="26"/>
        </w:rPr>
        <w:t xml:space="preserve">his detail is </w:t>
      </w:r>
      <w:r>
        <w:rPr>
          <w:rFonts w:ascii="Gill Sans MT" w:hAnsi="Gill Sans MT"/>
          <w:szCs w:val="26"/>
        </w:rPr>
        <w:t xml:space="preserve">already </w:t>
      </w:r>
      <w:r w:rsidR="00D2588E" w:rsidRPr="00D2588E">
        <w:rPr>
          <w:rFonts w:ascii="Gill Sans MT" w:hAnsi="Gill Sans MT"/>
          <w:szCs w:val="26"/>
        </w:rPr>
        <w:t>found in</w:t>
      </w:r>
      <w:r>
        <w:rPr>
          <w:rFonts w:ascii="Gill Sans MT" w:hAnsi="Gill Sans MT"/>
          <w:szCs w:val="26"/>
        </w:rPr>
        <w:t xml:space="preserve"> the</w:t>
      </w:r>
      <w:r w:rsidR="00D2588E" w:rsidRPr="00D2588E">
        <w:rPr>
          <w:rFonts w:ascii="Gill Sans MT" w:hAnsi="Gill Sans MT"/>
          <w:szCs w:val="26"/>
        </w:rPr>
        <w:t xml:space="preserve"> </w:t>
      </w:r>
      <w:r>
        <w:rPr>
          <w:rFonts w:ascii="Gill Sans MT" w:hAnsi="Gill Sans MT"/>
          <w:szCs w:val="26"/>
        </w:rPr>
        <w:t xml:space="preserve">technical guidance document for </w:t>
      </w:r>
      <w:r w:rsidR="00D2588E" w:rsidRPr="00D2588E">
        <w:rPr>
          <w:rFonts w:ascii="Gill Sans MT" w:hAnsi="Gill Sans MT"/>
          <w:szCs w:val="26"/>
        </w:rPr>
        <w:t>Part M of the Building Regulations.</w:t>
      </w:r>
    </w:p>
    <w:p w14:paraId="46847E15" w14:textId="309DCE4D" w:rsidR="00FC4D8D" w:rsidRDefault="00F1757D" w:rsidP="00F1757D">
      <w:pPr>
        <w:ind w:left="-567"/>
        <w:rPr>
          <w:rFonts w:ascii="Gill Sans MT" w:hAnsi="Gill Sans MT" w:cs="Calibri"/>
          <w:szCs w:val="26"/>
          <w:lang w:val="en"/>
        </w:rPr>
      </w:pPr>
      <w:r w:rsidRPr="00F1757D">
        <w:rPr>
          <w:rFonts w:ascii="Gill Sans MT" w:hAnsi="Gill Sans MT" w:cs="Calibri"/>
          <w:szCs w:val="26"/>
          <w:lang w:val="en"/>
        </w:rPr>
        <w:t>The preferred mode</w:t>
      </w:r>
      <w:r w:rsidR="00D12E0F">
        <w:rPr>
          <w:rFonts w:ascii="Gill Sans MT" w:hAnsi="Gill Sans MT" w:cs="Calibri"/>
          <w:szCs w:val="26"/>
          <w:lang w:val="en"/>
        </w:rPr>
        <w:t xml:space="preserve"> for providing feedback</w:t>
      </w:r>
      <w:r w:rsidR="00957C30">
        <w:rPr>
          <w:rFonts w:ascii="Gill Sans MT" w:hAnsi="Gill Sans MT" w:cs="Calibri"/>
          <w:szCs w:val="26"/>
          <w:lang w:val="en"/>
        </w:rPr>
        <w:t xml:space="preserve"> is through the </w:t>
      </w:r>
      <w:r w:rsidR="00957C30" w:rsidRPr="00F1757D">
        <w:rPr>
          <w:rFonts w:ascii="Gill Sans MT" w:hAnsi="Gill Sans MT" w:cs="Calibri"/>
          <w:szCs w:val="26"/>
          <w:lang w:val="en"/>
        </w:rPr>
        <w:t xml:space="preserve">online survey </w:t>
      </w:r>
      <w:r w:rsidR="00957C30">
        <w:rPr>
          <w:rFonts w:ascii="Gill Sans MT" w:hAnsi="Gill Sans MT" w:cs="Calibri"/>
          <w:szCs w:val="26"/>
          <w:lang w:val="en"/>
        </w:rPr>
        <w:t xml:space="preserve">found at </w:t>
      </w:r>
      <w:r w:rsidR="00CB5B64" w:rsidRPr="005F18BA">
        <w:t>https://www.surveymonkey.com/r/code_of_practice</w:t>
      </w:r>
      <w:r w:rsidR="00FC4D8D" w:rsidRPr="005F18BA">
        <w:rPr>
          <w:rFonts w:ascii="Gill Sans MT" w:hAnsi="Gill Sans MT" w:cs="Calibri"/>
          <w:szCs w:val="26"/>
          <w:lang w:val="en"/>
        </w:rPr>
        <w:t>,</w:t>
      </w:r>
      <w:r w:rsidR="00957C30" w:rsidRPr="005F18BA">
        <w:rPr>
          <w:rFonts w:ascii="Gill Sans MT" w:hAnsi="Gill Sans MT" w:cs="Calibri"/>
          <w:szCs w:val="26"/>
          <w:lang w:val="en"/>
        </w:rPr>
        <w:t xml:space="preserve"> </w:t>
      </w:r>
      <w:r w:rsidRPr="005F18BA">
        <w:rPr>
          <w:rFonts w:ascii="Gill Sans MT" w:hAnsi="Gill Sans MT" w:cs="Calibri"/>
          <w:szCs w:val="26"/>
          <w:lang w:val="en"/>
        </w:rPr>
        <w:t>but</w:t>
      </w:r>
      <w:r w:rsidRPr="00F1757D">
        <w:rPr>
          <w:rFonts w:ascii="Gill Sans MT" w:hAnsi="Gill Sans MT" w:cs="Calibri"/>
          <w:szCs w:val="26"/>
          <w:lang w:val="en"/>
        </w:rPr>
        <w:t xml:space="preserve"> </w:t>
      </w:r>
      <w:r w:rsidR="00957C30">
        <w:rPr>
          <w:rFonts w:ascii="Gill Sans MT" w:hAnsi="Gill Sans MT" w:cs="Calibri"/>
          <w:szCs w:val="26"/>
          <w:lang w:val="en"/>
        </w:rPr>
        <w:t xml:space="preserve">we will accept the completion of this form instead. </w:t>
      </w:r>
    </w:p>
    <w:p w14:paraId="7BCA3E40" w14:textId="5DA60E6E" w:rsidR="00F1757D" w:rsidRPr="00F1757D" w:rsidRDefault="00957C30" w:rsidP="00F1757D">
      <w:pPr>
        <w:ind w:left="-567"/>
        <w:rPr>
          <w:rFonts w:ascii="Gill Sans MT" w:hAnsi="Gill Sans MT" w:cs="Calibri"/>
          <w:szCs w:val="26"/>
          <w:lang w:val="en"/>
        </w:rPr>
      </w:pPr>
      <w:r>
        <w:rPr>
          <w:rFonts w:ascii="Gill Sans MT" w:hAnsi="Gill Sans MT" w:cs="Calibri"/>
          <w:szCs w:val="26"/>
          <w:lang w:val="en"/>
        </w:rPr>
        <w:t>A completed for</w:t>
      </w:r>
      <w:r w:rsidR="00FC4D8D">
        <w:rPr>
          <w:rFonts w:ascii="Gill Sans MT" w:hAnsi="Gill Sans MT" w:cs="Calibri"/>
          <w:szCs w:val="26"/>
          <w:lang w:val="en"/>
        </w:rPr>
        <w:t>m</w:t>
      </w:r>
      <w:r>
        <w:rPr>
          <w:rFonts w:ascii="Gill Sans MT" w:hAnsi="Gill Sans MT" w:cs="Calibri"/>
          <w:szCs w:val="26"/>
          <w:lang w:val="en"/>
        </w:rPr>
        <w:t xml:space="preserve"> should be returned by </w:t>
      </w:r>
      <w:r w:rsidR="00F1757D" w:rsidRPr="00F1757D">
        <w:rPr>
          <w:rFonts w:ascii="Gill Sans MT" w:hAnsi="Gill Sans MT" w:cs="Calibri"/>
          <w:szCs w:val="26"/>
          <w:lang w:val="en"/>
        </w:rPr>
        <w:t xml:space="preserve">email to nda@nda.ie or by postal mail to: </w:t>
      </w:r>
    </w:p>
    <w:p w14:paraId="18C31BF5" w14:textId="77777777" w:rsidR="00F1757D" w:rsidRPr="00F1757D" w:rsidRDefault="00F1757D" w:rsidP="00D12E0F">
      <w:pPr>
        <w:spacing w:after="0"/>
        <w:ind w:left="-567"/>
        <w:rPr>
          <w:rFonts w:ascii="Gill Sans MT" w:hAnsi="Gill Sans MT" w:cs="Calibri"/>
          <w:szCs w:val="26"/>
          <w:lang w:val="en"/>
        </w:rPr>
      </w:pPr>
      <w:r w:rsidRPr="00F1757D">
        <w:rPr>
          <w:rFonts w:ascii="Gill Sans MT" w:hAnsi="Gill Sans MT" w:cs="Calibri"/>
          <w:szCs w:val="26"/>
          <w:lang w:val="en"/>
        </w:rPr>
        <w:t>Code of Practice Public Consultation</w:t>
      </w:r>
    </w:p>
    <w:p w14:paraId="10143F7A" w14:textId="77777777" w:rsidR="00F1757D" w:rsidRPr="00F1757D" w:rsidRDefault="00F1757D" w:rsidP="00D12E0F">
      <w:pPr>
        <w:spacing w:after="0"/>
        <w:ind w:left="-567"/>
        <w:rPr>
          <w:rFonts w:ascii="Gill Sans MT" w:hAnsi="Gill Sans MT" w:cs="Calibri"/>
          <w:szCs w:val="26"/>
          <w:lang w:val="en"/>
        </w:rPr>
      </w:pPr>
      <w:r w:rsidRPr="00F1757D">
        <w:rPr>
          <w:rFonts w:ascii="Gill Sans MT" w:hAnsi="Gill Sans MT" w:cs="Calibri"/>
          <w:szCs w:val="26"/>
          <w:lang w:val="en"/>
        </w:rPr>
        <w:t>National Disability Authority</w:t>
      </w:r>
    </w:p>
    <w:p w14:paraId="73D3EB02" w14:textId="77777777" w:rsidR="00F1757D" w:rsidRPr="00F1757D" w:rsidRDefault="00F1757D" w:rsidP="00D12E0F">
      <w:pPr>
        <w:spacing w:after="0"/>
        <w:ind w:left="-567"/>
        <w:rPr>
          <w:rFonts w:ascii="Gill Sans MT" w:hAnsi="Gill Sans MT" w:cs="Calibri"/>
          <w:szCs w:val="26"/>
          <w:lang w:val="en"/>
        </w:rPr>
      </w:pPr>
      <w:r w:rsidRPr="00F1757D">
        <w:rPr>
          <w:rFonts w:ascii="Gill Sans MT" w:hAnsi="Gill Sans MT" w:cs="Calibri"/>
          <w:szCs w:val="26"/>
          <w:lang w:val="en"/>
        </w:rPr>
        <w:t>25 Clyde Road,</w:t>
      </w:r>
    </w:p>
    <w:p w14:paraId="200716E6" w14:textId="77777777" w:rsidR="002F779A" w:rsidRDefault="00F1757D" w:rsidP="002F779A">
      <w:pPr>
        <w:spacing w:after="0"/>
        <w:ind w:left="-567"/>
        <w:rPr>
          <w:rFonts w:ascii="Gill Sans MT" w:hAnsi="Gill Sans MT" w:cs="Calibri"/>
          <w:szCs w:val="26"/>
          <w:lang w:val="en"/>
        </w:rPr>
      </w:pPr>
      <w:r w:rsidRPr="00F1757D">
        <w:rPr>
          <w:rFonts w:ascii="Gill Sans MT" w:hAnsi="Gill Sans MT" w:cs="Calibri"/>
          <w:szCs w:val="26"/>
          <w:lang w:val="en"/>
        </w:rPr>
        <w:t>Ballsbridge, Dublin 4</w:t>
      </w:r>
    </w:p>
    <w:p w14:paraId="284096ED" w14:textId="7A2607D3" w:rsidR="00C2064A" w:rsidRDefault="00F1757D" w:rsidP="002F779A">
      <w:pPr>
        <w:spacing w:after="0"/>
        <w:ind w:left="-567"/>
        <w:rPr>
          <w:rFonts w:ascii="Gill Sans MT" w:hAnsi="Gill Sans MT" w:cs="Calibri"/>
          <w:szCs w:val="26"/>
          <w:lang w:val="en"/>
        </w:rPr>
      </w:pPr>
      <w:r w:rsidRPr="00F1757D">
        <w:rPr>
          <w:rFonts w:ascii="Gill Sans MT" w:hAnsi="Gill Sans MT" w:cs="Calibri"/>
          <w:szCs w:val="26"/>
          <w:lang w:val="en"/>
        </w:rPr>
        <w:t>D04 E409</w:t>
      </w:r>
    </w:p>
    <w:p w14:paraId="26D8A7FF" w14:textId="295261F1" w:rsidR="00410445" w:rsidRDefault="00993405" w:rsidP="00906791">
      <w:pPr>
        <w:shd w:val="clear" w:color="auto" w:fill="FFFFFF"/>
        <w:spacing w:before="240"/>
        <w:ind w:left="-539"/>
        <w:rPr>
          <w:rFonts w:ascii="Gill Sans MT" w:hAnsi="Gill Sans MT" w:cs="Calibri"/>
          <w:szCs w:val="26"/>
          <w:lang w:val="en"/>
        </w:rPr>
      </w:pPr>
      <w:r>
        <w:rPr>
          <w:rFonts w:ascii="Gill Sans MT" w:hAnsi="Gill Sans MT" w:cs="Calibri"/>
          <w:szCs w:val="26"/>
          <w:lang w:val="en"/>
        </w:rPr>
        <w:t>We welcome s</w:t>
      </w:r>
      <w:r w:rsidR="00FC4D8D">
        <w:rPr>
          <w:rFonts w:ascii="Gill Sans MT" w:hAnsi="Gill Sans MT" w:cs="Calibri"/>
          <w:szCs w:val="26"/>
          <w:lang w:val="en"/>
        </w:rPr>
        <w:t xml:space="preserve">ubmissions from individuals, </w:t>
      </w:r>
      <w:proofErr w:type="spellStart"/>
      <w:r>
        <w:rPr>
          <w:rFonts w:ascii="Gill Sans MT" w:hAnsi="Gill Sans MT" w:cs="Calibri"/>
          <w:szCs w:val="26"/>
          <w:lang w:val="en"/>
        </w:rPr>
        <w:t>organisations</w:t>
      </w:r>
      <w:proofErr w:type="spellEnd"/>
      <w:r w:rsidR="00FC4D8D">
        <w:rPr>
          <w:rFonts w:ascii="Gill Sans MT" w:hAnsi="Gill Sans MT" w:cs="Calibri"/>
          <w:szCs w:val="26"/>
          <w:lang w:val="en"/>
        </w:rPr>
        <w:t xml:space="preserve"> and public bodies</w:t>
      </w:r>
      <w:r>
        <w:rPr>
          <w:rFonts w:ascii="Gill Sans MT" w:hAnsi="Gill Sans MT" w:cs="Calibri"/>
          <w:szCs w:val="26"/>
          <w:lang w:val="en"/>
        </w:rPr>
        <w:t>.</w:t>
      </w:r>
      <w:r w:rsidR="00410445">
        <w:rPr>
          <w:rFonts w:ascii="Gill Sans MT" w:hAnsi="Gill Sans MT" w:cs="Calibri"/>
          <w:szCs w:val="26"/>
          <w:lang w:val="en"/>
        </w:rPr>
        <w:t xml:space="preserve"> </w:t>
      </w:r>
    </w:p>
    <w:p w14:paraId="03FB9680" w14:textId="1B69045A" w:rsidR="00993405" w:rsidRDefault="00410445" w:rsidP="00906791">
      <w:pPr>
        <w:shd w:val="clear" w:color="auto" w:fill="FFFFFF"/>
        <w:spacing w:before="240"/>
        <w:ind w:left="-539"/>
        <w:rPr>
          <w:rFonts w:ascii="Gill Sans MT" w:hAnsi="Gill Sans MT" w:cs="Calibri"/>
          <w:szCs w:val="26"/>
          <w:lang w:val="en"/>
        </w:rPr>
      </w:pPr>
      <w:r>
        <w:t>It is not intended that you provide personal or confidential information as part of the submission process.</w:t>
      </w:r>
    </w:p>
    <w:p w14:paraId="1EF00E1C" w14:textId="209AF296" w:rsidR="003847B2" w:rsidRDefault="00272FFE" w:rsidP="00FC4D8D">
      <w:pPr>
        <w:shd w:val="clear" w:color="auto" w:fill="FFFFFF"/>
        <w:spacing w:before="240"/>
        <w:ind w:left="-539"/>
        <w:rPr>
          <w:rFonts w:cs="Arial"/>
          <w:b/>
          <w:bCs/>
          <w:kern w:val="32"/>
          <w:sz w:val="32"/>
          <w:szCs w:val="32"/>
          <w:lang w:val="en"/>
        </w:rPr>
      </w:pPr>
      <w:r w:rsidRPr="00272FFE">
        <w:rPr>
          <w:rFonts w:ascii="Gill Sans MT" w:hAnsi="Gill Sans MT" w:cs="Calibri"/>
          <w:szCs w:val="26"/>
          <w:lang w:val="en"/>
        </w:rPr>
        <w:t>Please ensure that you return this form to us by</w:t>
      </w:r>
      <w:r w:rsidRPr="00272FFE">
        <w:rPr>
          <w:rFonts w:ascii="Gill Sans MT" w:hAnsi="Gill Sans MT" w:cs="Calibri"/>
          <w:b/>
          <w:szCs w:val="26"/>
          <w:lang w:val="en"/>
        </w:rPr>
        <w:t xml:space="preserve"> </w:t>
      </w:r>
      <w:r w:rsidRPr="005F18BA">
        <w:rPr>
          <w:rFonts w:ascii="Gill Sans MT" w:hAnsi="Gill Sans MT" w:cs="Calibri"/>
          <w:b/>
          <w:szCs w:val="26"/>
          <w:lang w:val="en"/>
        </w:rPr>
        <w:t xml:space="preserve">5pm on </w:t>
      </w:r>
      <w:bookmarkStart w:id="2" w:name="OLE_LINK2"/>
      <w:bookmarkEnd w:id="1"/>
      <w:r w:rsidR="00CB5B64" w:rsidRPr="005F18BA">
        <w:rPr>
          <w:rFonts w:ascii="Gill Sans MT" w:hAnsi="Gill Sans MT" w:cs="Calibri"/>
          <w:b/>
          <w:szCs w:val="26"/>
          <w:lang w:val="en"/>
        </w:rPr>
        <w:t>26</w:t>
      </w:r>
      <w:r w:rsidR="00CB5B64" w:rsidRPr="005F18BA">
        <w:rPr>
          <w:rFonts w:ascii="Gill Sans MT" w:hAnsi="Gill Sans MT" w:cs="Calibri"/>
          <w:b/>
          <w:szCs w:val="26"/>
          <w:vertAlign w:val="superscript"/>
          <w:lang w:val="en"/>
        </w:rPr>
        <w:t>th</w:t>
      </w:r>
      <w:r w:rsidR="00CB5B64" w:rsidRPr="005F18BA">
        <w:rPr>
          <w:rFonts w:ascii="Gill Sans MT" w:hAnsi="Gill Sans MT" w:cs="Calibri"/>
          <w:b/>
          <w:szCs w:val="26"/>
          <w:lang w:val="en"/>
        </w:rPr>
        <w:t xml:space="preserve"> June 2023.</w:t>
      </w:r>
      <w:r w:rsidR="003847B2">
        <w:rPr>
          <w:lang w:val="en"/>
        </w:rPr>
        <w:br w:type="page"/>
      </w:r>
    </w:p>
    <w:p w14:paraId="664677D2" w14:textId="4AD7D734" w:rsidR="00906791" w:rsidRPr="00813F14" w:rsidRDefault="00064B94" w:rsidP="00064B94">
      <w:pPr>
        <w:pStyle w:val="Heading1"/>
        <w:ind w:left="-567"/>
        <w:rPr>
          <w:lang w:val="en"/>
        </w:rPr>
      </w:pPr>
      <w:r>
        <w:rPr>
          <w:lang w:val="en"/>
        </w:rPr>
        <w:lastRenderedPageBreak/>
        <w:t>Consultation questions</w:t>
      </w:r>
      <w:r w:rsidR="009D4EA8">
        <w:rPr>
          <w:lang w:val="en"/>
        </w:rPr>
        <w:t xml:space="preserve"> for members of the public</w:t>
      </w:r>
      <w:r w:rsidR="00CD6E76">
        <w:rPr>
          <w:lang w:val="en"/>
        </w:rPr>
        <w:t xml:space="preserve">, </w:t>
      </w:r>
      <w:proofErr w:type="spellStart"/>
      <w:r w:rsidR="00CD6E76">
        <w:rPr>
          <w:lang w:val="en"/>
        </w:rPr>
        <w:t>organisations</w:t>
      </w:r>
      <w:proofErr w:type="spellEnd"/>
      <w:r w:rsidR="009D4EA8">
        <w:rPr>
          <w:lang w:val="en"/>
        </w:rPr>
        <w:t xml:space="preserve"> and public bodies</w:t>
      </w:r>
    </w:p>
    <w:p w14:paraId="4E46717B" w14:textId="4FFD837F" w:rsidR="009D4EA8" w:rsidRPr="009D4EA8" w:rsidRDefault="009D4EA8" w:rsidP="009D4EA8">
      <w:pPr>
        <w:pStyle w:val="Heading2"/>
        <w:ind w:left="-567"/>
        <w:rPr>
          <w:rFonts w:ascii="Gill Sans MT" w:hAnsi="Gill Sans MT"/>
          <w:lang w:val="en"/>
        </w:rPr>
      </w:pPr>
      <w:r w:rsidRPr="009D4EA8">
        <w:rPr>
          <w:rFonts w:ascii="Gill Sans MT" w:hAnsi="Gill Sans MT"/>
          <w:lang w:val="en"/>
        </w:rPr>
        <w:t xml:space="preserve">Draft Code of Practice </w:t>
      </w:r>
      <w:r w:rsidR="00407334">
        <w:rPr>
          <w:rFonts w:ascii="Gill Sans MT" w:hAnsi="Gill Sans MT"/>
          <w:lang w:val="en"/>
        </w:rPr>
        <w:t xml:space="preserve">on </w:t>
      </w:r>
      <w:r w:rsidRPr="009D4EA8">
        <w:rPr>
          <w:rFonts w:ascii="Gill Sans MT" w:hAnsi="Gill Sans MT"/>
          <w:lang w:val="en"/>
        </w:rPr>
        <w:t>Accessible Public Buildings</w:t>
      </w:r>
    </w:p>
    <w:p w14:paraId="06A2F9EB" w14:textId="6A6E2BE5" w:rsidR="00906791" w:rsidRPr="00813F14" w:rsidRDefault="00906791" w:rsidP="00410445">
      <w:pPr>
        <w:shd w:val="clear" w:color="auto" w:fill="FFFFFF"/>
        <w:spacing w:before="240"/>
        <w:ind w:left="-567"/>
        <w:rPr>
          <w:rFonts w:ascii="Gill Sans MT" w:hAnsi="Gill Sans MT" w:cs="Calibri"/>
          <w:szCs w:val="26"/>
          <w:lang w:val="en"/>
        </w:rPr>
      </w:pPr>
      <w:r w:rsidRPr="00813F14">
        <w:rPr>
          <w:rFonts w:ascii="Gill Sans MT" w:hAnsi="Gill Sans MT" w:cs="Calibri"/>
          <w:szCs w:val="26"/>
          <w:lang w:val="en"/>
        </w:rPr>
        <w:t xml:space="preserve">We would like to learn </w:t>
      </w:r>
      <w:r w:rsidR="004617ED">
        <w:rPr>
          <w:rFonts w:ascii="Gill Sans MT" w:hAnsi="Gill Sans MT" w:cs="Calibri"/>
          <w:szCs w:val="26"/>
          <w:lang w:val="en"/>
        </w:rPr>
        <w:t>your thoughts o</w:t>
      </w:r>
      <w:r w:rsidR="00407334">
        <w:rPr>
          <w:rFonts w:ascii="Gill Sans MT" w:hAnsi="Gill Sans MT" w:cs="Calibri"/>
          <w:szCs w:val="26"/>
          <w:lang w:val="en"/>
        </w:rPr>
        <w:t>n the draft Code of Practice on</w:t>
      </w:r>
      <w:r w:rsidR="004617ED">
        <w:rPr>
          <w:rFonts w:ascii="Gill Sans MT" w:hAnsi="Gill Sans MT" w:cs="Calibri"/>
          <w:szCs w:val="26"/>
          <w:lang w:val="en"/>
        </w:rPr>
        <w:t xml:space="preserve"> Accessible Public Buildings.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1"/>
      </w:tblGrid>
      <w:tr w:rsidR="00064B79" w:rsidRPr="0086377B" w14:paraId="674137D2" w14:textId="77777777" w:rsidTr="00064B79">
        <w:tc>
          <w:tcPr>
            <w:tcW w:w="9551" w:type="dxa"/>
            <w:shd w:val="clear" w:color="auto" w:fill="auto"/>
          </w:tcPr>
          <w:p w14:paraId="355A60D2" w14:textId="457455E6" w:rsidR="00064B79" w:rsidRPr="00064B79" w:rsidRDefault="00064B79" w:rsidP="00064B79">
            <w:pPr>
              <w:pStyle w:val="ListNumber"/>
              <w:numPr>
                <w:ilvl w:val="0"/>
                <w:numId w:val="0"/>
              </w:numPr>
              <w:ind w:left="360" w:hanging="360"/>
              <w:rPr>
                <w:b/>
              </w:rPr>
            </w:pPr>
            <w:r w:rsidRPr="00064B79">
              <w:rPr>
                <w:b/>
              </w:rPr>
              <w:t>Consultation questions</w:t>
            </w:r>
          </w:p>
        </w:tc>
      </w:tr>
      <w:tr w:rsidR="00C51A3D" w:rsidRPr="0086377B" w14:paraId="528DB579" w14:textId="77777777" w:rsidTr="00064B79">
        <w:tc>
          <w:tcPr>
            <w:tcW w:w="9551" w:type="dxa"/>
            <w:shd w:val="clear" w:color="auto" w:fill="auto"/>
          </w:tcPr>
          <w:p w14:paraId="65A25F5D" w14:textId="3F99B3DE" w:rsidR="00C51A3D" w:rsidRDefault="00C51A3D" w:rsidP="00064B79">
            <w:pPr>
              <w:pStyle w:val="ListNumber"/>
            </w:pPr>
            <w:r w:rsidRPr="00064B79">
              <w:t xml:space="preserve">Do you think the </w:t>
            </w:r>
            <w:r w:rsidRPr="00064B79">
              <w:rPr>
                <w:b/>
              </w:rPr>
              <w:t>language</w:t>
            </w:r>
            <w:r w:rsidRPr="00064B79">
              <w:t xml:space="preserve"> used in the d</w:t>
            </w:r>
            <w:r w:rsidR="00064B79" w:rsidRPr="00064B79">
              <w:t xml:space="preserve">raft Code of Practice is clear </w:t>
            </w:r>
            <w:r w:rsidRPr="00064B79">
              <w:t>and easy to understand</w:t>
            </w:r>
            <w:r w:rsidR="00064B79">
              <w:t>?</w:t>
            </w:r>
            <w:r w:rsidR="002E571B">
              <w:t xml:space="preserve"> Y</w:t>
            </w:r>
            <w:r w:rsidR="003B0907">
              <w:t>es</w:t>
            </w:r>
            <w:r w:rsidR="002E571B">
              <w:t>/N</w:t>
            </w:r>
            <w:r w:rsidR="003B0907">
              <w:t>o</w:t>
            </w:r>
          </w:p>
          <w:p w14:paraId="45C20545" w14:textId="77777777" w:rsidR="00FC4D8D" w:rsidRDefault="00FC4D8D" w:rsidP="00FC4D8D">
            <w:pPr>
              <w:pStyle w:val="ListNumber"/>
              <w:numPr>
                <w:ilvl w:val="0"/>
                <w:numId w:val="0"/>
              </w:numPr>
              <w:ind w:left="360"/>
            </w:pPr>
            <w:r>
              <w:t>If no, please explain.</w:t>
            </w:r>
          </w:p>
          <w:p w14:paraId="1F19B19B" w14:textId="4D3FF93F" w:rsidR="003B0907" w:rsidRDefault="003B0907" w:rsidP="00FC4D8D">
            <w:pPr>
              <w:pStyle w:val="ListNumber"/>
              <w:numPr>
                <w:ilvl w:val="0"/>
                <w:numId w:val="0"/>
              </w:numPr>
              <w:ind w:left="360"/>
            </w:pPr>
          </w:p>
          <w:p w14:paraId="2A49B649" w14:textId="77777777" w:rsidR="003B0907" w:rsidRDefault="003B0907" w:rsidP="00FC4D8D">
            <w:pPr>
              <w:pStyle w:val="ListNumber"/>
              <w:numPr>
                <w:ilvl w:val="0"/>
                <w:numId w:val="0"/>
              </w:numPr>
              <w:ind w:left="360"/>
            </w:pPr>
          </w:p>
          <w:p w14:paraId="4C0763D5" w14:textId="3F50F026" w:rsidR="003B0907" w:rsidRPr="00064B79" w:rsidRDefault="003B0907" w:rsidP="00FC4D8D">
            <w:pPr>
              <w:pStyle w:val="ListNumber"/>
              <w:numPr>
                <w:ilvl w:val="0"/>
                <w:numId w:val="0"/>
              </w:numPr>
              <w:ind w:left="360"/>
            </w:pPr>
          </w:p>
        </w:tc>
      </w:tr>
      <w:tr w:rsidR="00064B79" w:rsidRPr="0086377B" w14:paraId="0C1972B0" w14:textId="77777777" w:rsidTr="00064B79">
        <w:tc>
          <w:tcPr>
            <w:tcW w:w="9551" w:type="dxa"/>
            <w:shd w:val="clear" w:color="auto" w:fill="auto"/>
          </w:tcPr>
          <w:p w14:paraId="5CC2BE4F" w14:textId="14861DFE" w:rsidR="00064B79" w:rsidRDefault="00064B79" w:rsidP="00064B79">
            <w:pPr>
              <w:pStyle w:val="ListNumber"/>
            </w:pPr>
            <w:r w:rsidRPr="00064B79">
              <w:t xml:space="preserve">Do you think the </w:t>
            </w:r>
            <w:r w:rsidRPr="00064B79">
              <w:rPr>
                <w:b/>
              </w:rPr>
              <w:t>structure</w:t>
            </w:r>
            <w:r w:rsidRPr="00064B79">
              <w:t xml:space="preserve"> of the draft Code of Practice is clear and easy to understand</w:t>
            </w:r>
            <w:r>
              <w:t>?</w:t>
            </w:r>
            <w:r w:rsidR="002E571B">
              <w:t xml:space="preserve"> Y</w:t>
            </w:r>
            <w:r w:rsidR="003B0907">
              <w:t>es</w:t>
            </w:r>
            <w:r w:rsidR="002E571B">
              <w:t>/N</w:t>
            </w:r>
            <w:r w:rsidR="003B0907">
              <w:t>o</w:t>
            </w:r>
          </w:p>
          <w:p w14:paraId="40D14513" w14:textId="77777777" w:rsidR="00FC4D8D" w:rsidRDefault="00FC4D8D" w:rsidP="00FC4D8D">
            <w:pPr>
              <w:pStyle w:val="ListNumber"/>
              <w:numPr>
                <w:ilvl w:val="0"/>
                <w:numId w:val="0"/>
              </w:numPr>
              <w:ind w:left="360"/>
            </w:pPr>
            <w:r>
              <w:t>If no, please explain.</w:t>
            </w:r>
          </w:p>
          <w:p w14:paraId="25C527F6" w14:textId="77777777" w:rsidR="003B0907" w:rsidRDefault="003B0907" w:rsidP="00FC4D8D">
            <w:pPr>
              <w:pStyle w:val="ListNumber"/>
              <w:numPr>
                <w:ilvl w:val="0"/>
                <w:numId w:val="0"/>
              </w:numPr>
              <w:ind w:left="360"/>
            </w:pPr>
          </w:p>
          <w:p w14:paraId="29A8D6AA" w14:textId="77777777" w:rsidR="003B0907" w:rsidRDefault="003B0907" w:rsidP="00FC4D8D">
            <w:pPr>
              <w:pStyle w:val="ListNumber"/>
              <w:numPr>
                <w:ilvl w:val="0"/>
                <w:numId w:val="0"/>
              </w:numPr>
              <w:ind w:left="360"/>
            </w:pPr>
          </w:p>
          <w:p w14:paraId="2177CDA8" w14:textId="179AD34C" w:rsidR="003B0907" w:rsidRPr="00064B79" w:rsidRDefault="003B0907" w:rsidP="00FC4D8D">
            <w:pPr>
              <w:pStyle w:val="ListNumber"/>
              <w:numPr>
                <w:ilvl w:val="0"/>
                <w:numId w:val="0"/>
              </w:numPr>
              <w:ind w:left="360"/>
            </w:pPr>
          </w:p>
        </w:tc>
      </w:tr>
      <w:tr w:rsidR="00906791" w:rsidRPr="0086377B" w14:paraId="4236993C" w14:textId="77777777" w:rsidTr="00C51A3D">
        <w:tc>
          <w:tcPr>
            <w:tcW w:w="9551" w:type="dxa"/>
            <w:shd w:val="clear" w:color="auto" w:fill="F2F2F2" w:themeFill="background1" w:themeFillShade="F2"/>
          </w:tcPr>
          <w:p w14:paraId="17DBC89B" w14:textId="666DC5A0" w:rsidR="002E571B" w:rsidRPr="002E571B" w:rsidRDefault="002E571B" w:rsidP="002E571B">
            <w:pPr>
              <w:spacing w:before="240"/>
              <w:rPr>
                <w:rFonts w:ascii="Gill Sans MT" w:hAnsi="Gill Sans MT"/>
                <w:szCs w:val="26"/>
              </w:rPr>
            </w:pPr>
            <w:r w:rsidRPr="002E571B">
              <w:rPr>
                <w:rFonts w:ascii="Gill Sans MT" w:hAnsi="Gill Sans MT"/>
                <w:szCs w:val="26"/>
              </w:rPr>
              <w:t xml:space="preserve">Please reflect on the following </w:t>
            </w:r>
            <w:r w:rsidR="003543D6">
              <w:rPr>
                <w:rFonts w:ascii="Gill Sans MT" w:hAnsi="Gill Sans MT"/>
                <w:szCs w:val="26"/>
              </w:rPr>
              <w:t>points</w:t>
            </w:r>
            <w:r w:rsidRPr="002E571B">
              <w:rPr>
                <w:rFonts w:ascii="Gill Sans MT" w:hAnsi="Gill Sans MT"/>
                <w:szCs w:val="26"/>
              </w:rPr>
              <w:t xml:space="preserve"> when answering the questions that follow: </w:t>
            </w:r>
          </w:p>
          <w:p w14:paraId="65ABA525" w14:textId="34B93FAF" w:rsidR="002E571B" w:rsidRPr="002E571B" w:rsidRDefault="002E571B" w:rsidP="00241B4E">
            <w:pPr>
              <w:pStyle w:val="ListBullet"/>
            </w:pPr>
            <w:r w:rsidRPr="002E571B">
              <w:t xml:space="preserve"> The clarity of the C</w:t>
            </w:r>
            <w:r>
              <w:t xml:space="preserve">ode </w:t>
            </w:r>
            <w:r w:rsidRPr="002E571B">
              <w:t>o</w:t>
            </w:r>
            <w:r>
              <w:t xml:space="preserve">f </w:t>
            </w:r>
            <w:r w:rsidRPr="002E571B">
              <w:t>P</w:t>
            </w:r>
            <w:r>
              <w:t>ractice</w:t>
            </w:r>
          </w:p>
          <w:p w14:paraId="04EB572F" w14:textId="3CD869D5" w:rsidR="002E571B" w:rsidRPr="002E571B" w:rsidRDefault="002E571B" w:rsidP="00241B4E">
            <w:pPr>
              <w:pStyle w:val="ListBullet"/>
            </w:pPr>
            <w:r w:rsidRPr="002E571B">
              <w:t xml:space="preserve"> What might be added to the C</w:t>
            </w:r>
            <w:r>
              <w:t xml:space="preserve">ode </w:t>
            </w:r>
            <w:r w:rsidRPr="002E571B">
              <w:t>o</w:t>
            </w:r>
            <w:r>
              <w:t xml:space="preserve">f </w:t>
            </w:r>
            <w:r w:rsidRPr="002E571B">
              <w:t>P</w:t>
            </w:r>
            <w:r>
              <w:t>ractice</w:t>
            </w:r>
          </w:p>
          <w:p w14:paraId="537C5846" w14:textId="7FF47CC0" w:rsidR="002E571B" w:rsidRPr="002E571B" w:rsidRDefault="002E571B" w:rsidP="00241B4E">
            <w:pPr>
              <w:pStyle w:val="ListBullet"/>
            </w:pPr>
            <w:r w:rsidRPr="002E571B">
              <w:t xml:space="preserve"> What might be removed from the C</w:t>
            </w:r>
            <w:r>
              <w:t xml:space="preserve">ode </w:t>
            </w:r>
            <w:r w:rsidRPr="002E571B">
              <w:t>o</w:t>
            </w:r>
            <w:r>
              <w:t xml:space="preserve">f </w:t>
            </w:r>
            <w:r w:rsidRPr="002E571B">
              <w:t>P</w:t>
            </w:r>
            <w:r>
              <w:t>ractice</w:t>
            </w:r>
          </w:p>
          <w:p w14:paraId="64536A17" w14:textId="77777777" w:rsidR="002E571B" w:rsidRPr="002E571B" w:rsidRDefault="002E571B" w:rsidP="00241B4E">
            <w:pPr>
              <w:pStyle w:val="ListBullet"/>
            </w:pPr>
            <w:r w:rsidRPr="002E571B">
              <w:t xml:space="preserve"> Any improvements that could be made </w:t>
            </w:r>
          </w:p>
          <w:p w14:paraId="68D28B52" w14:textId="77777777" w:rsidR="002E571B" w:rsidRDefault="002E571B" w:rsidP="00241B4E">
            <w:pPr>
              <w:pStyle w:val="ListBullet"/>
            </w:pPr>
            <w:r w:rsidRPr="002E571B">
              <w:t xml:space="preserve"> Examples of good practice</w:t>
            </w:r>
          </w:p>
          <w:p w14:paraId="16CC99D7" w14:textId="584CB7D6" w:rsidR="00906791" w:rsidRPr="0086377B" w:rsidRDefault="00906791" w:rsidP="00241B4E">
            <w:pPr>
              <w:pStyle w:val="ListBullet"/>
              <w:numPr>
                <w:ilvl w:val="0"/>
                <w:numId w:val="0"/>
              </w:numPr>
              <w:rPr>
                <w:sz w:val="24"/>
              </w:rPr>
            </w:pPr>
          </w:p>
        </w:tc>
      </w:tr>
      <w:tr w:rsidR="00906791" w:rsidRPr="0086377B" w14:paraId="203698E4" w14:textId="77777777" w:rsidTr="00585FA8">
        <w:tc>
          <w:tcPr>
            <w:tcW w:w="9551" w:type="dxa"/>
            <w:shd w:val="clear" w:color="auto" w:fill="auto"/>
          </w:tcPr>
          <w:p w14:paraId="37E1EDF9" w14:textId="77777777" w:rsidR="00906791" w:rsidRPr="003B0907" w:rsidRDefault="00585FA8" w:rsidP="00604196">
            <w:pPr>
              <w:pStyle w:val="ListNumber"/>
            </w:pPr>
            <w:r w:rsidRPr="00C51A3D">
              <w:t xml:space="preserve">Please provide your feedback on </w:t>
            </w:r>
            <w:r w:rsidRPr="00410445">
              <w:rPr>
                <w:b/>
              </w:rPr>
              <w:t>Section 1</w:t>
            </w:r>
            <w:r w:rsidR="00604196">
              <w:rPr>
                <w:b/>
              </w:rPr>
              <w:t>-3</w:t>
            </w:r>
            <w:r w:rsidRPr="00410445">
              <w:rPr>
                <w:b/>
              </w:rPr>
              <w:t>: Introduction</w:t>
            </w:r>
            <w:r w:rsidR="00205FE6" w:rsidRPr="00410445">
              <w:rPr>
                <w:b/>
              </w:rPr>
              <w:t xml:space="preserve">; Scope </w:t>
            </w:r>
            <w:r w:rsidR="00604196">
              <w:rPr>
                <w:b/>
              </w:rPr>
              <w:t xml:space="preserve">and definitions </w:t>
            </w:r>
            <w:r w:rsidR="00205FE6" w:rsidRPr="00410445">
              <w:rPr>
                <w:b/>
              </w:rPr>
              <w:t>of the Code of Practice;</w:t>
            </w:r>
            <w:r w:rsidR="005704B4" w:rsidRPr="00410445">
              <w:rPr>
                <w:b/>
              </w:rPr>
              <w:t xml:space="preserve"> </w:t>
            </w:r>
            <w:r w:rsidR="00604196">
              <w:rPr>
                <w:b/>
              </w:rPr>
              <w:t xml:space="preserve">Other mandatory requirements to be aware of when using the Code of Practice </w:t>
            </w:r>
            <w:r w:rsidR="00205FE6" w:rsidRPr="00C51A3D">
              <w:rPr>
                <w:szCs w:val="26"/>
              </w:rPr>
              <w:t>(word limit 400 words)</w:t>
            </w:r>
          </w:p>
          <w:p w14:paraId="6E2309B1" w14:textId="68E2E489" w:rsidR="003B0907" w:rsidRDefault="003B0907" w:rsidP="003B0907">
            <w:pPr>
              <w:pStyle w:val="ListNumber"/>
              <w:numPr>
                <w:ilvl w:val="0"/>
                <w:numId w:val="0"/>
              </w:numPr>
              <w:ind w:left="360" w:hanging="360"/>
              <w:rPr>
                <w:szCs w:val="26"/>
              </w:rPr>
            </w:pPr>
          </w:p>
          <w:p w14:paraId="636649B0" w14:textId="77777777" w:rsidR="003B0907" w:rsidRDefault="003B0907" w:rsidP="003B0907">
            <w:pPr>
              <w:pStyle w:val="ListNumber"/>
              <w:numPr>
                <w:ilvl w:val="0"/>
                <w:numId w:val="0"/>
              </w:numPr>
              <w:ind w:left="360" w:hanging="360"/>
              <w:rPr>
                <w:szCs w:val="26"/>
              </w:rPr>
            </w:pPr>
          </w:p>
          <w:p w14:paraId="43A15B41" w14:textId="717344CB" w:rsidR="003B0907" w:rsidRPr="00C51A3D" w:rsidRDefault="003B0907" w:rsidP="003B0907">
            <w:pPr>
              <w:pStyle w:val="ListNumber"/>
              <w:numPr>
                <w:ilvl w:val="0"/>
                <w:numId w:val="0"/>
              </w:numPr>
              <w:ind w:left="360" w:hanging="360"/>
            </w:pPr>
          </w:p>
        </w:tc>
      </w:tr>
      <w:tr w:rsidR="00906791" w:rsidRPr="0086377B" w14:paraId="766403BD" w14:textId="77777777" w:rsidTr="00585FA8">
        <w:tc>
          <w:tcPr>
            <w:tcW w:w="9551" w:type="dxa"/>
            <w:shd w:val="clear" w:color="auto" w:fill="auto"/>
          </w:tcPr>
          <w:p w14:paraId="63A0EFF4" w14:textId="77777777" w:rsidR="00906791" w:rsidRDefault="00205FE6" w:rsidP="00241B4E">
            <w:pPr>
              <w:pStyle w:val="ListNumber"/>
              <w:rPr>
                <w:szCs w:val="26"/>
              </w:rPr>
            </w:pPr>
            <w:r w:rsidRPr="001E7B23">
              <w:rPr>
                <w:szCs w:val="26"/>
              </w:rPr>
              <w:t xml:space="preserve">Please provide your feedback on </w:t>
            </w:r>
            <w:r w:rsidR="005704B4" w:rsidRPr="001E7B23">
              <w:rPr>
                <w:szCs w:val="26"/>
              </w:rPr>
              <w:t xml:space="preserve">the Core Elements of the Code </w:t>
            </w:r>
            <w:r w:rsidRPr="001E7B23">
              <w:rPr>
                <w:b/>
                <w:szCs w:val="26"/>
              </w:rPr>
              <w:t xml:space="preserve">Section </w:t>
            </w:r>
            <w:r w:rsidR="009D4EA8">
              <w:rPr>
                <w:b/>
                <w:szCs w:val="26"/>
              </w:rPr>
              <w:t>4</w:t>
            </w:r>
            <w:r w:rsidR="005704B4" w:rsidRPr="001E7B23">
              <w:rPr>
                <w:b/>
                <w:szCs w:val="26"/>
              </w:rPr>
              <w:t>.1: Planning for Accessibility</w:t>
            </w:r>
            <w:r w:rsidR="005704B4" w:rsidRPr="001E7B23">
              <w:rPr>
                <w:szCs w:val="26"/>
              </w:rPr>
              <w:t xml:space="preserve"> </w:t>
            </w:r>
            <w:r w:rsidRPr="001E7B23">
              <w:rPr>
                <w:szCs w:val="26"/>
              </w:rPr>
              <w:t>(word limit 400 words)</w:t>
            </w:r>
          </w:p>
          <w:p w14:paraId="310156CA" w14:textId="77777777" w:rsidR="003B0907" w:rsidRDefault="003B0907" w:rsidP="003B0907">
            <w:pPr>
              <w:pStyle w:val="ListNumber"/>
              <w:numPr>
                <w:ilvl w:val="0"/>
                <w:numId w:val="0"/>
              </w:numPr>
              <w:ind w:left="360" w:hanging="360"/>
              <w:rPr>
                <w:szCs w:val="26"/>
              </w:rPr>
            </w:pPr>
          </w:p>
          <w:p w14:paraId="69943938" w14:textId="30225AC7" w:rsidR="003B0907" w:rsidRPr="001E7B23" w:rsidRDefault="003B0907" w:rsidP="003B0907">
            <w:pPr>
              <w:pStyle w:val="ListNumber"/>
              <w:numPr>
                <w:ilvl w:val="0"/>
                <w:numId w:val="0"/>
              </w:numPr>
              <w:ind w:left="360" w:hanging="360"/>
              <w:rPr>
                <w:szCs w:val="26"/>
              </w:rPr>
            </w:pPr>
          </w:p>
        </w:tc>
      </w:tr>
      <w:tr w:rsidR="005704B4" w:rsidRPr="0086377B" w14:paraId="22B299B1" w14:textId="77777777" w:rsidTr="00585FA8">
        <w:tc>
          <w:tcPr>
            <w:tcW w:w="9551" w:type="dxa"/>
            <w:shd w:val="clear" w:color="auto" w:fill="auto"/>
          </w:tcPr>
          <w:p w14:paraId="00D0064A" w14:textId="3B3B251A" w:rsidR="005704B4" w:rsidRDefault="005704B4" w:rsidP="00241B4E">
            <w:pPr>
              <w:pStyle w:val="ListNumber"/>
              <w:rPr>
                <w:szCs w:val="26"/>
              </w:rPr>
            </w:pPr>
            <w:r w:rsidRPr="001E7B23">
              <w:rPr>
                <w:szCs w:val="26"/>
              </w:rPr>
              <w:lastRenderedPageBreak/>
              <w:t xml:space="preserve">Please provide your feedback on the Core Elements of the Code </w:t>
            </w:r>
            <w:r w:rsidR="009D4EA8">
              <w:rPr>
                <w:b/>
                <w:szCs w:val="26"/>
              </w:rPr>
              <w:t>Section 4</w:t>
            </w:r>
            <w:r w:rsidR="00AF6837">
              <w:rPr>
                <w:b/>
                <w:szCs w:val="26"/>
              </w:rPr>
              <w:t>.2: Pre</w:t>
            </w:r>
            <w:r w:rsidR="00656FC5">
              <w:rPr>
                <w:b/>
                <w:szCs w:val="26"/>
              </w:rPr>
              <w:t>-</w:t>
            </w:r>
            <w:r w:rsidRPr="001E7B23">
              <w:rPr>
                <w:b/>
                <w:szCs w:val="26"/>
              </w:rPr>
              <w:t>visit information</w:t>
            </w:r>
            <w:r w:rsidRPr="001E7B23">
              <w:rPr>
                <w:szCs w:val="26"/>
              </w:rPr>
              <w:t xml:space="preserve"> (word limit 400 words)</w:t>
            </w:r>
          </w:p>
          <w:p w14:paraId="2AFF644C" w14:textId="77777777" w:rsidR="003B0907" w:rsidRDefault="003B0907" w:rsidP="003B0907">
            <w:pPr>
              <w:pStyle w:val="ListNumber"/>
              <w:numPr>
                <w:ilvl w:val="0"/>
                <w:numId w:val="0"/>
              </w:numPr>
              <w:ind w:left="360" w:hanging="360"/>
              <w:rPr>
                <w:szCs w:val="26"/>
              </w:rPr>
            </w:pPr>
          </w:p>
          <w:p w14:paraId="74E116A4" w14:textId="77777777" w:rsidR="003B0907" w:rsidRDefault="003B0907" w:rsidP="003B0907">
            <w:pPr>
              <w:pStyle w:val="ListNumber"/>
              <w:numPr>
                <w:ilvl w:val="0"/>
                <w:numId w:val="0"/>
              </w:numPr>
              <w:ind w:left="360" w:hanging="360"/>
              <w:rPr>
                <w:szCs w:val="26"/>
              </w:rPr>
            </w:pPr>
          </w:p>
          <w:p w14:paraId="75F06729" w14:textId="22B7811E" w:rsidR="003B0907" w:rsidRPr="001E7B23" w:rsidRDefault="003B0907" w:rsidP="003B0907">
            <w:pPr>
              <w:pStyle w:val="ListNumber"/>
              <w:numPr>
                <w:ilvl w:val="0"/>
                <w:numId w:val="0"/>
              </w:numPr>
              <w:ind w:left="360" w:hanging="360"/>
              <w:rPr>
                <w:szCs w:val="26"/>
              </w:rPr>
            </w:pPr>
          </w:p>
        </w:tc>
      </w:tr>
      <w:tr w:rsidR="00906791" w:rsidRPr="0086377B" w14:paraId="0B48F762" w14:textId="77777777" w:rsidTr="00585FA8">
        <w:tc>
          <w:tcPr>
            <w:tcW w:w="9551" w:type="dxa"/>
            <w:shd w:val="clear" w:color="auto" w:fill="auto"/>
          </w:tcPr>
          <w:p w14:paraId="64319EB7" w14:textId="77777777" w:rsidR="00906791" w:rsidRDefault="005704B4" w:rsidP="00241B4E">
            <w:pPr>
              <w:pStyle w:val="ListNumber"/>
              <w:rPr>
                <w:szCs w:val="26"/>
              </w:rPr>
            </w:pPr>
            <w:r w:rsidRPr="001E7B23">
              <w:rPr>
                <w:szCs w:val="26"/>
              </w:rPr>
              <w:t xml:space="preserve">Please provide your feedback on the Core Elements of the Code </w:t>
            </w:r>
            <w:r w:rsidR="009D4EA8">
              <w:rPr>
                <w:b/>
                <w:szCs w:val="26"/>
              </w:rPr>
              <w:t>Section 4</w:t>
            </w:r>
            <w:r w:rsidRPr="001E7B23">
              <w:rPr>
                <w:b/>
                <w:szCs w:val="26"/>
              </w:rPr>
              <w:t>.3: Building approach and entry</w:t>
            </w:r>
            <w:r w:rsidRPr="001E7B23">
              <w:rPr>
                <w:szCs w:val="26"/>
              </w:rPr>
              <w:t xml:space="preserve"> (word limit 400 words)</w:t>
            </w:r>
          </w:p>
          <w:p w14:paraId="267C60A1" w14:textId="77777777" w:rsidR="003B0907" w:rsidRDefault="003B0907" w:rsidP="003B0907">
            <w:pPr>
              <w:pStyle w:val="ListNumber"/>
              <w:numPr>
                <w:ilvl w:val="0"/>
                <w:numId w:val="0"/>
              </w:numPr>
              <w:ind w:left="360" w:hanging="360"/>
              <w:rPr>
                <w:szCs w:val="26"/>
              </w:rPr>
            </w:pPr>
          </w:p>
          <w:p w14:paraId="1BF57F2D" w14:textId="77777777" w:rsidR="003B0907" w:rsidRDefault="003B0907" w:rsidP="003B0907">
            <w:pPr>
              <w:pStyle w:val="ListNumber"/>
              <w:numPr>
                <w:ilvl w:val="0"/>
                <w:numId w:val="0"/>
              </w:numPr>
              <w:ind w:left="360" w:hanging="360"/>
              <w:rPr>
                <w:szCs w:val="26"/>
              </w:rPr>
            </w:pPr>
          </w:p>
          <w:p w14:paraId="38BED047" w14:textId="0C93C4E7" w:rsidR="003B0907" w:rsidRPr="001E7B23" w:rsidRDefault="003B0907" w:rsidP="003B0907">
            <w:pPr>
              <w:pStyle w:val="ListNumber"/>
              <w:numPr>
                <w:ilvl w:val="0"/>
                <w:numId w:val="0"/>
              </w:numPr>
              <w:ind w:left="360" w:hanging="360"/>
              <w:rPr>
                <w:szCs w:val="26"/>
              </w:rPr>
            </w:pPr>
          </w:p>
        </w:tc>
      </w:tr>
      <w:tr w:rsidR="00C03B22" w:rsidRPr="0086377B" w14:paraId="076E018C" w14:textId="77777777" w:rsidTr="00585FA8">
        <w:tc>
          <w:tcPr>
            <w:tcW w:w="9551" w:type="dxa"/>
            <w:shd w:val="clear" w:color="auto" w:fill="auto"/>
          </w:tcPr>
          <w:p w14:paraId="4B9C8540" w14:textId="670B1C6D" w:rsidR="00C03B22" w:rsidRDefault="00C03B22" w:rsidP="00241B4E">
            <w:pPr>
              <w:pStyle w:val="ListNumber"/>
              <w:rPr>
                <w:szCs w:val="26"/>
              </w:rPr>
            </w:pPr>
            <w:r w:rsidRPr="001E7B23">
              <w:rPr>
                <w:szCs w:val="26"/>
              </w:rPr>
              <w:t xml:space="preserve">Please provide your feedback on the Core Elements of the Code </w:t>
            </w:r>
            <w:r w:rsidR="009D4EA8">
              <w:rPr>
                <w:b/>
                <w:szCs w:val="26"/>
              </w:rPr>
              <w:t>Section 4</w:t>
            </w:r>
            <w:r w:rsidRPr="001E7B23">
              <w:rPr>
                <w:b/>
                <w:szCs w:val="26"/>
              </w:rPr>
              <w:t>.4: Way</w:t>
            </w:r>
            <w:r w:rsidR="00656FC5">
              <w:rPr>
                <w:b/>
                <w:szCs w:val="26"/>
              </w:rPr>
              <w:t xml:space="preserve"> </w:t>
            </w:r>
            <w:r w:rsidRPr="001E7B23">
              <w:rPr>
                <w:b/>
                <w:szCs w:val="26"/>
              </w:rPr>
              <w:t>finding</w:t>
            </w:r>
            <w:r w:rsidRPr="001E7B23">
              <w:rPr>
                <w:szCs w:val="26"/>
              </w:rPr>
              <w:t xml:space="preserve"> (word limit 400 words</w:t>
            </w:r>
            <w:r w:rsidR="003B0907">
              <w:rPr>
                <w:szCs w:val="26"/>
              </w:rPr>
              <w:t>)</w:t>
            </w:r>
          </w:p>
          <w:p w14:paraId="6D6C0587" w14:textId="77777777" w:rsidR="003B0907" w:rsidRDefault="003B0907" w:rsidP="003B0907">
            <w:pPr>
              <w:pStyle w:val="ListNumber"/>
              <w:numPr>
                <w:ilvl w:val="0"/>
                <w:numId w:val="0"/>
              </w:numPr>
              <w:ind w:left="360" w:hanging="360"/>
              <w:rPr>
                <w:szCs w:val="26"/>
              </w:rPr>
            </w:pPr>
          </w:p>
          <w:p w14:paraId="44EDD25D" w14:textId="77777777" w:rsidR="003B0907" w:rsidRDefault="003B0907" w:rsidP="003B0907">
            <w:pPr>
              <w:pStyle w:val="ListNumber"/>
              <w:numPr>
                <w:ilvl w:val="0"/>
                <w:numId w:val="0"/>
              </w:numPr>
              <w:ind w:left="360" w:hanging="360"/>
              <w:rPr>
                <w:szCs w:val="26"/>
              </w:rPr>
            </w:pPr>
          </w:p>
          <w:p w14:paraId="094717F0" w14:textId="641CEE46" w:rsidR="003B0907" w:rsidRPr="001E7B23" w:rsidRDefault="003B0907" w:rsidP="003B0907">
            <w:pPr>
              <w:pStyle w:val="ListNumber"/>
              <w:numPr>
                <w:ilvl w:val="0"/>
                <w:numId w:val="0"/>
              </w:numPr>
              <w:ind w:left="360" w:hanging="360"/>
              <w:rPr>
                <w:szCs w:val="26"/>
              </w:rPr>
            </w:pPr>
          </w:p>
        </w:tc>
      </w:tr>
      <w:tr w:rsidR="00C03B22" w:rsidRPr="0086377B" w14:paraId="401AC15D" w14:textId="77777777" w:rsidTr="00585FA8">
        <w:tc>
          <w:tcPr>
            <w:tcW w:w="9551" w:type="dxa"/>
            <w:shd w:val="clear" w:color="auto" w:fill="auto"/>
          </w:tcPr>
          <w:p w14:paraId="4F45C99D" w14:textId="77777777" w:rsidR="00C03B22" w:rsidRDefault="00C03B22" w:rsidP="00241B4E">
            <w:pPr>
              <w:pStyle w:val="ListNumber"/>
              <w:rPr>
                <w:szCs w:val="26"/>
              </w:rPr>
            </w:pPr>
            <w:r w:rsidRPr="001E7B23">
              <w:rPr>
                <w:szCs w:val="26"/>
              </w:rPr>
              <w:t xml:space="preserve">Please provide your feedback on the Core Elements of the Code </w:t>
            </w:r>
            <w:r w:rsidR="009D4EA8">
              <w:rPr>
                <w:b/>
                <w:szCs w:val="26"/>
              </w:rPr>
              <w:t>Section 4</w:t>
            </w:r>
            <w:r w:rsidRPr="001E7B23">
              <w:rPr>
                <w:b/>
                <w:szCs w:val="26"/>
              </w:rPr>
              <w:t xml:space="preserve">.5: Circulation within the buildings and its environs </w:t>
            </w:r>
            <w:r w:rsidRPr="001E7B23">
              <w:rPr>
                <w:szCs w:val="26"/>
              </w:rPr>
              <w:t>(word limit 400 words)</w:t>
            </w:r>
          </w:p>
          <w:p w14:paraId="19EBBBFF" w14:textId="77777777" w:rsidR="003B0907" w:rsidRDefault="003B0907" w:rsidP="003B0907">
            <w:pPr>
              <w:pStyle w:val="ListNumber"/>
              <w:numPr>
                <w:ilvl w:val="0"/>
                <w:numId w:val="0"/>
              </w:numPr>
              <w:ind w:left="360" w:hanging="360"/>
              <w:rPr>
                <w:szCs w:val="26"/>
              </w:rPr>
            </w:pPr>
          </w:p>
          <w:p w14:paraId="737C7EB0" w14:textId="77777777" w:rsidR="003B0907" w:rsidRDefault="003B0907" w:rsidP="003B0907">
            <w:pPr>
              <w:pStyle w:val="ListNumber"/>
              <w:numPr>
                <w:ilvl w:val="0"/>
                <w:numId w:val="0"/>
              </w:numPr>
              <w:ind w:left="360" w:hanging="360"/>
              <w:rPr>
                <w:szCs w:val="26"/>
              </w:rPr>
            </w:pPr>
          </w:p>
          <w:p w14:paraId="223E038B" w14:textId="0397D96B" w:rsidR="003B0907" w:rsidRPr="001E7B23" w:rsidRDefault="003B0907" w:rsidP="003B0907">
            <w:pPr>
              <w:pStyle w:val="ListNumber"/>
              <w:numPr>
                <w:ilvl w:val="0"/>
                <w:numId w:val="0"/>
              </w:numPr>
              <w:ind w:left="360" w:hanging="360"/>
              <w:rPr>
                <w:szCs w:val="26"/>
              </w:rPr>
            </w:pPr>
          </w:p>
        </w:tc>
      </w:tr>
      <w:tr w:rsidR="00C03B22" w:rsidRPr="0086377B" w14:paraId="03200F32" w14:textId="77777777" w:rsidTr="00585FA8">
        <w:tc>
          <w:tcPr>
            <w:tcW w:w="9551" w:type="dxa"/>
            <w:shd w:val="clear" w:color="auto" w:fill="auto"/>
          </w:tcPr>
          <w:p w14:paraId="65DB620D" w14:textId="77777777" w:rsidR="00C03B22" w:rsidRDefault="00C03B22" w:rsidP="00241B4E">
            <w:pPr>
              <w:pStyle w:val="ListNumber"/>
              <w:rPr>
                <w:szCs w:val="26"/>
              </w:rPr>
            </w:pPr>
            <w:r w:rsidRPr="001E7B23">
              <w:rPr>
                <w:szCs w:val="26"/>
              </w:rPr>
              <w:t xml:space="preserve">Please provide your feedback on the Core Elements of the Code </w:t>
            </w:r>
            <w:r w:rsidR="009D4EA8">
              <w:rPr>
                <w:b/>
                <w:szCs w:val="26"/>
              </w:rPr>
              <w:t>Section 4</w:t>
            </w:r>
            <w:r w:rsidRPr="001E7B23">
              <w:rPr>
                <w:b/>
                <w:szCs w:val="26"/>
              </w:rPr>
              <w:t xml:space="preserve">.6: Internal environment </w:t>
            </w:r>
            <w:r w:rsidRPr="001E7B23">
              <w:rPr>
                <w:szCs w:val="26"/>
              </w:rPr>
              <w:t>(word limit 400 words)</w:t>
            </w:r>
          </w:p>
          <w:p w14:paraId="32F6B65F" w14:textId="77777777" w:rsidR="003B0907" w:rsidRDefault="003B0907" w:rsidP="003B0907">
            <w:pPr>
              <w:pStyle w:val="ListNumber"/>
              <w:numPr>
                <w:ilvl w:val="0"/>
                <w:numId w:val="0"/>
              </w:numPr>
              <w:ind w:left="360" w:hanging="360"/>
              <w:rPr>
                <w:szCs w:val="26"/>
              </w:rPr>
            </w:pPr>
          </w:p>
          <w:p w14:paraId="67C47AD8" w14:textId="77777777" w:rsidR="003B0907" w:rsidRDefault="003B0907" w:rsidP="003B0907">
            <w:pPr>
              <w:pStyle w:val="ListNumber"/>
              <w:numPr>
                <w:ilvl w:val="0"/>
                <w:numId w:val="0"/>
              </w:numPr>
              <w:ind w:left="360" w:hanging="360"/>
              <w:rPr>
                <w:szCs w:val="26"/>
              </w:rPr>
            </w:pPr>
          </w:p>
          <w:p w14:paraId="5D78ECC4" w14:textId="3DBF1CE6" w:rsidR="003B0907" w:rsidRPr="001E7B23" w:rsidRDefault="003B0907" w:rsidP="003B0907">
            <w:pPr>
              <w:pStyle w:val="ListNumber"/>
              <w:numPr>
                <w:ilvl w:val="0"/>
                <w:numId w:val="0"/>
              </w:numPr>
              <w:ind w:left="360" w:hanging="360"/>
              <w:rPr>
                <w:szCs w:val="26"/>
              </w:rPr>
            </w:pPr>
          </w:p>
        </w:tc>
      </w:tr>
      <w:tr w:rsidR="00C03B22" w:rsidRPr="0086377B" w14:paraId="42086D5B" w14:textId="77777777" w:rsidTr="00585FA8">
        <w:tc>
          <w:tcPr>
            <w:tcW w:w="9551" w:type="dxa"/>
            <w:shd w:val="clear" w:color="auto" w:fill="auto"/>
          </w:tcPr>
          <w:p w14:paraId="41AF81E4" w14:textId="77777777" w:rsidR="00C03B22" w:rsidRDefault="00C03B22" w:rsidP="00241B4E">
            <w:pPr>
              <w:pStyle w:val="ListNumber"/>
              <w:rPr>
                <w:szCs w:val="26"/>
              </w:rPr>
            </w:pPr>
            <w:r w:rsidRPr="001E7B23">
              <w:rPr>
                <w:szCs w:val="26"/>
              </w:rPr>
              <w:t xml:space="preserve">Please provide your feedback on the Core Elements of the Code </w:t>
            </w:r>
            <w:r w:rsidR="009D4EA8">
              <w:rPr>
                <w:b/>
                <w:szCs w:val="26"/>
              </w:rPr>
              <w:t>Section 4</w:t>
            </w:r>
            <w:r w:rsidRPr="001E7B23">
              <w:rPr>
                <w:b/>
                <w:szCs w:val="26"/>
              </w:rPr>
              <w:t xml:space="preserve">.7: Facilities </w:t>
            </w:r>
            <w:r w:rsidRPr="001E7B23">
              <w:rPr>
                <w:szCs w:val="26"/>
              </w:rPr>
              <w:t>(word limit 400 words)</w:t>
            </w:r>
          </w:p>
          <w:p w14:paraId="5BF8967A" w14:textId="77777777" w:rsidR="003B0907" w:rsidRDefault="003B0907" w:rsidP="003B0907">
            <w:pPr>
              <w:pStyle w:val="ListNumber"/>
              <w:numPr>
                <w:ilvl w:val="0"/>
                <w:numId w:val="0"/>
              </w:numPr>
              <w:ind w:left="360" w:hanging="360"/>
              <w:rPr>
                <w:szCs w:val="26"/>
              </w:rPr>
            </w:pPr>
          </w:p>
          <w:p w14:paraId="3FE9220F" w14:textId="77777777" w:rsidR="003B0907" w:rsidRDefault="003B0907" w:rsidP="003B0907">
            <w:pPr>
              <w:pStyle w:val="ListNumber"/>
              <w:numPr>
                <w:ilvl w:val="0"/>
                <w:numId w:val="0"/>
              </w:numPr>
              <w:ind w:left="360" w:hanging="360"/>
              <w:rPr>
                <w:szCs w:val="26"/>
              </w:rPr>
            </w:pPr>
          </w:p>
          <w:p w14:paraId="7FF3AB88" w14:textId="6AB1BE94" w:rsidR="003B0907" w:rsidRPr="001E7B23" w:rsidRDefault="003B0907" w:rsidP="003B0907">
            <w:pPr>
              <w:pStyle w:val="ListNumber"/>
              <w:numPr>
                <w:ilvl w:val="0"/>
                <w:numId w:val="0"/>
              </w:numPr>
              <w:ind w:left="360" w:hanging="360"/>
              <w:rPr>
                <w:szCs w:val="26"/>
              </w:rPr>
            </w:pPr>
          </w:p>
        </w:tc>
      </w:tr>
      <w:tr w:rsidR="00C03B22" w:rsidRPr="0086377B" w14:paraId="449DBDA0" w14:textId="77777777" w:rsidTr="00585FA8">
        <w:tc>
          <w:tcPr>
            <w:tcW w:w="9551" w:type="dxa"/>
            <w:shd w:val="clear" w:color="auto" w:fill="auto"/>
          </w:tcPr>
          <w:p w14:paraId="599796B9" w14:textId="77777777" w:rsidR="00C03B22" w:rsidRDefault="00C03B22" w:rsidP="00241B4E">
            <w:pPr>
              <w:pStyle w:val="ListNumber"/>
              <w:rPr>
                <w:szCs w:val="26"/>
              </w:rPr>
            </w:pPr>
            <w:r w:rsidRPr="001E7B23">
              <w:rPr>
                <w:szCs w:val="26"/>
              </w:rPr>
              <w:t xml:space="preserve">Please provide your feedback on the Core Elements of the Code </w:t>
            </w:r>
            <w:r w:rsidR="009D4EA8">
              <w:rPr>
                <w:b/>
                <w:szCs w:val="26"/>
              </w:rPr>
              <w:t>Section 4</w:t>
            </w:r>
            <w:r w:rsidRPr="001E7B23">
              <w:rPr>
                <w:b/>
                <w:szCs w:val="26"/>
              </w:rPr>
              <w:t xml:space="preserve">.8: Programmes, meetings, exhibitions and events </w:t>
            </w:r>
            <w:r w:rsidRPr="001E7B23">
              <w:rPr>
                <w:szCs w:val="26"/>
              </w:rPr>
              <w:t>(word limit 400 words)</w:t>
            </w:r>
          </w:p>
          <w:p w14:paraId="2C7D32B8" w14:textId="77777777" w:rsidR="003B0907" w:rsidRDefault="003B0907" w:rsidP="003B0907">
            <w:pPr>
              <w:pStyle w:val="ListNumber"/>
              <w:numPr>
                <w:ilvl w:val="0"/>
                <w:numId w:val="0"/>
              </w:numPr>
              <w:ind w:left="360" w:hanging="360"/>
              <w:rPr>
                <w:szCs w:val="26"/>
              </w:rPr>
            </w:pPr>
          </w:p>
          <w:p w14:paraId="21E3D6F5" w14:textId="77777777" w:rsidR="003B0907" w:rsidRDefault="003B0907" w:rsidP="003B0907">
            <w:pPr>
              <w:pStyle w:val="ListNumber"/>
              <w:numPr>
                <w:ilvl w:val="0"/>
                <w:numId w:val="0"/>
              </w:numPr>
              <w:ind w:left="360" w:hanging="360"/>
              <w:rPr>
                <w:szCs w:val="26"/>
              </w:rPr>
            </w:pPr>
          </w:p>
          <w:p w14:paraId="58580AA8" w14:textId="5A0F8EBD" w:rsidR="003B0907" w:rsidRPr="001E7B23" w:rsidRDefault="003B0907" w:rsidP="003B0907">
            <w:pPr>
              <w:pStyle w:val="ListNumber"/>
              <w:numPr>
                <w:ilvl w:val="0"/>
                <w:numId w:val="0"/>
              </w:numPr>
              <w:ind w:left="360" w:hanging="360"/>
              <w:rPr>
                <w:szCs w:val="26"/>
              </w:rPr>
            </w:pPr>
          </w:p>
        </w:tc>
      </w:tr>
      <w:tr w:rsidR="00C03B22" w:rsidRPr="0086377B" w14:paraId="46DC5AAD" w14:textId="77777777" w:rsidTr="00585FA8">
        <w:tc>
          <w:tcPr>
            <w:tcW w:w="9551" w:type="dxa"/>
            <w:shd w:val="clear" w:color="auto" w:fill="auto"/>
          </w:tcPr>
          <w:p w14:paraId="4ED7AF86" w14:textId="77777777" w:rsidR="00C03B22" w:rsidRDefault="00C03B22" w:rsidP="00241B4E">
            <w:pPr>
              <w:pStyle w:val="ListNumber"/>
              <w:rPr>
                <w:szCs w:val="26"/>
              </w:rPr>
            </w:pPr>
            <w:r w:rsidRPr="001E7B23">
              <w:rPr>
                <w:szCs w:val="26"/>
              </w:rPr>
              <w:lastRenderedPageBreak/>
              <w:t xml:space="preserve">Please provide your feedback on the Core Elements of the Code </w:t>
            </w:r>
            <w:r w:rsidR="009D4EA8">
              <w:rPr>
                <w:b/>
                <w:szCs w:val="26"/>
              </w:rPr>
              <w:t>Section 4</w:t>
            </w:r>
            <w:r w:rsidRPr="001E7B23">
              <w:rPr>
                <w:b/>
                <w:szCs w:val="26"/>
              </w:rPr>
              <w:t xml:space="preserve">.9: </w:t>
            </w:r>
            <w:r w:rsidR="00C51A3D" w:rsidRPr="001E7B23">
              <w:rPr>
                <w:b/>
                <w:szCs w:val="26"/>
              </w:rPr>
              <w:t xml:space="preserve">Emergency egress </w:t>
            </w:r>
            <w:r w:rsidRPr="001E7B23">
              <w:rPr>
                <w:szCs w:val="26"/>
              </w:rPr>
              <w:t>(word limit 400 words)</w:t>
            </w:r>
          </w:p>
          <w:p w14:paraId="100D44F0" w14:textId="77777777" w:rsidR="003B0907" w:rsidRDefault="003B0907" w:rsidP="003B0907">
            <w:pPr>
              <w:pStyle w:val="ListNumber"/>
              <w:numPr>
                <w:ilvl w:val="0"/>
                <w:numId w:val="0"/>
              </w:numPr>
              <w:ind w:left="360" w:hanging="360"/>
              <w:rPr>
                <w:szCs w:val="26"/>
              </w:rPr>
            </w:pPr>
          </w:p>
          <w:p w14:paraId="56B9F0E9" w14:textId="77777777" w:rsidR="003B0907" w:rsidRDefault="003B0907" w:rsidP="003B0907">
            <w:pPr>
              <w:pStyle w:val="ListNumber"/>
              <w:numPr>
                <w:ilvl w:val="0"/>
                <w:numId w:val="0"/>
              </w:numPr>
              <w:ind w:left="360" w:hanging="360"/>
              <w:rPr>
                <w:szCs w:val="26"/>
              </w:rPr>
            </w:pPr>
          </w:p>
          <w:p w14:paraId="728080DC" w14:textId="681A5EF6" w:rsidR="003B0907" w:rsidRPr="001E7B23" w:rsidRDefault="003B0907" w:rsidP="003B0907">
            <w:pPr>
              <w:pStyle w:val="ListNumber"/>
              <w:numPr>
                <w:ilvl w:val="0"/>
                <w:numId w:val="0"/>
              </w:numPr>
              <w:ind w:left="360" w:hanging="360"/>
              <w:rPr>
                <w:szCs w:val="26"/>
              </w:rPr>
            </w:pPr>
          </w:p>
        </w:tc>
      </w:tr>
      <w:tr w:rsidR="00C51A3D" w:rsidRPr="0086377B" w14:paraId="336BAEB6" w14:textId="77777777" w:rsidTr="00585FA8">
        <w:tc>
          <w:tcPr>
            <w:tcW w:w="9551" w:type="dxa"/>
            <w:shd w:val="clear" w:color="auto" w:fill="auto"/>
          </w:tcPr>
          <w:p w14:paraId="03F525BC" w14:textId="77777777" w:rsidR="00C51A3D" w:rsidRDefault="00C51A3D" w:rsidP="00241B4E">
            <w:pPr>
              <w:pStyle w:val="ListNumber"/>
              <w:rPr>
                <w:szCs w:val="26"/>
              </w:rPr>
            </w:pPr>
            <w:r w:rsidRPr="001E7B23">
              <w:rPr>
                <w:szCs w:val="26"/>
              </w:rPr>
              <w:t xml:space="preserve">Please provide your feedback on the Core Elements of the Code </w:t>
            </w:r>
            <w:r w:rsidR="009D4EA8">
              <w:rPr>
                <w:b/>
                <w:szCs w:val="26"/>
              </w:rPr>
              <w:t>Section 4</w:t>
            </w:r>
            <w:r w:rsidRPr="001E7B23">
              <w:rPr>
                <w:b/>
                <w:szCs w:val="26"/>
              </w:rPr>
              <w:t xml:space="preserve">.10: Management and maintenance </w:t>
            </w:r>
            <w:r w:rsidRPr="001E7B23">
              <w:rPr>
                <w:szCs w:val="26"/>
              </w:rPr>
              <w:t>(word limit 400 words)</w:t>
            </w:r>
          </w:p>
          <w:p w14:paraId="3E6F7C03" w14:textId="77777777" w:rsidR="003B0907" w:rsidRDefault="003B0907" w:rsidP="003B0907">
            <w:pPr>
              <w:pStyle w:val="ListNumber"/>
              <w:numPr>
                <w:ilvl w:val="0"/>
                <w:numId w:val="0"/>
              </w:numPr>
              <w:ind w:left="360" w:hanging="360"/>
              <w:rPr>
                <w:szCs w:val="26"/>
              </w:rPr>
            </w:pPr>
          </w:p>
          <w:p w14:paraId="4294DAC9" w14:textId="77777777" w:rsidR="003B0907" w:rsidRDefault="003B0907" w:rsidP="003B0907">
            <w:pPr>
              <w:pStyle w:val="ListNumber"/>
              <w:numPr>
                <w:ilvl w:val="0"/>
                <w:numId w:val="0"/>
              </w:numPr>
              <w:ind w:left="360" w:hanging="360"/>
              <w:rPr>
                <w:szCs w:val="26"/>
              </w:rPr>
            </w:pPr>
          </w:p>
          <w:p w14:paraId="0E8F8846" w14:textId="55F5679D" w:rsidR="003B0907" w:rsidRPr="001E7B23" w:rsidRDefault="003B0907" w:rsidP="003B0907">
            <w:pPr>
              <w:pStyle w:val="ListNumber"/>
              <w:numPr>
                <w:ilvl w:val="0"/>
                <w:numId w:val="0"/>
              </w:numPr>
              <w:ind w:left="360" w:hanging="360"/>
              <w:rPr>
                <w:szCs w:val="26"/>
              </w:rPr>
            </w:pPr>
          </w:p>
        </w:tc>
      </w:tr>
      <w:tr w:rsidR="00C51A3D" w:rsidRPr="0086377B" w14:paraId="1C554137" w14:textId="77777777" w:rsidTr="00585FA8">
        <w:tc>
          <w:tcPr>
            <w:tcW w:w="9551" w:type="dxa"/>
            <w:shd w:val="clear" w:color="auto" w:fill="auto"/>
          </w:tcPr>
          <w:p w14:paraId="2C094FFE" w14:textId="457AC9C7" w:rsidR="00C51A3D" w:rsidRDefault="00C51A3D" w:rsidP="00241B4E">
            <w:pPr>
              <w:pStyle w:val="ListNumber"/>
              <w:rPr>
                <w:szCs w:val="26"/>
              </w:rPr>
            </w:pPr>
            <w:r w:rsidRPr="001E7B23">
              <w:rPr>
                <w:szCs w:val="26"/>
              </w:rPr>
              <w:t>Are there any other comments or suggestion</w:t>
            </w:r>
            <w:r w:rsidR="00410445" w:rsidRPr="001E7B23">
              <w:rPr>
                <w:szCs w:val="26"/>
              </w:rPr>
              <w:t>s</w:t>
            </w:r>
            <w:r w:rsidRPr="001E7B23">
              <w:rPr>
                <w:szCs w:val="26"/>
              </w:rPr>
              <w:t xml:space="preserve"> on the draft Cod</w:t>
            </w:r>
            <w:r w:rsidR="008D660B" w:rsidRPr="001E7B23">
              <w:rPr>
                <w:szCs w:val="26"/>
              </w:rPr>
              <w:t>e of</w:t>
            </w:r>
            <w:r w:rsidRPr="001E7B23">
              <w:rPr>
                <w:szCs w:val="26"/>
              </w:rPr>
              <w:t xml:space="preserve"> Practice you would like to make?</w:t>
            </w:r>
          </w:p>
          <w:p w14:paraId="129BB8C5" w14:textId="77777777" w:rsidR="00DB68C3" w:rsidRDefault="00DB68C3" w:rsidP="00DB68C3">
            <w:pPr>
              <w:pStyle w:val="ListNumber"/>
              <w:numPr>
                <w:ilvl w:val="0"/>
                <w:numId w:val="0"/>
              </w:numPr>
              <w:ind w:left="360"/>
              <w:rPr>
                <w:szCs w:val="26"/>
              </w:rPr>
            </w:pPr>
          </w:p>
          <w:p w14:paraId="6CDD4B00" w14:textId="77777777" w:rsidR="003B0907" w:rsidRDefault="003B0907" w:rsidP="003B0907">
            <w:pPr>
              <w:pStyle w:val="ListNumber"/>
              <w:numPr>
                <w:ilvl w:val="0"/>
                <w:numId w:val="0"/>
              </w:numPr>
              <w:ind w:left="360" w:hanging="360"/>
              <w:rPr>
                <w:szCs w:val="26"/>
              </w:rPr>
            </w:pPr>
          </w:p>
          <w:p w14:paraId="451A4852" w14:textId="7C4E8F53" w:rsidR="003B0907" w:rsidRPr="001E7B23" w:rsidRDefault="003B0907" w:rsidP="003B0907">
            <w:pPr>
              <w:pStyle w:val="ListNumber"/>
              <w:numPr>
                <w:ilvl w:val="0"/>
                <w:numId w:val="0"/>
              </w:numPr>
              <w:ind w:left="360" w:hanging="360"/>
              <w:rPr>
                <w:szCs w:val="26"/>
              </w:rPr>
            </w:pPr>
          </w:p>
        </w:tc>
      </w:tr>
      <w:bookmarkEnd w:id="2"/>
    </w:tbl>
    <w:p w14:paraId="0DB3A324" w14:textId="5FA4CA24" w:rsidR="00906791" w:rsidRDefault="00906791" w:rsidP="00906791">
      <w:pPr>
        <w:autoSpaceDE w:val="0"/>
        <w:autoSpaceDN w:val="0"/>
        <w:adjustRightInd w:val="0"/>
        <w:rPr>
          <w:rFonts w:ascii="Gill Sans MT" w:hAnsi="Gill Sans MT" w:cs="Calibri"/>
          <w:b/>
          <w:sz w:val="24"/>
          <w:lang w:val="en"/>
        </w:rPr>
      </w:pPr>
    </w:p>
    <w:p w14:paraId="4FEBBB37" w14:textId="0BB8C17A" w:rsidR="009D4EA8" w:rsidRDefault="009D4EA8" w:rsidP="009D4EA8">
      <w:pPr>
        <w:pStyle w:val="Heading1"/>
        <w:ind w:left="-567"/>
        <w:rPr>
          <w:lang w:val="en"/>
        </w:rPr>
      </w:pPr>
      <w:r w:rsidRPr="009D4EA8">
        <w:rPr>
          <w:lang w:val="en"/>
        </w:rPr>
        <w:t xml:space="preserve">Additional consultation questions </w:t>
      </w:r>
    </w:p>
    <w:p w14:paraId="46B0128B" w14:textId="4372D14F" w:rsidR="009D4EA8" w:rsidRDefault="009D4EA8" w:rsidP="009D4EA8">
      <w:pPr>
        <w:pStyle w:val="Heading2"/>
        <w:ind w:left="-567"/>
        <w:rPr>
          <w:rFonts w:ascii="Gill Sans MT" w:hAnsi="Gill Sans MT"/>
          <w:lang w:val="en"/>
        </w:rPr>
      </w:pPr>
      <w:r w:rsidRPr="009D4EA8">
        <w:rPr>
          <w:rFonts w:ascii="Gill Sans MT" w:hAnsi="Gill Sans MT"/>
          <w:lang w:val="en"/>
        </w:rPr>
        <w:t>Draft monitoring indicators</w:t>
      </w:r>
    </w:p>
    <w:p w14:paraId="13338B94" w14:textId="77777777" w:rsidR="002F779A" w:rsidRDefault="002F779A" w:rsidP="00CB5B64">
      <w:pPr>
        <w:shd w:val="clear" w:color="auto" w:fill="FFFFFF"/>
        <w:spacing w:before="240"/>
        <w:ind w:left="-567"/>
        <w:rPr>
          <w:rFonts w:ascii="Gill Sans MT" w:hAnsi="Gill Sans MT" w:cs="Calibri"/>
          <w:szCs w:val="26"/>
          <w:lang w:val="en"/>
        </w:rPr>
      </w:pPr>
      <w:r>
        <w:rPr>
          <w:rFonts w:ascii="Gill Sans MT" w:hAnsi="Gill Sans MT" w:cs="Calibri"/>
          <w:szCs w:val="26"/>
          <w:lang w:val="en"/>
        </w:rPr>
        <w:t>We welcome your thoughts on the draft monitoring indicators.</w:t>
      </w:r>
    </w:p>
    <w:p w14:paraId="70B68C10" w14:textId="4F0F260C" w:rsidR="00CB5B64" w:rsidRPr="00CB5B64" w:rsidRDefault="00CB5B64" w:rsidP="00CB5B64">
      <w:pPr>
        <w:shd w:val="clear" w:color="auto" w:fill="FFFFFF"/>
        <w:spacing w:before="240"/>
        <w:ind w:left="-567"/>
        <w:rPr>
          <w:rFonts w:ascii="Gill Sans MT" w:hAnsi="Gill Sans MT" w:cs="Calibri"/>
          <w:szCs w:val="26"/>
          <w:lang w:val="en"/>
        </w:rPr>
      </w:pPr>
      <w:r w:rsidRPr="00CB5B64">
        <w:rPr>
          <w:rFonts w:ascii="Gill Sans MT" w:hAnsi="Gill Sans MT" w:cs="Calibri"/>
          <w:szCs w:val="26"/>
          <w:lang w:val="en"/>
        </w:rPr>
        <w:t xml:space="preserve">An indicator is a metric by which compliance with a particular requirement can be determined. It also offers a way of tracking and measuring progress over time. The NDA monitors a public body's compliance with Codes of Practices by assessing the extent to which the agreed indicators are achieved. The NDA reports and publishes the findings. It is important to note that even where an indicator can be assessed as achieved using objective appraisal, the subjective experience of individuals in </w:t>
      </w:r>
      <w:r>
        <w:rPr>
          <w:rFonts w:ascii="Gill Sans MT" w:hAnsi="Gill Sans MT" w:cs="Calibri"/>
          <w:szCs w:val="26"/>
          <w:lang w:val="en"/>
        </w:rPr>
        <w:t>real-time may differ from this.</w:t>
      </w:r>
    </w:p>
    <w:p w14:paraId="78935FC2" w14:textId="107B894D" w:rsidR="00CB5B64" w:rsidRPr="00CB5B64" w:rsidRDefault="00CB5B64" w:rsidP="00CB5B64">
      <w:pPr>
        <w:shd w:val="clear" w:color="auto" w:fill="FFFFFF"/>
        <w:spacing w:before="240"/>
        <w:ind w:left="-567"/>
        <w:rPr>
          <w:rFonts w:ascii="Gill Sans MT" w:hAnsi="Gill Sans MT" w:cs="Calibri"/>
          <w:szCs w:val="26"/>
          <w:lang w:val="en"/>
        </w:rPr>
      </w:pPr>
      <w:r w:rsidRPr="00CB5B64">
        <w:rPr>
          <w:rFonts w:ascii="Gill Sans MT" w:hAnsi="Gill Sans MT" w:cs="Calibri"/>
          <w:szCs w:val="26"/>
          <w:lang w:val="en"/>
        </w:rPr>
        <w:t>We have produced draft indicators derived from the draft Code of Practice on Accessible Public Buildings. These indicators are preliminary. The NDA proposes to monitor these a number of ways including requesting public bodies to complete survey questions and pr</w:t>
      </w:r>
      <w:r>
        <w:rPr>
          <w:rFonts w:ascii="Gill Sans MT" w:hAnsi="Gill Sans MT" w:cs="Calibri"/>
          <w:szCs w:val="26"/>
          <w:lang w:val="en"/>
        </w:rPr>
        <w:t>ovide information and evidence.</w:t>
      </w:r>
    </w:p>
    <w:p w14:paraId="36E608DC" w14:textId="77777777" w:rsidR="002F779A" w:rsidRDefault="00CB5B64" w:rsidP="00CB5B64">
      <w:pPr>
        <w:shd w:val="clear" w:color="auto" w:fill="FFFFFF"/>
        <w:spacing w:before="240"/>
        <w:ind w:left="-567"/>
        <w:rPr>
          <w:rFonts w:ascii="Gill Sans MT" w:hAnsi="Gill Sans MT" w:cs="Calibri"/>
          <w:szCs w:val="26"/>
          <w:lang w:val="en"/>
        </w:rPr>
      </w:pPr>
      <w:r w:rsidRPr="00CB5B64">
        <w:rPr>
          <w:rFonts w:ascii="Gill Sans MT" w:hAnsi="Gill Sans MT" w:cs="Calibri"/>
          <w:szCs w:val="26"/>
          <w:lang w:val="en"/>
        </w:rPr>
        <w:t xml:space="preserve">These indicators are subject to change based on the feedback we receive from this consultation. There will be further consultation on these indicators after we consolidate the Code of Practice on Accessible Public Buildings for submission to the Minister. </w:t>
      </w:r>
    </w:p>
    <w:p w14:paraId="666DB723" w14:textId="19BB061B" w:rsidR="00C87BC3" w:rsidRDefault="000474B5" w:rsidP="00CB5B64">
      <w:pPr>
        <w:shd w:val="clear" w:color="auto" w:fill="FFFFFF"/>
        <w:spacing w:before="240"/>
        <w:ind w:left="-567"/>
        <w:rPr>
          <w:rFonts w:ascii="Gill Sans MT" w:hAnsi="Gill Sans MT" w:cs="Calibri"/>
          <w:szCs w:val="26"/>
          <w:lang w:val="en"/>
        </w:rPr>
      </w:pPr>
      <w:r>
        <w:rPr>
          <w:rFonts w:ascii="Gill Sans MT" w:hAnsi="Gill Sans MT" w:cs="Calibri"/>
          <w:szCs w:val="26"/>
          <w:lang w:val="en"/>
        </w:rPr>
        <w:t xml:space="preserve">If you wish, </w:t>
      </w:r>
      <w:r w:rsidR="00F77C78">
        <w:rPr>
          <w:rFonts w:ascii="Gill Sans MT" w:hAnsi="Gill Sans MT" w:cs="Calibri"/>
          <w:szCs w:val="26"/>
          <w:lang w:val="en"/>
        </w:rPr>
        <w:t>w</w:t>
      </w:r>
      <w:r w:rsidR="009D4EA8" w:rsidRPr="00813F14">
        <w:rPr>
          <w:rFonts w:ascii="Gill Sans MT" w:hAnsi="Gill Sans MT" w:cs="Calibri"/>
          <w:szCs w:val="26"/>
          <w:lang w:val="en"/>
        </w:rPr>
        <w:t xml:space="preserve">e would like to learn </w:t>
      </w:r>
      <w:r w:rsidR="009D4EA8">
        <w:rPr>
          <w:rFonts w:ascii="Gill Sans MT" w:hAnsi="Gill Sans MT" w:cs="Calibri"/>
          <w:szCs w:val="26"/>
          <w:lang w:val="en"/>
        </w:rPr>
        <w:t>your thoughts on the draft monitoring indic</w:t>
      </w:r>
      <w:r w:rsidR="00C11D70">
        <w:rPr>
          <w:rFonts w:ascii="Gill Sans MT" w:hAnsi="Gill Sans MT" w:cs="Calibri"/>
          <w:szCs w:val="26"/>
          <w:lang w:val="en"/>
        </w:rPr>
        <w:t xml:space="preserve">ators.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1"/>
      </w:tblGrid>
      <w:tr w:rsidR="00C11D70" w:rsidRPr="0086377B" w14:paraId="28FC5B25" w14:textId="77777777" w:rsidTr="00AB1777">
        <w:tc>
          <w:tcPr>
            <w:tcW w:w="9551" w:type="dxa"/>
            <w:shd w:val="clear" w:color="auto" w:fill="auto"/>
          </w:tcPr>
          <w:p w14:paraId="423FE9E2" w14:textId="77777777" w:rsidR="00C11D70" w:rsidRPr="00064B79" w:rsidRDefault="00C11D70" w:rsidP="00AB1777">
            <w:pPr>
              <w:pStyle w:val="ListNumber"/>
              <w:numPr>
                <w:ilvl w:val="0"/>
                <w:numId w:val="0"/>
              </w:numPr>
              <w:ind w:left="360" w:hanging="360"/>
              <w:rPr>
                <w:b/>
              </w:rPr>
            </w:pPr>
            <w:r w:rsidRPr="00064B79">
              <w:rPr>
                <w:b/>
              </w:rPr>
              <w:t>Consultation questions</w:t>
            </w:r>
          </w:p>
        </w:tc>
      </w:tr>
      <w:tr w:rsidR="00C11D70" w:rsidRPr="0086377B" w14:paraId="0ACC85B9" w14:textId="77777777" w:rsidTr="00AB1777">
        <w:tc>
          <w:tcPr>
            <w:tcW w:w="9551" w:type="dxa"/>
            <w:shd w:val="clear" w:color="auto" w:fill="auto"/>
          </w:tcPr>
          <w:p w14:paraId="0C4A42DA" w14:textId="0AA41DCC" w:rsidR="00C11D70" w:rsidRDefault="00C11D70" w:rsidP="00C87BC3">
            <w:pPr>
              <w:pStyle w:val="ListNumber"/>
            </w:pPr>
            <w:r w:rsidRPr="00064B79">
              <w:t xml:space="preserve">Do you think the </w:t>
            </w:r>
            <w:r w:rsidRPr="00C11D70">
              <w:rPr>
                <w:b/>
              </w:rPr>
              <w:t>language</w:t>
            </w:r>
            <w:r w:rsidRPr="00064B79">
              <w:t xml:space="preserve"> used in the draft </w:t>
            </w:r>
            <w:r>
              <w:t>monitoring indicators</w:t>
            </w:r>
            <w:r w:rsidRPr="00064B79">
              <w:t xml:space="preserve"> is clear and easy to understand</w:t>
            </w:r>
            <w:r>
              <w:t>? Y</w:t>
            </w:r>
            <w:r w:rsidR="00DB68C3">
              <w:t>es</w:t>
            </w:r>
            <w:r>
              <w:t>/N</w:t>
            </w:r>
            <w:r w:rsidR="00DB68C3">
              <w:t>o</w:t>
            </w:r>
          </w:p>
          <w:p w14:paraId="0CDEA7DC" w14:textId="77777777" w:rsidR="00FC4D8D" w:rsidRDefault="00FC4D8D" w:rsidP="00FC4D8D">
            <w:pPr>
              <w:pStyle w:val="ListNumber"/>
              <w:numPr>
                <w:ilvl w:val="0"/>
                <w:numId w:val="0"/>
              </w:numPr>
              <w:ind w:left="360"/>
            </w:pPr>
            <w:r>
              <w:lastRenderedPageBreak/>
              <w:t>If no, please explain.</w:t>
            </w:r>
          </w:p>
          <w:p w14:paraId="558DAB9B" w14:textId="77777777" w:rsidR="00DB68C3" w:rsidRDefault="00DB68C3" w:rsidP="00FC4D8D">
            <w:pPr>
              <w:pStyle w:val="ListNumber"/>
              <w:numPr>
                <w:ilvl w:val="0"/>
                <w:numId w:val="0"/>
              </w:numPr>
              <w:ind w:left="360"/>
            </w:pPr>
          </w:p>
          <w:p w14:paraId="2E7CDDFD" w14:textId="77777777" w:rsidR="00DB68C3" w:rsidRDefault="00DB68C3" w:rsidP="00FC4D8D">
            <w:pPr>
              <w:pStyle w:val="ListNumber"/>
              <w:numPr>
                <w:ilvl w:val="0"/>
                <w:numId w:val="0"/>
              </w:numPr>
              <w:ind w:left="360"/>
            </w:pPr>
          </w:p>
          <w:p w14:paraId="74415E53" w14:textId="36FD4CEC" w:rsidR="00DB68C3" w:rsidRPr="00064B79" w:rsidRDefault="00DB68C3" w:rsidP="00FC4D8D">
            <w:pPr>
              <w:pStyle w:val="ListNumber"/>
              <w:numPr>
                <w:ilvl w:val="0"/>
                <w:numId w:val="0"/>
              </w:numPr>
              <w:ind w:left="360"/>
            </w:pPr>
          </w:p>
        </w:tc>
      </w:tr>
      <w:tr w:rsidR="00C11D70" w:rsidRPr="0086377B" w14:paraId="2F4FD578" w14:textId="77777777" w:rsidTr="00AB1777">
        <w:tc>
          <w:tcPr>
            <w:tcW w:w="9551" w:type="dxa"/>
            <w:shd w:val="clear" w:color="auto" w:fill="auto"/>
          </w:tcPr>
          <w:p w14:paraId="17F2B119" w14:textId="77777777" w:rsidR="00C11D70" w:rsidRPr="00DB68C3" w:rsidRDefault="00C87BC3" w:rsidP="00C87BC3">
            <w:pPr>
              <w:pStyle w:val="ListNumber"/>
            </w:pPr>
            <w:r w:rsidRPr="001E7B23">
              <w:rPr>
                <w:szCs w:val="26"/>
              </w:rPr>
              <w:lastRenderedPageBreak/>
              <w:t xml:space="preserve">Please provide your feedback on the </w:t>
            </w:r>
            <w:r>
              <w:rPr>
                <w:szCs w:val="26"/>
              </w:rPr>
              <w:t>draft monitoring indicators</w:t>
            </w:r>
            <w:r w:rsidRPr="001E7B23">
              <w:rPr>
                <w:b/>
                <w:szCs w:val="26"/>
              </w:rPr>
              <w:t xml:space="preserve"> </w:t>
            </w:r>
            <w:r w:rsidRPr="001E7B23">
              <w:rPr>
                <w:szCs w:val="26"/>
              </w:rPr>
              <w:t>(word limit 400 words)</w:t>
            </w:r>
          </w:p>
          <w:p w14:paraId="6A921EFF" w14:textId="77777777" w:rsidR="00DB68C3" w:rsidRDefault="00DB68C3" w:rsidP="00DB68C3">
            <w:pPr>
              <w:pStyle w:val="ListNumber"/>
              <w:numPr>
                <w:ilvl w:val="0"/>
                <w:numId w:val="0"/>
              </w:numPr>
              <w:ind w:left="360" w:hanging="360"/>
              <w:rPr>
                <w:szCs w:val="26"/>
              </w:rPr>
            </w:pPr>
          </w:p>
          <w:p w14:paraId="058E7713" w14:textId="77777777" w:rsidR="00DB68C3" w:rsidRDefault="00DB68C3" w:rsidP="00DB68C3">
            <w:pPr>
              <w:pStyle w:val="ListNumber"/>
              <w:numPr>
                <w:ilvl w:val="0"/>
                <w:numId w:val="0"/>
              </w:numPr>
              <w:ind w:left="360" w:hanging="360"/>
              <w:rPr>
                <w:szCs w:val="26"/>
              </w:rPr>
            </w:pPr>
          </w:p>
          <w:p w14:paraId="6332CF84" w14:textId="02BC1C18" w:rsidR="00DB68C3" w:rsidRPr="00064B79" w:rsidRDefault="00DB68C3" w:rsidP="00DB68C3">
            <w:pPr>
              <w:pStyle w:val="ListNumber"/>
              <w:numPr>
                <w:ilvl w:val="0"/>
                <w:numId w:val="0"/>
              </w:numPr>
              <w:ind w:left="360" w:hanging="360"/>
            </w:pPr>
          </w:p>
        </w:tc>
      </w:tr>
    </w:tbl>
    <w:p w14:paraId="403AEF40" w14:textId="77777777" w:rsidR="00C87BC3" w:rsidRDefault="00C87BC3" w:rsidP="00C87BC3">
      <w:pPr>
        <w:autoSpaceDE w:val="0"/>
        <w:autoSpaceDN w:val="0"/>
        <w:adjustRightInd w:val="0"/>
        <w:rPr>
          <w:rFonts w:ascii="Gill Sans MT" w:hAnsi="Gill Sans MT" w:cs="Calibri"/>
          <w:szCs w:val="26"/>
          <w:lang w:val="en"/>
        </w:rPr>
      </w:pPr>
    </w:p>
    <w:p w14:paraId="3F864C7B" w14:textId="13F8F147" w:rsidR="005C3C3D" w:rsidRPr="005C3C3D" w:rsidRDefault="005C3C3D" w:rsidP="00C87BC3">
      <w:pPr>
        <w:autoSpaceDE w:val="0"/>
        <w:autoSpaceDN w:val="0"/>
        <w:adjustRightInd w:val="0"/>
        <w:ind w:left="-567"/>
        <w:rPr>
          <w:rFonts w:ascii="Gill Sans MT" w:hAnsi="Gill Sans MT"/>
          <w:szCs w:val="26"/>
        </w:rPr>
      </w:pPr>
      <w:r w:rsidRPr="005C3C3D">
        <w:rPr>
          <w:rFonts w:ascii="Gill Sans MT" w:hAnsi="Gill Sans MT"/>
          <w:szCs w:val="26"/>
        </w:rPr>
        <w:t xml:space="preserve">Thank you for taking the time to </w:t>
      </w:r>
      <w:r w:rsidR="00260C72">
        <w:rPr>
          <w:rFonts w:ascii="Gill Sans MT" w:hAnsi="Gill Sans MT"/>
          <w:szCs w:val="26"/>
        </w:rPr>
        <w:t>g</w:t>
      </w:r>
      <w:r w:rsidRPr="005C3C3D">
        <w:rPr>
          <w:rFonts w:ascii="Gill Sans MT" w:hAnsi="Gill Sans MT"/>
          <w:szCs w:val="26"/>
        </w:rPr>
        <w:t xml:space="preserve">ive us feedback on the </w:t>
      </w:r>
      <w:r w:rsidR="00407334">
        <w:rPr>
          <w:rFonts w:ascii="Gill Sans MT" w:hAnsi="Gill Sans MT"/>
          <w:szCs w:val="26"/>
        </w:rPr>
        <w:t>draft Code of Practice on</w:t>
      </w:r>
      <w:r w:rsidRPr="005C3C3D">
        <w:rPr>
          <w:rFonts w:ascii="Gill Sans MT" w:hAnsi="Gill Sans MT"/>
          <w:szCs w:val="26"/>
        </w:rPr>
        <w:t xml:space="preserve"> Accessible Public buildings.</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5387"/>
      </w:tblGrid>
      <w:tr w:rsidR="00906791" w:rsidRPr="00813F14" w14:paraId="6AA20DB9" w14:textId="77777777" w:rsidTr="00906791">
        <w:tc>
          <w:tcPr>
            <w:tcW w:w="4536" w:type="dxa"/>
          </w:tcPr>
          <w:p w14:paraId="470766DB" w14:textId="5F76BFC3" w:rsidR="00906791" w:rsidRPr="00813F14" w:rsidRDefault="00906791" w:rsidP="00DC1FD5">
            <w:pPr>
              <w:pStyle w:val="TableRowHead"/>
              <w:rPr>
                <w:rFonts w:ascii="Gill Sans" w:hAnsi="Gill Sans"/>
                <w:szCs w:val="26"/>
              </w:rPr>
            </w:pPr>
            <w:r w:rsidRPr="00813F14">
              <w:rPr>
                <w:rFonts w:ascii="Gill Sans" w:hAnsi="Gill Sans"/>
                <w:szCs w:val="26"/>
              </w:rPr>
              <w:t>Name of Organisation</w:t>
            </w:r>
            <w:r w:rsidR="00C87BC3">
              <w:rPr>
                <w:rFonts w:ascii="Gill Sans" w:hAnsi="Gill Sans"/>
                <w:szCs w:val="26"/>
              </w:rPr>
              <w:t xml:space="preserve"> or Public Body</w:t>
            </w:r>
            <w:r w:rsidR="00260C72">
              <w:rPr>
                <w:rFonts w:ascii="Gill Sans" w:hAnsi="Gill Sans"/>
                <w:szCs w:val="26"/>
              </w:rPr>
              <w:t xml:space="preserve"> </w:t>
            </w:r>
            <w:r w:rsidR="00260C72" w:rsidRPr="00260C72">
              <w:rPr>
                <w:rFonts w:ascii="Gill Sans" w:hAnsi="Gill Sans"/>
                <w:szCs w:val="26"/>
              </w:rPr>
              <w:t>(if applicable)</w:t>
            </w:r>
          </w:p>
          <w:p w14:paraId="0201B415" w14:textId="77777777" w:rsidR="00906791" w:rsidRPr="00813F14" w:rsidRDefault="00906791" w:rsidP="00DC1FD5">
            <w:pPr>
              <w:pStyle w:val="TableRowHead"/>
              <w:rPr>
                <w:rFonts w:ascii="Gill Sans" w:hAnsi="Gill Sans"/>
                <w:szCs w:val="26"/>
              </w:rPr>
            </w:pPr>
          </w:p>
        </w:tc>
        <w:tc>
          <w:tcPr>
            <w:tcW w:w="5387" w:type="dxa"/>
          </w:tcPr>
          <w:p w14:paraId="166638E9" w14:textId="77777777" w:rsidR="00906791" w:rsidRPr="00813F14" w:rsidRDefault="00906791" w:rsidP="00DC1FD5">
            <w:pPr>
              <w:autoSpaceDE w:val="0"/>
              <w:autoSpaceDN w:val="0"/>
              <w:adjustRightInd w:val="0"/>
              <w:rPr>
                <w:szCs w:val="26"/>
              </w:rPr>
            </w:pPr>
          </w:p>
        </w:tc>
      </w:tr>
    </w:tbl>
    <w:p w14:paraId="01CC18AF" w14:textId="692F23E8" w:rsidR="00906791" w:rsidRPr="00916AE8" w:rsidRDefault="00906791" w:rsidP="00916AE8">
      <w:pPr>
        <w:pStyle w:val="Heading2"/>
        <w:ind w:left="-567"/>
        <w:rPr>
          <w:rFonts w:ascii="Gill Sans MT" w:hAnsi="Gill Sans MT"/>
          <w:lang w:val="en"/>
        </w:rPr>
      </w:pPr>
      <w:r w:rsidRPr="00916AE8">
        <w:rPr>
          <w:rFonts w:ascii="Gill Sans MT" w:hAnsi="Gill Sans MT"/>
          <w:lang w:val="en"/>
        </w:rPr>
        <w:t xml:space="preserve">Next steps </w:t>
      </w:r>
    </w:p>
    <w:p w14:paraId="099D23D3" w14:textId="50E1E282" w:rsidR="00B74954" w:rsidRPr="00AF6837" w:rsidRDefault="00906791" w:rsidP="00FC4D8D">
      <w:pPr>
        <w:shd w:val="clear" w:color="auto" w:fill="FFFFFF"/>
        <w:spacing w:before="240"/>
        <w:ind w:left="-539"/>
        <w:rPr>
          <w:rFonts w:ascii="Gill Sans MT" w:hAnsi="Gill Sans MT" w:cs="Calibri"/>
          <w:szCs w:val="26"/>
          <w:lang w:val="en"/>
        </w:rPr>
      </w:pPr>
      <w:r w:rsidRPr="00813F14">
        <w:rPr>
          <w:rFonts w:ascii="Gill Sans MT" w:hAnsi="Gill Sans MT" w:cs="Calibri"/>
          <w:szCs w:val="26"/>
          <w:lang w:val="en"/>
        </w:rPr>
        <w:t xml:space="preserve">Once the period for receiving </w:t>
      </w:r>
      <w:r w:rsidR="00DA5DDA">
        <w:rPr>
          <w:rFonts w:ascii="Gill Sans MT" w:hAnsi="Gill Sans MT" w:cs="Calibri"/>
          <w:szCs w:val="26"/>
          <w:lang w:val="en"/>
        </w:rPr>
        <w:t>feedback</w:t>
      </w:r>
      <w:r w:rsidR="00DA5DDA" w:rsidRPr="00813F14">
        <w:rPr>
          <w:rFonts w:ascii="Gill Sans MT" w:hAnsi="Gill Sans MT" w:cs="Calibri"/>
          <w:szCs w:val="26"/>
          <w:lang w:val="en"/>
        </w:rPr>
        <w:t xml:space="preserve"> </w:t>
      </w:r>
      <w:r w:rsidRPr="00813F14">
        <w:rPr>
          <w:rFonts w:ascii="Gill Sans MT" w:hAnsi="Gill Sans MT" w:cs="Calibri"/>
          <w:szCs w:val="26"/>
          <w:lang w:val="en"/>
        </w:rPr>
        <w:t xml:space="preserve">has ended, the NDA will review and </w:t>
      </w:r>
      <w:proofErr w:type="spellStart"/>
      <w:r w:rsidRPr="00813F14">
        <w:rPr>
          <w:rFonts w:ascii="Gill Sans MT" w:hAnsi="Gill Sans MT" w:cs="Calibri"/>
          <w:szCs w:val="26"/>
          <w:lang w:val="en"/>
        </w:rPr>
        <w:t>analyse</w:t>
      </w:r>
      <w:proofErr w:type="spellEnd"/>
      <w:r w:rsidRPr="00813F14">
        <w:rPr>
          <w:rFonts w:ascii="Gill Sans MT" w:hAnsi="Gill Sans MT" w:cs="Calibri"/>
          <w:szCs w:val="26"/>
          <w:lang w:val="en"/>
        </w:rPr>
        <w:t xml:space="preserve"> the responses. The </w:t>
      </w:r>
      <w:r w:rsidR="006A51C1">
        <w:rPr>
          <w:rFonts w:ascii="Gill Sans MT" w:hAnsi="Gill Sans MT" w:cs="Calibri"/>
          <w:szCs w:val="26"/>
          <w:lang w:val="en"/>
        </w:rPr>
        <w:t>feedback will inform further development o</w:t>
      </w:r>
      <w:r w:rsidR="00407334">
        <w:rPr>
          <w:rFonts w:ascii="Gill Sans MT" w:hAnsi="Gill Sans MT" w:cs="Calibri"/>
          <w:szCs w:val="26"/>
          <w:lang w:val="en"/>
        </w:rPr>
        <w:t>f the draft Code of Practice on</w:t>
      </w:r>
      <w:r w:rsidR="006A51C1">
        <w:rPr>
          <w:rFonts w:ascii="Gill Sans MT" w:hAnsi="Gill Sans MT" w:cs="Calibri"/>
          <w:szCs w:val="26"/>
          <w:lang w:val="en"/>
        </w:rPr>
        <w:t xml:space="preserve"> </w:t>
      </w:r>
      <w:r w:rsidR="00260C72">
        <w:rPr>
          <w:rFonts w:ascii="Gill Sans MT" w:hAnsi="Gill Sans MT" w:cs="Calibri"/>
          <w:szCs w:val="26"/>
          <w:lang w:val="en"/>
        </w:rPr>
        <w:t>A</w:t>
      </w:r>
      <w:r w:rsidR="006A51C1">
        <w:rPr>
          <w:rFonts w:ascii="Gill Sans MT" w:hAnsi="Gill Sans MT" w:cs="Calibri"/>
          <w:szCs w:val="26"/>
          <w:lang w:val="en"/>
        </w:rPr>
        <w:t xml:space="preserve">ccessible </w:t>
      </w:r>
      <w:r w:rsidR="00260C72">
        <w:rPr>
          <w:rFonts w:ascii="Gill Sans MT" w:hAnsi="Gill Sans MT" w:cs="Calibri"/>
          <w:szCs w:val="26"/>
          <w:lang w:val="en"/>
        </w:rPr>
        <w:t>P</w:t>
      </w:r>
      <w:r w:rsidR="006A51C1">
        <w:rPr>
          <w:rFonts w:ascii="Gill Sans MT" w:hAnsi="Gill Sans MT" w:cs="Calibri"/>
          <w:szCs w:val="26"/>
          <w:lang w:val="en"/>
        </w:rPr>
        <w:t xml:space="preserve">ublic </w:t>
      </w:r>
      <w:r w:rsidR="00260C72">
        <w:rPr>
          <w:rFonts w:ascii="Gill Sans MT" w:hAnsi="Gill Sans MT" w:cs="Calibri"/>
          <w:szCs w:val="26"/>
          <w:lang w:val="en"/>
        </w:rPr>
        <w:t>B</w:t>
      </w:r>
      <w:r w:rsidR="006A51C1">
        <w:rPr>
          <w:rFonts w:ascii="Gill Sans MT" w:hAnsi="Gill Sans MT" w:cs="Calibri"/>
          <w:szCs w:val="26"/>
          <w:lang w:val="en"/>
        </w:rPr>
        <w:t>uildings</w:t>
      </w:r>
      <w:r w:rsidR="00C87BC3">
        <w:rPr>
          <w:rFonts w:ascii="Gill Sans MT" w:hAnsi="Gill Sans MT" w:cs="Calibri"/>
          <w:szCs w:val="26"/>
          <w:lang w:val="en"/>
        </w:rPr>
        <w:t xml:space="preserve"> and the monitoring indicators</w:t>
      </w:r>
      <w:r w:rsidR="006A51C1">
        <w:rPr>
          <w:rFonts w:ascii="Gill Sans MT" w:hAnsi="Gill Sans MT" w:cs="Calibri"/>
          <w:szCs w:val="26"/>
          <w:lang w:val="en"/>
        </w:rPr>
        <w:t xml:space="preserve">. </w:t>
      </w:r>
      <w:r w:rsidR="00064B94">
        <w:rPr>
          <w:rFonts w:ascii="Gill Sans MT" w:hAnsi="Gill Sans MT" w:cs="Calibri"/>
          <w:szCs w:val="26"/>
          <w:lang w:val="en"/>
        </w:rPr>
        <w:t xml:space="preserve">The draft Code of Practice </w:t>
      </w:r>
      <w:r w:rsidR="00C87BC3">
        <w:rPr>
          <w:rFonts w:ascii="Gill Sans MT" w:hAnsi="Gill Sans MT" w:cs="Calibri"/>
          <w:szCs w:val="26"/>
          <w:lang w:val="en"/>
        </w:rPr>
        <w:t xml:space="preserve">and the monitoring indicators </w:t>
      </w:r>
      <w:r w:rsidR="00064B94">
        <w:rPr>
          <w:rFonts w:ascii="Gill Sans MT" w:hAnsi="Gill Sans MT" w:cs="Calibri"/>
          <w:szCs w:val="26"/>
          <w:lang w:val="en"/>
        </w:rPr>
        <w:t>will be presente</w:t>
      </w:r>
      <w:r w:rsidR="00C87BC3">
        <w:rPr>
          <w:rFonts w:ascii="Gill Sans MT" w:hAnsi="Gill Sans MT" w:cs="Calibri"/>
          <w:szCs w:val="26"/>
          <w:lang w:val="en"/>
        </w:rPr>
        <w:t>d to the NDA Board for sign off. The Code of Prac</w:t>
      </w:r>
      <w:r w:rsidR="00407334">
        <w:rPr>
          <w:rFonts w:ascii="Gill Sans MT" w:hAnsi="Gill Sans MT" w:cs="Calibri"/>
          <w:szCs w:val="26"/>
          <w:lang w:val="en"/>
        </w:rPr>
        <w:t>tice on</w:t>
      </w:r>
      <w:r w:rsidR="00C87BC3">
        <w:rPr>
          <w:rFonts w:ascii="Gill Sans MT" w:hAnsi="Gill Sans MT" w:cs="Calibri"/>
          <w:szCs w:val="26"/>
          <w:lang w:val="en"/>
        </w:rPr>
        <w:t xml:space="preserve"> Accessible Public Buildings </w:t>
      </w:r>
      <w:r w:rsidRPr="00813F14">
        <w:rPr>
          <w:rFonts w:ascii="Gill Sans MT" w:hAnsi="Gill Sans MT" w:cs="Calibri"/>
          <w:szCs w:val="26"/>
          <w:lang w:val="en"/>
        </w:rPr>
        <w:t xml:space="preserve">will </w:t>
      </w:r>
      <w:r w:rsidR="00C87BC3">
        <w:rPr>
          <w:rFonts w:ascii="Gill Sans MT" w:hAnsi="Gill Sans MT" w:cs="Calibri"/>
          <w:szCs w:val="26"/>
          <w:lang w:val="en"/>
        </w:rPr>
        <w:t xml:space="preserve">then </w:t>
      </w:r>
      <w:r w:rsidRPr="00813F14">
        <w:rPr>
          <w:rFonts w:ascii="Gill Sans MT" w:hAnsi="Gill Sans MT" w:cs="Calibri"/>
          <w:szCs w:val="26"/>
          <w:lang w:val="en"/>
        </w:rPr>
        <w:t xml:space="preserve">be provided to the Minister for Children, </w:t>
      </w:r>
      <w:r w:rsidRPr="00AF6837">
        <w:rPr>
          <w:rFonts w:ascii="Gill Sans MT" w:hAnsi="Gill Sans MT" w:cs="Calibri"/>
          <w:szCs w:val="26"/>
          <w:lang w:val="en"/>
        </w:rPr>
        <w:t>Equality, Disability, Integration and Youth</w:t>
      </w:r>
      <w:r w:rsidR="00064B94" w:rsidRPr="00AF6837">
        <w:rPr>
          <w:rFonts w:ascii="Gill Sans MT" w:hAnsi="Gill Sans MT" w:cs="Calibri"/>
          <w:szCs w:val="26"/>
          <w:lang w:val="en"/>
        </w:rPr>
        <w:t xml:space="preserve"> for approval as a statutory instrument, after which it wil</w:t>
      </w:r>
      <w:r w:rsidR="00862499" w:rsidRPr="00AF6837">
        <w:rPr>
          <w:rFonts w:ascii="Gill Sans MT" w:hAnsi="Gill Sans MT" w:cs="Calibri"/>
          <w:szCs w:val="26"/>
          <w:lang w:val="en"/>
        </w:rPr>
        <w:t>l be published.</w:t>
      </w:r>
    </w:p>
    <w:p w14:paraId="1AF87CF1" w14:textId="3A2C55EA" w:rsidR="00862499" w:rsidRPr="00FC4D8D" w:rsidRDefault="00862499" w:rsidP="00FC4D8D">
      <w:pPr>
        <w:shd w:val="clear" w:color="auto" w:fill="FFFFFF"/>
        <w:spacing w:before="240"/>
        <w:ind w:left="-539"/>
        <w:rPr>
          <w:rFonts w:ascii="Gill Sans MT" w:hAnsi="Gill Sans MT" w:cs="Calibri"/>
          <w:szCs w:val="26"/>
          <w:lang w:val="en"/>
        </w:rPr>
      </w:pPr>
      <w:r w:rsidRPr="00AF6837">
        <w:rPr>
          <w:rFonts w:ascii="Gill Sans MT" w:hAnsi="Gill Sans MT" w:cs="Calibri"/>
          <w:szCs w:val="26"/>
          <w:lang w:val="en"/>
        </w:rPr>
        <w:t>Following publication, the NDA will commence monitoring of this new Code of Practice.</w:t>
      </w:r>
    </w:p>
    <w:sectPr w:rsidR="00862499" w:rsidRPr="00FC4D8D" w:rsidSect="0081433E">
      <w:headerReference w:type="default" r:id="rId8"/>
      <w:footerReference w:type="default" r:id="rId9"/>
      <w:headerReference w:type="first" r:id="rId10"/>
      <w:footerReference w:type="first" r:id="rId11"/>
      <w:pgSz w:w="11907" w:h="16840" w:code="9"/>
      <w:pgMar w:top="850" w:right="850" w:bottom="1152" w:left="1814" w:header="70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695CD" w14:textId="77777777" w:rsidR="00906791" w:rsidRDefault="00906791">
      <w:r>
        <w:separator/>
      </w:r>
    </w:p>
  </w:endnote>
  <w:endnote w:type="continuationSeparator" w:id="0">
    <w:p w14:paraId="44A2C31D" w14:textId="77777777" w:rsidR="00906791" w:rsidRDefault="00906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harlotte Sans">
    <w:panose1 w:val="00000000000000000000"/>
    <w:charset w:val="00"/>
    <w:family w:val="auto"/>
    <w:notTrueType/>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Bold">
    <w:panose1 w:val="00000000000000000000"/>
    <w:charset w:val="00"/>
    <w:family w:val="roman"/>
    <w:notTrueType/>
    <w:pitch w:val="default"/>
    <w:sig w:usb0="00000003" w:usb1="00000000" w:usb2="00000000" w:usb3="00000000" w:csb0="00000001" w:csb1="00000000"/>
  </w:font>
  <w:font w:name="BulletsAndBit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F5899" w14:textId="77777777" w:rsidR="0081433E" w:rsidRPr="00243AA9" w:rsidRDefault="0081433E" w:rsidP="0081433E">
    <w:pPr>
      <w:autoSpaceDE w:val="0"/>
      <w:autoSpaceDN w:val="0"/>
      <w:adjustRightInd w:val="0"/>
      <w:spacing w:after="0"/>
      <w:jc w:val="center"/>
      <w:rPr>
        <w:rFonts w:cs="Helvetica"/>
        <w:color w:val="000000"/>
        <w:szCs w:val="26"/>
        <w:lang w:eastAsia="en-IE"/>
      </w:rPr>
    </w:pPr>
    <w:r w:rsidRPr="00243AA9">
      <w:rPr>
        <w:rFonts w:cs="Helvetica"/>
        <w:color w:val="000000"/>
        <w:szCs w:val="26"/>
        <w:lang w:eastAsia="en-IE"/>
      </w:rPr>
      <w:t xml:space="preserve">25 </w:t>
    </w:r>
    <w:proofErr w:type="spellStart"/>
    <w:r w:rsidRPr="00243AA9">
      <w:rPr>
        <w:rFonts w:cs="Helvetica"/>
        <w:color w:val="000000"/>
        <w:szCs w:val="26"/>
        <w:lang w:eastAsia="en-IE"/>
      </w:rPr>
      <w:t>Bóthar</w:t>
    </w:r>
    <w:proofErr w:type="spellEnd"/>
    <w:r w:rsidRPr="00243AA9">
      <w:rPr>
        <w:rFonts w:cs="Helvetica"/>
        <w:color w:val="000000"/>
        <w:szCs w:val="26"/>
        <w:lang w:eastAsia="en-IE"/>
      </w:rPr>
      <w:t xml:space="preserve"> </w:t>
    </w:r>
    <w:proofErr w:type="spellStart"/>
    <w:r w:rsidRPr="00243AA9">
      <w:rPr>
        <w:rFonts w:cs="Helvetica"/>
        <w:color w:val="000000"/>
        <w:szCs w:val="26"/>
        <w:lang w:eastAsia="en-IE"/>
      </w:rPr>
      <w:t>Chluaidh</w:t>
    </w:r>
    <w:proofErr w:type="spellEnd"/>
    <w:r w:rsidRPr="00243AA9">
      <w:rPr>
        <w:rFonts w:cs="Helvetica"/>
        <w:color w:val="000000"/>
        <w:szCs w:val="26"/>
        <w:lang w:eastAsia="en-IE"/>
      </w:rPr>
      <w:t xml:space="preserve">, </w:t>
    </w:r>
    <w:proofErr w:type="spellStart"/>
    <w:r w:rsidRPr="00243AA9">
      <w:rPr>
        <w:rFonts w:cs="Helvetica"/>
        <w:color w:val="000000"/>
        <w:szCs w:val="26"/>
        <w:lang w:eastAsia="en-IE"/>
      </w:rPr>
      <w:t>Baile</w:t>
    </w:r>
    <w:proofErr w:type="spellEnd"/>
    <w:r w:rsidRPr="00243AA9">
      <w:rPr>
        <w:rFonts w:cs="Helvetica"/>
        <w:color w:val="000000"/>
        <w:szCs w:val="26"/>
        <w:lang w:eastAsia="en-IE"/>
      </w:rPr>
      <w:t xml:space="preserve"> </w:t>
    </w:r>
    <w:proofErr w:type="spellStart"/>
    <w:r w:rsidRPr="00243AA9">
      <w:rPr>
        <w:rFonts w:cs="Helvetica"/>
        <w:color w:val="000000"/>
        <w:szCs w:val="26"/>
        <w:lang w:eastAsia="en-IE"/>
      </w:rPr>
      <w:t>Átha</w:t>
    </w:r>
    <w:proofErr w:type="spellEnd"/>
    <w:r w:rsidRPr="00243AA9">
      <w:rPr>
        <w:rFonts w:cs="Helvetica"/>
        <w:color w:val="000000"/>
        <w:szCs w:val="26"/>
        <w:lang w:eastAsia="en-IE"/>
      </w:rPr>
      <w:t xml:space="preserve"> </w:t>
    </w:r>
    <w:proofErr w:type="spellStart"/>
    <w:r w:rsidRPr="00243AA9">
      <w:rPr>
        <w:rFonts w:cs="Helvetica"/>
        <w:color w:val="000000"/>
        <w:szCs w:val="26"/>
        <w:lang w:eastAsia="en-IE"/>
      </w:rPr>
      <w:t>Cliath</w:t>
    </w:r>
    <w:proofErr w:type="spellEnd"/>
    <w:r w:rsidRPr="00243AA9">
      <w:rPr>
        <w:rFonts w:cs="Helvetica"/>
        <w:color w:val="000000"/>
        <w:szCs w:val="26"/>
        <w:lang w:eastAsia="en-IE"/>
      </w:rPr>
      <w:t xml:space="preserve"> 4 </w:t>
    </w:r>
    <w:r w:rsidRPr="00243AA9">
      <w:rPr>
        <w:rFonts w:cs="Helvetica"/>
        <w:b/>
        <w:color w:val="CA1AFF"/>
        <w:szCs w:val="26"/>
        <w:lang w:eastAsia="en-IE"/>
      </w:rPr>
      <w:t xml:space="preserve">| </w:t>
    </w:r>
    <w:r w:rsidRPr="00243AA9">
      <w:rPr>
        <w:rFonts w:cs="Helvetica"/>
        <w:color w:val="000000"/>
        <w:szCs w:val="26"/>
        <w:lang w:eastAsia="en-IE"/>
      </w:rPr>
      <w:t>25 Clyde Road, Dublin 4</w:t>
    </w:r>
  </w:p>
  <w:p w14:paraId="5DF6A173" w14:textId="77777777" w:rsidR="00EF1473" w:rsidRDefault="0081433E" w:rsidP="0081433E">
    <w:pPr>
      <w:jc w:val="center"/>
    </w:pPr>
    <w:r w:rsidRPr="00243AA9">
      <w:rPr>
        <w:rFonts w:cs="Helvetica-Bold"/>
        <w:b/>
        <w:bCs/>
        <w:color w:val="CA1AFF"/>
        <w:szCs w:val="26"/>
        <w:lang w:eastAsia="en-IE"/>
      </w:rPr>
      <w:t xml:space="preserve">T: </w:t>
    </w:r>
    <w:r w:rsidRPr="00243AA9">
      <w:rPr>
        <w:rFonts w:cs="Helvetica"/>
        <w:color w:val="000000"/>
        <w:szCs w:val="26"/>
        <w:lang w:eastAsia="en-IE"/>
      </w:rPr>
      <w:t xml:space="preserve">+353 1 608 0400 </w:t>
    </w:r>
    <w:r w:rsidRPr="00243AA9">
      <w:rPr>
        <w:rFonts w:cs="BulletsAndBits"/>
        <w:color w:val="CA1AFF"/>
        <w:szCs w:val="26"/>
        <w:lang w:eastAsia="en-IE"/>
      </w:rPr>
      <w:t xml:space="preserve"> </w:t>
    </w:r>
    <w:r w:rsidRPr="00243AA9">
      <w:rPr>
        <w:rFonts w:cs="Helvetica"/>
        <w:b/>
        <w:color w:val="CA1AFF"/>
        <w:szCs w:val="26"/>
        <w:lang w:eastAsia="en-IE"/>
      </w:rPr>
      <w:t>|</w:t>
    </w:r>
    <w:r w:rsidRPr="00243AA9">
      <w:rPr>
        <w:rFonts w:cs="Helvetica"/>
        <w:color w:val="CA1AFF"/>
        <w:szCs w:val="26"/>
        <w:lang w:eastAsia="en-IE"/>
      </w:rPr>
      <w:t xml:space="preserve"> </w:t>
    </w:r>
    <w:r w:rsidRPr="00243AA9">
      <w:rPr>
        <w:rFonts w:cs="Helvetica-Bold"/>
        <w:b/>
        <w:bCs/>
        <w:color w:val="CA1AFF"/>
        <w:szCs w:val="26"/>
        <w:lang w:eastAsia="en-IE"/>
      </w:rPr>
      <w:t xml:space="preserve">F: </w:t>
    </w:r>
    <w:r w:rsidRPr="00243AA9">
      <w:rPr>
        <w:rFonts w:cs="Helvetica"/>
        <w:color w:val="000000"/>
        <w:szCs w:val="26"/>
        <w:lang w:eastAsia="en-IE"/>
      </w:rPr>
      <w:t xml:space="preserve">+353 1 660 9935 </w:t>
    </w:r>
    <w:r w:rsidRPr="00243AA9">
      <w:rPr>
        <w:rFonts w:cs="Helvetica"/>
        <w:b/>
        <w:color w:val="CA1AFF"/>
        <w:szCs w:val="26"/>
        <w:lang w:eastAsia="en-IE"/>
      </w:rPr>
      <w:t>|</w:t>
    </w:r>
    <w:r w:rsidRPr="00243AA9">
      <w:rPr>
        <w:rFonts w:cs="Helvetica"/>
        <w:color w:val="CA1AFF"/>
        <w:szCs w:val="26"/>
        <w:lang w:eastAsia="en-IE"/>
      </w:rPr>
      <w:t xml:space="preserve"> </w:t>
    </w:r>
    <w:r w:rsidRPr="00243AA9">
      <w:rPr>
        <w:rFonts w:cs="Helvetica"/>
        <w:color w:val="000000"/>
        <w:szCs w:val="26"/>
        <w:lang w:eastAsia="en-IE"/>
      </w:rPr>
      <w:t xml:space="preserve">nda@nda.ie </w:t>
    </w:r>
    <w:r w:rsidRPr="00243AA9">
      <w:rPr>
        <w:rFonts w:cs="Helvetica"/>
        <w:b/>
        <w:color w:val="CA1AFF"/>
        <w:szCs w:val="26"/>
        <w:lang w:eastAsia="en-IE"/>
      </w:rPr>
      <w:t xml:space="preserve">| </w:t>
    </w:r>
    <w:r w:rsidRPr="00243AA9">
      <w:rPr>
        <w:rFonts w:cs="BulletsAndBits"/>
        <w:color w:val="CA1AFF"/>
        <w:szCs w:val="26"/>
        <w:lang w:eastAsia="en-IE"/>
      </w:rPr>
      <w:t xml:space="preserve"> </w:t>
    </w:r>
    <w:r w:rsidRPr="00243AA9">
      <w:rPr>
        <w:rFonts w:cs="Helvetica"/>
        <w:color w:val="000000"/>
        <w:szCs w:val="26"/>
        <w:lang w:eastAsia="en-IE"/>
      </w:rPr>
      <w:t>www.nda.ie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BC4B9" w14:textId="77777777" w:rsidR="00EA13A6" w:rsidRPr="00243AA9" w:rsidRDefault="00EA13A6" w:rsidP="00EA13A6">
    <w:pPr>
      <w:autoSpaceDE w:val="0"/>
      <w:autoSpaceDN w:val="0"/>
      <w:adjustRightInd w:val="0"/>
      <w:spacing w:after="0"/>
      <w:jc w:val="center"/>
      <w:rPr>
        <w:rFonts w:cs="Helvetica"/>
        <w:color w:val="000000"/>
        <w:szCs w:val="26"/>
        <w:lang w:eastAsia="en-IE"/>
      </w:rPr>
    </w:pPr>
    <w:r w:rsidRPr="00243AA9">
      <w:rPr>
        <w:rFonts w:cs="Helvetica"/>
        <w:color w:val="000000"/>
        <w:szCs w:val="26"/>
        <w:lang w:eastAsia="en-IE"/>
      </w:rPr>
      <w:t xml:space="preserve">25 </w:t>
    </w:r>
    <w:proofErr w:type="spellStart"/>
    <w:r w:rsidRPr="00243AA9">
      <w:rPr>
        <w:rFonts w:cs="Helvetica"/>
        <w:color w:val="000000"/>
        <w:szCs w:val="26"/>
        <w:lang w:eastAsia="en-IE"/>
      </w:rPr>
      <w:t>Bóthar</w:t>
    </w:r>
    <w:proofErr w:type="spellEnd"/>
    <w:r w:rsidRPr="00243AA9">
      <w:rPr>
        <w:rFonts w:cs="Helvetica"/>
        <w:color w:val="000000"/>
        <w:szCs w:val="26"/>
        <w:lang w:eastAsia="en-IE"/>
      </w:rPr>
      <w:t xml:space="preserve"> </w:t>
    </w:r>
    <w:proofErr w:type="spellStart"/>
    <w:r w:rsidRPr="00243AA9">
      <w:rPr>
        <w:rFonts w:cs="Helvetica"/>
        <w:color w:val="000000"/>
        <w:szCs w:val="26"/>
        <w:lang w:eastAsia="en-IE"/>
      </w:rPr>
      <w:t>Chluaidh</w:t>
    </w:r>
    <w:proofErr w:type="spellEnd"/>
    <w:r w:rsidRPr="00243AA9">
      <w:rPr>
        <w:rFonts w:cs="Helvetica"/>
        <w:color w:val="000000"/>
        <w:szCs w:val="26"/>
        <w:lang w:eastAsia="en-IE"/>
      </w:rPr>
      <w:t xml:space="preserve">, </w:t>
    </w:r>
    <w:proofErr w:type="spellStart"/>
    <w:r w:rsidRPr="00243AA9">
      <w:rPr>
        <w:rFonts w:cs="Helvetica"/>
        <w:color w:val="000000"/>
        <w:szCs w:val="26"/>
        <w:lang w:eastAsia="en-IE"/>
      </w:rPr>
      <w:t>Baile</w:t>
    </w:r>
    <w:proofErr w:type="spellEnd"/>
    <w:r w:rsidRPr="00243AA9">
      <w:rPr>
        <w:rFonts w:cs="Helvetica"/>
        <w:color w:val="000000"/>
        <w:szCs w:val="26"/>
        <w:lang w:eastAsia="en-IE"/>
      </w:rPr>
      <w:t xml:space="preserve"> </w:t>
    </w:r>
    <w:proofErr w:type="spellStart"/>
    <w:r w:rsidRPr="00243AA9">
      <w:rPr>
        <w:rFonts w:cs="Helvetica"/>
        <w:color w:val="000000"/>
        <w:szCs w:val="26"/>
        <w:lang w:eastAsia="en-IE"/>
      </w:rPr>
      <w:t>Átha</w:t>
    </w:r>
    <w:proofErr w:type="spellEnd"/>
    <w:r w:rsidRPr="00243AA9">
      <w:rPr>
        <w:rFonts w:cs="Helvetica"/>
        <w:color w:val="000000"/>
        <w:szCs w:val="26"/>
        <w:lang w:eastAsia="en-IE"/>
      </w:rPr>
      <w:t xml:space="preserve"> </w:t>
    </w:r>
    <w:proofErr w:type="spellStart"/>
    <w:r w:rsidRPr="00243AA9">
      <w:rPr>
        <w:rFonts w:cs="Helvetica"/>
        <w:color w:val="000000"/>
        <w:szCs w:val="26"/>
        <w:lang w:eastAsia="en-IE"/>
      </w:rPr>
      <w:t>Cliath</w:t>
    </w:r>
    <w:proofErr w:type="spellEnd"/>
    <w:r w:rsidRPr="00243AA9">
      <w:rPr>
        <w:rFonts w:cs="Helvetica"/>
        <w:color w:val="000000"/>
        <w:szCs w:val="26"/>
        <w:lang w:eastAsia="en-IE"/>
      </w:rPr>
      <w:t xml:space="preserve"> 4 </w:t>
    </w:r>
    <w:r w:rsidRPr="00243AA9">
      <w:rPr>
        <w:rFonts w:cs="Helvetica"/>
        <w:b/>
        <w:color w:val="CA1AFF"/>
        <w:szCs w:val="26"/>
        <w:lang w:eastAsia="en-IE"/>
      </w:rPr>
      <w:t xml:space="preserve">| </w:t>
    </w:r>
    <w:r w:rsidRPr="00243AA9">
      <w:rPr>
        <w:rFonts w:cs="Helvetica"/>
        <w:color w:val="000000"/>
        <w:szCs w:val="26"/>
        <w:lang w:eastAsia="en-IE"/>
      </w:rPr>
      <w:t>25 Clyde Road, Dublin 4</w:t>
    </w:r>
  </w:p>
  <w:p w14:paraId="7C76C6BE" w14:textId="77777777" w:rsidR="00EA13A6" w:rsidRDefault="00EA13A6" w:rsidP="00EA13A6">
    <w:pPr>
      <w:jc w:val="center"/>
    </w:pPr>
    <w:r w:rsidRPr="00243AA9">
      <w:rPr>
        <w:rFonts w:cs="Helvetica-Bold"/>
        <w:b/>
        <w:bCs/>
        <w:color w:val="CA1AFF"/>
        <w:szCs w:val="26"/>
        <w:lang w:eastAsia="en-IE"/>
      </w:rPr>
      <w:t xml:space="preserve">T: </w:t>
    </w:r>
    <w:r w:rsidRPr="00243AA9">
      <w:rPr>
        <w:rFonts w:cs="Helvetica"/>
        <w:color w:val="000000"/>
        <w:szCs w:val="26"/>
        <w:lang w:eastAsia="en-IE"/>
      </w:rPr>
      <w:t xml:space="preserve">+353 1 608 0400 </w:t>
    </w:r>
    <w:r w:rsidRPr="00243AA9">
      <w:rPr>
        <w:rFonts w:cs="BulletsAndBits"/>
        <w:color w:val="CA1AFF"/>
        <w:szCs w:val="26"/>
        <w:lang w:eastAsia="en-IE"/>
      </w:rPr>
      <w:t xml:space="preserve"> </w:t>
    </w:r>
    <w:r w:rsidRPr="00243AA9">
      <w:rPr>
        <w:rFonts w:cs="Helvetica"/>
        <w:b/>
        <w:color w:val="CA1AFF"/>
        <w:szCs w:val="26"/>
        <w:lang w:eastAsia="en-IE"/>
      </w:rPr>
      <w:t>|</w:t>
    </w:r>
    <w:r w:rsidRPr="00243AA9">
      <w:rPr>
        <w:rFonts w:cs="Helvetica"/>
        <w:color w:val="CA1AFF"/>
        <w:szCs w:val="26"/>
        <w:lang w:eastAsia="en-IE"/>
      </w:rPr>
      <w:t xml:space="preserve"> </w:t>
    </w:r>
    <w:r w:rsidRPr="00243AA9">
      <w:rPr>
        <w:rFonts w:cs="Helvetica-Bold"/>
        <w:b/>
        <w:bCs/>
        <w:color w:val="CA1AFF"/>
        <w:szCs w:val="26"/>
        <w:lang w:eastAsia="en-IE"/>
      </w:rPr>
      <w:t xml:space="preserve">F: </w:t>
    </w:r>
    <w:r w:rsidRPr="00243AA9">
      <w:rPr>
        <w:rFonts w:cs="Helvetica"/>
        <w:color w:val="000000"/>
        <w:szCs w:val="26"/>
        <w:lang w:eastAsia="en-IE"/>
      </w:rPr>
      <w:t xml:space="preserve">+353 1 660 9935 </w:t>
    </w:r>
    <w:r w:rsidRPr="00243AA9">
      <w:rPr>
        <w:rFonts w:cs="Helvetica"/>
        <w:b/>
        <w:color w:val="CA1AFF"/>
        <w:szCs w:val="26"/>
        <w:lang w:eastAsia="en-IE"/>
      </w:rPr>
      <w:t>|</w:t>
    </w:r>
    <w:r w:rsidRPr="00243AA9">
      <w:rPr>
        <w:rFonts w:cs="Helvetica"/>
        <w:color w:val="CA1AFF"/>
        <w:szCs w:val="26"/>
        <w:lang w:eastAsia="en-IE"/>
      </w:rPr>
      <w:t xml:space="preserve"> </w:t>
    </w:r>
    <w:r w:rsidRPr="00243AA9">
      <w:rPr>
        <w:rFonts w:cs="Helvetica"/>
        <w:color w:val="000000"/>
        <w:szCs w:val="26"/>
        <w:lang w:eastAsia="en-IE"/>
      </w:rPr>
      <w:t xml:space="preserve">nda@nda.ie </w:t>
    </w:r>
    <w:r w:rsidRPr="00243AA9">
      <w:rPr>
        <w:rFonts w:cs="Helvetica"/>
        <w:b/>
        <w:color w:val="CA1AFF"/>
        <w:szCs w:val="26"/>
        <w:lang w:eastAsia="en-IE"/>
      </w:rPr>
      <w:t xml:space="preserve">| </w:t>
    </w:r>
    <w:r w:rsidRPr="00243AA9">
      <w:rPr>
        <w:rFonts w:cs="BulletsAndBits"/>
        <w:color w:val="CA1AFF"/>
        <w:szCs w:val="26"/>
        <w:lang w:eastAsia="en-IE"/>
      </w:rPr>
      <w:t xml:space="preserve"> </w:t>
    </w:r>
    <w:r w:rsidRPr="00243AA9">
      <w:rPr>
        <w:rFonts w:cs="Helvetica"/>
        <w:color w:val="000000"/>
        <w:szCs w:val="26"/>
        <w:lang w:eastAsia="en-IE"/>
      </w:rPr>
      <w:t>www.nda.ie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377A6" w14:textId="77777777" w:rsidR="00906791" w:rsidRDefault="00906791">
      <w:r>
        <w:separator/>
      </w:r>
    </w:p>
  </w:footnote>
  <w:footnote w:type="continuationSeparator" w:id="0">
    <w:p w14:paraId="3278ED1E" w14:textId="77777777" w:rsidR="00906791" w:rsidRDefault="00906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5595D" w14:textId="77777777" w:rsidR="00EF1473" w:rsidRDefault="00EF147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22067" w14:textId="77777777" w:rsidR="00EF1473" w:rsidRDefault="00EF1473">
    <w:pPr>
      <w:pStyle w:val="Header"/>
    </w:pPr>
  </w:p>
  <w:p w14:paraId="2052079B" w14:textId="77777777" w:rsidR="00EF1473" w:rsidRDefault="00EF1473">
    <w:pPr>
      <w:pStyle w:val="Header"/>
    </w:pPr>
  </w:p>
  <w:p w14:paraId="05FA8646" w14:textId="77777777" w:rsidR="00EF1473" w:rsidRDefault="00EF1473">
    <w:pPr>
      <w:pStyle w:val="Header"/>
    </w:pPr>
  </w:p>
  <w:p w14:paraId="76FDF169" w14:textId="77777777" w:rsidR="00EF1473" w:rsidRDefault="00EF1473">
    <w:pPr>
      <w:pStyle w:val="Header"/>
    </w:pPr>
  </w:p>
  <w:p w14:paraId="07233C03" w14:textId="77777777" w:rsidR="00EF1473" w:rsidRDefault="00EF1473">
    <w:pPr>
      <w:pStyle w:val="Header"/>
    </w:pPr>
  </w:p>
  <w:p w14:paraId="6DC20419" w14:textId="77777777" w:rsidR="00EF1473" w:rsidRDefault="00EF1473">
    <w:pPr>
      <w:pStyle w:val="Header"/>
    </w:pPr>
  </w:p>
  <w:p w14:paraId="47241816" w14:textId="77777777" w:rsidR="00EF1473" w:rsidRDefault="00EF1473">
    <w:pPr>
      <w:pStyle w:val="Header"/>
    </w:pPr>
  </w:p>
  <w:p w14:paraId="4EBCD823" w14:textId="77777777" w:rsidR="00EF1473" w:rsidRDefault="00EF1473">
    <w:pPr>
      <w:pStyle w:val="Header"/>
    </w:pPr>
  </w:p>
  <w:p w14:paraId="3DBC8FE1" w14:textId="77777777" w:rsidR="00EF1473" w:rsidRDefault="00EF1473">
    <w:pPr>
      <w:pStyle w:val="Header"/>
    </w:pPr>
  </w:p>
  <w:p w14:paraId="05E88A6D" w14:textId="77777777" w:rsidR="00EF1473" w:rsidRDefault="00EF1473">
    <w:pPr>
      <w:pStyle w:val="Header"/>
    </w:pPr>
  </w:p>
  <w:p w14:paraId="4513295A" w14:textId="77777777" w:rsidR="00EF1473" w:rsidRDefault="00EF1473">
    <w:pPr>
      <w:pStyle w:val="Header"/>
    </w:pPr>
  </w:p>
  <w:p w14:paraId="0B262C8D" w14:textId="77777777" w:rsidR="00EF1473" w:rsidRDefault="00EF1473">
    <w:pPr>
      <w:pStyle w:val="Header"/>
    </w:pPr>
  </w:p>
  <w:p w14:paraId="5287E24E" w14:textId="77777777" w:rsidR="00EF1473" w:rsidRDefault="00EF1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2" w15:restartNumberingAfterBreak="0">
    <w:nsid w:val="FFFFFF82"/>
    <w:multiLevelType w:val="singleLevel"/>
    <w:tmpl w:val="A64C2CEC"/>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3"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4" w15:restartNumberingAfterBreak="0">
    <w:nsid w:val="FFFFFF88"/>
    <w:multiLevelType w:val="singleLevel"/>
    <w:tmpl w:val="1608A11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E2D6D51A"/>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6" w15:restartNumberingAfterBreak="0">
    <w:nsid w:val="2BA353EC"/>
    <w:multiLevelType w:val="hybridMultilevel"/>
    <w:tmpl w:val="8398F486"/>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7" w15:restartNumberingAfterBreak="0">
    <w:nsid w:val="36006C5F"/>
    <w:multiLevelType w:val="hybridMultilevel"/>
    <w:tmpl w:val="6A62B25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3C0414C"/>
    <w:multiLevelType w:val="hybridMultilevel"/>
    <w:tmpl w:val="458EE3E0"/>
    <w:lvl w:ilvl="0" w:tplc="A1EA409E">
      <w:start w:val="1"/>
      <w:numFmt w:val="decimal"/>
      <w:lvlText w:val="%1."/>
      <w:lvlJc w:val="left"/>
      <w:pPr>
        <w:ind w:left="1288" w:hanging="360"/>
      </w:pPr>
      <w:rPr>
        <w:rFonts w:hint="default"/>
        <w:b/>
        <w:bCs/>
        <w:color w:val="000000"/>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9" w15:restartNumberingAfterBreak="0">
    <w:nsid w:val="55986BD2"/>
    <w:multiLevelType w:val="hybridMultilevel"/>
    <w:tmpl w:val="D2F6E504"/>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15:restartNumberingAfterBreak="0">
    <w:nsid w:val="64C47D16"/>
    <w:multiLevelType w:val="hybridMultilevel"/>
    <w:tmpl w:val="1CB2501C"/>
    <w:lvl w:ilvl="0" w:tplc="18090001">
      <w:start w:val="1"/>
      <w:numFmt w:val="bullet"/>
      <w:lvlText w:val=""/>
      <w:lvlJc w:val="left"/>
      <w:pPr>
        <w:ind w:left="1288" w:hanging="360"/>
      </w:pPr>
      <w:rPr>
        <w:rFonts w:ascii="Symbol" w:hAnsi="Symbol" w:hint="default"/>
        <w:b/>
        <w:bCs/>
        <w:color w:val="000000"/>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1" w15:restartNumberingAfterBreak="0">
    <w:nsid w:val="679E5404"/>
    <w:multiLevelType w:val="hybridMultilevel"/>
    <w:tmpl w:val="D68C3DF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5"/>
  </w:num>
  <w:num w:numId="3">
    <w:abstractNumId w:val="3"/>
  </w:num>
  <w:num w:numId="4">
    <w:abstractNumId w:val="3"/>
  </w:num>
  <w:num w:numId="5">
    <w:abstractNumId w:val="2"/>
  </w:num>
  <w:num w:numId="6">
    <w:abstractNumId w:val="2"/>
  </w:num>
  <w:num w:numId="7">
    <w:abstractNumId w:val="4"/>
  </w:num>
  <w:num w:numId="8">
    <w:abstractNumId w:val="4"/>
  </w:num>
  <w:num w:numId="9">
    <w:abstractNumId w:val="1"/>
  </w:num>
  <w:num w:numId="10">
    <w:abstractNumId w:val="1"/>
  </w:num>
  <w:num w:numId="11">
    <w:abstractNumId w:val="0"/>
  </w:num>
  <w:num w:numId="12">
    <w:abstractNumId w:val="0"/>
  </w:num>
  <w:num w:numId="13">
    <w:abstractNumId w:val="5"/>
  </w:num>
  <w:num w:numId="14">
    <w:abstractNumId w:val="5"/>
  </w:num>
  <w:num w:numId="15">
    <w:abstractNumId w:val="3"/>
  </w:num>
  <w:num w:numId="16">
    <w:abstractNumId w:val="2"/>
  </w:num>
  <w:num w:numId="17">
    <w:abstractNumId w:val="4"/>
  </w:num>
  <w:num w:numId="18">
    <w:abstractNumId w:val="1"/>
  </w:num>
  <w:num w:numId="19">
    <w:abstractNumId w:val="0"/>
  </w:num>
  <w:num w:numId="20">
    <w:abstractNumId w:val="5"/>
  </w:num>
  <w:num w:numId="21">
    <w:abstractNumId w:val="3"/>
  </w:num>
  <w:num w:numId="22">
    <w:abstractNumId w:val="2"/>
  </w:num>
  <w:num w:numId="23">
    <w:abstractNumId w:val="4"/>
  </w:num>
  <w:num w:numId="24">
    <w:abstractNumId w:val="1"/>
  </w:num>
  <w:num w:numId="25">
    <w:abstractNumId w:val="0"/>
  </w:num>
  <w:num w:numId="26">
    <w:abstractNumId w:val="9"/>
  </w:num>
  <w:num w:numId="27">
    <w:abstractNumId w:val="8"/>
  </w:num>
  <w:num w:numId="28">
    <w:abstractNumId w:val="10"/>
  </w:num>
  <w:num w:numId="29">
    <w:abstractNumId w:val="7"/>
  </w:num>
  <w:num w:numId="30">
    <w:abstractNumId w:val="11"/>
  </w:num>
  <w:num w:numId="31">
    <w:abstractNumId w:val="6"/>
  </w:num>
  <w:num w:numId="32">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33E"/>
    <w:rsid w:val="00007173"/>
    <w:rsid w:val="00036A66"/>
    <w:rsid w:val="000474B5"/>
    <w:rsid w:val="000577EE"/>
    <w:rsid w:val="00064B79"/>
    <w:rsid w:val="00064B94"/>
    <w:rsid w:val="00066679"/>
    <w:rsid w:val="001E220C"/>
    <w:rsid w:val="001E7B23"/>
    <w:rsid w:val="00205FE6"/>
    <w:rsid w:val="0021798D"/>
    <w:rsid w:val="0023525E"/>
    <w:rsid w:val="0023747B"/>
    <w:rsid w:val="00241B4E"/>
    <w:rsid w:val="00260C72"/>
    <w:rsid w:val="0026472A"/>
    <w:rsid w:val="00272FFE"/>
    <w:rsid w:val="0027386D"/>
    <w:rsid w:val="002D3DEF"/>
    <w:rsid w:val="002E571B"/>
    <w:rsid w:val="002F779A"/>
    <w:rsid w:val="00320F8B"/>
    <w:rsid w:val="00343FA8"/>
    <w:rsid w:val="003543D6"/>
    <w:rsid w:val="00377617"/>
    <w:rsid w:val="003847B2"/>
    <w:rsid w:val="00391423"/>
    <w:rsid w:val="003B0907"/>
    <w:rsid w:val="003E50ED"/>
    <w:rsid w:val="00407334"/>
    <w:rsid w:val="00410445"/>
    <w:rsid w:val="00421211"/>
    <w:rsid w:val="004617ED"/>
    <w:rsid w:val="004A7370"/>
    <w:rsid w:val="004D4932"/>
    <w:rsid w:val="004E4E90"/>
    <w:rsid w:val="00515833"/>
    <w:rsid w:val="00525453"/>
    <w:rsid w:val="00525EE7"/>
    <w:rsid w:val="005354B0"/>
    <w:rsid w:val="005704B4"/>
    <w:rsid w:val="00585FA8"/>
    <w:rsid w:val="005A219B"/>
    <w:rsid w:val="005A5208"/>
    <w:rsid w:val="005C3C3D"/>
    <w:rsid w:val="005F18BA"/>
    <w:rsid w:val="00604196"/>
    <w:rsid w:val="00611664"/>
    <w:rsid w:val="00621829"/>
    <w:rsid w:val="00642094"/>
    <w:rsid w:val="00656FC5"/>
    <w:rsid w:val="006A51C1"/>
    <w:rsid w:val="006C3C98"/>
    <w:rsid w:val="007072E0"/>
    <w:rsid w:val="00721DCE"/>
    <w:rsid w:val="0081433E"/>
    <w:rsid w:val="00862499"/>
    <w:rsid w:val="00881F7E"/>
    <w:rsid w:val="00896847"/>
    <w:rsid w:val="008A21BC"/>
    <w:rsid w:val="008A5313"/>
    <w:rsid w:val="008D660B"/>
    <w:rsid w:val="00906791"/>
    <w:rsid w:val="00916AE8"/>
    <w:rsid w:val="0095769B"/>
    <w:rsid w:val="00957C30"/>
    <w:rsid w:val="00993405"/>
    <w:rsid w:val="009D40AA"/>
    <w:rsid w:val="009D4EA8"/>
    <w:rsid w:val="00A14C4E"/>
    <w:rsid w:val="00A341C9"/>
    <w:rsid w:val="00A55B0B"/>
    <w:rsid w:val="00A61EDE"/>
    <w:rsid w:val="00AC7E48"/>
    <w:rsid w:val="00AF6837"/>
    <w:rsid w:val="00B2406B"/>
    <w:rsid w:val="00B744FD"/>
    <w:rsid w:val="00B74954"/>
    <w:rsid w:val="00B86286"/>
    <w:rsid w:val="00BB36BC"/>
    <w:rsid w:val="00BE6B94"/>
    <w:rsid w:val="00C03B22"/>
    <w:rsid w:val="00C11D70"/>
    <w:rsid w:val="00C1363B"/>
    <w:rsid w:val="00C2064A"/>
    <w:rsid w:val="00C51A3D"/>
    <w:rsid w:val="00C87BC3"/>
    <w:rsid w:val="00CB5B64"/>
    <w:rsid w:val="00CD6E76"/>
    <w:rsid w:val="00CF520F"/>
    <w:rsid w:val="00D12E0F"/>
    <w:rsid w:val="00D2588E"/>
    <w:rsid w:val="00D50980"/>
    <w:rsid w:val="00DA5DDA"/>
    <w:rsid w:val="00DB68C3"/>
    <w:rsid w:val="00DB6B73"/>
    <w:rsid w:val="00E675BE"/>
    <w:rsid w:val="00E7258E"/>
    <w:rsid w:val="00EA13A6"/>
    <w:rsid w:val="00EC18F8"/>
    <w:rsid w:val="00EF1473"/>
    <w:rsid w:val="00F16C62"/>
    <w:rsid w:val="00F1757D"/>
    <w:rsid w:val="00F77C78"/>
    <w:rsid w:val="00FA59FA"/>
    <w:rsid w:val="00FC4D8D"/>
    <w:rsid w:val="00FC66DF"/>
    <w:rsid w:val="00FD5D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449DEE2"/>
  <w15:chartTrackingRefBased/>
  <w15:docId w15:val="{63E77F11-C38C-43B9-9061-6429E34E1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86D"/>
    <w:pPr>
      <w:spacing w:after="240"/>
    </w:pPr>
    <w:rPr>
      <w:rFonts w:ascii="Gill Sans" w:eastAsia="Times New Roman" w:hAnsi="Gill Sans"/>
      <w:sz w:val="26"/>
      <w:szCs w:val="24"/>
      <w:lang w:eastAsia="en-US"/>
    </w:rPr>
  </w:style>
  <w:style w:type="paragraph" w:styleId="Heading1">
    <w:name w:val="heading 1"/>
    <w:basedOn w:val="Normal"/>
    <w:next w:val="Normal"/>
    <w:qFormat/>
    <w:rsid w:val="005A5208"/>
    <w:pPr>
      <w:keepNext/>
      <w:spacing w:before="3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ascii="Arial Bold" w:hAnsi="Arial Bold" w:cs="Arial"/>
      <w:b/>
      <w:bCs/>
      <w:iCs/>
      <w:sz w:val="28"/>
      <w:szCs w:val="28"/>
    </w:rPr>
  </w:style>
  <w:style w:type="paragraph" w:styleId="Heading3">
    <w:name w:val="heading 3"/>
    <w:basedOn w:val="Normal"/>
    <w:next w:val="Normal"/>
    <w:qFormat/>
    <w:pPr>
      <w:keepNext/>
      <w:spacing w:before="240" w:after="0"/>
      <w:outlineLvl w:val="2"/>
    </w:pPr>
    <w:rPr>
      <w:rFonts w:ascii="Arial Bold" w:hAnsi="Arial Bold" w:cs="Arial"/>
      <w:b/>
      <w:bCs/>
    </w:rPr>
  </w:style>
  <w:style w:type="paragraph" w:styleId="Heading4">
    <w:name w:val="heading 4"/>
    <w:basedOn w:val="Normal"/>
    <w:next w:val="Normal"/>
    <w:qFormat/>
    <w:pPr>
      <w:keepNext/>
      <w:spacing w:before="240" w:after="60"/>
      <w:outlineLvl w:val="3"/>
    </w:pPr>
    <w:rPr>
      <w:rFonts w:ascii="Arial Bold" w:hAnsi="Arial Bold"/>
      <w:b/>
      <w:bCs/>
      <w:color w:val="333333"/>
    </w:rPr>
  </w:style>
  <w:style w:type="paragraph" w:styleId="Heading5">
    <w:name w:val="heading 5"/>
    <w:basedOn w:val="Normal"/>
    <w:next w:val="Normal"/>
    <w:qFormat/>
    <w:pPr>
      <w:spacing w:before="240"/>
      <w:outlineLvl w:val="4"/>
    </w:pPr>
    <w:rPr>
      <w:b/>
      <w:bCs/>
      <w:i/>
      <w:iCs/>
      <w:szCs w:val="26"/>
    </w:rPr>
  </w:style>
  <w:style w:type="paragraph" w:styleId="Heading6">
    <w:name w:val="heading 6"/>
    <w:basedOn w:val="Normal"/>
    <w:next w:val="Normal"/>
    <w:qFormat/>
    <w:pPr>
      <w:spacing w:before="240"/>
      <w:outlineLvl w:val="5"/>
    </w:pPr>
    <w:rPr>
      <w:rFonts w:ascii="Times New Roman" w:hAnsi="Times New Roman"/>
      <w:b/>
      <w:bCs/>
      <w:sz w:val="22"/>
      <w:szCs w:val="22"/>
    </w:rPr>
  </w:style>
  <w:style w:type="paragraph" w:styleId="Heading7">
    <w:name w:val="heading 7"/>
    <w:basedOn w:val="Normal"/>
    <w:next w:val="Normal"/>
    <w:qFormat/>
    <w:pPr>
      <w:keepNext/>
      <w:spacing w:before="240"/>
      <w:jc w:val="center"/>
      <w:outlineLvl w:val="6"/>
    </w:pPr>
    <w:rPr>
      <w:rFonts w:cs="Arial"/>
      <w:b/>
      <w:sz w:val="48"/>
      <w:szCs w:val="40"/>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spacing w:before="240"/>
      <w:outlineLvl w:val="8"/>
    </w:pPr>
    <w:rPr>
      <w:rFonts w:cs="Arial"/>
      <w:b/>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character" w:customStyle="1" w:styleId="attribute-value">
    <w:name w:val="attribute-value"/>
    <w:basedOn w:val="DefaultParagraphFont"/>
  </w:style>
  <w:style w:type="paragraph" w:styleId="CommentText">
    <w:name w:val="annotation text"/>
    <w:basedOn w:val="Normal"/>
    <w:link w:val="CommentTextChar"/>
    <w:semiHidden/>
    <w:rPr>
      <w:sz w:val="20"/>
    </w:rPr>
  </w:style>
  <w:style w:type="paragraph" w:customStyle="1" w:styleId="BlockQuote">
    <w:name w:val="Block Quote"/>
    <w:basedOn w:val="CommentText"/>
    <w:pPr>
      <w:ind w:left="1134"/>
    </w:pPr>
    <w:rPr>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Indent">
    <w:name w:val="Body Text Indent"/>
    <w:basedOn w:val="Normal"/>
    <w:pPr>
      <w:spacing w:after="120"/>
      <w:ind w:left="283"/>
    </w:pPr>
  </w:style>
  <w:style w:type="paragraph" w:customStyle="1" w:styleId="Byline">
    <w:name w:val="Byline"/>
    <w:basedOn w:val="Normal"/>
    <w:next w:val="Normal"/>
    <w:pPr>
      <w:spacing w:after="0"/>
    </w:pPr>
    <w:rPr>
      <w:rFonts w:ascii="Times New Roman" w:hAnsi="Times New Roman"/>
      <w:i/>
      <w:iCs/>
      <w:lang w:val="en-GB" w:eastAsia="en-GB"/>
    </w:rPr>
  </w:style>
  <w:style w:type="paragraph" w:styleId="Caption">
    <w:name w:val="caption"/>
    <w:basedOn w:val="Normal"/>
    <w:next w:val="Normal"/>
    <w:qFormat/>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Pr>
      <w:i/>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153"/>
        <w:tab w:val="right" w:pos="8306"/>
      </w:tabs>
      <w:spacing w:before="60" w:after="60"/>
    </w:pPr>
    <w:rPr>
      <w:color w:val="323232"/>
      <w:sz w:val="20"/>
      <w:szCs w:val="20"/>
      <w:lang w:val="x-none"/>
    </w:rPr>
  </w:style>
  <w:style w:type="paragraph" w:customStyle="1" w:styleId="GraphCaption">
    <w:name w:val="GraphCaption"/>
    <w:basedOn w:val="Normal"/>
    <w:pPr>
      <w:keepNext/>
      <w:spacing w:after="120"/>
      <w:jc w:val="center"/>
    </w:pPr>
    <w:rPr>
      <w:rFonts w:ascii="Arial Bold" w:hAnsi="Arial Bold"/>
      <w:b/>
    </w:rPr>
  </w:style>
  <w:style w:type="paragraph" w:styleId="Header">
    <w:name w:val="header"/>
    <w:basedOn w:val="Normal"/>
    <w:pPr>
      <w:tabs>
        <w:tab w:val="center" w:pos="4320"/>
        <w:tab w:val="right" w:pos="8640"/>
      </w:tabs>
      <w:spacing w:after="0"/>
    </w:pPr>
    <w:rPr>
      <w:color w:val="333333"/>
      <w:sz w:val="20"/>
      <w:szCs w:val="20"/>
    </w:rPr>
  </w:style>
  <w:style w:type="character" w:styleId="Hyperlink">
    <w:name w:val="Hyperlink"/>
    <w:rPr>
      <w:color w:val="0000FF"/>
      <w:u w:val="single"/>
    </w:rPr>
  </w:style>
  <w:style w:type="paragraph" w:styleId="ListBullet">
    <w:name w:val="List Bullet"/>
    <w:basedOn w:val="Normal"/>
    <w:rsid w:val="00343FA8"/>
    <w:pPr>
      <w:numPr>
        <w:numId w:val="20"/>
      </w:numPr>
      <w:spacing w:after="120"/>
    </w:pPr>
  </w:style>
  <w:style w:type="paragraph" w:styleId="ListBullet2">
    <w:name w:val="List Bullet 2"/>
    <w:basedOn w:val="Normal"/>
    <w:rsid w:val="00343FA8"/>
    <w:pPr>
      <w:numPr>
        <w:numId w:val="21"/>
      </w:numPr>
      <w:tabs>
        <w:tab w:val="left" w:pos="357"/>
      </w:tabs>
      <w:spacing w:before="60" w:after="60"/>
    </w:pPr>
  </w:style>
  <w:style w:type="paragraph" w:styleId="ListBullet3">
    <w:name w:val="List Bullet 3"/>
    <w:basedOn w:val="Normal"/>
    <w:rsid w:val="00343FA8"/>
    <w:pPr>
      <w:numPr>
        <w:numId w:val="22"/>
      </w:numPr>
      <w:spacing w:before="60" w:after="60"/>
    </w:pPr>
  </w:style>
  <w:style w:type="paragraph" w:styleId="ListContinue">
    <w:name w:val="List Continue"/>
    <w:basedOn w:val="Normal"/>
    <w:rsid w:val="00343FA8"/>
    <w:pPr>
      <w:spacing w:before="120" w:after="120"/>
      <w:ind w:left="357"/>
    </w:pPr>
  </w:style>
  <w:style w:type="paragraph" w:styleId="ListContinue2">
    <w:name w:val="List Continue 2"/>
    <w:basedOn w:val="Normal"/>
    <w:rsid w:val="00343FA8"/>
    <w:pPr>
      <w:spacing w:before="60" w:after="60"/>
      <w:ind w:left="641"/>
    </w:pPr>
  </w:style>
  <w:style w:type="paragraph" w:styleId="ListContinue3">
    <w:name w:val="List Continue 3"/>
    <w:basedOn w:val="Normal"/>
    <w:rsid w:val="00343FA8"/>
    <w:pPr>
      <w:spacing w:before="60" w:after="60"/>
      <w:ind w:left="924"/>
    </w:pPr>
  </w:style>
  <w:style w:type="paragraph" w:styleId="ListNumber">
    <w:name w:val="List Number"/>
    <w:basedOn w:val="Normal"/>
    <w:rsid w:val="00343FA8"/>
    <w:pPr>
      <w:numPr>
        <w:numId w:val="23"/>
      </w:numPr>
      <w:spacing w:after="120"/>
    </w:pPr>
  </w:style>
  <w:style w:type="paragraph" w:styleId="ListNumber2">
    <w:name w:val="List Number 2"/>
    <w:basedOn w:val="Normal"/>
    <w:rsid w:val="00343FA8"/>
    <w:pPr>
      <w:numPr>
        <w:numId w:val="24"/>
      </w:numPr>
      <w:spacing w:before="60" w:after="60"/>
    </w:pPr>
  </w:style>
  <w:style w:type="paragraph" w:styleId="ListNumber3">
    <w:name w:val="List Number 3"/>
    <w:basedOn w:val="Normal"/>
    <w:rsid w:val="00343FA8"/>
    <w:pPr>
      <w:numPr>
        <w:numId w:val="25"/>
      </w:numPr>
      <w:spacing w:before="60" w:after="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BodyText"/>
    <w:pPr>
      <w:pBdr>
        <w:top w:val="single" w:sz="12" w:space="1" w:color="808080"/>
        <w:bottom w:val="single" w:sz="12" w:space="1" w:color="808080"/>
      </w:pBdr>
    </w:pPr>
    <w:rPr>
      <w:rFonts w:ascii="Charlotte Sans" w:hAnsi="Charlotte Sans"/>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rsid w:val="00421211"/>
    <w:pPr>
      <w:spacing w:after="0"/>
      <w:jc w:val="right"/>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pPr>
      <w:keepNext/>
      <w:spacing w:before="24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pPr>
      <w:spacing w:before="240" w:after="60"/>
      <w:jc w:val="center"/>
      <w:outlineLvl w:val="0"/>
    </w:pPr>
    <w:rPr>
      <w:rFonts w:ascii="Arial Bold" w:hAnsi="Arial Bold" w:cs="Arial"/>
      <w:b/>
      <w:bCs/>
      <w:kern w:val="28"/>
      <w:sz w:val="32"/>
      <w:szCs w:val="32"/>
    </w:rPr>
  </w:style>
  <w:style w:type="paragraph" w:customStyle="1" w:styleId="JobTitle">
    <w:name w:val="JobTitle"/>
    <w:basedOn w:val="Normal"/>
    <w:pPr>
      <w:tabs>
        <w:tab w:val="left" w:pos="567"/>
        <w:tab w:val="left" w:pos="1134"/>
        <w:tab w:val="left" w:pos="1701"/>
        <w:tab w:val="right" w:pos="9044"/>
      </w:tabs>
      <w:spacing w:after="0"/>
      <w:jc w:val="both"/>
    </w:pPr>
    <w:rPr>
      <w:rFonts w:ascii="Times New Roman" w:hAnsi="Times New Roman"/>
      <w:szCs w:val="20"/>
    </w:r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BalloonText">
    <w:name w:val="Balloon Text"/>
    <w:basedOn w:val="Normal"/>
    <w:link w:val="BalloonTextChar"/>
    <w:rsid w:val="00EA13A6"/>
    <w:pPr>
      <w:spacing w:after="0"/>
    </w:pPr>
    <w:rPr>
      <w:rFonts w:ascii="Tahoma" w:hAnsi="Tahoma"/>
      <w:sz w:val="16"/>
      <w:szCs w:val="16"/>
      <w:lang w:val="x-none"/>
    </w:rPr>
  </w:style>
  <w:style w:type="paragraph" w:customStyle="1" w:styleId="Address">
    <w:name w:val="Address"/>
    <w:basedOn w:val="Normal"/>
    <w:pPr>
      <w:spacing w:after="0"/>
    </w:pPr>
  </w:style>
  <w:style w:type="paragraph" w:styleId="FootnoteText">
    <w:name w:val="footnote text"/>
    <w:basedOn w:val="Normal"/>
    <w:semiHidden/>
    <w:pPr>
      <w:spacing w:after="60"/>
    </w:pPr>
    <w:rPr>
      <w:sz w:val="20"/>
      <w:szCs w:val="20"/>
    </w:rPr>
  </w:style>
  <w:style w:type="character" w:customStyle="1" w:styleId="BalloonTextChar">
    <w:name w:val="Balloon Text Char"/>
    <w:link w:val="BalloonText"/>
    <w:rsid w:val="00EA13A6"/>
    <w:rPr>
      <w:rFonts w:ascii="Tahoma" w:eastAsia="Times New Roman" w:hAnsi="Tahoma" w:cs="Tahoma"/>
      <w:sz w:val="16"/>
      <w:szCs w:val="16"/>
      <w:lang w:eastAsia="en-US"/>
    </w:rPr>
  </w:style>
  <w:style w:type="character" w:customStyle="1" w:styleId="FooterChar">
    <w:name w:val="Footer Char"/>
    <w:link w:val="Footer"/>
    <w:uiPriority w:val="99"/>
    <w:rsid w:val="00EA13A6"/>
    <w:rPr>
      <w:rFonts w:ascii="Gill Sans" w:eastAsia="Times New Roman" w:hAnsi="Gill Sans"/>
      <w:color w:val="323232"/>
      <w:lang w:eastAsia="en-US"/>
    </w:rPr>
  </w:style>
  <w:style w:type="character" w:styleId="FootnoteReference">
    <w:name w:val="footnote reference"/>
    <w:rsid w:val="00896847"/>
    <w:rPr>
      <w:rFonts w:ascii="Gill Sans" w:hAnsi="Gill Sans"/>
      <w:sz w:val="26"/>
      <w:vertAlign w:val="superscript"/>
    </w:rPr>
  </w:style>
  <w:style w:type="paragraph" w:customStyle="1" w:styleId="NormalAfterList">
    <w:name w:val="Normal (After List)"/>
    <w:basedOn w:val="Normal"/>
    <w:next w:val="Normal"/>
    <w:qFormat/>
    <w:rsid w:val="00896847"/>
    <w:pPr>
      <w:spacing w:before="120"/>
    </w:pPr>
  </w:style>
  <w:style w:type="paragraph" w:customStyle="1" w:styleId="NormalBeforeList">
    <w:name w:val="Normal (Before List)"/>
    <w:basedOn w:val="Normal"/>
    <w:next w:val="ListBullet"/>
    <w:qFormat/>
    <w:rsid w:val="00896847"/>
    <w:pPr>
      <w:spacing w:after="120"/>
    </w:pPr>
  </w:style>
  <w:style w:type="paragraph" w:styleId="ListParagraph">
    <w:name w:val="List Paragraph"/>
    <w:basedOn w:val="Normal"/>
    <w:uiPriority w:val="34"/>
    <w:qFormat/>
    <w:rsid w:val="00C51A3D"/>
    <w:pPr>
      <w:ind w:left="720"/>
      <w:contextualSpacing/>
    </w:pPr>
  </w:style>
  <w:style w:type="character" w:styleId="CommentReference">
    <w:name w:val="annotation reference"/>
    <w:basedOn w:val="DefaultParagraphFont"/>
    <w:rsid w:val="00A61EDE"/>
    <w:rPr>
      <w:sz w:val="16"/>
      <w:szCs w:val="16"/>
    </w:rPr>
  </w:style>
  <w:style w:type="paragraph" w:styleId="CommentSubject">
    <w:name w:val="annotation subject"/>
    <w:basedOn w:val="CommentText"/>
    <w:next w:val="CommentText"/>
    <w:link w:val="CommentSubjectChar"/>
    <w:rsid w:val="00A61EDE"/>
    <w:rPr>
      <w:b/>
      <w:bCs/>
      <w:szCs w:val="20"/>
    </w:rPr>
  </w:style>
  <w:style w:type="character" w:customStyle="1" w:styleId="CommentTextChar">
    <w:name w:val="Comment Text Char"/>
    <w:basedOn w:val="DefaultParagraphFont"/>
    <w:link w:val="CommentText"/>
    <w:semiHidden/>
    <w:rsid w:val="00A61EDE"/>
    <w:rPr>
      <w:rFonts w:ascii="Gill Sans" w:eastAsia="Times New Roman" w:hAnsi="Gill Sans"/>
      <w:szCs w:val="24"/>
      <w:lang w:eastAsia="en-US"/>
    </w:rPr>
  </w:style>
  <w:style w:type="character" w:customStyle="1" w:styleId="CommentSubjectChar">
    <w:name w:val="Comment Subject Char"/>
    <w:basedOn w:val="CommentTextChar"/>
    <w:link w:val="CommentSubject"/>
    <w:rsid w:val="00A61EDE"/>
    <w:rPr>
      <w:rFonts w:ascii="Gill Sans" w:eastAsia="Times New Roman" w:hAnsi="Gill Sans"/>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letter-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NDA-letter-2011.dot</Template>
  <TotalTime>0</TotalTime>
  <Pages>5</Pages>
  <Words>1042</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 Tallant</dc:creator>
  <cp:keywords/>
  <dc:description/>
  <cp:lastModifiedBy>Mary T. Tallant</cp:lastModifiedBy>
  <cp:revision>2</cp:revision>
  <cp:lastPrinted>2011-09-29T11:40:00Z</cp:lastPrinted>
  <dcterms:created xsi:type="dcterms:W3CDTF">2023-05-15T10:39:00Z</dcterms:created>
  <dcterms:modified xsi:type="dcterms:W3CDTF">2023-05-15T10:39:00Z</dcterms:modified>
</cp:coreProperties>
</file>