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EBC" w:rsidRPr="00535EBC" w:rsidRDefault="00535EBC" w:rsidP="00E86A99">
      <w:pPr>
        <w:pStyle w:val="Title"/>
        <w:pBdr>
          <w:top w:val="single" w:sz="4" w:space="1" w:color="auto"/>
          <w:bottom w:val="single" w:sz="4" w:space="1" w:color="auto"/>
        </w:pBdr>
        <w:spacing w:before="960"/>
        <w:rPr>
          <w:rFonts w:ascii="Arial" w:hAnsi="Arial" w:cs="Arial"/>
          <w:sz w:val="52"/>
          <w:szCs w:val="52"/>
        </w:rPr>
      </w:pPr>
      <w:r w:rsidRPr="00535EBC">
        <w:rPr>
          <w:rFonts w:ascii="Arial" w:hAnsi="Arial" w:cs="Arial"/>
          <w:sz w:val="52"/>
          <w:szCs w:val="52"/>
        </w:rPr>
        <w:t>A Review of International Outcome Measures in Disability Service Provision</w:t>
      </w:r>
    </w:p>
    <w:p w:rsidR="00535EBC" w:rsidRPr="00535EBC" w:rsidRDefault="00535EBC" w:rsidP="00E86A99">
      <w:pPr>
        <w:pStyle w:val="Title"/>
        <w:pBdr>
          <w:top w:val="single" w:sz="4" w:space="1" w:color="auto"/>
          <w:bottom w:val="single" w:sz="4" w:space="1" w:color="auto"/>
        </w:pBdr>
        <w:rPr>
          <w:rFonts w:ascii="Arial" w:hAnsi="Arial" w:cs="Arial"/>
          <w:color w:val="000000" w:themeColor="text1"/>
          <w:sz w:val="52"/>
          <w:szCs w:val="52"/>
        </w:rPr>
      </w:pPr>
    </w:p>
    <w:p w:rsidR="003B0C0E" w:rsidRPr="00535EBC" w:rsidRDefault="00535EBC" w:rsidP="00E86A99">
      <w:pPr>
        <w:pStyle w:val="Title"/>
        <w:pBdr>
          <w:top w:val="single" w:sz="4" w:space="1" w:color="auto"/>
          <w:bottom w:val="single" w:sz="4" w:space="1" w:color="auto"/>
        </w:pBdr>
        <w:spacing w:after="600"/>
        <w:rPr>
          <w:rFonts w:ascii="Arial" w:hAnsi="Arial" w:cs="Arial"/>
          <w:sz w:val="44"/>
          <w:szCs w:val="44"/>
        </w:rPr>
      </w:pPr>
      <w:r w:rsidRPr="00535EBC">
        <w:rPr>
          <w:rFonts w:ascii="Arial" w:hAnsi="Arial" w:cs="Arial"/>
          <w:sz w:val="44"/>
          <w:szCs w:val="44"/>
        </w:rPr>
        <w:t>A Contemporary Developments in Disability Services Paper</w:t>
      </w:r>
    </w:p>
    <w:p w:rsidR="003B0C0E" w:rsidRPr="00535EBC" w:rsidRDefault="003B0C0E" w:rsidP="00535EBC">
      <w:pPr>
        <w:spacing w:line="360" w:lineRule="auto"/>
        <w:rPr>
          <w:rFonts w:ascii="Arial" w:hAnsi="Arial" w:cs="Arial"/>
        </w:rPr>
      </w:pPr>
      <w:r w:rsidRPr="00535EBC">
        <w:rPr>
          <w:rFonts w:ascii="Arial" w:hAnsi="Arial" w:cs="Arial"/>
          <w:iCs/>
        </w:rPr>
        <w:t>This report is one of a suite of reports on independent living produced by the National Disability Authority during 2009 - 2010. The purpose of these reports is to inform discussion with regard to possible reconfiguration of health and personal social care services for people with disabilities in Ireland.</w:t>
      </w:r>
      <w:bookmarkStart w:id="0" w:name="_GoBack"/>
      <w:bookmarkEnd w:id="0"/>
    </w:p>
    <w:p w:rsidR="003B0C0E" w:rsidRPr="00535EBC" w:rsidRDefault="003B0C0E" w:rsidP="003B0C0E">
      <w:pPr>
        <w:rPr>
          <w:rFonts w:ascii="Arial" w:hAnsi="Arial" w:cs="Arial"/>
        </w:rPr>
      </w:pPr>
    </w:p>
    <w:p w:rsidR="003B0C0E" w:rsidRPr="00535EBC" w:rsidRDefault="003B0C0E" w:rsidP="003B0C0E">
      <w:pPr>
        <w:rPr>
          <w:rFonts w:ascii="Arial" w:hAnsi="Arial" w:cs="Arial"/>
        </w:rPr>
      </w:pPr>
    </w:p>
    <w:p w:rsidR="003B0C0E" w:rsidRPr="00535EBC" w:rsidRDefault="003B0C0E" w:rsidP="003B0C0E">
      <w:pPr>
        <w:rPr>
          <w:rFonts w:ascii="Arial" w:hAnsi="Arial" w:cs="Arial"/>
        </w:rPr>
      </w:pPr>
    </w:p>
    <w:p w:rsidR="003B0C0E" w:rsidRPr="00535EBC" w:rsidRDefault="003B0C0E" w:rsidP="003B0C0E">
      <w:pPr>
        <w:rPr>
          <w:rFonts w:ascii="Arial" w:hAnsi="Arial" w:cs="Arial"/>
        </w:rPr>
      </w:pPr>
    </w:p>
    <w:p w:rsidR="003B0C0E" w:rsidRPr="00535EBC" w:rsidRDefault="003B0C0E" w:rsidP="003B0C0E">
      <w:pPr>
        <w:rPr>
          <w:rFonts w:ascii="Arial" w:hAnsi="Arial" w:cs="Arial"/>
        </w:rPr>
      </w:pPr>
    </w:p>
    <w:p w:rsidR="003B0C0E" w:rsidRPr="00535EBC" w:rsidRDefault="003B0C0E" w:rsidP="003B0C0E">
      <w:pPr>
        <w:rPr>
          <w:rFonts w:ascii="Arial" w:hAnsi="Arial" w:cs="Arial"/>
        </w:rPr>
      </w:pPr>
    </w:p>
    <w:p w:rsidR="003B0C0E" w:rsidRPr="00535EBC" w:rsidRDefault="003B0C0E" w:rsidP="003B0C0E">
      <w:pPr>
        <w:rPr>
          <w:rFonts w:ascii="Arial" w:hAnsi="Arial" w:cs="Arial"/>
        </w:rPr>
      </w:pPr>
    </w:p>
    <w:p w:rsidR="003B0C0E" w:rsidRPr="00535EBC" w:rsidRDefault="003B0C0E" w:rsidP="003B0C0E">
      <w:pPr>
        <w:rPr>
          <w:rFonts w:ascii="Arial" w:hAnsi="Arial" w:cs="Arial"/>
        </w:rPr>
      </w:pPr>
    </w:p>
    <w:p w:rsidR="003B0C0E" w:rsidRPr="00535EBC" w:rsidRDefault="00535EBC" w:rsidP="003B0C0E">
      <w:pPr>
        <w:rPr>
          <w:rFonts w:ascii="Arial" w:hAnsi="Arial" w:cs="Arial"/>
        </w:rPr>
      </w:pPr>
      <w:r w:rsidRPr="00535EBC">
        <w:rPr>
          <w:rFonts w:ascii="Arial" w:hAnsi="Arial" w:cs="Arial"/>
          <w:noProof/>
        </w:rPr>
        <w:drawing>
          <wp:inline distT="0" distB="0" distL="0" distR="0">
            <wp:extent cx="2520696" cy="1801368"/>
            <wp:effectExtent l="0" t="0" r="0" b="8890"/>
            <wp:docPr id="2" name="Picture 2" descr="NDA Colour Logo" title="NDA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A_LOGO_2010_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0696" cy="1801368"/>
                    </a:xfrm>
                    <a:prstGeom prst="rect">
                      <a:avLst/>
                    </a:prstGeom>
                  </pic:spPr>
                </pic:pic>
              </a:graphicData>
            </a:graphic>
          </wp:inline>
        </w:drawing>
      </w:r>
    </w:p>
    <w:p w:rsidR="003B0C0E" w:rsidRPr="00535EBC" w:rsidRDefault="003B0C0E" w:rsidP="003B0C0E">
      <w:pPr>
        <w:rPr>
          <w:rFonts w:ascii="Arial" w:hAnsi="Arial" w:cs="Arial"/>
          <w:b/>
        </w:rPr>
      </w:pPr>
    </w:p>
    <w:p w:rsidR="003B0C0E" w:rsidRPr="00535EBC" w:rsidRDefault="003B0C0E" w:rsidP="00BE7409">
      <w:pPr>
        <w:spacing w:before="240"/>
        <w:rPr>
          <w:rFonts w:ascii="Arial" w:hAnsi="Arial" w:cs="Arial"/>
          <w:b/>
          <w:sz w:val="32"/>
          <w:szCs w:val="32"/>
        </w:rPr>
        <w:sectPr w:rsidR="003B0C0E" w:rsidRPr="00535EBC">
          <w:footerReference w:type="even" r:id="rId8"/>
          <w:footerReference w:type="default" r:id="rId9"/>
          <w:pgSz w:w="11906" w:h="16838"/>
          <w:pgMar w:top="1440" w:right="1800" w:bottom="1440" w:left="1800" w:header="708" w:footer="708" w:gutter="0"/>
          <w:cols w:space="708"/>
          <w:docGrid w:linePitch="360"/>
        </w:sectPr>
      </w:pPr>
      <w:r w:rsidRPr="00535EBC">
        <w:rPr>
          <w:rFonts w:ascii="Arial" w:hAnsi="Arial" w:cs="Arial"/>
          <w:b/>
        </w:rPr>
        <w:t>Date: October 2010</w:t>
      </w:r>
    </w:p>
    <w:p w:rsidR="00BB4DAC" w:rsidRPr="00535EBC" w:rsidRDefault="00BB4DAC" w:rsidP="00B81C44">
      <w:pPr>
        <w:pStyle w:val="Title"/>
        <w:rPr>
          <w:rFonts w:ascii="Arial" w:hAnsi="Arial" w:cs="Arial"/>
          <w:i/>
          <w:iCs/>
          <w:sz w:val="36"/>
          <w:szCs w:val="36"/>
        </w:rPr>
      </w:pPr>
      <w:r w:rsidRPr="00535EBC">
        <w:rPr>
          <w:rFonts w:ascii="Arial" w:hAnsi="Arial" w:cs="Arial"/>
          <w:sz w:val="36"/>
          <w:szCs w:val="36"/>
        </w:rPr>
        <w:lastRenderedPageBreak/>
        <w:t xml:space="preserve">Evidence regarding Outcomes of Service Configurations for Independent Living </w:t>
      </w:r>
    </w:p>
    <w:p w:rsidR="00BB4DAC" w:rsidRPr="00535EBC" w:rsidRDefault="00BB4DAC" w:rsidP="00CB3A0C">
      <w:pPr>
        <w:autoSpaceDE w:val="0"/>
        <w:autoSpaceDN w:val="0"/>
        <w:adjustRightInd w:val="0"/>
        <w:jc w:val="center"/>
        <w:rPr>
          <w:rFonts w:ascii="Arial" w:hAnsi="Arial" w:cs="Arial"/>
          <w:sz w:val="28"/>
          <w:szCs w:val="28"/>
        </w:rPr>
      </w:pPr>
    </w:p>
    <w:p w:rsidR="00BB4DAC" w:rsidRPr="00535EBC" w:rsidRDefault="00BB4DAC" w:rsidP="00CB3A0C">
      <w:pPr>
        <w:autoSpaceDE w:val="0"/>
        <w:autoSpaceDN w:val="0"/>
        <w:adjustRightInd w:val="0"/>
        <w:jc w:val="center"/>
        <w:rPr>
          <w:rFonts w:ascii="Arial" w:hAnsi="Arial" w:cs="Arial"/>
        </w:rPr>
      </w:pPr>
      <w:r w:rsidRPr="00535EBC">
        <w:rPr>
          <w:rFonts w:ascii="Arial" w:hAnsi="Arial" w:cs="Arial"/>
        </w:rPr>
        <w:t>Developing meaningful outcome measures and indicators of</w:t>
      </w:r>
    </w:p>
    <w:p w:rsidR="00BB4DAC" w:rsidRPr="00535EBC" w:rsidRDefault="00BB4DAC" w:rsidP="00CB3A0C">
      <w:pPr>
        <w:autoSpaceDE w:val="0"/>
        <w:autoSpaceDN w:val="0"/>
        <w:adjustRightInd w:val="0"/>
        <w:jc w:val="center"/>
        <w:rPr>
          <w:rFonts w:ascii="Arial" w:hAnsi="Arial" w:cs="Arial"/>
        </w:rPr>
      </w:pPr>
      <w:r w:rsidRPr="00535EBC">
        <w:rPr>
          <w:rFonts w:ascii="Arial" w:hAnsi="Arial" w:cs="Arial"/>
        </w:rPr>
        <w:t>performance is a challenge for all countries...</w:t>
      </w:r>
    </w:p>
    <w:p w:rsidR="00BB4DAC" w:rsidRPr="00535EBC" w:rsidRDefault="00BB4DAC" w:rsidP="00CB3A0C">
      <w:pPr>
        <w:autoSpaceDE w:val="0"/>
        <w:autoSpaceDN w:val="0"/>
        <w:adjustRightInd w:val="0"/>
        <w:jc w:val="center"/>
        <w:rPr>
          <w:rFonts w:ascii="Arial" w:hAnsi="Arial" w:cs="Arial"/>
        </w:rPr>
      </w:pPr>
      <w:r w:rsidRPr="00535EBC">
        <w:rPr>
          <w:rFonts w:ascii="Arial" w:hAnsi="Arial" w:cs="Arial"/>
        </w:rPr>
        <w:t>(P)erformance measures and initiatives need to be better aligned with overarching outcomes and high-level societal goals in order for the general public to understand the benefits of the Public Service.</w:t>
      </w:r>
    </w:p>
    <w:p w:rsidR="00BB4DAC" w:rsidRPr="00535EBC" w:rsidRDefault="00BB4DAC" w:rsidP="00CB3A0C">
      <w:pPr>
        <w:jc w:val="center"/>
        <w:rPr>
          <w:rFonts w:ascii="Arial" w:hAnsi="Arial" w:cs="Arial"/>
        </w:rPr>
      </w:pPr>
      <w:r w:rsidRPr="00535EBC">
        <w:rPr>
          <w:rFonts w:ascii="Arial" w:hAnsi="Arial" w:cs="Arial"/>
          <w:b/>
          <w:bCs/>
          <w:iCs/>
        </w:rPr>
        <w:t>(</w:t>
      </w:r>
      <w:r w:rsidRPr="00535EBC">
        <w:rPr>
          <w:rFonts w:ascii="Arial" w:hAnsi="Arial" w:cs="Arial"/>
          <w:bCs/>
          <w:iCs/>
        </w:rPr>
        <w:t>OECD 2008:13)</w:t>
      </w:r>
    </w:p>
    <w:p w:rsidR="00BB4DAC" w:rsidRPr="00535EBC" w:rsidRDefault="00BB4DAC" w:rsidP="00381DD4">
      <w:pPr>
        <w:autoSpaceDE w:val="0"/>
        <w:autoSpaceDN w:val="0"/>
        <w:adjustRightInd w:val="0"/>
        <w:spacing w:line="240" w:lineRule="atLeast"/>
        <w:rPr>
          <w:rFonts w:ascii="Arial" w:hAnsi="Arial" w:cs="Arial"/>
        </w:rPr>
      </w:pPr>
    </w:p>
    <w:p w:rsidR="00BB4DAC" w:rsidRPr="00535EBC" w:rsidRDefault="00BB4DAC" w:rsidP="00DA25FA">
      <w:pPr>
        <w:pStyle w:val="Heading1"/>
      </w:pPr>
      <w:r w:rsidRPr="00535EBC">
        <w:t>Introduction</w:t>
      </w:r>
    </w:p>
    <w:p w:rsidR="00BB4DAC" w:rsidRPr="00535EBC" w:rsidRDefault="00BB4DAC" w:rsidP="00C02947">
      <w:pPr>
        <w:rPr>
          <w:rFonts w:ascii="Arial" w:hAnsi="Arial" w:cs="Arial"/>
        </w:rPr>
      </w:pPr>
    </w:p>
    <w:p w:rsidR="00BB4DAC" w:rsidRPr="00535EBC" w:rsidRDefault="00BB4DAC" w:rsidP="00DA25FA">
      <w:pPr>
        <w:rPr>
          <w:rFonts w:ascii="Arial" w:hAnsi="Arial" w:cs="Arial"/>
          <w:iCs/>
        </w:rPr>
      </w:pPr>
      <w:r w:rsidRPr="00535EBC">
        <w:rPr>
          <w:rFonts w:ascii="Arial" w:hAnsi="Arial" w:cs="Arial"/>
          <w:iCs/>
        </w:rPr>
        <w:t>This report is one of a suite of reports on independent living produced by the National Disability Authority during 2009 - 2010. The purpose of these reports is to inform discussion with regard to possible reconfiguration of health and personal social care services for people with disabilities in Ireland. The first set of reports provided detailed overviews of the service configurations in six selected jurisdictions which were considered to provide models of good practice</w:t>
      </w:r>
      <w:r w:rsidRPr="00535EBC">
        <w:rPr>
          <w:rStyle w:val="FootnoteReference"/>
          <w:rFonts w:ascii="Arial" w:hAnsi="Arial" w:cs="Arial"/>
          <w:iCs/>
        </w:rPr>
        <w:footnoteReference w:id="1"/>
      </w:r>
      <w:r w:rsidRPr="00535EBC">
        <w:rPr>
          <w:rFonts w:ascii="Arial" w:hAnsi="Arial" w:cs="Arial"/>
          <w:iCs/>
        </w:rPr>
        <w:t xml:space="preserve">. This report examines the topic of outcomes for the people with disabilities who are using health and social care services in those (and other) jurisdictions. It is based on available literature and government data, mainly in the English language. </w:t>
      </w:r>
    </w:p>
    <w:p w:rsidR="00BB4DAC" w:rsidRPr="00535EBC" w:rsidRDefault="00BB4DAC" w:rsidP="00C02947">
      <w:pPr>
        <w:rPr>
          <w:rFonts w:ascii="Arial" w:hAnsi="Arial" w:cs="Arial"/>
        </w:rPr>
      </w:pPr>
    </w:p>
    <w:p w:rsidR="00BB4DAC" w:rsidRPr="00535EBC" w:rsidRDefault="00BB4DAC" w:rsidP="00C02947">
      <w:pPr>
        <w:rPr>
          <w:rFonts w:ascii="Arial" w:hAnsi="Arial" w:cs="Arial"/>
        </w:rPr>
      </w:pPr>
      <w:r w:rsidRPr="00535EBC">
        <w:rPr>
          <w:rFonts w:ascii="Arial" w:hAnsi="Arial" w:cs="Arial"/>
        </w:rPr>
        <w:t xml:space="preserve">The report concludes that the outcomes knowledge base is underdeveloped in all jurisdictions. It also identifies four emerging models of outcomes measurement which are recommended as useful for the development of an independent living system in </w:t>
      </w:r>
      <w:smartTag w:uri="urn:schemas-microsoft-com:office:smarttags" w:element="country-region">
        <w:smartTag w:uri="urn:schemas-microsoft-com:office:smarttags" w:element="place">
          <w:r w:rsidRPr="00535EBC">
            <w:rPr>
              <w:rFonts w:ascii="Arial" w:hAnsi="Arial" w:cs="Arial"/>
            </w:rPr>
            <w:t>Ireland</w:t>
          </w:r>
        </w:smartTag>
      </w:smartTag>
      <w:r w:rsidRPr="00535EBC">
        <w:rPr>
          <w:rFonts w:ascii="Arial" w:hAnsi="Arial" w:cs="Arial"/>
        </w:rPr>
        <w:t>. Three of these are among the six jurisdictions reviewed during the NDA project (</w:t>
      </w:r>
      <w:smartTag w:uri="urn:schemas-microsoft-com:office:smarttags" w:element="country-region">
        <w:smartTag w:uri="urn:schemas-microsoft-com:office:smarttags" w:element="place">
          <w:r w:rsidRPr="00535EBC">
            <w:rPr>
              <w:rFonts w:ascii="Arial" w:hAnsi="Arial" w:cs="Arial"/>
            </w:rPr>
            <w:t>England</w:t>
          </w:r>
        </w:smartTag>
      </w:smartTag>
      <w:r w:rsidRPr="00535EBC">
        <w:rPr>
          <w:rFonts w:ascii="Arial" w:hAnsi="Arial" w:cs="Arial"/>
        </w:rPr>
        <w:t xml:space="preserve">, </w:t>
      </w:r>
      <w:smartTag w:uri="urn:schemas-microsoft-com:office:smarttags" w:element="country-region">
        <w:smartTag w:uri="urn:schemas-microsoft-com:office:smarttags" w:element="place">
          <w:r w:rsidRPr="00535EBC">
            <w:rPr>
              <w:rFonts w:ascii="Arial" w:hAnsi="Arial" w:cs="Arial"/>
            </w:rPr>
            <w:t>Scotland</w:t>
          </w:r>
        </w:smartTag>
      </w:smartTag>
      <w:r w:rsidRPr="00535EBC">
        <w:rPr>
          <w:rFonts w:ascii="Arial" w:hAnsi="Arial" w:cs="Arial"/>
        </w:rPr>
        <w:t xml:space="preserve"> and </w:t>
      </w:r>
      <w:smartTag w:uri="urn:schemas-microsoft-com:office:smarttags" w:element="State">
        <w:smartTag w:uri="urn:schemas-microsoft-com:office:smarttags" w:element="place">
          <w:r w:rsidRPr="00535EBC">
            <w:rPr>
              <w:rFonts w:ascii="Arial" w:hAnsi="Arial" w:cs="Arial"/>
            </w:rPr>
            <w:t>Victoria</w:t>
          </w:r>
        </w:smartTag>
      </w:smartTag>
      <w:r w:rsidRPr="00535EBC">
        <w:rPr>
          <w:rFonts w:ascii="Arial" w:hAnsi="Arial" w:cs="Arial"/>
        </w:rPr>
        <w:t xml:space="preserve">) and the additional model comes from the </w:t>
      </w:r>
      <w:smartTag w:uri="urn:schemas-microsoft-com:office:smarttags" w:element="country-region">
        <w:smartTag w:uri="urn:schemas-microsoft-com:office:smarttags" w:element="place">
          <w:r w:rsidRPr="00535EBC">
            <w:rPr>
              <w:rFonts w:ascii="Arial" w:hAnsi="Arial" w:cs="Arial"/>
            </w:rPr>
            <w:t>United States</w:t>
          </w:r>
        </w:smartTag>
      </w:smartTag>
      <w:r w:rsidRPr="00535EBC">
        <w:rPr>
          <w:rFonts w:ascii="Arial" w:hAnsi="Arial" w:cs="Arial"/>
        </w:rPr>
        <w:t>.</w:t>
      </w:r>
    </w:p>
    <w:p w:rsidR="00BB4DAC" w:rsidRPr="00535EBC" w:rsidRDefault="00BB4DAC" w:rsidP="00CB3A0C">
      <w:pPr>
        <w:ind w:left="180" w:hanging="180"/>
        <w:rPr>
          <w:rFonts w:ascii="Arial" w:hAnsi="Arial" w:cs="Arial"/>
        </w:rPr>
      </w:pPr>
    </w:p>
    <w:p w:rsidR="00BB4DAC" w:rsidRPr="00535EBC" w:rsidRDefault="00BB4DAC" w:rsidP="008B7DD9">
      <w:pPr>
        <w:tabs>
          <w:tab w:val="left" w:pos="0"/>
        </w:tabs>
        <w:rPr>
          <w:rFonts w:ascii="Arial" w:hAnsi="Arial" w:cs="Arial"/>
        </w:rPr>
      </w:pPr>
      <w:r w:rsidRPr="00535EBC">
        <w:rPr>
          <w:rFonts w:ascii="Arial" w:hAnsi="Arial" w:cs="Arial"/>
        </w:rPr>
        <w:t xml:space="preserve">It is important to distinguish between outputs and outcomes, as these two concepts are sometimes conflated. Outputs have been defined as data or research findings on what has been done in the context of particular policies, services and programmes. Outcomes have been defined as data or research findings on the long term changes which have occurred in the lives of people with disabilities as a result of these policies, services and programmes (such as in people's participation rates in social and economic life, their income levels and quality of life). Researching outcomes is the most meaningful way to evaluate the benefits or otherwise of state policies, including those in the field of disability. Good outcome evaluations also contribute to assessing the value-for-money achieved, when costs are added to the analysis. </w:t>
      </w:r>
    </w:p>
    <w:p w:rsidR="00BB4DAC" w:rsidRPr="00535EBC" w:rsidRDefault="00BB4DAC" w:rsidP="00C12EEC">
      <w:pPr>
        <w:rPr>
          <w:rFonts w:ascii="Arial" w:hAnsi="Arial" w:cs="Arial"/>
        </w:rPr>
      </w:pPr>
    </w:p>
    <w:p w:rsidR="00BB4DAC" w:rsidRPr="00535EBC" w:rsidRDefault="00BB4DAC" w:rsidP="00C12EEC">
      <w:pPr>
        <w:rPr>
          <w:rFonts w:ascii="Arial" w:hAnsi="Arial" w:cs="Arial"/>
        </w:rPr>
      </w:pPr>
      <w:r w:rsidRPr="00535EBC">
        <w:rPr>
          <w:rFonts w:ascii="Arial" w:hAnsi="Arial" w:cs="Arial"/>
        </w:rPr>
        <w:t xml:space="preserve">Of necessity, this outcomes report is constrained by the limitations in the current international and national knowledge bases, as discussed in this report. To summarise, there is a general lack of focus on outcomes, especially </w:t>
      </w:r>
      <w:r w:rsidRPr="00535EBC">
        <w:rPr>
          <w:rFonts w:ascii="Arial" w:hAnsi="Arial" w:cs="Arial"/>
        </w:rPr>
        <w:lastRenderedPageBreak/>
        <w:t>at societal and disability systems levels rather than individual or service level; data on quality of life and other subjective measures is limited; participation data is also limited and/or out of date in the context of changing policies. Where there are improvements in outcome investigation, they are of recent origin and the reports available are few, though increasing.</w:t>
      </w:r>
    </w:p>
    <w:p w:rsidR="00BB4DAC" w:rsidRPr="00535EBC" w:rsidRDefault="00BB4DAC" w:rsidP="00CB3A0C">
      <w:pPr>
        <w:ind w:left="180" w:hanging="180"/>
        <w:rPr>
          <w:rFonts w:ascii="Arial" w:hAnsi="Arial" w:cs="Arial"/>
        </w:rPr>
      </w:pPr>
    </w:p>
    <w:p w:rsidR="00BB4DAC" w:rsidRPr="00535EBC" w:rsidRDefault="00BB4DAC" w:rsidP="00C12EEC">
      <w:pPr>
        <w:rPr>
          <w:rFonts w:ascii="Arial" w:hAnsi="Arial" w:cs="Arial"/>
        </w:rPr>
      </w:pPr>
      <w:r w:rsidRPr="00535EBC">
        <w:rPr>
          <w:rFonts w:ascii="Arial" w:hAnsi="Arial" w:cs="Arial"/>
        </w:rPr>
        <w:t>For these reasons it has not been possible to identify a full configuration of services in a single jurisdiction</w:t>
      </w:r>
      <w:r w:rsidRPr="00535EBC">
        <w:rPr>
          <w:rStyle w:val="FootnoteReference"/>
          <w:rFonts w:ascii="Arial" w:hAnsi="Arial" w:cs="Arial"/>
        </w:rPr>
        <w:footnoteReference w:id="2"/>
      </w:r>
      <w:r w:rsidRPr="00535EBC">
        <w:rPr>
          <w:rFonts w:ascii="Arial" w:hAnsi="Arial" w:cs="Arial"/>
        </w:rPr>
        <w:t xml:space="preserve"> which has been proven by robust data collection, evaluation and/or research to significantly improve outcomes for people with disabilities, across the full range of disabilities, with regard to such indicators as quality of life, income levels and participation rates in economic and social life. However, some jurisdictions are actively addressing this problem and will be releasing more comprehensive outcome data and evaluation in the coming years.</w:t>
      </w:r>
    </w:p>
    <w:p w:rsidR="00BB4DAC" w:rsidRPr="00535EBC" w:rsidRDefault="00BB4DAC" w:rsidP="00C12EEC">
      <w:pPr>
        <w:rPr>
          <w:rFonts w:ascii="Arial" w:hAnsi="Arial" w:cs="Arial"/>
        </w:rPr>
      </w:pPr>
    </w:p>
    <w:p w:rsidR="00BB4DAC" w:rsidRPr="00535EBC" w:rsidRDefault="00BB4DAC" w:rsidP="00C12EEC">
      <w:pPr>
        <w:rPr>
          <w:rFonts w:ascii="Arial" w:hAnsi="Arial" w:cs="Arial"/>
        </w:rPr>
      </w:pPr>
      <w:r w:rsidRPr="00535EBC">
        <w:rPr>
          <w:rFonts w:ascii="Arial" w:hAnsi="Arial" w:cs="Arial"/>
        </w:rPr>
        <w:t>Furthermore, the European Union is currently investigating this area as it develops its disability policies. The EU funded network ANED</w:t>
      </w:r>
      <w:r w:rsidRPr="00535EBC">
        <w:rPr>
          <w:rStyle w:val="FootnoteReference"/>
          <w:rFonts w:ascii="Arial" w:hAnsi="Arial" w:cs="Arial"/>
        </w:rPr>
        <w:footnoteReference w:id="3"/>
      </w:r>
      <w:r w:rsidRPr="00535EBC">
        <w:rPr>
          <w:rFonts w:ascii="Arial" w:hAnsi="Arial" w:cs="Arial"/>
        </w:rPr>
        <w:t xml:space="preserve"> is a dynamic source of research-based information with regard to disability policy and services, including those related to independent living, and their impact on the lives of people with disabilities across the Member States.  Further relevant research reports in this field are expected from ANED over the next year.</w:t>
      </w:r>
    </w:p>
    <w:p w:rsidR="00BB4DAC" w:rsidRPr="00535EBC" w:rsidRDefault="00BB4DAC" w:rsidP="00CB3A0C">
      <w:pPr>
        <w:rPr>
          <w:rFonts w:ascii="Arial" w:hAnsi="Arial" w:cs="Arial"/>
        </w:rPr>
      </w:pPr>
    </w:p>
    <w:p w:rsidR="00BB4DAC" w:rsidRPr="00535EBC" w:rsidRDefault="00BB4DAC" w:rsidP="00535EBC">
      <w:pPr>
        <w:pStyle w:val="Heading1"/>
      </w:pPr>
      <w:r w:rsidRPr="00535EBC">
        <w:t>1. The Knowledge Base</w:t>
      </w:r>
    </w:p>
    <w:p w:rsidR="00BB4DAC" w:rsidRPr="00535EBC" w:rsidRDefault="00BB4DAC" w:rsidP="00DA25FA">
      <w:pPr>
        <w:pStyle w:val="Heading2"/>
        <w:rPr>
          <w:i w:val="0"/>
        </w:rPr>
      </w:pPr>
      <w:r w:rsidRPr="00535EBC">
        <w:rPr>
          <w:i w:val="0"/>
        </w:rPr>
        <w:t>1.1 Measuring outcomes</w:t>
      </w:r>
    </w:p>
    <w:p w:rsidR="00BB4DAC" w:rsidRPr="00535EBC" w:rsidRDefault="00BB4DAC" w:rsidP="00CB3A0C">
      <w:pPr>
        <w:rPr>
          <w:rFonts w:ascii="Arial" w:hAnsi="Arial" w:cs="Arial"/>
        </w:rPr>
      </w:pPr>
    </w:p>
    <w:p w:rsidR="00BB4DAC" w:rsidRPr="00535EBC" w:rsidRDefault="00BB4DAC" w:rsidP="00CB3A0C">
      <w:pPr>
        <w:rPr>
          <w:rFonts w:ascii="Arial" w:hAnsi="Arial" w:cs="Arial"/>
        </w:rPr>
      </w:pPr>
      <w:r w:rsidRPr="00535EBC">
        <w:rPr>
          <w:rFonts w:ascii="Arial" w:hAnsi="Arial" w:cs="Arial"/>
        </w:rPr>
        <w:t>The National Economic and Social Forum (2009)</w:t>
      </w:r>
      <w:r w:rsidRPr="00535EBC">
        <w:rPr>
          <w:rStyle w:val="FootnoteReference"/>
          <w:rFonts w:ascii="Arial" w:hAnsi="Arial" w:cs="Arial"/>
        </w:rPr>
        <w:footnoteReference w:id="4"/>
      </w:r>
      <w:r w:rsidRPr="00535EBC">
        <w:rPr>
          <w:rFonts w:ascii="Arial" w:hAnsi="Arial" w:cs="Arial"/>
        </w:rPr>
        <w:t xml:space="preserve">, recommended that </w:t>
      </w:r>
      <w:smartTag w:uri="urn:schemas-microsoft-com:office:smarttags" w:element="country-region">
        <w:smartTag w:uri="urn:schemas-microsoft-com:office:smarttags" w:element="place">
          <w:r w:rsidRPr="00535EBC">
            <w:rPr>
              <w:rFonts w:ascii="Arial" w:hAnsi="Arial" w:cs="Arial"/>
            </w:rPr>
            <w:t>Ireland</w:t>
          </w:r>
        </w:smartTag>
      </w:smartTag>
      <w:r w:rsidRPr="00535EBC">
        <w:rPr>
          <w:rFonts w:ascii="Arial" w:hAnsi="Arial" w:cs="Arial"/>
        </w:rPr>
        <w:t xml:space="preserve"> adopt an outcomes-oriented approach to policy development and implementation. It argued that this involves six factors, including:</w:t>
      </w:r>
    </w:p>
    <w:p w:rsidR="00BB4DAC" w:rsidRPr="00535EBC" w:rsidRDefault="00BB4DAC" w:rsidP="00CB3A0C">
      <w:pPr>
        <w:rPr>
          <w:rFonts w:ascii="Arial" w:hAnsi="Arial" w:cs="Arial"/>
        </w:rPr>
      </w:pPr>
    </w:p>
    <w:p w:rsidR="00BB4DAC" w:rsidRPr="00535EBC" w:rsidRDefault="00BB4DAC" w:rsidP="00DA25FA">
      <w:pPr>
        <w:pStyle w:val="ListBullet"/>
        <w:rPr>
          <w:rFonts w:ascii="Arial" w:hAnsi="Arial" w:cs="Arial"/>
        </w:rPr>
      </w:pPr>
      <w:r w:rsidRPr="00535EBC">
        <w:rPr>
          <w:rFonts w:ascii="Arial" w:hAnsi="Arial" w:cs="Arial"/>
        </w:rPr>
        <w:t>Strategy plans for the policy's implementation, which would contain agreed outcomes;</w:t>
      </w:r>
    </w:p>
    <w:p w:rsidR="00BB4DAC" w:rsidRPr="00535EBC" w:rsidRDefault="00BB4DAC" w:rsidP="00DA25FA">
      <w:pPr>
        <w:pStyle w:val="ListBullet"/>
        <w:rPr>
          <w:rFonts w:ascii="Arial" w:hAnsi="Arial" w:cs="Arial"/>
        </w:rPr>
      </w:pPr>
      <w:r w:rsidRPr="00535EBC">
        <w:rPr>
          <w:rFonts w:ascii="Arial" w:hAnsi="Arial" w:cs="Arial"/>
        </w:rPr>
        <w:t>Measurement of policy</w:t>
      </w:r>
      <w:r w:rsidRPr="00535EBC">
        <w:rPr>
          <w:rFonts w:ascii="Arial" w:hAnsi="Arial" w:cs="Arial"/>
          <w:b/>
        </w:rPr>
        <w:t xml:space="preserve"> </w:t>
      </w:r>
      <w:r w:rsidRPr="00535EBC">
        <w:rPr>
          <w:rFonts w:ascii="Arial" w:hAnsi="Arial" w:cs="Arial"/>
        </w:rPr>
        <w:t>inputs (such as finance and staff), outputs (such as the number of services provided) and outcomes (such as long term benefits for an individual) which is used to feed into regular monitoring and periodic evaluation of the policy</w:t>
      </w:r>
    </w:p>
    <w:p w:rsidR="00BB4DAC" w:rsidRPr="00535EBC" w:rsidRDefault="00BB4DAC" w:rsidP="00DA25FA">
      <w:pPr>
        <w:pStyle w:val="ListBullet"/>
        <w:rPr>
          <w:rFonts w:ascii="Arial" w:hAnsi="Arial" w:cs="Arial"/>
        </w:rPr>
      </w:pPr>
      <w:r w:rsidRPr="00535EBC">
        <w:rPr>
          <w:rFonts w:ascii="Arial" w:hAnsi="Arial" w:cs="Arial"/>
        </w:rPr>
        <w:t>Links between the outcomes produced and the budget allocated.</w:t>
      </w:r>
    </w:p>
    <w:p w:rsidR="00BB4DAC" w:rsidRPr="00535EBC" w:rsidRDefault="00BB4DAC" w:rsidP="00DA25FA">
      <w:pPr>
        <w:pStyle w:val="ListBullet"/>
        <w:numPr>
          <w:ilvl w:val="0"/>
          <w:numId w:val="0"/>
        </w:numPr>
        <w:rPr>
          <w:rFonts w:ascii="Arial" w:hAnsi="Arial" w:cs="Arial"/>
        </w:rPr>
      </w:pPr>
      <w:r w:rsidRPr="00535EBC">
        <w:rPr>
          <w:rFonts w:ascii="Arial" w:hAnsi="Arial" w:cs="Arial"/>
        </w:rPr>
        <w:tab/>
        <w:t>(NESF, 2009: 9-19)</w:t>
      </w:r>
    </w:p>
    <w:p w:rsidR="00BB4DAC" w:rsidRPr="00535EBC" w:rsidRDefault="00BB4DAC" w:rsidP="00CB3A0C">
      <w:pPr>
        <w:rPr>
          <w:rFonts w:ascii="Arial" w:hAnsi="Arial" w:cs="Arial"/>
        </w:rPr>
      </w:pPr>
    </w:p>
    <w:p w:rsidR="00BB4DAC" w:rsidRPr="00535EBC" w:rsidRDefault="00BB4DAC" w:rsidP="00CB3A0C">
      <w:pPr>
        <w:rPr>
          <w:rFonts w:ascii="Arial" w:hAnsi="Arial" w:cs="Arial"/>
        </w:rPr>
      </w:pPr>
      <w:r w:rsidRPr="00535EBC">
        <w:rPr>
          <w:rFonts w:ascii="Arial" w:hAnsi="Arial" w:cs="Arial"/>
        </w:rPr>
        <w:t>Three levels of outcome research, evaluation and measurement  with regard to independent living have been identified for this report. These are:</w:t>
      </w:r>
    </w:p>
    <w:p w:rsidR="00BB4DAC" w:rsidRPr="00535EBC" w:rsidRDefault="00BB4DAC" w:rsidP="00CB3A0C">
      <w:pPr>
        <w:rPr>
          <w:rFonts w:ascii="Arial" w:hAnsi="Arial" w:cs="Arial"/>
        </w:rPr>
      </w:pPr>
    </w:p>
    <w:p w:rsidR="00BB4DAC" w:rsidRPr="00535EBC" w:rsidRDefault="00BB4DAC" w:rsidP="00CB3A0C">
      <w:pPr>
        <w:rPr>
          <w:rFonts w:ascii="Arial" w:hAnsi="Arial" w:cs="Arial"/>
        </w:rPr>
      </w:pPr>
      <w:r w:rsidRPr="00535EBC">
        <w:rPr>
          <w:rFonts w:ascii="Arial" w:hAnsi="Arial" w:cs="Arial"/>
          <w:b/>
        </w:rPr>
        <w:lastRenderedPageBreak/>
        <w:t>Societal level:</w:t>
      </w:r>
      <w:r w:rsidRPr="00535EBC">
        <w:rPr>
          <w:rFonts w:ascii="Arial" w:hAnsi="Arial" w:cs="Arial"/>
        </w:rPr>
        <w:t xml:space="preserve"> comprising national research and data, which provide an insight into the general outcomes for people with disabilities, of the full range of public policies and services (both mainstream and specialised) along with the societal context pertaining in each jurisdiction under consideration;</w:t>
      </w:r>
    </w:p>
    <w:p w:rsidR="00BB4DAC" w:rsidRPr="00535EBC" w:rsidRDefault="00BB4DAC" w:rsidP="00CB3A0C">
      <w:pPr>
        <w:rPr>
          <w:rFonts w:ascii="Arial" w:hAnsi="Arial" w:cs="Arial"/>
        </w:rPr>
      </w:pPr>
    </w:p>
    <w:p w:rsidR="00BB4DAC" w:rsidRPr="00535EBC" w:rsidRDefault="00BB4DAC" w:rsidP="00CB3A0C">
      <w:pPr>
        <w:rPr>
          <w:rFonts w:ascii="Arial" w:hAnsi="Arial" w:cs="Arial"/>
        </w:rPr>
      </w:pPr>
      <w:r w:rsidRPr="00535EBC">
        <w:rPr>
          <w:rFonts w:ascii="Arial" w:hAnsi="Arial" w:cs="Arial"/>
          <w:b/>
        </w:rPr>
        <w:t>Disability system level</w:t>
      </w:r>
      <w:r w:rsidRPr="00535EBC">
        <w:rPr>
          <w:rFonts w:ascii="Arial" w:hAnsi="Arial" w:cs="Arial"/>
        </w:rPr>
        <w:t>: comprising national research and data, which focus on the specific national or regional configuration of disability health and social care services and their outcomes for the lives of people with disabilities;</w:t>
      </w:r>
    </w:p>
    <w:p w:rsidR="00BB4DAC" w:rsidRPr="00535EBC" w:rsidRDefault="00BB4DAC" w:rsidP="00CB3A0C">
      <w:pPr>
        <w:rPr>
          <w:rFonts w:ascii="Arial" w:hAnsi="Arial" w:cs="Arial"/>
        </w:rPr>
      </w:pPr>
    </w:p>
    <w:p w:rsidR="00BB4DAC" w:rsidRPr="00535EBC" w:rsidRDefault="00BB4DAC" w:rsidP="00CB3A0C">
      <w:pPr>
        <w:rPr>
          <w:rFonts w:ascii="Arial" w:hAnsi="Arial" w:cs="Arial"/>
        </w:rPr>
      </w:pPr>
      <w:r w:rsidRPr="00535EBC">
        <w:rPr>
          <w:rFonts w:ascii="Arial" w:hAnsi="Arial" w:cs="Arial"/>
          <w:b/>
        </w:rPr>
        <w:t>Service level:</w:t>
      </w:r>
      <w:r w:rsidRPr="00535EBC">
        <w:rPr>
          <w:rFonts w:ascii="Arial" w:hAnsi="Arial" w:cs="Arial"/>
        </w:rPr>
        <w:t xml:space="preserve"> comprising research and data relating to individual services or policies and their outcomes in the lives of people with disabilities.</w:t>
      </w:r>
      <w:r w:rsidRPr="00535EBC">
        <w:rPr>
          <w:rStyle w:val="FootnoteReference"/>
          <w:rFonts w:ascii="Arial" w:hAnsi="Arial" w:cs="Arial"/>
        </w:rPr>
        <w:footnoteReference w:id="5"/>
      </w:r>
    </w:p>
    <w:p w:rsidR="00BB4DAC" w:rsidRPr="00535EBC" w:rsidRDefault="00BB4DAC" w:rsidP="00CB3A0C">
      <w:pPr>
        <w:rPr>
          <w:rFonts w:ascii="Arial" w:hAnsi="Arial" w:cs="Arial"/>
        </w:rPr>
      </w:pPr>
    </w:p>
    <w:p w:rsidR="00BB4DAC" w:rsidRPr="00535EBC" w:rsidRDefault="00BB4DAC" w:rsidP="00CB3A0C">
      <w:pPr>
        <w:rPr>
          <w:rFonts w:ascii="Arial" w:hAnsi="Arial" w:cs="Arial"/>
        </w:rPr>
      </w:pPr>
      <w:r w:rsidRPr="00535EBC">
        <w:rPr>
          <w:rFonts w:ascii="Arial" w:hAnsi="Arial" w:cs="Arial"/>
        </w:rPr>
        <w:t>For the purposes of this investigation it is the disability system level research and data which has been found to be of most relevance. It is also the level which has received the least attention. However, in three of the jurisdictions (</w:t>
      </w:r>
      <w:smartTag w:uri="urn:schemas-microsoft-com:office:smarttags" w:element="country-region">
        <w:smartTag w:uri="urn:schemas-microsoft-com:office:smarttags" w:element="place">
          <w:r w:rsidRPr="00535EBC">
            <w:rPr>
              <w:rFonts w:ascii="Arial" w:hAnsi="Arial" w:cs="Arial"/>
            </w:rPr>
            <w:t>England</w:t>
          </w:r>
        </w:smartTag>
      </w:smartTag>
      <w:r w:rsidRPr="00535EBC">
        <w:rPr>
          <w:rFonts w:ascii="Arial" w:hAnsi="Arial" w:cs="Arial"/>
        </w:rPr>
        <w:t xml:space="preserve">, </w:t>
      </w:r>
      <w:smartTag w:uri="urn:schemas-microsoft-com:office:smarttags" w:element="country-region">
        <w:smartTag w:uri="urn:schemas-microsoft-com:office:smarttags" w:element="place">
          <w:r w:rsidRPr="00535EBC">
            <w:rPr>
              <w:rFonts w:ascii="Arial" w:hAnsi="Arial" w:cs="Arial"/>
            </w:rPr>
            <w:t>Scotland</w:t>
          </w:r>
        </w:smartTag>
      </w:smartTag>
      <w:r w:rsidRPr="00535EBC">
        <w:rPr>
          <w:rFonts w:ascii="Arial" w:hAnsi="Arial" w:cs="Arial"/>
        </w:rPr>
        <w:t xml:space="preserve"> and </w:t>
      </w:r>
      <w:smartTag w:uri="urn:schemas-microsoft-com:office:smarttags" w:element="State">
        <w:smartTag w:uri="urn:schemas-microsoft-com:office:smarttags" w:element="place">
          <w:r w:rsidRPr="00535EBC">
            <w:rPr>
              <w:rFonts w:ascii="Arial" w:hAnsi="Arial" w:cs="Arial"/>
            </w:rPr>
            <w:t>Victoria</w:t>
          </w:r>
        </w:smartTag>
      </w:smartTag>
      <w:r w:rsidRPr="00535EBC">
        <w:rPr>
          <w:rFonts w:ascii="Arial" w:hAnsi="Arial" w:cs="Arial"/>
        </w:rPr>
        <w:t>) new initiatives with respect to performance monitoring of independent living policies and services now include explicit outcome indicators against which data is gathered, analysed and reported on a regular basis</w:t>
      </w:r>
      <w:r w:rsidRPr="00535EBC">
        <w:rPr>
          <w:rStyle w:val="FootnoteReference"/>
          <w:rFonts w:ascii="Arial" w:hAnsi="Arial" w:cs="Arial"/>
        </w:rPr>
        <w:footnoteReference w:id="6"/>
      </w:r>
      <w:r w:rsidRPr="00535EBC">
        <w:rPr>
          <w:rFonts w:ascii="Arial" w:hAnsi="Arial" w:cs="Arial"/>
        </w:rPr>
        <w:t xml:space="preserve">. These provide useful examples for Irish policy makers and are further discussed in section 2 below, along with a longer standing example from the </w:t>
      </w:r>
      <w:smartTag w:uri="urn:schemas-microsoft-com:office:smarttags" w:element="country-region">
        <w:smartTag w:uri="urn:schemas-microsoft-com:office:smarttags" w:element="place">
          <w:r w:rsidRPr="00535EBC">
            <w:rPr>
              <w:rFonts w:ascii="Arial" w:hAnsi="Arial" w:cs="Arial"/>
            </w:rPr>
            <w:t>United States</w:t>
          </w:r>
        </w:smartTag>
      </w:smartTag>
      <w:r w:rsidRPr="00535EBC">
        <w:rPr>
          <w:rFonts w:ascii="Arial" w:hAnsi="Arial" w:cs="Arial"/>
        </w:rPr>
        <w:t>.</w:t>
      </w:r>
    </w:p>
    <w:p w:rsidR="00BB4DAC" w:rsidRPr="00535EBC" w:rsidRDefault="00BB4DAC" w:rsidP="00CB3A0C">
      <w:pPr>
        <w:autoSpaceDE w:val="0"/>
        <w:autoSpaceDN w:val="0"/>
        <w:adjustRightInd w:val="0"/>
        <w:rPr>
          <w:rFonts w:ascii="Arial" w:hAnsi="Arial" w:cs="Arial"/>
        </w:rPr>
      </w:pPr>
    </w:p>
    <w:p w:rsidR="00BB4DAC" w:rsidRPr="00535EBC" w:rsidRDefault="00BB4DAC" w:rsidP="00DA25FA">
      <w:pPr>
        <w:pStyle w:val="Heading2"/>
        <w:rPr>
          <w:i w:val="0"/>
        </w:rPr>
      </w:pPr>
      <w:r w:rsidRPr="00535EBC">
        <w:rPr>
          <w:i w:val="0"/>
        </w:rPr>
        <w:t>1.2 Overviews of the knowledge base</w:t>
      </w:r>
    </w:p>
    <w:p w:rsidR="00BB4DAC" w:rsidRPr="00535EBC" w:rsidRDefault="00BB4DAC" w:rsidP="00CB3A0C">
      <w:pPr>
        <w:autoSpaceDE w:val="0"/>
        <w:autoSpaceDN w:val="0"/>
        <w:adjustRightInd w:val="0"/>
        <w:rPr>
          <w:rFonts w:ascii="Arial" w:hAnsi="Arial" w:cs="Arial"/>
        </w:rPr>
      </w:pPr>
    </w:p>
    <w:p w:rsidR="00BB4DAC" w:rsidRPr="00535EBC" w:rsidRDefault="00BB4DAC" w:rsidP="00CB3A0C">
      <w:pPr>
        <w:autoSpaceDE w:val="0"/>
        <w:autoSpaceDN w:val="0"/>
        <w:adjustRightInd w:val="0"/>
        <w:rPr>
          <w:rFonts w:ascii="Arial" w:hAnsi="Arial" w:cs="Arial"/>
        </w:rPr>
      </w:pPr>
      <w:r w:rsidRPr="00535EBC">
        <w:rPr>
          <w:rFonts w:ascii="Arial" w:hAnsi="Arial" w:cs="Arial"/>
        </w:rPr>
        <w:t>During this research, four overviews of the outcomes knowledge base in relation to national configurations of independent living services across a broad range of jurisdictions, were identified and examined (Hurstfield et al, 2007; KPMG, 2009; Mansell, 2007; Townsley, 2010). These will be discussed in order of date of publication, beginning with the oldest and moving to the most recent.</w:t>
      </w:r>
    </w:p>
    <w:p w:rsidR="00BB4DAC" w:rsidRPr="00535EBC" w:rsidRDefault="00BB4DAC" w:rsidP="00CB3A0C">
      <w:pPr>
        <w:autoSpaceDE w:val="0"/>
        <w:autoSpaceDN w:val="0"/>
        <w:adjustRightInd w:val="0"/>
        <w:rPr>
          <w:rFonts w:ascii="Arial" w:hAnsi="Arial" w:cs="Arial"/>
        </w:rPr>
      </w:pPr>
    </w:p>
    <w:p w:rsidR="00BB4DAC" w:rsidRPr="00535EBC" w:rsidRDefault="00BB4DAC" w:rsidP="00CB3A0C">
      <w:pPr>
        <w:autoSpaceDE w:val="0"/>
        <w:autoSpaceDN w:val="0"/>
        <w:adjustRightInd w:val="0"/>
        <w:rPr>
          <w:rFonts w:ascii="Arial" w:hAnsi="Arial" w:cs="Arial"/>
        </w:rPr>
      </w:pPr>
      <w:r w:rsidRPr="00535EBC">
        <w:rPr>
          <w:rFonts w:ascii="Arial" w:hAnsi="Arial" w:cs="Arial"/>
        </w:rPr>
        <w:t xml:space="preserve">Firstly, Mansell et al (2007) in their report for the EU </w:t>
      </w:r>
      <w:r w:rsidRPr="00535EBC">
        <w:rPr>
          <w:rFonts w:ascii="Arial" w:hAnsi="Arial" w:cs="Arial"/>
          <w:i/>
        </w:rPr>
        <w:t>Deinstitutionalisation and community living - outcomes and costs</w:t>
      </w:r>
      <w:r w:rsidRPr="00535EBC">
        <w:rPr>
          <w:rFonts w:ascii="Arial" w:hAnsi="Arial" w:cs="Arial"/>
        </w:rPr>
        <w:t xml:space="preserve">, placed a strong emphasis on the need for more and better data in relation to this major policy shift from institutions to the community across Europe. They called on the EU to develop a harmonised data set at EU level, which would include data on outcomes. </w:t>
      </w:r>
    </w:p>
    <w:p w:rsidR="00BB4DAC" w:rsidRPr="00535EBC" w:rsidRDefault="00BB4DAC" w:rsidP="00CB3A0C">
      <w:pPr>
        <w:autoSpaceDE w:val="0"/>
        <w:autoSpaceDN w:val="0"/>
        <w:adjustRightInd w:val="0"/>
        <w:rPr>
          <w:rFonts w:ascii="Arial" w:hAnsi="Arial" w:cs="Arial"/>
        </w:rPr>
      </w:pPr>
    </w:p>
    <w:p w:rsidR="00BB4DAC" w:rsidRPr="00535EBC" w:rsidRDefault="00BB4DAC" w:rsidP="00CB3A0C">
      <w:pPr>
        <w:autoSpaceDE w:val="0"/>
        <w:autoSpaceDN w:val="0"/>
        <w:adjustRightInd w:val="0"/>
        <w:rPr>
          <w:rFonts w:ascii="Arial" w:hAnsi="Arial" w:cs="Arial"/>
        </w:rPr>
      </w:pPr>
      <w:r w:rsidRPr="00535EBC">
        <w:rPr>
          <w:rFonts w:ascii="Arial" w:hAnsi="Arial" w:cs="Arial"/>
        </w:rPr>
        <w:t>With regard to outcomes data within the overall data set Mansell et al stated:</w:t>
      </w:r>
    </w:p>
    <w:p w:rsidR="00BB4DAC" w:rsidRPr="00535EBC" w:rsidRDefault="00BB4DAC" w:rsidP="00CB3A0C">
      <w:pPr>
        <w:autoSpaceDE w:val="0"/>
        <w:autoSpaceDN w:val="0"/>
        <w:adjustRightInd w:val="0"/>
        <w:rPr>
          <w:rFonts w:ascii="Arial" w:hAnsi="Arial" w:cs="Arial"/>
        </w:rPr>
      </w:pPr>
    </w:p>
    <w:p w:rsidR="00BB4DAC" w:rsidRPr="00535EBC" w:rsidRDefault="00BB4DAC" w:rsidP="004406DE">
      <w:pPr>
        <w:autoSpaceDE w:val="0"/>
        <w:autoSpaceDN w:val="0"/>
        <w:adjustRightInd w:val="0"/>
        <w:ind w:left="720"/>
        <w:rPr>
          <w:rFonts w:ascii="Arial" w:hAnsi="Arial" w:cs="Arial"/>
          <w:i/>
        </w:rPr>
      </w:pPr>
      <w:r w:rsidRPr="00535EBC">
        <w:rPr>
          <w:rFonts w:ascii="Arial" w:hAnsi="Arial" w:cs="Arial"/>
        </w:rPr>
        <w:t xml:space="preserve">"Usually it is relevant to consider a range of outcome dimensions: not just symptoms (for people with mental health needs) or personal </w:t>
      </w:r>
      <w:r w:rsidRPr="00535EBC">
        <w:rPr>
          <w:rFonts w:ascii="Arial" w:hAnsi="Arial" w:cs="Arial"/>
        </w:rPr>
        <w:lastRenderedPageBreak/>
        <w:t>independence (for people with intellectual disabilities) for example, but also whether a changing care system improves an individual’s ability to function (for example to get back to work or to build social networks) and their broader quality of life. It is generally the case that spending more on the support of disabled people will lead to better outcomes, but the relationship is not simple and decision makers may need to think carefully (and together with disabled people) about which outcomes they wish to prioritise within the care system."</w:t>
      </w:r>
      <w:r w:rsidRPr="00535EBC">
        <w:rPr>
          <w:rFonts w:ascii="Arial" w:hAnsi="Arial" w:cs="Arial"/>
          <w:i/>
        </w:rPr>
        <w:t xml:space="preserve"> </w:t>
      </w:r>
      <w:r w:rsidRPr="00535EBC">
        <w:rPr>
          <w:rFonts w:ascii="Arial" w:hAnsi="Arial" w:cs="Arial"/>
        </w:rPr>
        <w:t>(2007:8)</w:t>
      </w:r>
    </w:p>
    <w:p w:rsidR="00BB4DAC" w:rsidRPr="00535EBC" w:rsidRDefault="00BB4DAC" w:rsidP="00CB3A0C">
      <w:pPr>
        <w:autoSpaceDE w:val="0"/>
        <w:autoSpaceDN w:val="0"/>
        <w:adjustRightInd w:val="0"/>
        <w:rPr>
          <w:rFonts w:ascii="Arial" w:hAnsi="Arial" w:cs="Arial"/>
        </w:rPr>
      </w:pPr>
    </w:p>
    <w:p w:rsidR="00BB4DAC" w:rsidRPr="00535EBC" w:rsidRDefault="00BB4DAC" w:rsidP="00CB3A0C">
      <w:pPr>
        <w:autoSpaceDE w:val="0"/>
        <w:autoSpaceDN w:val="0"/>
        <w:adjustRightInd w:val="0"/>
        <w:rPr>
          <w:rFonts w:ascii="Arial" w:hAnsi="Arial" w:cs="Arial"/>
        </w:rPr>
      </w:pPr>
      <w:r w:rsidRPr="00535EBC">
        <w:rPr>
          <w:rFonts w:ascii="Arial" w:hAnsi="Arial" w:cs="Arial"/>
        </w:rPr>
        <w:t xml:space="preserve">Secondly, another overview was published in 2007 by the UK Office for Disability Issues. This was a review of  selected documents (from eight countries and two international organisations), entitled </w:t>
      </w:r>
      <w:r w:rsidRPr="00535EBC">
        <w:rPr>
          <w:rFonts w:ascii="Arial" w:hAnsi="Arial" w:cs="Arial"/>
          <w:i/>
        </w:rPr>
        <w:t xml:space="preserve">The Costs and Benefits of Independent Living </w:t>
      </w:r>
      <w:r w:rsidRPr="00535EBC">
        <w:rPr>
          <w:rStyle w:val="FootnoteReference"/>
          <w:rFonts w:ascii="Arial" w:hAnsi="Arial" w:cs="Arial"/>
          <w:i/>
        </w:rPr>
        <w:footnoteReference w:id="7"/>
      </w:r>
      <w:r w:rsidRPr="00535EBC">
        <w:rPr>
          <w:rFonts w:ascii="Arial" w:hAnsi="Arial" w:cs="Arial"/>
          <w:i/>
        </w:rPr>
        <w:t xml:space="preserve">,  </w:t>
      </w:r>
      <w:r w:rsidRPr="00535EBC">
        <w:rPr>
          <w:rFonts w:ascii="Arial" w:hAnsi="Arial" w:cs="Arial"/>
        </w:rPr>
        <w:t>which was carried out</w:t>
      </w:r>
      <w:r w:rsidRPr="00535EBC">
        <w:rPr>
          <w:rFonts w:ascii="Arial" w:hAnsi="Arial" w:cs="Arial"/>
          <w:i/>
        </w:rPr>
        <w:t xml:space="preserve"> </w:t>
      </w:r>
      <w:r w:rsidRPr="00535EBC">
        <w:rPr>
          <w:rFonts w:ascii="Arial" w:hAnsi="Arial" w:cs="Arial"/>
        </w:rPr>
        <w:t>by Hurstfield et al of SQW Consulting. The researchers conducted a literature search (both national and international) along agreed lines of inquiry and then identified and analysed the core set of 110 documents, which comprised:</w:t>
      </w:r>
    </w:p>
    <w:p w:rsidR="00BB4DAC" w:rsidRPr="00535EBC" w:rsidRDefault="00BB4DAC" w:rsidP="00CB3A0C">
      <w:pPr>
        <w:autoSpaceDE w:val="0"/>
        <w:autoSpaceDN w:val="0"/>
        <w:adjustRightInd w:val="0"/>
        <w:rPr>
          <w:rFonts w:ascii="Arial" w:hAnsi="Arial" w:cs="Arial"/>
        </w:rPr>
      </w:pPr>
    </w:p>
    <w:p w:rsidR="00BB4DAC" w:rsidRPr="00535EBC" w:rsidRDefault="00BB4DAC" w:rsidP="004078CC">
      <w:pPr>
        <w:pStyle w:val="ListBullet"/>
        <w:rPr>
          <w:rFonts w:ascii="Arial" w:hAnsi="Arial" w:cs="Arial"/>
        </w:rPr>
      </w:pPr>
      <w:r w:rsidRPr="00535EBC">
        <w:rPr>
          <w:rFonts w:ascii="Arial" w:hAnsi="Arial" w:cs="Arial"/>
        </w:rPr>
        <w:t xml:space="preserve">academic articles (40 documents), </w:t>
      </w:r>
    </w:p>
    <w:p w:rsidR="00BB4DAC" w:rsidRPr="00535EBC" w:rsidRDefault="00BB4DAC" w:rsidP="004078CC">
      <w:pPr>
        <w:pStyle w:val="ListBullet"/>
        <w:rPr>
          <w:rFonts w:ascii="Arial" w:hAnsi="Arial" w:cs="Arial"/>
        </w:rPr>
      </w:pPr>
      <w:r w:rsidRPr="00535EBC">
        <w:rPr>
          <w:rFonts w:ascii="Arial" w:hAnsi="Arial" w:cs="Arial"/>
        </w:rPr>
        <w:t xml:space="preserve">government funded research (14), </w:t>
      </w:r>
    </w:p>
    <w:p w:rsidR="00BB4DAC" w:rsidRPr="00535EBC" w:rsidRDefault="00BB4DAC" w:rsidP="004078CC">
      <w:pPr>
        <w:pStyle w:val="ListBullet"/>
        <w:rPr>
          <w:rFonts w:ascii="Arial" w:hAnsi="Arial" w:cs="Arial"/>
        </w:rPr>
      </w:pPr>
      <w:r w:rsidRPr="00535EBC">
        <w:rPr>
          <w:rFonts w:ascii="Arial" w:hAnsi="Arial" w:cs="Arial"/>
        </w:rPr>
        <w:t xml:space="preserve">independent research (43) </w:t>
      </w:r>
    </w:p>
    <w:p w:rsidR="00BB4DAC" w:rsidRPr="00535EBC" w:rsidRDefault="00BB4DAC" w:rsidP="004078CC">
      <w:pPr>
        <w:pStyle w:val="ListBullet"/>
        <w:rPr>
          <w:rFonts w:ascii="Arial" w:hAnsi="Arial" w:cs="Arial"/>
        </w:rPr>
      </w:pPr>
      <w:r w:rsidRPr="00535EBC">
        <w:rPr>
          <w:rFonts w:ascii="Arial" w:hAnsi="Arial" w:cs="Arial"/>
        </w:rPr>
        <w:t xml:space="preserve">others, including grey literature (13). </w:t>
      </w:r>
    </w:p>
    <w:p w:rsidR="00BB4DAC" w:rsidRPr="00535EBC" w:rsidRDefault="00BB4DAC" w:rsidP="00CB3A0C">
      <w:pPr>
        <w:autoSpaceDE w:val="0"/>
        <w:autoSpaceDN w:val="0"/>
        <w:adjustRightInd w:val="0"/>
        <w:rPr>
          <w:rFonts w:ascii="Arial" w:hAnsi="Arial" w:cs="Arial"/>
        </w:rPr>
      </w:pPr>
    </w:p>
    <w:p w:rsidR="00BB4DAC" w:rsidRPr="00535EBC" w:rsidRDefault="00BB4DAC" w:rsidP="00CB3A0C">
      <w:pPr>
        <w:autoSpaceDE w:val="0"/>
        <w:autoSpaceDN w:val="0"/>
        <w:adjustRightInd w:val="0"/>
        <w:rPr>
          <w:rFonts w:ascii="Arial" w:hAnsi="Arial" w:cs="Arial"/>
        </w:rPr>
      </w:pPr>
      <w:r w:rsidRPr="00535EBC">
        <w:rPr>
          <w:rFonts w:ascii="Arial" w:hAnsi="Arial" w:cs="Arial"/>
        </w:rPr>
        <w:t xml:space="preserve">Research from the UK formed the bulk of the literature (85 documents) but studies from the USA (11), Australia (5) and the EU (4) were also included, as were one each from Canada, Ireland, Norway, the OECD and Sweden. </w:t>
      </w:r>
    </w:p>
    <w:p w:rsidR="00BB4DAC" w:rsidRPr="00535EBC" w:rsidRDefault="00BB4DAC" w:rsidP="00CB3A0C">
      <w:pPr>
        <w:autoSpaceDE w:val="0"/>
        <w:autoSpaceDN w:val="0"/>
        <w:adjustRightInd w:val="0"/>
        <w:rPr>
          <w:rFonts w:ascii="Arial" w:hAnsi="Arial" w:cs="Arial"/>
        </w:rPr>
      </w:pPr>
    </w:p>
    <w:p w:rsidR="00BB4DAC" w:rsidRPr="00535EBC" w:rsidRDefault="00BB4DAC" w:rsidP="00CB3A0C">
      <w:pPr>
        <w:autoSpaceDE w:val="0"/>
        <w:autoSpaceDN w:val="0"/>
        <w:adjustRightInd w:val="0"/>
        <w:rPr>
          <w:rFonts w:ascii="Arial" w:hAnsi="Arial" w:cs="Arial"/>
        </w:rPr>
      </w:pPr>
      <w:r w:rsidRPr="00535EBC">
        <w:rPr>
          <w:rFonts w:ascii="Arial" w:hAnsi="Arial" w:cs="Arial"/>
        </w:rPr>
        <w:t>The authors concluded that research into the benefits of independent living service systems was scarce and unsatisfactory, while costs related research was more developed. They said that examination of the 110 documents included in the core set showed that:</w:t>
      </w:r>
    </w:p>
    <w:p w:rsidR="00BB4DAC" w:rsidRPr="00535EBC" w:rsidRDefault="00BB4DAC" w:rsidP="004406DE">
      <w:pPr>
        <w:autoSpaceDE w:val="0"/>
        <w:autoSpaceDN w:val="0"/>
        <w:adjustRightInd w:val="0"/>
        <w:ind w:left="720"/>
        <w:rPr>
          <w:rFonts w:ascii="Arial" w:hAnsi="Arial" w:cs="Arial"/>
        </w:rPr>
      </w:pPr>
    </w:p>
    <w:p w:rsidR="00BB4DAC" w:rsidRPr="00535EBC" w:rsidRDefault="00BB4DAC" w:rsidP="004406DE">
      <w:pPr>
        <w:autoSpaceDE w:val="0"/>
        <w:autoSpaceDN w:val="0"/>
        <w:adjustRightInd w:val="0"/>
        <w:ind w:left="720"/>
        <w:rPr>
          <w:rFonts w:ascii="Arial" w:hAnsi="Arial" w:cs="Arial"/>
        </w:rPr>
      </w:pPr>
      <w:r w:rsidRPr="00535EBC">
        <w:rPr>
          <w:rFonts w:ascii="Arial" w:hAnsi="Arial" w:cs="Arial"/>
        </w:rPr>
        <w:t>" There is very little discussion of macro level benefits to the exchequer and to society (net social benefits) as a result of independent living support, possibly related to the corresponding lack of evidence at micro level (individual and service delivery level) on benefits."</w:t>
      </w:r>
    </w:p>
    <w:p w:rsidR="00BB4DAC" w:rsidRPr="00535EBC" w:rsidRDefault="00BB4DAC" w:rsidP="004406DE">
      <w:pPr>
        <w:autoSpaceDE w:val="0"/>
        <w:autoSpaceDN w:val="0"/>
        <w:adjustRightInd w:val="0"/>
        <w:ind w:left="720"/>
        <w:rPr>
          <w:rFonts w:ascii="Arial" w:hAnsi="Arial" w:cs="Arial"/>
        </w:rPr>
      </w:pPr>
      <w:r w:rsidRPr="00535EBC">
        <w:rPr>
          <w:rFonts w:ascii="Arial" w:hAnsi="Arial" w:cs="Arial"/>
        </w:rPr>
        <w:t>(Hurstfield et al, 2007:49)</w:t>
      </w:r>
    </w:p>
    <w:p w:rsidR="00BB4DAC" w:rsidRPr="00535EBC" w:rsidRDefault="00BB4DAC" w:rsidP="00CB3A0C">
      <w:pPr>
        <w:autoSpaceDE w:val="0"/>
        <w:autoSpaceDN w:val="0"/>
        <w:adjustRightInd w:val="0"/>
        <w:rPr>
          <w:rFonts w:ascii="Arial" w:hAnsi="Arial" w:cs="Arial"/>
        </w:rPr>
      </w:pPr>
    </w:p>
    <w:p w:rsidR="00BB4DAC" w:rsidRPr="00535EBC" w:rsidRDefault="00BB4DAC" w:rsidP="00CB3A0C">
      <w:pPr>
        <w:autoSpaceDE w:val="0"/>
        <w:autoSpaceDN w:val="0"/>
        <w:adjustRightInd w:val="0"/>
        <w:rPr>
          <w:rFonts w:ascii="Arial" w:hAnsi="Arial" w:cs="Arial"/>
        </w:rPr>
      </w:pPr>
      <w:r w:rsidRPr="00535EBC">
        <w:rPr>
          <w:rFonts w:ascii="Arial" w:hAnsi="Arial" w:cs="Arial"/>
        </w:rPr>
        <w:t>To rectify this inadequacy of the knowledge base, the UK 2008 Independent Living strategy placed a strong emphasis on continuous monitoring, evaluation and data collection. The Hurstfield report provided an important resource for this new evidence based approach since it contained discussions on methodological options for improved data collection and research (2007:45 - 49). Some suggested ways to achieve improvements included:</w:t>
      </w:r>
    </w:p>
    <w:p w:rsidR="00BB4DAC" w:rsidRPr="00535EBC" w:rsidRDefault="00BB4DAC" w:rsidP="00CB3A0C">
      <w:pPr>
        <w:autoSpaceDE w:val="0"/>
        <w:autoSpaceDN w:val="0"/>
        <w:adjustRightInd w:val="0"/>
        <w:rPr>
          <w:rFonts w:ascii="Arial" w:hAnsi="Arial" w:cs="Arial"/>
        </w:rPr>
      </w:pPr>
    </w:p>
    <w:p w:rsidR="00BB4DAC" w:rsidRPr="00535EBC" w:rsidRDefault="00BB4DAC" w:rsidP="00B763EA">
      <w:pPr>
        <w:pStyle w:val="ListBullet"/>
        <w:rPr>
          <w:rFonts w:ascii="Arial" w:hAnsi="Arial" w:cs="Arial"/>
        </w:rPr>
      </w:pPr>
      <w:r w:rsidRPr="00535EBC">
        <w:rPr>
          <w:rFonts w:ascii="Arial" w:hAnsi="Arial" w:cs="Arial"/>
        </w:rPr>
        <w:lastRenderedPageBreak/>
        <w:t xml:space="preserve">shifting from the dominant attitude, which regarded independent living interventions as primarily relating to welfare, towards taking an investment perspective on such interventions; </w:t>
      </w:r>
    </w:p>
    <w:p w:rsidR="00BB4DAC" w:rsidRPr="00535EBC" w:rsidRDefault="00BB4DAC" w:rsidP="00B763EA">
      <w:pPr>
        <w:pStyle w:val="ListBullet"/>
        <w:numPr>
          <w:ilvl w:val="0"/>
          <w:numId w:val="0"/>
        </w:numPr>
        <w:rPr>
          <w:rFonts w:ascii="Arial" w:hAnsi="Arial" w:cs="Arial"/>
        </w:rPr>
      </w:pPr>
    </w:p>
    <w:p w:rsidR="00BB4DAC" w:rsidRPr="00535EBC" w:rsidRDefault="00BB4DAC" w:rsidP="00B763EA">
      <w:pPr>
        <w:pStyle w:val="ListBullet"/>
        <w:rPr>
          <w:rFonts w:ascii="Arial" w:hAnsi="Arial" w:cs="Arial"/>
        </w:rPr>
      </w:pPr>
      <w:r w:rsidRPr="00535EBC">
        <w:rPr>
          <w:rFonts w:ascii="Arial" w:hAnsi="Arial" w:cs="Arial"/>
        </w:rPr>
        <w:t xml:space="preserve">refining methodological approaches to researching quality of life and health status; </w:t>
      </w:r>
    </w:p>
    <w:p w:rsidR="00BB4DAC" w:rsidRPr="00535EBC" w:rsidRDefault="00BB4DAC" w:rsidP="00B763EA">
      <w:pPr>
        <w:pStyle w:val="ListBullet"/>
        <w:numPr>
          <w:ilvl w:val="0"/>
          <w:numId w:val="0"/>
        </w:numPr>
        <w:rPr>
          <w:rFonts w:ascii="Arial" w:hAnsi="Arial" w:cs="Arial"/>
        </w:rPr>
      </w:pPr>
    </w:p>
    <w:p w:rsidR="00BB4DAC" w:rsidRPr="00535EBC" w:rsidRDefault="00BB4DAC" w:rsidP="00B763EA">
      <w:pPr>
        <w:pStyle w:val="ListBullet"/>
        <w:rPr>
          <w:rFonts w:ascii="Arial" w:hAnsi="Arial" w:cs="Arial"/>
        </w:rPr>
      </w:pPr>
      <w:r w:rsidRPr="00535EBC">
        <w:rPr>
          <w:rFonts w:ascii="Arial" w:hAnsi="Arial" w:cs="Arial"/>
        </w:rPr>
        <w:t>taking a dynamic, long term view which would include examining possible outcomes, such as reduced reliance on health and social care services, better take up of employment opportunities and fuller participation in social and cultural activities.</w:t>
      </w:r>
    </w:p>
    <w:p w:rsidR="00BB4DAC" w:rsidRPr="00535EBC" w:rsidRDefault="00BB4DAC" w:rsidP="00CB3A0C">
      <w:pPr>
        <w:rPr>
          <w:rFonts w:ascii="Arial" w:hAnsi="Arial" w:cs="Arial"/>
        </w:rPr>
      </w:pPr>
    </w:p>
    <w:p w:rsidR="00BB4DAC" w:rsidRPr="00535EBC" w:rsidRDefault="00BB4DAC" w:rsidP="00CB3A0C">
      <w:pPr>
        <w:autoSpaceDE w:val="0"/>
        <w:autoSpaceDN w:val="0"/>
        <w:adjustRightInd w:val="0"/>
        <w:rPr>
          <w:rFonts w:ascii="Arial" w:hAnsi="Arial" w:cs="Arial"/>
        </w:rPr>
      </w:pPr>
      <w:r w:rsidRPr="00535EBC">
        <w:rPr>
          <w:rFonts w:ascii="Arial" w:hAnsi="Arial" w:cs="Arial"/>
        </w:rPr>
        <w:t>Within the limits outlined above, the Hurstfield report identified some important findings from existing literature with regard to outcomes of independent living and other forms of support/services for people with disabilities up to 2007 (2007:30 - 37).  The report distinguished three levels at which outcomes can be evaluated: the individual level, the service level and the societal level</w:t>
      </w:r>
      <w:r w:rsidRPr="00535EBC">
        <w:rPr>
          <w:rStyle w:val="FootnoteReference"/>
          <w:rFonts w:ascii="Arial" w:hAnsi="Arial" w:cs="Arial"/>
        </w:rPr>
        <w:footnoteReference w:id="8"/>
      </w:r>
      <w:r w:rsidRPr="00535EBC">
        <w:rPr>
          <w:rFonts w:ascii="Arial" w:hAnsi="Arial" w:cs="Arial"/>
        </w:rPr>
        <w:t>. It found that, at individual level, there was substantial evidence in the literature that independent living produces significantly more benefits that more traditional service provision. But the report also acknowledged that the evidence is less developed with regard to the outcomes at service or societal levels (8 - 9).</w:t>
      </w:r>
    </w:p>
    <w:p w:rsidR="00BB4DAC" w:rsidRPr="00535EBC" w:rsidRDefault="00BB4DAC" w:rsidP="00CB3A0C">
      <w:pPr>
        <w:autoSpaceDE w:val="0"/>
        <w:autoSpaceDN w:val="0"/>
        <w:adjustRightInd w:val="0"/>
        <w:rPr>
          <w:rFonts w:ascii="Arial" w:hAnsi="Arial" w:cs="Arial"/>
        </w:rPr>
      </w:pPr>
    </w:p>
    <w:p w:rsidR="00BB4DAC" w:rsidRPr="00535EBC" w:rsidRDefault="00BB4DAC" w:rsidP="00CB3A0C">
      <w:pPr>
        <w:autoSpaceDE w:val="0"/>
        <w:autoSpaceDN w:val="0"/>
        <w:adjustRightInd w:val="0"/>
        <w:rPr>
          <w:rFonts w:ascii="Arial" w:hAnsi="Arial" w:cs="Arial"/>
        </w:rPr>
      </w:pPr>
      <w:r w:rsidRPr="00535EBC">
        <w:rPr>
          <w:rFonts w:ascii="Arial" w:hAnsi="Arial" w:cs="Arial"/>
        </w:rPr>
        <w:t>Some of the outcomes oriented patterns which were identified included:</w:t>
      </w:r>
    </w:p>
    <w:p w:rsidR="00BB4DAC" w:rsidRPr="00535EBC" w:rsidRDefault="00BB4DAC" w:rsidP="00CB3A0C">
      <w:pPr>
        <w:autoSpaceDE w:val="0"/>
        <w:autoSpaceDN w:val="0"/>
        <w:adjustRightInd w:val="0"/>
        <w:rPr>
          <w:rFonts w:ascii="Arial" w:hAnsi="Arial" w:cs="Arial"/>
        </w:rPr>
      </w:pPr>
    </w:p>
    <w:p w:rsidR="00BB4DAC" w:rsidRPr="00535EBC" w:rsidRDefault="00BB4DAC" w:rsidP="00CB3A0C">
      <w:pPr>
        <w:numPr>
          <w:ilvl w:val="0"/>
          <w:numId w:val="9"/>
        </w:numPr>
        <w:autoSpaceDE w:val="0"/>
        <w:autoSpaceDN w:val="0"/>
        <w:adjustRightInd w:val="0"/>
        <w:rPr>
          <w:rFonts w:ascii="Arial" w:hAnsi="Arial" w:cs="Arial"/>
        </w:rPr>
      </w:pPr>
      <w:r w:rsidRPr="00535EBC">
        <w:rPr>
          <w:rFonts w:ascii="Arial" w:hAnsi="Arial" w:cs="Arial"/>
        </w:rPr>
        <w:t xml:space="preserve">Continued and very significant barriers to full participation for people with disabilities </w:t>
      </w:r>
    </w:p>
    <w:p w:rsidR="00BB4DAC" w:rsidRPr="00535EBC" w:rsidRDefault="00BB4DAC" w:rsidP="00CB3A0C">
      <w:pPr>
        <w:numPr>
          <w:ilvl w:val="0"/>
          <w:numId w:val="9"/>
        </w:numPr>
        <w:autoSpaceDE w:val="0"/>
        <w:autoSpaceDN w:val="0"/>
        <w:adjustRightInd w:val="0"/>
        <w:rPr>
          <w:rFonts w:ascii="Arial" w:hAnsi="Arial" w:cs="Arial"/>
        </w:rPr>
      </w:pPr>
      <w:r w:rsidRPr="00535EBC">
        <w:rPr>
          <w:rFonts w:ascii="Arial" w:hAnsi="Arial" w:cs="Arial"/>
        </w:rPr>
        <w:t xml:space="preserve">A strong relationship between disability and economic as well as social disadvantage </w:t>
      </w:r>
    </w:p>
    <w:p w:rsidR="00BB4DAC" w:rsidRPr="00535EBC" w:rsidRDefault="00BB4DAC" w:rsidP="00CB3A0C">
      <w:pPr>
        <w:numPr>
          <w:ilvl w:val="0"/>
          <w:numId w:val="9"/>
        </w:numPr>
        <w:autoSpaceDE w:val="0"/>
        <w:autoSpaceDN w:val="0"/>
        <w:adjustRightInd w:val="0"/>
        <w:rPr>
          <w:rFonts w:ascii="Arial" w:hAnsi="Arial" w:cs="Arial"/>
        </w:rPr>
      </w:pPr>
      <w:r w:rsidRPr="00535EBC">
        <w:rPr>
          <w:rFonts w:ascii="Arial" w:hAnsi="Arial" w:cs="Arial"/>
        </w:rPr>
        <w:t xml:space="preserve">Financial disincentives which impact negatively on the economic and other outcomes from independent living </w:t>
      </w:r>
    </w:p>
    <w:p w:rsidR="00BB4DAC" w:rsidRPr="00535EBC" w:rsidRDefault="00BB4DAC" w:rsidP="00CB3A0C">
      <w:pPr>
        <w:numPr>
          <w:ilvl w:val="0"/>
          <w:numId w:val="9"/>
        </w:numPr>
        <w:autoSpaceDE w:val="0"/>
        <w:autoSpaceDN w:val="0"/>
        <w:adjustRightInd w:val="0"/>
        <w:rPr>
          <w:rFonts w:ascii="Arial" w:hAnsi="Arial" w:cs="Arial"/>
        </w:rPr>
      </w:pPr>
      <w:r w:rsidRPr="00535EBC">
        <w:rPr>
          <w:rFonts w:ascii="Arial" w:hAnsi="Arial" w:cs="Arial"/>
        </w:rPr>
        <w:t xml:space="preserve">Evidence of variations in outcomes depended on geographical location, showing the need for coherence and consistency </w:t>
      </w:r>
    </w:p>
    <w:p w:rsidR="00BB4DAC" w:rsidRPr="00535EBC" w:rsidRDefault="00BB4DAC" w:rsidP="00CB3A0C">
      <w:pPr>
        <w:numPr>
          <w:ilvl w:val="0"/>
          <w:numId w:val="9"/>
        </w:numPr>
        <w:autoSpaceDE w:val="0"/>
        <w:autoSpaceDN w:val="0"/>
        <w:adjustRightInd w:val="0"/>
        <w:rPr>
          <w:rFonts w:ascii="Arial" w:hAnsi="Arial" w:cs="Arial"/>
        </w:rPr>
      </w:pPr>
      <w:r w:rsidRPr="00535EBC">
        <w:rPr>
          <w:rFonts w:ascii="Arial" w:hAnsi="Arial" w:cs="Arial"/>
        </w:rPr>
        <w:t>Challenges which still remained, such as the perceived burden of managing independent living for people with disabilities, especially older people, along with a lack of suitable and trained care workers and personal assistants.</w:t>
      </w:r>
    </w:p>
    <w:p w:rsidR="00BB4DAC" w:rsidRPr="00535EBC" w:rsidRDefault="00BB4DAC" w:rsidP="00CB3A0C">
      <w:pPr>
        <w:autoSpaceDE w:val="0"/>
        <w:autoSpaceDN w:val="0"/>
        <w:adjustRightInd w:val="0"/>
        <w:rPr>
          <w:rFonts w:ascii="Arial" w:hAnsi="Arial" w:cs="Arial"/>
        </w:rPr>
      </w:pPr>
    </w:p>
    <w:p w:rsidR="00BB4DAC" w:rsidRPr="00535EBC" w:rsidRDefault="00BB4DAC" w:rsidP="00CB3A0C">
      <w:pPr>
        <w:autoSpaceDE w:val="0"/>
        <w:autoSpaceDN w:val="0"/>
        <w:adjustRightInd w:val="0"/>
        <w:rPr>
          <w:rFonts w:ascii="Arial" w:hAnsi="Arial" w:cs="Arial"/>
        </w:rPr>
      </w:pPr>
      <w:r w:rsidRPr="00535EBC">
        <w:rPr>
          <w:rFonts w:ascii="Arial" w:hAnsi="Arial" w:cs="Arial"/>
        </w:rPr>
        <w:t xml:space="preserve">Thirdly, an overview of outcomes research was produced for the Victoria Department of Human Services in </w:t>
      </w:r>
      <w:smartTag w:uri="urn:schemas-microsoft-com:office:smarttags" w:element="country-region">
        <w:smartTag w:uri="urn:schemas-microsoft-com:office:smarttags" w:element="place">
          <w:r w:rsidRPr="00535EBC">
            <w:rPr>
              <w:rFonts w:ascii="Arial" w:hAnsi="Arial" w:cs="Arial"/>
            </w:rPr>
            <w:t>Australia</w:t>
          </w:r>
        </w:smartTag>
      </w:smartTag>
      <w:r w:rsidRPr="00535EBC">
        <w:rPr>
          <w:rFonts w:ascii="Arial" w:hAnsi="Arial" w:cs="Arial"/>
        </w:rPr>
        <w:t xml:space="preserve"> in 2009 by KPMG entitled </w:t>
      </w:r>
      <w:r w:rsidRPr="00535EBC">
        <w:rPr>
          <w:rFonts w:ascii="Arial" w:hAnsi="Arial" w:cs="Arial"/>
          <w:i/>
        </w:rPr>
        <w:t>The Contemporary Disability Service System</w:t>
      </w:r>
      <w:r w:rsidRPr="00535EBC">
        <w:rPr>
          <w:rFonts w:ascii="Arial" w:hAnsi="Arial" w:cs="Arial"/>
        </w:rPr>
        <w:t xml:space="preserve">. This report also found the knowledge base to be inadequate, especially for outcomes at the disability systems and societal levels. The report commented on 'the limited availability of robust evaluation of existing policies and programmes for disability services in </w:t>
      </w:r>
      <w:smartTag w:uri="urn:schemas-microsoft-com:office:smarttags" w:element="country-region">
        <w:smartTag w:uri="urn:schemas-microsoft-com:office:smarttags" w:element="place">
          <w:r w:rsidRPr="00535EBC">
            <w:rPr>
              <w:rFonts w:ascii="Arial" w:hAnsi="Arial" w:cs="Arial"/>
            </w:rPr>
            <w:t>Australia</w:t>
          </w:r>
        </w:smartTag>
      </w:smartTag>
      <w:r w:rsidRPr="00535EBC">
        <w:rPr>
          <w:rFonts w:ascii="Arial" w:hAnsi="Arial" w:cs="Arial"/>
        </w:rPr>
        <w:t xml:space="preserve"> and internationally' (2009:5). </w:t>
      </w:r>
    </w:p>
    <w:p w:rsidR="00BB4DAC" w:rsidRPr="00535EBC" w:rsidRDefault="00BB4DAC" w:rsidP="00CB3A0C">
      <w:pPr>
        <w:autoSpaceDE w:val="0"/>
        <w:autoSpaceDN w:val="0"/>
        <w:adjustRightInd w:val="0"/>
        <w:rPr>
          <w:rFonts w:ascii="Arial" w:hAnsi="Arial" w:cs="Arial"/>
        </w:rPr>
      </w:pPr>
    </w:p>
    <w:p w:rsidR="00BB4DAC" w:rsidRPr="00535EBC" w:rsidRDefault="00BB4DAC" w:rsidP="00CB3A0C">
      <w:pPr>
        <w:autoSpaceDE w:val="0"/>
        <w:autoSpaceDN w:val="0"/>
        <w:adjustRightInd w:val="0"/>
        <w:rPr>
          <w:rFonts w:ascii="Arial" w:eastAsia="Arial Unicode MS" w:hAnsi="Arial" w:cs="Arial"/>
        </w:rPr>
      </w:pPr>
      <w:r w:rsidRPr="00535EBC">
        <w:rPr>
          <w:rFonts w:ascii="Arial" w:hAnsi="Arial" w:cs="Arial"/>
        </w:rPr>
        <w:lastRenderedPageBreak/>
        <w:t xml:space="preserve">Fourthly, and most recently, Townsley et al (2010) shows that the Academic Network of European Disability Experts (ANED)  has reached a similar conclusion with regard to outcomes data and research to the previous three reviews.  This very recent report on 26 EU member states entitled </w:t>
      </w:r>
      <w:r w:rsidRPr="00535EBC">
        <w:rPr>
          <w:rFonts w:ascii="Arial" w:hAnsi="Arial" w:cs="Arial"/>
          <w:bCs/>
          <w:i/>
        </w:rPr>
        <w:t>The Implementation of Policies Supporting Independent Living for Disabled People in Europe: Synthesis Report</w:t>
      </w:r>
      <w:r w:rsidRPr="00535EBC">
        <w:rPr>
          <w:rFonts w:ascii="Arial" w:hAnsi="Arial" w:cs="Arial"/>
          <w:bCs/>
        </w:rPr>
        <w:t>, includes a section on outcomes. This shows</w:t>
      </w:r>
      <w:r w:rsidRPr="00535EBC">
        <w:rPr>
          <w:rFonts w:ascii="Arial" w:hAnsi="Arial" w:cs="Arial"/>
        </w:rPr>
        <w:t xml:space="preserve"> </w:t>
      </w:r>
      <w:r w:rsidRPr="00535EBC">
        <w:rPr>
          <w:rFonts w:ascii="Arial" w:eastAsia="Arial Unicode MS" w:hAnsi="Arial" w:cs="Arial"/>
        </w:rPr>
        <w:t>there has been very little research in the EU member states which has looked at outcomes; that there has been little published research on costs and benefits (and where there is such research, that it looks at savings rather than costs/benefits) and that there are no clear examples of the involvement of disabled people in research on independent living.</w:t>
      </w:r>
    </w:p>
    <w:p w:rsidR="00BB4DAC" w:rsidRPr="00535EBC" w:rsidRDefault="00BB4DAC" w:rsidP="00CB3A0C">
      <w:pPr>
        <w:autoSpaceDE w:val="0"/>
        <w:autoSpaceDN w:val="0"/>
        <w:adjustRightInd w:val="0"/>
        <w:rPr>
          <w:rFonts w:ascii="Arial" w:eastAsia="Arial Unicode MS" w:hAnsi="Arial" w:cs="Arial"/>
        </w:rPr>
      </w:pPr>
    </w:p>
    <w:p w:rsidR="00BB4DAC" w:rsidRPr="00535EBC" w:rsidRDefault="00BB4DAC" w:rsidP="00CB3A0C">
      <w:pPr>
        <w:autoSpaceDE w:val="0"/>
        <w:autoSpaceDN w:val="0"/>
        <w:adjustRightInd w:val="0"/>
        <w:rPr>
          <w:rFonts w:ascii="Arial" w:eastAsia="Arial Unicode MS" w:hAnsi="Arial" w:cs="Arial"/>
        </w:rPr>
      </w:pPr>
      <w:r w:rsidRPr="00535EBC">
        <w:rPr>
          <w:rFonts w:ascii="Arial" w:eastAsia="Arial Unicode MS" w:hAnsi="Arial" w:cs="Arial"/>
        </w:rPr>
        <w:t xml:space="preserve">The message from these four comprehensive overviews published between 2007 and 2010 is clear: there is as yet no robust outcomes knowledge base on which to base an evaluation of the different configurations of health and social care services which underpin the independent living policies and programmes of different jurisdictions. This is the case not alone in the six jurisdictions which were the focus of the NDA investigation, but also in the thirty jurisdictions considered in the overviews cited. </w:t>
      </w:r>
    </w:p>
    <w:p w:rsidR="00BB4DAC" w:rsidRPr="00535EBC" w:rsidRDefault="00BB4DAC" w:rsidP="00CB3A0C">
      <w:pPr>
        <w:autoSpaceDE w:val="0"/>
        <w:autoSpaceDN w:val="0"/>
        <w:adjustRightInd w:val="0"/>
        <w:rPr>
          <w:rFonts w:ascii="Arial" w:eastAsia="Arial Unicode MS" w:hAnsi="Arial" w:cs="Arial"/>
        </w:rPr>
      </w:pPr>
    </w:p>
    <w:p w:rsidR="00BB4DAC" w:rsidRPr="00535EBC" w:rsidRDefault="00BB4DAC" w:rsidP="00CB3A0C">
      <w:pPr>
        <w:autoSpaceDE w:val="0"/>
        <w:autoSpaceDN w:val="0"/>
        <w:adjustRightInd w:val="0"/>
        <w:rPr>
          <w:rFonts w:ascii="Arial" w:eastAsia="Arial Unicode MS" w:hAnsi="Arial" w:cs="Arial"/>
        </w:rPr>
      </w:pPr>
      <w:r w:rsidRPr="00535EBC">
        <w:rPr>
          <w:rFonts w:ascii="Arial" w:eastAsia="Arial Unicode MS" w:hAnsi="Arial" w:cs="Arial"/>
        </w:rPr>
        <w:t>The next two sections consider the knowledge base with regard to subjective and objective outcomes respectively, based on the four overviews discussed above, along with literature and data identified with regard to the six jurisdictions covered in the NDA reviews.</w:t>
      </w:r>
    </w:p>
    <w:p w:rsidR="00BB4DAC" w:rsidRPr="00535EBC" w:rsidRDefault="00BB4DAC" w:rsidP="00190C55">
      <w:pPr>
        <w:pStyle w:val="BodyText"/>
        <w:jc w:val="left"/>
        <w:rPr>
          <w:rFonts w:ascii="Arial" w:hAnsi="Arial" w:cs="Arial"/>
          <w:b w:val="0"/>
        </w:rPr>
      </w:pPr>
    </w:p>
    <w:p w:rsidR="00BB4DAC" w:rsidRPr="00535EBC" w:rsidRDefault="00BB4DAC" w:rsidP="00E678C6">
      <w:pPr>
        <w:pStyle w:val="Heading2"/>
        <w:rPr>
          <w:i w:val="0"/>
        </w:rPr>
      </w:pPr>
      <w:r w:rsidRPr="00535EBC">
        <w:rPr>
          <w:i w:val="0"/>
        </w:rPr>
        <w:t>1.3 Subjective outcomes: satisfaction with services; quality of life; perceived happiness; independence and control</w:t>
      </w:r>
    </w:p>
    <w:p w:rsidR="00BB4DAC" w:rsidRPr="00535EBC" w:rsidRDefault="00BB4DAC" w:rsidP="00190C55">
      <w:pPr>
        <w:rPr>
          <w:rFonts w:ascii="Arial" w:hAnsi="Arial" w:cs="Arial"/>
        </w:rPr>
      </w:pPr>
    </w:p>
    <w:p w:rsidR="00BB4DAC" w:rsidRPr="00535EBC" w:rsidRDefault="00BB4DAC" w:rsidP="00190C55">
      <w:pPr>
        <w:rPr>
          <w:rFonts w:ascii="Arial" w:hAnsi="Arial" w:cs="Arial"/>
        </w:rPr>
      </w:pPr>
      <w:r w:rsidRPr="00535EBC">
        <w:rPr>
          <w:rFonts w:ascii="Arial" w:hAnsi="Arial" w:cs="Arial"/>
        </w:rPr>
        <w:t xml:space="preserve">The </w:t>
      </w:r>
      <w:smartTag w:uri="urn:schemas-microsoft-com:office:smarttags" w:element="country-region">
        <w:smartTag w:uri="urn:schemas-microsoft-com:office:smarttags" w:element="place">
          <w:r w:rsidRPr="00535EBC">
            <w:rPr>
              <w:rFonts w:ascii="Arial" w:hAnsi="Arial" w:cs="Arial"/>
            </w:rPr>
            <w:t>UK</w:t>
          </w:r>
        </w:smartTag>
      </w:smartTag>
      <w:r w:rsidRPr="00535EBC">
        <w:rPr>
          <w:rFonts w:ascii="Arial" w:hAnsi="Arial" w:cs="Arial"/>
        </w:rPr>
        <w:t xml:space="preserve"> literature review </w:t>
      </w:r>
      <w:r w:rsidRPr="00535EBC">
        <w:rPr>
          <w:rFonts w:ascii="Arial" w:hAnsi="Arial" w:cs="Arial"/>
          <w:i/>
        </w:rPr>
        <w:t>'The Costs and Benefits of Independent Living'</w:t>
      </w:r>
      <w:r w:rsidRPr="00535EBC">
        <w:rPr>
          <w:rFonts w:ascii="Arial" w:hAnsi="Arial" w:cs="Arial"/>
        </w:rPr>
        <w:t xml:space="preserve"> which was discussed in section 1.2 above, provided some conclusions and examples in relation to subjective outcomes ( Hurstfield et al, 2007). It argued that there was some research literature, though not in the form of large scale national evaluations of service configurations, which supported the argument that independent living increases quality of life as well as physical and emotional health status. The indicators used in the studies which were cited included perceived happiness, personal independence and control. </w:t>
      </w:r>
    </w:p>
    <w:p w:rsidR="00BB4DAC" w:rsidRPr="00535EBC" w:rsidRDefault="00BB4DAC" w:rsidP="00190C55">
      <w:pPr>
        <w:rPr>
          <w:rFonts w:ascii="Arial" w:hAnsi="Arial" w:cs="Arial"/>
        </w:rPr>
      </w:pPr>
    </w:p>
    <w:p w:rsidR="00BB4DAC" w:rsidRPr="00535EBC" w:rsidRDefault="00BB4DAC" w:rsidP="00190C55">
      <w:pPr>
        <w:rPr>
          <w:rFonts w:ascii="Arial" w:hAnsi="Arial" w:cs="Arial"/>
        </w:rPr>
      </w:pPr>
      <w:r w:rsidRPr="00535EBC">
        <w:rPr>
          <w:rFonts w:ascii="Arial" w:hAnsi="Arial" w:cs="Arial"/>
        </w:rPr>
        <w:t xml:space="preserve">But Hurstfield et al also pointed out that the findings to date are limited and partial.  Having made this caveat, they then indicated the need for a nuanced approach to independent living planning and policy, which recognises differences among different groups of people with disabilities. Quality of life improvements from aspects of independent living policies and projects were reported for some but not all groups of disabled people. For example, one </w:t>
      </w:r>
      <w:smartTag w:uri="urn:schemas-microsoft-com:office:smarttags" w:element="country-region">
        <w:smartTag w:uri="urn:schemas-microsoft-com:office:smarttags" w:element="place">
          <w:r w:rsidRPr="00535EBC">
            <w:rPr>
              <w:rFonts w:ascii="Arial" w:hAnsi="Arial" w:cs="Arial"/>
            </w:rPr>
            <w:t>UK</w:t>
          </w:r>
        </w:smartTag>
      </w:smartTag>
      <w:r w:rsidRPr="00535EBC">
        <w:rPr>
          <w:rFonts w:ascii="Arial" w:hAnsi="Arial" w:cs="Arial"/>
        </w:rPr>
        <w:t xml:space="preserve"> study found that older people were less positive than younger people in relation to independent budgets (Glendinning et al, 2008: 63 -87) </w:t>
      </w:r>
    </w:p>
    <w:p w:rsidR="00BB4DAC" w:rsidRPr="00535EBC" w:rsidRDefault="00BB4DAC" w:rsidP="00190C55">
      <w:pPr>
        <w:ind w:left="1080"/>
        <w:rPr>
          <w:rFonts w:ascii="Arial" w:hAnsi="Arial" w:cs="Arial"/>
        </w:rPr>
      </w:pPr>
    </w:p>
    <w:p w:rsidR="00BB4DAC" w:rsidRPr="00535EBC" w:rsidRDefault="00BB4DAC" w:rsidP="00190C55">
      <w:pPr>
        <w:rPr>
          <w:rFonts w:ascii="Arial" w:hAnsi="Arial" w:cs="Arial"/>
        </w:rPr>
      </w:pPr>
      <w:r w:rsidRPr="00535EBC">
        <w:rPr>
          <w:rFonts w:ascii="Arial" w:hAnsi="Arial" w:cs="Arial"/>
        </w:rPr>
        <w:t xml:space="preserve">The six country level literature searches for this project confirmed that the knowledge base with regard to subjective outcomes at national level of the six configurations of health and personal social care services is weak across the </w:t>
      </w:r>
      <w:r w:rsidRPr="00535EBC">
        <w:rPr>
          <w:rFonts w:ascii="Arial" w:hAnsi="Arial" w:cs="Arial"/>
        </w:rPr>
        <w:lastRenderedPageBreak/>
        <w:t xml:space="preserve">jurisdictions. In two, </w:t>
      </w:r>
      <w:smartTag w:uri="urn:schemas-microsoft-com:office:smarttags" w:element="country-region">
        <w:smartTag w:uri="urn:schemas-microsoft-com:office:smarttags" w:element="place">
          <w:r w:rsidRPr="00535EBC">
            <w:rPr>
              <w:rFonts w:ascii="Arial" w:hAnsi="Arial" w:cs="Arial"/>
            </w:rPr>
            <w:t>Norway</w:t>
          </w:r>
        </w:smartTag>
      </w:smartTag>
      <w:r w:rsidRPr="00535EBC">
        <w:rPr>
          <w:rFonts w:ascii="Arial" w:hAnsi="Arial" w:cs="Arial"/>
        </w:rPr>
        <w:t xml:space="preserve"> and the </w:t>
      </w:r>
      <w:smartTag w:uri="urn:schemas-microsoft-com:office:smarttags" w:element="country-region">
        <w:smartTag w:uri="urn:schemas-microsoft-com:office:smarttags" w:element="place">
          <w:r w:rsidRPr="00535EBC">
            <w:rPr>
              <w:rFonts w:ascii="Arial" w:hAnsi="Arial" w:cs="Arial"/>
            </w:rPr>
            <w:t>Netherlands</w:t>
          </w:r>
        </w:smartTag>
      </w:smartTag>
      <w:r w:rsidRPr="00535EBC">
        <w:rPr>
          <w:rFonts w:ascii="Arial" w:hAnsi="Arial" w:cs="Arial"/>
        </w:rPr>
        <w:t xml:space="preserve">, no research or data in this area was identified.  In </w:t>
      </w:r>
      <w:smartTag w:uri="urn:schemas-microsoft-com:office:smarttags" w:element="country-region">
        <w:smartTag w:uri="urn:schemas-microsoft-com:office:smarttags" w:element="place">
          <w:r w:rsidRPr="00535EBC">
            <w:rPr>
              <w:rFonts w:ascii="Arial" w:hAnsi="Arial" w:cs="Arial"/>
            </w:rPr>
            <w:t>New Zealand</w:t>
          </w:r>
        </w:smartTag>
      </w:smartTag>
      <w:r w:rsidRPr="00535EBC">
        <w:rPr>
          <w:rFonts w:ascii="Arial" w:hAnsi="Arial" w:cs="Arial"/>
        </w:rPr>
        <w:t>, insight can be gleaned from the report of the 2008 Parliamentary Inquiry</w:t>
      </w:r>
      <w:r w:rsidRPr="00535EBC">
        <w:rPr>
          <w:rStyle w:val="FootnoteReference"/>
          <w:rFonts w:ascii="Arial" w:hAnsi="Arial" w:cs="Arial"/>
        </w:rPr>
        <w:footnoteReference w:id="9"/>
      </w:r>
      <w:r w:rsidRPr="00535EBC">
        <w:rPr>
          <w:rFonts w:ascii="Arial" w:hAnsi="Arial" w:cs="Arial"/>
        </w:rPr>
        <w:t xml:space="preserve">. </w:t>
      </w:r>
    </w:p>
    <w:p w:rsidR="00BB4DAC" w:rsidRPr="00535EBC" w:rsidRDefault="00BB4DAC" w:rsidP="00190C55">
      <w:pPr>
        <w:rPr>
          <w:rFonts w:ascii="Arial" w:hAnsi="Arial" w:cs="Arial"/>
        </w:rPr>
      </w:pPr>
    </w:p>
    <w:p w:rsidR="00BB4DAC" w:rsidRPr="00535EBC" w:rsidRDefault="00BB4DAC" w:rsidP="00190C55">
      <w:pPr>
        <w:rPr>
          <w:rFonts w:ascii="Arial" w:hAnsi="Arial" w:cs="Arial"/>
        </w:rPr>
      </w:pPr>
      <w:r w:rsidRPr="00535EBC">
        <w:rPr>
          <w:rFonts w:ascii="Arial" w:hAnsi="Arial" w:cs="Arial"/>
        </w:rPr>
        <w:t>In their submissions to the New Zealand Inquiry, people with disabilities and their families identified the following problems</w:t>
      </w:r>
      <w:r w:rsidRPr="00535EBC">
        <w:rPr>
          <w:rFonts w:ascii="Arial" w:hAnsi="Arial" w:cs="Arial"/>
          <w:b/>
        </w:rPr>
        <w:t xml:space="preserve"> </w:t>
      </w:r>
      <w:r w:rsidRPr="00535EBC">
        <w:rPr>
          <w:rFonts w:ascii="Arial" w:hAnsi="Arial" w:cs="Arial"/>
        </w:rPr>
        <w:t>with the current configuration and quality of service provision:</w:t>
      </w:r>
    </w:p>
    <w:p w:rsidR="00BB4DAC" w:rsidRPr="00535EBC" w:rsidRDefault="00BB4DAC" w:rsidP="00190C55">
      <w:pPr>
        <w:numPr>
          <w:ilvl w:val="0"/>
          <w:numId w:val="12"/>
        </w:numPr>
        <w:rPr>
          <w:rFonts w:ascii="Arial" w:hAnsi="Arial" w:cs="Arial"/>
        </w:rPr>
      </w:pPr>
      <w:r w:rsidRPr="00535EBC">
        <w:rPr>
          <w:rFonts w:ascii="Arial" w:hAnsi="Arial" w:cs="Arial"/>
        </w:rPr>
        <w:t>lack of control over services</w:t>
      </w:r>
    </w:p>
    <w:p w:rsidR="00BB4DAC" w:rsidRPr="00535EBC" w:rsidRDefault="00BB4DAC" w:rsidP="00190C55">
      <w:pPr>
        <w:numPr>
          <w:ilvl w:val="0"/>
          <w:numId w:val="12"/>
        </w:numPr>
        <w:rPr>
          <w:rFonts w:ascii="Arial" w:hAnsi="Arial" w:cs="Arial"/>
        </w:rPr>
      </w:pPr>
      <w:r w:rsidRPr="00535EBC">
        <w:rPr>
          <w:rFonts w:ascii="Arial" w:hAnsi="Arial" w:cs="Arial"/>
        </w:rPr>
        <w:t>inflexible funding</w:t>
      </w:r>
    </w:p>
    <w:p w:rsidR="00BB4DAC" w:rsidRPr="00535EBC" w:rsidRDefault="00BB4DAC" w:rsidP="00190C55">
      <w:pPr>
        <w:numPr>
          <w:ilvl w:val="0"/>
          <w:numId w:val="12"/>
        </w:numPr>
        <w:rPr>
          <w:rFonts w:ascii="Arial" w:hAnsi="Arial" w:cs="Arial"/>
        </w:rPr>
      </w:pPr>
      <w:r w:rsidRPr="00535EBC">
        <w:rPr>
          <w:rFonts w:ascii="Arial" w:hAnsi="Arial" w:cs="Arial"/>
        </w:rPr>
        <w:t>a need to separate the needs assessment processes from service provision</w:t>
      </w:r>
    </w:p>
    <w:p w:rsidR="00BB4DAC" w:rsidRPr="00535EBC" w:rsidRDefault="00BB4DAC" w:rsidP="00190C55">
      <w:pPr>
        <w:numPr>
          <w:ilvl w:val="0"/>
          <w:numId w:val="12"/>
        </w:numPr>
        <w:rPr>
          <w:rFonts w:ascii="Arial" w:hAnsi="Arial" w:cs="Arial"/>
        </w:rPr>
      </w:pPr>
      <w:r w:rsidRPr="00535EBC">
        <w:rPr>
          <w:rFonts w:ascii="Arial" w:hAnsi="Arial" w:cs="Arial"/>
        </w:rPr>
        <w:t>lack of focus on quality of life</w:t>
      </w:r>
    </w:p>
    <w:p w:rsidR="00BB4DAC" w:rsidRPr="00535EBC" w:rsidRDefault="00BB4DAC" w:rsidP="00190C55">
      <w:pPr>
        <w:numPr>
          <w:ilvl w:val="0"/>
          <w:numId w:val="12"/>
        </w:numPr>
        <w:rPr>
          <w:rFonts w:ascii="Arial" w:hAnsi="Arial" w:cs="Arial"/>
        </w:rPr>
      </w:pPr>
      <w:r w:rsidRPr="00535EBC">
        <w:rPr>
          <w:rFonts w:ascii="Arial" w:hAnsi="Arial" w:cs="Arial"/>
        </w:rPr>
        <w:t>limited input into service provision by staff/people with disabilities/families</w:t>
      </w:r>
    </w:p>
    <w:p w:rsidR="00BB4DAC" w:rsidRPr="00535EBC" w:rsidRDefault="00BB4DAC" w:rsidP="00190C55">
      <w:pPr>
        <w:numPr>
          <w:ilvl w:val="0"/>
          <w:numId w:val="12"/>
        </w:numPr>
        <w:rPr>
          <w:rFonts w:ascii="Arial" w:hAnsi="Arial" w:cs="Arial"/>
        </w:rPr>
      </w:pPr>
      <w:r w:rsidRPr="00535EBC">
        <w:rPr>
          <w:rFonts w:ascii="Arial" w:hAnsi="Arial" w:cs="Arial"/>
        </w:rPr>
        <w:t>poor HRM, and staffing problems at the front line</w:t>
      </w:r>
    </w:p>
    <w:p w:rsidR="00BB4DAC" w:rsidRPr="00535EBC" w:rsidRDefault="00BB4DAC" w:rsidP="00190C55">
      <w:pPr>
        <w:numPr>
          <w:ilvl w:val="0"/>
          <w:numId w:val="12"/>
        </w:numPr>
        <w:rPr>
          <w:rFonts w:ascii="Arial" w:hAnsi="Arial" w:cs="Arial"/>
        </w:rPr>
      </w:pPr>
      <w:r w:rsidRPr="00535EBC">
        <w:rPr>
          <w:rFonts w:ascii="Arial" w:hAnsi="Arial" w:cs="Arial"/>
        </w:rPr>
        <w:t>insufficient dedicated advocacy services.</w:t>
      </w:r>
    </w:p>
    <w:p w:rsidR="00BB4DAC" w:rsidRPr="00535EBC" w:rsidRDefault="00BB4DAC" w:rsidP="00190C55">
      <w:pPr>
        <w:rPr>
          <w:rFonts w:ascii="Arial" w:hAnsi="Arial" w:cs="Arial"/>
        </w:rPr>
      </w:pPr>
    </w:p>
    <w:p w:rsidR="00BB4DAC" w:rsidRPr="00535EBC" w:rsidRDefault="00BB4DAC" w:rsidP="00A83A18">
      <w:pPr>
        <w:rPr>
          <w:rFonts w:ascii="Arial" w:hAnsi="Arial" w:cs="Arial"/>
        </w:rPr>
      </w:pPr>
      <w:r w:rsidRPr="00535EBC">
        <w:rPr>
          <w:rFonts w:ascii="Arial" w:hAnsi="Arial" w:cs="Arial"/>
        </w:rPr>
        <w:t xml:space="preserve">In addressing some of these issues, and working to improve satisfaction with services, a model called Local Area Coordination (LAC- which was developed in </w:t>
      </w:r>
      <w:smartTag w:uri="urn:schemas-microsoft-com:office:smarttags" w:element="State">
        <w:smartTag w:uri="urn:schemas-microsoft-com:office:smarttags" w:element="place">
          <w:r w:rsidRPr="00535EBC">
            <w:rPr>
              <w:rFonts w:ascii="Arial" w:hAnsi="Arial" w:cs="Arial"/>
            </w:rPr>
            <w:t>Western Australia</w:t>
          </w:r>
        </w:smartTag>
      </w:smartTag>
      <w:r w:rsidRPr="00535EBC">
        <w:rPr>
          <w:rFonts w:ascii="Arial" w:hAnsi="Arial" w:cs="Arial"/>
        </w:rPr>
        <w:t xml:space="preserve"> in the 1980s) has been adopted by several Australian states as well as </w:t>
      </w:r>
      <w:smartTag w:uri="urn:schemas-microsoft-com:office:smarttags" w:element="country-region">
        <w:smartTag w:uri="urn:schemas-microsoft-com:office:smarttags" w:element="place">
          <w:r w:rsidRPr="00535EBC">
            <w:rPr>
              <w:rFonts w:ascii="Arial" w:hAnsi="Arial" w:cs="Arial"/>
            </w:rPr>
            <w:t>New Zealand</w:t>
          </w:r>
        </w:smartTag>
      </w:smartTag>
      <w:r w:rsidRPr="00535EBC">
        <w:rPr>
          <w:rFonts w:ascii="Arial" w:hAnsi="Arial" w:cs="Arial"/>
        </w:rPr>
        <w:t xml:space="preserve"> and </w:t>
      </w:r>
      <w:smartTag w:uri="urn:schemas-microsoft-com:office:smarttags" w:element="country-region">
        <w:smartTag w:uri="urn:schemas-microsoft-com:office:smarttags" w:element="place">
          <w:r w:rsidRPr="00535EBC">
            <w:rPr>
              <w:rFonts w:ascii="Arial" w:hAnsi="Arial" w:cs="Arial"/>
            </w:rPr>
            <w:t>Scotland</w:t>
          </w:r>
        </w:smartTag>
      </w:smartTag>
      <w:r w:rsidRPr="00535EBC">
        <w:rPr>
          <w:rFonts w:ascii="Arial" w:hAnsi="Arial" w:cs="Arial"/>
        </w:rPr>
        <w:t>. This model has been comprehensively evaluated in a number of jurisdictions and it has consistently been found to improve satisfaction with services. (Bartnik, 2007; Government of Western Australia, 2003; New Zealand Parliament, 2008; Stalker et al, 2007). It is, therefore, worth considering further, for use in the Irish context.</w:t>
      </w:r>
      <w:r w:rsidRPr="00535EBC">
        <w:rPr>
          <w:rStyle w:val="FootnoteReference"/>
          <w:rFonts w:ascii="Arial" w:hAnsi="Arial" w:cs="Arial"/>
        </w:rPr>
        <w:footnoteReference w:id="10"/>
      </w:r>
    </w:p>
    <w:p w:rsidR="00BB4DAC" w:rsidRPr="00535EBC" w:rsidRDefault="00BB4DAC" w:rsidP="00190C55">
      <w:pPr>
        <w:rPr>
          <w:rFonts w:ascii="Arial" w:hAnsi="Arial" w:cs="Arial"/>
        </w:rPr>
      </w:pPr>
    </w:p>
    <w:p w:rsidR="00BB4DAC" w:rsidRPr="00535EBC" w:rsidRDefault="00BB4DAC" w:rsidP="00EB636A">
      <w:pPr>
        <w:spacing w:after="120"/>
        <w:rPr>
          <w:rFonts w:ascii="Arial" w:hAnsi="Arial" w:cs="Arial"/>
        </w:rPr>
      </w:pPr>
      <w:r w:rsidRPr="00535EBC">
        <w:rPr>
          <w:rFonts w:ascii="Arial" w:hAnsi="Arial" w:cs="Arial"/>
        </w:rPr>
        <w:t xml:space="preserve">These limited findings on subjective outcomes, revealed in the literature, can be supplemented by the conclusions of a comprehensive HSE review of the evidence with regard to community-based models of care for people with intellectual disabilities, compared with the institutions they replace. This review covered more than the six jurisdictions considered for this report and generally shows a relatively clear picture. </w:t>
      </w:r>
    </w:p>
    <w:p w:rsidR="00BB4DAC" w:rsidRPr="00535EBC" w:rsidRDefault="00BB4DAC" w:rsidP="00EB636A">
      <w:pPr>
        <w:spacing w:after="120"/>
        <w:rPr>
          <w:rFonts w:ascii="Arial" w:hAnsi="Arial" w:cs="Arial"/>
        </w:rPr>
      </w:pPr>
      <w:r w:rsidRPr="00535EBC">
        <w:rPr>
          <w:rFonts w:ascii="Arial" w:hAnsi="Arial" w:cs="Arial"/>
        </w:rPr>
        <w:t xml:space="preserve">The review concluded that many studies have shown community-based services to be superior to institutions. Key findings were that: </w:t>
      </w:r>
    </w:p>
    <w:p w:rsidR="00BB4DAC" w:rsidRPr="00535EBC" w:rsidRDefault="00BB4DAC" w:rsidP="00EB636A">
      <w:pPr>
        <w:pStyle w:val="ListParagraph"/>
        <w:numPr>
          <w:ilvl w:val="0"/>
          <w:numId w:val="28"/>
        </w:numPr>
        <w:spacing w:after="120"/>
        <w:jc w:val="left"/>
        <w:rPr>
          <w:rFonts w:ascii="Arial" w:hAnsi="Arial" w:cs="Arial"/>
        </w:rPr>
      </w:pPr>
      <w:r w:rsidRPr="00535EBC">
        <w:rPr>
          <w:rFonts w:ascii="Arial" w:hAnsi="Arial" w:cs="Arial"/>
        </w:rPr>
        <w:t>Community living offers the prospect of an improved lifestyle and quality of life over institutional care for people with intellectual disabilities.</w:t>
      </w:r>
    </w:p>
    <w:p w:rsidR="00BB4DAC" w:rsidRPr="00535EBC" w:rsidRDefault="00BB4DAC" w:rsidP="00EB636A">
      <w:pPr>
        <w:pStyle w:val="ListParagraph"/>
        <w:numPr>
          <w:ilvl w:val="0"/>
          <w:numId w:val="28"/>
        </w:numPr>
        <w:spacing w:after="120"/>
        <w:jc w:val="left"/>
        <w:rPr>
          <w:rFonts w:ascii="Arial" w:hAnsi="Arial" w:cs="Arial"/>
        </w:rPr>
      </w:pPr>
      <w:r w:rsidRPr="00535EBC">
        <w:rPr>
          <w:rFonts w:ascii="Arial" w:hAnsi="Arial" w:cs="Arial"/>
        </w:rPr>
        <w:t>This applies to old and new institutions, whatever they are called.</w:t>
      </w:r>
    </w:p>
    <w:p w:rsidR="00BB4DAC" w:rsidRPr="00535EBC" w:rsidRDefault="00BB4DAC" w:rsidP="00EB636A">
      <w:pPr>
        <w:pStyle w:val="ListParagraph"/>
        <w:numPr>
          <w:ilvl w:val="0"/>
          <w:numId w:val="28"/>
        </w:numPr>
        <w:spacing w:after="120"/>
        <w:jc w:val="left"/>
        <w:rPr>
          <w:rFonts w:ascii="Arial" w:hAnsi="Arial" w:cs="Arial"/>
        </w:rPr>
      </w:pPr>
      <w:r w:rsidRPr="00535EBC">
        <w:rPr>
          <w:rFonts w:ascii="Arial" w:hAnsi="Arial" w:cs="Arial"/>
        </w:rPr>
        <w:t>Community living is no more expensive than institutional care once the comparison is made on the basis of comparable needs and comparable quality of care.</w:t>
      </w:r>
    </w:p>
    <w:p w:rsidR="00BB4DAC" w:rsidRPr="00535EBC" w:rsidRDefault="00BB4DAC" w:rsidP="00EB636A">
      <w:pPr>
        <w:pStyle w:val="ListParagraph"/>
        <w:numPr>
          <w:ilvl w:val="0"/>
          <w:numId w:val="28"/>
        </w:numPr>
        <w:spacing w:after="120"/>
        <w:ind w:left="714" w:hanging="357"/>
        <w:jc w:val="left"/>
        <w:rPr>
          <w:rFonts w:ascii="Arial" w:hAnsi="Arial" w:cs="Arial"/>
        </w:rPr>
      </w:pPr>
      <w:r w:rsidRPr="00535EBC">
        <w:rPr>
          <w:rFonts w:ascii="Arial" w:hAnsi="Arial" w:cs="Arial"/>
        </w:rPr>
        <w:t>Successful community living requires close attention to the way services are set up and run, especially to the quality of staff support.</w:t>
      </w:r>
    </w:p>
    <w:p w:rsidR="00BB4DAC" w:rsidRPr="00535EBC" w:rsidRDefault="00BB4DAC" w:rsidP="00EB636A">
      <w:pPr>
        <w:pStyle w:val="ListParagraph"/>
        <w:numPr>
          <w:ilvl w:val="0"/>
          <w:numId w:val="28"/>
        </w:numPr>
        <w:jc w:val="left"/>
        <w:rPr>
          <w:rFonts w:ascii="Arial" w:hAnsi="Arial" w:cs="Arial"/>
        </w:rPr>
      </w:pPr>
      <w:r w:rsidRPr="00535EBC">
        <w:rPr>
          <w:rFonts w:ascii="Arial" w:hAnsi="Arial" w:cs="Arial"/>
        </w:rPr>
        <w:t>Dispersed housing in the community delivers a better quality of life than clustered housing for people with disabilities.</w:t>
      </w:r>
    </w:p>
    <w:p w:rsidR="00BB4DAC" w:rsidRPr="00535EBC" w:rsidRDefault="00BB4DAC" w:rsidP="00190C55">
      <w:pPr>
        <w:rPr>
          <w:rFonts w:ascii="Arial" w:hAnsi="Arial" w:cs="Arial"/>
        </w:rPr>
      </w:pPr>
    </w:p>
    <w:p w:rsidR="00BB4DAC" w:rsidRPr="00535EBC" w:rsidRDefault="00BB4DAC" w:rsidP="00190C55">
      <w:pPr>
        <w:rPr>
          <w:rFonts w:ascii="Arial" w:hAnsi="Arial" w:cs="Arial"/>
        </w:rPr>
      </w:pPr>
      <w:r w:rsidRPr="00535EBC">
        <w:rPr>
          <w:rFonts w:ascii="Arial" w:hAnsi="Arial" w:cs="Arial"/>
        </w:rPr>
        <w:t xml:space="preserve">However, the review emphasised that shifting from institutional to community-based models of care is not simply a case of replacing one set of buildings with another. Successful community-based services need to be carefully planned around the needs and wishes of individual people and then continually monitored and adjusted as people’s needs and wishes change. Much evaluative research and comment emphasises the risk that community-based services fail to provide sufficiently skilled help for people with complex needs such as profound intellectual and multiple disabilities, challenging behaviour or mental health problems (HSE 2010, forthcoming). </w:t>
      </w:r>
    </w:p>
    <w:p w:rsidR="00BB4DAC" w:rsidRPr="00535EBC" w:rsidRDefault="00BB4DAC" w:rsidP="00190C55">
      <w:pPr>
        <w:ind w:left="360"/>
        <w:rPr>
          <w:rFonts w:ascii="Arial" w:hAnsi="Arial" w:cs="Arial"/>
        </w:rPr>
      </w:pPr>
    </w:p>
    <w:p w:rsidR="00BB4DAC" w:rsidRPr="00535EBC" w:rsidRDefault="00BB4DAC" w:rsidP="00F52AB4">
      <w:pPr>
        <w:pStyle w:val="Heading2"/>
        <w:rPr>
          <w:i w:val="0"/>
        </w:rPr>
      </w:pPr>
      <w:r w:rsidRPr="00535EBC">
        <w:rPr>
          <w:i w:val="0"/>
        </w:rPr>
        <w:t>1.4 Objective outcomes: income levels and social participation</w:t>
      </w:r>
    </w:p>
    <w:p w:rsidR="00BB4DAC" w:rsidRPr="00535EBC" w:rsidRDefault="00BB4DAC" w:rsidP="00190C55">
      <w:pPr>
        <w:rPr>
          <w:rFonts w:ascii="Arial" w:hAnsi="Arial" w:cs="Arial"/>
        </w:rPr>
      </w:pPr>
    </w:p>
    <w:p w:rsidR="00BB4DAC" w:rsidRPr="00535EBC" w:rsidRDefault="00BB4DAC" w:rsidP="00190C55">
      <w:pPr>
        <w:rPr>
          <w:rFonts w:ascii="Arial" w:hAnsi="Arial" w:cs="Arial"/>
        </w:rPr>
      </w:pPr>
      <w:r w:rsidRPr="00535EBC">
        <w:rPr>
          <w:rFonts w:ascii="Arial" w:hAnsi="Arial" w:cs="Arial"/>
        </w:rPr>
        <w:t xml:space="preserve">In all six jurisdictions reviewed by the NDA, which have more developed systems of independent living, the gaps in income levels between disabled and non disabled people remain significant and, where such data is available, participation rates in education, employment, vocational training and social life, are shown to be lower for disabled people, as compared to non disabled people.  All jurisdictions have some data on participation by disabled people in education and employment. However, only some have similar data on vocational training and social life. This leads to the conclusion that </w:t>
      </w:r>
      <w:r w:rsidRPr="00535EBC">
        <w:rPr>
          <w:rFonts w:ascii="Arial" w:hAnsi="Arial" w:cs="Arial"/>
        </w:rPr>
        <w:lastRenderedPageBreak/>
        <w:t>independent living initiatives need to be augmented by other targeted disability policies in key areas such as employment and education, if participation by people with disabilities is to be increased.</w:t>
      </w:r>
    </w:p>
    <w:p w:rsidR="00BB4DAC" w:rsidRPr="00535EBC" w:rsidRDefault="00BB4DAC" w:rsidP="00190C55">
      <w:pPr>
        <w:rPr>
          <w:rFonts w:ascii="Arial" w:hAnsi="Arial" w:cs="Arial"/>
        </w:rPr>
      </w:pPr>
    </w:p>
    <w:p w:rsidR="00BB4DAC" w:rsidRPr="00535EBC" w:rsidRDefault="00BB4DAC" w:rsidP="00F52AB4">
      <w:pPr>
        <w:pStyle w:val="Heading3"/>
      </w:pPr>
      <w:r w:rsidRPr="00535EBC">
        <w:t>INCOME LEVELS AND RISK OF POVERTY</w:t>
      </w:r>
    </w:p>
    <w:p w:rsidR="00BB4DAC" w:rsidRPr="00535EBC" w:rsidRDefault="00BB4DAC" w:rsidP="00190C55">
      <w:pPr>
        <w:rPr>
          <w:rFonts w:ascii="Arial" w:hAnsi="Arial" w:cs="Arial"/>
        </w:rPr>
      </w:pPr>
    </w:p>
    <w:p w:rsidR="00BB4DAC" w:rsidRPr="00535EBC" w:rsidRDefault="00BB4DAC" w:rsidP="00190C55">
      <w:pPr>
        <w:rPr>
          <w:rFonts w:ascii="Arial" w:hAnsi="Arial" w:cs="Arial"/>
        </w:rPr>
      </w:pPr>
      <w:r w:rsidRPr="00535EBC">
        <w:rPr>
          <w:rFonts w:ascii="Arial" w:hAnsi="Arial" w:cs="Arial"/>
        </w:rPr>
        <w:t>In all six jurisdictions, income levels remain lower for disabled people as compared to non disabled people and are strongly linked to their different employment patterns. People with disabilities are at greater risk of poverty than non disabled people in all six jurisdictions. The statistics/data available for the various jurisdictions are not directly comparable but the patterns are similar. The following are some examples:</w:t>
      </w:r>
    </w:p>
    <w:p w:rsidR="00BB4DAC" w:rsidRPr="00535EBC" w:rsidRDefault="00BB4DAC" w:rsidP="00190C55">
      <w:pPr>
        <w:rPr>
          <w:rFonts w:ascii="Arial" w:hAnsi="Arial" w:cs="Arial"/>
        </w:rPr>
      </w:pPr>
    </w:p>
    <w:p w:rsidR="00BB4DAC" w:rsidRPr="00535EBC" w:rsidRDefault="00BB4DAC" w:rsidP="00190C55">
      <w:pPr>
        <w:pStyle w:val="Default"/>
        <w:numPr>
          <w:ilvl w:val="0"/>
          <w:numId w:val="20"/>
        </w:numPr>
        <w:rPr>
          <w:rFonts w:ascii="Arial" w:hAnsi="Arial" w:cs="Arial"/>
          <w:lang w:val="en-GB"/>
        </w:rPr>
      </w:pPr>
      <w:r w:rsidRPr="00535EBC">
        <w:rPr>
          <w:rFonts w:ascii="Arial" w:hAnsi="Arial" w:cs="Arial"/>
        </w:rPr>
        <w:t xml:space="preserve">In the </w:t>
      </w:r>
      <w:smartTag w:uri="urn:schemas-microsoft-com:office:smarttags" w:element="country-region">
        <w:smartTag w:uri="urn:schemas-microsoft-com:office:smarttags" w:element="place">
          <w:r w:rsidRPr="00535EBC">
            <w:rPr>
              <w:rFonts w:ascii="Arial" w:hAnsi="Arial" w:cs="Arial"/>
            </w:rPr>
            <w:t>UK</w:t>
          </w:r>
        </w:smartTag>
      </w:smartTag>
      <w:r w:rsidRPr="00535EBC">
        <w:rPr>
          <w:rFonts w:ascii="Arial" w:hAnsi="Arial" w:cs="Arial"/>
        </w:rPr>
        <w:t>, figures from 2004-07 show that disabled adults are more likely to live in persistent poverty than non disabled adults. Figures from 2004-07, excluding housing costs, state that 11% of disabled adults were living in persistent poverty compared to 5% of non disabled adults. After housing costs, 10% of disabled adults were living in persistent poverty, compared to 6% of non disabled adults.</w:t>
      </w:r>
      <w:r w:rsidRPr="00535EBC">
        <w:rPr>
          <w:rStyle w:val="FootnoteReference"/>
          <w:rFonts w:ascii="Arial" w:hAnsi="Arial" w:cs="Arial"/>
        </w:rPr>
        <w:footnoteReference w:id="11"/>
      </w:r>
      <w:r w:rsidRPr="00535EBC">
        <w:rPr>
          <w:rFonts w:ascii="Arial" w:hAnsi="Arial" w:cs="Arial"/>
        </w:rPr>
        <w:t xml:space="preserve"> </w:t>
      </w:r>
    </w:p>
    <w:p w:rsidR="00BB4DAC" w:rsidRPr="00535EBC" w:rsidRDefault="00BB4DAC" w:rsidP="00190C55">
      <w:pPr>
        <w:rPr>
          <w:rFonts w:ascii="Arial" w:hAnsi="Arial" w:cs="Arial"/>
        </w:rPr>
      </w:pPr>
    </w:p>
    <w:p w:rsidR="00BB4DAC" w:rsidRPr="00535EBC" w:rsidRDefault="00BB4DAC" w:rsidP="00190C55">
      <w:pPr>
        <w:numPr>
          <w:ilvl w:val="0"/>
          <w:numId w:val="20"/>
        </w:numPr>
        <w:rPr>
          <w:rFonts w:ascii="Arial" w:hAnsi="Arial" w:cs="Arial"/>
        </w:rPr>
      </w:pPr>
      <w:r w:rsidRPr="00535EBC">
        <w:rPr>
          <w:rFonts w:ascii="Arial" w:hAnsi="Arial" w:cs="Arial"/>
        </w:rPr>
        <w:t xml:space="preserve">In the Netherlands, a 2007 report on the disabled showed that in 2003 the average gross annual income of 18 - 64 year olds without disabilities was EUR 35,500, while for people with moderate or severe disabilities it was EUR 21,800 (DeKlerk, 2007, summary). </w:t>
      </w:r>
    </w:p>
    <w:p w:rsidR="00BB4DAC" w:rsidRPr="00535EBC" w:rsidRDefault="00BB4DAC" w:rsidP="00190C55">
      <w:pPr>
        <w:rPr>
          <w:rFonts w:ascii="Arial" w:hAnsi="Arial" w:cs="Arial"/>
        </w:rPr>
      </w:pPr>
    </w:p>
    <w:p w:rsidR="00BB4DAC" w:rsidRPr="00535EBC" w:rsidRDefault="00BB4DAC" w:rsidP="00190C55">
      <w:pPr>
        <w:numPr>
          <w:ilvl w:val="0"/>
          <w:numId w:val="20"/>
        </w:numPr>
        <w:rPr>
          <w:rFonts w:ascii="Arial" w:hAnsi="Arial" w:cs="Arial"/>
        </w:rPr>
      </w:pPr>
      <w:smartTag w:uri="urn:schemas-microsoft-com:office:smarttags" w:element="country-region">
        <w:smartTag w:uri="urn:schemas-microsoft-com:office:smarttags" w:element="place">
          <w:r w:rsidRPr="00535EBC">
            <w:rPr>
              <w:rFonts w:ascii="Arial" w:hAnsi="Arial" w:cs="Arial"/>
            </w:rPr>
            <w:t>New Zealand</w:t>
          </w:r>
        </w:smartTag>
      </w:smartTag>
      <w:r w:rsidRPr="00535EBC">
        <w:rPr>
          <w:rFonts w:ascii="Arial" w:hAnsi="Arial" w:cs="Arial"/>
        </w:rPr>
        <w:t xml:space="preserve"> figures relate to disabled and non disabled people in employment. They state that in 2006, about 50% of disabled people in employment had a total annual income of $30,000 or less, compared with 40% of non disabled people in employment. In addition adults with disabilities were more likely than non disabled adults to rely on state benefits. (New Zealand Ministry of Health, 2004)</w:t>
      </w:r>
    </w:p>
    <w:p w:rsidR="00BB4DAC" w:rsidRPr="00535EBC" w:rsidRDefault="00BB4DAC" w:rsidP="00190C55">
      <w:pPr>
        <w:rPr>
          <w:rFonts w:ascii="Arial" w:hAnsi="Arial" w:cs="Arial"/>
        </w:rPr>
      </w:pPr>
    </w:p>
    <w:p w:rsidR="00BB4DAC" w:rsidRPr="00535EBC" w:rsidRDefault="00BB4DAC" w:rsidP="00190C55">
      <w:pPr>
        <w:numPr>
          <w:ilvl w:val="0"/>
          <w:numId w:val="20"/>
        </w:numPr>
        <w:rPr>
          <w:rFonts w:ascii="Arial" w:hAnsi="Arial" w:cs="Arial"/>
        </w:rPr>
      </w:pPr>
      <w:r w:rsidRPr="00535EBC">
        <w:rPr>
          <w:rFonts w:ascii="Arial" w:hAnsi="Arial" w:cs="Arial"/>
        </w:rPr>
        <w:t xml:space="preserve">For </w:t>
      </w:r>
      <w:smartTag w:uri="urn:schemas-microsoft-com:office:smarttags" w:element="State">
        <w:smartTag w:uri="urn:schemas-microsoft-com:office:smarttags" w:element="place">
          <w:r w:rsidRPr="00535EBC">
            <w:rPr>
              <w:rFonts w:ascii="Arial" w:hAnsi="Arial" w:cs="Arial"/>
            </w:rPr>
            <w:t>Victoria</w:t>
          </w:r>
        </w:smartTag>
      </w:smartTag>
      <w:r w:rsidRPr="00535EBC">
        <w:rPr>
          <w:rFonts w:ascii="Arial" w:hAnsi="Arial" w:cs="Arial"/>
          <w:b/>
        </w:rPr>
        <w:t>, t</w:t>
      </w:r>
      <w:r w:rsidRPr="00535EBC">
        <w:rPr>
          <w:rFonts w:ascii="Arial" w:hAnsi="Arial" w:cs="Arial"/>
        </w:rPr>
        <w:t>he Australian Bureau of Statistics reported that in 2003 for those aged between 15 and 64 the median gross personal income per week was $274 for those with a reported disability and $501 for those with no reported disability</w:t>
      </w:r>
      <w:r w:rsidRPr="00535EBC">
        <w:rPr>
          <w:rStyle w:val="FootnoteReference"/>
          <w:rFonts w:ascii="Arial" w:hAnsi="Arial" w:cs="Arial"/>
        </w:rPr>
        <w:footnoteReference w:id="12"/>
      </w:r>
    </w:p>
    <w:p w:rsidR="00BB4DAC" w:rsidRPr="00535EBC" w:rsidRDefault="00BB4DAC" w:rsidP="00190C55">
      <w:pPr>
        <w:rPr>
          <w:rFonts w:ascii="Arial" w:hAnsi="Arial" w:cs="Arial"/>
        </w:rPr>
      </w:pPr>
    </w:p>
    <w:p w:rsidR="00BB4DAC" w:rsidRPr="00535EBC" w:rsidRDefault="00BB4DAC" w:rsidP="00190C55">
      <w:pPr>
        <w:numPr>
          <w:ilvl w:val="0"/>
          <w:numId w:val="20"/>
        </w:numPr>
        <w:jc w:val="both"/>
        <w:rPr>
          <w:rFonts w:ascii="Arial" w:hAnsi="Arial" w:cs="Arial"/>
        </w:rPr>
      </w:pPr>
      <w:smartTag w:uri="urn:schemas-microsoft-com:office:smarttags" w:element="country-region">
        <w:smartTag w:uri="urn:schemas-microsoft-com:office:smarttags" w:element="place">
          <w:r w:rsidRPr="00535EBC">
            <w:rPr>
              <w:rFonts w:ascii="Arial" w:hAnsi="Arial" w:cs="Arial"/>
            </w:rPr>
            <w:t>Norway</w:t>
          </w:r>
        </w:smartTag>
      </w:smartTag>
      <w:r w:rsidRPr="00535EBC">
        <w:rPr>
          <w:rFonts w:ascii="Arial" w:hAnsi="Arial" w:cs="Arial"/>
        </w:rPr>
        <w:t xml:space="preserve"> reported that disabled people aged 18 - 66 have a mean income of about 75% that of the total population in that age group. (Tøssebro, 2009) </w:t>
      </w:r>
    </w:p>
    <w:p w:rsidR="00BB4DAC" w:rsidRPr="00535EBC" w:rsidRDefault="00BB4DAC" w:rsidP="00190C55">
      <w:pPr>
        <w:ind w:left="360"/>
        <w:rPr>
          <w:rFonts w:ascii="Arial" w:hAnsi="Arial" w:cs="Arial"/>
        </w:rPr>
      </w:pPr>
    </w:p>
    <w:p w:rsidR="00BB4DAC" w:rsidRPr="00535EBC" w:rsidRDefault="00BB4DAC" w:rsidP="00F52AB4">
      <w:pPr>
        <w:pStyle w:val="Heading3"/>
      </w:pPr>
      <w:r w:rsidRPr="00535EBC">
        <w:t>SOCIAL PARTICIPATION</w:t>
      </w:r>
    </w:p>
    <w:p w:rsidR="00BB4DAC" w:rsidRPr="00535EBC" w:rsidRDefault="00BB4DAC" w:rsidP="00190C55">
      <w:pPr>
        <w:ind w:left="360"/>
        <w:rPr>
          <w:rFonts w:ascii="Arial" w:hAnsi="Arial" w:cs="Arial"/>
        </w:rPr>
      </w:pPr>
    </w:p>
    <w:p w:rsidR="00BB4DAC" w:rsidRPr="00535EBC" w:rsidRDefault="00BB4DAC" w:rsidP="00F52AB4">
      <w:pPr>
        <w:rPr>
          <w:rFonts w:ascii="Arial" w:hAnsi="Arial" w:cs="Arial"/>
        </w:rPr>
      </w:pPr>
      <w:r w:rsidRPr="00535EBC">
        <w:rPr>
          <w:rFonts w:ascii="Arial" w:hAnsi="Arial" w:cs="Arial"/>
        </w:rPr>
        <w:t>In all six jurisdictions significant gaps remain between the levels of participation by disabled and non disabled people in all those areas of life examined, for which data is available. The following list provides illustrations of the data/statistics identified. These show that while deinstitutionalisation and independent living are likely to help to reduce these gaps, they do not do so alone. Their impact is likely to be significant only as part of a more comprehensive strategy of change in areas such as attitudes, accessibility, transformation of mainstream services etc</w:t>
      </w:r>
    </w:p>
    <w:p w:rsidR="00BB4DAC" w:rsidRPr="00535EBC" w:rsidRDefault="00BB4DAC" w:rsidP="00190C55">
      <w:pPr>
        <w:ind w:left="360"/>
        <w:rPr>
          <w:rFonts w:ascii="Arial" w:hAnsi="Arial" w:cs="Arial"/>
        </w:rPr>
      </w:pPr>
    </w:p>
    <w:p w:rsidR="00BB4DAC" w:rsidRPr="00535EBC" w:rsidRDefault="00BB4DAC" w:rsidP="00E27E73">
      <w:pPr>
        <w:pStyle w:val="Heading4"/>
        <w:rPr>
          <w:rFonts w:ascii="Arial" w:hAnsi="Arial" w:cs="Arial"/>
          <w:sz w:val="24"/>
          <w:szCs w:val="24"/>
        </w:rPr>
      </w:pPr>
      <w:r w:rsidRPr="00535EBC">
        <w:rPr>
          <w:rFonts w:ascii="Arial" w:hAnsi="Arial" w:cs="Arial"/>
          <w:sz w:val="24"/>
          <w:szCs w:val="24"/>
        </w:rPr>
        <w:t>Examples of Education Data</w:t>
      </w:r>
    </w:p>
    <w:p w:rsidR="00BB4DAC" w:rsidRPr="00535EBC" w:rsidRDefault="00BB4DAC" w:rsidP="00190C55">
      <w:pPr>
        <w:rPr>
          <w:rFonts w:ascii="Arial" w:hAnsi="Arial" w:cs="Arial"/>
          <w:color w:val="000000"/>
          <w:sz w:val="23"/>
          <w:szCs w:val="23"/>
        </w:rPr>
      </w:pPr>
    </w:p>
    <w:p w:rsidR="00BB4DAC" w:rsidRPr="00535EBC" w:rsidRDefault="00BB4DAC" w:rsidP="00190C55">
      <w:pPr>
        <w:numPr>
          <w:ilvl w:val="0"/>
          <w:numId w:val="21"/>
        </w:numPr>
        <w:rPr>
          <w:rFonts w:ascii="Arial" w:hAnsi="Arial" w:cs="Arial"/>
        </w:rPr>
      </w:pPr>
      <w:r w:rsidRPr="00535EBC">
        <w:rPr>
          <w:rFonts w:ascii="Arial" w:hAnsi="Arial" w:cs="Arial"/>
          <w:color w:val="000000"/>
          <w:sz w:val="23"/>
          <w:szCs w:val="23"/>
        </w:rPr>
        <w:t xml:space="preserve">In </w:t>
      </w:r>
      <w:smartTag w:uri="urn:schemas-microsoft-com:office:smarttags" w:element="country-region">
        <w:smartTag w:uri="urn:schemas-microsoft-com:office:smarttags" w:element="place">
          <w:r w:rsidRPr="00535EBC">
            <w:rPr>
              <w:rFonts w:ascii="Arial" w:hAnsi="Arial" w:cs="Arial"/>
              <w:color w:val="000000"/>
              <w:sz w:val="23"/>
              <w:szCs w:val="23"/>
            </w:rPr>
            <w:t>New Zealand</w:t>
          </w:r>
        </w:smartTag>
      </w:smartTag>
      <w:r w:rsidRPr="00535EBC">
        <w:rPr>
          <w:rFonts w:ascii="Arial" w:hAnsi="Arial" w:cs="Arial"/>
          <w:color w:val="000000"/>
          <w:sz w:val="23"/>
          <w:szCs w:val="23"/>
        </w:rPr>
        <w:t xml:space="preserve">, </w:t>
      </w:r>
      <w:r w:rsidRPr="00535EBC">
        <w:rPr>
          <w:rFonts w:ascii="Arial" w:hAnsi="Arial" w:cs="Arial"/>
          <w:color w:val="000000"/>
        </w:rPr>
        <w:t xml:space="preserve">adults with disability were </w:t>
      </w:r>
      <w:r w:rsidRPr="00535EBC">
        <w:rPr>
          <w:rFonts w:ascii="Arial" w:hAnsi="Arial" w:cs="Arial"/>
          <w:iCs/>
          <w:color w:val="000000"/>
        </w:rPr>
        <w:t>more</w:t>
      </w:r>
      <w:r w:rsidRPr="00535EBC">
        <w:rPr>
          <w:rFonts w:ascii="Arial" w:hAnsi="Arial" w:cs="Arial"/>
          <w:color w:val="000000"/>
        </w:rPr>
        <w:t xml:space="preserve"> likely than adults without disability to have no educational qualifications and adults with disability were less likely than adults without disability to have a post-school qualification</w:t>
      </w:r>
      <w:r w:rsidRPr="00535EBC">
        <w:rPr>
          <w:rStyle w:val="FootnoteReference"/>
          <w:rFonts w:ascii="Arial" w:hAnsi="Arial" w:cs="Arial"/>
          <w:color w:val="000000"/>
        </w:rPr>
        <w:footnoteReference w:id="13"/>
      </w:r>
      <w:r w:rsidRPr="00535EBC">
        <w:rPr>
          <w:rFonts w:ascii="Arial" w:hAnsi="Arial" w:cs="Arial"/>
          <w:color w:val="000000"/>
        </w:rPr>
        <w:t xml:space="preserve">. </w:t>
      </w:r>
    </w:p>
    <w:p w:rsidR="00BB4DAC" w:rsidRPr="00535EBC" w:rsidRDefault="00BB4DAC" w:rsidP="005F262F">
      <w:pPr>
        <w:ind w:left="360"/>
        <w:rPr>
          <w:rFonts w:ascii="Arial" w:hAnsi="Arial" w:cs="Arial"/>
        </w:rPr>
      </w:pPr>
    </w:p>
    <w:p w:rsidR="00BB4DAC" w:rsidRPr="00535EBC" w:rsidRDefault="00BB4DAC" w:rsidP="00190C55">
      <w:pPr>
        <w:numPr>
          <w:ilvl w:val="0"/>
          <w:numId w:val="8"/>
        </w:numPr>
        <w:rPr>
          <w:rFonts w:ascii="Arial" w:hAnsi="Arial" w:cs="Arial"/>
        </w:rPr>
      </w:pPr>
      <w:r w:rsidRPr="00535EBC">
        <w:rPr>
          <w:rFonts w:ascii="Arial" w:hAnsi="Arial" w:cs="Arial"/>
        </w:rPr>
        <w:t xml:space="preserve">In </w:t>
      </w:r>
      <w:smartTag w:uri="urn:schemas-microsoft-com:office:smarttags" w:element="country-region">
        <w:smartTag w:uri="urn:schemas-microsoft-com:office:smarttags" w:element="place">
          <w:r w:rsidRPr="00535EBC">
            <w:rPr>
              <w:rFonts w:ascii="Arial" w:hAnsi="Arial" w:cs="Arial"/>
            </w:rPr>
            <w:t>Norway</w:t>
          </w:r>
        </w:smartTag>
      </w:smartTag>
      <w:r w:rsidRPr="00535EBC">
        <w:rPr>
          <w:rFonts w:ascii="Arial" w:hAnsi="Arial" w:cs="Arial"/>
        </w:rPr>
        <w:t xml:space="preserve">, significant differences with regard to education remain between disabled and non disabled people. </w:t>
      </w:r>
      <w:r w:rsidRPr="00535EBC">
        <w:rPr>
          <w:rFonts w:ascii="Arial" w:hAnsi="Arial" w:cs="Arial"/>
          <w:sz w:val="23"/>
          <w:szCs w:val="23"/>
        </w:rPr>
        <w:t xml:space="preserve">The ANED country report for </w:t>
      </w:r>
      <w:smartTag w:uri="urn:schemas-microsoft-com:office:smarttags" w:element="country-region">
        <w:smartTag w:uri="urn:schemas-microsoft-com:office:smarttags" w:element="place">
          <w:r w:rsidRPr="00535EBC">
            <w:rPr>
              <w:rFonts w:ascii="Arial" w:hAnsi="Arial" w:cs="Arial"/>
              <w:sz w:val="23"/>
              <w:szCs w:val="23"/>
            </w:rPr>
            <w:t>Norway</w:t>
          </w:r>
        </w:smartTag>
      </w:smartTag>
      <w:r w:rsidRPr="00535EBC">
        <w:rPr>
          <w:rFonts w:ascii="Arial" w:hAnsi="Arial" w:cs="Arial"/>
          <w:sz w:val="23"/>
          <w:szCs w:val="23"/>
        </w:rPr>
        <w:t xml:space="preserve"> states that the proportion of disabled people with higher education (more than 12 years) is lower than among non-disabled people (23% compared to 37%). The difference is constant through the age span from 20-66 years of age. It is also constant across gender and between people becoming disabled before or after the age of 30. The last finding suggests that it is not just that disabled people have less education, but also that people with lower levels of education have a higher risk of becoming disabled in later life.</w:t>
      </w:r>
      <w:r w:rsidRPr="00535EBC">
        <w:rPr>
          <w:rFonts w:ascii="Arial" w:hAnsi="Arial" w:cs="Arial"/>
        </w:rPr>
        <w:t xml:space="preserve"> (Tøssebro, 2009)</w:t>
      </w:r>
    </w:p>
    <w:p w:rsidR="00BB4DAC" w:rsidRPr="00535EBC" w:rsidRDefault="00BB4DAC" w:rsidP="00190C55">
      <w:pPr>
        <w:ind w:left="360"/>
        <w:rPr>
          <w:rFonts w:ascii="Arial" w:hAnsi="Arial" w:cs="Arial"/>
        </w:rPr>
      </w:pPr>
    </w:p>
    <w:p w:rsidR="00BB4DAC" w:rsidRPr="00535EBC" w:rsidRDefault="00BB4DAC" w:rsidP="00E27E73">
      <w:pPr>
        <w:pStyle w:val="Heading4"/>
        <w:rPr>
          <w:rFonts w:ascii="Arial" w:hAnsi="Arial" w:cs="Arial"/>
          <w:sz w:val="24"/>
          <w:szCs w:val="24"/>
        </w:rPr>
      </w:pPr>
      <w:r w:rsidRPr="00535EBC">
        <w:rPr>
          <w:rFonts w:ascii="Arial" w:hAnsi="Arial" w:cs="Arial"/>
          <w:sz w:val="24"/>
          <w:szCs w:val="24"/>
        </w:rPr>
        <w:t>Examples of Employment Data</w:t>
      </w:r>
    </w:p>
    <w:p w:rsidR="00BB4DAC" w:rsidRPr="00535EBC" w:rsidRDefault="00BB4DAC" w:rsidP="00190C55">
      <w:pPr>
        <w:ind w:left="360"/>
        <w:rPr>
          <w:rFonts w:ascii="Arial" w:hAnsi="Arial" w:cs="Arial"/>
        </w:rPr>
      </w:pPr>
    </w:p>
    <w:p w:rsidR="00BB4DAC" w:rsidRPr="00535EBC" w:rsidRDefault="00BB4DAC" w:rsidP="00D00152">
      <w:pPr>
        <w:numPr>
          <w:ilvl w:val="0"/>
          <w:numId w:val="22"/>
        </w:numPr>
        <w:rPr>
          <w:rFonts w:ascii="Arial" w:hAnsi="Arial" w:cs="Arial"/>
        </w:rPr>
      </w:pPr>
      <w:r w:rsidRPr="00535EBC">
        <w:rPr>
          <w:rFonts w:ascii="Arial" w:hAnsi="Arial" w:cs="Arial"/>
        </w:rPr>
        <w:t xml:space="preserve">In the </w:t>
      </w:r>
      <w:smartTag w:uri="urn:schemas-microsoft-com:office:smarttags" w:element="country-region">
        <w:smartTag w:uri="urn:schemas-microsoft-com:office:smarttags" w:element="place">
          <w:r w:rsidRPr="00535EBC">
            <w:rPr>
              <w:rFonts w:ascii="Arial" w:hAnsi="Arial" w:cs="Arial"/>
            </w:rPr>
            <w:t>Netherlands</w:t>
          </w:r>
        </w:smartTag>
      </w:smartTag>
      <w:r w:rsidRPr="00535EBC">
        <w:rPr>
          <w:rFonts w:ascii="Arial" w:hAnsi="Arial" w:cs="Arial"/>
        </w:rPr>
        <w:t xml:space="preserve"> it was reported that  the percentage of people with disabilities who were employed had decreased from 44% in 2002 to 39% in 2005, while employment for non disabled persons had remained stable at 68%. Among the current 156.000 Wajong recipients, 9% had a regular job and some 17% had a job in sheltered employment (Greve, 2009).</w:t>
      </w:r>
    </w:p>
    <w:p w:rsidR="00BB4DAC" w:rsidRPr="00535EBC" w:rsidRDefault="00BB4DAC" w:rsidP="00D00152">
      <w:pPr>
        <w:ind w:left="360"/>
        <w:rPr>
          <w:rFonts w:ascii="Arial" w:hAnsi="Arial" w:cs="Arial"/>
        </w:rPr>
      </w:pPr>
    </w:p>
    <w:p w:rsidR="00BB4DAC" w:rsidRPr="00535EBC" w:rsidRDefault="00BB4DAC" w:rsidP="00D00152">
      <w:pPr>
        <w:numPr>
          <w:ilvl w:val="0"/>
          <w:numId w:val="22"/>
        </w:numPr>
        <w:rPr>
          <w:rFonts w:ascii="Arial" w:hAnsi="Arial" w:cs="Arial"/>
        </w:rPr>
      </w:pPr>
      <w:r w:rsidRPr="00535EBC">
        <w:rPr>
          <w:rFonts w:ascii="Arial" w:hAnsi="Arial" w:cs="Arial"/>
          <w:color w:val="000000"/>
        </w:rPr>
        <w:t>In New Zealand, 57 % of people aged 15-64 with disability living in households were employed, as compared to 71% of those without disability in the same age group.</w:t>
      </w:r>
      <w:r w:rsidRPr="00535EBC">
        <w:rPr>
          <w:rStyle w:val="FootnoteReference"/>
          <w:rFonts w:ascii="Arial" w:hAnsi="Arial" w:cs="Arial"/>
          <w:color w:val="000000"/>
        </w:rPr>
        <w:footnoteReference w:id="14"/>
      </w:r>
      <w:r w:rsidRPr="00535EBC">
        <w:rPr>
          <w:rFonts w:ascii="Arial" w:hAnsi="Arial" w:cs="Arial"/>
          <w:color w:val="000000"/>
        </w:rPr>
        <w:t xml:space="preserve"> </w:t>
      </w:r>
    </w:p>
    <w:p w:rsidR="00BB4DAC" w:rsidRPr="00535EBC" w:rsidRDefault="00BB4DAC" w:rsidP="00190C55">
      <w:pPr>
        <w:ind w:left="360"/>
        <w:jc w:val="both"/>
        <w:rPr>
          <w:rFonts w:ascii="Arial" w:hAnsi="Arial" w:cs="Arial"/>
        </w:rPr>
      </w:pPr>
    </w:p>
    <w:p w:rsidR="00BB4DAC" w:rsidRPr="00535EBC" w:rsidRDefault="00BB4DAC" w:rsidP="00190C55">
      <w:pPr>
        <w:numPr>
          <w:ilvl w:val="0"/>
          <w:numId w:val="22"/>
        </w:numPr>
        <w:rPr>
          <w:rFonts w:ascii="Arial" w:hAnsi="Arial" w:cs="Arial"/>
        </w:rPr>
      </w:pPr>
      <w:r w:rsidRPr="00535EBC">
        <w:rPr>
          <w:rFonts w:ascii="Arial" w:hAnsi="Arial" w:cs="Arial"/>
        </w:rPr>
        <w:t xml:space="preserve">By contrast, in </w:t>
      </w:r>
      <w:smartTag w:uri="urn:schemas-microsoft-com:office:smarttags" w:element="country-region">
        <w:smartTag w:uri="urn:schemas-microsoft-com:office:smarttags" w:element="place">
          <w:r w:rsidRPr="00535EBC">
            <w:rPr>
              <w:rFonts w:ascii="Arial" w:hAnsi="Arial" w:cs="Arial"/>
            </w:rPr>
            <w:t>England</w:t>
          </w:r>
        </w:smartTag>
      </w:smartTag>
      <w:r w:rsidRPr="00535EBC">
        <w:rPr>
          <w:rFonts w:ascii="Arial" w:hAnsi="Arial" w:cs="Arial"/>
        </w:rPr>
        <w:t xml:space="preserve"> some closing of the employment gap is reported between 1998 and 2007: </w:t>
      </w:r>
      <w:r w:rsidRPr="00535EBC">
        <w:rPr>
          <w:rFonts w:ascii="Arial" w:hAnsi="Arial" w:cs="Arial"/>
          <w:color w:val="000000"/>
        </w:rPr>
        <w:t xml:space="preserve">the employment rate of the working </w:t>
      </w:r>
      <w:r w:rsidRPr="00535EBC">
        <w:rPr>
          <w:rFonts w:ascii="Arial" w:hAnsi="Arial" w:cs="Arial"/>
          <w:color w:val="000000"/>
        </w:rPr>
        <w:lastRenderedPageBreak/>
        <w:t>age disabled population rose from 38.1% to 47.2%, and the gap between the employment rate of disabled people and the overall employment rate is 26.5%, which fell from 35% in the same period</w:t>
      </w:r>
      <w:r w:rsidRPr="00535EBC">
        <w:rPr>
          <w:rStyle w:val="FootnoteReference"/>
          <w:rFonts w:ascii="Arial" w:hAnsi="Arial" w:cs="Arial"/>
          <w:color w:val="000000"/>
        </w:rPr>
        <w:footnoteReference w:id="15"/>
      </w:r>
      <w:r w:rsidRPr="00535EBC">
        <w:rPr>
          <w:rFonts w:ascii="Arial" w:hAnsi="Arial" w:cs="Arial"/>
          <w:color w:val="000000"/>
        </w:rPr>
        <w:t xml:space="preserve"> </w:t>
      </w:r>
    </w:p>
    <w:p w:rsidR="00BB4DAC" w:rsidRPr="00535EBC" w:rsidRDefault="00BB4DAC" w:rsidP="00190C55">
      <w:pPr>
        <w:rPr>
          <w:rFonts w:ascii="Arial" w:hAnsi="Arial" w:cs="Arial"/>
        </w:rPr>
      </w:pPr>
    </w:p>
    <w:p w:rsidR="00BB4DAC" w:rsidRPr="00535EBC" w:rsidRDefault="00BB4DAC" w:rsidP="00C02788">
      <w:pPr>
        <w:numPr>
          <w:ilvl w:val="0"/>
          <w:numId w:val="22"/>
        </w:numPr>
        <w:rPr>
          <w:rFonts w:ascii="Arial" w:hAnsi="Arial" w:cs="Arial"/>
        </w:rPr>
      </w:pPr>
      <w:r w:rsidRPr="00535EBC">
        <w:rPr>
          <w:rFonts w:ascii="Arial" w:hAnsi="Arial" w:cs="Arial"/>
        </w:rPr>
        <w:t xml:space="preserve">In </w:t>
      </w:r>
      <w:smartTag w:uri="urn:schemas-microsoft-com:office:smarttags" w:element="country-region">
        <w:smartTag w:uri="urn:schemas-microsoft-com:office:smarttags" w:element="place">
          <w:r w:rsidRPr="00535EBC">
            <w:rPr>
              <w:rFonts w:ascii="Arial" w:hAnsi="Arial" w:cs="Arial"/>
            </w:rPr>
            <w:t>Norway</w:t>
          </w:r>
        </w:smartTag>
      </w:smartTag>
      <w:r w:rsidRPr="00535EBC">
        <w:rPr>
          <w:rFonts w:ascii="Arial" w:hAnsi="Arial" w:cs="Arial"/>
        </w:rPr>
        <w:t xml:space="preserve"> the employment rate among disabled people was 45.3% in the second quarter of 2008, the same level as in the previous year. In the whole population aged 15-66 years, 77.3% were employed. The difference in the employment rate between the population as a whole and the disabled population was 11 percentage points among people aged 15-24 years. In older groups the difference was much larger, near 35 percentage points. Among the eldest aged 60-66 years, however, the difference was reduced to 25 percentage points).</w:t>
      </w:r>
      <w:r w:rsidRPr="00535EBC">
        <w:rPr>
          <w:rStyle w:val="FootnoteReference"/>
          <w:rFonts w:ascii="Arial" w:hAnsi="Arial" w:cs="Arial"/>
        </w:rPr>
        <w:footnoteReference w:id="16"/>
      </w:r>
      <w:r w:rsidRPr="00535EBC">
        <w:rPr>
          <w:rFonts w:ascii="Arial" w:hAnsi="Arial" w:cs="Arial"/>
        </w:rPr>
        <w:t xml:space="preserve"> Part time employment is more common among disabled people. In 2007, 48.3% of the employed disabled people worked part time, compared to 26.6% of all employed. 30% of the employed disabled people worked less than 20 hours per week. A rough calculation suggests that about 15% of all employed disabled people are in some kind of sheltered or supported employment (Greve, 2009).</w:t>
      </w:r>
    </w:p>
    <w:p w:rsidR="00BB4DAC" w:rsidRPr="00535EBC" w:rsidRDefault="00BB4DAC" w:rsidP="00190C55">
      <w:pPr>
        <w:rPr>
          <w:rFonts w:ascii="Arial" w:hAnsi="Arial" w:cs="Arial"/>
        </w:rPr>
      </w:pPr>
    </w:p>
    <w:p w:rsidR="00BB4DAC" w:rsidRPr="00535EBC" w:rsidRDefault="00BB4DAC" w:rsidP="00D67B13">
      <w:pPr>
        <w:numPr>
          <w:ilvl w:val="0"/>
          <w:numId w:val="22"/>
        </w:numPr>
        <w:rPr>
          <w:rFonts w:ascii="Arial" w:hAnsi="Arial" w:cs="Arial"/>
        </w:rPr>
      </w:pPr>
      <w:r w:rsidRPr="00535EBC">
        <w:rPr>
          <w:rFonts w:ascii="Arial" w:hAnsi="Arial" w:cs="Arial"/>
        </w:rPr>
        <w:t xml:space="preserve">In </w:t>
      </w:r>
      <w:smartTag w:uri="urn:schemas-microsoft-com:office:smarttags" w:element="country-region">
        <w:smartTag w:uri="urn:schemas-microsoft-com:office:smarttags" w:element="place">
          <w:r w:rsidRPr="00535EBC">
            <w:rPr>
              <w:rFonts w:ascii="Arial" w:hAnsi="Arial" w:cs="Arial"/>
            </w:rPr>
            <w:t>New Zealand</w:t>
          </w:r>
        </w:smartTag>
      </w:smartTag>
      <w:r w:rsidRPr="00535EBC">
        <w:rPr>
          <w:rFonts w:ascii="Arial" w:hAnsi="Arial" w:cs="Arial"/>
        </w:rPr>
        <w:t xml:space="preserve"> in 2006, close to one in every six people of working age (aged 15 years and over) had a disability (17%). This translates to 539,000 people, of whom less than half (45%) were in the labour force, compared with over three-quarters (77%) of non-disabled people of working age. The labour force includes people who are employed, and those who are unemployed and actively seeking work. People with disabilities consistently recorded lower rates of labour force participation than those without disabilities over the 10-year period 1996–2006. (Statistics </w:t>
      </w:r>
      <w:smartTag w:uri="urn:schemas-microsoft-com:office:smarttags" w:element="country-region">
        <w:smartTag w:uri="urn:schemas-microsoft-com:office:smarttags" w:element="place">
          <w:r w:rsidRPr="00535EBC">
            <w:rPr>
              <w:rFonts w:ascii="Arial" w:hAnsi="Arial" w:cs="Arial"/>
            </w:rPr>
            <w:t>New Zealand</w:t>
          </w:r>
        </w:smartTag>
      </w:smartTag>
      <w:r w:rsidRPr="00535EBC">
        <w:rPr>
          <w:rFonts w:ascii="Arial" w:hAnsi="Arial" w:cs="Arial"/>
        </w:rPr>
        <w:t xml:space="preserve">, 2008a). </w:t>
      </w:r>
    </w:p>
    <w:p w:rsidR="00BB4DAC" w:rsidRPr="00535EBC" w:rsidRDefault="00BB4DAC" w:rsidP="00190C55">
      <w:pPr>
        <w:ind w:left="1080"/>
        <w:rPr>
          <w:rFonts w:ascii="Arial" w:hAnsi="Arial" w:cs="Arial"/>
        </w:rPr>
      </w:pPr>
      <w:r w:rsidRPr="00535EBC">
        <w:rPr>
          <w:rFonts w:ascii="Arial" w:hAnsi="Arial" w:cs="Arial"/>
        </w:rPr>
        <w:tab/>
      </w:r>
    </w:p>
    <w:p w:rsidR="00BB4DAC" w:rsidRPr="00535EBC" w:rsidRDefault="00BB4DAC" w:rsidP="00190C55">
      <w:pPr>
        <w:numPr>
          <w:ilvl w:val="0"/>
          <w:numId w:val="23"/>
        </w:numPr>
        <w:rPr>
          <w:rFonts w:ascii="Arial" w:hAnsi="Arial" w:cs="Arial"/>
        </w:rPr>
      </w:pPr>
      <w:r w:rsidRPr="00535EBC">
        <w:rPr>
          <w:rFonts w:ascii="Arial" w:hAnsi="Arial" w:cs="Arial"/>
        </w:rPr>
        <w:t xml:space="preserve">In </w:t>
      </w:r>
      <w:smartTag w:uri="urn:schemas-microsoft-com:office:smarttags" w:element="State">
        <w:smartTag w:uri="urn:schemas-microsoft-com:office:smarttags" w:element="place">
          <w:r w:rsidRPr="00535EBC">
            <w:rPr>
              <w:rFonts w:ascii="Arial" w:hAnsi="Arial" w:cs="Arial"/>
            </w:rPr>
            <w:t>Victoria</w:t>
          </w:r>
        </w:smartTag>
      </w:smartTag>
      <w:r w:rsidRPr="00535EBC">
        <w:rPr>
          <w:rFonts w:ascii="Arial" w:hAnsi="Arial" w:cs="Arial"/>
        </w:rPr>
        <w:t xml:space="preserve"> the main occupation for people with disabilities is as intermediate clerical, sales and services workers. The unemployment rate of people with disabilities is higher than the rate of people without disabilities. The participation rate of people with disabilities is much lower than the rate for people without disabilities. These two phenomena are exacerbated for women with disabilities.</w:t>
      </w:r>
      <w:r w:rsidRPr="00535EBC">
        <w:rPr>
          <w:rStyle w:val="FootnoteReference"/>
          <w:rFonts w:ascii="Arial" w:hAnsi="Arial" w:cs="Arial"/>
        </w:rPr>
        <w:footnoteReference w:id="17"/>
      </w:r>
      <w:r w:rsidRPr="00535EBC">
        <w:rPr>
          <w:rFonts w:ascii="Arial" w:hAnsi="Arial" w:cs="Arial"/>
        </w:rPr>
        <w:t xml:space="preserve"> </w:t>
      </w:r>
    </w:p>
    <w:p w:rsidR="00BB4DAC" w:rsidRPr="00535EBC" w:rsidRDefault="00BB4DAC" w:rsidP="00190C55">
      <w:pPr>
        <w:rPr>
          <w:rFonts w:ascii="Arial" w:hAnsi="Arial" w:cs="Arial"/>
          <w:b/>
        </w:rPr>
      </w:pPr>
    </w:p>
    <w:p w:rsidR="00BB4DAC" w:rsidRPr="00535EBC" w:rsidRDefault="00BB4DAC" w:rsidP="00E27E73">
      <w:pPr>
        <w:pStyle w:val="Heading4"/>
        <w:rPr>
          <w:rFonts w:ascii="Arial" w:hAnsi="Arial" w:cs="Arial"/>
          <w:sz w:val="24"/>
          <w:szCs w:val="24"/>
        </w:rPr>
      </w:pPr>
      <w:r w:rsidRPr="00535EBC">
        <w:rPr>
          <w:rFonts w:ascii="Arial" w:hAnsi="Arial" w:cs="Arial"/>
          <w:sz w:val="24"/>
          <w:szCs w:val="24"/>
        </w:rPr>
        <w:t>Examples of Data on Training and on Social and Cultural Participation</w:t>
      </w:r>
    </w:p>
    <w:p w:rsidR="00BB4DAC" w:rsidRPr="00535EBC" w:rsidRDefault="00BB4DAC" w:rsidP="00190C55">
      <w:pPr>
        <w:rPr>
          <w:rFonts w:ascii="Arial" w:hAnsi="Arial" w:cs="Arial"/>
        </w:rPr>
      </w:pPr>
    </w:p>
    <w:p w:rsidR="00BB4DAC" w:rsidRPr="00535EBC" w:rsidRDefault="00BB4DAC" w:rsidP="0070642B">
      <w:pPr>
        <w:rPr>
          <w:rFonts w:ascii="Arial" w:hAnsi="Arial" w:cs="Arial"/>
        </w:rPr>
      </w:pPr>
      <w:r w:rsidRPr="00535EBC">
        <w:rPr>
          <w:rFonts w:ascii="Arial" w:hAnsi="Arial" w:cs="Arial"/>
        </w:rPr>
        <w:t>Data is lacking in the area of training and of participation in social and cultural life. Where it exists it shows a continuing gap in participation rates, although some improvements are also reported.</w:t>
      </w:r>
    </w:p>
    <w:p w:rsidR="00BB4DAC" w:rsidRPr="00535EBC" w:rsidRDefault="00BB4DAC" w:rsidP="0070642B">
      <w:pPr>
        <w:rPr>
          <w:rFonts w:ascii="Arial" w:hAnsi="Arial" w:cs="Arial"/>
        </w:rPr>
      </w:pPr>
    </w:p>
    <w:p w:rsidR="00BB4DAC" w:rsidRPr="00535EBC" w:rsidRDefault="00BB4DAC" w:rsidP="00190C55">
      <w:pPr>
        <w:numPr>
          <w:ilvl w:val="0"/>
          <w:numId w:val="23"/>
        </w:numPr>
        <w:rPr>
          <w:rFonts w:ascii="Arial" w:hAnsi="Arial" w:cs="Arial"/>
        </w:rPr>
      </w:pPr>
      <w:r w:rsidRPr="00535EBC">
        <w:rPr>
          <w:rFonts w:ascii="Arial" w:hAnsi="Arial" w:cs="Arial"/>
        </w:rPr>
        <w:lastRenderedPageBreak/>
        <w:t>For example, according to the Australian Bureau of Statistics, people with moderate core activity limitation have the lower participation rate in social and cultural life among people with disabilities.</w:t>
      </w:r>
      <w:r w:rsidRPr="00535EBC">
        <w:rPr>
          <w:rStyle w:val="FootnoteReference"/>
          <w:rFonts w:ascii="Arial" w:hAnsi="Arial" w:cs="Arial"/>
        </w:rPr>
        <w:footnoteReference w:id="18"/>
      </w:r>
      <w:r w:rsidRPr="00535EBC">
        <w:rPr>
          <w:rFonts w:ascii="Arial" w:hAnsi="Arial" w:cs="Arial"/>
        </w:rPr>
        <w:t xml:space="preserve"> </w:t>
      </w:r>
    </w:p>
    <w:p w:rsidR="00BB4DAC" w:rsidRPr="00535EBC" w:rsidRDefault="00BB4DAC" w:rsidP="00190C55">
      <w:pPr>
        <w:numPr>
          <w:ilvl w:val="0"/>
          <w:numId w:val="23"/>
        </w:numPr>
        <w:rPr>
          <w:rFonts w:ascii="Arial" w:hAnsi="Arial" w:cs="Arial"/>
        </w:rPr>
      </w:pPr>
      <w:r w:rsidRPr="00535EBC">
        <w:rPr>
          <w:rFonts w:ascii="Arial" w:hAnsi="Arial" w:cs="Arial"/>
        </w:rPr>
        <w:t xml:space="preserve">In the </w:t>
      </w:r>
      <w:smartTag w:uri="urn:schemas-microsoft-com:office:smarttags" w:element="country-region">
        <w:smartTag w:uri="urn:schemas-microsoft-com:office:smarttags" w:element="place">
          <w:r w:rsidRPr="00535EBC">
            <w:rPr>
              <w:rFonts w:ascii="Arial" w:hAnsi="Arial" w:cs="Arial"/>
            </w:rPr>
            <w:t>Netherlands</w:t>
          </w:r>
        </w:smartTag>
      </w:smartTag>
      <w:r w:rsidRPr="00535EBC">
        <w:rPr>
          <w:rFonts w:ascii="Arial" w:hAnsi="Arial" w:cs="Arial"/>
        </w:rPr>
        <w:t xml:space="preserve"> 13% of people with severe disabilities visit a museum at least once a year, compared with 38% of people without disabilities. The differences between people with and without disabilities remained unchanged between 1995 and  2003. (De Klerk, 2007)</w:t>
      </w:r>
    </w:p>
    <w:p w:rsidR="00BB4DAC" w:rsidRPr="00535EBC" w:rsidRDefault="00BB4DAC" w:rsidP="00D00152">
      <w:pPr>
        <w:ind w:left="360"/>
        <w:rPr>
          <w:rFonts w:ascii="Arial" w:hAnsi="Arial" w:cs="Arial"/>
        </w:rPr>
      </w:pPr>
    </w:p>
    <w:p w:rsidR="00BB4DAC" w:rsidRPr="00535EBC" w:rsidRDefault="00BB4DAC" w:rsidP="0069539E">
      <w:pPr>
        <w:pStyle w:val="Default"/>
        <w:rPr>
          <w:rFonts w:ascii="Arial" w:hAnsi="Arial" w:cs="Arial"/>
        </w:rPr>
      </w:pPr>
    </w:p>
    <w:p w:rsidR="00BB4DAC" w:rsidRPr="00535EBC" w:rsidRDefault="00BB4DAC" w:rsidP="00E27E73">
      <w:pPr>
        <w:pStyle w:val="Heading1"/>
      </w:pPr>
      <w:r w:rsidRPr="00535EBC">
        <w:t>2. Outcomes measurement: good practice models</w:t>
      </w:r>
    </w:p>
    <w:p w:rsidR="00BB4DAC" w:rsidRPr="00535EBC" w:rsidRDefault="00BB4DAC" w:rsidP="001D4BBC">
      <w:pPr>
        <w:rPr>
          <w:rFonts w:ascii="Arial" w:hAnsi="Arial" w:cs="Arial"/>
        </w:rPr>
      </w:pPr>
    </w:p>
    <w:p w:rsidR="00BB4DAC" w:rsidRPr="00535EBC" w:rsidRDefault="00BB4DAC" w:rsidP="00E27E73">
      <w:pPr>
        <w:pStyle w:val="Heading2"/>
        <w:rPr>
          <w:i w:val="0"/>
        </w:rPr>
      </w:pPr>
      <w:r w:rsidRPr="00535EBC">
        <w:rPr>
          <w:i w:val="0"/>
        </w:rPr>
        <w:t>2.1 Societal level research and data</w:t>
      </w:r>
    </w:p>
    <w:p w:rsidR="00BB4DAC" w:rsidRPr="00535EBC" w:rsidRDefault="00BB4DAC" w:rsidP="001D4BBC">
      <w:pPr>
        <w:rPr>
          <w:rFonts w:ascii="Arial" w:hAnsi="Arial" w:cs="Arial"/>
        </w:rPr>
      </w:pPr>
    </w:p>
    <w:p w:rsidR="00BB4DAC" w:rsidRPr="00535EBC" w:rsidRDefault="00BB4DAC" w:rsidP="001D4BBC">
      <w:pPr>
        <w:rPr>
          <w:rFonts w:ascii="Arial" w:hAnsi="Arial" w:cs="Arial"/>
        </w:rPr>
      </w:pPr>
      <w:r w:rsidRPr="00535EBC">
        <w:rPr>
          <w:rFonts w:ascii="Arial" w:hAnsi="Arial" w:cs="Arial"/>
        </w:rPr>
        <w:t xml:space="preserve">With regard to individual jurisdictions, Norway has some of the most comprehensive recent, research based, disability data sets for the societal level  and provides an example of using national and EU statistics for this purpose. However, as with most national disability statistics, the findings which are available relate not just to people with disabilities using health and personal care services, but to all persons with disabilities. They do not, therefore, provide a focussed evaluation of the outcomes of service configurations. </w:t>
      </w:r>
    </w:p>
    <w:p w:rsidR="00BB4DAC" w:rsidRPr="00535EBC" w:rsidRDefault="00BB4DAC" w:rsidP="001D4BBC">
      <w:pPr>
        <w:rPr>
          <w:rFonts w:ascii="Arial" w:hAnsi="Arial" w:cs="Arial"/>
        </w:rPr>
      </w:pPr>
    </w:p>
    <w:p w:rsidR="00BB4DAC" w:rsidRPr="00535EBC" w:rsidRDefault="00BB4DAC" w:rsidP="001D4BBC">
      <w:pPr>
        <w:rPr>
          <w:rFonts w:ascii="Arial" w:hAnsi="Arial" w:cs="Arial"/>
        </w:rPr>
      </w:pPr>
      <w:r w:rsidRPr="00535EBC">
        <w:rPr>
          <w:rFonts w:ascii="Arial" w:hAnsi="Arial" w:cs="Arial"/>
        </w:rPr>
        <w:t xml:space="preserve">The societal level findings are available through national studies conducted by Statistics Norway, and from EU comparative studies. Such data sets are strong in the areas of recent comparative (between disabled and non disabled people) participation rates in education and employment along with comparative income levels. But there seem also to be major gaps as no data has been identified in the following key areas: data with regard to satisfaction levels for independent living services; for quality of life of disabled people using these services; and for their participation in social and cultural life, and in training. </w:t>
      </w:r>
    </w:p>
    <w:p w:rsidR="00BB4DAC" w:rsidRPr="00535EBC" w:rsidRDefault="00BB4DAC" w:rsidP="001D4BBC">
      <w:pPr>
        <w:rPr>
          <w:rFonts w:ascii="Arial" w:hAnsi="Arial" w:cs="Arial"/>
        </w:rPr>
      </w:pPr>
    </w:p>
    <w:p w:rsidR="00BB4DAC" w:rsidRPr="00535EBC" w:rsidRDefault="00BB4DAC" w:rsidP="001D4BBC">
      <w:pPr>
        <w:rPr>
          <w:rFonts w:ascii="Arial" w:hAnsi="Arial" w:cs="Arial"/>
        </w:rPr>
      </w:pPr>
      <w:r w:rsidRPr="00535EBC">
        <w:rPr>
          <w:rFonts w:ascii="Arial" w:hAnsi="Arial" w:cs="Arial"/>
        </w:rPr>
        <w:t xml:space="preserve">There are also good major sources of data on some societal level outcomes from Statistics New Zealand but they have similar limitations to those from </w:t>
      </w:r>
      <w:smartTag w:uri="urn:schemas-microsoft-com:office:smarttags" w:element="country-region">
        <w:smartTag w:uri="urn:schemas-microsoft-com:office:smarttags" w:element="place">
          <w:r w:rsidRPr="00535EBC">
            <w:rPr>
              <w:rFonts w:ascii="Arial" w:hAnsi="Arial" w:cs="Arial"/>
            </w:rPr>
            <w:t>Norway</w:t>
          </w:r>
        </w:smartTag>
      </w:smartTag>
      <w:r w:rsidRPr="00535EBC">
        <w:rPr>
          <w:rFonts w:ascii="Arial" w:hAnsi="Arial" w:cs="Arial"/>
        </w:rPr>
        <w:t>.  There is also a further problem of timeliness as some of the reports are based on dated data, that from 2001 disability surveys, while others are based on the 2006 surveys</w:t>
      </w:r>
      <w:r w:rsidRPr="00535EBC">
        <w:rPr>
          <w:rStyle w:val="FootnoteReference"/>
          <w:rFonts w:ascii="Arial" w:hAnsi="Arial" w:cs="Arial"/>
        </w:rPr>
        <w:footnoteReference w:id="19"/>
      </w:r>
      <w:r w:rsidRPr="00535EBC">
        <w:rPr>
          <w:rFonts w:ascii="Arial" w:hAnsi="Arial" w:cs="Arial"/>
        </w:rPr>
        <w:t>. This means they are reflecting the outcomes of older systems rather than the current configurations of services.</w:t>
      </w:r>
    </w:p>
    <w:p w:rsidR="00BB4DAC" w:rsidRPr="00535EBC" w:rsidRDefault="00BB4DAC" w:rsidP="001D4BBC">
      <w:pPr>
        <w:rPr>
          <w:rFonts w:ascii="Arial" w:hAnsi="Arial" w:cs="Arial"/>
        </w:rPr>
      </w:pPr>
    </w:p>
    <w:p w:rsidR="00BB4DAC" w:rsidRPr="00535EBC" w:rsidRDefault="00BB4DAC" w:rsidP="001D4BBC">
      <w:pPr>
        <w:rPr>
          <w:rFonts w:ascii="Arial" w:hAnsi="Arial" w:cs="Arial"/>
        </w:rPr>
      </w:pPr>
      <w:r w:rsidRPr="00535EBC">
        <w:rPr>
          <w:rFonts w:ascii="Arial" w:hAnsi="Arial" w:cs="Arial"/>
        </w:rPr>
        <w:t xml:space="preserve"> A more recent comprehensive source for </w:t>
      </w:r>
      <w:smartTag w:uri="urn:schemas-microsoft-com:office:smarttags" w:element="country-region">
        <w:smartTag w:uri="urn:schemas-microsoft-com:office:smarttags" w:element="place">
          <w:r w:rsidRPr="00535EBC">
            <w:rPr>
              <w:rFonts w:ascii="Arial" w:hAnsi="Arial" w:cs="Arial"/>
            </w:rPr>
            <w:t>New Zealand</w:t>
          </w:r>
        </w:smartTag>
      </w:smartTag>
      <w:r w:rsidRPr="00535EBC">
        <w:rPr>
          <w:rFonts w:ascii="Arial" w:hAnsi="Arial" w:cs="Arial"/>
        </w:rPr>
        <w:t>, was based on the parliamentary inquiry which reported in 2008 (Parliament of New Zealand, 2008, see also page 6 of this paper). The Inquiry received 150 submissions from organisations and individuals as well as advice from government ministries and input by an independent disability expert. It showed significant dissatisfaction with disability services and with the implementation of the government's disability strategy, although support remained high for the content of the strategy. The Inquiry argued for a more targeted and evaluative approach with a stronger emphasis on quality of life.</w:t>
      </w:r>
    </w:p>
    <w:p w:rsidR="00BB4DAC" w:rsidRPr="00535EBC" w:rsidRDefault="00BB4DAC" w:rsidP="001D4BBC">
      <w:pPr>
        <w:rPr>
          <w:rFonts w:ascii="Arial" w:hAnsi="Arial" w:cs="Arial"/>
        </w:rPr>
      </w:pPr>
    </w:p>
    <w:p w:rsidR="00BB4DAC" w:rsidRPr="00535EBC" w:rsidRDefault="00BB4DAC" w:rsidP="00EF0737">
      <w:pPr>
        <w:pStyle w:val="Default"/>
        <w:rPr>
          <w:rFonts w:ascii="Arial" w:hAnsi="Arial" w:cs="Arial"/>
        </w:rPr>
      </w:pPr>
    </w:p>
    <w:p w:rsidR="00BB4DAC" w:rsidRPr="00535EBC" w:rsidRDefault="00BB4DAC" w:rsidP="0064797D">
      <w:pPr>
        <w:pStyle w:val="Heading2"/>
        <w:rPr>
          <w:i w:val="0"/>
        </w:rPr>
      </w:pPr>
      <w:r w:rsidRPr="00535EBC">
        <w:rPr>
          <w:i w:val="0"/>
        </w:rPr>
        <w:t>2.2 Disability systems level research and data</w:t>
      </w:r>
    </w:p>
    <w:p w:rsidR="00BB4DAC" w:rsidRPr="00535EBC" w:rsidRDefault="00BB4DAC" w:rsidP="00EF0737">
      <w:pPr>
        <w:pStyle w:val="Default"/>
        <w:rPr>
          <w:rFonts w:ascii="Arial" w:hAnsi="Arial" w:cs="Arial"/>
        </w:rPr>
      </w:pPr>
    </w:p>
    <w:p w:rsidR="00BB4DAC" w:rsidRPr="00535EBC" w:rsidRDefault="00BB4DAC" w:rsidP="00EF0737">
      <w:pPr>
        <w:pStyle w:val="Default"/>
        <w:rPr>
          <w:rFonts w:ascii="Arial" w:hAnsi="Arial" w:cs="Arial"/>
        </w:rPr>
      </w:pPr>
      <w:r w:rsidRPr="00535EBC">
        <w:rPr>
          <w:rFonts w:ascii="Arial" w:hAnsi="Arial" w:cs="Arial"/>
        </w:rPr>
        <w:t xml:space="preserve">The outcome measurement models which provide more useful examples for the current investigation, and for informing Irish initiatives in this field, are those which focus on disability system level performance and include outcome indicators in their measurement. Over the last three years, these have been under development in </w:t>
      </w:r>
      <w:smartTag w:uri="urn:schemas-microsoft-com:office:smarttags" w:element="country-region">
        <w:smartTag w:uri="urn:schemas-microsoft-com:office:smarttags" w:element="place">
          <w:r w:rsidRPr="00535EBC">
            <w:rPr>
              <w:rFonts w:ascii="Arial" w:hAnsi="Arial" w:cs="Arial"/>
            </w:rPr>
            <w:t>England</w:t>
          </w:r>
        </w:smartTag>
      </w:smartTag>
      <w:r w:rsidRPr="00535EBC">
        <w:rPr>
          <w:rFonts w:ascii="Arial" w:hAnsi="Arial" w:cs="Arial"/>
        </w:rPr>
        <w:t xml:space="preserve">, </w:t>
      </w:r>
      <w:smartTag w:uri="urn:schemas-microsoft-com:office:smarttags" w:element="country-region">
        <w:smartTag w:uri="urn:schemas-microsoft-com:office:smarttags" w:element="place">
          <w:r w:rsidRPr="00535EBC">
            <w:rPr>
              <w:rFonts w:ascii="Arial" w:hAnsi="Arial" w:cs="Arial"/>
            </w:rPr>
            <w:t>Scotland</w:t>
          </w:r>
        </w:smartTag>
      </w:smartTag>
      <w:r w:rsidRPr="00535EBC">
        <w:rPr>
          <w:rFonts w:ascii="Arial" w:hAnsi="Arial" w:cs="Arial"/>
        </w:rPr>
        <w:t xml:space="preserve"> and </w:t>
      </w:r>
      <w:smartTag w:uri="urn:schemas-microsoft-com:office:smarttags" w:element="State">
        <w:smartTag w:uri="urn:schemas-microsoft-com:office:smarttags" w:element="place">
          <w:r w:rsidRPr="00535EBC">
            <w:rPr>
              <w:rFonts w:ascii="Arial" w:hAnsi="Arial" w:cs="Arial"/>
            </w:rPr>
            <w:t>Victoria</w:t>
          </w:r>
        </w:smartTag>
      </w:smartTag>
      <w:r w:rsidRPr="00535EBC">
        <w:rPr>
          <w:rFonts w:ascii="Arial" w:hAnsi="Arial" w:cs="Arial"/>
        </w:rPr>
        <w:t>. They are based on data collection for service and system performance evaluations.</w:t>
      </w:r>
    </w:p>
    <w:p w:rsidR="00BB4DAC" w:rsidRPr="00535EBC" w:rsidRDefault="00BB4DAC" w:rsidP="00EF0737">
      <w:pPr>
        <w:pStyle w:val="Default"/>
        <w:rPr>
          <w:rFonts w:ascii="Arial" w:hAnsi="Arial" w:cs="Arial"/>
        </w:rPr>
      </w:pPr>
    </w:p>
    <w:p w:rsidR="00BB4DAC" w:rsidRPr="00535EBC" w:rsidRDefault="00BB4DAC" w:rsidP="00EF0737">
      <w:pPr>
        <w:pStyle w:val="Default"/>
        <w:rPr>
          <w:rFonts w:ascii="Arial" w:hAnsi="Arial" w:cs="Arial"/>
        </w:rPr>
      </w:pPr>
      <w:r w:rsidRPr="00535EBC">
        <w:rPr>
          <w:rFonts w:ascii="Arial" w:hAnsi="Arial" w:cs="Arial"/>
        </w:rPr>
        <w:t xml:space="preserve"> As these new systems are currently being rolled out, full evaluation of their effectiveness is not yet possible. However, on evidence to date, they seem to be starting to achieve both timeliness and comprehensiveness in measuring and reporting on a broad range of outcomes produced by the relevant service configurations. These indicators have been agreed during detailed stakeholder consultations, including with people with disabilities and their organisations. They also reflect greater openness and transparency regarding outcomes, with detailed results available on the Web. Each will be discussed, and references for further information are provided.</w:t>
      </w:r>
    </w:p>
    <w:p w:rsidR="00BB4DAC" w:rsidRPr="00535EBC" w:rsidRDefault="00BB4DAC" w:rsidP="00CB3A0C">
      <w:pPr>
        <w:rPr>
          <w:rFonts w:ascii="Arial" w:hAnsi="Arial" w:cs="Arial"/>
        </w:rPr>
      </w:pPr>
    </w:p>
    <w:p w:rsidR="00BB4DAC" w:rsidRPr="00535EBC" w:rsidRDefault="00BB4DAC" w:rsidP="00CB3A0C">
      <w:pPr>
        <w:rPr>
          <w:rFonts w:ascii="Arial" w:hAnsi="Arial" w:cs="Arial"/>
        </w:rPr>
      </w:pPr>
      <w:r w:rsidRPr="00535EBC">
        <w:rPr>
          <w:rFonts w:ascii="Arial" w:hAnsi="Arial" w:cs="Arial"/>
        </w:rPr>
        <w:t xml:space="preserve">Four good practice models are outlined: </w:t>
      </w:r>
      <w:smartTag w:uri="urn:schemas-microsoft-com:office:smarttags" w:element="country-region">
        <w:smartTag w:uri="urn:schemas-microsoft-com:office:smarttags" w:element="place">
          <w:r w:rsidRPr="00535EBC">
            <w:rPr>
              <w:rFonts w:ascii="Arial" w:hAnsi="Arial" w:cs="Arial"/>
            </w:rPr>
            <w:t>England</w:t>
          </w:r>
        </w:smartTag>
      </w:smartTag>
      <w:r w:rsidRPr="00535EBC">
        <w:rPr>
          <w:rFonts w:ascii="Arial" w:hAnsi="Arial" w:cs="Arial"/>
        </w:rPr>
        <w:t xml:space="preserve">, </w:t>
      </w:r>
      <w:smartTag w:uri="urn:schemas-microsoft-com:office:smarttags" w:element="country-region">
        <w:smartTag w:uri="urn:schemas-microsoft-com:office:smarttags" w:element="place">
          <w:r w:rsidRPr="00535EBC">
            <w:rPr>
              <w:rFonts w:ascii="Arial" w:hAnsi="Arial" w:cs="Arial"/>
            </w:rPr>
            <w:t>Scotland</w:t>
          </w:r>
        </w:smartTag>
      </w:smartTag>
      <w:r w:rsidRPr="00535EBC">
        <w:rPr>
          <w:rFonts w:ascii="Arial" w:hAnsi="Arial" w:cs="Arial"/>
        </w:rPr>
        <w:t xml:space="preserve">, </w:t>
      </w:r>
      <w:smartTag w:uri="urn:schemas-microsoft-com:office:smarttags" w:element="State">
        <w:smartTag w:uri="urn:schemas-microsoft-com:office:smarttags" w:element="place">
          <w:r w:rsidRPr="00535EBC">
            <w:rPr>
              <w:rFonts w:ascii="Arial" w:hAnsi="Arial" w:cs="Arial"/>
            </w:rPr>
            <w:t>Victoria</w:t>
          </w:r>
        </w:smartTag>
      </w:smartTag>
      <w:r w:rsidRPr="00535EBC">
        <w:rPr>
          <w:rFonts w:ascii="Arial" w:hAnsi="Arial" w:cs="Arial"/>
        </w:rPr>
        <w:t xml:space="preserve"> and </w:t>
      </w:r>
      <w:smartTag w:uri="urn:schemas-microsoft-com:office:smarttags" w:element="country-region">
        <w:smartTag w:uri="urn:schemas-microsoft-com:office:smarttags" w:element="place">
          <w:r w:rsidRPr="00535EBC">
            <w:rPr>
              <w:rFonts w:ascii="Arial" w:hAnsi="Arial" w:cs="Arial"/>
            </w:rPr>
            <w:t>USA</w:t>
          </w:r>
        </w:smartTag>
      </w:smartTag>
      <w:r w:rsidRPr="00535EBC">
        <w:rPr>
          <w:rFonts w:ascii="Arial" w:hAnsi="Arial" w:cs="Arial"/>
        </w:rPr>
        <w:t xml:space="preserve"> (which has a longer standing and more fully developed system)</w:t>
      </w:r>
    </w:p>
    <w:p w:rsidR="00BB4DAC" w:rsidRPr="00535EBC" w:rsidRDefault="00BB4DAC" w:rsidP="00CB3A0C">
      <w:pPr>
        <w:rPr>
          <w:rFonts w:ascii="Arial" w:hAnsi="Arial" w:cs="Arial"/>
        </w:rPr>
      </w:pPr>
    </w:p>
    <w:p w:rsidR="00BB4DAC" w:rsidRPr="00535EBC" w:rsidRDefault="00BB4DAC" w:rsidP="0064797D">
      <w:pPr>
        <w:pStyle w:val="Heading3"/>
      </w:pPr>
      <w:r w:rsidRPr="00535EBC">
        <w:t xml:space="preserve">2.2.1 </w:t>
      </w:r>
      <w:smartTag w:uri="urn:schemas-microsoft-com:office:smarttags" w:element="country-region">
        <w:smartTag w:uri="urn:schemas-microsoft-com:office:smarttags" w:element="place">
          <w:r w:rsidRPr="00535EBC">
            <w:t>England</w:t>
          </w:r>
        </w:smartTag>
      </w:smartTag>
      <w:r w:rsidRPr="00535EBC">
        <w:t>:</w:t>
      </w:r>
    </w:p>
    <w:p w:rsidR="00BB4DAC" w:rsidRPr="00535EBC" w:rsidRDefault="00BB4DAC" w:rsidP="00CB3A0C">
      <w:pPr>
        <w:rPr>
          <w:rFonts w:ascii="Arial" w:hAnsi="Arial" w:cs="Arial"/>
          <w:b/>
        </w:rPr>
      </w:pPr>
    </w:p>
    <w:p w:rsidR="00BB4DAC" w:rsidRPr="00535EBC" w:rsidRDefault="00BB4DAC" w:rsidP="00CB3A0C">
      <w:pPr>
        <w:rPr>
          <w:rFonts w:ascii="Arial" w:hAnsi="Arial" w:cs="Arial"/>
        </w:rPr>
      </w:pPr>
      <w:r w:rsidRPr="00535EBC">
        <w:rPr>
          <w:rFonts w:ascii="Arial" w:hAnsi="Arial" w:cs="Arial"/>
        </w:rPr>
        <w:t xml:space="preserve">Local authorities are responsible for many of the services which support people with disabilities to live independently in their communities. Each local authority is required to report annually on social care performance against </w:t>
      </w:r>
      <w:r w:rsidRPr="00535EBC">
        <w:rPr>
          <w:rFonts w:ascii="Arial" w:hAnsi="Arial" w:cs="Arial"/>
        </w:rPr>
        <w:lastRenderedPageBreak/>
        <w:t xml:space="preserve">nine outcome measures (which include both subjective and objective measures), These are: </w:t>
      </w:r>
    </w:p>
    <w:p w:rsidR="00BB4DAC" w:rsidRPr="00535EBC" w:rsidRDefault="00BB4DAC" w:rsidP="00CB3A0C">
      <w:pPr>
        <w:rPr>
          <w:rFonts w:ascii="Arial" w:hAnsi="Arial" w:cs="Arial"/>
        </w:rPr>
      </w:pPr>
    </w:p>
    <w:p w:rsidR="00BB4DAC" w:rsidRPr="00535EBC" w:rsidRDefault="00BB4DAC" w:rsidP="00647A54">
      <w:pPr>
        <w:numPr>
          <w:ilvl w:val="0"/>
          <w:numId w:val="35"/>
        </w:numPr>
        <w:rPr>
          <w:rFonts w:ascii="Arial" w:hAnsi="Arial" w:cs="Arial"/>
        </w:rPr>
      </w:pPr>
      <w:r w:rsidRPr="00535EBC">
        <w:rPr>
          <w:rFonts w:ascii="Arial" w:hAnsi="Arial" w:cs="Arial"/>
        </w:rPr>
        <w:t xml:space="preserve">Improved Health and Well being; </w:t>
      </w:r>
    </w:p>
    <w:p w:rsidR="00BB4DAC" w:rsidRPr="00535EBC" w:rsidRDefault="00BB4DAC" w:rsidP="00647A54">
      <w:pPr>
        <w:numPr>
          <w:ilvl w:val="0"/>
          <w:numId w:val="35"/>
        </w:numPr>
        <w:rPr>
          <w:rFonts w:ascii="Arial" w:hAnsi="Arial" w:cs="Arial"/>
        </w:rPr>
      </w:pPr>
      <w:r w:rsidRPr="00535EBC">
        <w:rPr>
          <w:rFonts w:ascii="Arial" w:hAnsi="Arial" w:cs="Arial"/>
        </w:rPr>
        <w:t xml:space="preserve">Improved Quality of Life; </w:t>
      </w:r>
    </w:p>
    <w:p w:rsidR="00BB4DAC" w:rsidRPr="00535EBC" w:rsidRDefault="00BB4DAC" w:rsidP="00647A54">
      <w:pPr>
        <w:numPr>
          <w:ilvl w:val="0"/>
          <w:numId w:val="35"/>
        </w:numPr>
        <w:rPr>
          <w:rFonts w:ascii="Arial" w:hAnsi="Arial" w:cs="Arial"/>
        </w:rPr>
      </w:pPr>
      <w:r w:rsidRPr="00535EBC">
        <w:rPr>
          <w:rFonts w:ascii="Arial" w:hAnsi="Arial" w:cs="Arial"/>
        </w:rPr>
        <w:t xml:space="preserve">Making a Positive Contribution; </w:t>
      </w:r>
    </w:p>
    <w:p w:rsidR="00BB4DAC" w:rsidRPr="00535EBC" w:rsidRDefault="00BB4DAC" w:rsidP="00647A54">
      <w:pPr>
        <w:numPr>
          <w:ilvl w:val="0"/>
          <w:numId w:val="35"/>
        </w:numPr>
        <w:rPr>
          <w:rFonts w:ascii="Arial" w:hAnsi="Arial" w:cs="Arial"/>
        </w:rPr>
      </w:pPr>
      <w:r w:rsidRPr="00535EBC">
        <w:rPr>
          <w:rFonts w:ascii="Arial" w:hAnsi="Arial" w:cs="Arial"/>
        </w:rPr>
        <w:t xml:space="preserve">Increased Choice and Control; </w:t>
      </w:r>
    </w:p>
    <w:p w:rsidR="00BB4DAC" w:rsidRPr="00535EBC" w:rsidRDefault="00BB4DAC" w:rsidP="00647A54">
      <w:pPr>
        <w:numPr>
          <w:ilvl w:val="0"/>
          <w:numId w:val="35"/>
        </w:numPr>
        <w:rPr>
          <w:rFonts w:ascii="Arial" w:hAnsi="Arial" w:cs="Arial"/>
        </w:rPr>
      </w:pPr>
      <w:r w:rsidRPr="00535EBC">
        <w:rPr>
          <w:rFonts w:ascii="Arial" w:hAnsi="Arial" w:cs="Arial"/>
        </w:rPr>
        <w:t xml:space="preserve">Freedom from Discrimination and Harassment; </w:t>
      </w:r>
    </w:p>
    <w:p w:rsidR="00BB4DAC" w:rsidRPr="00535EBC" w:rsidRDefault="00BB4DAC" w:rsidP="00647A54">
      <w:pPr>
        <w:numPr>
          <w:ilvl w:val="0"/>
          <w:numId w:val="35"/>
        </w:numPr>
        <w:rPr>
          <w:rFonts w:ascii="Arial" w:hAnsi="Arial" w:cs="Arial"/>
        </w:rPr>
      </w:pPr>
      <w:r w:rsidRPr="00535EBC">
        <w:rPr>
          <w:rFonts w:ascii="Arial" w:hAnsi="Arial" w:cs="Arial"/>
        </w:rPr>
        <w:t xml:space="preserve">Economic Well-Being; </w:t>
      </w:r>
    </w:p>
    <w:p w:rsidR="00BB4DAC" w:rsidRPr="00535EBC" w:rsidRDefault="00BB4DAC" w:rsidP="00647A54">
      <w:pPr>
        <w:numPr>
          <w:ilvl w:val="0"/>
          <w:numId w:val="35"/>
        </w:numPr>
        <w:rPr>
          <w:rFonts w:ascii="Arial" w:hAnsi="Arial" w:cs="Arial"/>
        </w:rPr>
      </w:pPr>
      <w:r w:rsidRPr="00535EBC">
        <w:rPr>
          <w:rFonts w:ascii="Arial" w:hAnsi="Arial" w:cs="Arial"/>
        </w:rPr>
        <w:t xml:space="preserve">Maintaining Personal Dignity and Respect; </w:t>
      </w:r>
    </w:p>
    <w:p w:rsidR="00BB4DAC" w:rsidRPr="00535EBC" w:rsidRDefault="00BB4DAC" w:rsidP="00647A54">
      <w:pPr>
        <w:numPr>
          <w:ilvl w:val="0"/>
          <w:numId w:val="35"/>
        </w:numPr>
        <w:rPr>
          <w:rFonts w:ascii="Arial" w:hAnsi="Arial" w:cs="Arial"/>
        </w:rPr>
      </w:pPr>
      <w:r w:rsidRPr="00535EBC">
        <w:rPr>
          <w:rFonts w:ascii="Arial" w:hAnsi="Arial" w:cs="Arial"/>
        </w:rPr>
        <w:t xml:space="preserve">Leadership; </w:t>
      </w:r>
    </w:p>
    <w:p w:rsidR="00BB4DAC" w:rsidRPr="00535EBC" w:rsidRDefault="00BB4DAC" w:rsidP="00647A54">
      <w:pPr>
        <w:numPr>
          <w:ilvl w:val="0"/>
          <w:numId w:val="35"/>
        </w:numPr>
        <w:rPr>
          <w:rFonts w:ascii="Arial" w:hAnsi="Arial" w:cs="Arial"/>
        </w:rPr>
      </w:pPr>
      <w:r w:rsidRPr="00535EBC">
        <w:rPr>
          <w:rFonts w:ascii="Arial" w:hAnsi="Arial" w:cs="Arial"/>
        </w:rPr>
        <w:t>Commissioning and Use of Resource</w:t>
      </w:r>
    </w:p>
    <w:p w:rsidR="00BB4DAC" w:rsidRPr="00535EBC" w:rsidRDefault="00BB4DAC" w:rsidP="00647A54">
      <w:pPr>
        <w:ind w:left="360"/>
        <w:rPr>
          <w:rFonts w:ascii="Arial" w:hAnsi="Arial" w:cs="Arial"/>
        </w:rPr>
      </w:pPr>
    </w:p>
    <w:p w:rsidR="00BB4DAC" w:rsidRPr="00535EBC" w:rsidRDefault="00BB4DAC" w:rsidP="00CB3A0C">
      <w:pPr>
        <w:rPr>
          <w:rFonts w:ascii="Arial" w:hAnsi="Arial" w:cs="Arial"/>
        </w:rPr>
      </w:pPr>
      <w:r w:rsidRPr="00535EBC">
        <w:rPr>
          <w:rFonts w:ascii="Arial" w:hAnsi="Arial" w:cs="Arial"/>
        </w:rPr>
        <w:t>Taking one of these as an example i.e. subjective outcome "No.2 Improved Quality of Life" : the outcome aimed for is described as follows:</w:t>
      </w:r>
    </w:p>
    <w:p w:rsidR="00BB4DAC" w:rsidRPr="00535EBC" w:rsidRDefault="00BB4DAC" w:rsidP="00CB3A0C">
      <w:pPr>
        <w:rPr>
          <w:rFonts w:ascii="Arial" w:hAnsi="Arial" w:cs="Arial"/>
          <w:i/>
        </w:rPr>
      </w:pPr>
    </w:p>
    <w:p w:rsidR="00BB4DAC" w:rsidRPr="00535EBC" w:rsidRDefault="00BB4DAC" w:rsidP="00CB3A0C">
      <w:pPr>
        <w:rPr>
          <w:rFonts w:ascii="Arial" w:hAnsi="Arial" w:cs="Arial"/>
        </w:rPr>
      </w:pPr>
      <w:r w:rsidRPr="00535EBC">
        <w:rPr>
          <w:rFonts w:ascii="Arial" w:hAnsi="Arial" w:cs="Arial"/>
        </w:rPr>
        <w:t>"People who use service,  and their carers,  enjoy the best possible quality of life. Support is given at an early stage, and helps people to stay independent. Families are supported so that children do not have to take on inappropriate caring roles. Carers are able to balance caring with a life of their own. People feel safe when they are supported at home, in care homes and in the neighbourhood. They are able to have a social life and to use leisure, learning and other local services."</w:t>
      </w:r>
    </w:p>
    <w:p w:rsidR="00BB4DAC" w:rsidRPr="00535EBC" w:rsidRDefault="00BB4DAC" w:rsidP="00CB3A0C">
      <w:pPr>
        <w:rPr>
          <w:rFonts w:ascii="Arial" w:hAnsi="Arial" w:cs="Arial"/>
        </w:rPr>
      </w:pPr>
      <w:r w:rsidRPr="00535EBC">
        <w:rPr>
          <w:rFonts w:ascii="Arial" w:hAnsi="Arial" w:cs="Arial"/>
        </w:rPr>
        <w:t>(NHS, 2009:11)</w:t>
      </w:r>
    </w:p>
    <w:p w:rsidR="00BB4DAC" w:rsidRPr="00535EBC" w:rsidRDefault="00BB4DAC" w:rsidP="00CB3A0C">
      <w:pPr>
        <w:rPr>
          <w:rFonts w:ascii="Arial" w:hAnsi="Arial" w:cs="Arial"/>
        </w:rPr>
      </w:pPr>
    </w:p>
    <w:p w:rsidR="00BB4DAC" w:rsidRPr="00535EBC" w:rsidRDefault="00BB4DAC" w:rsidP="00CB3A0C">
      <w:pPr>
        <w:rPr>
          <w:rFonts w:ascii="Arial" w:hAnsi="Arial" w:cs="Arial"/>
        </w:rPr>
      </w:pPr>
      <w:r w:rsidRPr="00535EBC">
        <w:rPr>
          <w:rFonts w:ascii="Arial" w:hAnsi="Arial" w:cs="Arial"/>
        </w:rPr>
        <w:t>The system outcome performance of the local authority is then summarised as:</w:t>
      </w:r>
    </w:p>
    <w:p w:rsidR="00BB4DAC" w:rsidRPr="00535EBC" w:rsidRDefault="00BB4DAC" w:rsidP="00CB3A0C">
      <w:pPr>
        <w:rPr>
          <w:rFonts w:ascii="Arial" w:hAnsi="Arial" w:cs="Arial"/>
        </w:rPr>
      </w:pPr>
    </w:p>
    <w:p w:rsidR="00BB4DAC" w:rsidRPr="00535EBC" w:rsidRDefault="00BB4DAC" w:rsidP="00FB74FF">
      <w:pPr>
        <w:numPr>
          <w:ilvl w:val="0"/>
          <w:numId w:val="36"/>
        </w:numPr>
        <w:rPr>
          <w:rFonts w:ascii="Arial" w:hAnsi="Arial" w:cs="Arial"/>
        </w:rPr>
      </w:pPr>
      <w:r w:rsidRPr="00535EBC">
        <w:rPr>
          <w:rFonts w:ascii="Arial" w:hAnsi="Arial" w:cs="Arial"/>
        </w:rPr>
        <w:t>Performing poorly</w:t>
      </w:r>
    </w:p>
    <w:p w:rsidR="00BB4DAC" w:rsidRPr="00535EBC" w:rsidRDefault="00BB4DAC" w:rsidP="00FB74FF">
      <w:pPr>
        <w:numPr>
          <w:ilvl w:val="0"/>
          <w:numId w:val="36"/>
        </w:numPr>
        <w:rPr>
          <w:rFonts w:ascii="Arial" w:hAnsi="Arial" w:cs="Arial"/>
        </w:rPr>
      </w:pPr>
      <w:r w:rsidRPr="00535EBC">
        <w:rPr>
          <w:rFonts w:ascii="Arial" w:hAnsi="Arial" w:cs="Arial"/>
        </w:rPr>
        <w:t>Performing adequately</w:t>
      </w:r>
    </w:p>
    <w:p w:rsidR="00BB4DAC" w:rsidRPr="00535EBC" w:rsidRDefault="00BB4DAC" w:rsidP="00FB74FF">
      <w:pPr>
        <w:numPr>
          <w:ilvl w:val="0"/>
          <w:numId w:val="36"/>
        </w:numPr>
        <w:rPr>
          <w:rFonts w:ascii="Arial" w:hAnsi="Arial" w:cs="Arial"/>
        </w:rPr>
      </w:pPr>
      <w:r w:rsidRPr="00535EBC">
        <w:rPr>
          <w:rFonts w:ascii="Arial" w:hAnsi="Arial" w:cs="Arial"/>
        </w:rPr>
        <w:t>Performing well</w:t>
      </w:r>
    </w:p>
    <w:p w:rsidR="00BB4DAC" w:rsidRPr="00535EBC" w:rsidRDefault="00BB4DAC" w:rsidP="00FB74FF">
      <w:pPr>
        <w:numPr>
          <w:ilvl w:val="0"/>
          <w:numId w:val="36"/>
        </w:numPr>
        <w:rPr>
          <w:rFonts w:ascii="Arial" w:hAnsi="Arial" w:cs="Arial"/>
        </w:rPr>
      </w:pPr>
      <w:r w:rsidRPr="00535EBC">
        <w:rPr>
          <w:rFonts w:ascii="Arial" w:hAnsi="Arial" w:cs="Arial"/>
        </w:rPr>
        <w:t>Performing excellently</w:t>
      </w:r>
    </w:p>
    <w:p w:rsidR="00BB4DAC" w:rsidRPr="00535EBC" w:rsidRDefault="00BB4DAC" w:rsidP="00CB3A0C">
      <w:pPr>
        <w:rPr>
          <w:rFonts w:ascii="Arial" w:hAnsi="Arial" w:cs="Arial"/>
        </w:rPr>
      </w:pPr>
    </w:p>
    <w:p w:rsidR="00BB4DAC" w:rsidRPr="00535EBC" w:rsidRDefault="00BB4DAC" w:rsidP="00CB3A0C">
      <w:pPr>
        <w:rPr>
          <w:rFonts w:ascii="Arial" w:hAnsi="Arial" w:cs="Arial"/>
        </w:rPr>
      </w:pPr>
      <w:r w:rsidRPr="00535EBC">
        <w:rPr>
          <w:rFonts w:ascii="Arial" w:hAnsi="Arial" w:cs="Arial"/>
        </w:rPr>
        <w:t>Then each of these is explained. For example, under "performing excellently" the outcome is described as follows:</w:t>
      </w:r>
    </w:p>
    <w:p w:rsidR="00BB4DAC" w:rsidRPr="00535EBC" w:rsidRDefault="00BB4DAC" w:rsidP="00CB3A0C">
      <w:pPr>
        <w:rPr>
          <w:rFonts w:ascii="Arial" w:hAnsi="Arial" w:cs="Arial"/>
          <w:i/>
        </w:rPr>
      </w:pPr>
    </w:p>
    <w:p w:rsidR="00BB4DAC" w:rsidRPr="00535EBC" w:rsidRDefault="00BB4DAC" w:rsidP="00CB3A0C">
      <w:pPr>
        <w:rPr>
          <w:rFonts w:ascii="Arial" w:hAnsi="Arial" w:cs="Arial"/>
        </w:rPr>
      </w:pPr>
      <w:r w:rsidRPr="00535EBC">
        <w:rPr>
          <w:rFonts w:ascii="Arial" w:hAnsi="Arial" w:cs="Arial"/>
        </w:rPr>
        <w:t>"Skilled teams support people who use services and their carers in their family and social life. They are flexible and can adapt supports as needs and preferences change."</w:t>
      </w:r>
    </w:p>
    <w:p w:rsidR="00BB4DAC" w:rsidRPr="00535EBC" w:rsidRDefault="00BB4DAC" w:rsidP="00CB3A0C">
      <w:pPr>
        <w:rPr>
          <w:rFonts w:ascii="Arial" w:hAnsi="Arial" w:cs="Arial"/>
        </w:rPr>
      </w:pPr>
      <w:r w:rsidRPr="00535EBC">
        <w:rPr>
          <w:rFonts w:ascii="Arial" w:hAnsi="Arial" w:cs="Arial"/>
        </w:rPr>
        <w:t>(2009:11)</w:t>
      </w:r>
    </w:p>
    <w:p w:rsidR="00BB4DAC" w:rsidRPr="00535EBC" w:rsidRDefault="00BB4DAC" w:rsidP="00CB3A0C">
      <w:pPr>
        <w:rPr>
          <w:rFonts w:ascii="Arial" w:hAnsi="Arial" w:cs="Arial"/>
        </w:rPr>
      </w:pPr>
    </w:p>
    <w:p w:rsidR="00BB4DAC" w:rsidRPr="00535EBC" w:rsidRDefault="00BB4DAC" w:rsidP="00CB3A0C">
      <w:pPr>
        <w:rPr>
          <w:rFonts w:ascii="Arial" w:hAnsi="Arial" w:cs="Arial"/>
        </w:rPr>
      </w:pPr>
      <w:r w:rsidRPr="00535EBC">
        <w:rPr>
          <w:rFonts w:ascii="Arial" w:hAnsi="Arial" w:cs="Arial"/>
        </w:rPr>
        <w:t>The first reports by individual local authorities were released in 2009 and are accessible on the Web</w:t>
      </w:r>
      <w:r w:rsidRPr="00535EBC">
        <w:rPr>
          <w:rStyle w:val="FootnoteReference"/>
          <w:rFonts w:ascii="Arial" w:hAnsi="Arial" w:cs="Arial"/>
        </w:rPr>
        <w:footnoteReference w:id="20"/>
      </w:r>
      <w:r w:rsidRPr="00535EBC">
        <w:rPr>
          <w:rFonts w:ascii="Arial" w:hAnsi="Arial" w:cs="Arial"/>
        </w:rPr>
        <w:t>. It can be assumed that eventually combined reports will be produced which provide an overall national picture.</w:t>
      </w:r>
    </w:p>
    <w:p w:rsidR="00BB4DAC" w:rsidRPr="00535EBC" w:rsidRDefault="00BB4DAC" w:rsidP="00CB3A0C">
      <w:pPr>
        <w:rPr>
          <w:rFonts w:ascii="Arial" w:hAnsi="Arial" w:cs="Arial"/>
        </w:rPr>
      </w:pPr>
    </w:p>
    <w:p w:rsidR="00BB4DAC" w:rsidRPr="00535EBC" w:rsidRDefault="00BB4DAC" w:rsidP="00CB3A0C">
      <w:pPr>
        <w:rPr>
          <w:rFonts w:ascii="Arial" w:hAnsi="Arial" w:cs="Arial"/>
        </w:rPr>
      </w:pPr>
      <w:r w:rsidRPr="00535EBC">
        <w:rPr>
          <w:rFonts w:ascii="Arial" w:hAnsi="Arial" w:cs="Arial"/>
        </w:rPr>
        <w:t xml:space="preserve">At the service level, within local authority areas, performance of individual home care services, registered by each local authority, is inspected and </w:t>
      </w:r>
      <w:r w:rsidRPr="00535EBC">
        <w:rPr>
          <w:rFonts w:ascii="Arial" w:hAnsi="Arial" w:cs="Arial"/>
        </w:rPr>
        <w:lastRenderedPageBreak/>
        <w:t>reported by the Quality Care Commission .</w:t>
      </w:r>
      <w:r w:rsidRPr="00535EBC">
        <w:rPr>
          <w:rStyle w:val="FootnoteReference"/>
          <w:rFonts w:ascii="Arial" w:hAnsi="Arial" w:cs="Arial"/>
        </w:rPr>
        <w:footnoteReference w:id="21"/>
      </w:r>
      <w:r w:rsidRPr="00535EBC">
        <w:rPr>
          <w:rFonts w:ascii="Arial" w:hAnsi="Arial" w:cs="Arial"/>
        </w:rPr>
        <w:t xml:space="preserve"> The inspection reports provide an overall rating; then comments on, as well as ratings of, five agreed outcome indicators and the evidence on which those ratings and comments are based. The outcomes are stated to be as follows:</w:t>
      </w:r>
    </w:p>
    <w:p w:rsidR="00BB4DAC" w:rsidRPr="00535EBC" w:rsidRDefault="00BB4DAC" w:rsidP="00CB3A0C">
      <w:pPr>
        <w:rPr>
          <w:rFonts w:ascii="Arial" w:hAnsi="Arial" w:cs="Arial"/>
        </w:rPr>
      </w:pPr>
    </w:p>
    <w:p w:rsidR="00BB4DAC" w:rsidRPr="00535EBC" w:rsidRDefault="00BB4DAC" w:rsidP="00CB3A0C">
      <w:pPr>
        <w:rPr>
          <w:rFonts w:ascii="Arial" w:hAnsi="Arial" w:cs="Arial"/>
        </w:rPr>
      </w:pPr>
      <w:r w:rsidRPr="00535EBC">
        <w:rPr>
          <w:rFonts w:ascii="Arial" w:hAnsi="Arial" w:cs="Arial"/>
        </w:rPr>
        <w:t>"High quality care should:</w:t>
      </w:r>
    </w:p>
    <w:p w:rsidR="00BB4DAC" w:rsidRPr="00535EBC" w:rsidRDefault="00BB4DAC" w:rsidP="00CB3A0C">
      <w:pPr>
        <w:rPr>
          <w:rFonts w:ascii="Arial" w:hAnsi="Arial" w:cs="Arial"/>
        </w:rPr>
      </w:pPr>
    </w:p>
    <w:p w:rsidR="00BB4DAC" w:rsidRPr="00535EBC" w:rsidRDefault="00BB4DAC" w:rsidP="00067E61">
      <w:pPr>
        <w:numPr>
          <w:ilvl w:val="0"/>
          <w:numId w:val="37"/>
        </w:numPr>
        <w:rPr>
          <w:rFonts w:ascii="Arial" w:hAnsi="Arial" w:cs="Arial"/>
        </w:rPr>
      </w:pPr>
      <w:r w:rsidRPr="00535EBC">
        <w:rPr>
          <w:rFonts w:ascii="Arial" w:hAnsi="Arial" w:cs="Arial"/>
        </w:rPr>
        <w:t>be safe</w:t>
      </w:r>
    </w:p>
    <w:p w:rsidR="00BB4DAC" w:rsidRPr="00535EBC" w:rsidRDefault="00BB4DAC" w:rsidP="00067E61">
      <w:pPr>
        <w:numPr>
          <w:ilvl w:val="0"/>
          <w:numId w:val="37"/>
        </w:numPr>
        <w:rPr>
          <w:rFonts w:ascii="Arial" w:hAnsi="Arial" w:cs="Arial"/>
        </w:rPr>
      </w:pPr>
      <w:r w:rsidRPr="00535EBC">
        <w:rPr>
          <w:rFonts w:ascii="Arial" w:hAnsi="Arial" w:cs="Arial"/>
        </w:rPr>
        <w:t>have the right outcomes, including clinical outcomes</w:t>
      </w:r>
    </w:p>
    <w:p w:rsidR="00BB4DAC" w:rsidRPr="00535EBC" w:rsidRDefault="00BB4DAC" w:rsidP="00067E61">
      <w:pPr>
        <w:numPr>
          <w:ilvl w:val="0"/>
          <w:numId w:val="37"/>
        </w:numPr>
        <w:rPr>
          <w:rFonts w:ascii="Arial" w:hAnsi="Arial" w:cs="Arial"/>
        </w:rPr>
      </w:pPr>
      <w:r w:rsidRPr="00535EBC">
        <w:rPr>
          <w:rFonts w:ascii="Arial" w:hAnsi="Arial" w:cs="Arial"/>
        </w:rPr>
        <w:t>be a good experience for the people that use it</w:t>
      </w:r>
    </w:p>
    <w:p w:rsidR="00BB4DAC" w:rsidRPr="00535EBC" w:rsidRDefault="00BB4DAC" w:rsidP="00067E61">
      <w:pPr>
        <w:numPr>
          <w:ilvl w:val="0"/>
          <w:numId w:val="37"/>
        </w:numPr>
        <w:rPr>
          <w:rFonts w:ascii="Arial" w:hAnsi="Arial" w:cs="Arial"/>
        </w:rPr>
      </w:pPr>
      <w:r w:rsidRPr="00535EBC">
        <w:rPr>
          <w:rFonts w:ascii="Arial" w:hAnsi="Arial" w:cs="Arial"/>
        </w:rPr>
        <w:t>help prevent illness and promote healthy, independent living</w:t>
      </w:r>
    </w:p>
    <w:p w:rsidR="00BB4DAC" w:rsidRPr="00535EBC" w:rsidRDefault="00BB4DAC" w:rsidP="00067E61">
      <w:pPr>
        <w:numPr>
          <w:ilvl w:val="0"/>
          <w:numId w:val="37"/>
        </w:numPr>
        <w:rPr>
          <w:rFonts w:ascii="Arial" w:hAnsi="Arial" w:cs="Arial"/>
        </w:rPr>
      </w:pPr>
      <w:r w:rsidRPr="00535EBC">
        <w:rPr>
          <w:rFonts w:ascii="Arial" w:hAnsi="Arial" w:cs="Arial"/>
        </w:rPr>
        <w:t>be available to those who need it when they need it."</w:t>
      </w:r>
    </w:p>
    <w:p w:rsidR="00BB4DAC" w:rsidRPr="00535EBC" w:rsidRDefault="00BB4DAC" w:rsidP="00CB3A0C">
      <w:pPr>
        <w:rPr>
          <w:rFonts w:ascii="Arial" w:hAnsi="Arial" w:cs="Arial"/>
        </w:rPr>
      </w:pPr>
    </w:p>
    <w:p w:rsidR="00BB4DAC" w:rsidRPr="00535EBC" w:rsidRDefault="00BB4DAC" w:rsidP="00CB3A0C">
      <w:pPr>
        <w:rPr>
          <w:rFonts w:ascii="Arial" w:hAnsi="Arial" w:cs="Arial"/>
        </w:rPr>
      </w:pPr>
      <w:r w:rsidRPr="00535EBC">
        <w:rPr>
          <w:rFonts w:ascii="Arial" w:hAnsi="Arial" w:cs="Arial"/>
        </w:rPr>
        <w:t>To take one example, user focussed services, these are defined as follows:</w:t>
      </w:r>
    </w:p>
    <w:p w:rsidR="00BB4DAC" w:rsidRPr="00535EBC" w:rsidRDefault="00BB4DAC" w:rsidP="00CB3A0C">
      <w:pPr>
        <w:rPr>
          <w:rFonts w:ascii="Arial" w:hAnsi="Arial" w:cs="Arial"/>
        </w:rPr>
      </w:pPr>
    </w:p>
    <w:p w:rsidR="00BB4DAC" w:rsidRPr="00535EBC" w:rsidRDefault="00BB4DAC" w:rsidP="00C7009D">
      <w:pPr>
        <w:ind w:left="720"/>
        <w:rPr>
          <w:rFonts w:ascii="Arial" w:hAnsi="Arial" w:cs="Arial"/>
        </w:rPr>
      </w:pPr>
      <w:r w:rsidRPr="00535EBC">
        <w:rPr>
          <w:rFonts w:ascii="Arial" w:hAnsi="Arial" w:cs="Arial"/>
        </w:rPr>
        <w:t>"People are confident that the agency can support them. This is because there is an accurate needs assessment, which they, or someone close to them, have been involved in. This tells the agency all about them and the support they need and is carried out before they are offered a personal domiciliary care service.</w:t>
      </w:r>
    </w:p>
    <w:p w:rsidR="00BB4DAC" w:rsidRPr="00535EBC" w:rsidRDefault="00BB4DAC" w:rsidP="00C7009D">
      <w:pPr>
        <w:ind w:left="720"/>
        <w:rPr>
          <w:rFonts w:ascii="Arial" w:hAnsi="Arial" w:cs="Arial"/>
        </w:rPr>
      </w:pPr>
    </w:p>
    <w:p w:rsidR="00BB4DAC" w:rsidRPr="00535EBC" w:rsidRDefault="00BB4DAC" w:rsidP="00C7009D">
      <w:pPr>
        <w:ind w:left="720"/>
        <w:rPr>
          <w:rFonts w:ascii="Arial" w:hAnsi="Arial" w:cs="Arial"/>
        </w:rPr>
      </w:pPr>
      <w:r w:rsidRPr="00535EBC">
        <w:rPr>
          <w:rFonts w:ascii="Arial" w:hAnsi="Arial" w:cs="Arial"/>
        </w:rPr>
        <w:t>People and their relatives can decide whether the agency can meet their support needs. This is because they, or someone close to them, have got full, clear, accurate and up to date information about the agency. People know that the agency can meet their needs because the staff have the skills and experience to give them the care they need. If they decide to use the agency, they know about their rights and responsibilities because there is an easy to understand contract or statement of terms and conditions between them and the agency that includes how much they will pay and what the agency provides for their money. People are confident that the agency handles information about them appropriately. This is because the agency follows their policies and procedures. They get a consistent and flexible care service from reliable and dependable staff members."</w:t>
      </w:r>
    </w:p>
    <w:p w:rsidR="00BB4DAC" w:rsidRPr="00535EBC" w:rsidRDefault="00BB4DAC" w:rsidP="00CB3A0C">
      <w:pPr>
        <w:rPr>
          <w:rFonts w:ascii="Arial" w:hAnsi="Arial" w:cs="Arial"/>
        </w:rPr>
      </w:pPr>
    </w:p>
    <w:p w:rsidR="00BB4DAC" w:rsidRPr="00535EBC" w:rsidRDefault="00BB4DAC" w:rsidP="00CB3A0C">
      <w:pPr>
        <w:rPr>
          <w:rFonts w:ascii="Arial" w:hAnsi="Arial" w:cs="Arial"/>
        </w:rPr>
      </w:pPr>
      <w:r w:rsidRPr="00535EBC">
        <w:rPr>
          <w:rFonts w:ascii="Arial" w:hAnsi="Arial" w:cs="Arial"/>
        </w:rPr>
        <w:t>The full inspection reports were available, for 5,650 services.</w:t>
      </w:r>
      <w:r w:rsidRPr="00535EBC">
        <w:rPr>
          <w:rStyle w:val="FootnoteReference"/>
          <w:rFonts w:ascii="Arial" w:hAnsi="Arial" w:cs="Arial"/>
        </w:rPr>
        <w:footnoteReference w:id="22"/>
      </w:r>
      <w:r w:rsidRPr="00535EBC">
        <w:rPr>
          <w:rFonts w:ascii="Arial" w:hAnsi="Arial" w:cs="Arial"/>
        </w:rPr>
        <w:t xml:space="preserve"> This system was discontinued on </w:t>
      </w:r>
      <w:smartTag w:uri="urn:schemas-microsoft-com:office:smarttags" w:element="date">
        <w:smartTagPr>
          <w:attr w:name="Month" w:val="6"/>
          <w:attr w:name="Day" w:val="30"/>
          <w:attr w:name="Year" w:val="2010"/>
        </w:smartTagPr>
        <w:r w:rsidRPr="00535EBC">
          <w:rPr>
            <w:rFonts w:ascii="Arial" w:hAnsi="Arial" w:cs="Arial"/>
          </w:rPr>
          <w:t>30 June 2010</w:t>
        </w:r>
      </w:smartTag>
      <w:r w:rsidRPr="00535EBC">
        <w:rPr>
          <w:rFonts w:ascii="Arial" w:hAnsi="Arial" w:cs="Arial"/>
        </w:rPr>
        <w:t>.</w:t>
      </w:r>
      <w:r w:rsidRPr="00535EBC">
        <w:rPr>
          <w:rStyle w:val="FootnoteReference"/>
          <w:rFonts w:ascii="Arial" w:hAnsi="Arial" w:cs="Arial"/>
        </w:rPr>
        <w:footnoteReference w:id="23"/>
      </w:r>
    </w:p>
    <w:p w:rsidR="00BB4DAC" w:rsidRPr="00535EBC" w:rsidRDefault="00BB4DAC" w:rsidP="00CB3A0C">
      <w:pPr>
        <w:rPr>
          <w:rFonts w:ascii="Arial" w:hAnsi="Arial" w:cs="Arial"/>
        </w:rPr>
      </w:pPr>
    </w:p>
    <w:p w:rsidR="00BB4DAC" w:rsidRPr="00535EBC" w:rsidRDefault="00BB4DAC" w:rsidP="00CB3A0C">
      <w:pPr>
        <w:rPr>
          <w:rFonts w:ascii="Arial" w:hAnsi="Arial" w:cs="Arial"/>
        </w:rPr>
      </w:pPr>
      <w:r w:rsidRPr="00535EBC">
        <w:rPr>
          <w:rFonts w:ascii="Arial" w:hAnsi="Arial" w:cs="Arial"/>
        </w:rPr>
        <w:t xml:space="preserve">In addition, at the societal level, work is currently under way at the Personal Social Services Research Unit (PSSRU) of the </w:t>
      </w:r>
      <w:smartTag w:uri="urn:schemas-microsoft-com:office:smarttags" w:element="place">
        <w:smartTag w:uri="urn:schemas-microsoft-com:office:smarttags" w:element="PlaceType">
          <w:r w:rsidRPr="00535EBC">
            <w:rPr>
              <w:rFonts w:ascii="Arial" w:hAnsi="Arial" w:cs="Arial"/>
            </w:rPr>
            <w:t>University</w:t>
          </w:r>
        </w:smartTag>
        <w:r w:rsidRPr="00535EBC">
          <w:rPr>
            <w:rFonts w:ascii="Arial" w:hAnsi="Arial" w:cs="Arial"/>
          </w:rPr>
          <w:t xml:space="preserve"> of </w:t>
        </w:r>
        <w:smartTag w:uri="urn:schemas-microsoft-com:office:smarttags" w:element="PlaceName">
          <w:r w:rsidRPr="00535EBC">
            <w:rPr>
              <w:rFonts w:ascii="Arial" w:hAnsi="Arial" w:cs="Arial"/>
            </w:rPr>
            <w:t>Kent</w:t>
          </w:r>
        </w:smartTag>
      </w:smartTag>
      <w:r w:rsidRPr="00535EBC">
        <w:rPr>
          <w:rFonts w:ascii="Arial" w:hAnsi="Arial" w:cs="Arial"/>
        </w:rPr>
        <w:t xml:space="preserve">, London School of Economics and </w:t>
      </w:r>
      <w:smartTag w:uri="urn:schemas-microsoft-com:office:smarttags" w:element="place">
        <w:smartTag w:uri="urn:schemas-microsoft-com:office:smarttags" w:element="PlaceType">
          <w:r w:rsidRPr="00535EBC">
            <w:rPr>
              <w:rFonts w:ascii="Arial" w:hAnsi="Arial" w:cs="Arial"/>
            </w:rPr>
            <w:t>University</w:t>
          </w:r>
        </w:smartTag>
        <w:r w:rsidRPr="00535EBC">
          <w:rPr>
            <w:rFonts w:ascii="Arial" w:hAnsi="Arial" w:cs="Arial"/>
          </w:rPr>
          <w:t xml:space="preserve"> of </w:t>
        </w:r>
        <w:smartTag w:uri="urn:schemas-microsoft-com:office:smarttags" w:element="PlaceName">
          <w:r w:rsidRPr="00535EBC">
            <w:rPr>
              <w:rFonts w:ascii="Arial" w:hAnsi="Arial" w:cs="Arial"/>
            </w:rPr>
            <w:t>Manchester</w:t>
          </w:r>
        </w:smartTag>
      </w:smartTag>
      <w:r w:rsidRPr="00535EBC">
        <w:rPr>
          <w:rFonts w:ascii="Arial" w:hAnsi="Arial" w:cs="Arial"/>
        </w:rPr>
        <w:t xml:space="preserve">, to develop social care outcome measurement for the </w:t>
      </w:r>
      <w:smartTag w:uri="urn:schemas-microsoft-com:office:smarttags" w:element="country-region">
        <w:smartTag w:uri="urn:schemas-microsoft-com:office:smarttags" w:element="place">
          <w:r w:rsidRPr="00535EBC">
            <w:rPr>
              <w:rFonts w:ascii="Arial" w:hAnsi="Arial" w:cs="Arial"/>
            </w:rPr>
            <w:t>UK</w:t>
          </w:r>
        </w:smartTag>
      </w:smartTag>
      <w:r w:rsidRPr="00535EBC">
        <w:rPr>
          <w:rFonts w:ascii="Arial" w:hAnsi="Arial" w:cs="Arial"/>
        </w:rPr>
        <w:t xml:space="preserve"> government. This work forms part of a larger project called the Quality Measurement Framework, 2006-2010 and involves development of a toolkit for local authorities to assess and monitor performance, including in the area of social care (Forder et al, 2008).</w:t>
      </w:r>
      <w:r w:rsidRPr="00535EBC">
        <w:rPr>
          <w:rStyle w:val="FootnoteReference"/>
          <w:rFonts w:ascii="Arial" w:hAnsi="Arial" w:cs="Arial"/>
        </w:rPr>
        <w:footnoteReference w:id="24"/>
      </w:r>
    </w:p>
    <w:p w:rsidR="00BB4DAC" w:rsidRPr="00535EBC" w:rsidRDefault="00BB4DAC" w:rsidP="00CB3A0C">
      <w:pPr>
        <w:rPr>
          <w:rFonts w:ascii="Arial" w:hAnsi="Arial" w:cs="Arial"/>
        </w:rPr>
      </w:pPr>
    </w:p>
    <w:p w:rsidR="00BB4DAC" w:rsidRPr="00535EBC" w:rsidRDefault="00BB4DAC" w:rsidP="0064797D">
      <w:pPr>
        <w:pStyle w:val="Heading3"/>
      </w:pPr>
      <w:r w:rsidRPr="00535EBC">
        <w:t xml:space="preserve">2.2.2 </w:t>
      </w:r>
      <w:smartTag w:uri="urn:schemas-microsoft-com:office:smarttags" w:element="country-region">
        <w:smartTag w:uri="urn:schemas-microsoft-com:office:smarttags" w:element="place">
          <w:r w:rsidRPr="00535EBC">
            <w:t>Scotland</w:t>
          </w:r>
        </w:smartTag>
      </w:smartTag>
    </w:p>
    <w:p w:rsidR="00BB4DAC" w:rsidRPr="00535EBC" w:rsidRDefault="00BB4DAC" w:rsidP="00CB3A0C">
      <w:pPr>
        <w:rPr>
          <w:rFonts w:ascii="Arial" w:hAnsi="Arial" w:cs="Arial"/>
          <w:b/>
        </w:rPr>
      </w:pPr>
    </w:p>
    <w:p w:rsidR="00BB4DAC" w:rsidRPr="00535EBC" w:rsidRDefault="00BB4DAC" w:rsidP="00CB3A0C">
      <w:pPr>
        <w:rPr>
          <w:rFonts w:ascii="Arial" w:hAnsi="Arial" w:cs="Arial"/>
        </w:rPr>
      </w:pPr>
      <w:r w:rsidRPr="00535EBC">
        <w:rPr>
          <w:rFonts w:ascii="Arial" w:hAnsi="Arial" w:cs="Arial"/>
        </w:rPr>
        <w:t xml:space="preserve">In </w:t>
      </w:r>
      <w:smartTag w:uri="urn:schemas-microsoft-com:office:smarttags" w:element="country-region">
        <w:smartTag w:uri="urn:schemas-microsoft-com:office:smarttags" w:element="place">
          <w:r w:rsidRPr="00535EBC">
            <w:rPr>
              <w:rFonts w:ascii="Arial" w:hAnsi="Arial" w:cs="Arial"/>
            </w:rPr>
            <w:t>Scotland</w:t>
          </w:r>
        </w:smartTag>
      </w:smartTag>
      <w:r w:rsidRPr="00535EBC">
        <w:rPr>
          <w:rFonts w:ascii="Arial" w:hAnsi="Arial" w:cs="Arial"/>
        </w:rPr>
        <w:t>, single outcome agreements based on national indicators, are made between local authorities and Health Boards and the Scottish government. These agreements are beginning to include aspects of independent living. Reports are issued on these agreements</w:t>
      </w:r>
      <w:r w:rsidRPr="00535EBC">
        <w:rPr>
          <w:rFonts w:ascii="Arial" w:hAnsi="Arial" w:cs="Arial"/>
          <w:color w:val="FF0000"/>
        </w:rPr>
        <w:t xml:space="preserve"> </w:t>
      </w:r>
      <w:r w:rsidRPr="00535EBC">
        <w:rPr>
          <w:rFonts w:ascii="Arial" w:hAnsi="Arial" w:cs="Arial"/>
        </w:rPr>
        <w:t>and trends are reported annually. The reports are available on the Web (see for example Aberdeen City Council, Single Outcome Agreement Report 28 August 2009 which covered 15 national outcomes, with a minor disability component to some of these.</w:t>
      </w:r>
      <w:r w:rsidRPr="00535EBC">
        <w:rPr>
          <w:rStyle w:val="FootnoteReference"/>
          <w:rFonts w:ascii="Arial" w:hAnsi="Arial" w:cs="Arial"/>
        </w:rPr>
        <w:footnoteReference w:id="25"/>
      </w:r>
      <w:r w:rsidRPr="00535EBC">
        <w:rPr>
          <w:rFonts w:ascii="Arial" w:hAnsi="Arial" w:cs="Arial"/>
        </w:rPr>
        <w:t xml:space="preserve">) </w:t>
      </w:r>
    </w:p>
    <w:p w:rsidR="00BB4DAC" w:rsidRPr="00535EBC" w:rsidRDefault="00BB4DAC" w:rsidP="00185AE0">
      <w:pPr>
        <w:pStyle w:val="Heading1"/>
        <w:shd w:val="clear" w:color="auto" w:fill="FFFFFF"/>
        <w:rPr>
          <w:b w:val="0"/>
          <w:sz w:val="24"/>
          <w:szCs w:val="24"/>
        </w:rPr>
      </w:pPr>
      <w:smartTag w:uri="urn:schemas-microsoft-com:office:smarttags" w:element="place">
        <w:smartTag w:uri="urn:schemas-microsoft-com:office:smarttags" w:element="PlaceName">
          <w:r w:rsidRPr="00535EBC">
            <w:rPr>
              <w:b w:val="0"/>
              <w:sz w:val="24"/>
              <w:szCs w:val="24"/>
            </w:rPr>
            <w:t>Taking</w:t>
          </w:r>
        </w:smartTag>
        <w:r w:rsidRPr="00535EBC">
          <w:rPr>
            <w:b w:val="0"/>
            <w:sz w:val="24"/>
            <w:szCs w:val="24"/>
          </w:rPr>
          <w:t xml:space="preserve"> </w:t>
        </w:r>
        <w:smartTag w:uri="urn:schemas-microsoft-com:office:smarttags" w:element="PlaceName">
          <w:r w:rsidRPr="00535EBC">
            <w:rPr>
              <w:b w:val="0"/>
              <w:sz w:val="24"/>
              <w:szCs w:val="24"/>
            </w:rPr>
            <w:t>Aberdeen</w:t>
          </w:r>
        </w:smartTag>
        <w:r w:rsidRPr="00535EBC">
          <w:rPr>
            <w:b w:val="0"/>
            <w:sz w:val="24"/>
            <w:szCs w:val="24"/>
          </w:rPr>
          <w:t xml:space="preserve"> </w:t>
        </w:r>
        <w:smartTag w:uri="urn:schemas-microsoft-com:office:smarttags" w:element="PlaceType">
          <w:r w:rsidRPr="00535EBC">
            <w:rPr>
              <w:b w:val="0"/>
              <w:sz w:val="24"/>
              <w:szCs w:val="24"/>
            </w:rPr>
            <w:t>City</w:t>
          </w:r>
        </w:smartTag>
      </w:smartTag>
      <w:r w:rsidRPr="00535EBC">
        <w:rPr>
          <w:b w:val="0"/>
          <w:sz w:val="24"/>
          <w:szCs w:val="24"/>
        </w:rPr>
        <w:t xml:space="preserve"> Council as an example, it outlined the SOA as follows:</w:t>
      </w:r>
    </w:p>
    <w:p w:rsidR="00BB4DAC" w:rsidRPr="00535EBC" w:rsidRDefault="00BB4DAC" w:rsidP="00185AE0">
      <w:pPr>
        <w:pStyle w:val="Heading1"/>
        <w:shd w:val="clear" w:color="auto" w:fill="FFFFFF"/>
        <w:rPr>
          <w:color w:val="999999"/>
          <w:sz w:val="24"/>
          <w:szCs w:val="24"/>
        </w:rPr>
      </w:pPr>
      <w:r w:rsidRPr="00535EBC">
        <w:rPr>
          <w:sz w:val="24"/>
          <w:szCs w:val="24"/>
        </w:rPr>
        <w:t>"Single Outcome Agreement - Performance</w:t>
      </w:r>
    </w:p>
    <w:p w:rsidR="00BB4DAC" w:rsidRPr="00535EBC" w:rsidRDefault="00BB4DAC" w:rsidP="00185AE0">
      <w:pPr>
        <w:pStyle w:val="NormalWeb"/>
        <w:shd w:val="clear" w:color="auto" w:fill="FFFFFF"/>
        <w:rPr>
          <w:rFonts w:ascii="Arial" w:hAnsi="Arial" w:cs="Arial"/>
          <w:color w:val="333333"/>
        </w:rPr>
      </w:pPr>
      <w:r w:rsidRPr="00535EBC">
        <w:rPr>
          <w:rFonts w:ascii="Arial" w:hAnsi="Arial" w:cs="Arial"/>
          <w:color w:val="333333"/>
        </w:rPr>
        <w:t xml:space="preserve">The </w:t>
      </w:r>
      <w:hyperlink r:id="rId10" w:history="1">
        <w:r w:rsidRPr="00535EBC">
          <w:rPr>
            <w:rStyle w:val="Hyperlink"/>
            <w:rFonts w:ascii="Arial" w:hAnsi="Arial" w:cs="Arial"/>
          </w:rPr>
          <w:t>Single Outcome Agreement 2009-10</w:t>
        </w:r>
      </w:hyperlink>
      <w:r w:rsidRPr="00535EBC">
        <w:rPr>
          <w:rFonts w:ascii="Arial" w:hAnsi="Arial" w:cs="Arial"/>
          <w:color w:val="333333"/>
        </w:rPr>
        <w:t xml:space="preserve"> lays down a series of local priorities for action in the context of the Scottish Government's national aspirations – and spells out how the city council and its community planning partners will work together to meet agreed targets.</w:t>
      </w:r>
    </w:p>
    <w:p w:rsidR="00BB4DAC" w:rsidRPr="00535EBC" w:rsidRDefault="00BB4DAC" w:rsidP="00185AE0">
      <w:pPr>
        <w:pStyle w:val="NormalWeb"/>
        <w:shd w:val="clear" w:color="auto" w:fill="FFFFFF"/>
        <w:rPr>
          <w:rFonts w:ascii="Arial" w:hAnsi="Arial" w:cs="Arial"/>
          <w:color w:val="333333"/>
        </w:rPr>
      </w:pPr>
      <w:r w:rsidRPr="00535EBC">
        <w:rPr>
          <w:rFonts w:ascii="Arial" w:hAnsi="Arial" w:cs="Arial"/>
          <w:color w:val="333333"/>
        </w:rPr>
        <w:t xml:space="preserve">The commitments made in the SOA represent a shared direction for all the partner organisations, based on the Concordat between the Scottish Government and community planning partners. The document aims to stimulate even closer co-operation to make services more effective and deliver ever-improving results for the citizens of </w:t>
      </w:r>
      <w:smartTag w:uri="urn:schemas-microsoft-com:office:smarttags" w:element="City">
        <w:smartTag w:uri="urn:schemas-microsoft-com:office:smarttags" w:element="place">
          <w:r w:rsidRPr="00535EBC">
            <w:rPr>
              <w:rFonts w:ascii="Arial" w:hAnsi="Arial" w:cs="Arial"/>
              <w:color w:val="333333"/>
            </w:rPr>
            <w:t>Aberdeen</w:t>
          </w:r>
        </w:smartTag>
      </w:smartTag>
      <w:r w:rsidRPr="00535EBC">
        <w:rPr>
          <w:rFonts w:ascii="Arial" w:hAnsi="Arial" w:cs="Arial"/>
          <w:color w:val="333333"/>
        </w:rPr>
        <w:t>.</w:t>
      </w:r>
    </w:p>
    <w:p w:rsidR="00BB4DAC" w:rsidRPr="00535EBC" w:rsidRDefault="00BB4DAC" w:rsidP="00185AE0">
      <w:pPr>
        <w:pStyle w:val="NormalWeb"/>
        <w:shd w:val="clear" w:color="auto" w:fill="FFFFFF"/>
        <w:rPr>
          <w:rFonts w:ascii="Arial" w:hAnsi="Arial" w:cs="Arial"/>
          <w:color w:val="333333"/>
        </w:rPr>
      </w:pPr>
      <w:r w:rsidRPr="00535EBC">
        <w:rPr>
          <w:rFonts w:ascii="Arial" w:hAnsi="Arial" w:cs="Arial"/>
          <w:color w:val="333333"/>
        </w:rPr>
        <w:t xml:space="preserve">Targets and timescales are laid down under a range of themes, including the economy, education, health, housing, children and young people at risk, crime and disorder, sustainability, the environment, sport and culture, and public services." </w:t>
      </w:r>
    </w:p>
    <w:p w:rsidR="00BB4DAC" w:rsidRPr="00535EBC" w:rsidRDefault="00BB4DAC" w:rsidP="00185AE0">
      <w:pPr>
        <w:pStyle w:val="NormalWeb"/>
        <w:shd w:val="clear" w:color="auto" w:fill="FFFFFF"/>
        <w:rPr>
          <w:rFonts w:ascii="Arial" w:hAnsi="Arial" w:cs="Arial"/>
          <w:color w:val="333333"/>
        </w:rPr>
      </w:pPr>
      <w:r w:rsidRPr="00535EBC">
        <w:rPr>
          <w:rFonts w:ascii="Arial" w:hAnsi="Arial" w:cs="Arial"/>
          <w:color w:val="333333"/>
        </w:rPr>
        <w:t xml:space="preserve">The following is the list of 15 agreed national outcomes for </w:t>
      </w:r>
      <w:smartTag w:uri="urn:schemas-microsoft-com:office:smarttags" w:element="country-region">
        <w:smartTag w:uri="urn:schemas-microsoft-com:office:smarttags" w:element="place">
          <w:r w:rsidRPr="00535EBC">
            <w:rPr>
              <w:rFonts w:ascii="Arial" w:hAnsi="Arial" w:cs="Arial"/>
              <w:color w:val="333333"/>
            </w:rPr>
            <w:t>Scotland</w:t>
          </w:r>
        </w:smartTag>
      </w:smartTag>
      <w:r w:rsidRPr="00535EBC">
        <w:rPr>
          <w:rFonts w:ascii="Arial" w:hAnsi="Arial" w:cs="Arial"/>
          <w:color w:val="333333"/>
        </w:rPr>
        <w:t xml:space="preserve">. A summary of how </w:t>
      </w:r>
      <w:smartTag w:uri="urn:schemas-microsoft-com:office:smarttags" w:element="City">
        <w:smartTag w:uri="urn:schemas-microsoft-com:office:smarttags" w:element="place">
          <w:r w:rsidRPr="00535EBC">
            <w:rPr>
              <w:rFonts w:ascii="Arial" w:hAnsi="Arial" w:cs="Arial"/>
              <w:color w:val="333333"/>
            </w:rPr>
            <w:t>Aberdeen</w:t>
          </w:r>
        </w:smartTag>
      </w:smartTag>
      <w:r w:rsidRPr="00535EBC">
        <w:rPr>
          <w:rFonts w:ascii="Arial" w:hAnsi="Arial" w:cs="Arial"/>
          <w:color w:val="333333"/>
        </w:rPr>
        <w:t xml:space="preserve"> reported on Outcome 7 which relates to tackling inequalities is given in Appendix 1 of this report.</w:t>
      </w:r>
    </w:p>
    <w:tbl>
      <w:tblPr>
        <w:tblW w:w="5000" w:type="pct"/>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000" w:firstRow="0" w:lastRow="0" w:firstColumn="0" w:lastColumn="0" w:noHBand="0" w:noVBand="0"/>
      </w:tblPr>
      <w:tblGrid>
        <w:gridCol w:w="1915"/>
        <w:gridCol w:w="6375"/>
      </w:tblGrid>
      <w:tr w:rsidR="00BB4DAC" w:rsidRPr="00535EBC">
        <w:tc>
          <w:tcPr>
            <w:tcW w:w="0" w:type="auto"/>
            <w:tcBorders>
              <w:top w:val="outset" w:sz="6" w:space="0" w:color="auto"/>
              <w:left w:val="outset" w:sz="6" w:space="0" w:color="auto"/>
              <w:bottom w:val="outset" w:sz="6" w:space="0" w:color="auto"/>
              <w:right w:val="outset" w:sz="6" w:space="0" w:color="auto"/>
            </w:tcBorders>
            <w:shd w:val="clear" w:color="auto" w:fill="auto"/>
            <w:tcMar>
              <w:top w:w="24" w:type="dxa"/>
              <w:left w:w="240" w:type="dxa"/>
              <w:bottom w:w="24" w:type="dxa"/>
              <w:right w:w="240" w:type="dxa"/>
            </w:tcMar>
            <w:vAlign w:val="center"/>
          </w:tcPr>
          <w:p w:rsidR="00BB4DAC" w:rsidRPr="00535EBC" w:rsidRDefault="00BB4DAC">
            <w:pPr>
              <w:rPr>
                <w:rFonts w:ascii="Arial" w:hAnsi="Arial" w:cs="Arial"/>
                <w:color w:val="333333"/>
              </w:rPr>
            </w:pPr>
            <w:r w:rsidRPr="00535EBC">
              <w:rPr>
                <w:rStyle w:val="Strong"/>
                <w:rFonts w:ascii="Arial" w:hAnsi="Arial" w:cs="Arial"/>
                <w:color w:val="333333"/>
              </w:rPr>
              <w:t>National Outcome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4" w:type="dxa"/>
              <w:left w:w="240" w:type="dxa"/>
              <w:bottom w:w="24" w:type="dxa"/>
              <w:right w:w="240" w:type="dxa"/>
            </w:tcMar>
            <w:vAlign w:val="center"/>
          </w:tcPr>
          <w:p w:rsidR="00BB4DAC" w:rsidRPr="00535EBC" w:rsidRDefault="00BB4DAC">
            <w:pPr>
              <w:rPr>
                <w:rFonts w:ascii="Arial" w:hAnsi="Arial" w:cs="Arial"/>
                <w:color w:val="333333"/>
              </w:rPr>
            </w:pPr>
            <w:r w:rsidRPr="00535EBC">
              <w:rPr>
                <w:rStyle w:val="Strong"/>
                <w:rFonts w:ascii="Arial" w:hAnsi="Arial" w:cs="Arial"/>
                <w:color w:val="333333"/>
              </w:rPr>
              <w:t>Description</w:t>
            </w:r>
          </w:p>
        </w:tc>
      </w:tr>
      <w:tr w:rsidR="00BB4DAC" w:rsidRPr="00535EBC">
        <w:tc>
          <w:tcPr>
            <w:tcW w:w="0" w:type="auto"/>
            <w:tcBorders>
              <w:top w:val="outset" w:sz="6" w:space="0" w:color="auto"/>
              <w:left w:val="outset" w:sz="6" w:space="0" w:color="auto"/>
              <w:bottom w:val="outset" w:sz="6" w:space="0" w:color="auto"/>
              <w:right w:val="outset" w:sz="6" w:space="0" w:color="auto"/>
            </w:tcBorders>
            <w:shd w:val="clear" w:color="auto" w:fill="auto"/>
            <w:tcMar>
              <w:top w:w="24" w:type="dxa"/>
              <w:left w:w="240" w:type="dxa"/>
              <w:bottom w:w="24" w:type="dxa"/>
              <w:right w:w="240" w:type="dxa"/>
            </w:tcMar>
            <w:vAlign w:val="center"/>
          </w:tcPr>
          <w:p w:rsidR="00BB4DAC" w:rsidRPr="00535EBC" w:rsidRDefault="00535EBC">
            <w:pPr>
              <w:rPr>
                <w:rFonts w:ascii="Arial" w:hAnsi="Arial" w:cs="Arial"/>
                <w:color w:val="333333"/>
              </w:rPr>
            </w:pPr>
            <w:hyperlink r:id="rId11" w:history="1">
              <w:r w:rsidR="00BB4DAC" w:rsidRPr="00535EBC">
                <w:rPr>
                  <w:rStyle w:val="Hyperlink"/>
                  <w:rFonts w:ascii="Arial" w:hAnsi="Arial" w:cs="Arial"/>
                </w:rPr>
                <w:t>National Outcome 1</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24" w:type="dxa"/>
              <w:left w:w="240" w:type="dxa"/>
              <w:bottom w:w="24" w:type="dxa"/>
              <w:right w:w="240" w:type="dxa"/>
            </w:tcMar>
            <w:vAlign w:val="center"/>
          </w:tcPr>
          <w:p w:rsidR="00BB4DAC" w:rsidRPr="00535EBC" w:rsidRDefault="00BB4DAC">
            <w:pPr>
              <w:rPr>
                <w:rFonts w:ascii="Arial" w:hAnsi="Arial" w:cs="Arial"/>
                <w:color w:val="333333"/>
              </w:rPr>
            </w:pPr>
            <w:r w:rsidRPr="00535EBC">
              <w:rPr>
                <w:rStyle w:val="Strong"/>
                <w:rFonts w:ascii="Arial" w:hAnsi="Arial" w:cs="Arial"/>
                <w:color w:val="333333"/>
              </w:rPr>
              <w:t>We live in a Scotland that is the most attractive place for doing business in Europe</w:t>
            </w:r>
          </w:p>
        </w:tc>
      </w:tr>
      <w:tr w:rsidR="00BB4DAC" w:rsidRPr="00535EBC">
        <w:tc>
          <w:tcPr>
            <w:tcW w:w="0" w:type="auto"/>
            <w:tcBorders>
              <w:top w:val="outset" w:sz="6" w:space="0" w:color="auto"/>
              <w:left w:val="outset" w:sz="6" w:space="0" w:color="auto"/>
              <w:bottom w:val="outset" w:sz="6" w:space="0" w:color="auto"/>
              <w:right w:val="outset" w:sz="6" w:space="0" w:color="auto"/>
            </w:tcBorders>
            <w:shd w:val="clear" w:color="auto" w:fill="auto"/>
            <w:tcMar>
              <w:top w:w="24" w:type="dxa"/>
              <w:left w:w="240" w:type="dxa"/>
              <w:bottom w:w="24" w:type="dxa"/>
              <w:right w:w="240" w:type="dxa"/>
            </w:tcMar>
            <w:vAlign w:val="center"/>
          </w:tcPr>
          <w:p w:rsidR="00BB4DAC" w:rsidRPr="00535EBC" w:rsidRDefault="00535EBC">
            <w:pPr>
              <w:rPr>
                <w:rFonts w:ascii="Arial" w:hAnsi="Arial" w:cs="Arial"/>
                <w:color w:val="333333"/>
              </w:rPr>
            </w:pPr>
            <w:hyperlink r:id="rId12" w:history="1">
              <w:r w:rsidR="00BB4DAC" w:rsidRPr="00535EBC">
                <w:rPr>
                  <w:rStyle w:val="Hyperlink"/>
                  <w:rFonts w:ascii="Arial" w:hAnsi="Arial" w:cs="Arial"/>
                </w:rPr>
                <w:t>National Outcome 2</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24" w:type="dxa"/>
              <w:left w:w="240" w:type="dxa"/>
              <w:bottom w:w="24" w:type="dxa"/>
              <w:right w:w="240" w:type="dxa"/>
            </w:tcMar>
            <w:vAlign w:val="center"/>
          </w:tcPr>
          <w:p w:rsidR="00BB4DAC" w:rsidRPr="00535EBC" w:rsidRDefault="00BB4DAC">
            <w:pPr>
              <w:rPr>
                <w:rFonts w:ascii="Arial" w:hAnsi="Arial" w:cs="Arial"/>
                <w:color w:val="333333"/>
              </w:rPr>
            </w:pPr>
            <w:r w:rsidRPr="00535EBC">
              <w:rPr>
                <w:rStyle w:val="Strong"/>
                <w:rFonts w:ascii="Arial" w:hAnsi="Arial" w:cs="Arial"/>
                <w:color w:val="333333"/>
              </w:rPr>
              <w:t>We realise our full economic potential with more and better employment opportunities for our people</w:t>
            </w:r>
          </w:p>
        </w:tc>
      </w:tr>
      <w:tr w:rsidR="00BB4DAC" w:rsidRPr="00535EBC">
        <w:tc>
          <w:tcPr>
            <w:tcW w:w="0" w:type="auto"/>
            <w:tcBorders>
              <w:top w:val="outset" w:sz="6" w:space="0" w:color="auto"/>
              <w:left w:val="outset" w:sz="6" w:space="0" w:color="auto"/>
              <w:bottom w:val="outset" w:sz="6" w:space="0" w:color="auto"/>
              <w:right w:val="outset" w:sz="6" w:space="0" w:color="auto"/>
            </w:tcBorders>
            <w:shd w:val="clear" w:color="auto" w:fill="auto"/>
            <w:tcMar>
              <w:top w:w="24" w:type="dxa"/>
              <w:left w:w="240" w:type="dxa"/>
              <w:bottom w:w="24" w:type="dxa"/>
              <w:right w:w="240" w:type="dxa"/>
            </w:tcMar>
            <w:vAlign w:val="center"/>
          </w:tcPr>
          <w:p w:rsidR="00BB4DAC" w:rsidRPr="00535EBC" w:rsidRDefault="00535EBC">
            <w:pPr>
              <w:rPr>
                <w:rFonts w:ascii="Arial" w:hAnsi="Arial" w:cs="Arial"/>
                <w:color w:val="333333"/>
              </w:rPr>
            </w:pPr>
            <w:hyperlink r:id="rId13" w:history="1">
              <w:r w:rsidR="00BB4DAC" w:rsidRPr="00535EBC">
                <w:rPr>
                  <w:rStyle w:val="Hyperlink"/>
                  <w:rFonts w:ascii="Arial" w:hAnsi="Arial" w:cs="Arial"/>
                </w:rPr>
                <w:t>National Outcome 3</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24" w:type="dxa"/>
              <w:left w:w="240" w:type="dxa"/>
              <w:bottom w:w="24" w:type="dxa"/>
              <w:right w:w="240" w:type="dxa"/>
            </w:tcMar>
            <w:vAlign w:val="center"/>
          </w:tcPr>
          <w:p w:rsidR="00BB4DAC" w:rsidRPr="00535EBC" w:rsidRDefault="00BB4DAC">
            <w:pPr>
              <w:rPr>
                <w:rFonts w:ascii="Arial" w:hAnsi="Arial" w:cs="Arial"/>
                <w:color w:val="333333"/>
              </w:rPr>
            </w:pPr>
            <w:r w:rsidRPr="00535EBC">
              <w:rPr>
                <w:rStyle w:val="Strong"/>
                <w:rFonts w:ascii="Arial" w:hAnsi="Arial" w:cs="Arial"/>
                <w:color w:val="333333"/>
              </w:rPr>
              <w:t>We are better educated, more skilled and more successful, renowned for our research and innovation</w:t>
            </w:r>
          </w:p>
        </w:tc>
      </w:tr>
      <w:tr w:rsidR="00BB4DAC" w:rsidRPr="00535EBC">
        <w:tc>
          <w:tcPr>
            <w:tcW w:w="0" w:type="auto"/>
            <w:tcBorders>
              <w:top w:val="outset" w:sz="6" w:space="0" w:color="auto"/>
              <w:left w:val="outset" w:sz="6" w:space="0" w:color="auto"/>
              <w:bottom w:val="outset" w:sz="6" w:space="0" w:color="auto"/>
              <w:right w:val="outset" w:sz="6" w:space="0" w:color="auto"/>
            </w:tcBorders>
            <w:shd w:val="clear" w:color="auto" w:fill="auto"/>
            <w:tcMar>
              <w:top w:w="24" w:type="dxa"/>
              <w:left w:w="240" w:type="dxa"/>
              <w:bottom w:w="24" w:type="dxa"/>
              <w:right w:w="240" w:type="dxa"/>
            </w:tcMar>
            <w:vAlign w:val="center"/>
          </w:tcPr>
          <w:p w:rsidR="00BB4DAC" w:rsidRPr="00535EBC" w:rsidRDefault="00535EBC">
            <w:pPr>
              <w:rPr>
                <w:rFonts w:ascii="Arial" w:hAnsi="Arial" w:cs="Arial"/>
                <w:color w:val="333333"/>
              </w:rPr>
            </w:pPr>
            <w:hyperlink r:id="rId14" w:history="1">
              <w:r w:rsidR="00BB4DAC" w:rsidRPr="00535EBC">
                <w:rPr>
                  <w:rStyle w:val="Hyperlink"/>
                  <w:rFonts w:ascii="Arial" w:hAnsi="Arial" w:cs="Arial"/>
                </w:rPr>
                <w:t>National Outcome 4</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24" w:type="dxa"/>
              <w:left w:w="240" w:type="dxa"/>
              <w:bottom w:w="24" w:type="dxa"/>
              <w:right w:w="240" w:type="dxa"/>
            </w:tcMar>
            <w:vAlign w:val="center"/>
          </w:tcPr>
          <w:p w:rsidR="00BB4DAC" w:rsidRPr="00535EBC" w:rsidRDefault="00BB4DAC">
            <w:pPr>
              <w:rPr>
                <w:rFonts w:ascii="Arial" w:hAnsi="Arial" w:cs="Arial"/>
                <w:color w:val="333333"/>
              </w:rPr>
            </w:pPr>
            <w:r w:rsidRPr="00535EBC">
              <w:rPr>
                <w:rStyle w:val="Strong"/>
                <w:rFonts w:ascii="Arial" w:hAnsi="Arial" w:cs="Arial"/>
                <w:color w:val="333333"/>
              </w:rPr>
              <w:t>Our young people are successful learners, confident individuals, effective contributors and responsible citizens</w:t>
            </w:r>
          </w:p>
        </w:tc>
      </w:tr>
      <w:tr w:rsidR="00BB4DAC" w:rsidRPr="00535EBC">
        <w:tc>
          <w:tcPr>
            <w:tcW w:w="0" w:type="auto"/>
            <w:tcBorders>
              <w:top w:val="outset" w:sz="6" w:space="0" w:color="auto"/>
              <w:left w:val="outset" w:sz="6" w:space="0" w:color="auto"/>
              <w:bottom w:val="outset" w:sz="6" w:space="0" w:color="auto"/>
              <w:right w:val="outset" w:sz="6" w:space="0" w:color="auto"/>
            </w:tcBorders>
            <w:shd w:val="clear" w:color="auto" w:fill="auto"/>
            <w:tcMar>
              <w:top w:w="24" w:type="dxa"/>
              <w:left w:w="240" w:type="dxa"/>
              <w:bottom w:w="24" w:type="dxa"/>
              <w:right w:w="240" w:type="dxa"/>
            </w:tcMar>
            <w:vAlign w:val="center"/>
          </w:tcPr>
          <w:p w:rsidR="00BB4DAC" w:rsidRPr="00535EBC" w:rsidRDefault="00535EBC">
            <w:pPr>
              <w:rPr>
                <w:rFonts w:ascii="Arial" w:hAnsi="Arial" w:cs="Arial"/>
                <w:color w:val="333333"/>
              </w:rPr>
            </w:pPr>
            <w:hyperlink r:id="rId15" w:history="1">
              <w:r w:rsidR="00BB4DAC" w:rsidRPr="00535EBC">
                <w:rPr>
                  <w:rStyle w:val="Hyperlink"/>
                  <w:rFonts w:ascii="Arial" w:hAnsi="Arial" w:cs="Arial"/>
                </w:rPr>
                <w:t>National Outcome 5</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24" w:type="dxa"/>
              <w:left w:w="240" w:type="dxa"/>
              <w:bottom w:w="24" w:type="dxa"/>
              <w:right w:w="240" w:type="dxa"/>
            </w:tcMar>
            <w:vAlign w:val="center"/>
          </w:tcPr>
          <w:p w:rsidR="00BB4DAC" w:rsidRPr="00535EBC" w:rsidRDefault="00BB4DAC">
            <w:pPr>
              <w:rPr>
                <w:rFonts w:ascii="Arial" w:hAnsi="Arial" w:cs="Arial"/>
                <w:color w:val="333333"/>
              </w:rPr>
            </w:pPr>
            <w:r w:rsidRPr="00535EBC">
              <w:rPr>
                <w:rStyle w:val="Strong"/>
                <w:rFonts w:ascii="Arial" w:hAnsi="Arial" w:cs="Arial"/>
                <w:color w:val="333333"/>
              </w:rPr>
              <w:t>Our children have the best start in life and are ready to succeed</w:t>
            </w:r>
          </w:p>
        </w:tc>
      </w:tr>
      <w:tr w:rsidR="00BB4DAC" w:rsidRPr="00535EBC">
        <w:tc>
          <w:tcPr>
            <w:tcW w:w="0" w:type="auto"/>
            <w:tcBorders>
              <w:top w:val="outset" w:sz="6" w:space="0" w:color="auto"/>
              <w:left w:val="outset" w:sz="6" w:space="0" w:color="auto"/>
              <w:bottom w:val="outset" w:sz="6" w:space="0" w:color="auto"/>
              <w:right w:val="outset" w:sz="6" w:space="0" w:color="auto"/>
            </w:tcBorders>
            <w:shd w:val="clear" w:color="auto" w:fill="auto"/>
            <w:tcMar>
              <w:top w:w="24" w:type="dxa"/>
              <w:left w:w="240" w:type="dxa"/>
              <w:bottom w:w="24" w:type="dxa"/>
              <w:right w:w="240" w:type="dxa"/>
            </w:tcMar>
            <w:vAlign w:val="center"/>
          </w:tcPr>
          <w:p w:rsidR="00BB4DAC" w:rsidRPr="00535EBC" w:rsidRDefault="00535EBC">
            <w:pPr>
              <w:rPr>
                <w:rFonts w:ascii="Arial" w:hAnsi="Arial" w:cs="Arial"/>
                <w:color w:val="333333"/>
              </w:rPr>
            </w:pPr>
            <w:hyperlink r:id="rId16" w:history="1">
              <w:r w:rsidR="00BB4DAC" w:rsidRPr="00535EBC">
                <w:rPr>
                  <w:rStyle w:val="Hyperlink"/>
                  <w:rFonts w:ascii="Arial" w:hAnsi="Arial" w:cs="Arial"/>
                </w:rPr>
                <w:t>National Outcome 6</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24" w:type="dxa"/>
              <w:left w:w="240" w:type="dxa"/>
              <w:bottom w:w="24" w:type="dxa"/>
              <w:right w:w="240" w:type="dxa"/>
            </w:tcMar>
            <w:vAlign w:val="center"/>
          </w:tcPr>
          <w:p w:rsidR="00BB4DAC" w:rsidRPr="00535EBC" w:rsidRDefault="00BB4DAC">
            <w:pPr>
              <w:rPr>
                <w:rFonts w:ascii="Arial" w:hAnsi="Arial" w:cs="Arial"/>
                <w:color w:val="333333"/>
              </w:rPr>
            </w:pPr>
            <w:r w:rsidRPr="00535EBC">
              <w:rPr>
                <w:rStyle w:val="Strong"/>
                <w:rFonts w:ascii="Arial" w:hAnsi="Arial" w:cs="Arial"/>
                <w:color w:val="333333"/>
              </w:rPr>
              <w:t>We live longer, healthier lives</w:t>
            </w:r>
          </w:p>
        </w:tc>
      </w:tr>
      <w:tr w:rsidR="00BB4DAC" w:rsidRPr="00535EBC">
        <w:tc>
          <w:tcPr>
            <w:tcW w:w="0" w:type="auto"/>
            <w:tcBorders>
              <w:top w:val="outset" w:sz="6" w:space="0" w:color="auto"/>
              <w:left w:val="outset" w:sz="6" w:space="0" w:color="auto"/>
              <w:bottom w:val="outset" w:sz="6" w:space="0" w:color="auto"/>
              <w:right w:val="outset" w:sz="6" w:space="0" w:color="auto"/>
            </w:tcBorders>
            <w:shd w:val="clear" w:color="auto" w:fill="auto"/>
            <w:tcMar>
              <w:top w:w="24" w:type="dxa"/>
              <w:left w:w="240" w:type="dxa"/>
              <w:bottom w:w="24" w:type="dxa"/>
              <w:right w:w="240" w:type="dxa"/>
            </w:tcMar>
            <w:vAlign w:val="center"/>
          </w:tcPr>
          <w:p w:rsidR="00BB4DAC" w:rsidRPr="00535EBC" w:rsidRDefault="00535EBC">
            <w:pPr>
              <w:rPr>
                <w:rFonts w:ascii="Arial" w:hAnsi="Arial" w:cs="Arial"/>
                <w:color w:val="333333"/>
              </w:rPr>
            </w:pPr>
            <w:hyperlink r:id="rId17" w:history="1">
              <w:r w:rsidR="00BB4DAC" w:rsidRPr="00535EBC">
                <w:rPr>
                  <w:rStyle w:val="Hyperlink"/>
                  <w:rFonts w:ascii="Arial" w:hAnsi="Arial" w:cs="Arial"/>
                </w:rPr>
                <w:t>National Outcome 7</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24" w:type="dxa"/>
              <w:left w:w="240" w:type="dxa"/>
              <w:bottom w:w="24" w:type="dxa"/>
              <w:right w:w="240" w:type="dxa"/>
            </w:tcMar>
            <w:vAlign w:val="center"/>
          </w:tcPr>
          <w:p w:rsidR="00BB4DAC" w:rsidRPr="00535EBC" w:rsidRDefault="00BB4DAC">
            <w:pPr>
              <w:rPr>
                <w:rFonts w:ascii="Arial" w:hAnsi="Arial" w:cs="Arial"/>
                <w:color w:val="333333"/>
              </w:rPr>
            </w:pPr>
            <w:r w:rsidRPr="00535EBC">
              <w:rPr>
                <w:rStyle w:val="Strong"/>
                <w:rFonts w:ascii="Arial" w:hAnsi="Arial" w:cs="Arial"/>
                <w:color w:val="333333"/>
              </w:rPr>
              <w:t>We have tackled the significant inequalities in Scottish society</w:t>
            </w:r>
          </w:p>
        </w:tc>
      </w:tr>
      <w:tr w:rsidR="00BB4DAC" w:rsidRPr="00535EBC">
        <w:tc>
          <w:tcPr>
            <w:tcW w:w="0" w:type="auto"/>
            <w:tcBorders>
              <w:top w:val="outset" w:sz="6" w:space="0" w:color="auto"/>
              <w:left w:val="outset" w:sz="6" w:space="0" w:color="auto"/>
              <w:bottom w:val="outset" w:sz="6" w:space="0" w:color="auto"/>
              <w:right w:val="outset" w:sz="6" w:space="0" w:color="auto"/>
            </w:tcBorders>
            <w:shd w:val="clear" w:color="auto" w:fill="auto"/>
            <w:tcMar>
              <w:top w:w="24" w:type="dxa"/>
              <w:left w:w="240" w:type="dxa"/>
              <w:bottom w:w="24" w:type="dxa"/>
              <w:right w:w="240" w:type="dxa"/>
            </w:tcMar>
            <w:vAlign w:val="center"/>
          </w:tcPr>
          <w:p w:rsidR="00BB4DAC" w:rsidRPr="00535EBC" w:rsidRDefault="00535EBC">
            <w:pPr>
              <w:rPr>
                <w:rFonts w:ascii="Arial" w:hAnsi="Arial" w:cs="Arial"/>
                <w:color w:val="333333"/>
              </w:rPr>
            </w:pPr>
            <w:hyperlink r:id="rId18" w:history="1">
              <w:r w:rsidR="00BB4DAC" w:rsidRPr="00535EBC">
                <w:rPr>
                  <w:rStyle w:val="Hyperlink"/>
                  <w:rFonts w:ascii="Arial" w:hAnsi="Arial" w:cs="Arial"/>
                </w:rPr>
                <w:t>National Outcome 8</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24" w:type="dxa"/>
              <w:left w:w="240" w:type="dxa"/>
              <w:bottom w:w="24" w:type="dxa"/>
              <w:right w:w="240" w:type="dxa"/>
            </w:tcMar>
            <w:vAlign w:val="center"/>
          </w:tcPr>
          <w:p w:rsidR="00BB4DAC" w:rsidRPr="00535EBC" w:rsidRDefault="00BB4DAC">
            <w:pPr>
              <w:rPr>
                <w:rFonts w:ascii="Arial" w:hAnsi="Arial" w:cs="Arial"/>
                <w:color w:val="333333"/>
              </w:rPr>
            </w:pPr>
            <w:r w:rsidRPr="00535EBC">
              <w:rPr>
                <w:rStyle w:val="Strong"/>
                <w:rFonts w:ascii="Arial" w:hAnsi="Arial" w:cs="Arial"/>
                <w:color w:val="333333"/>
              </w:rPr>
              <w:t>We have improved the life chances of children and young people and families at risk</w:t>
            </w:r>
          </w:p>
        </w:tc>
      </w:tr>
      <w:tr w:rsidR="00BB4DAC" w:rsidRPr="00535EBC">
        <w:tc>
          <w:tcPr>
            <w:tcW w:w="0" w:type="auto"/>
            <w:tcBorders>
              <w:top w:val="outset" w:sz="6" w:space="0" w:color="auto"/>
              <w:left w:val="outset" w:sz="6" w:space="0" w:color="auto"/>
              <w:bottom w:val="outset" w:sz="6" w:space="0" w:color="auto"/>
              <w:right w:val="outset" w:sz="6" w:space="0" w:color="auto"/>
            </w:tcBorders>
            <w:shd w:val="clear" w:color="auto" w:fill="auto"/>
            <w:tcMar>
              <w:top w:w="24" w:type="dxa"/>
              <w:left w:w="240" w:type="dxa"/>
              <w:bottom w:w="24" w:type="dxa"/>
              <w:right w:w="240" w:type="dxa"/>
            </w:tcMar>
            <w:vAlign w:val="center"/>
          </w:tcPr>
          <w:p w:rsidR="00BB4DAC" w:rsidRPr="00535EBC" w:rsidRDefault="00535EBC">
            <w:pPr>
              <w:rPr>
                <w:rFonts w:ascii="Arial" w:hAnsi="Arial" w:cs="Arial"/>
                <w:color w:val="333333"/>
              </w:rPr>
            </w:pPr>
            <w:hyperlink r:id="rId19" w:history="1">
              <w:r w:rsidR="00BB4DAC" w:rsidRPr="00535EBC">
                <w:rPr>
                  <w:rStyle w:val="Hyperlink"/>
                  <w:rFonts w:ascii="Arial" w:hAnsi="Arial" w:cs="Arial"/>
                </w:rPr>
                <w:t>National Outcome 9</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24" w:type="dxa"/>
              <w:left w:w="240" w:type="dxa"/>
              <w:bottom w:w="24" w:type="dxa"/>
              <w:right w:w="240" w:type="dxa"/>
            </w:tcMar>
            <w:vAlign w:val="center"/>
          </w:tcPr>
          <w:p w:rsidR="00BB4DAC" w:rsidRPr="00535EBC" w:rsidRDefault="00BB4DAC">
            <w:pPr>
              <w:rPr>
                <w:rFonts w:ascii="Arial" w:hAnsi="Arial" w:cs="Arial"/>
                <w:color w:val="333333"/>
              </w:rPr>
            </w:pPr>
            <w:r w:rsidRPr="00535EBC">
              <w:rPr>
                <w:rStyle w:val="Strong"/>
                <w:rFonts w:ascii="Arial" w:hAnsi="Arial" w:cs="Arial"/>
                <w:color w:val="333333"/>
              </w:rPr>
              <w:t>We live our lives free from Crime, Disorder and Danger</w:t>
            </w:r>
          </w:p>
        </w:tc>
      </w:tr>
      <w:tr w:rsidR="00BB4DAC" w:rsidRPr="00535EBC">
        <w:tc>
          <w:tcPr>
            <w:tcW w:w="0" w:type="auto"/>
            <w:tcBorders>
              <w:top w:val="outset" w:sz="6" w:space="0" w:color="auto"/>
              <w:left w:val="outset" w:sz="6" w:space="0" w:color="auto"/>
              <w:bottom w:val="outset" w:sz="6" w:space="0" w:color="auto"/>
              <w:right w:val="outset" w:sz="6" w:space="0" w:color="auto"/>
            </w:tcBorders>
            <w:shd w:val="clear" w:color="auto" w:fill="auto"/>
            <w:tcMar>
              <w:top w:w="24" w:type="dxa"/>
              <w:left w:w="240" w:type="dxa"/>
              <w:bottom w:w="24" w:type="dxa"/>
              <w:right w:w="240" w:type="dxa"/>
            </w:tcMar>
            <w:vAlign w:val="center"/>
          </w:tcPr>
          <w:p w:rsidR="00BB4DAC" w:rsidRPr="00535EBC" w:rsidRDefault="00535EBC">
            <w:pPr>
              <w:rPr>
                <w:rFonts w:ascii="Arial" w:hAnsi="Arial" w:cs="Arial"/>
                <w:color w:val="333333"/>
              </w:rPr>
            </w:pPr>
            <w:hyperlink r:id="rId20" w:history="1">
              <w:r w:rsidR="00BB4DAC" w:rsidRPr="00535EBC">
                <w:rPr>
                  <w:rStyle w:val="Hyperlink"/>
                  <w:rFonts w:ascii="Arial" w:hAnsi="Arial" w:cs="Arial"/>
                </w:rPr>
                <w:t>National Outcome 10</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24" w:type="dxa"/>
              <w:left w:w="240" w:type="dxa"/>
              <w:bottom w:w="24" w:type="dxa"/>
              <w:right w:w="240" w:type="dxa"/>
            </w:tcMar>
            <w:vAlign w:val="center"/>
          </w:tcPr>
          <w:p w:rsidR="00BB4DAC" w:rsidRPr="00535EBC" w:rsidRDefault="00BB4DAC">
            <w:pPr>
              <w:rPr>
                <w:rFonts w:ascii="Arial" w:hAnsi="Arial" w:cs="Arial"/>
                <w:color w:val="333333"/>
              </w:rPr>
            </w:pPr>
            <w:r w:rsidRPr="00535EBC">
              <w:rPr>
                <w:rStyle w:val="Strong"/>
                <w:rFonts w:ascii="Arial" w:hAnsi="Arial" w:cs="Arial"/>
                <w:color w:val="333333"/>
              </w:rPr>
              <w:t>We live in well-designed, sustainable places where we are able to access the amenities and services we need</w:t>
            </w:r>
          </w:p>
        </w:tc>
      </w:tr>
      <w:tr w:rsidR="00BB4DAC" w:rsidRPr="00535EBC">
        <w:tc>
          <w:tcPr>
            <w:tcW w:w="0" w:type="auto"/>
            <w:tcBorders>
              <w:top w:val="outset" w:sz="6" w:space="0" w:color="auto"/>
              <w:left w:val="outset" w:sz="6" w:space="0" w:color="auto"/>
              <w:bottom w:val="outset" w:sz="6" w:space="0" w:color="auto"/>
              <w:right w:val="outset" w:sz="6" w:space="0" w:color="auto"/>
            </w:tcBorders>
            <w:shd w:val="clear" w:color="auto" w:fill="auto"/>
            <w:tcMar>
              <w:top w:w="24" w:type="dxa"/>
              <w:left w:w="240" w:type="dxa"/>
              <w:bottom w:w="24" w:type="dxa"/>
              <w:right w:w="240" w:type="dxa"/>
            </w:tcMar>
            <w:vAlign w:val="center"/>
          </w:tcPr>
          <w:p w:rsidR="00BB4DAC" w:rsidRPr="00535EBC" w:rsidRDefault="00535EBC">
            <w:pPr>
              <w:rPr>
                <w:rFonts w:ascii="Arial" w:hAnsi="Arial" w:cs="Arial"/>
                <w:color w:val="333333"/>
              </w:rPr>
            </w:pPr>
            <w:hyperlink r:id="rId21" w:history="1">
              <w:r w:rsidR="00BB4DAC" w:rsidRPr="00535EBC">
                <w:rPr>
                  <w:rStyle w:val="Hyperlink"/>
                  <w:rFonts w:ascii="Arial" w:hAnsi="Arial" w:cs="Arial"/>
                </w:rPr>
                <w:t>National Outcome 11</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24" w:type="dxa"/>
              <w:left w:w="240" w:type="dxa"/>
              <w:bottom w:w="24" w:type="dxa"/>
              <w:right w:w="240" w:type="dxa"/>
            </w:tcMar>
            <w:vAlign w:val="center"/>
          </w:tcPr>
          <w:p w:rsidR="00BB4DAC" w:rsidRPr="00535EBC" w:rsidRDefault="00BB4DAC">
            <w:pPr>
              <w:rPr>
                <w:rFonts w:ascii="Arial" w:hAnsi="Arial" w:cs="Arial"/>
                <w:color w:val="333333"/>
              </w:rPr>
            </w:pPr>
            <w:r w:rsidRPr="00535EBC">
              <w:rPr>
                <w:rStyle w:val="Strong"/>
                <w:rFonts w:ascii="Arial" w:hAnsi="Arial" w:cs="Arial"/>
                <w:color w:val="333333"/>
              </w:rPr>
              <w:t>We have strong, resilient and supportive communities where people take responsibility for their own actions and how they affect others</w:t>
            </w:r>
          </w:p>
        </w:tc>
      </w:tr>
      <w:tr w:rsidR="00BB4DAC" w:rsidRPr="00535EBC">
        <w:tc>
          <w:tcPr>
            <w:tcW w:w="0" w:type="auto"/>
            <w:tcBorders>
              <w:top w:val="outset" w:sz="6" w:space="0" w:color="auto"/>
              <w:left w:val="outset" w:sz="6" w:space="0" w:color="auto"/>
              <w:bottom w:val="outset" w:sz="6" w:space="0" w:color="auto"/>
              <w:right w:val="outset" w:sz="6" w:space="0" w:color="auto"/>
            </w:tcBorders>
            <w:shd w:val="clear" w:color="auto" w:fill="auto"/>
            <w:tcMar>
              <w:top w:w="24" w:type="dxa"/>
              <w:left w:w="240" w:type="dxa"/>
              <w:bottom w:w="24" w:type="dxa"/>
              <w:right w:w="240" w:type="dxa"/>
            </w:tcMar>
            <w:vAlign w:val="center"/>
          </w:tcPr>
          <w:p w:rsidR="00BB4DAC" w:rsidRPr="00535EBC" w:rsidRDefault="00535EBC">
            <w:pPr>
              <w:rPr>
                <w:rFonts w:ascii="Arial" w:hAnsi="Arial" w:cs="Arial"/>
                <w:color w:val="333333"/>
              </w:rPr>
            </w:pPr>
            <w:hyperlink r:id="rId22" w:history="1">
              <w:r w:rsidR="00BB4DAC" w:rsidRPr="00535EBC">
                <w:rPr>
                  <w:rStyle w:val="Hyperlink"/>
                  <w:rFonts w:ascii="Arial" w:hAnsi="Arial" w:cs="Arial"/>
                </w:rPr>
                <w:t>National Outcome 12</w:t>
              </w:r>
            </w:hyperlink>
            <w:r w:rsidR="00BB4DAC" w:rsidRPr="00535EBC">
              <w:rPr>
                <w:rFonts w:ascii="Arial" w:hAnsi="Arial" w:cs="Arial"/>
                <w:color w:val="333333"/>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4" w:type="dxa"/>
              <w:left w:w="240" w:type="dxa"/>
              <w:bottom w:w="24" w:type="dxa"/>
              <w:right w:w="240" w:type="dxa"/>
            </w:tcMar>
            <w:vAlign w:val="center"/>
          </w:tcPr>
          <w:p w:rsidR="00BB4DAC" w:rsidRPr="00535EBC" w:rsidRDefault="00BB4DAC">
            <w:pPr>
              <w:rPr>
                <w:rFonts w:ascii="Arial" w:hAnsi="Arial" w:cs="Arial"/>
                <w:color w:val="333333"/>
              </w:rPr>
            </w:pPr>
            <w:r w:rsidRPr="00535EBC">
              <w:rPr>
                <w:rStyle w:val="Strong"/>
                <w:rFonts w:ascii="Arial" w:hAnsi="Arial" w:cs="Arial"/>
                <w:color w:val="333333"/>
              </w:rPr>
              <w:t>We value and enjoy our built and natural environment and enhance it for future generations</w:t>
            </w:r>
          </w:p>
        </w:tc>
      </w:tr>
      <w:tr w:rsidR="00BB4DAC" w:rsidRPr="00535EBC">
        <w:tc>
          <w:tcPr>
            <w:tcW w:w="0" w:type="auto"/>
            <w:tcBorders>
              <w:top w:val="outset" w:sz="6" w:space="0" w:color="auto"/>
              <w:left w:val="outset" w:sz="6" w:space="0" w:color="auto"/>
              <w:bottom w:val="outset" w:sz="6" w:space="0" w:color="auto"/>
              <w:right w:val="outset" w:sz="6" w:space="0" w:color="auto"/>
            </w:tcBorders>
            <w:shd w:val="clear" w:color="auto" w:fill="auto"/>
            <w:tcMar>
              <w:top w:w="24" w:type="dxa"/>
              <w:left w:w="240" w:type="dxa"/>
              <w:bottom w:w="24" w:type="dxa"/>
              <w:right w:w="240" w:type="dxa"/>
            </w:tcMar>
            <w:vAlign w:val="center"/>
          </w:tcPr>
          <w:p w:rsidR="00BB4DAC" w:rsidRPr="00535EBC" w:rsidRDefault="00535EBC">
            <w:pPr>
              <w:rPr>
                <w:rFonts w:ascii="Arial" w:hAnsi="Arial" w:cs="Arial"/>
                <w:color w:val="333333"/>
              </w:rPr>
            </w:pPr>
            <w:hyperlink r:id="rId23" w:history="1">
              <w:r w:rsidR="00BB4DAC" w:rsidRPr="00535EBC">
                <w:rPr>
                  <w:rStyle w:val="Hyperlink"/>
                  <w:rFonts w:ascii="Arial" w:hAnsi="Arial" w:cs="Arial"/>
                </w:rPr>
                <w:t>National Outcome 13</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24" w:type="dxa"/>
              <w:left w:w="240" w:type="dxa"/>
              <w:bottom w:w="24" w:type="dxa"/>
              <w:right w:w="240" w:type="dxa"/>
            </w:tcMar>
            <w:vAlign w:val="center"/>
          </w:tcPr>
          <w:p w:rsidR="00BB4DAC" w:rsidRPr="00535EBC" w:rsidRDefault="00BB4DAC">
            <w:pPr>
              <w:rPr>
                <w:rFonts w:ascii="Arial" w:hAnsi="Arial" w:cs="Arial"/>
                <w:color w:val="333333"/>
              </w:rPr>
            </w:pPr>
            <w:r w:rsidRPr="00535EBC">
              <w:rPr>
                <w:rStyle w:val="Strong"/>
                <w:rFonts w:ascii="Arial" w:hAnsi="Arial" w:cs="Arial"/>
                <w:color w:val="333333"/>
              </w:rPr>
              <w:t>We take pride in a strong, fair and inclusive national identity</w:t>
            </w:r>
          </w:p>
        </w:tc>
      </w:tr>
      <w:tr w:rsidR="00BB4DAC" w:rsidRPr="00535EBC">
        <w:tc>
          <w:tcPr>
            <w:tcW w:w="0" w:type="auto"/>
            <w:tcBorders>
              <w:top w:val="outset" w:sz="6" w:space="0" w:color="auto"/>
              <w:left w:val="outset" w:sz="6" w:space="0" w:color="auto"/>
              <w:bottom w:val="outset" w:sz="6" w:space="0" w:color="auto"/>
              <w:right w:val="outset" w:sz="6" w:space="0" w:color="auto"/>
            </w:tcBorders>
            <w:shd w:val="clear" w:color="auto" w:fill="auto"/>
            <w:tcMar>
              <w:top w:w="24" w:type="dxa"/>
              <w:left w:w="240" w:type="dxa"/>
              <w:bottom w:w="24" w:type="dxa"/>
              <w:right w:w="240" w:type="dxa"/>
            </w:tcMar>
            <w:vAlign w:val="center"/>
          </w:tcPr>
          <w:p w:rsidR="00BB4DAC" w:rsidRPr="00535EBC" w:rsidRDefault="00535EBC">
            <w:pPr>
              <w:rPr>
                <w:rFonts w:ascii="Arial" w:hAnsi="Arial" w:cs="Arial"/>
                <w:color w:val="333333"/>
              </w:rPr>
            </w:pPr>
            <w:hyperlink r:id="rId24" w:history="1">
              <w:r w:rsidR="00BB4DAC" w:rsidRPr="00535EBC">
                <w:rPr>
                  <w:rStyle w:val="Hyperlink"/>
                  <w:rFonts w:ascii="Arial" w:hAnsi="Arial" w:cs="Arial"/>
                </w:rPr>
                <w:t>National Outcome 14</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24" w:type="dxa"/>
              <w:left w:w="240" w:type="dxa"/>
              <w:bottom w:w="24" w:type="dxa"/>
              <w:right w:w="240" w:type="dxa"/>
            </w:tcMar>
            <w:vAlign w:val="center"/>
          </w:tcPr>
          <w:p w:rsidR="00BB4DAC" w:rsidRPr="00535EBC" w:rsidRDefault="00BB4DAC">
            <w:pPr>
              <w:rPr>
                <w:rFonts w:ascii="Arial" w:hAnsi="Arial" w:cs="Arial"/>
                <w:color w:val="333333"/>
              </w:rPr>
            </w:pPr>
            <w:r w:rsidRPr="00535EBC">
              <w:rPr>
                <w:rStyle w:val="Strong"/>
                <w:rFonts w:ascii="Arial" w:hAnsi="Arial" w:cs="Arial"/>
                <w:color w:val="333333"/>
              </w:rPr>
              <w:t>We reduce the local and global environmental impact of our consumption and production</w:t>
            </w:r>
          </w:p>
        </w:tc>
      </w:tr>
      <w:tr w:rsidR="00BB4DAC" w:rsidRPr="00535EBC">
        <w:tc>
          <w:tcPr>
            <w:tcW w:w="0" w:type="auto"/>
            <w:tcBorders>
              <w:top w:val="outset" w:sz="6" w:space="0" w:color="auto"/>
              <w:left w:val="outset" w:sz="6" w:space="0" w:color="auto"/>
              <w:bottom w:val="outset" w:sz="6" w:space="0" w:color="auto"/>
              <w:right w:val="outset" w:sz="6" w:space="0" w:color="auto"/>
            </w:tcBorders>
            <w:shd w:val="clear" w:color="auto" w:fill="auto"/>
            <w:tcMar>
              <w:top w:w="24" w:type="dxa"/>
              <w:left w:w="240" w:type="dxa"/>
              <w:bottom w:w="24" w:type="dxa"/>
              <w:right w:w="240" w:type="dxa"/>
            </w:tcMar>
            <w:vAlign w:val="center"/>
          </w:tcPr>
          <w:p w:rsidR="00BB4DAC" w:rsidRPr="00535EBC" w:rsidRDefault="00535EBC">
            <w:pPr>
              <w:rPr>
                <w:rFonts w:ascii="Arial" w:hAnsi="Arial" w:cs="Arial"/>
                <w:color w:val="333333"/>
              </w:rPr>
            </w:pPr>
            <w:hyperlink r:id="rId25" w:history="1">
              <w:r w:rsidR="00BB4DAC" w:rsidRPr="00535EBC">
                <w:rPr>
                  <w:rStyle w:val="Hyperlink"/>
                  <w:rFonts w:ascii="Arial" w:hAnsi="Arial" w:cs="Arial"/>
                </w:rPr>
                <w:t>National Outcome 15</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24" w:type="dxa"/>
              <w:left w:w="240" w:type="dxa"/>
              <w:bottom w:w="24" w:type="dxa"/>
              <w:right w:w="240" w:type="dxa"/>
            </w:tcMar>
            <w:vAlign w:val="center"/>
          </w:tcPr>
          <w:p w:rsidR="00BB4DAC" w:rsidRPr="00535EBC" w:rsidRDefault="00BB4DAC">
            <w:pPr>
              <w:rPr>
                <w:rFonts w:ascii="Arial" w:hAnsi="Arial" w:cs="Arial"/>
                <w:color w:val="333333"/>
              </w:rPr>
            </w:pPr>
            <w:r w:rsidRPr="00535EBC">
              <w:rPr>
                <w:rStyle w:val="Strong"/>
                <w:rFonts w:ascii="Arial" w:hAnsi="Arial" w:cs="Arial"/>
                <w:color w:val="333333"/>
              </w:rPr>
              <w:t>Our public services are high quality, continually improving, efficient and responsive to local people's needs</w:t>
            </w:r>
          </w:p>
        </w:tc>
      </w:tr>
    </w:tbl>
    <w:p w:rsidR="00BB4DAC" w:rsidRPr="00535EBC" w:rsidRDefault="00BB4DAC" w:rsidP="00CB3A0C">
      <w:pPr>
        <w:rPr>
          <w:rFonts w:ascii="Arial" w:hAnsi="Arial" w:cs="Arial"/>
        </w:rPr>
      </w:pPr>
    </w:p>
    <w:p w:rsidR="00BB4DAC" w:rsidRPr="00535EBC" w:rsidRDefault="00BB4DAC" w:rsidP="00CB3A0C">
      <w:pPr>
        <w:rPr>
          <w:rFonts w:ascii="Arial" w:hAnsi="Arial" w:cs="Arial"/>
        </w:rPr>
      </w:pPr>
    </w:p>
    <w:p w:rsidR="00BB4DAC" w:rsidRPr="00535EBC" w:rsidRDefault="00BB4DAC" w:rsidP="0064797D">
      <w:pPr>
        <w:pStyle w:val="Heading3"/>
      </w:pPr>
      <w:r w:rsidRPr="00535EBC">
        <w:t xml:space="preserve">2.2.3 </w:t>
      </w:r>
      <w:smartTag w:uri="urn:schemas-microsoft-com:office:smarttags" w:element="State">
        <w:smartTag w:uri="urn:schemas-microsoft-com:office:smarttags" w:element="place">
          <w:r w:rsidRPr="00535EBC">
            <w:t>Victoria</w:t>
          </w:r>
        </w:smartTag>
      </w:smartTag>
      <w:r w:rsidRPr="00535EBC">
        <w:t xml:space="preserve"> </w:t>
      </w:r>
    </w:p>
    <w:p w:rsidR="00BB4DAC" w:rsidRPr="00535EBC" w:rsidRDefault="00BB4DAC" w:rsidP="00CB3A0C">
      <w:pPr>
        <w:rPr>
          <w:rFonts w:ascii="Arial" w:hAnsi="Arial" w:cs="Arial"/>
        </w:rPr>
      </w:pPr>
    </w:p>
    <w:p w:rsidR="00BB4DAC" w:rsidRPr="00535EBC" w:rsidRDefault="00BB4DAC" w:rsidP="00664D23">
      <w:pPr>
        <w:autoSpaceDE w:val="0"/>
        <w:autoSpaceDN w:val="0"/>
        <w:adjustRightInd w:val="0"/>
        <w:rPr>
          <w:rFonts w:ascii="Arial" w:hAnsi="Arial" w:cs="Arial"/>
        </w:rPr>
      </w:pPr>
      <w:r w:rsidRPr="00535EBC">
        <w:rPr>
          <w:rFonts w:ascii="Arial" w:hAnsi="Arial" w:cs="Arial"/>
        </w:rPr>
        <w:t xml:space="preserve">The KPMG report's first recommendation for the development of a best practice disability service system was that a statement of outcomes should be created against which outcomes could be measured. This recommendation included a list of outcomes which, like that used in the Hurstfield analysis, was divided into outcomes for the service system; outcomes for communities and outcomes for people with a disability, their families and carers. (2009:6-7). </w:t>
      </w:r>
    </w:p>
    <w:p w:rsidR="00BB4DAC" w:rsidRPr="00535EBC" w:rsidRDefault="00BB4DAC" w:rsidP="00664D23">
      <w:pPr>
        <w:autoSpaceDE w:val="0"/>
        <w:autoSpaceDN w:val="0"/>
        <w:adjustRightInd w:val="0"/>
        <w:rPr>
          <w:rFonts w:ascii="Arial" w:hAnsi="Arial" w:cs="Arial"/>
        </w:rPr>
      </w:pPr>
    </w:p>
    <w:p w:rsidR="00BB4DAC" w:rsidRPr="00535EBC" w:rsidRDefault="00BB4DAC" w:rsidP="00C7009D">
      <w:pPr>
        <w:autoSpaceDE w:val="0"/>
        <w:autoSpaceDN w:val="0"/>
        <w:adjustRightInd w:val="0"/>
        <w:ind w:right="26"/>
        <w:rPr>
          <w:rFonts w:ascii="Arial" w:hAnsi="Arial" w:cs="Arial"/>
        </w:rPr>
      </w:pPr>
      <w:r w:rsidRPr="00535EBC">
        <w:rPr>
          <w:rFonts w:ascii="Arial" w:hAnsi="Arial" w:cs="Arial"/>
        </w:rPr>
        <w:t xml:space="preserve">The first service system outcome in the list relates to data collection and analysis and states that ''services are...informed by robust research and evaluation". The table in Appendix 2 gives the example of one of these outcomes and its related indicators. This new system is at an earlier stage </w:t>
      </w:r>
      <w:r w:rsidRPr="00535EBC">
        <w:rPr>
          <w:rFonts w:ascii="Arial" w:hAnsi="Arial" w:cs="Arial"/>
        </w:rPr>
        <w:lastRenderedPageBreak/>
        <w:t xml:space="preserve">than those in </w:t>
      </w:r>
      <w:smartTag w:uri="urn:schemas-microsoft-com:office:smarttags" w:element="country-region">
        <w:smartTag w:uri="urn:schemas-microsoft-com:office:smarttags" w:element="place">
          <w:r w:rsidRPr="00535EBC">
            <w:rPr>
              <w:rFonts w:ascii="Arial" w:hAnsi="Arial" w:cs="Arial"/>
            </w:rPr>
            <w:t>England</w:t>
          </w:r>
        </w:smartTag>
      </w:smartTag>
      <w:r w:rsidRPr="00535EBC">
        <w:rPr>
          <w:rFonts w:ascii="Arial" w:hAnsi="Arial" w:cs="Arial"/>
        </w:rPr>
        <w:t xml:space="preserve"> and </w:t>
      </w:r>
      <w:smartTag w:uri="urn:schemas-microsoft-com:office:smarttags" w:element="country-region">
        <w:smartTag w:uri="urn:schemas-microsoft-com:office:smarttags" w:element="place">
          <w:r w:rsidRPr="00535EBC">
            <w:rPr>
              <w:rFonts w:ascii="Arial" w:hAnsi="Arial" w:cs="Arial"/>
            </w:rPr>
            <w:t>Scotland</w:t>
          </w:r>
        </w:smartTag>
      </w:smartTag>
      <w:r w:rsidRPr="00535EBC">
        <w:rPr>
          <w:rFonts w:ascii="Arial" w:hAnsi="Arial" w:cs="Arial"/>
        </w:rPr>
        <w:t xml:space="preserve"> so information on the content of the outcomes standards has been accessed, but no reporting has yet been published. </w:t>
      </w:r>
    </w:p>
    <w:p w:rsidR="00BB4DAC" w:rsidRPr="00535EBC" w:rsidRDefault="00BB4DAC" w:rsidP="003D76FD">
      <w:pPr>
        <w:spacing w:before="120" w:after="240"/>
        <w:rPr>
          <w:rFonts w:ascii="Arial" w:hAnsi="Arial" w:cs="Arial"/>
          <w:color w:val="000000"/>
          <w:lang w:val="en"/>
        </w:rPr>
      </w:pPr>
      <w:r w:rsidRPr="00535EBC">
        <w:rPr>
          <w:rFonts w:ascii="Arial" w:hAnsi="Arial" w:cs="Arial"/>
          <w:color w:val="000000"/>
          <w:lang w:val="en"/>
        </w:rPr>
        <w:t>Independent monitoring of agency performance against the Standards for Disability Services in Victoria was trialled in 2008–09, in the Barwon-South Western Region of the state. Depending on the findings of the independent evaluation, independent monitoring is anticipated to be implemented from 2009–2012. These findings have not yet been published and cannot yet be made available (email query, May 2010).</w:t>
      </w:r>
      <w:r w:rsidRPr="00535EBC">
        <w:rPr>
          <w:rStyle w:val="FootnoteReference"/>
          <w:rFonts w:ascii="Arial" w:hAnsi="Arial" w:cs="Arial"/>
          <w:color w:val="000000"/>
          <w:lang w:val="en"/>
        </w:rPr>
        <w:footnoteReference w:id="26"/>
      </w:r>
    </w:p>
    <w:p w:rsidR="00BB4DAC" w:rsidRPr="00535EBC" w:rsidRDefault="00BB4DAC" w:rsidP="0064797D">
      <w:pPr>
        <w:pStyle w:val="Heading3"/>
      </w:pPr>
      <w:r w:rsidRPr="00535EBC">
        <w:t xml:space="preserve">2.2.4 </w:t>
      </w:r>
      <w:smartTag w:uri="urn:schemas-microsoft-com:office:smarttags" w:element="country-region">
        <w:smartTag w:uri="urn:schemas-microsoft-com:office:smarttags" w:element="place">
          <w:r w:rsidRPr="00535EBC">
            <w:t>United States</w:t>
          </w:r>
        </w:smartTag>
      </w:smartTag>
    </w:p>
    <w:p w:rsidR="00BB4DAC" w:rsidRPr="00535EBC" w:rsidRDefault="00BB4DAC" w:rsidP="00C8762E">
      <w:pPr>
        <w:rPr>
          <w:rFonts w:ascii="Arial" w:hAnsi="Arial" w:cs="Arial"/>
        </w:rPr>
      </w:pPr>
    </w:p>
    <w:p w:rsidR="00BB4DAC" w:rsidRPr="00535EBC" w:rsidRDefault="00BB4DAC" w:rsidP="003D76FD">
      <w:pPr>
        <w:autoSpaceDE w:val="0"/>
        <w:autoSpaceDN w:val="0"/>
        <w:adjustRightInd w:val="0"/>
        <w:rPr>
          <w:rFonts w:ascii="Arial" w:hAnsi="Arial" w:cs="Arial"/>
          <w:color w:val="000000"/>
        </w:rPr>
      </w:pPr>
      <w:r w:rsidRPr="00535EBC">
        <w:rPr>
          <w:rFonts w:ascii="Arial" w:hAnsi="Arial" w:cs="Arial"/>
          <w:color w:val="000000"/>
        </w:rPr>
        <w:t xml:space="preserve">The example from the </w:t>
      </w:r>
      <w:smartTag w:uri="urn:schemas-microsoft-com:office:smarttags" w:element="country-region">
        <w:smartTag w:uri="urn:schemas-microsoft-com:office:smarttags" w:element="place">
          <w:r w:rsidRPr="00535EBC">
            <w:rPr>
              <w:rFonts w:ascii="Arial" w:hAnsi="Arial" w:cs="Arial"/>
              <w:color w:val="000000"/>
            </w:rPr>
            <w:t>United States</w:t>
          </w:r>
        </w:smartTag>
      </w:smartTag>
      <w:r w:rsidRPr="00535EBC">
        <w:rPr>
          <w:rFonts w:ascii="Arial" w:hAnsi="Arial" w:cs="Arial"/>
          <w:color w:val="000000"/>
        </w:rPr>
        <w:t xml:space="preserve"> concerns a performance measurement and evaluation system relating to developmental disability services called the National Core Indicators (NCI). The NCI produces disability system level measurement, in relation to developmental disability, based on service level data and research. The system was created between 1996 and 2000 and is now used by many of the States.</w:t>
      </w:r>
      <w:r w:rsidRPr="00535EBC">
        <w:rPr>
          <w:rStyle w:val="FootnoteReference"/>
          <w:rFonts w:ascii="Arial" w:hAnsi="Arial" w:cs="Arial"/>
          <w:color w:val="000000"/>
        </w:rPr>
        <w:footnoteReference w:id="27"/>
      </w:r>
      <w:r w:rsidRPr="00535EBC">
        <w:rPr>
          <w:rFonts w:ascii="Arial" w:hAnsi="Arial" w:cs="Arial"/>
          <w:color w:val="000000"/>
        </w:rPr>
        <w:t xml:space="preserve"> Participation in NCI is voluntary. At the last count thirty states were participating.</w:t>
      </w:r>
      <w:r w:rsidRPr="00535EBC">
        <w:rPr>
          <w:rStyle w:val="FootnoteReference"/>
          <w:rFonts w:ascii="Arial" w:hAnsi="Arial" w:cs="Arial"/>
          <w:color w:val="000000"/>
        </w:rPr>
        <w:footnoteReference w:id="28"/>
      </w:r>
      <w:r w:rsidRPr="00535EBC">
        <w:rPr>
          <w:rFonts w:ascii="Arial" w:hAnsi="Arial" w:cs="Arial"/>
          <w:color w:val="000000"/>
        </w:rPr>
        <w:t xml:space="preserve"> For a complete list of NCI states, visit www.nationalcoreindicators.org.</w:t>
      </w:r>
      <w:r w:rsidRPr="00535EBC">
        <w:rPr>
          <w:rStyle w:val="FootnoteReference"/>
          <w:rFonts w:ascii="Arial" w:hAnsi="Arial" w:cs="Arial"/>
          <w:color w:val="000000"/>
        </w:rPr>
        <w:footnoteReference w:id="29"/>
      </w:r>
    </w:p>
    <w:p w:rsidR="00BB4DAC" w:rsidRPr="00535EBC" w:rsidRDefault="00BB4DAC" w:rsidP="000F441E">
      <w:pPr>
        <w:rPr>
          <w:rFonts w:ascii="Arial" w:hAnsi="Arial" w:cs="Arial"/>
          <w:color w:val="000000"/>
        </w:rPr>
      </w:pPr>
    </w:p>
    <w:p w:rsidR="00BB4DAC" w:rsidRPr="00535EBC" w:rsidRDefault="00BB4DAC" w:rsidP="006C75BF">
      <w:pPr>
        <w:rPr>
          <w:rFonts w:ascii="Arial" w:hAnsi="Arial" w:cs="Arial"/>
        </w:rPr>
      </w:pPr>
      <w:r w:rsidRPr="00535EBC">
        <w:rPr>
          <w:rFonts w:ascii="Arial" w:hAnsi="Arial" w:cs="Arial"/>
          <w:color w:val="000000"/>
        </w:rPr>
        <w:t>The NCI makes it possible, not alone to evaluate outcomes within States, but also to compare results between States across the agreed list of outcome indicators. S</w:t>
      </w:r>
      <w:r w:rsidRPr="00535EBC">
        <w:rPr>
          <w:rFonts w:ascii="Arial" w:hAnsi="Arial" w:cs="Arial"/>
        </w:rPr>
        <w:t xml:space="preserve">o for example, in the 2007-8 annual report, data on 24 States is included. </w:t>
      </w:r>
      <w:r w:rsidRPr="00535EBC">
        <w:rPr>
          <w:rFonts w:ascii="Arial" w:hAnsi="Arial" w:cs="Arial"/>
          <w:color w:val="000000"/>
        </w:rPr>
        <w:t>Comparative evaluations through time are also made.</w:t>
      </w:r>
      <w:r w:rsidRPr="00535EBC">
        <w:rPr>
          <w:rFonts w:ascii="Arial" w:hAnsi="Arial" w:cs="Arial"/>
        </w:rPr>
        <w:t xml:space="preserve"> See appendix 3 for an example of one indicator and details of the consumer surveys conducted for the project. </w:t>
      </w:r>
      <w:r w:rsidRPr="00535EBC">
        <w:rPr>
          <w:rFonts w:ascii="Arial" w:hAnsi="Arial" w:cs="Arial"/>
          <w:color w:val="000000"/>
        </w:rPr>
        <w:t xml:space="preserve">These National Core Indicators Consumer Surveys collect information directly from individuals with developmental disabilities and their families or advocates. The survey questionnaire is designed to measure over half of the original 60 core indicators. Many of the questions used in the survey were drawn from survey instruments already in use in the field; other questions were developed specifically for NCI. NCI staff routinely test and refine the instrument based on feedback from interviewers. </w:t>
      </w:r>
    </w:p>
    <w:p w:rsidR="00BB4DAC" w:rsidRPr="00535EBC" w:rsidRDefault="00BB4DAC" w:rsidP="00416A7A">
      <w:pPr>
        <w:autoSpaceDE w:val="0"/>
        <w:autoSpaceDN w:val="0"/>
        <w:adjustRightInd w:val="0"/>
        <w:rPr>
          <w:rFonts w:ascii="Arial" w:hAnsi="Arial" w:cs="Arial"/>
          <w:color w:val="000000"/>
        </w:rPr>
      </w:pPr>
    </w:p>
    <w:p w:rsidR="00BB4DAC" w:rsidRPr="00535EBC" w:rsidRDefault="00BB4DAC" w:rsidP="005F4A7C">
      <w:pPr>
        <w:autoSpaceDE w:val="0"/>
        <w:autoSpaceDN w:val="0"/>
        <w:adjustRightInd w:val="0"/>
        <w:rPr>
          <w:rFonts w:ascii="Arial" w:hAnsi="Arial" w:cs="Arial"/>
        </w:rPr>
      </w:pPr>
      <w:r w:rsidRPr="00535EBC">
        <w:rPr>
          <w:rFonts w:ascii="Arial" w:hAnsi="Arial" w:cs="Arial"/>
        </w:rPr>
        <w:t>The consumer survey instrument is composed of a pre-survey form, two</w:t>
      </w:r>
    </w:p>
    <w:p w:rsidR="00BB4DAC" w:rsidRPr="00535EBC" w:rsidRDefault="00BB4DAC" w:rsidP="005F4A7C">
      <w:pPr>
        <w:autoSpaceDE w:val="0"/>
        <w:autoSpaceDN w:val="0"/>
        <w:adjustRightInd w:val="0"/>
        <w:rPr>
          <w:rFonts w:ascii="Arial" w:hAnsi="Arial" w:cs="Arial"/>
          <w:color w:val="000000"/>
        </w:rPr>
      </w:pPr>
      <w:r w:rsidRPr="00535EBC">
        <w:rPr>
          <w:rFonts w:ascii="Arial" w:hAnsi="Arial" w:cs="Arial"/>
        </w:rPr>
        <w:t xml:space="preserve">sections, and an interviewer feedback form. The pre-survey form collects information necessary to schedule face-to-face interviews, including contact </w:t>
      </w:r>
      <w:r w:rsidRPr="00535EBC">
        <w:rPr>
          <w:rFonts w:ascii="Arial" w:hAnsi="Arial" w:cs="Arial"/>
        </w:rPr>
        <w:lastRenderedPageBreak/>
        <w:t>information for consumers, and the names of guardians, advocates, or other individuals who might be asked to provide responses. The background information section requests data that would most likely be found in agency records or information systems. Section 1 of the questionnaire</w:t>
      </w:r>
      <w:r w:rsidRPr="00535EBC">
        <w:rPr>
          <w:rFonts w:ascii="Arial" w:hAnsi="Arial" w:cs="Arial"/>
          <w:color w:val="000000"/>
        </w:rPr>
        <w:t xml:space="preserve">, which contains questions aimed at obtaining expressions of satisfaction and opinions from each individual, may be completed only through a direct interview with the individual; proxy responses are not acceptable. Section 2 questions are to be answered by the individual if possible. If the person is unable to respond, an advocate is asked to answer. The last page of the questionnaire is the Interviewer Feedback Sheet. Surveyors are asked to record the length of the interview with the individual and describe any problematic questions. </w:t>
      </w:r>
    </w:p>
    <w:p w:rsidR="00BB4DAC" w:rsidRPr="00535EBC" w:rsidRDefault="00BB4DAC" w:rsidP="005F4A7C">
      <w:pPr>
        <w:autoSpaceDE w:val="0"/>
        <w:autoSpaceDN w:val="0"/>
        <w:adjustRightInd w:val="0"/>
        <w:rPr>
          <w:rFonts w:ascii="Arial" w:hAnsi="Arial" w:cs="Arial"/>
          <w:color w:val="000000"/>
        </w:rPr>
      </w:pPr>
    </w:p>
    <w:p w:rsidR="00BB4DAC" w:rsidRPr="00535EBC" w:rsidRDefault="00BB4DAC" w:rsidP="003D76FD">
      <w:pPr>
        <w:autoSpaceDE w:val="0"/>
        <w:autoSpaceDN w:val="0"/>
        <w:adjustRightInd w:val="0"/>
        <w:rPr>
          <w:rFonts w:ascii="Arial" w:hAnsi="Arial" w:cs="Arial"/>
          <w:color w:val="000000"/>
        </w:rPr>
      </w:pPr>
      <w:r w:rsidRPr="00535EBC">
        <w:rPr>
          <w:rFonts w:ascii="Arial" w:hAnsi="Arial" w:cs="Arial"/>
          <w:color w:val="000000"/>
        </w:rPr>
        <w:t>All persons selected in the survey sample are given an opportunity to respond to questions in a face-to-face interview. There is no pre-screening procedure. Exclusion of responses is done at the time of data analysis, based on specific criteria. A person’s responses are excluded if:</w:t>
      </w:r>
    </w:p>
    <w:p w:rsidR="00BB4DAC" w:rsidRPr="00535EBC" w:rsidRDefault="00BB4DAC" w:rsidP="003D76FD">
      <w:pPr>
        <w:autoSpaceDE w:val="0"/>
        <w:autoSpaceDN w:val="0"/>
        <w:adjustRightInd w:val="0"/>
        <w:rPr>
          <w:rFonts w:ascii="Arial" w:hAnsi="Arial" w:cs="Arial"/>
          <w:color w:val="000000"/>
        </w:rPr>
      </w:pPr>
      <w:r w:rsidRPr="00535EBC">
        <w:rPr>
          <w:rFonts w:ascii="Arial" w:hAnsi="Arial" w:cs="Arial"/>
          <w:color w:val="000000"/>
        </w:rPr>
        <w:t xml:space="preserve"> </w:t>
      </w:r>
    </w:p>
    <w:p w:rsidR="00BB4DAC" w:rsidRPr="00535EBC" w:rsidRDefault="00BB4DAC" w:rsidP="005F4A7C">
      <w:pPr>
        <w:numPr>
          <w:ilvl w:val="0"/>
          <w:numId w:val="42"/>
        </w:numPr>
        <w:autoSpaceDE w:val="0"/>
        <w:autoSpaceDN w:val="0"/>
        <w:adjustRightInd w:val="0"/>
        <w:spacing w:after="165"/>
        <w:rPr>
          <w:rFonts w:ascii="Arial" w:hAnsi="Arial" w:cs="Arial"/>
          <w:color w:val="000000"/>
        </w:rPr>
      </w:pPr>
      <w:r w:rsidRPr="00535EBC">
        <w:rPr>
          <w:rFonts w:ascii="Arial" w:hAnsi="Arial" w:cs="Arial"/>
          <w:color w:val="000000"/>
        </w:rPr>
        <w:t xml:space="preserve">the consumer responded to less than half of the questions in Section I. </w:t>
      </w:r>
    </w:p>
    <w:p w:rsidR="00BB4DAC" w:rsidRPr="00535EBC" w:rsidRDefault="00BB4DAC" w:rsidP="005F4A7C">
      <w:pPr>
        <w:numPr>
          <w:ilvl w:val="0"/>
          <w:numId w:val="42"/>
        </w:numPr>
        <w:autoSpaceDE w:val="0"/>
        <w:autoSpaceDN w:val="0"/>
        <w:adjustRightInd w:val="0"/>
        <w:spacing w:after="165"/>
        <w:rPr>
          <w:rFonts w:ascii="Arial" w:hAnsi="Arial" w:cs="Arial"/>
          <w:color w:val="000000"/>
        </w:rPr>
      </w:pPr>
      <w:r w:rsidRPr="00535EBC">
        <w:rPr>
          <w:rFonts w:ascii="Arial" w:hAnsi="Arial" w:cs="Arial"/>
          <w:color w:val="000000"/>
        </w:rPr>
        <w:t xml:space="preserve">the interviewer recorded that the person did not understand the questions being asked. </w:t>
      </w:r>
    </w:p>
    <w:p w:rsidR="00BB4DAC" w:rsidRPr="00535EBC" w:rsidRDefault="00BB4DAC" w:rsidP="005F4A7C">
      <w:pPr>
        <w:numPr>
          <w:ilvl w:val="0"/>
          <w:numId w:val="42"/>
        </w:numPr>
        <w:autoSpaceDE w:val="0"/>
        <w:autoSpaceDN w:val="0"/>
        <w:adjustRightInd w:val="0"/>
        <w:rPr>
          <w:rFonts w:ascii="Arial" w:hAnsi="Arial" w:cs="Arial"/>
          <w:color w:val="000000"/>
        </w:rPr>
      </w:pPr>
      <w:r w:rsidRPr="00535EBC">
        <w:rPr>
          <w:rFonts w:ascii="Arial" w:hAnsi="Arial" w:cs="Arial"/>
          <w:color w:val="000000"/>
        </w:rPr>
        <w:t xml:space="preserve">the interviewer recorded that the person gave inconsistent responses. </w:t>
      </w:r>
    </w:p>
    <w:p w:rsidR="00BB4DAC" w:rsidRPr="00535EBC" w:rsidRDefault="00BB4DAC" w:rsidP="00416A7A">
      <w:pPr>
        <w:autoSpaceDE w:val="0"/>
        <w:autoSpaceDN w:val="0"/>
        <w:adjustRightInd w:val="0"/>
        <w:rPr>
          <w:rFonts w:ascii="Arial" w:hAnsi="Arial" w:cs="Arial"/>
          <w:color w:val="000000"/>
        </w:rPr>
      </w:pPr>
    </w:p>
    <w:p w:rsidR="00BB4DAC" w:rsidRPr="00535EBC" w:rsidRDefault="00BB4DAC" w:rsidP="00416A7A">
      <w:pPr>
        <w:autoSpaceDE w:val="0"/>
        <w:autoSpaceDN w:val="0"/>
        <w:adjustRightInd w:val="0"/>
        <w:rPr>
          <w:rFonts w:ascii="Arial" w:hAnsi="Arial" w:cs="Arial"/>
          <w:b/>
          <w:bCs/>
          <w:color w:val="000000"/>
        </w:rPr>
      </w:pPr>
      <w:r w:rsidRPr="00535EBC">
        <w:rPr>
          <w:rFonts w:ascii="Arial" w:hAnsi="Arial" w:cs="Arial"/>
          <w:color w:val="000000"/>
        </w:rPr>
        <w:t>Each state is asked to conduct a random sample of individuals over age 18 who are receiving at least one service, besides case management. The goal of each state was to conduct a minimum of 400 interviews. Most states draw an over-sample to account for refusals. Some states may not complete 400 interviews, and others may exceed this goal. A sample size of 400 allows valid comparisons across states with a 95% confidence level. Those that did not complete 400 are also included in the report; however, readers are cautioned to take sample sizes into consideration.</w:t>
      </w:r>
    </w:p>
    <w:p w:rsidR="00BB4DAC" w:rsidRPr="00535EBC" w:rsidRDefault="00BB4DAC" w:rsidP="00C8762E">
      <w:pPr>
        <w:rPr>
          <w:rFonts w:ascii="Arial" w:hAnsi="Arial" w:cs="Arial"/>
        </w:rPr>
      </w:pPr>
    </w:p>
    <w:p w:rsidR="00BB4DAC" w:rsidRPr="00535EBC" w:rsidRDefault="00BB4DAC" w:rsidP="00510E4B">
      <w:pPr>
        <w:spacing w:after="120"/>
        <w:rPr>
          <w:rFonts w:ascii="Arial" w:hAnsi="Arial" w:cs="Arial"/>
          <w:bCs/>
          <w:color w:val="000000"/>
        </w:rPr>
      </w:pPr>
      <w:r w:rsidRPr="00535EBC">
        <w:rPr>
          <w:rFonts w:ascii="Arial" w:hAnsi="Arial" w:cs="Arial"/>
        </w:rPr>
        <w:t>In the NCI, not only has a</w:t>
      </w:r>
      <w:r w:rsidRPr="00535EBC">
        <w:rPr>
          <w:rFonts w:ascii="Arial" w:hAnsi="Arial" w:cs="Arial"/>
          <w:bCs/>
          <w:color w:val="000000"/>
        </w:rPr>
        <w:t xml:space="preserve"> core indicator set been developed and used as outlined above, but also three scales have also been created by amalgamating groups of related indicators. These scales are titled and defined as follows:</w:t>
      </w:r>
    </w:p>
    <w:p w:rsidR="00BB4DAC" w:rsidRPr="00535EBC" w:rsidRDefault="00BB4DAC" w:rsidP="009D40AC">
      <w:pPr>
        <w:spacing w:after="120"/>
        <w:ind w:left="142"/>
        <w:rPr>
          <w:rFonts w:ascii="Arial" w:hAnsi="Arial" w:cs="Arial"/>
          <w:bCs/>
          <w:color w:val="000000"/>
        </w:rPr>
      </w:pPr>
      <w:r w:rsidRPr="00535EBC">
        <w:rPr>
          <w:rFonts w:ascii="Arial" w:hAnsi="Arial" w:cs="Arial"/>
          <w:b/>
          <w:bCs/>
          <w:color w:val="000000"/>
        </w:rPr>
        <w:t>a. Community Inclusion</w:t>
      </w:r>
      <w:r w:rsidRPr="00535EBC">
        <w:rPr>
          <w:rFonts w:ascii="Arial" w:hAnsi="Arial" w:cs="Arial"/>
          <w:bCs/>
          <w:color w:val="000000"/>
        </w:rPr>
        <w:t>:</w:t>
      </w:r>
    </w:p>
    <w:p w:rsidR="00BB4DAC" w:rsidRPr="00535EBC" w:rsidRDefault="00BB4DAC" w:rsidP="009D40AC">
      <w:pPr>
        <w:spacing w:after="120"/>
        <w:ind w:left="142"/>
        <w:rPr>
          <w:rFonts w:ascii="Arial" w:hAnsi="Arial" w:cs="Arial"/>
          <w:bCs/>
          <w:color w:val="000000"/>
        </w:rPr>
      </w:pPr>
      <w:r w:rsidRPr="00535EBC">
        <w:rPr>
          <w:rFonts w:ascii="Arial" w:hAnsi="Arial" w:cs="Arial"/>
          <w:bCs/>
          <w:color w:val="000000"/>
        </w:rPr>
        <w:t xml:space="preserve">"People have support to participate in everyday community activities" </w:t>
      </w:r>
    </w:p>
    <w:p w:rsidR="00BB4DAC" w:rsidRPr="00535EBC" w:rsidRDefault="00BB4DAC" w:rsidP="009D40AC">
      <w:pPr>
        <w:spacing w:after="120"/>
        <w:ind w:left="142"/>
        <w:rPr>
          <w:rFonts w:ascii="Arial" w:hAnsi="Arial" w:cs="Arial"/>
          <w:bCs/>
          <w:color w:val="000000"/>
        </w:rPr>
      </w:pPr>
      <w:r w:rsidRPr="00535EBC">
        <w:rPr>
          <w:rFonts w:ascii="Arial" w:hAnsi="Arial" w:cs="Arial"/>
          <w:b/>
          <w:bCs/>
          <w:color w:val="000000"/>
        </w:rPr>
        <w:t>b. Life Decisions and Everyday choices</w:t>
      </w:r>
    </w:p>
    <w:p w:rsidR="00BB4DAC" w:rsidRPr="00535EBC" w:rsidRDefault="00BB4DAC" w:rsidP="009D40AC">
      <w:pPr>
        <w:spacing w:after="120"/>
        <w:ind w:left="142"/>
        <w:rPr>
          <w:rFonts w:ascii="Arial" w:hAnsi="Arial" w:cs="Arial"/>
          <w:bCs/>
          <w:color w:val="000000"/>
        </w:rPr>
      </w:pPr>
      <w:r w:rsidRPr="00535EBC">
        <w:rPr>
          <w:rFonts w:ascii="Arial" w:hAnsi="Arial" w:cs="Arial"/>
          <w:bCs/>
          <w:color w:val="000000"/>
        </w:rPr>
        <w:t xml:space="preserve">" People make choices about their lives and are actively engaged in planning their services and supports" </w:t>
      </w:r>
    </w:p>
    <w:p w:rsidR="00BB4DAC" w:rsidRPr="00535EBC" w:rsidRDefault="00BB4DAC" w:rsidP="009D40AC">
      <w:pPr>
        <w:spacing w:after="120"/>
        <w:ind w:left="142"/>
        <w:rPr>
          <w:rFonts w:ascii="Arial" w:hAnsi="Arial" w:cs="Arial"/>
          <w:b/>
          <w:bCs/>
          <w:color w:val="000000"/>
        </w:rPr>
      </w:pPr>
      <w:r w:rsidRPr="00535EBC">
        <w:rPr>
          <w:rFonts w:ascii="Arial" w:hAnsi="Arial" w:cs="Arial"/>
          <w:b/>
          <w:bCs/>
          <w:color w:val="000000"/>
        </w:rPr>
        <w:t>c. Relationships</w:t>
      </w:r>
    </w:p>
    <w:p w:rsidR="00BB4DAC" w:rsidRPr="00535EBC" w:rsidRDefault="00BB4DAC" w:rsidP="000F441E">
      <w:pPr>
        <w:spacing w:after="120"/>
        <w:ind w:left="142"/>
        <w:rPr>
          <w:rFonts w:ascii="Arial" w:hAnsi="Arial" w:cs="Arial"/>
          <w:bCs/>
          <w:color w:val="000000"/>
        </w:rPr>
      </w:pPr>
      <w:r w:rsidRPr="00535EBC">
        <w:rPr>
          <w:rFonts w:ascii="Arial" w:hAnsi="Arial" w:cs="Arial"/>
          <w:bCs/>
          <w:color w:val="000000"/>
        </w:rPr>
        <w:t xml:space="preserve">" People have friends and relationships". </w:t>
      </w:r>
    </w:p>
    <w:p w:rsidR="00BB4DAC" w:rsidRPr="00535EBC" w:rsidRDefault="00BB4DAC" w:rsidP="000F441E">
      <w:pPr>
        <w:spacing w:after="120"/>
        <w:ind w:left="142"/>
        <w:rPr>
          <w:rFonts w:ascii="Arial" w:hAnsi="Arial" w:cs="Arial"/>
          <w:bCs/>
          <w:color w:val="000000"/>
        </w:rPr>
      </w:pPr>
    </w:p>
    <w:p w:rsidR="00BB4DAC" w:rsidRPr="00535EBC" w:rsidRDefault="00BB4DAC" w:rsidP="000F441E">
      <w:pPr>
        <w:spacing w:after="120"/>
        <w:ind w:left="142"/>
        <w:rPr>
          <w:rFonts w:ascii="Arial" w:hAnsi="Arial" w:cs="Arial"/>
          <w:bCs/>
          <w:color w:val="000000"/>
        </w:rPr>
      </w:pPr>
      <w:r w:rsidRPr="00535EBC">
        <w:rPr>
          <w:rFonts w:ascii="Arial" w:hAnsi="Arial" w:cs="Arial"/>
          <w:bCs/>
          <w:color w:val="000000"/>
        </w:rPr>
        <w:t>Reporting across time and space is then also done for the three scales.</w:t>
      </w:r>
    </w:p>
    <w:p w:rsidR="00BB4DAC" w:rsidRPr="00535EBC" w:rsidRDefault="00BB4DAC" w:rsidP="00CB3A0C">
      <w:pPr>
        <w:rPr>
          <w:rFonts w:ascii="Arial" w:hAnsi="Arial" w:cs="Arial"/>
        </w:rPr>
      </w:pPr>
    </w:p>
    <w:p w:rsidR="00BB4DAC" w:rsidRPr="00535EBC" w:rsidRDefault="00BB4DAC" w:rsidP="0064797D">
      <w:pPr>
        <w:pStyle w:val="Heading1"/>
      </w:pPr>
      <w:r w:rsidRPr="00535EBC">
        <w:lastRenderedPageBreak/>
        <w:t>3. Conclusion</w:t>
      </w:r>
    </w:p>
    <w:p w:rsidR="00BB4DAC" w:rsidRPr="00535EBC" w:rsidRDefault="00BB4DAC" w:rsidP="00CB3A0C">
      <w:pPr>
        <w:rPr>
          <w:rFonts w:ascii="Arial" w:hAnsi="Arial" w:cs="Arial"/>
        </w:rPr>
      </w:pPr>
    </w:p>
    <w:p w:rsidR="00BB4DAC" w:rsidRPr="00535EBC" w:rsidRDefault="00BB4DAC" w:rsidP="00CB3A0C">
      <w:pPr>
        <w:rPr>
          <w:rFonts w:ascii="Arial" w:hAnsi="Arial" w:cs="Arial"/>
        </w:rPr>
      </w:pPr>
      <w:r w:rsidRPr="00535EBC">
        <w:rPr>
          <w:rFonts w:ascii="Arial" w:hAnsi="Arial" w:cs="Arial"/>
        </w:rPr>
        <w:t>The following observations are made based on the outcomes review:</w:t>
      </w:r>
    </w:p>
    <w:p w:rsidR="00BB4DAC" w:rsidRPr="00535EBC" w:rsidRDefault="00BB4DAC" w:rsidP="00EB6BB1">
      <w:pPr>
        <w:ind w:left="360"/>
        <w:rPr>
          <w:rFonts w:ascii="Arial" w:hAnsi="Arial" w:cs="Arial"/>
        </w:rPr>
      </w:pPr>
    </w:p>
    <w:p w:rsidR="00BB4DAC" w:rsidRPr="00535EBC" w:rsidRDefault="00BB4DAC" w:rsidP="00E63A2A">
      <w:pPr>
        <w:rPr>
          <w:rFonts w:ascii="Arial" w:hAnsi="Arial" w:cs="Arial"/>
        </w:rPr>
      </w:pPr>
      <w:r w:rsidRPr="00535EBC">
        <w:rPr>
          <w:rFonts w:ascii="Arial" w:hAnsi="Arial" w:cs="Arial"/>
        </w:rPr>
        <w:t xml:space="preserve">In any reconfiguration of health and personal social care services in Ireland it will be important to plan for disability system level data collection, monitoring and evaluation in relation to outcomes, thereby permitting continuous review and learning for future planning, including comprehensive cost/benefit analysis. Depending on the design of the data collection exercises, these may produce both local and national statistics. </w:t>
      </w:r>
    </w:p>
    <w:p w:rsidR="00BB4DAC" w:rsidRPr="00535EBC" w:rsidRDefault="00BB4DAC" w:rsidP="00E63A2A">
      <w:pPr>
        <w:rPr>
          <w:rFonts w:ascii="Arial" w:hAnsi="Arial" w:cs="Arial"/>
        </w:rPr>
      </w:pPr>
    </w:p>
    <w:p w:rsidR="00BB4DAC" w:rsidRPr="00535EBC" w:rsidRDefault="00BB4DAC" w:rsidP="00E63A2A">
      <w:pPr>
        <w:rPr>
          <w:rFonts w:ascii="Arial" w:hAnsi="Arial" w:cs="Arial"/>
        </w:rPr>
      </w:pPr>
      <w:r w:rsidRPr="00535EBC">
        <w:rPr>
          <w:rFonts w:ascii="Arial" w:hAnsi="Arial" w:cs="Arial"/>
        </w:rPr>
        <w:t xml:space="preserve">The Victorian model seems to merit further, more detailed consideration when more information is released into the public domain, along with those used in </w:t>
      </w:r>
      <w:smartTag w:uri="urn:schemas-microsoft-com:office:smarttags" w:element="country-region">
        <w:smartTag w:uri="urn:schemas-microsoft-com:office:smarttags" w:element="place">
          <w:r w:rsidRPr="00535EBC">
            <w:rPr>
              <w:rFonts w:ascii="Arial" w:hAnsi="Arial" w:cs="Arial"/>
            </w:rPr>
            <w:t>England</w:t>
          </w:r>
        </w:smartTag>
      </w:smartTag>
      <w:r w:rsidRPr="00535EBC">
        <w:rPr>
          <w:rFonts w:ascii="Arial" w:hAnsi="Arial" w:cs="Arial"/>
        </w:rPr>
        <w:t xml:space="preserve">, </w:t>
      </w:r>
      <w:smartTag w:uri="urn:schemas-microsoft-com:office:smarttags" w:element="country-region">
        <w:smartTag w:uri="urn:schemas-microsoft-com:office:smarttags" w:element="place">
          <w:r w:rsidRPr="00535EBC">
            <w:rPr>
              <w:rFonts w:ascii="Arial" w:hAnsi="Arial" w:cs="Arial"/>
            </w:rPr>
            <w:t>Scotland</w:t>
          </w:r>
        </w:smartTag>
      </w:smartTag>
      <w:r w:rsidRPr="00535EBC">
        <w:rPr>
          <w:rFonts w:ascii="Arial" w:hAnsi="Arial" w:cs="Arial"/>
        </w:rPr>
        <w:t xml:space="preserve"> and the </w:t>
      </w:r>
      <w:smartTag w:uri="urn:schemas-microsoft-com:office:smarttags" w:element="country-region">
        <w:smartTag w:uri="urn:schemas-microsoft-com:office:smarttags" w:element="place">
          <w:r w:rsidRPr="00535EBC">
            <w:rPr>
              <w:rFonts w:ascii="Arial" w:hAnsi="Arial" w:cs="Arial"/>
            </w:rPr>
            <w:t>USA</w:t>
          </w:r>
        </w:smartTag>
      </w:smartTag>
      <w:r w:rsidRPr="00535EBC">
        <w:rPr>
          <w:rFonts w:ascii="Arial" w:hAnsi="Arial" w:cs="Arial"/>
        </w:rPr>
        <w:t xml:space="preserve"> which have been outlined in this paper.  It would be useful to undertake some cross-walking of the four systems to identify commonalities. As has been done in these jurisdictions, outcomes and their indicators in </w:t>
      </w:r>
      <w:smartTag w:uri="urn:schemas-microsoft-com:office:smarttags" w:element="country-region">
        <w:smartTag w:uri="urn:schemas-microsoft-com:office:smarttags" w:element="place">
          <w:r w:rsidRPr="00535EBC">
            <w:rPr>
              <w:rFonts w:ascii="Arial" w:hAnsi="Arial" w:cs="Arial"/>
            </w:rPr>
            <w:t>Ireland</w:t>
          </w:r>
        </w:smartTag>
      </w:smartTag>
      <w:r w:rsidRPr="00535EBC">
        <w:rPr>
          <w:rFonts w:ascii="Arial" w:hAnsi="Arial" w:cs="Arial"/>
        </w:rPr>
        <w:t xml:space="preserve"> should be developed in close consultation with people with disabilities and their organisations.</w:t>
      </w:r>
    </w:p>
    <w:p w:rsidR="00BB4DAC" w:rsidRPr="00535EBC" w:rsidRDefault="00BB4DAC" w:rsidP="00CB3A0C">
      <w:pPr>
        <w:rPr>
          <w:rFonts w:ascii="Arial" w:hAnsi="Arial" w:cs="Arial"/>
        </w:rPr>
      </w:pPr>
    </w:p>
    <w:p w:rsidR="00BB4DAC" w:rsidRPr="00535EBC" w:rsidRDefault="00BB4DAC" w:rsidP="00597C25">
      <w:pPr>
        <w:rPr>
          <w:rFonts w:ascii="Arial" w:hAnsi="Arial" w:cs="Arial"/>
        </w:rPr>
      </w:pPr>
      <w:r w:rsidRPr="00535EBC">
        <w:rPr>
          <w:rFonts w:ascii="Arial" w:hAnsi="Arial" w:cs="Arial"/>
        </w:rPr>
        <w:t>The knowledge gleaned from examining the six jurisdictions included in the NDA project indicate that deinstitutionalisation programmes and community based supports alone do not ensure improvements in income or reduce gaps in participation in economic and social life for people with disabilities, although they provide a better basis for such improvements than does institutional care. It will be important to examine the learning from these and other jurisdictions with regard to how independent living strategies can be incorporated within larger programmes to improve participation by people with disabilities in all aspects of life. Work being undertaken at EU level, including that by Academic Network of European Disability Experts (ANED), should help to inform this process.</w:t>
      </w:r>
    </w:p>
    <w:p w:rsidR="00BB4DAC" w:rsidRPr="00535EBC" w:rsidRDefault="00BB4DAC" w:rsidP="00E63A2A">
      <w:pPr>
        <w:rPr>
          <w:rFonts w:ascii="Arial" w:hAnsi="Arial" w:cs="Arial"/>
        </w:rPr>
      </w:pPr>
    </w:p>
    <w:p w:rsidR="00BB4DAC" w:rsidRPr="00535EBC" w:rsidRDefault="00BB4DAC" w:rsidP="00E63A2A">
      <w:pPr>
        <w:rPr>
          <w:rFonts w:ascii="Arial" w:hAnsi="Arial" w:cs="Arial"/>
        </w:rPr>
      </w:pPr>
      <w:r w:rsidRPr="00535EBC">
        <w:rPr>
          <w:rFonts w:ascii="Arial" w:hAnsi="Arial" w:cs="Arial"/>
        </w:rPr>
        <w:t>The international knowledge base available (albeit limited) indicates that independent living is at the core of the range of changes required in order to ensure better lives and full participation by people with disabilities in society. However, it is also clear, that a 'one size fits all' approach to health and personal care services for independent living will not produce the desired results. Therefore, it will be important to develop a nuanced approach to reconfiguring services, one which takes into account the differences between groups of people with disabilities (such as those based on age or type of disability) with regard to independent living systems and practice. These differences and complexities merit further investigation which should be informed by the NDA work already carried out in relation to person-centred planning</w:t>
      </w:r>
      <w:r w:rsidRPr="00535EBC">
        <w:rPr>
          <w:rStyle w:val="FootnoteReference"/>
          <w:rFonts w:ascii="Arial" w:hAnsi="Arial" w:cs="Arial"/>
        </w:rPr>
        <w:footnoteReference w:id="30"/>
      </w:r>
      <w:r w:rsidRPr="00535EBC">
        <w:rPr>
          <w:rFonts w:ascii="Arial" w:hAnsi="Arial" w:cs="Arial"/>
        </w:rPr>
        <w:t>.</w:t>
      </w:r>
    </w:p>
    <w:p w:rsidR="00BB4DAC" w:rsidRPr="00535EBC" w:rsidRDefault="00BB4DAC" w:rsidP="009D4B46">
      <w:pPr>
        <w:rPr>
          <w:rFonts w:ascii="Arial" w:hAnsi="Arial" w:cs="Arial"/>
        </w:rPr>
      </w:pPr>
    </w:p>
    <w:p w:rsidR="00BB4DAC" w:rsidRPr="00535EBC" w:rsidRDefault="00BB4DAC" w:rsidP="0074033E">
      <w:pPr>
        <w:rPr>
          <w:rFonts w:ascii="Arial" w:hAnsi="Arial" w:cs="Arial"/>
          <w:b/>
          <w:sz w:val="28"/>
          <w:szCs w:val="28"/>
        </w:rPr>
      </w:pPr>
      <w:r w:rsidRPr="00535EBC">
        <w:rPr>
          <w:rFonts w:ascii="Arial" w:hAnsi="Arial" w:cs="Arial"/>
          <w:b/>
          <w:sz w:val="28"/>
          <w:szCs w:val="28"/>
        </w:rPr>
        <w:t>Sources:</w:t>
      </w:r>
    </w:p>
    <w:p w:rsidR="00BB4DAC" w:rsidRPr="00535EBC" w:rsidRDefault="00BB4DAC" w:rsidP="00D52BC4">
      <w:pPr>
        <w:rPr>
          <w:rFonts w:ascii="Arial" w:hAnsi="Arial" w:cs="Arial"/>
        </w:rPr>
      </w:pPr>
      <w:r w:rsidRPr="00535EBC">
        <w:rPr>
          <w:rFonts w:ascii="Arial" w:hAnsi="Arial" w:cs="Arial"/>
        </w:rPr>
        <w:t xml:space="preserve"> </w:t>
      </w:r>
    </w:p>
    <w:p w:rsidR="00BB4DAC" w:rsidRPr="00535EBC" w:rsidRDefault="00BB4DAC" w:rsidP="00CB3A0C">
      <w:pPr>
        <w:rPr>
          <w:rFonts w:ascii="Arial" w:hAnsi="Arial" w:cs="Arial"/>
        </w:rPr>
      </w:pPr>
      <w:r w:rsidRPr="00535EBC">
        <w:rPr>
          <w:rFonts w:ascii="Arial" w:hAnsi="Arial" w:cs="Arial"/>
        </w:rPr>
        <w:t xml:space="preserve">Aberdeen City Council (2009) </w:t>
      </w:r>
      <w:r w:rsidRPr="00535EBC">
        <w:rPr>
          <w:rFonts w:ascii="Arial" w:hAnsi="Arial" w:cs="Arial"/>
          <w:i/>
        </w:rPr>
        <w:t>Single Outcome Agreement performance report</w:t>
      </w:r>
      <w:r w:rsidRPr="00535EBC">
        <w:rPr>
          <w:rFonts w:ascii="Arial" w:hAnsi="Arial" w:cs="Arial"/>
        </w:rPr>
        <w:t xml:space="preserve">. http://www.communityplanningaberdeen.org.uk/SOAPerformance/SOAPerformance.asp (accessed </w:t>
      </w:r>
      <w:smartTag w:uri="urn:schemas-microsoft-com:office:smarttags" w:element="date">
        <w:smartTagPr>
          <w:attr w:name="Year" w:val="2009"/>
          <w:attr w:name="Day" w:val="3"/>
          <w:attr w:name="Month" w:val="12"/>
        </w:smartTagPr>
        <w:r w:rsidRPr="00535EBC">
          <w:rPr>
            <w:rFonts w:ascii="Arial" w:hAnsi="Arial" w:cs="Arial"/>
          </w:rPr>
          <w:t>03 December 2009</w:t>
        </w:r>
      </w:smartTag>
      <w:r w:rsidRPr="00535EBC">
        <w:rPr>
          <w:rFonts w:ascii="Arial" w:hAnsi="Arial" w:cs="Arial"/>
        </w:rPr>
        <w:t>)</w:t>
      </w:r>
    </w:p>
    <w:p w:rsidR="00BB4DAC" w:rsidRPr="00535EBC" w:rsidRDefault="00BB4DAC" w:rsidP="00CB3A0C">
      <w:pPr>
        <w:rPr>
          <w:rFonts w:ascii="Arial" w:hAnsi="Arial" w:cs="Arial"/>
        </w:rPr>
      </w:pPr>
    </w:p>
    <w:p w:rsidR="00BB4DAC" w:rsidRPr="00535EBC" w:rsidRDefault="00BB4DAC" w:rsidP="006E05C9">
      <w:pPr>
        <w:rPr>
          <w:rFonts w:ascii="Arial" w:hAnsi="Arial" w:cs="Arial"/>
        </w:rPr>
      </w:pPr>
      <w:r w:rsidRPr="00535EBC">
        <w:rPr>
          <w:rFonts w:ascii="Arial" w:hAnsi="Arial" w:cs="Arial"/>
        </w:rPr>
        <w:t xml:space="preserve">ANED (2009) </w:t>
      </w:r>
      <w:r w:rsidRPr="00535EBC">
        <w:rPr>
          <w:rFonts w:ascii="Arial" w:hAnsi="Arial" w:cs="Arial"/>
          <w:i/>
        </w:rPr>
        <w:t xml:space="preserve">Facts and figures </w:t>
      </w:r>
      <w:r w:rsidRPr="00535EBC">
        <w:rPr>
          <w:rFonts w:ascii="Arial" w:hAnsi="Arial" w:cs="Arial"/>
        </w:rPr>
        <w:t xml:space="preserve">http://www.disability-europe.net/en/countries/no/NO-2%20factsEN.jsp (accessed </w:t>
      </w:r>
      <w:smartTag w:uri="urn:schemas-microsoft-com:office:smarttags" w:element="date">
        <w:smartTagPr>
          <w:attr w:name="Year" w:val="2009"/>
          <w:attr w:name="Day" w:val="5"/>
          <w:attr w:name="Month" w:val="10"/>
        </w:smartTagPr>
        <w:r w:rsidRPr="00535EBC">
          <w:rPr>
            <w:rFonts w:ascii="Arial" w:hAnsi="Arial" w:cs="Arial"/>
          </w:rPr>
          <w:t>05 October 2009</w:t>
        </w:r>
      </w:smartTag>
      <w:r w:rsidRPr="00535EBC">
        <w:rPr>
          <w:rFonts w:ascii="Arial" w:hAnsi="Arial" w:cs="Arial"/>
        </w:rPr>
        <w:t>)</w:t>
      </w:r>
    </w:p>
    <w:p w:rsidR="00BB4DAC" w:rsidRPr="00535EBC" w:rsidRDefault="00BB4DAC" w:rsidP="006E05C9">
      <w:pPr>
        <w:rPr>
          <w:rFonts w:ascii="Arial" w:hAnsi="Arial" w:cs="Arial"/>
        </w:rPr>
      </w:pPr>
    </w:p>
    <w:p w:rsidR="00BB4DAC" w:rsidRPr="00535EBC" w:rsidRDefault="00BB4DAC" w:rsidP="006E05C9">
      <w:pPr>
        <w:rPr>
          <w:rFonts w:ascii="Arial" w:hAnsi="Arial" w:cs="Arial"/>
        </w:rPr>
      </w:pPr>
      <w:r w:rsidRPr="00535EBC">
        <w:rPr>
          <w:rFonts w:ascii="Arial" w:hAnsi="Arial" w:cs="Arial"/>
        </w:rPr>
        <w:t>ANED website http://www.disability-europe.net/ (accessed regularly during the period August 2009 - May 2010)</w:t>
      </w:r>
    </w:p>
    <w:p w:rsidR="00BB4DAC" w:rsidRPr="00535EBC" w:rsidRDefault="00BB4DAC" w:rsidP="006E05C9">
      <w:pPr>
        <w:rPr>
          <w:rFonts w:ascii="Arial" w:hAnsi="Arial" w:cs="Arial"/>
          <w:b/>
        </w:rPr>
      </w:pPr>
    </w:p>
    <w:p w:rsidR="00BB4DAC" w:rsidRPr="00535EBC" w:rsidRDefault="00BB4DAC" w:rsidP="00CB3A0C">
      <w:pPr>
        <w:pStyle w:val="BodyText"/>
        <w:jc w:val="left"/>
        <w:rPr>
          <w:rFonts w:ascii="Arial" w:hAnsi="Arial" w:cs="Arial"/>
          <w:b w:val="0"/>
        </w:rPr>
      </w:pPr>
      <w:smartTag w:uri="urn:schemas-microsoft-com:office:smarttags" w:element="country-region">
        <w:smartTag w:uri="urn:schemas-microsoft-com:office:smarttags" w:element="place">
          <w:r w:rsidRPr="00535EBC">
            <w:rPr>
              <w:rFonts w:ascii="Arial" w:hAnsi="Arial" w:cs="Arial"/>
              <w:b w:val="0"/>
            </w:rPr>
            <w:t>Australia</w:t>
          </w:r>
        </w:smartTag>
      </w:smartTag>
      <w:r w:rsidRPr="00535EBC">
        <w:rPr>
          <w:rFonts w:ascii="Arial" w:hAnsi="Arial" w:cs="Arial"/>
          <w:b w:val="0"/>
        </w:rPr>
        <w:t xml:space="preserve">: Victoria Western Australia\Review of Approaches to Satisfaction Surveys of Clients of Disability Services - Review of Government Service Provision.mht (accessed </w:t>
      </w:r>
      <w:smartTag w:uri="urn:schemas-microsoft-com:office:smarttags" w:element="date">
        <w:smartTagPr>
          <w:attr w:name="Year" w:val="2009"/>
          <w:attr w:name="Day" w:val="16"/>
          <w:attr w:name="Month" w:val="11"/>
        </w:smartTagPr>
        <w:r w:rsidRPr="00535EBC">
          <w:rPr>
            <w:rFonts w:ascii="Arial" w:hAnsi="Arial" w:cs="Arial"/>
            <w:b w:val="0"/>
          </w:rPr>
          <w:t>16 Nov 2009</w:t>
        </w:r>
      </w:smartTag>
      <w:r w:rsidRPr="00535EBC">
        <w:rPr>
          <w:rFonts w:ascii="Arial" w:hAnsi="Arial" w:cs="Arial"/>
          <w:b w:val="0"/>
        </w:rPr>
        <w:t>)</w:t>
      </w:r>
    </w:p>
    <w:p w:rsidR="00BB4DAC" w:rsidRPr="00535EBC" w:rsidRDefault="00BB4DAC" w:rsidP="00457D23">
      <w:pPr>
        <w:rPr>
          <w:rFonts w:ascii="Arial" w:hAnsi="Arial" w:cs="Arial"/>
        </w:rPr>
      </w:pPr>
    </w:p>
    <w:p w:rsidR="00BB4DAC" w:rsidRPr="00535EBC" w:rsidRDefault="00BB4DAC" w:rsidP="00457D23">
      <w:pPr>
        <w:rPr>
          <w:rFonts w:ascii="Arial" w:hAnsi="Arial" w:cs="Arial"/>
        </w:rPr>
      </w:pPr>
      <w:r w:rsidRPr="00535EBC">
        <w:rPr>
          <w:rFonts w:ascii="Arial" w:hAnsi="Arial" w:cs="Arial"/>
        </w:rPr>
        <w:t xml:space="preserve">AUSSTATS.http://www.abs.gov.au/AUSSTATS/abs@.nsf/DetailsPage/4430.02003?OpenDocument (accessed </w:t>
      </w:r>
      <w:smartTag w:uri="urn:schemas-microsoft-com:office:smarttags" w:element="date">
        <w:smartTagPr>
          <w:attr w:name="Month" w:val="11"/>
          <w:attr w:name="Day" w:val="16"/>
          <w:attr w:name="Year" w:val="2009"/>
        </w:smartTagPr>
        <w:r w:rsidRPr="00535EBC">
          <w:rPr>
            <w:rFonts w:ascii="Arial" w:hAnsi="Arial" w:cs="Arial"/>
          </w:rPr>
          <w:t>16 November 2009</w:t>
        </w:r>
      </w:smartTag>
      <w:r w:rsidRPr="00535EBC">
        <w:rPr>
          <w:rFonts w:ascii="Arial" w:hAnsi="Arial" w:cs="Arial"/>
        </w:rPr>
        <w:t>)</w:t>
      </w:r>
    </w:p>
    <w:p w:rsidR="00BB4DAC" w:rsidRPr="00535EBC" w:rsidRDefault="00BB4DAC" w:rsidP="00457D23">
      <w:pPr>
        <w:rPr>
          <w:rFonts w:ascii="Arial" w:hAnsi="Arial" w:cs="Arial"/>
        </w:rPr>
      </w:pPr>
    </w:p>
    <w:p w:rsidR="00BB4DAC" w:rsidRPr="00535EBC" w:rsidRDefault="00BB4DAC" w:rsidP="006A442D">
      <w:pPr>
        <w:rPr>
          <w:rFonts w:ascii="Arial" w:hAnsi="Arial" w:cs="Arial"/>
        </w:rPr>
      </w:pPr>
      <w:r w:rsidRPr="00535EBC">
        <w:rPr>
          <w:rFonts w:ascii="Arial" w:hAnsi="Arial" w:cs="Arial"/>
        </w:rPr>
        <w:t xml:space="preserve">Autorengemeinschaft  (2007) </w:t>
      </w:r>
      <w:r w:rsidRPr="00535EBC">
        <w:rPr>
          <w:rFonts w:ascii="Arial" w:hAnsi="Arial" w:cs="Arial"/>
          <w:i/>
        </w:rPr>
        <w:t xml:space="preserve">Men &amp; Women with disabilities in the EU: Statistical analysis of the LFS AD HOC Module &amp; the EU-SILC. </w:t>
      </w:r>
      <w:r w:rsidRPr="00535EBC">
        <w:rPr>
          <w:rFonts w:ascii="Arial" w:hAnsi="Arial" w:cs="Arial"/>
        </w:rPr>
        <w:t xml:space="preserve"> </w:t>
      </w:r>
      <w:smartTag w:uri="urn:schemas-microsoft-com:office:smarttags" w:element="City">
        <w:smartTag w:uri="urn:schemas-microsoft-com:office:smarttags" w:element="place">
          <w:r w:rsidRPr="00535EBC">
            <w:rPr>
              <w:rFonts w:ascii="Arial" w:hAnsi="Arial" w:cs="Arial"/>
            </w:rPr>
            <w:t>Brussels</w:t>
          </w:r>
        </w:smartTag>
      </w:smartTag>
      <w:r w:rsidRPr="00535EBC">
        <w:rPr>
          <w:rFonts w:ascii="Arial" w:hAnsi="Arial" w:cs="Arial"/>
        </w:rPr>
        <w:t>: EUROSTAT</w:t>
      </w:r>
    </w:p>
    <w:p w:rsidR="00BB4DAC" w:rsidRPr="00535EBC" w:rsidRDefault="00BB4DAC" w:rsidP="00CB3A0C">
      <w:pPr>
        <w:pStyle w:val="BodyText"/>
        <w:jc w:val="left"/>
        <w:rPr>
          <w:rFonts w:ascii="Arial" w:hAnsi="Arial" w:cs="Arial"/>
          <w:b w:val="0"/>
        </w:rPr>
      </w:pPr>
    </w:p>
    <w:p w:rsidR="00BB4DAC" w:rsidRPr="00535EBC" w:rsidRDefault="00BB4DAC" w:rsidP="0074033E">
      <w:pPr>
        <w:rPr>
          <w:rFonts w:ascii="Arial" w:hAnsi="Arial" w:cs="Arial"/>
        </w:rPr>
      </w:pPr>
      <w:r w:rsidRPr="00535EBC">
        <w:rPr>
          <w:rFonts w:ascii="Arial" w:hAnsi="Arial" w:cs="Arial"/>
        </w:rPr>
        <w:t>Bartnik, E. (2007)</w:t>
      </w:r>
      <w:r w:rsidRPr="00535EBC">
        <w:rPr>
          <w:rFonts w:ascii="Arial" w:hAnsi="Arial" w:cs="Arial"/>
          <w:b/>
        </w:rPr>
        <w:t xml:space="preserve"> </w:t>
      </w:r>
      <w:r w:rsidRPr="00535EBC">
        <w:rPr>
          <w:rFonts w:ascii="Arial" w:hAnsi="Arial" w:cs="Arial"/>
          <w:i/>
        </w:rPr>
        <w:t xml:space="preserve">Local Area Coordination in the </w:t>
      </w:r>
      <w:smartTag w:uri="urn:schemas-microsoft-com:office:smarttags" w:element="State">
        <w:smartTag w:uri="urn:schemas-microsoft-com:office:smarttags" w:element="place">
          <w:r w:rsidRPr="00535EBC">
            <w:rPr>
              <w:rFonts w:ascii="Arial" w:hAnsi="Arial" w:cs="Arial"/>
              <w:i/>
            </w:rPr>
            <w:t>Australian Capital Territory</w:t>
          </w:r>
        </w:smartTag>
      </w:smartTag>
      <w:r w:rsidRPr="00535EBC">
        <w:rPr>
          <w:rFonts w:ascii="Arial" w:hAnsi="Arial" w:cs="Arial"/>
        </w:rPr>
        <w:t xml:space="preserve">. ACT: </w:t>
      </w:r>
    </w:p>
    <w:p w:rsidR="00BB4DAC" w:rsidRPr="00535EBC" w:rsidRDefault="00BB4DAC" w:rsidP="0074033E">
      <w:pPr>
        <w:rPr>
          <w:rFonts w:ascii="Arial" w:hAnsi="Arial" w:cs="Arial"/>
        </w:rPr>
      </w:pPr>
    </w:p>
    <w:p w:rsidR="00BB4DAC" w:rsidRPr="00535EBC" w:rsidRDefault="00BB4DAC" w:rsidP="0074033E">
      <w:pPr>
        <w:rPr>
          <w:rFonts w:ascii="Arial" w:hAnsi="Arial" w:cs="Arial"/>
        </w:rPr>
      </w:pPr>
      <w:r w:rsidRPr="00535EBC">
        <w:rPr>
          <w:rFonts w:ascii="Arial" w:hAnsi="Arial" w:cs="Arial"/>
        </w:rPr>
        <w:t>Beadle-Brown J and Kozma A (2007)</w:t>
      </w:r>
      <w:r w:rsidRPr="00535EBC">
        <w:rPr>
          <w:rFonts w:ascii="Arial" w:hAnsi="Arial" w:cs="Arial"/>
          <w:i/>
        </w:rPr>
        <w:t>Deinstitutionalisation and community living – outcomes and costs: report of a European Study.</w:t>
      </w:r>
      <w:r w:rsidRPr="00535EBC">
        <w:rPr>
          <w:rFonts w:ascii="Arial" w:hAnsi="Arial" w:cs="Arial"/>
        </w:rPr>
        <w:t xml:space="preserve"> Volume 3: Country Reports. </w:t>
      </w:r>
      <w:smartTag w:uri="urn:schemas-microsoft-com:office:smarttags" w:element="City">
        <w:smartTag w:uri="urn:schemas-microsoft-com:office:smarttags" w:element="place">
          <w:r w:rsidRPr="00535EBC">
            <w:rPr>
              <w:rFonts w:ascii="Arial" w:hAnsi="Arial" w:cs="Arial"/>
            </w:rPr>
            <w:t>Canterbury</w:t>
          </w:r>
        </w:smartTag>
      </w:smartTag>
      <w:r w:rsidRPr="00535EBC">
        <w:rPr>
          <w:rFonts w:ascii="Arial" w:hAnsi="Arial" w:cs="Arial"/>
        </w:rPr>
        <w:t xml:space="preserve">: Tizard Centre, </w:t>
      </w:r>
      <w:smartTag w:uri="urn:schemas-microsoft-com:office:smarttags" w:element="place">
        <w:smartTag w:uri="urn:schemas-microsoft-com:office:smarttags" w:element="PlaceType">
          <w:r w:rsidRPr="00535EBC">
            <w:rPr>
              <w:rFonts w:ascii="Arial" w:hAnsi="Arial" w:cs="Arial"/>
            </w:rPr>
            <w:t>University</w:t>
          </w:r>
        </w:smartTag>
        <w:r w:rsidRPr="00535EBC">
          <w:rPr>
            <w:rFonts w:ascii="Arial" w:hAnsi="Arial" w:cs="Arial"/>
          </w:rPr>
          <w:t xml:space="preserve"> of </w:t>
        </w:r>
        <w:smartTag w:uri="urn:schemas-microsoft-com:office:smarttags" w:element="PlaceName">
          <w:r w:rsidRPr="00535EBC">
            <w:rPr>
              <w:rFonts w:ascii="Arial" w:hAnsi="Arial" w:cs="Arial"/>
            </w:rPr>
            <w:t>Kent</w:t>
          </w:r>
        </w:smartTag>
      </w:smartTag>
      <w:r w:rsidRPr="00535EBC">
        <w:rPr>
          <w:rFonts w:ascii="Arial" w:hAnsi="Arial" w:cs="Arial"/>
        </w:rPr>
        <w:t>.</w:t>
      </w:r>
    </w:p>
    <w:p w:rsidR="00BB4DAC" w:rsidRPr="00535EBC" w:rsidRDefault="00BB4DAC" w:rsidP="0074033E">
      <w:pPr>
        <w:rPr>
          <w:rFonts w:ascii="Arial" w:hAnsi="Arial" w:cs="Arial"/>
        </w:rPr>
      </w:pPr>
    </w:p>
    <w:p w:rsidR="00BB4DAC" w:rsidRPr="00535EBC" w:rsidRDefault="00BB4DAC" w:rsidP="0074033E">
      <w:pPr>
        <w:rPr>
          <w:rFonts w:ascii="Arial" w:hAnsi="Arial" w:cs="Arial"/>
        </w:rPr>
      </w:pPr>
      <w:r w:rsidRPr="00535EBC">
        <w:rPr>
          <w:rFonts w:ascii="Arial" w:hAnsi="Arial" w:cs="Arial"/>
        </w:rPr>
        <w:t xml:space="preserve">Bonardi, A. (2009) </w:t>
      </w:r>
      <w:r w:rsidRPr="00535EBC">
        <w:rPr>
          <w:rFonts w:ascii="Arial" w:hAnsi="Arial" w:cs="Arial"/>
          <w:i/>
        </w:rPr>
        <w:t xml:space="preserve">The Balance between Choice and Control: risk management in </w:t>
      </w:r>
      <w:smartTag w:uri="urn:schemas-microsoft-com:office:smarttags" w:element="country-region">
        <w:smartTag w:uri="urn:schemas-microsoft-com:office:smarttags" w:element="place">
          <w:r w:rsidRPr="00535EBC">
            <w:rPr>
              <w:rFonts w:ascii="Arial" w:hAnsi="Arial" w:cs="Arial"/>
              <w:i/>
            </w:rPr>
            <w:t>New Zealand</w:t>
          </w:r>
        </w:smartTag>
      </w:smartTag>
      <w:r w:rsidRPr="00535EBC">
        <w:rPr>
          <w:rFonts w:ascii="Arial" w:hAnsi="Arial" w:cs="Arial"/>
          <w:i/>
        </w:rPr>
        <w:t xml:space="preserve"> Intellectual Disability Services.</w:t>
      </w:r>
      <w:r w:rsidRPr="00535EBC">
        <w:rPr>
          <w:rFonts w:ascii="Arial" w:hAnsi="Arial" w:cs="Arial"/>
        </w:rPr>
        <w:t xml:space="preserve"> </w:t>
      </w:r>
      <w:smartTag w:uri="urn:schemas-microsoft-com:office:smarttags" w:element="City">
        <w:smartTag w:uri="urn:schemas-microsoft-com:office:smarttags" w:element="place">
          <w:r w:rsidRPr="00535EBC">
            <w:rPr>
              <w:rFonts w:ascii="Arial" w:hAnsi="Arial" w:cs="Arial"/>
            </w:rPr>
            <w:t>Wellington</w:t>
          </w:r>
        </w:smartTag>
      </w:smartTag>
      <w:r w:rsidRPr="00535EBC">
        <w:rPr>
          <w:rFonts w:ascii="Arial" w:hAnsi="Arial" w:cs="Arial"/>
        </w:rPr>
        <w:t>: Ian Axford (</w:t>
      </w:r>
      <w:smartTag w:uri="urn:schemas-microsoft-com:office:smarttags" w:element="country-region">
        <w:smartTag w:uri="urn:schemas-microsoft-com:office:smarttags" w:element="place">
          <w:r w:rsidRPr="00535EBC">
            <w:rPr>
              <w:rFonts w:ascii="Arial" w:hAnsi="Arial" w:cs="Arial"/>
            </w:rPr>
            <w:t>New Zealand</w:t>
          </w:r>
        </w:smartTag>
      </w:smartTag>
      <w:r w:rsidRPr="00535EBC">
        <w:rPr>
          <w:rFonts w:ascii="Arial" w:hAnsi="Arial" w:cs="Arial"/>
        </w:rPr>
        <w:t>) Fellowships in Public Policy</w:t>
      </w:r>
    </w:p>
    <w:p w:rsidR="00BB4DAC" w:rsidRPr="00535EBC" w:rsidRDefault="00BB4DAC" w:rsidP="00CB3A0C">
      <w:pPr>
        <w:rPr>
          <w:rFonts w:ascii="Arial" w:hAnsi="Arial" w:cs="Arial"/>
        </w:rPr>
      </w:pPr>
    </w:p>
    <w:p w:rsidR="00BB4DAC" w:rsidRPr="00535EBC" w:rsidRDefault="00BB4DAC" w:rsidP="00FA0A32">
      <w:pPr>
        <w:autoSpaceDE w:val="0"/>
        <w:autoSpaceDN w:val="0"/>
        <w:adjustRightInd w:val="0"/>
        <w:rPr>
          <w:rFonts w:ascii="Arial" w:hAnsi="Arial" w:cs="Arial"/>
        </w:rPr>
      </w:pPr>
      <w:r w:rsidRPr="00535EBC">
        <w:rPr>
          <w:rFonts w:ascii="Arial" w:hAnsi="Arial" w:cs="Arial"/>
          <w:bCs/>
          <w:szCs w:val="22"/>
          <w:lang w:val="en-US" w:bidi="en-US"/>
        </w:rPr>
        <w:t>Declerq, A., Demaerschalk, M., and De Keyser, H. (2007)</w:t>
      </w:r>
      <w:r w:rsidRPr="00535EBC">
        <w:rPr>
          <w:rFonts w:ascii="Arial" w:hAnsi="Arial" w:cs="Arial"/>
          <w:bCs/>
          <w:szCs w:val="22"/>
          <w:lang w:bidi="en-US"/>
        </w:rPr>
        <w:t xml:space="preserve"> Deinstitutionalisation</w:t>
      </w:r>
      <w:r w:rsidRPr="00535EBC">
        <w:rPr>
          <w:rFonts w:ascii="Arial" w:hAnsi="Arial" w:cs="Arial"/>
          <w:bCs/>
          <w:szCs w:val="22"/>
          <w:lang w:val="en-US" w:bidi="en-US"/>
        </w:rPr>
        <w:t xml:space="preserve">  and community living - outcomes and costs: report of a European study, country report the </w:t>
      </w:r>
      <w:smartTag w:uri="urn:schemas-microsoft-com:office:smarttags" w:element="country-region">
        <w:smartTag w:uri="urn:schemas-microsoft-com:office:smarttags" w:element="place">
          <w:r w:rsidRPr="00535EBC">
            <w:rPr>
              <w:rFonts w:ascii="Arial" w:hAnsi="Arial" w:cs="Arial"/>
              <w:bCs/>
              <w:szCs w:val="22"/>
              <w:lang w:val="en-US" w:bidi="en-US"/>
            </w:rPr>
            <w:t>Netherlands</w:t>
          </w:r>
        </w:smartTag>
      </w:smartTag>
      <w:r w:rsidRPr="00535EBC">
        <w:rPr>
          <w:rFonts w:ascii="Arial" w:hAnsi="Arial" w:cs="Arial"/>
          <w:bCs/>
          <w:szCs w:val="22"/>
          <w:lang w:val="en-US" w:bidi="en-US"/>
        </w:rPr>
        <w:t xml:space="preserve"> in </w:t>
      </w:r>
      <w:r w:rsidRPr="00535EBC">
        <w:rPr>
          <w:rFonts w:ascii="Arial" w:hAnsi="Arial" w:cs="Arial"/>
        </w:rPr>
        <w:t>Beadle-Brown J and Kozma A (2007)</w:t>
      </w:r>
      <w:r w:rsidRPr="00535EBC">
        <w:rPr>
          <w:rFonts w:ascii="Arial" w:hAnsi="Arial" w:cs="Arial"/>
          <w:i/>
        </w:rPr>
        <w:t xml:space="preserve">Deinstitutionalisation and community living – outcomes and </w:t>
      </w:r>
      <w:r w:rsidRPr="00535EBC">
        <w:rPr>
          <w:rFonts w:ascii="Arial" w:hAnsi="Arial" w:cs="Arial"/>
          <w:i/>
        </w:rPr>
        <w:lastRenderedPageBreak/>
        <w:t>costs: report of a European Study.</w:t>
      </w:r>
      <w:r w:rsidRPr="00535EBC">
        <w:rPr>
          <w:rFonts w:ascii="Arial" w:hAnsi="Arial" w:cs="Arial"/>
        </w:rPr>
        <w:t xml:space="preserve"> Volume 3: Country Reports. </w:t>
      </w:r>
      <w:smartTag w:uri="urn:schemas-microsoft-com:office:smarttags" w:element="City">
        <w:smartTag w:uri="urn:schemas-microsoft-com:office:smarttags" w:element="place">
          <w:r w:rsidRPr="00535EBC">
            <w:rPr>
              <w:rFonts w:ascii="Arial" w:hAnsi="Arial" w:cs="Arial"/>
            </w:rPr>
            <w:t>Canterbury</w:t>
          </w:r>
        </w:smartTag>
      </w:smartTag>
      <w:r w:rsidRPr="00535EBC">
        <w:rPr>
          <w:rFonts w:ascii="Arial" w:hAnsi="Arial" w:cs="Arial"/>
        </w:rPr>
        <w:t xml:space="preserve">: Tizard Centre, </w:t>
      </w:r>
      <w:smartTag w:uri="urn:schemas-microsoft-com:office:smarttags" w:element="place">
        <w:smartTag w:uri="urn:schemas-microsoft-com:office:smarttags" w:element="PlaceType">
          <w:r w:rsidRPr="00535EBC">
            <w:rPr>
              <w:rFonts w:ascii="Arial" w:hAnsi="Arial" w:cs="Arial"/>
            </w:rPr>
            <w:t>University</w:t>
          </w:r>
        </w:smartTag>
        <w:r w:rsidRPr="00535EBC">
          <w:rPr>
            <w:rFonts w:ascii="Arial" w:hAnsi="Arial" w:cs="Arial"/>
          </w:rPr>
          <w:t xml:space="preserve"> of </w:t>
        </w:r>
        <w:smartTag w:uri="urn:schemas-microsoft-com:office:smarttags" w:element="PlaceName">
          <w:r w:rsidRPr="00535EBC">
            <w:rPr>
              <w:rFonts w:ascii="Arial" w:hAnsi="Arial" w:cs="Arial"/>
            </w:rPr>
            <w:t>Kent</w:t>
          </w:r>
        </w:smartTag>
      </w:smartTag>
      <w:r w:rsidRPr="00535EBC">
        <w:rPr>
          <w:rFonts w:ascii="Arial" w:hAnsi="Arial" w:cs="Arial"/>
        </w:rPr>
        <w:t>.</w:t>
      </w:r>
    </w:p>
    <w:p w:rsidR="00BB4DAC" w:rsidRPr="00535EBC" w:rsidRDefault="00BB4DAC" w:rsidP="00CB3A0C">
      <w:pPr>
        <w:rPr>
          <w:rFonts w:ascii="Arial" w:hAnsi="Arial" w:cs="Arial"/>
        </w:rPr>
      </w:pPr>
    </w:p>
    <w:p w:rsidR="00BB4DAC" w:rsidRPr="00535EBC" w:rsidRDefault="00BB4DAC" w:rsidP="00CB3A0C">
      <w:pPr>
        <w:rPr>
          <w:rFonts w:ascii="Arial" w:hAnsi="Arial" w:cs="Arial"/>
        </w:rPr>
      </w:pPr>
      <w:r w:rsidRPr="00535EBC">
        <w:rPr>
          <w:rFonts w:ascii="Arial" w:hAnsi="Arial" w:cs="Arial"/>
        </w:rPr>
        <w:t xml:space="preserve">De Klerk, M. (2007) </w:t>
      </w:r>
      <w:r w:rsidRPr="00535EBC">
        <w:rPr>
          <w:rFonts w:ascii="Arial" w:hAnsi="Arial" w:cs="Arial"/>
          <w:i/>
        </w:rPr>
        <w:t>Joining in with Limitations: report on the disabled.</w:t>
      </w:r>
      <w:r w:rsidRPr="00535EBC">
        <w:rPr>
          <w:rFonts w:ascii="Arial" w:hAnsi="Arial" w:cs="Arial"/>
        </w:rPr>
        <w:t xml:space="preserve"> </w:t>
      </w:r>
      <w:smartTag w:uri="urn:schemas-microsoft-com:office:smarttags" w:element="City">
        <w:smartTag w:uri="urn:schemas-microsoft-com:office:smarttags" w:element="place">
          <w:r w:rsidRPr="00535EBC">
            <w:rPr>
              <w:rFonts w:ascii="Arial" w:hAnsi="Arial" w:cs="Arial"/>
            </w:rPr>
            <w:t>The Hague</w:t>
          </w:r>
        </w:smartTag>
      </w:smartTag>
      <w:r w:rsidRPr="00535EBC">
        <w:rPr>
          <w:rFonts w:ascii="Arial" w:hAnsi="Arial" w:cs="Arial"/>
        </w:rPr>
        <w:t>: Netherlands Institute for Social Research</w:t>
      </w:r>
    </w:p>
    <w:p w:rsidR="00BB4DAC" w:rsidRPr="00535EBC" w:rsidRDefault="00BB4DAC" w:rsidP="00CB3A0C">
      <w:pPr>
        <w:rPr>
          <w:rFonts w:ascii="Arial" w:hAnsi="Arial" w:cs="Arial"/>
        </w:rPr>
      </w:pPr>
    </w:p>
    <w:p w:rsidR="00BB4DAC" w:rsidRPr="00535EBC" w:rsidRDefault="00BB4DAC" w:rsidP="0074033E">
      <w:pPr>
        <w:rPr>
          <w:rFonts w:ascii="Arial" w:hAnsi="Arial" w:cs="Arial"/>
        </w:rPr>
      </w:pPr>
      <w:r w:rsidRPr="00535EBC">
        <w:rPr>
          <w:rFonts w:ascii="Arial" w:hAnsi="Arial" w:cs="Arial"/>
        </w:rPr>
        <w:t xml:space="preserve">Department for Communities and Local Government (2007) </w:t>
      </w:r>
      <w:r w:rsidRPr="00535EBC">
        <w:rPr>
          <w:rFonts w:ascii="Arial" w:hAnsi="Arial" w:cs="Arial"/>
          <w:i/>
        </w:rPr>
        <w:t>The New Performance Framework for Local Authorities and Local Authority Partnerships: a single set of national indicators</w:t>
      </w:r>
      <w:r w:rsidRPr="00535EBC">
        <w:rPr>
          <w:rFonts w:ascii="Arial" w:hAnsi="Arial" w:cs="Arial"/>
        </w:rPr>
        <w:t xml:space="preserve">. </w:t>
      </w:r>
      <w:smartTag w:uri="urn:schemas-microsoft-com:office:smarttags" w:element="City">
        <w:smartTag w:uri="urn:schemas-microsoft-com:office:smarttags" w:element="place">
          <w:r w:rsidRPr="00535EBC">
            <w:rPr>
              <w:rFonts w:ascii="Arial" w:hAnsi="Arial" w:cs="Arial"/>
            </w:rPr>
            <w:t>London</w:t>
          </w:r>
        </w:smartTag>
      </w:smartTag>
      <w:r w:rsidRPr="00535EBC">
        <w:rPr>
          <w:rFonts w:ascii="Arial" w:hAnsi="Arial" w:cs="Arial"/>
        </w:rPr>
        <w:t>: DCLG.</w:t>
      </w:r>
    </w:p>
    <w:p w:rsidR="00BB4DAC" w:rsidRPr="00535EBC" w:rsidRDefault="00BB4DAC" w:rsidP="00C51859">
      <w:pPr>
        <w:pStyle w:val="NormalWeb"/>
        <w:rPr>
          <w:rFonts w:ascii="Arial" w:hAnsi="Arial" w:cs="Arial"/>
        </w:rPr>
      </w:pPr>
      <w:r w:rsidRPr="00535EBC">
        <w:rPr>
          <w:rFonts w:ascii="Arial" w:hAnsi="Arial" w:cs="Arial"/>
        </w:rPr>
        <w:t xml:space="preserve">Department of Health (2001) </w:t>
      </w:r>
      <w:r w:rsidRPr="00535EBC">
        <w:rPr>
          <w:rFonts w:ascii="Arial" w:hAnsi="Arial" w:cs="Arial"/>
          <w:i/>
        </w:rPr>
        <w:t xml:space="preserve">Valuing People: a new strategy for learning disability for the 21st century.  </w:t>
      </w:r>
      <w:smartTag w:uri="urn:schemas-microsoft-com:office:smarttags" w:element="City">
        <w:smartTag w:uri="urn:schemas-microsoft-com:office:smarttags" w:element="place">
          <w:r w:rsidRPr="00535EBC">
            <w:rPr>
              <w:rFonts w:ascii="Arial" w:hAnsi="Arial" w:cs="Arial"/>
            </w:rPr>
            <w:t>London</w:t>
          </w:r>
        </w:smartTag>
      </w:smartTag>
      <w:r w:rsidRPr="00535EBC">
        <w:rPr>
          <w:rFonts w:ascii="Arial" w:hAnsi="Arial" w:cs="Arial"/>
        </w:rPr>
        <w:t>: Department of Health.</w:t>
      </w:r>
    </w:p>
    <w:p w:rsidR="00BB4DAC" w:rsidRPr="00535EBC" w:rsidRDefault="00BB4DAC" w:rsidP="0094074D">
      <w:pPr>
        <w:spacing w:before="100" w:beforeAutospacing="1" w:after="100" w:afterAutospacing="1"/>
        <w:rPr>
          <w:rFonts w:ascii="Arial" w:hAnsi="Arial" w:cs="Arial"/>
        </w:rPr>
      </w:pPr>
      <w:r w:rsidRPr="00535EBC">
        <w:rPr>
          <w:rFonts w:ascii="Arial" w:hAnsi="Arial" w:cs="Arial"/>
        </w:rPr>
        <w:t xml:space="preserve">Department of Health (2005) </w:t>
      </w:r>
      <w:smartTag w:uri="urn:schemas-microsoft-com:office:smarttags" w:element="City">
        <w:smartTag w:uri="urn:schemas-microsoft-com:office:smarttags" w:element="place">
          <w:r w:rsidRPr="00535EBC">
            <w:rPr>
              <w:rFonts w:ascii="Arial" w:hAnsi="Arial" w:cs="Arial"/>
              <w:i/>
            </w:rPr>
            <w:t>Independence</w:t>
          </w:r>
        </w:smartTag>
      </w:smartTag>
      <w:r w:rsidRPr="00535EBC">
        <w:rPr>
          <w:rFonts w:ascii="Arial" w:hAnsi="Arial" w:cs="Arial"/>
          <w:i/>
        </w:rPr>
        <w:t xml:space="preserve">, Well-being and Choice; Green Paper on Adult Social Care. </w:t>
      </w:r>
      <w:smartTag w:uri="urn:schemas-microsoft-com:office:smarttags" w:element="City">
        <w:smartTag w:uri="urn:schemas-microsoft-com:office:smarttags" w:element="place">
          <w:r w:rsidRPr="00535EBC">
            <w:rPr>
              <w:rFonts w:ascii="Arial" w:hAnsi="Arial" w:cs="Arial"/>
            </w:rPr>
            <w:t>London</w:t>
          </w:r>
        </w:smartTag>
      </w:smartTag>
      <w:r w:rsidRPr="00535EBC">
        <w:rPr>
          <w:rFonts w:ascii="Arial" w:hAnsi="Arial" w:cs="Arial"/>
        </w:rPr>
        <w:t>: Department of Health.</w:t>
      </w:r>
    </w:p>
    <w:p w:rsidR="00BB4DAC" w:rsidRPr="00535EBC" w:rsidRDefault="00BB4DAC" w:rsidP="00C51859">
      <w:pPr>
        <w:spacing w:line="286" w:lineRule="exact"/>
        <w:rPr>
          <w:rFonts w:ascii="Arial" w:hAnsi="Arial" w:cs="Arial"/>
        </w:rPr>
      </w:pPr>
      <w:r w:rsidRPr="00535EBC">
        <w:rPr>
          <w:rFonts w:ascii="Arial" w:hAnsi="Arial" w:cs="Arial"/>
        </w:rPr>
        <w:t xml:space="preserve">Department of Health (2007) </w:t>
      </w:r>
      <w:r w:rsidRPr="00535EBC">
        <w:rPr>
          <w:rFonts w:ascii="Arial" w:hAnsi="Arial" w:cs="Arial"/>
          <w:i/>
        </w:rPr>
        <w:t>Putting people first: a shared vision and commitment to the transformation of Adult Social Care</w:t>
      </w:r>
      <w:r w:rsidRPr="00535EBC">
        <w:rPr>
          <w:rFonts w:ascii="Arial" w:hAnsi="Arial" w:cs="Arial"/>
        </w:rPr>
        <w:t xml:space="preserve">. </w:t>
      </w:r>
      <w:smartTag w:uri="urn:schemas-microsoft-com:office:smarttags" w:element="City">
        <w:smartTag w:uri="urn:schemas-microsoft-com:office:smarttags" w:element="place">
          <w:r w:rsidRPr="00535EBC">
            <w:rPr>
              <w:rFonts w:ascii="Arial" w:hAnsi="Arial" w:cs="Arial"/>
            </w:rPr>
            <w:t>London</w:t>
          </w:r>
        </w:smartTag>
      </w:smartTag>
      <w:r w:rsidRPr="00535EBC">
        <w:rPr>
          <w:rFonts w:ascii="Arial" w:hAnsi="Arial" w:cs="Arial"/>
        </w:rPr>
        <w:t>: Department of Health</w:t>
      </w:r>
    </w:p>
    <w:p w:rsidR="00BB4DAC" w:rsidRPr="00535EBC" w:rsidRDefault="00BB4DAC" w:rsidP="00C51859">
      <w:pPr>
        <w:spacing w:line="286" w:lineRule="exact"/>
        <w:rPr>
          <w:rFonts w:ascii="Arial" w:hAnsi="Arial" w:cs="Arial"/>
        </w:rPr>
      </w:pPr>
    </w:p>
    <w:p w:rsidR="00BB4DAC" w:rsidRPr="00535EBC" w:rsidRDefault="00BB4DAC" w:rsidP="008F6CCC">
      <w:pPr>
        <w:autoSpaceDE w:val="0"/>
        <w:autoSpaceDN w:val="0"/>
        <w:adjustRightInd w:val="0"/>
        <w:rPr>
          <w:rFonts w:ascii="Arial" w:hAnsi="Arial" w:cs="Arial"/>
        </w:rPr>
      </w:pPr>
      <w:r w:rsidRPr="00535EBC">
        <w:rPr>
          <w:rFonts w:ascii="Arial" w:hAnsi="Arial" w:cs="Arial"/>
        </w:rPr>
        <w:t xml:space="preserve">Department of Human Services, </w:t>
      </w:r>
      <w:smartTag w:uri="urn:schemas-microsoft-com:office:smarttags" w:element="State">
        <w:smartTag w:uri="urn:schemas-microsoft-com:office:smarttags" w:element="place">
          <w:r w:rsidRPr="00535EBC">
            <w:rPr>
              <w:rFonts w:ascii="Arial" w:hAnsi="Arial" w:cs="Arial"/>
            </w:rPr>
            <w:t>Victoria</w:t>
          </w:r>
        </w:smartTag>
      </w:smartTag>
      <w:r w:rsidRPr="00535EBC">
        <w:rPr>
          <w:rFonts w:ascii="Arial" w:hAnsi="Arial" w:cs="Arial"/>
        </w:rPr>
        <w:t xml:space="preserve"> </w:t>
      </w:r>
      <w:r w:rsidRPr="00535EBC">
        <w:rPr>
          <w:rFonts w:ascii="Arial" w:hAnsi="Arial" w:cs="Arial"/>
          <w:color w:val="000000"/>
        </w:rPr>
        <w:t>(http://www.dhs.vic.gov.au/about-the-department/annual-reports/year-in-revi ;</w:t>
      </w:r>
    </w:p>
    <w:p w:rsidR="00BB4DAC" w:rsidRPr="00535EBC" w:rsidRDefault="00BB4DAC" w:rsidP="008F6CCC">
      <w:pPr>
        <w:autoSpaceDE w:val="0"/>
        <w:autoSpaceDN w:val="0"/>
        <w:adjustRightInd w:val="0"/>
        <w:rPr>
          <w:rFonts w:ascii="Arial" w:hAnsi="Arial" w:cs="Arial"/>
        </w:rPr>
      </w:pPr>
      <w:r w:rsidRPr="00535EBC">
        <w:rPr>
          <w:rFonts w:ascii="Arial" w:hAnsi="Arial" w:cs="Arial"/>
        </w:rPr>
        <w:t xml:space="preserve">http://www.dhs.vic.gov.au/__data/assets/pdf_file/0004/375430/Annual-Report-2008-09-Full.pdf) (accessed </w:t>
      </w:r>
      <w:smartTag w:uri="urn:schemas-microsoft-com:office:smarttags" w:element="date">
        <w:smartTagPr>
          <w:attr w:name="Month" w:val="2"/>
          <w:attr w:name="Day" w:val="17"/>
          <w:attr w:name="Year" w:val="2010"/>
        </w:smartTagPr>
        <w:r w:rsidRPr="00535EBC">
          <w:rPr>
            <w:rFonts w:ascii="Arial" w:hAnsi="Arial" w:cs="Arial"/>
          </w:rPr>
          <w:t>17 February 2010</w:t>
        </w:r>
      </w:smartTag>
      <w:r w:rsidRPr="00535EBC">
        <w:rPr>
          <w:rFonts w:ascii="Arial" w:hAnsi="Arial" w:cs="Arial"/>
        </w:rPr>
        <w:t>)</w:t>
      </w:r>
    </w:p>
    <w:p w:rsidR="00BB4DAC" w:rsidRPr="00535EBC" w:rsidRDefault="00BB4DAC" w:rsidP="00CB3A0C">
      <w:pPr>
        <w:pStyle w:val="BodyText"/>
        <w:jc w:val="left"/>
        <w:rPr>
          <w:rFonts w:ascii="Arial" w:hAnsi="Arial" w:cs="Arial"/>
        </w:rPr>
      </w:pPr>
    </w:p>
    <w:p w:rsidR="00BB4DAC" w:rsidRPr="00535EBC" w:rsidRDefault="00BB4DAC" w:rsidP="00CB3A0C">
      <w:pPr>
        <w:pStyle w:val="BodyText"/>
        <w:jc w:val="left"/>
        <w:rPr>
          <w:rFonts w:ascii="Arial" w:hAnsi="Arial" w:cs="Arial"/>
          <w:b w:val="0"/>
        </w:rPr>
      </w:pPr>
      <w:r w:rsidRPr="00535EBC">
        <w:rPr>
          <w:rFonts w:ascii="Arial" w:hAnsi="Arial" w:cs="Arial"/>
          <w:b w:val="0"/>
        </w:rPr>
        <w:t xml:space="preserve">Forder et al. (2008). </w:t>
      </w:r>
      <w:r w:rsidRPr="00535EBC">
        <w:rPr>
          <w:rFonts w:ascii="Arial" w:hAnsi="Arial" w:cs="Arial"/>
          <w:b w:val="0"/>
          <w:i/>
        </w:rPr>
        <w:t>Measuring Outcomes in Social Care: second Interim report.</w:t>
      </w:r>
      <w:r w:rsidRPr="00535EBC">
        <w:rPr>
          <w:rFonts w:ascii="Arial" w:hAnsi="Arial" w:cs="Arial"/>
          <w:b w:val="0"/>
        </w:rPr>
        <w:t xml:space="preserve"> PSSRU Discussion Paper 2542. </w:t>
      </w:r>
      <w:smartTag w:uri="urn:schemas-microsoft-com:office:smarttags" w:element="City">
        <w:smartTag w:uri="urn:schemas-microsoft-com:office:smarttags" w:element="place">
          <w:r w:rsidRPr="00535EBC">
            <w:rPr>
              <w:rFonts w:ascii="Arial" w:hAnsi="Arial" w:cs="Arial"/>
              <w:b w:val="0"/>
            </w:rPr>
            <w:t>Canterbury</w:t>
          </w:r>
        </w:smartTag>
      </w:smartTag>
      <w:r w:rsidRPr="00535EBC">
        <w:rPr>
          <w:rFonts w:ascii="Arial" w:hAnsi="Arial" w:cs="Arial"/>
          <w:b w:val="0"/>
        </w:rPr>
        <w:t>: PSSRU.</w:t>
      </w:r>
    </w:p>
    <w:p w:rsidR="00BB4DAC" w:rsidRPr="00535EBC" w:rsidRDefault="00BB4DAC" w:rsidP="00CB3A0C">
      <w:pPr>
        <w:pStyle w:val="BodyText"/>
        <w:jc w:val="left"/>
        <w:rPr>
          <w:rFonts w:ascii="Arial" w:hAnsi="Arial" w:cs="Arial"/>
          <w:b w:val="0"/>
        </w:rPr>
      </w:pPr>
    </w:p>
    <w:p w:rsidR="00BB4DAC" w:rsidRPr="00535EBC" w:rsidRDefault="00BB4DAC" w:rsidP="0074033E">
      <w:pPr>
        <w:rPr>
          <w:rFonts w:ascii="Arial" w:hAnsi="Arial" w:cs="Arial"/>
        </w:rPr>
      </w:pPr>
      <w:r w:rsidRPr="00535EBC">
        <w:rPr>
          <w:rFonts w:ascii="Arial" w:hAnsi="Arial" w:cs="Arial"/>
        </w:rPr>
        <w:t xml:space="preserve">Glendinning et al, (2008) </w:t>
      </w:r>
      <w:r w:rsidRPr="00535EBC">
        <w:rPr>
          <w:rFonts w:ascii="Arial" w:hAnsi="Arial" w:cs="Arial"/>
          <w:i/>
        </w:rPr>
        <w:t xml:space="preserve">Evaluation of the Individual Budgets Pilot Programme: Final Report. </w:t>
      </w:r>
      <w:smartTag w:uri="urn:schemas-microsoft-com:office:smarttags" w:element="City">
        <w:smartTag w:uri="urn:schemas-microsoft-com:office:smarttags" w:element="place">
          <w:r w:rsidRPr="00535EBC">
            <w:rPr>
              <w:rFonts w:ascii="Arial" w:hAnsi="Arial" w:cs="Arial"/>
            </w:rPr>
            <w:t>York</w:t>
          </w:r>
        </w:smartTag>
      </w:smartTag>
      <w:r w:rsidRPr="00535EBC">
        <w:rPr>
          <w:rFonts w:ascii="Arial" w:hAnsi="Arial" w:cs="Arial"/>
        </w:rPr>
        <w:t xml:space="preserve">: Social Policy Research Unit, </w:t>
      </w:r>
      <w:smartTag w:uri="urn:schemas-microsoft-com:office:smarttags" w:element="place">
        <w:smartTag w:uri="urn:schemas-microsoft-com:office:smarttags" w:element="PlaceType">
          <w:r w:rsidRPr="00535EBC">
            <w:rPr>
              <w:rFonts w:ascii="Arial" w:hAnsi="Arial" w:cs="Arial"/>
            </w:rPr>
            <w:t>University</w:t>
          </w:r>
        </w:smartTag>
        <w:r w:rsidRPr="00535EBC">
          <w:rPr>
            <w:rFonts w:ascii="Arial" w:hAnsi="Arial" w:cs="Arial"/>
          </w:rPr>
          <w:t xml:space="preserve"> of </w:t>
        </w:r>
        <w:smartTag w:uri="urn:schemas-microsoft-com:office:smarttags" w:element="PlaceName">
          <w:r w:rsidRPr="00535EBC">
            <w:rPr>
              <w:rFonts w:ascii="Arial" w:hAnsi="Arial" w:cs="Arial"/>
            </w:rPr>
            <w:t>York</w:t>
          </w:r>
        </w:smartTag>
      </w:smartTag>
      <w:r w:rsidRPr="00535EBC">
        <w:rPr>
          <w:rFonts w:ascii="Arial" w:hAnsi="Arial" w:cs="Arial"/>
        </w:rPr>
        <w:t>.</w:t>
      </w:r>
    </w:p>
    <w:p w:rsidR="00BB4DAC" w:rsidRPr="00535EBC" w:rsidRDefault="00BB4DAC" w:rsidP="00282E77">
      <w:pPr>
        <w:autoSpaceDE w:val="0"/>
        <w:autoSpaceDN w:val="0"/>
        <w:adjustRightInd w:val="0"/>
        <w:rPr>
          <w:rFonts w:ascii="Arial" w:hAnsi="Arial" w:cs="Arial"/>
          <w:color w:val="000000"/>
        </w:rPr>
      </w:pPr>
    </w:p>
    <w:p w:rsidR="00BB4DAC" w:rsidRPr="00535EBC" w:rsidRDefault="00BB4DAC" w:rsidP="00282E77">
      <w:pPr>
        <w:rPr>
          <w:rFonts w:ascii="Arial" w:hAnsi="Arial" w:cs="Arial"/>
        </w:rPr>
      </w:pPr>
      <w:r w:rsidRPr="00535EBC">
        <w:rPr>
          <w:rFonts w:ascii="Arial" w:hAnsi="Arial" w:cs="Arial"/>
        </w:rPr>
        <w:t xml:space="preserve">Greve, B. (2009). The labour market situation of disabled people in European countries and implementation of employment policies: a summary of evidence from country reports and research studies. Report prepared for the Academic Network of European Disability experts (ANED). </w:t>
      </w:r>
      <w:smartTag w:uri="urn:schemas-microsoft-com:office:smarttags" w:element="place">
        <w:r w:rsidRPr="00535EBC">
          <w:rPr>
            <w:rFonts w:ascii="Arial" w:hAnsi="Arial" w:cs="Arial"/>
          </w:rPr>
          <w:t>Leeds</w:t>
        </w:r>
      </w:smartTag>
      <w:r w:rsidRPr="00535EBC">
        <w:rPr>
          <w:rFonts w:ascii="Arial" w:hAnsi="Arial" w:cs="Arial"/>
        </w:rPr>
        <w:t xml:space="preserve">: </w:t>
      </w:r>
      <w:smartTag w:uri="urn:schemas-microsoft-com:office:smarttags" w:element="place">
        <w:smartTag w:uri="urn:schemas-microsoft-com:office:smarttags" w:element="PlaceType">
          <w:r w:rsidRPr="00535EBC">
            <w:rPr>
              <w:rFonts w:ascii="Arial" w:hAnsi="Arial" w:cs="Arial"/>
            </w:rPr>
            <w:t>University</w:t>
          </w:r>
        </w:smartTag>
        <w:r w:rsidRPr="00535EBC">
          <w:rPr>
            <w:rFonts w:ascii="Arial" w:hAnsi="Arial" w:cs="Arial"/>
          </w:rPr>
          <w:t xml:space="preserve"> of </w:t>
        </w:r>
        <w:smartTag w:uri="urn:schemas-microsoft-com:office:smarttags" w:element="PlaceName">
          <w:r w:rsidRPr="00535EBC">
            <w:rPr>
              <w:rFonts w:ascii="Arial" w:hAnsi="Arial" w:cs="Arial"/>
            </w:rPr>
            <w:t>Leeds</w:t>
          </w:r>
        </w:smartTag>
      </w:smartTag>
      <w:r w:rsidRPr="00535EBC">
        <w:rPr>
          <w:rFonts w:ascii="Arial" w:hAnsi="Arial" w:cs="Arial"/>
        </w:rPr>
        <w:t xml:space="preserve"> </w:t>
      </w:r>
    </w:p>
    <w:p w:rsidR="00BB4DAC" w:rsidRPr="00535EBC" w:rsidRDefault="00BB4DAC" w:rsidP="00282E77">
      <w:pPr>
        <w:rPr>
          <w:rFonts w:ascii="Arial" w:hAnsi="Arial" w:cs="Arial"/>
        </w:rPr>
      </w:pPr>
    </w:p>
    <w:p w:rsidR="00BB4DAC" w:rsidRPr="00535EBC" w:rsidRDefault="00BB4DAC" w:rsidP="00673166">
      <w:pPr>
        <w:rPr>
          <w:rFonts w:ascii="Arial" w:hAnsi="Arial" w:cs="Arial"/>
        </w:rPr>
      </w:pPr>
      <w:r w:rsidRPr="00535EBC">
        <w:rPr>
          <w:rFonts w:ascii="Arial" w:hAnsi="Arial" w:cs="Arial"/>
        </w:rPr>
        <w:t xml:space="preserve">Government of New Zealand (2009),  </w:t>
      </w:r>
      <w:r w:rsidRPr="00535EBC">
        <w:rPr>
          <w:rFonts w:ascii="Arial" w:hAnsi="Arial" w:cs="Arial"/>
          <w:i/>
        </w:rPr>
        <w:t>Government Response to Report of the Social Services Select Committee on its Inquiry into the Quality of Care and Services Provision for People with Disabilities;</w:t>
      </w:r>
      <w:r w:rsidRPr="00535EBC">
        <w:rPr>
          <w:rFonts w:ascii="Arial" w:hAnsi="Arial" w:cs="Arial"/>
        </w:rPr>
        <w:t xml:space="preserve"> http://www.parliament.nz/NR/rdonlyres/8A7D9F6E-E272-41E4-BB27-63A3C4557F07/99832/DBHOH_PAP_17698_6462.pdf (accessed 24 August 2009) </w:t>
      </w:r>
    </w:p>
    <w:p w:rsidR="00BB4DAC" w:rsidRPr="00535EBC" w:rsidRDefault="00BB4DAC" w:rsidP="00CB3A0C">
      <w:pPr>
        <w:rPr>
          <w:rFonts w:ascii="Arial" w:hAnsi="Arial" w:cs="Arial"/>
        </w:rPr>
      </w:pPr>
    </w:p>
    <w:p w:rsidR="00BB4DAC" w:rsidRPr="00535EBC" w:rsidRDefault="00BB4DAC" w:rsidP="00C51859">
      <w:pPr>
        <w:spacing w:line="286" w:lineRule="exact"/>
        <w:rPr>
          <w:rFonts w:ascii="Arial" w:hAnsi="Arial" w:cs="Arial"/>
        </w:rPr>
      </w:pPr>
      <w:r w:rsidRPr="00535EBC">
        <w:rPr>
          <w:rFonts w:ascii="Arial" w:hAnsi="Arial" w:cs="Arial"/>
        </w:rPr>
        <w:t xml:space="preserve">Heywood, F. and Turner, L. (2007). </w:t>
      </w:r>
      <w:r w:rsidRPr="00535EBC">
        <w:rPr>
          <w:rFonts w:ascii="Arial" w:hAnsi="Arial" w:cs="Arial"/>
          <w:i/>
        </w:rPr>
        <w:t xml:space="preserve">Better outcomes, lower costs: Implications for health and social care budgets of investment in housing adaptations, improvements and equipment: a review of the evidence </w:t>
      </w:r>
      <w:r w:rsidRPr="00535EBC">
        <w:rPr>
          <w:rFonts w:ascii="Arial" w:hAnsi="Arial" w:cs="Arial"/>
          <w:lang w:val="en-GB"/>
        </w:rPr>
        <w:t xml:space="preserve">http://www.officefordisability.gov.uk/publications/ </w:t>
      </w:r>
      <w:r w:rsidRPr="00535EBC">
        <w:rPr>
          <w:rFonts w:ascii="Arial" w:hAnsi="Arial" w:cs="Arial"/>
        </w:rPr>
        <w:t xml:space="preserve">(accessed </w:t>
      </w:r>
      <w:smartTag w:uri="urn:schemas-microsoft-com:office:smarttags" w:element="date">
        <w:smartTagPr>
          <w:attr w:name="Year" w:val="2009"/>
          <w:attr w:name="Day" w:val="3"/>
          <w:attr w:name="Month" w:val="12"/>
        </w:smartTagPr>
        <w:r w:rsidRPr="00535EBC">
          <w:rPr>
            <w:rFonts w:ascii="Arial" w:hAnsi="Arial" w:cs="Arial"/>
          </w:rPr>
          <w:t>03 December 2009</w:t>
        </w:r>
      </w:smartTag>
      <w:r w:rsidRPr="00535EBC">
        <w:rPr>
          <w:rFonts w:ascii="Arial" w:hAnsi="Arial" w:cs="Arial"/>
        </w:rPr>
        <w:t>)</w:t>
      </w:r>
    </w:p>
    <w:p w:rsidR="00BB4DAC" w:rsidRPr="00535EBC" w:rsidRDefault="00BB4DAC" w:rsidP="00CB3A0C">
      <w:pPr>
        <w:rPr>
          <w:rFonts w:ascii="Arial" w:hAnsi="Arial" w:cs="Arial"/>
        </w:rPr>
      </w:pPr>
    </w:p>
    <w:p w:rsidR="00BB4DAC" w:rsidRPr="00535EBC" w:rsidRDefault="00BB4DAC" w:rsidP="00C51859">
      <w:pPr>
        <w:spacing w:line="286" w:lineRule="exact"/>
        <w:rPr>
          <w:rFonts w:ascii="Arial" w:hAnsi="Arial" w:cs="Arial"/>
        </w:rPr>
      </w:pPr>
      <w:r w:rsidRPr="00535EBC">
        <w:rPr>
          <w:rFonts w:ascii="Arial" w:hAnsi="Arial" w:cs="Arial"/>
        </w:rPr>
        <w:lastRenderedPageBreak/>
        <w:t xml:space="preserve">Hurstfield et al, (2007). </w:t>
      </w:r>
      <w:r w:rsidRPr="00535EBC">
        <w:rPr>
          <w:rFonts w:ascii="Arial" w:hAnsi="Arial" w:cs="Arial"/>
          <w:i/>
        </w:rPr>
        <w:t>The Costs and Benefits of Independent Living</w:t>
      </w:r>
      <w:r w:rsidRPr="00535EBC">
        <w:rPr>
          <w:rFonts w:ascii="Arial" w:hAnsi="Arial" w:cs="Arial"/>
        </w:rPr>
        <w:t xml:space="preserve">. Office for Disability Issues </w:t>
      </w:r>
    </w:p>
    <w:p w:rsidR="00BB4DAC" w:rsidRPr="00535EBC" w:rsidRDefault="00BB4DAC" w:rsidP="00C51859">
      <w:pPr>
        <w:spacing w:line="286" w:lineRule="exact"/>
        <w:rPr>
          <w:rFonts w:ascii="Arial" w:hAnsi="Arial" w:cs="Arial"/>
        </w:rPr>
      </w:pPr>
      <w:r w:rsidRPr="00535EBC">
        <w:rPr>
          <w:rFonts w:ascii="Arial" w:hAnsi="Arial" w:cs="Arial"/>
        </w:rPr>
        <w:t>http://www.odi.gov.uk/research/knowledge/independent-living.php (accessed August 2009)</w:t>
      </w:r>
    </w:p>
    <w:p w:rsidR="00BB4DAC" w:rsidRPr="00535EBC" w:rsidRDefault="00BB4DAC" w:rsidP="00CB3A0C">
      <w:pPr>
        <w:rPr>
          <w:rFonts w:ascii="Arial" w:hAnsi="Arial" w:cs="Arial"/>
        </w:rPr>
      </w:pPr>
    </w:p>
    <w:p w:rsidR="00BB4DAC" w:rsidRPr="00535EBC" w:rsidRDefault="00BB4DAC" w:rsidP="00C51859">
      <w:pPr>
        <w:spacing w:line="286" w:lineRule="exact"/>
        <w:rPr>
          <w:rFonts w:ascii="Arial" w:hAnsi="Arial" w:cs="Arial"/>
        </w:rPr>
      </w:pPr>
      <w:r w:rsidRPr="00535EBC">
        <w:rPr>
          <w:rFonts w:ascii="Arial" w:hAnsi="Arial" w:cs="Arial"/>
        </w:rPr>
        <w:t xml:space="preserve">KPMG for the Victorian Department of Human Services (2009) </w:t>
      </w:r>
      <w:r w:rsidRPr="00535EBC">
        <w:rPr>
          <w:rFonts w:ascii="Arial" w:hAnsi="Arial" w:cs="Arial"/>
          <w:i/>
        </w:rPr>
        <w:t xml:space="preserve">The Contemporary Disability Service System. </w:t>
      </w:r>
      <w:r w:rsidRPr="00535EBC">
        <w:rPr>
          <w:rFonts w:ascii="Arial" w:hAnsi="Arial" w:cs="Arial"/>
        </w:rPr>
        <w:t>http://www.nda.gov.au/cproot/553/2/Contemporary%20Disability%20Service%20System%20Summary%20Report.pdf (accessed 25 January 2010)</w:t>
      </w:r>
    </w:p>
    <w:p w:rsidR="00BB4DAC" w:rsidRPr="00535EBC" w:rsidRDefault="00BB4DAC" w:rsidP="0074033E">
      <w:pPr>
        <w:rPr>
          <w:rFonts w:ascii="Arial" w:hAnsi="Arial" w:cs="Arial"/>
        </w:rPr>
      </w:pPr>
    </w:p>
    <w:p w:rsidR="00BB4DAC" w:rsidRPr="00535EBC" w:rsidRDefault="00BB4DAC" w:rsidP="00130F06">
      <w:pPr>
        <w:rPr>
          <w:rFonts w:ascii="Arial" w:hAnsi="Arial" w:cs="Arial"/>
        </w:rPr>
      </w:pPr>
      <w:bookmarkStart w:id="1" w:name="_Toc242519974"/>
      <w:r w:rsidRPr="00535EBC">
        <w:rPr>
          <w:rFonts w:ascii="Arial" w:hAnsi="Arial" w:cs="Arial"/>
        </w:rPr>
        <w:t xml:space="preserve">Mansell, J., Knapp, M.,  Beadle-Brown, J. , Beecham, J.  (2007).   </w:t>
      </w:r>
      <w:r w:rsidRPr="00535EBC">
        <w:rPr>
          <w:rFonts w:ascii="Arial" w:hAnsi="Arial" w:cs="Arial"/>
          <w:i/>
        </w:rPr>
        <w:t>Deinstitutionalisation and community living – outcomes and costs: report of a European Study. Volumes 1 - 3</w:t>
      </w:r>
      <w:bookmarkEnd w:id="1"/>
      <w:r w:rsidRPr="00535EBC">
        <w:rPr>
          <w:rFonts w:ascii="Arial" w:hAnsi="Arial" w:cs="Arial"/>
        </w:rPr>
        <w:t xml:space="preserve">  Available from: </w:t>
      </w:r>
    </w:p>
    <w:p w:rsidR="00BB4DAC" w:rsidRPr="00535EBC" w:rsidRDefault="00BB4DAC" w:rsidP="00130F06">
      <w:pPr>
        <w:rPr>
          <w:rFonts w:ascii="Arial" w:hAnsi="Arial" w:cs="Arial"/>
        </w:rPr>
      </w:pPr>
      <w:r w:rsidRPr="00535EBC">
        <w:rPr>
          <w:rFonts w:ascii="Arial" w:hAnsi="Arial" w:cs="Arial"/>
        </w:rPr>
        <w:t xml:space="preserve">http://www.kent.ac.uk/tizard/research/DECL_network/Project_reports.html (accessed </w:t>
      </w:r>
      <w:smartTag w:uri="urn:schemas-microsoft-com:office:smarttags" w:element="date">
        <w:smartTagPr>
          <w:attr w:name="Year" w:val="2009"/>
          <w:attr w:name="Day" w:val="22"/>
          <w:attr w:name="Month" w:val="7"/>
        </w:smartTagPr>
        <w:r w:rsidRPr="00535EBC">
          <w:rPr>
            <w:rFonts w:ascii="Arial" w:hAnsi="Arial" w:cs="Arial"/>
          </w:rPr>
          <w:t>22nd July 2009</w:t>
        </w:r>
      </w:smartTag>
      <w:r w:rsidRPr="00535EBC">
        <w:rPr>
          <w:rFonts w:ascii="Arial" w:hAnsi="Arial" w:cs="Arial"/>
        </w:rPr>
        <w:t>).</w:t>
      </w:r>
    </w:p>
    <w:p w:rsidR="00BB4DAC" w:rsidRPr="00535EBC" w:rsidRDefault="00BB4DAC" w:rsidP="00130F06">
      <w:pPr>
        <w:rPr>
          <w:rFonts w:ascii="Arial" w:hAnsi="Arial" w:cs="Arial"/>
        </w:rPr>
      </w:pPr>
    </w:p>
    <w:p w:rsidR="00BB4DAC" w:rsidRPr="00535EBC" w:rsidRDefault="00BB4DAC" w:rsidP="00D20F7A">
      <w:pPr>
        <w:rPr>
          <w:rFonts w:ascii="Arial" w:hAnsi="Arial" w:cs="Arial"/>
          <w:color w:val="000000"/>
        </w:rPr>
      </w:pPr>
      <w:r w:rsidRPr="00535EBC">
        <w:rPr>
          <w:rFonts w:ascii="Arial" w:hAnsi="Arial" w:cs="Arial"/>
          <w:color w:val="000000"/>
        </w:rPr>
        <w:t>National Core Indicators (2010) www.nationalcoreindicators.org.</w:t>
      </w:r>
    </w:p>
    <w:p w:rsidR="00BB4DAC" w:rsidRPr="00535EBC" w:rsidRDefault="00BB4DAC" w:rsidP="00D20F7A">
      <w:pPr>
        <w:rPr>
          <w:rFonts w:ascii="Arial" w:hAnsi="Arial" w:cs="Arial"/>
        </w:rPr>
      </w:pPr>
      <w:r w:rsidRPr="00535EBC">
        <w:rPr>
          <w:rFonts w:ascii="Arial" w:hAnsi="Arial" w:cs="Arial"/>
        </w:rPr>
        <w:t xml:space="preserve">(http://www2.hsri.org/nci/index.asp?id=about, accessed </w:t>
      </w:r>
      <w:smartTag w:uri="urn:schemas-microsoft-com:office:smarttags" w:element="date">
        <w:smartTagPr>
          <w:attr w:name="Month" w:val="5"/>
          <w:attr w:name="Day" w:val="27"/>
          <w:attr w:name="Year" w:val="2010"/>
        </w:smartTagPr>
        <w:r w:rsidRPr="00535EBC">
          <w:rPr>
            <w:rFonts w:ascii="Arial" w:hAnsi="Arial" w:cs="Arial"/>
          </w:rPr>
          <w:t>27 May 2010</w:t>
        </w:r>
      </w:smartTag>
      <w:r w:rsidRPr="00535EBC">
        <w:rPr>
          <w:rFonts w:ascii="Arial" w:hAnsi="Arial" w:cs="Arial"/>
        </w:rPr>
        <w:t xml:space="preserve">); http://www2.hsri.org/docs/NCI%20CS%2007-08%20FINAL%20REPORT.pdf, (accessed </w:t>
      </w:r>
      <w:smartTag w:uri="urn:schemas-microsoft-com:office:smarttags" w:element="date">
        <w:smartTagPr>
          <w:attr w:name="Month" w:val="6"/>
          <w:attr w:name="Day" w:val="29"/>
          <w:attr w:name="Year" w:val="2010"/>
        </w:smartTagPr>
        <w:r w:rsidRPr="00535EBC">
          <w:rPr>
            <w:rFonts w:ascii="Arial" w:hAnsi="Arial" w:cs="Arial"/>
          </w:rPr>
          <w:t>29 June 2010</w:t>
        </w:r>
      </w:smartTag>
      <w:r w:rsidRPr="00535EBC">
        <w:rPr>
          <w:rFonts w:ascii="Arial" w:hAnsi="Arial" w:cs="Arial"/>
        </w:rPr>
        <w:t>)</w:t>
      </w:r>
    </w:p>
    <w:p w:rsidR="00BB4DAC" w:rsidRPr="00535EBC" w:rsidRDefault="00BB4DAC" w:rsidP="0074033E">
      <w:pPr>
        <w:rPr>
          <w:rFonts w:ascii="Arial" w:hAnsi="Arial" w:cs="Arial"/>
          <w:b/>
        </w:rPr>
      </w:pPr>
    </w:p>
    <w:p w:rsidR="00BB4DAC" w:rsidRPr="00535EBC" w:rsidRDefault="00BB4DAC" w:rsidP="0074033E">
      <w:pPr>
        <w:rPr>
          <w:rFonts w:ascii="Arial" w:hAnsi="Arial" w:cs="Arial"/>
          <w:i/>
        </w:rPr>
      </w:pPr>
      <w:r w:rsidRPr="00535EBC">
        <w:rPr>
          <w:rFonts w:ascii="Arial" w:hAnsi="Arial" w:cs="Arial"/>
        </w:rPr>
        <w:t xml:space="preserve">National Health Service, (2009). </w:t>
      </w:r>
      <w:r w:rsidRPr="00535EBC">
        <w:rPr>
          <w:rFonts w:ascii="Arial" w:hAnsi="Arial" w:cs="Arial"/>
          <w:i/>
        </w:rPr>
        <w:t>Social Care Indicators from the National Indicators Set.</w:t>
      </w:r>
      <w:r w:rsidRPr="00535EBC">
        <w:rPr>
          <w:rFonts w:ascii="Arial" w:hAnsi="Arial" w:cs="Arial"/>
        </w:rPr>
        <w:t xml:space="preserve"> http://www.ic.nhs.uk/statistics-and-data-collections/social-care/adult-social-care-information/default.asp?sID=1172577414129&amp;sPublicationID=1250063491683&amp;sDocID=5231( accessed </w:t>
      </w:r>
      <w:smartTag w:uri="urn:schemas-microsoft-com:office:smarttags" w:element="date">
        <w:smartTagPr>
          <w:attr w:name="Month" w:val="8"/>
          <w:attr w:name="Day" w:val="24"/>
          <w:attr w:name="Year" w:val="2009"/>
        </w:smartTagPr>
        <w:r w:rsidRPr="00535EBC">
          <w:rPr>
            <w:rFonts w:ascii="Arial" w:hAnsi="Arial" w:cs="Arial"/>
          </w:rPr>
          <w:t>24 August 2009</w:t>
        </w:r>
      </w:smartTag>
      <w:r w:rsidRPr="00535EBC">
        <w:rPr>
          <w:rFonts w:ascii="Arial" w:hAnsi="Arial" w:cs="Arial"/>
        </w:rPr>
        <w:t>)</w:t>
      </w:r>
    </w:p>
    <w:p w:rsidR="00BB4DAC" w:rsidRPr="00535EBC" w:rsidRDefault="00BB4DAC" w:rsidP="0074033E">
      <w:pPr>
        <w:rPr>
          <w:rFonts w:ascii="Arial" w:hAnsi="Arial" w:cs="Arial"/>
          <w:i/>
        </w:rPr>
      </w:pPr>
    </w:p>
    <w:p w:rsidR="00BB4DAC" w:rsidRPr="00535EBC" w:rsidRDefault="00BB4DAC" w:rsidP="00CB3A0C">
      <w:pPr>
        <w:rPr>
          <w:rFonts w:ascii="Arial" w:hAnsi="Arial" w:cs="Arial"/>
        </w:rPr>
      </w:pPr>
      <w:r w:rsidRPr="00535EBC">
        <w:rPr>
          <w:rFonts w:ascii="Arial" w:hAnsi="Arial" w:cs="Arial"/>
        </w:rPr>
        <w:t xml:space="preserve">NESF, (2009). </w:t>
      </w:r>
      <w:r w:rsidRPr="00535EBC">
        <w:rPr>
          <w:rFonts w:ascii="Arial" w:hAnsi="Arial" w:cs="Arial"/>
          <w:i/>
        </w:rPr>
        <w:t>Implementation of the Home Care Package Scheme.</w:t>
      </w:r>
      <w:r w:rsidRPr="00535EBC">
        <w:rPr>
          <w:rFonts w:ascii="Arial" w:hAnsi="Arial" w:cs="Arial"/>
        </w:rPr>
        <w:t xml:space="preserve"> Report 38, September 2009. </w:t>
      </w:r>
      <w:smartTag w:uri="urn:schemas-microsoft-com:office:smarttags" w:element="City">
        <w:smartTag w:uri="urn:schemas-microsoft-com:office:smarttags" w:element="place">
          <w:r w:rsidRPr="00535EBC">
            <w:rPr>
              <w:rFonts w:ascii="Arial" w:hAnsi="Arial" w:cs="Arial"/>
            </w:rPr>
            <w:t>Dublin</w:t>
          </w:r>
        </w:smartTag>
      </w:smartTag>
      <w:r w:rsidRPr="00535EBC">
        <w:rPr>
          <w:rFonts w:ascii="Arial" w:hAnsi="Arial" w:cs="Arial"/>
        </w:rPr>
        <w:t>: NESDO</w:t>
      </w:r>
    </w:p>
    <w:p w:rsidR="00BB4DAC" w:rsidRPr="00535EBC" w:rsidRDefault="00BB4DAC" w:rsidP="00CB3A0C">
      <w:pPr>
        <w:rPr>
          <w:rFonts w:ascii="Arial" w:hAnsi="Arial" w:cs="Arial"/>
        </w:rPr>
      </w:pPr>
    </w:p>
    <w:p w:rsidR="00BB4DAC" w:rsidRPr="00535EBC" w:rsidRDefault="00BB4DAC" w:rsidP="00610454">
      <w:pPr>
        <w:jc w:val="both"/>
        <w:rPr>
          <w:rFonts w:ascii="Arial" w:hAnsi="Arial" w:cs="Arial"/>
        </w:rPr>
      </w:pPr>
      <w:r w:rsidRPr="00535EBC">
        <w:rPr>
          <w:rFonts w:ascii="Arial" w:hAnsi="Arial" w:cs="Arial"/>
        </w:rPr>
        <w:t xml:space="preserve">New Zealand Ministry of Health (2004).  </w:t>
      </w:r>
      <w:r w:rsidRPr="00535EBC">
        <w:rPr>
          <w:rFonts w:ascii="Arial" w:hAnsi="Arial" w:cs="Arial"/>
          <w:i/>
        </w:rPr>
        <w:t xml:space="preserve">"Living with Disability in </w:t>
      </w:r>
      <w:smartTag w:uri="urn:schemas-microsoft-com:office:smarttags" w:element="country-region">
        <w:smartTag w:uri="urn:schemas-microsoft-com:office:smarttags" w:element="place">
          <w:r w:rsidRPr="00535EBC">
            <w:rPr>
              <w:rFonts w:ascii="Arial" w:hAnsi="Arial" w:cs="Arial"/>
              <w:i/>
            </w:rPr>
            <w:t>New Zealand</w:t>
          </w:r>
        </w:smartTag>
      </w:smartTag>
      <w:r w:rsidRPr="00535EBC">
        <w:rPr>
          <w:rFonts w:ascii="Arial" w:hAnsi="Arial" w:cs="Arial"/>
          <w:i/>
        </w:rPr>
        <w:t>"</w:t>
      </w:r>
      <w:r w:rsidRPr="00535EBC">
        <w:rPr>
          <w:rFonts w:ascii="Arial" w:hAnsi="Arial" w:cs="Arial"/>
        </w:rPr>
        <w:t xml:space="preserve"> . </w:t>
      </w:r>
      <w:smartTag w:uri="urn:schemas-microsoft-com:office:smarttags" w:element="City">
        <w:smartTag w:uri="urn:schemas-microsoft-com:office:smarttags" w:element="place">
          <w:r w:rsidRPr="00535EBC">
            <w:rPr>
              <w:rFonts w:ascii="Arial" w:hAnsi="Arial" w:cs="Arial"/>
            </w:rPr>
            <w:t>Wellington</w:t>
          </w:r>
        </w:smartTag>
      </w:smartTag>
      <w:r w:rsidRPr="00535EBC">
        <w:rPr>
          <w:rFonts w:ascii="Arial" w:hAnsi="Arial" w:cs="Arial"/>
        </w:rPr>
        <w:t>: Ministry of Health</w:t>
      </w:r>
    </w:p>
    <w:p w:rsidR="00BB4DAC" w:rsidRPr="00535EBC" w:rsidRDefault="00BB4DAC" w:rsidP="00CB3A0C">
      <w:pPr>
        <w:rPr>
          <w:rFonts w:ascii="Arial" w:hAnsi="Arial" w:cs="Arial"/>
        </w:rPr>
      </w:pPr>
    </w:p>
    <w:p w:rsidR="00BB4DAC" w:rsidRPr="00535EBC" w:rsidRDefault="00BB4DAC" w:rsidP="00726447">
      <w:pPr>
        <w:rPr>
          <w:rFonts w:ascii="Arial" w:hAnsi="Arial" w:cs="Arial"/>
        </w:rPr>
      </w:pPr>
      <w:r w:rsidRPr="00535EBC">
        <w:rPr>
          <w:rFonts w:ascii="Arial" w:hAnsi="Arial" w:cs="Arial"/>
        </w:rPr>
        <w:t>New Zealand House of Representatives (2008) Inquiry into the Quality of Care and Service Provision for People with Disabilities: report of the Social Services Committee. Wellington: New Zealand House of Representatives</w:t>
      </w:r>
    </w:p>
    <w:p w:rsidR="00BB4DAC" w:rsidRPr="00535EBC" w:rsidRDefault="00BB4DAC" w:rsidP="00CB3A0C">
      <w:pPr>
        <w:pStyle w:val="FootnoteText"/>
        <w:rPr>
          <w:rFonts w:ascii="Arial" w:hAnsi="Arial" w:cs="Arial"/>
          <w:sz w:val="24"/>
          <w:szCs w:val="24"/>
        </w:rPr>
      </w:pPr>
    </w:p>
    <w:p w:rsidR="00BB4DAC" w:rsidRPr="00535EBC" w:rsidRDefault="00BB4DAC" w:rsidP="00726447">
      <w:pPr>
        <w:rPr>
          <w:rStyle w:val="HTMLCite"/>
          <w:rFonts w:ascii="Arial" w:hAnsi="Arial" w:cs="Arial"/>
          <w:i w:val="0"/>
          <w:iCs w:val="0"/>
        </w:rPr>
      </w:pPr>
      <w:r w:rsidRPr="00535EBC">
        <w:rPr>
          <w:rStyle w:val="HTMLCite"/>
          <w:rFonts w:ascii="Arial" w:hAnsi="Arial" w:cs="Arial"/>
          <w:i w:val="0"/>
          <w:iCs w:val="0"/>
        </w:rPr>
        <w:t xml:space="preserve">Norwegian Board of Health Supervision (2007) </w:t>
      </w:r>
      <w:r w:rsidRPr="00535EBC">
        <w:rPr>
          <w:rStyle w:val="HTMLCite"/>
          <w:rFonts w:ascii="Arial" w:hAnsi="Arial" w:cs="Arial"/>
          <w:iCs w:val="0"/>
        </w:rPr>
        <w:t>Annual Supervision Report 2006</w:t>
      </w:r>
      <w:r w:rsidRPr="00535EBC">
        <w:rPr>
          <w:rStyle w:val="HTMLCite"/>
          <w:rFonts w:ascii="Arial" w:hAnsi="Arial" w:cs="Arial"/>
          <w:i w:val="0"/>
          <w:iCs w:val="0"/>
        </w:rPr>
        <w:t xml:space="preserve"> </w:t>
      </w:r>
      <w:smartTag w:uri="urn:schemas-microsoft-com:office:smarttags" w:element="City">
        <w:smartTag w:uri="urn:schemas-microsoft-com:office:smarttags" w:element="place">
          <w:r w:rsidRPr="00535EBC">
            <w:rPr>
              <w:rStyle w:val="HTMLCite"/>
              <w:rFonts w:ascii="Arial" w:hAnsi="Arial" w:cs="Arial"/>
              <w:i w:val="0"/>
              <w:iCs w:val="0"/>
            </w:rPr>
            <w:t>Oslo</w:t>
          </w:r>
        </w:smartTag>
      </w:smartTag>
      <w:r w:rsidRPr="00535EBC">
        <w:rPr>
          <w:rStyle w:val="HTMLCite"/>
          <w:rFonts w:ascii="Arial" w:hAnsi="Arial" w:cs="Arial"/>
          <w:i w:val="0"/>
          <w:iCs w:val="0"/>
        </w:rPr>
        <w:t xml:space="preserve"> http://www.helsetilsynet.no/upload/Publikasjoner/tilsynsmelding/annual_supervision_report_2006.pdf (accessed </w:t>
      </w:r>
      <w:smartTag w:uri="urn:schemas-microsoft-com:office:smarttags" w:element="date">
        <w:smartTagPr>
          <w:attr w:name="Month" w:val="9"/>
          <w:attr w:name="Day" w:val="8"/>
          <w:attr w:name="Year" w:val="2009"/>
        </w:smartTagPr>
        <w:r w:rsidRPr="00535EBC">
          <w:rPr>
            <w:rStyle w:val="HTMLCite"/>
            <w:rFonts w:ascii="Arial" w:hAnsi="Arial" w:cs="Arial"/>
            <w:i w:val="0"/>
            <w:iCs w:val="0"/>
          </w:rPr>
          <w:t>08 September 2009</w:t>
        </w:r>
      </w:smartTag>
      <w:r w:rsidRPr="00535EBC">
        <w:rPr>
          <w:rStyle w:val="HTMLCite"/>
          <w:rFonts w:ascii="Arial" w:hAnsi="Arial" w:cs="Arial"/>
          <w:i w:val="0"/>
          <w:iCs w:val="0"/>
        </w:rPr>
        <w:t>)</w:t>
      </w:r>
    </w:p>
    <w:p w:rsidR="00BB4DAC" w:rsidRPr="00535EBC" w:rsidRDefault="00BB4DAC" w:rsidP="001C148D">
      <w:pPr>
        <w:rPr>
          <w:rFonts w:ascii="Arial" w:hAnsi="Arial" w:cs="Arial"/>
        </w:rPr>
      </w:pPr>
    </w:p>
    <w:p w:rsidR="00BB4DAC" w:rsidRPr="00535EBC" w:rsidRDefault="00BB4DAC" w:rsidP="00CB3A0C">
      <w:pPr>
        <w:rPr>
          <w:rFonts w:ascii="Arial" w:hAnsi="Arial" w:cs="Arial"/>
        </w:rPr>
      </w:pPr>
      <w:r w:rsidRPr="00535EBC">
        <w:rPr>
          <w:rFonts w:ascii="Arial" w:hAnsi="Arial" w:cs="Arial"/>
        </w:rPr>
        <w:t xml:space="preserve">OECD (2008). </w:t>
      </w:r>
      <w:smartTag w:uri="urn:schemas-microsoft-com:office:smarttags" w:element="country-region">
        <w:smartTag w:uri="urn:schemas-microsoft-com:office:smarttags" w:element="place">
          <w:r w:rsidRPr="00535EBC">
            <w:rPr>
              <w:rFonts w:ascii="Arial" w:hAnsi="Arial" w:cs="Arial"/>
              <w:i/>
            </w:rPr>
            <w:t>Ireland</w:t>
          </w:r>
        </w:smartTag>
      </w:smartTag>
      <w:r w:rsidRPr="00535EBC">
        <w:rPr>
          <w:rFonts w:ascii="Arial" w:hAnsi="Arial" w:cs="Arial"/>
          <w:i/>
        </w:rPr>
        <w:t>: towards an integrated public service.</w:t>
      </w:r>
      <w:r w:rsidRPr="00535EBC">
        <w:rPr>
          <w:rFonts w:ascii="Arial" w:hAnsi="Arial" w:cs="Arial"/>
        </w:rPr>
        <w:t xml:space="preserve"> </w:t>
      </w:r>
      <w:smartTag w:uri="urn:schemas-microsoft-com:office:smarttags" w:element="City">
        <w:smartTag w:uri="urn:schemas-microsoft-com:office:smarttags" w:element="place">
          <w:r w:rsidRPr="00535EBC">
            <w:rPr>
              <w:rFonts w:ascii="Arial" w:hAnsi="Arial" w:cs="Arial"/>
            </w:rPr>
            <w:t>Paris</w:t>
          </w:r>
        </w:smartTag>
      </w:smartTag>
      <w:r w:rsidRPr="00535EBC">
        <w:rPr>
          <w:rFonts w:ascii="Arial" w:hAnsi="Arial" w:cs="Arial"/>
        </w:rPr>
        <w:t>: OECD</w:t>
      </w:r>
    </w:p>
    <w:p w:rsidR="00BB4DAC" w:rsidRPr="00535EBC" w:rsidRDefault="00BB4DAC" w:rsidP="00457D23">
      <w:pPr>
        <w:rPr>
          <w:rFonts w:ascii="Arial" w:hAnsi="Arial" w:cs="Arial"/>
        </w:rPr>
      </w:pPr>
    </w:p>
    <w:p w:rsidR="00BB4DAC" w:rsidRPr="00535EBC" w:rsidRDefault="00BB4DAC" w:rsidP="00457D23">
      <w:pPr>
        <w:rPr>
          <w:rFonts w:ascii="Arial" w:hAnsi="Arial" w:cs="Arial"/>
        </w:rPr>
      </w:pPr>
      <w:r w:rsidRPr="00535EBC">
        <w:rPr>
          <w:rFonts w:ascii="Arial" w:hAnsi="Arial" w:cs="Arial"/>
          <w:lang w:val="sv-SE"/>
        </w:rPr>
        <w:t>Parmenter, T.R. &amp; Arnold, S. (</w:t>
      </w:r>
      <w:r w:rsidRPr="00535EBC">
        <w:rPr>
          <w:rFonts w:ascii="Arial" w:hAnsi="Arial" w:cs="Arial"/>
        </w:rPr>
        <w:t xml:space="preserve">2008). </w:t>
      </w:r>
      <w:r w:rsidRPr="00535EBC">
        <w:rPr>
          <w:rFonts w:ascii="Arial" w:hAnsi="Arial" w:cs="Arial"/>
          <w:i/>
        </w:rPr>
        <w:t>Disability Accommodation and Support Framework Report,</w:t>
      </w:r>
      <w:r w:rsidRPr="00535EBC">
        <w:rPr>
          <w:rFonts w:ascii="Arial" w:hAnsi="Arial" w:cs="Arial"/>
          <w:i/>
          <w:lang w:val="sv-SE"/>
        </w:rPr>
        <w:t xml:space="preserve"> </w:t>
      </w:r>
      <w:r w:rsidRPr="00535EBC">
        <w:rPr>
          <w:rFonts w:ascii="Arial" w:hAnsi="Arial" w:cs="Arial"/>
        </w:rPr>
        <w:t>Executive Summary</w:t>
      </w:r>
      <w:r w:rsidRPr="00535EBC">
        <w:rPr>
          <w:rFonts w:ascii="Arial" w:hAnsi="Arial" w:cs="Arial"/>
          <w:lang w:val="sv-SE"/>
        </w:rPr>
        <w:t xml:space="preserve"> </w:t>
      </w:r>
      <w:r w:rsidRPr="00535EBC">
        <w:rPr>
          <w:rFonts w:ascii="Arial" w:hAnsi="Arial" w:cs="Arial"/>
        </w:rPr>
        <w:t>Prepared for the</w:t>
      </w:r>
      <w:r w:rsidRPr="00535EBC">
        <w:rPr>
          <w:rFonts w:ascii="Arial" w:hAnsi="Arial" w:cs="Arial"/>
          <w:lang w:val="sv-SE"/>
        </w:rPr>
        <w:t xml:space="preserve"> </w:t>
      </w:r>
      <w:r w:rsidRPr="00535EBC">
        <w:rPr>
          <w:rFonts w:ascii="Arial" w:hAnsi="Arial" w:cs="Arial"/>
        </w:rPr>
        <w:t>Victorian Department of Human Services</w:t>
      </w:r>
      <w:r w:rsidRPr="00535EBC">
        <w:rPr>
          <w:rFonts w:ascii="Arial" w:hAnsi="Arial" w:cs="Arial"/>
          <w:lang w:val="sv-SE"/>
        </w:rPr>
        <w:t>. Victoria:</w:t>
      </w:r>
      <w:r w:rsidRPr="00535EBC">
        <w:rPr>
          <w:rFonts w:ascii="Arial" w:hAnsi="Arial" w:cs="Arial"/>
        </w:rPr>
        <w:t xml:space="preserve"> Centre for Developmental Disability Studies</w:t>
      </w:r>
    </w:p>
    <w:p w:rsidR="00BB4DAC" w:rsidRPr="00535EBC" w:rsidRDefault="00BB4DAC" w:rsidP="00223DDD">
      <w:pPr>
        <w:spacing w:before="100" w:beforeAutospacing="1" w:after="100" w:afterAutospacing="1" w:line="286" w:lineRule="exact"/>
        <w:rPr>
          <w:rFonts w:ascii="Arial" w:hAnsi="Arial" w:cs="Arial"/>
        </w:rPr>
      </w:pPr>
      <w:r w:rsidRPr="00535EBC">
        <w:rPr>
          <w:rFonts w:ascii="Arial" w:hAnsi="Arial" w:cs="Arial"/>
        </w:rPr>
        <w:lastRenderedPageBreak/>
        <w:t xml:space="preserve">Schoonheim, J. (2009). </w:t>
      </w:r>
      <w:r w:rsidRPr="00535EBC">
        <w:rPr>
          <w:rFonts w:ascii="Arial" w:hAnsi="Arial" w:cs="Arial"/>
          <w:i/>
        </w:rPr>
        <w:t>ANED country report on the implementation of policies supporting independent living for disabled people in the Netherlands</w:t>
      </w:r>
      <w:r w:rsidRPr="00535EBC">
        <w:rPr>
          <w:rFonts w:ascii="Arial" w:hAnsi="Arial" w:cs="Arial"/>
        </w:rPr>
        <w:t xml:space="preserve">. </w:t>
      </w:r>
      <w:smartTag w:uri="urn:schemas-microsoft-com:office:smarttags" w:element="place">
        <w:r w:rsidRPr="00535EBC">
          <w:rPr>
            <w:rFonts w:ascii="Arial" w:hAnsi="Arial" w:cs="Arial"/>
          </w:rPr>
          <w:t>Leeds</w:t>
        </w:r>
      </w:smartTag>
      <w:r w:rsidRPr="00535EBC">
        <w:rPr>
          <w:rFonts w:ascii="Arial" w:hAnsi="Arial" w:cs="Arial"/>
        </w:rPr>
        <w:t xml:space="preserve">: </w:t>
      </w:r>
      <w:smartTag w:uri="urn:schemas-microsoft-com:office:smarttags" w:element="place">
        <w:smartTag w:uri="urn:schemas-microsoft-com:office:smarttags" w:element="PlaceType">
          <w:r w:rsidRPr="00535EBC">
            <w:rPr>
              <w:rFonts w:ascii="Arial" w:hAnsi="Arial" w:cs="Arial"/>
            </w:rPr>
            <w:t>University</w:t>
          </w:r>
        </w:smartTag>
        <w:r w:rsidRPr="00535EBC">
          <w:rPr>
            <w:rFonts w:ascii="Arial" w:hAnsi="Arial" w:cs="Arial"/>
          </w:rPr>
          <w:t xml:space="preserve"> of </w:t>
        </w:r>
        <w:smartTag w:uri="urn:schemas-microsoft-com:office:smarttags" w:element="PlaceName">
          <w:r w:rsidRPr="00535EBC">
            <w:rPr>
              <w:rFonts w:ascii="Arial" w:hAnsi="Arial" w:cs="Arial"/>
            </w:rPr>
            <w:t>Leeds</w:t>
          </w:r>
        </w:smartTag>
      </w:smartTag>
      <w:r w:rsidRPr="00535EBC">
        <w:rPr>
          <w:rFonts w:ascii="Arial" w:hAnsi="Arial" w:cs="Arial"/>
        </w:rPr>
        <w:t xml:space="preserve">. </w:t>
      </w:r>
    </w:p>
    <w:p w:rsidR="00BB4DAC" w:rsidRPr="00535EBC" w:rsidRDefault="00BB4DAC" w:rsidP="00223DDD">
      <w:pPr>
        <w:rPr>
          <w:rFonts w:ascii="Arial" w:hAnsi="Arial" w:cs="Arial"/>
        </w:rPr>
      </w:pPr>
      <w:r w:rsidRPr="00535EBC">
        <w:rPr>
          <w:rFonts w:ascii="Arial" w:hAnsi="Arial" w:cs="Arial"/>
        </w:rPr>
        <w:t>Shima, I. and Rodriques, R. (2009).</w:t>
      </w:r>
      <w:r w:rsidRPr="00535EBC">
        <w:rPr>
          <w:rFonts w:ascii="Arial" w:hAnsi="Arial" w:cs="Arial"/>
          <w:i/>
        </w:rPr>
        <w:t xml:space="preserve"> The implementation of EU social inclusion and social protection strategies in European countries with reference to equality for disabled people. </w:t>
      </w:r>
      <w:r w:rsidRPr="00535EBC">
        <w:rPr>
          <w:rFonts w:ascii="Arial" w:hAnsi="Arial" w:cs="Arial"/>
        </w:rPr>
        <w:t>Report prepared for the Academic Network of European Disability Experts (ANED). Leeds: University of Leeds</w:t>
      </w:r>
    </w:p>
    <w:p w:rsidR="00BB4DAC" w:rsidRPr="00535EBC" w:rsidRDefault="00BB4DAC" w:rsidP="00223DDD">
      <w:pPr>
        <w:rPr>
          <w:rFonts w:ascii="Arial" w:hAnsi="Arial" w:cs="Arial"/>
        </w:rPr>
      </w:pPr>
    </w:p>
    <w:p w:rsidR="00BB4DAC" w:rsidRPr="00535EBC" w:rsidRDefault="00BB4DAC" w:rsidP="00CB3A0C">
      <w:pPr>
        <w:rPr>
          <w:rFonts w:ascii="Arial" w:hAnsi="Arial" w:cs="Arial"/>
        </w:rPr>
      </w:pPr>
      <w:r w:rsidRPr="00535EBC">
        <w:rPr>
          <w:rFonts w:ascii="Arial" w:hAnsi="Arial" w:cs="Arial"/>
        </w:rPr>
        <w:t xml:space="preserve">Stalker et al (2007) </w:t>
      </w:r>
      <w:r w:rsidRPr="00535EBC">
        <w:rPr>
          <w:rFonts w:ascii="Arial" w:hAnsi="Arial" w:cs="Arial"/>
          <w:i/>
        </w:rPr>
        <w:t xml:space="preserve">Evaluation of the Implementation of Local Area Coordination in </w:t>
      </w:r>
      <w:smartTag w:uri="urn:schemas-microsoft-com:office:smarttags" w:element="country-region">
        <w:smartTag w:uri="urn:schemas-microsoft-com:office:smarttags" w:element="place">
          <w:r w:rsidRPr="00535EBC">
            <w:rPr>
              <w:rFonts w:ascii="Arial" w:hAnsi="Arial" w:cs="Arial"/>
              <w:i/>
            </w:rPr>
            <w:t>Scotland</w:t>
          </w:r>
        </w:smartTag>
      </w:smartTag>
      <w:r w:rsidRPr="00535EBC">
        <w:rPr>
          <w:rFonts w:ascii="Arial" w:hAnsi="Arial" w:cs="Arial"/>
          <w:i/>
        </w:rPr>
        <w:t xml:space="preserve">. </w:t>
      </w:r>
      <w:smartTag w:uri="urn:schemas-microsoft-com:office:smarttags" w:element="City">
        <w:smartTag w:uri="urn:schemas-microsoft-com:office:smarttags" w:element="place">
          <w:r w:rsidRPr="00535EBC">
            <w:rPr>
              <w:rFonts w:ascii="Arial" w:hAnsi="Arial" w:cs="Arial"/>
            </w:rPr>
            <w:t>Edinburgh</w:t>
          </w:r>
        </w:smartTag>
      </w:smartTag>
      <w:r w:rsidRPr="00535EBC">
        <w:rPr>
          <w:rFonts w:ascii="Arial" w:hAnsi="Arial" w:cs="Arial"/>
        </w:rPr>
        <w:t>: Scottish Executive Education Department.</w:t>
      </w:r>
    </w:p>
    <w:p w:rsidR="00BB4DAC" w:rsidRPr="00535EBC" w:rsidRDefault="00BB4DAC" w:rsidP="00CB3A0C">
      <w:pPr>
        <w:rPr>
          <w:rFonts w:ascii="Arial" w:hAnsi="Arial" w:cs="Arial"/>
        </w:rPr>
      </w:pPr>
    </w:p>
    <w:p w:rsidR="00BB4DAC" w:rsidRPr="00535EBC" w:rsidRDefault="00BB4DAC" w:rsidP="001C148D">
      <w:pPr>
        <w:rPr>
          <w:rFonts w:ascii="Arial" w:hAnsi="Arial" w:cs="Arial"/>
        </w:rPr>
      </w:pPr>
      <w:r w:rsidRPr="00535EBC">
        <w:rPr>
          <w:rFonts w:ascii="Arial" w:hAnsi="Arial" w:cs="Arial"/>
        </w:rPr>
        <w:t xml:space="preserve">Statistics </w:t>
      </w:r>
      <w:smartTag w:uri="urn:schemas-microsoft-com:office:smarttags" w:element="country-region">
        <w:smartTag w:uri="urn:schemas-microsoft-com:office:smarttags" w:element="place">
          <w:r w:rsidRPr="00535EBC">
            <w:rPr>
              <w:rFonts w:ascii="Arial" w:hAnsi="Arial" w:cs="Arial"/>
            </w:rPr>
            <w:t>Norway</w:t>
          </w:r>
        </w:smartTag>
      </w:smartTag>
      <w:r w:rsidRPr="00535EBC">
        <w:rPr>
          <w:rFonts w:ascii="Arial" w:hAnsi="Arial" w:cs="Arial"/>
        </w:rPr>
        <w:t xml:space="preserve"> (2008a) </w:t>
      </w:r>
      <w:r w:rsidRPr="00535EBC">
        <w:rPr>
          <w:rFonts w:ascii="Arial" w:hAnsi="Arial" w:cs="Arial"/>
          <w:i/>
        </w:rPr>
        <w:t>Population aged 15-66, total, and persons with disabilities, by labour force status and sex, 2</w:t>
      </w:r>
      <w:r w:rsidRPr="00535EBC">
        <w:rPr>
          <w:rFonts w:ascii="Arial" w:hAnsi="Arial" w:cs="Arial"/>
          <w:i/>
          <w:vertAlign w:val="superscript"/>
        </w:rPr>
        <w:t>nd</w:t>
      </w:r>
      <w:r w:rsidRPr="00535EBC">
        <w:rPr>
          <w:rFonts w:ascii="Arial" w:hAnsi="Arial" w:cs="Arial"/>
          <w:i/>
        </w:rPr>
        <w:t xml:space="preserve"> quarter 2006-2008 </w:t>
      </w:r>
      <w:r w:rsidRPr="00535EBC">
        <w:rPr>
          <w:rFonts w:ascii="Arial" w:hAnsi="Arial" w:cs="Arial"/>
        </w:rPr>
        <w:t xml:space="preserve">http://www.ssb.no/akutu_en/tab-2008-09-01-01-en.html (accessed </w:t>
      </w:r>
      <w:smartTag w:uri="urn:schemas-microsoft-com:office:smarttags" w:element="date">
        <w:smartTagPr>
          <w:attr w:name="Year" w:val="2009"/>
          <w:attr w:name="Day" w:val="1"/>
          <w:attr w:name="Month" w:val="10"/>
        </w:smartTagPr>
        <w:r w:rsidRPr="00535EBC">
          <w:rPr>
            <w:rFonts w:ascii="Arial" w:hAnsi="Arial" w:cs="Arial"/>
          </w:rPr>
          <w:t>01 October 2009</w:t>
        </w:r>
      </w:smartTag>
      <w:r w:rsidRPr="00535EBC">
        <w:rPr>
          <w:rFonts w:ascii="Arial" w:hAnsi="Arial" w:cs="Arial"/>
        </w:rPr>
        <w:t>)</w:t>
      </w:r>
    </w:p>
    <w:p w:rsidR="00BB4DAC" w:rsidRPr="00535EBC" w:rsidRDefault="00BB4DAC" w:rsidP="001C148D">
      <w:pPr>
        <w:rPr>
          <w:rFonts w:ascii="Arial" w:hAnsi="Arial" w:cs="Arial"/>
        </w:rPr>
      </w:pPr>
    </w:p>
    <w:p w:rsidR="00BB4DAC" w:rsidRPr="00535EBC" w:rsidRDefault="00BB4DAC" w:rsidP="001C148D">
      <w:pPr>
        <w:rPr>
          <w:rFonts w:ascii="Arial" w:hAnsi="Arial" w:cs="Arial"/>
        </w:rPr>
      </w:pPr>
      <w:r w:rsidRPr="00535EBC">
        <w:rPr>
          <w:rFonts w:ascii="Arial" w:hAnsi="Arial" w:cs="Arial"/>
        </w:rPr>
        <w:t xml:space="preserve">Statistics </w:t>
      </w:r>
      <w:smartTag w:uri="urn:schemas-microsoft-com:office:smarttags" w:element="country-region">
        <w:smartTag w:uri="urn:schemas-microsoft-com:office:smarttags" w:element="place">
          <w:r w:rsidRPr="00535EBC">
            <w:rPr>
              <w:rFonts w:ascii="Arial" w:hAnsi="Arial" w:cs="Arial"/>
            </w:rPr>
            <w:t>Norway</w:t>
          </w:r>
        </w:smartTag>
      </w:smartTag>
      <w:r w:rsidRPr="00535EBC">
        <w:rPr>
          <w:rFonts w:ascii="Arial" w:hAnsi="Arial" w:cs="Arial"/>
        </w:rPr>
        <w:t xml:space="preserve"> (2008b) </w:t>
      </w:r>
      <w:r w:rsidRPr="00535EBC">
        <w:rPr>
          <w:rFonts w:ascii="Arial" w:hAnsi="Arial" w:cs="Arial"/>
          <w:i/>
        </w:rPr>
        <w:t>Population aged 15-66, total, and persons with disabilities, by labour force status, age and sex, 2</w:t>
      </w:r>
      <w:r w:rsidRPr="00535EBC">
        <w:rPr>
          <w:rFonts w:ascii="Arial" w:hAnsi="Arial" w:cs="Arial"/>
          <w:i/>
          <w:vertAlign w:val="superscript"/>
        </w:rPr>
        <w:t>nd</w:t>
      </w:r>
      <w:r w:rsidRPr="00535EBC">
        <w:rPr>
          <w:rFonts w:ascii="Arial" w:hAnsi="Arial" w:cs="Arial"/>
          <w:i/>
        </w:rPr>
        <w:t xml:space="preserve"> quarter 2008 </w:t>
      </w:r>
      <w:r w:rsidRPr="00535EBC">
        <w:rPr>
          <w:rFonts w:ascii="Arial" w:hAnsi="Arial" w:cs="Arial"/>
        </w:rPr>
        <w:t xml:space="preserve">http://www.ssb.no/akutu_en/tab-2008-09-01-02-en.html (accessed </w:t>
      </w:r>
      <w:smartTag w:uri="urn:schemas-microsoft-com:office:smarttags" w:element="date">
        <w:smartTagPr>
          <w:attr w:name="Year" w:val="2009"/>
          <w:attr w:name="Day" w:val="1"/>
          <w:attr w:name="Month" w:val="10"/>
        </w:smartTagPr>
        <w:r w:rsidRPr="00535EBC">
          <w:rPr>
            <w:rFonts w:ascii="Arial" w:hAnsi="Arial" w:cs="Arial"/>
          </w:rPr>
          <w:t>01 October 2009</w:t>
        </w:r>
      </w:smartTag>
      <w:r w:rsidRPr="00535EBC">
        <w:rPr>
          <w:rFonts w:ascii="Arial" w:hAnsi="Arial" w:cs="Arial"/>
        </w:rPr>
        <w:t>)</w:t>
      </w:r>
    </w:p>
    <w:p w:rsidR="00BB4DAC" w:rsidRPr="00535EBC" w:rsidRDefault="00BB4DAC" w:rsidP="001C148D">
      <w:pPr>
        <w:rPr>
          <w:rFonts w:ascii="Arial" w:hAnsi="Arial" w:cs="Arial"/>
        </w:rPr>
      </w:pPr>
    </w:p>
    <w:p w:rsidR="00BB4DAC" w:rsidRPr="00535EBC" w:rsidRDefault="00BB4DAC" w:rsidP="001C148D">
      <w:pPr>
        <w:rPr>
          <w:rFonts w:ascii="Arial" w:hAnsi="Arial" w:cs="Arial"/>
        </w:rPr>
      </w:pPr>
      <w:r w:rsidRPr="00535EBC">
        <w:rPr>
          <w:rFonts w:ascii="Arial" w:hAnsi="Arial" w:cs="Arial"/>
        </w:rPr>
        <w:t xml:space="preserve">Statistics </w:t>
      </w:r>
      <w:smartTag w:uri="urn:schemas-microsoft-com:office:smarttags" w:element="country-region">
        <w:smartTag w:uri="urn:schemas-microsoft-com:office:smarttags" w:element="place">
          <w:r w:rsidRPr="00535EBC">
            <w:rPr>
              <w:rFonts w:ascii="Arial" w:hAnsi="Arial" w:cs="Arial"/>
            </w:rPr>
            <w:t>Norway</w:t>
          </w:r>
        </w:smartTag>
      </w:smartTag>
      <w:r w:rsidRPr="00535EBC">
        <w:rPr>
          <w:rFonts w:ascii="Arial" w:hAnsi="Arial" w:cs="Arial"/>
        </w:rPr>
        <w:t xml:space="preserve"> (2009a) </w:t>
      </w:r>
      <w:r w:rsidRPr="00535EBC">
        <w:rPr>
          <w:rFonts w:ascii="Arial" w:hAnsi="Arial" w:cs="Arial"/>
          <w:i/>
        </w:rPr>
        <w:t xml:space="preserve">02 Population </w:t>
      </w:r>
      <w:r w:rsidRPr="00535EBC">
        <w:rPr>
          <w:rFonts w:ascii="Arial" w:hAnsi="Arial" w:cs="Arial"/>
        </w:rPr>
        <w:t xml:space="preserve">http://www.ssb.no/english/subjects/02/ (accessed </w:t>
      </w:r>
      <w:smartTag w:uri="urn:schemas-microsoft-com:office:smarttags" w:element="date">
        <w:smartTagPr>
          <w:attr w:name="Year" w:val="2009"/>
          <w:attr w:name="Day" w:val="1"/>
          <w:attr w:name="Month" w:val="10"/>
        </w:smartTagPr>
        <w:r w:rsidRPr="00535EBC">
          <w:rPr>
            <w:rFonts w:ascii="Arial" w:hAnsi="Arial" w:cs="Arial"/>
          </w:rPr>
          <w:t>01 October 2009</w:t>
        </w:r>
      </w:smartTag>
      <w:r w:rsidRPr="00535EBC">
        <w:rPr>
          <w:rFonts w:ascii="Arial" w:hAnsi="Arial" w:cs="Arial"/>
        </w:rPr>
        <w:t>)</w:t>
      </w:r>
    </w:p>
    <w:p w:rsidR="00BB4DAC" w:rsidRPr="00535EBC" w:rsidRDefault="00BB4DAC" w:rsidP="001C148D">
      <w:pPr>
        <w:rPr>
          <w:rFonts w:ascii="Arial" w:hAnsi="Arial" w:cs="Arial"/>
        </w:rPr>
      </w:pPr>
    </w:p>
    <w:p w:rsidR="00BB4DAC" w:rsidRPr="00535EBC" w:rsidRDefault="00BB4DAC" w:rsidP="001C148D">
      <w:pPr>
        <w:rPr>
          <w:rFonts w:ascii="Arial" w:hAnsi="Arial" w:cs="Arial"/>
        </w:rPr>
      </w:pPr>
      <w:r w:rsidRPr="00535EBC">
        <w:rPr>
          <w:rFonts w:ascii="Arial" w:hAnsi="Arial" w:cs="Arial"/>
        </w:rPr>
        <w:t xml:space="preserve">Statistics </w:t>
      </w:r>
      <w:smartTag w:uri="urn:schemas-microsoft-com:office:smarttags" w:element="country-region">
        <w:smartTag w:uri="urn:schemas-microsoft-com:office:smarttags" w:element="place">
          <w:r w:rsidRPr="00535EBC">
            <w:rPr>
              <w:rFonts w:ascii="Arial" w:hAnsi="Arial" w:cs="Arial"/>
            </w:rPr>
            <w:t>Norway</w:t>
          </w:r>
        </w:smartTag>
      </w:smartTag>
      <w:r w:rsidRPr="00535EBC">
        <w:rPr>
          <w:rFonts w:ascii="Arial" w:hAnsi="Arial" w:cs="Arial"/>
        </w:rPr>
        <w:t xml:space="preserve"> (2009b) </w:t>
      </w:r>
      <w:r w:rsidRPr="00535EBC">
        <w:rPr>
          <w:rFonts w:ascii="Arial" w:hAnsi="Arial" w:cs="Arial"/>
          <w:i/>
        </w:rPr>
        <w:t xml:space="preserve">This is </w:t>
      </w:r>
      <w:smartTag w:uri="urn:schemas-microsoft-com:office:smarttags" w:element="country-region">
        <w:smartTag w:uri="urn:schemas-microsoft-com:office:smarttags" w:element="place">
          <w:r w:rsidRPr="00535EBC">
            <w:rPr>
              <w:rFonts w:ascii="Arial" w:hAnsi="Arial" w:cs="Arial"/>
              <w:i/>
            </w:rPr>
            <w:t>Norway</w:t>
          </w:r>
        </w:smartTag>
      </w:smartTag>
      <w:r w:rsidRPr="00535EBC">
        <w:rPr>
          <w:rFonts w:ascii="Arial" w:hAnsi="Arial" w:cs="Arial"/>
          <w:i/>
        </w:rPr>
        <w:t xml:space="preserve"> – What the figures say: Social care and social protection</w:t>
      </w:r>
      <w:r w:rsidRPr="00535EBC">
        <w:rPr>
          <w:rFonts w:ascii="Arial" w:hAnsi="Arial" w:cs="Arial"/>
        </w:rPr>
        <w:t xml:space="preserve"> http://www.ssb.no/norge_en/ (accessed </w:t>
      </w:r>
      <w:smartTag w:uri="urn:schemas-microsoft-com:office:smarttags" w:element="date">
        <w:smartTagPr>
          <w:attr w:name="Month" w:val="10"/>
          <w:attr w:name="Day" w:val="1"/>
          <w:attr w:name="Year" w:val="2010"/>
        </w:smartTagPr>
        <w:r w:rsidRPr="00535EBC">
          <w:rPr>
            <w:rFonts w:ascii="Arial" w:hAnsi="Arial" w:cs="Arial"/>
          </w:rPr>
          <w:t>01 October 2010</w:t>
        </w:r>
      </w:smartTag>
      <w:r w:rsidRPr="00535EBC">
        <w:rPr>
          <w:rFonts w:ascii="Arial" w:hAnsi="Arial" w:cs="Arial"/>
        </w:rPr>
        <w:t>)</w:t>
      </w:r>
    </w:p>
    <w:p w:rsidR="00BB4DAC" w:rsidRPr="00535EBC" w:rsidRDefault="00BB4DAC" w:rsidP="001C148D">
      <w:pPr>
        <w:rPr>
          <w:rFonts w:ascii="Arial" w:hAnsi="Arial" w:cs="Arial"/>
        </w:rPr>
      </w:pPr>
    </w:p>
    <w:p w:rsidR="00BB4DAC" w:rsidRPr="00535EBC" w:rsidRDefault="00BB4DAC" w:rsidP="001C148D">
      <w:pPr>
        <w:rPr>
          <w:rFonts w:ascii="Arial" w:hAnsi="Arial" w:cs="Arial"/>
        </w:rPr>
      </w:pPr>
      <w:r w:rsidRPr="00535EBC">
        <w:rPr>
          <w:rFonts w:ascii="Arial" w:hAnsi="Arial" w:cs="Arial"/>
        </w:rPr>
        <w:t xml:space="preserve">Statistics </w:t>
      </w:r>
      <w:smartTag w:uri="urn:schemas-microsoft-com:office:smarttags" w:element="country-region">
        <w:smartTag w:uri="urn:schemas-microsoft-com:office:smarttags" w:element="place">
          <w:r w:rsidRPr="00535EBC">
            <w:rPr>
              <w:rFonts w:ascii="Arial" w:hAnsi="Arial" w:cs="Arial"/>
            </w:rPr>
            <w:t>New Zealand</w:t>
          </w:r>
        </w:smartTag>
      </w:smartTag>
      <w:r w:rsidRPr="00535EBC">
        <w:rPr>
          <w:rFonts w:ascii="Arial" w:hAnsi="Arial" w:cs="Arial"/>
        </w:rPr>
        <w:t xml:space="preserve"> (2008a)</w:t>
      </w:r>
      <w:r w:rsidRPr="00535EBC">
        <w:rPr>
          <w:rFonts w:ascii="Arial" w:hAnsi="Arial" w:cs="Arial"/>
          <w:i/>
        </w:rPr>
        <w:t xml:space="preserve"> Disability and the Labour Market in </w:t>
      </w:r>
      <w:smartTag w:uri="urn:schemas-microsoft-com:office:smarttags" w:element="country-region">
        <w:smartTag w:uri="urn:schemas-microsoft-com:office:smarttags" w:element="place">
          <w:r w:rsidRPr="00535EBC">
            <w:rPr>
              <w:rFonts w:ascii="Arial" w:hAnsi="Arial" w:cs="Arial"/>
              <w:i/>
            </w:rPr>
            <w:t>New Zealand</w:t>
          </w:r>
        </w:smartTag>
      </w:smartTag>
      <w:r w:rsidRPr="00535EBC">
        <w:rPr>
          <w:rFonts w:ascii="Arial" w:hAnsi="Arial" w:cs="Arial"/>
          <w:i/>
        </w:rPr>
        <w:t xml:space="preserve"> in 2006. </w:t>
      </w:r>
      <w:smartTag w:uri="urn:schemas-microsoft-com:office:smarttags" w:element="City">
        <w:smartTag w:uri="urn:schemas-microsoft-com:office:smarttags" w:element="place">
          <w:r w:rsidRPr="00535EBC">
            <w:rPr>
              <w:rFonts w:ascii="Arial" w:hAnsi="Arial" w:cs="Arial"/>
            </w:rPr>
            <w:t>Wellington</w:t>
          </w:r>
        </w:smartTag>
      </w:smartTag>
      <w:r w:rsidRPr="00535EBC">
        <w:rPr>
          <w:rFonts w:ascii="Arial" w:hAnsi="Arial" w:cs="Arial"/>
        </w:rPr>
        <w:t xml:space="preserve">: Statistics </w:t>
      </w:r>
      <w:smartTag w:uri="urn:schemas-microsoft-com:office:smarttags" w:element="country-region">
        <w:smartTag w:uri="urn:schemas-microsoft-com:office:smarttags" w:element="place">
          <w:r w:rsidRPr="00535EBC">
            <w:rPr>
              <w:rFonts w:ascii="Arial" w:hAnsi="Arial" w:cs="Arial"/>
            </w:rPr>
            <w:t>New Zealand</w:t>
          </w:r>
        </w:smartTag>
      </w:smartTag>
      <w:r w:rsidRPr="00535EBC">
        <w:rPr>
          <w:rFonts w:ascii="Arial" w:hAnsi="Arial" w:cs="Arial"/>
        </w:rPr>
        <w:t xml:space="preserve"> (accessed </w:t>
      </w:r>
      <w:smartTag w:uri="urn:schemas-microsoft-com:office:smarttags" w:element="date">
        <w:smartTagPr>
          <w:attr w:name="Month" w:val="11"/>
          <w:attr w:name="Day" w:val="4"/>
          <w:attr w:name="Year" w:val="2009"/>
        </w:smartTagPr>
        <w:r w:rsidRPr="00535EBC">
          <w:rPr>
            <w:rFonts w:ascii="Arial" w:hAnsi="Arial" w:cs="Arial"/>
          </w:rPr>
          <w:t>04 November 2009</w:t>
        </w:r>
      </w:smartTag>
      <w:r w:rsidRPr="00535EBC">
        <w:rPr>
          <w:rFonts w:ascii="Arial" w:hAnsi="Arial" w:cs="Arial"/>
        </w:rPr>
        <w:t>)</w:t>
      </w:r>
    </w:p>
    <w:p w:rsidR="00BB4DAC" w:rsidRPr="00535EBC" w:rsidRDefault="00BB4DAC" w:rsidP="001C148D">
      <w:pPr>
        <w:rPr>
          <w:rFonts w:ascii="Arial" w:hAnsi="Arial" w:cs="Arial"/>
        </w:rPr>
      </w:pPr>
    </w:p>
    <w:p w:rsidR="00BB4DAC" w:rsidRPr="00535EBC" w:rsidRDefault="00BB4DAC" w:rsidP="001B2F56">
      <w:pPr>
        <w:rPr>
          <w:rFonts w:ascii="Arial" w:hAnsi="Arial" w:cs="Arial"/>
        </w:rPr>
      </w:pPr>
      <w:r w:rsidRPr="00535EBC">
        <w:rPr>
          <w:rFonts w:ascii="Arial" w:hAnsi="Arial" w:cs="Arial"/>
        </w:rPr>
        <w:t xml:space="preserve">Statistics </w:t>
      </w:r>
      <w:smartTag w:uri="urn:schemas-microsoft-com:office:smarttags" w:element="country-region">
        <w:smartTag w:uri="urn:schemas-microsoft-com:office:smarttags" w:element="place">
          <w:r w:rsidRPr="00535EBC">
            <w:rPr>
              <w:rFonts w:ascii="Arial" w:hAnsi="Arial" w:cs="Arial"/>
            </w:rPr>
            <w:t>New Zealand</w:t>
          </w:r>
        </w:smartTag>
      </w:smartTag>
      <w:r w:rsidRPr="00535EBC">
        <w:rPr>
          <w:rFonts w:ascii="Arial" w:hAnsi="Arial" w:cs="Arial"/>
        </w:rPr>
        <w:t xml:space="preserve"> (2008b)</w:t>
      </w:r>
      <w:r w:rsidRPr="00535EBC">
        <w:rPr>
          <w:rFonts w:ascii="Arial" w:hAnsi="Arial" w:cs="Arial"/>
          <w:i/>
        </w:rPr>
        <w:t xml:space="preserve"> Disability and Education  in  </w:t>
      </w:r>
      <w:smartTag w:uri="urn:schemas-microsoft-com:office:smarttags" w:element="country-region">
        <w:smartTag w:uri="urn:schemas-microsoft-com:office:smarttags" w:element="place">
          <w:r w:rsidRPr="00535EBC">
            <w:rPr>
              <w:rFonts w:ascii="Arial" w:hAnsi="Arial" w:cs="Arial"/>
              <w:i/>
            </w:rPr>
            <w:t>New Zealand</w:t>
          </w:r>
        </w:smartTag>
      </w:smartTag>
      <w:r w:rsidRPr="00535EBC">
        <w:rPr>
          <w:rFonts w:ascii="Arial" w:hAnsi="Arial" w:cs="Arial"/>
          <w:i/>
        </w:rPr>
        <w:t xml:space="preserve"> in 2006. </w:t>
      </w:r>
      <w:smartTag w:uri="urn:schemas-microsoft-com:office:smarttags" w:element="City">
        <w:smartTag w:uri="urn:schemas-microsoft-com:office:smarttags" w:element="place">
          <w:r w:rsidRPr="00535EBC">
            <w:rPr>
              <w:rFonts w:ascii="Arial" w:hAnsi="Arial" w:cs="Arial"/>
            </w:rPr>
            <w:t>Wellington</w:t>
          </w:r>
        </w:smartTag>
      </w:smartTag>
      <w:r w:rsidRPr="00535EBC">
        <w:rPr>
          <w:rFonts w:ascii="Arial" w:hAnsi="Arial" w:cs="Arial"/>
        </w:rPr>
        <w:t xml:space="preserve">: Statistics </w:t>
      </w:r>
      <w:smartTag w:uri="urn:schemas-microsoft-com:office:smarttags" w:element="country-region">
        <w:smartTag w:uri="urn:schemas-microsoft-com:office:smarttags" w:element="place">
          <w:r w:rsidRPr="00535EBC">
            <w:rPr>
              <w:rFonts w:ascii="Arial" w:hAnsi="Arial" w:cs="Arial"/>
            </w:rPr>
            <w:t>New Zealand</w:t>
          </w:r>
        </w:smartTag>
      </w:smartTag>
      <w:r w:rsidRPr="00535EBC">
        <w:rPr>
          <w:rFonts w:ascii="Arial" w:hAnsi="Arial" w:cs="Arial"/>
        </w:rPr>
        <w:t xml:space="preserve">  (accessed </w:t>
      </w:r>
      <w:smartTag w:uri="urn:schemas-microsoft-com:office:smarttags" w:element="date">
        <w:smartTagPr>
          <w:attr w:name="Month" w:val="11"/>
          <w:attr w:name="Day" w:val="4"/>
          <w:attr w:name="Year" w:val="2009"/>
        </w:smartTagPr>
        <w:r w:rsidRPr="00535EBC">
          <w:rPr>
            <w:rFonts w:ascii="Arial" w:hAnsi="Arial" w:cs="Arial"/>
          </w:rPr>
          <w:t>04 November 2009</w:t>
        </w:r>
      </w:smartTag>
      <w:r w:rsidRPr="00535EBC">
        <w:rPr>
          <w:rFonts w:ascii="Arial" w:hAnsi="Arial" w:cs="Arial"/>
        </w:rPr>
        <w:t>)</w:t>
      </w:r>
    </w:p>
    <w:p w:rsidR="00BB4DAC" w:rsidRPr="00535EBC" w:rsidRDefault="00BB4DAC" w:rsidP="001C148D">
      <w:pPr>
        <w:rPr>
          <w:rFonts w:ascii="Arial" w:hAnsi="Arial" w:cs="Arial"/>
        </w:rPr>
      </w:pPr>
    </w:p>
    <w:p w:rsidR="00BB4DAC" w:rsidRPr="00535EBC" w:rsidRDefault="00BB4DAC" w:rsidP="00CB3A0C">
      <w:pPr>
        <w:rPr>
          <w:rFonts w:ascii="Arial" w:eastAsia="Arial Unicode MS" w:hAnsi="Arial" w:cs="Arial"/>
          <w:bCs/>
        </w:rPr>
      </w:pPr>
      <w:r w:rsidRPr="00535EBC">
        <w:rPr>
          <w:rFonts w:ascii="Arial" w:eastAsia="Arial Unicode MS" w:hAnsi="Arial" w:cs="Arial"/>
        </w:rPr>
        <w:t xml:space="preserve">Townsley and Ward </w:t>
      </w:r>
      <w:r w:rsidRPr="00535EBC">
        <w:rPr>
          <w:rFonts w:ascii="Arial" w:eastAsia="Arial Unicode MS" w:hAnsi="Arial" w:cs="Arial"/>
          <w:bCs/>
        </w:rPr>
        <w:t>(2010)</w:t>
      </w:r>
      <w:r w:rsidRPr="00535EBC">
        <w:rPr>
          <w:rFonts w:ascii="Arial" w:eastAsia="Arial Unicode MS" w:hAnsi="Arial" w:cs="Arial"/>
          <w:bCs/>
          <w:i/>
        </w:rPr>
        <w:t xml:space="preserve">The Implementation of Policies Supporting Independent Living for Disabled People in </w:t>
      </w:r>
      <w:smartTag w:uri="urn:schemas-microsoft-com:office:smarttags" w:element="place">
        <w:r w:rsidRPr="00535EBC">
          <w:rPr>
            <w:rFonts w:ascii="Arial" w:eastAsia="Arial Unicode MS" w:hAnsi="Arial" w:cs="Arial"/>
            <w:bCs/>
            <w:i/>
          </w:rPr>
          <w:t>Europe</w:t>
        </w:r>
      </w:smartTag>
      <w:r w:rsidRPr="00535EBC">
        <w:rPr>
          <w:rFonts w:ascii="Arial" w:eastAsia="Arial Unicode MS" w:hAnsi="Arial" w:cs="Arial"/>
          <w:bCs/>
          <w:i/>
        </w:rPr>
        <w:t>: Synthesis Report.</w:t>
      </w:r>
      <w:r w:rsidRPr="00535EBC">
        <w:rPr>
          <w:rFonts w:ascii="Arial" w:eastAsia="Arial Unicode MS" w:hAnsi="Arial" w:cs="Arial"/>
          <w:bCs/>
        </w:rPr>
        <w:t xml:space="preserve"> </w:t>
      </w:r>
      <w:smartTag w:uri="urn:schemas-microsoft-com:office:smarttags" w:element="place">
        <w:smartTag w:uri="urn:schemas-microsoft-com:office:smarttags" w:element="PlaceName">
          <w:r w:rsidRPr="00535EBC">
            <w:rPr>
              <w:rFonts w:ascii="Arial" w:eastAsia="Arial Unicode MS" w:hAnsi="Arial" w:cs="Arial"/>
              <w:bCs/>
            </w:rPr>
            <w:t>Fry</w:t>
          </w:r>
        </w:smartTag>
        <w:r w:rsidRPr="00535EBC">
          <w:rPr>
            <w:rFonts w:ascii="Arial" w:eastAsia="Arial Unicode MS" w:hAnsi="Arial" w:cs="Arial"/>
            <w:bCs/>
          </w:rPr>
          <w:t xml:space="preserve"> </w:t>
        </w:r>
        <w:smartTag w:uri="urn:schemas-microsoft-com:office:smarttags" w:element="PlaceName">
          <w:r w:rsidRPr="00535EBC">
            <w:rPr>
              <w:rFonts w:ascii="Arial" w:eastAsia="Arial Unicode MS" w:hAnsi="Arial" w:cs="Arial"/>
              <w:bCs/>
            </w:rPr>
            <w:t>Research</w:t>
          </w:r>
        </w:smartTag>
        <w:r w:rsidRPr="00535EBC">
          <w:rPr>
            <w:rFonts w:ascii="Arial" w:eastAsia="Arial Unicode MS" w:hAnsi="Arial" w:cs="Arial"/>
            <w:bCs/>
          </w:rPr>
          <w:t xml:space="preserve"> </w:t>
        </w:r>
        <w:smartTag w:uri="urn:schemas-microsoft-com:office:smarttags" w:element="PlaceName">
          <w:r w:rsidRPr="00535EBC">
            <w:rPr>
              <w:rFonts w:ascii="Arial" w:eastAsia="Arial Unicode MS" w:hAnsi="Arial" w:cs="Arial"/>
              <w:bCs/>
            </w:rPr>
            <w:t>Centre</w:t>
          </w:r>
        </w:smartTag>
        <w:r w:rsidRPr="00535EBC">
          <w:rPr>
            <w:rFonts w:ascii="Arial" w:eastAsia="Arial Unicode MS" w:hAnsi="Arial" w:cs="Arial"/>
            <w:bCs/>
          </w:rPr>
          <w:t xml:space="preserve"> </w:t>
        </w:r>
        <w:smartTag w:uri="urn:schemas-microsoft-com:office:smarttags" w:element="PlaceType">
          <w:r w:rsidRPr="00535EBC">
            <w:rPr>
              <w:rFonts w:ascii="Arial" w:eastAsia="Arial Unicode MS" w:hAnsi="Arial" w:cs="Arial"/>
              <w:bCs/>
            </w:rPr>
            <w:t>University</w:t>
          </w:r>
        </w:smartTag>
      </w:smartTag>
      <w:r w:rsidRPr="00535EBC">
        <w:rPr>
          <w:rFonts w:ascii="Arial" w:eastAsia="Arial Unicode MS" w:hAnsi="Arial" w:cs="Arial"/>
          <w:bCs/>
        </w:rPr>
        <w:t xml:space="preserve"> of </w:t>
      </w:r>
      <w:smartTag w:uri="urn:schemas-microsoft-com:office:smarttags" w:element="City">
        <w:smartTag w:uri="urn:schemas-microsoft-com:office:smarttags" w:element="place">
          <w:r w:rsidRPr="00535EBC">
            <w:rPr>
              <w:rFonts w:ascii="Arial" w:eastAsia="Arial Unicode MS" w:hAnsi="Arial" w:cs="Arial"/>
              <w:bCs/>
            </w:rPr>
            <w:t>Bristol</w:t>
          </w:r>
        </w:smartTag>
      </w:smartTag>
      <w:r w:rsidRPr="00535EBC">
        <w:rPr>
          <w:rFonts w:ascii="Arial" w:eastAsia="Arial Unicode MS" w:hAnsi="Arial" w:cs="Arial"/>
          <w:bCs/>
        </w:rPr>
        <w:t>.</w:t>
      </w:r>
    </w:p>
    <w:p w:rsidR="00BB4DAC" w:rsidRPr="00535EBC" w:rsidRDefault="00BB4DAC" w:rsidP="001C148D">
      <w:pPr>
        <w:rPr>
          <w:rFonts w:ascii="Arial" w:hAnsi="Arial" w:cs="Arial"/>
          <w:b/>
        </w:rPr>
      </w:pPr>
    </w:p>
    <w:p w:rsidR="00BB4DAC" w:rsidRPr="00535EBC" w:rsidRDefault="00BB4DAC" w:rsidP="00CB3A0C">
      <w:pPr>
        <w:jc w:val="both"/>
        <w:rPr>
          <w:rFonts w:ascii="Arial" w:hAnsi="Arial" w:cs="Arial"/>
        </w:rPr>
      </w:pPr>
      <w:r w:rsidRPr="00535EBC">
        <w:rPr>
          <w:rFonts w:ascii="Arial" w:hAnsi="Arial" w:cs="Arial"/>
        </w:rPr>
        <w:t xml:space="preserve">Open Society Institute (2006) </w:t>
      </w:r>
      <w:r w:rsidRPr="00535EBC">
        <w:rPr>
          <w:rFonts w:ascii="Arial" w:hAnsi="Arial" w:cs="Arial"/>
          <w:i/>
        </w:rPr>
        <w:t xml:space="preserve">The Rights of People with Intellectual Disabilities, Access to Education and Employment, The </w:t>
      </w:r>
      <w:smartTag w:uri="urn:schemas-microsoft-com:office:smarttags" w:element="country-region">
        <w:smartTag w:uri="urn:schemas-microsoft-com:office:smarttags" w:element="place">
          <w:r w:rsidRPr="00535EBC">
            <w:rPr>
              <w:rFonts w:ascii="Arial" w:hAnsi="Arial" w:cs="Arial"/>
              <w:i/>
            </w:rPr>
            <w:t>Netherlands</w:t>
          </w:r>
        </w:smartTag>
      </w:smartTag>
      <w:r w:rsidRPr="00535EBC">
        <w:rPr>
          <w:rFonts w:ascii="Arial" w:hAnsi="Arial" w:cs="Arial"/>
          <w:i/>
        </w:rPr>
        <w:t xml:space="preserve">. </w:t>
      </w:r>
      <w:smartTag w:uri="urn:schemas-microsoft-com:office:smarttags" w:element="State">
        <w:smartTag w:uri="urn:schemas-microsoft-com:office:smarttags" w:element="place">
          <w:r w:rsidRPr="00535EBC">
            <w:rPr>
              <w:rFonts w:ascii="Arial" w:hAnsi="Arial" w:cs="Arial"/>
            </w:rPr>
            <w:t>New York</w:t>
          </w:r>
        </w:smartTag>
      </w:smartTag>
      <w:r w:rsidRPr="00535EBC">
        <w:rPr>
          <w:rFonts w:ascii="Arial" w:hAnsi="Arial" w:cs="Arial"/>
          <w:i/>
        </w:rPr>
        <w:t xml:space="preserve">: </w:t>
      </w:r>
      <w:r w:rsidRPr="00535EBC">
        <w:rPr>
          <w:rFonts w:ascii="Arial" w:hAnsi="Arial" w:cs="Arial"/>
        </w:rPr>
        <w:t>Open Society Institute.</w:t>
      </w:r>
    </w:p>
    <w:p w:rsidR="00BB4DAC" w:rsidRPr="00535EBC" w:rsidRDefault="00BB4DAC" w:rsidP="00CB3A0C">
      <w:pPr>
        <w:jc w:val="both"/>
        <w:rPr>
          <w:rFonts w:ascii="Arial" w:hAnsi="Arial" w:cs="Arial"/>
        </w:rPr>
      </w:pPr>
    </w:p>
    <w:p w:rsidR="00BB4DAC" w:rsidRPr="00535EBC" w:rsidRDefault="00BB4DAC" w:rsidP="00154BF9">
      <w:pPr>
        <w:rPr>
          <w:rFonts w:ascii="Arial" w:hAnsi="Arial" w:cs="Arial"/>
          <w:i/>
        </w:rPr>
      </w:pPr>
      <w:r w:rsidRPr="00535EBC">
        <w:rPr>
          <w:rFonts w:ascii="Arial" w:hAnsi="Arial" w:cs="Arial"/>
        </w:rPr>
        <w:t xml:space="preserve">Tøssebro (2009) </w:t>
      </w:r>
      <w:r w:rsidRPr="00535EBC">
        <w:rPr>
          <w:rFonts w:ascii="Arial" w:hAnsi="Arial" w:cs="Arial"/>
          <w:i/>
        </w:rPr>
        <w:t xml:space="preserve">ANED country report on the implementation of policies supporting independent living for disabled people in </w:t>
      </w:r>
      <w:smartTag w:uri="urn:schemas-microsoft-com:office:smarttags" w:element="country-region">
        <w:smartTag w:uri="urn:schemas-microsoft-com:office:smarttags" w:element="place">
          <w:r w:rsidRPr="00535EBC">
            <w:rPr>
              <w:rFonts w:ascii="Arial" w:hAnsi="Arial" w:cs="Arial"/>
              <w:i/>
            </w:rPr>
            <w:t>Norway</w:t>
          </w:r>
        </w:smartTag>
      </w:smartTag>
      <w:r w:rsidRPr="00535EBC">
        <w:rPr>
          <w:rFonts w:ascii="Arial" w:hAnsi="Arial" w:cs="Arial"/>
          <w:i/>
        </w:rPr>
        <w:t xml:space="preserve">. </w:t>
      </w:r>
      <w:smartTag w:uri="urn:schemas-microsoft-com:office:smarttags" w:element="place">
        <w:r w:rsidRPr="00535EBC">
          <w:rPr>
            <w:rFonts w:ascii="Arial" w:hAnsi="Arial" w:cs="Arial"/>
          </w:rPr>
          <w:t>Leeds</w:t>
        </w:r>
      </w:smartTag>
      <w:r w:rsidRPr="00535EBC">
        <w:rPr>
          <w:rFonts w:ascii="Arial" w:hAnsi="Arial" w:cs="Arial"/>
        </w:rPr>
        <w:t xml:space="preserve">: </w:t>
      </w:r>
      <w:smartTag w:uri="urn:schemas-microsoft-com:office:smarttags" w:element="place">
        <w:smartTag w:uri="urn:schemas-microsoft-com:office:smarttags" w:element="PlaceType">
          <w:r w:rsidRPr="00535EBC">
            <w:rPr>
              <w:rFonts w:ascii="Arial" w:hAnsi="Arial" w:cs="Arial"/>
            </w:rPr>
            <w:t>University</w:t>
          </w:r>
        </w:smartTag>
        <w:r w:rsidRPr="00535EBC">
          <w:rPr>
            <w:rFonts w:ascii="Arial" w:hAnsi="Arial" w:cs="Arial"/>
          </w:rPr>
          <w:t xml:space="preserve"> of </w:t>
        </w:r>
        <w:smartTag w:uri="urn:schemas-microsoft-com:office:smarttags" w:element="PlaceName">
          <w:r w:rsidRPr="00535EBC">
            <w:rPr>
              <w:rFonts w:ascii="Arial" w:hAnsi="Arial" w:cs="Arial"/>
            </w:rPr>
            <w:t>Leeds</w:t>
          </w:r>
        </w:smartTag>
      </w:smartTag>
      <w:r w:rsidRPr="00535EBC">
        <w:rPr>
          <w:rFonts w:ascii="Arial" w:hAnsi="Arial" w:cs="Arial"/>
        </w:rPr>
        <w:t xml:space="preserve">. </w:t>
      </w:r>
    </w:p>
    <w:p w:rsidR="00BB4DAC" w:rsidRPr="00535EBC" w:rsidRDefault="00BB4DAC" w:rsidP="001C148D">
      <w:pPr>
        <w:rPr>
          <w:rFonts w:ascii="Arial" w:hAnsi="Arial" w:cs="Arial"/>
        </w:rPr>
      </w:pPr>
      <w:r w:rsidRPr="00535EBC">
        <w:rPr>
          <w:rFonts w:ascii="Arial" w:hAnsi="Arial" w:cs="Arial"/>
          <w:i/>
        </w:rPr>
        <w:lastRenderedPageBreak/>
        <w:t xml:space="preserve"> </w:t>
      </w:r>
      <w:r w:rsidRPr="00535EBC">
        <w:rPr>
          <w:rFonts w:ascii="Arial" w:hAnsi="Arial" w:cs="Arial"/>
        </w:rPr>
        <w:t xml:space="preserve">http://www.disability-europe.net/content/pdf/NO-7-Request-07%20ANED%202009%20Task%205%20request%20template%20norway_to%20publish_to%20EC.pdf (accessed </w:t>
      </w:r>
      <w:smartTag w:uri="urn:schemas-microsoft-com:office:smarttags" w:element="date">
        <w:smartTagPr>
          <w:attr w:name="Year" w:val="2009"/>
          <w:attr w:name="Day" w:val="30"/>
          <w:attr w:name="Month" w:val="9"/>
        </w:smartTagPr>
        <w:r w:rsidRPr="00535EBC">
          <w:rPr>
            <w:rFonts w:ascii="Arial" w:hAnsi="Arial" w:cs="Arial"/>
          </w:rPr>
          <w:t>30 September 2009</w:t>
        </w:r>
      </w:smartTag>
      <w:r w:rsidRPr="00535EBC">
        <w:rPr>
          <w:rFonts w:ascii="Arial" w:hAnsi="Arial" w:cs="Arial"/>
        </w:rPr>
        <w:t>)</w:t>
      </w:r>
    </w:p>
    <w:p w:rsidR="00BB4DAC" w:rsidRPr="00535EBC" w:rsidRDefault="00BB4DAC" w:rsidP="001C148D">
      <w:pPr>
        <w:rPr>
          <w:rFonts w:ascii="Arial" w:hAnsi="Arial" w:cs="Arial"/>
        </w:rPr>
      </w:pPr>
    </w:p>
    <w:p w:rsidR="00BB4DAC" w:rsidRPr="00535EBC" w:rsidRDefault="00BB4DAC" w:rsidP="00154BF9">
      <w:pPr>
        <w:spacing w:line="286" w:lineRule="exact"/>
        <w:rPr>
          <w:rFonts w:ascii="Arial" w:hAnsi="Arial" w:cs="Arial"/>
        </w:rPr>
      </w:pPr>
      <w:r w:rsidRPr="00535EBC">
        <w:rPr>
          <w:rFonts w:ascii="Arial" w:hAnsi="Arial" w:cs="Arial"/>
        </w:rPr>
        <w:t xml:space="preserve">Woodin, S., Priestley, M., Prideaux, S. (2009).  </w:t>
      </w:r>
      <w:r w:rsidRPr="00535EBC">
        <w:rPr>
          <w:rFonts w:ascii="Arial" w:hAnsi="Arial" w:cs="Arial"/>
          <w:i/>
        </w:rPr>
        <w:t xml:space="preserve">ANED Country Report on the implementation of policies supporting independent living for disabled people in </w:t>
      </w:r>
      <w:smartTag w:uri="urn:schemas-microsoft-com:office:smarttags" w:element="country-region">
        <w:smartTag w:uri="urn:schemas-microsoft-com:office:smarttags" w:element="place">
          <w:r w:rsidRPr="00535EBC">
            <w:rPr>
              <w:rFonts w:ascii="Arial" w:hAnsi="Arial" w:cs="Arial"/>
              <w:i/>
            </w:rPr>
            <w:t>UK</w:t>
          </w:r>
        </w:smartTag>
      </w:smartTag>
      <w:r w:rsidRPr="00535EBC">
        <w:rPr>
          <w:rFonts w:ascii="Arial" w:hAnsi="Arial" w:cs="Arial"/>
          <w:i/>
        </w:rPr>
        <w:t>.</w:t>
      </w:r>
      <w:r w:rsidRPr="00535EBC">
        <w:rPr>
          <w:rFonts w:ascii="Arial" w:hAnsi="Arial" w:cs="Arial"/>
        </w:rPr>
        <w:t xml:space="preserve"> </w:t>
      </w:r>
      <w:smartTag w:uri="urn:schemas-microsoft-com:office:smarttags" w:element="place">
        <w:r w:rsidRPr="00535EBC">
          <w:rPr>
            <w:rFonts w:ascii="Arial" w:hAnsi="Arial" w:cs="Arial"/>
          </w:rPr>
          <w:t>Leeds</w:t>
        </w:r>
      </w:smartTag>
      <w:r w:rsidRPr="00535EBC">
        <w:rPr>
          <w:rFonts w:ascii="Arial" w:hAnsi="Arial" w:cs="Arial"/>
        </w:rPr>
        <w:t xml:space="preserve">: </w:t>
      </w:r>
      <w:smartTag w:uri="urn:schemas-microsoft-com:office:smarttags" w:element="place">
        <w:smartTag w:uri="urn:schemas-microsoft-com:office:smarttags" w:element="PlaceType">
          <w:r w:rsidRPr="00535EBC">
            <w:rPr>
              <w:rFonts w:ascii="Arial" w:hAnsi="Arial" w:cs="Arial"/>
            </w:rPr>
            <w:t>University</w:t>
          </w:r>
        </w:smartTag>
        <w:r w:rsidRPr="00535EBC">
          <w:rPr>
            <w:rFonts w:ascii="Arial" w:hAnsi="Arial" w:cs="Arial"/>
          </w:rPr>
          <w:t xml:space="preserve"> of </w:t>
        </w:r>
        <w:smartTag w:uri="urn:schemas-microsoft-com:office:smarttags" w:element="PlaceName">
          <w:r w:rsidRPr="00535EBC">
            <w:rPr>
              <w:rFonts w:ascii="Arial" w:hAnsi="Arial" w:cs="Arial"/>
            </w:rPr>
            <w:t>Leeds</w:t>
          </w:r>
        </w:smartTag>
      </w:smartTag>
    </w:p>
    <w:p w:rsidR="00BB4DAC" w:rsidRPr="00535EBC" w:rsidRDefault="00BB4DAC" w:rsidP="001C148D">
      <w:pPr>
        <w:rPr>
          <w:rFonts w:ascii="Arial" w:hAnsi="Arial" w:cs="Arial"/>
        </w:rPr>
      </w:pPr>
    </w:p>
    <w:p w:rsidR="00BB4DAC" w:rsidRPr="00535EBC" w:rsidRDefault="00BB4DAC" w:rsidP="001C148D">
      <w:pPr>
        <w:rPr>
          <w:rFonts w:ascii="Arial" w:hAnsi="Arial" w:cs="Arial"/>
        </w:rPr>
      </w:pPr>
    </w:p>
    <w:p w:rsidR="00BB4DAC" w:rsidRPr="00535EBC" w:rsidRDefault="00BB4DAC" w:rsidP="00726447">
      <w:pPr>
        <w:pStyle w:val="Heading1"/>
      </w:pPr>
      <w:r w:rsidRPr="00535EBC">
        <w:br w:type="page"/>
      </w:r>
      <w:r w:rsidRPr="00535EBC">
        <w:lastRenderedPageBreak/>
        <w:t xml:space="preserve">Appendix 1: Scottish outcome measurement </w:t>
      </w:r>
    </w:p>
    <w:p w:rsidR="00BB4DAC" w:rsidRPr="00535EBC" w:rsidRDefault="00BB4DAC" w:rsidP="00726447">
      <w:pPr>
        <w:pStyle w:val="Heading1"/>
      </w:pPr>
      <w:r w:rsidRPr="00535EBC">
        <w:t>(example Aberdeen)</w:t>
      </w:r>
    </w:p>
    <w:p w:rsidR="00BB4DAC" w:rsidRPr="00535EBC" w:rsidRDefault="00BB4DAC" w:rsidP="000054AB">
      <w:pPr>
        <w:rPr>
          <w:rFonts w:ascii="Arial" w:hAnsi="Arial" w:cs="Arial"/>
          <w:b/>
          <w:bCs/>
        </w:rPr>
      </w:pPr>
    </w:p>
    <w:p w:rsidR="00BB4DAC" w:rsidRPr="00535EBC" w:rsidRDefault="00BB4DAC" w:rsidP="000054AB">
      <w:pPr>
        <w:rPr>
          <w:rFonts w:ascii="Arial" w:hAnsi="Arial" w:cs="Arial"/>
        </w:rPr>
      </w:pPr>
      <w:r w:rsidRPr="00535EBC">
        <w:rPr>
          <w:rFonts w:ascii="Arial" w:hAnsi="Arial" w:cs="Arial"/>
        </w:rPr>
        <w:t xml:space="preserve">Aberdeen City Council (2009) </w:t>
      </w:r>
      <w:r w:rsidRPr="00535EBC">
        <w:rPr>
          <w:rFonts w:ascii="Arial" w:hAnsi="Arial" w:cs="Arial"/>
          <w:i/>
        </w:rPr>
        <w:t>Single Outcome Agreement performance report</w:t>
      </w:r>
      <w:r w:rsidRPr="00535EBC">
        <w:rPr>
          <w:rFonts w:ascii="Arial" w:hAnsi="Arial" w:cs="Arial"/>
        </w:rPr>
        <w:t xml:space="preserve">. http://www.communityplanningaberdeen.org.uk/SOAPerformance/SOAPerformance.asp (accessed </w:t>
      </w:r>
      <w:smartTag w:uri="urn:schemas-microsoft-com:office:smarttags" w:element="date">
        <w:smartTagPr>
          <w:attr w:name="Month" w:val="12"/>
          <w:attr w:name="Day" w:val="3"/>
          <w:attr w:name="Year" w:val="2009"/>
        </w:smartTagPr>
        <w:r w:rsidRPr="00535EBC">
          <w:rPr>
            <w:rFonts w:ascii="Arial" w:hAnsi="Arial" w:cs="Arial"/>
          </w:rPr>
          <w:t>3 December 2009</w:t>
        </w:r>
      </w:smartTag>
      <w:r w:rsidRPr="00535EBC">
        <w:rPr>
          <w:rFonts w:ascii="Arial" w:hAnsi="Arial" w:cs="Arial"/>
        </w:rPr>
        <w:t xml:space="preserve">) </w:t>
      </w:r>
    </w:p>
    <w:p w:rsidR="00BB4DAC" w:rsidRPr="00535EBC" w:rsidRDefault="00BB4DAC" w:rsidP="000054AB">
      <w:pPr>
        <w:rPr>
          <w:rFonts w:ascii="Arial" w:hAnsi="Arial" w:cs="Arial"/>
        </w:rPr>
      </w:pPr>
    </w:p>
    <w:p w:rsidR="00BB4DAC" w:rsidRPr="00535EBC" w:rsidRDefault="00BB4DAC" w:rsidP="000054AB">
      <w:pPr>
        <w:rPr>
          <w:rFonts w:ascii="Arial" w:hAnsi="Arial" w:cs="Arial"/>
        </w:rPr>
      </w:pPr>
      <w:r w:rsidRPr="00535EBC">
        <w:rPr>
          <w:rFonts w:ascii="Arial" w:hAnsi="Arial" w:cs="Arial"/>
        </w:rPr>
        <w:t>Reporting on outcome 7 (2009), which includes some disability dimensions</w:t>
      </w:r>
    </w:p>
    <w:p w:rsidR="00BB4DAC" w:rsidRPr="00535EBC" w:rsidRDefault="00BB4DAC" w:rsidP="000054AB">
      <w:pPr>
        <w:pStyle w:val="Normal1"/>
        <w:rPr>
          <w:rFonts w:ascii="Arial" w:eastAsia="Verdana" w:hAnsi="Arial" w:cs="Arial"/>
          <w:b/>
          <w:color w:val="000000"/>
          <w:sz w:val="20"/>
        </w:rPr>
      </w:pPr>
    </w:p>
    <w:p w:rsidR="00BB4DAC" w:rsidRPr="00535EBC" w:rsidRDefault="00BB4DAC" w:rsidP="000054AB">
      <w:pPr>
        <w:pStyle w:val="Normal1"/>
        <w:rPr>
          <w:rFonts w:ascii="Arial" w:hAnsi="Arial" w:cs="Arial"/>
          <w:color w:val="333333"/>
        </w:rPr>
      </w:pPr>
      <w:r w:rsidRPr="00535EBC">
        <w:rPr>
          <w:rFonts w:ascii="Arial" w:eastAsia="Verdana" w:hAnsi="Arial" w:cs="Arial"/>
          <w:b/>
          <w:color w:val="000000"/>
        </w:rPr>
        <w:t>"NO07 - We have tackled the significant inequalities in Scottish society</w:t>
      </w:r>
    </w:p>
    <w:p w:rsidR="00BB4DAC" w:rsidRPr="00535EBC" w:rsidRDefault="00BB4DAC" w:rsidP="000054AB">
      <w:pPr>
        <w:pStyle w:val="Normal1"/>
        <w:rPr>
          <w:rFonts w:ascii="Arial" w:eastAsia="Verdana" w:hAnsi="Arial" w:cs="Arial"/>
          <w:color w:val="000000"/>
        </w:rPr>
      </w:pPr>
    </w:p>
    <w:p w:rsidR="00BB4DAC" w:rsidRPr="00535EBC" w:rsidRDefault="00BB4DAC" w:rsidP="000054AB">
      <w:pPr>
        <w:pStyle w:val="Normal1"/>
        <w:jc w:val="both"/>
        <w:rPr>
          <w:rFonts w:ascii="Arial" w:hAnsi="Arial" w:cs="Arial"/>
          <w:color w:val="000000"/>
        </w:rPr>
      </w:pPr>
      <w:r w:rsidRPr="00535EBC">
        <w:rPr>
          <w:rFonts w:ascii="Arial" w:hAnsi="Arial" w:cs="Arial"/>
          <w:color w:val="000000"/>
        </w:rPr>
        <w:t>The Community Planning Conference held in December 2007 identified regeneration and improving the quality of life in our most deprived areas as a strategic priority that impacts on this outcome.</w:t>
      </w:r>
    </w:p>
    <w:p w:rsidR="00BB4DAC" w:rsidRPr="00535EBC" w:rsidRDefault="00BB4DAC" w:rsidP="000054AB">
      <w:pPr>
        <w:pStyle w:val="Normal1"/>
        <w:jc w:val="both"/>
        <w:rPr>
          <w:rFonts w:ascii="Arial" w:hAnsi="Arial" w:cs="Arial"/>
          <w:color w:val="333333"/>
        </w:rPr>
      </w:pPr>
    </w:p>
    <w:p w:rsidR="00BB4DAC" w:rsidRPr="00535EBC" w:rsidRDefault="00BB4DAC" w:rsidP="000054AB">
      <w:pPr>
        <w:pStyle w:val="Normal1"/>
        <w:jc w:val="both"/>
        <w:rPr>
          <w:rFonts w:ascii="Arial" w:hAnsi="Arial" w:cs="Arial"/>
          <w:color w:val="000000"/>
        </w:rPr>
      </w:pPr>
      <w:r w:rsidRPr="00535EBC">
        <w:rPr>
          <w:rFonts w:ascii="Arial" w:hAnsi="Arial" w:cs="Arial"/>
          <w:color w:val="000000"/>
        </w:rPr>
        <w:t>A part of supporting actions to tackle poverty and deprivation, following the establishment of the Fairer Scotland Fund by the Scottish Government, the Aberdeen City Alliance established its Fairer Scotland Fund Board, involving a cross section of partner representatives to review previous programmes and determine the best use of the Fund in the future.</w:t>
      </w:r>
    </w:p>
    <w:p w:rsidR="00BB4DAC" w:rsidRPr="00535EBC" w:rsidRDefault="00BB4DAC" w:rsidP="000054AB">
      <w:pPr>
        <w:pStyle w:val="Normal1"/>
        <w:jc w:val="both"/>
        <w:rPr>
          <w:rFonts w:ascii="Arial" w:hAnsi="Arial" w:cs="Arial"/>
          <w:color w:val="333333"/>
        </w:rPr>
      </w:pPr>
    </w:p>
    <w:p w:rsidR="00BB4DAC" w:rsidRPr="00535EBC" w:rsidRDefault="00BB4DAC" w:rsidP="000054AB">
      <w:pPr>
        <w:pStyle w:val="Normal1"/>
        <w:jc w:val="both"/>
        <w:rPr>
          <w:rFonts w:ascii="Arial" w:hAnsi="Arial" w:cs="Arial"/>
          <w:color w:val="000000"/>
        </w:rPr>
      </w:pPr>
      <w:r w:rsidRPr="00535EBC">
        <w:rPr>
          <w:rFonts w:ascii="Arial" w:hAnsi="Arial" w:cs="Arial"/>
          <w:color w:val="000000"/>
        </w:rPr>
        <w:t>Following this, programmes of work targeted towards need, and aimed at achieving accelerated impact for the city’s most deprived communities, have been development based on the following themes:-</w:t>
      </w:r>
    </w:p>
    <w:p w:rsidR="00BB4DAC" w:rsidRPr="00535EBC" w:rsidRDefault="00BB4DAC" w:rsidP="000054AB">
      <w:pPr>
        <w:pStyle w:val="Normal1"/>
        <w:jc w:val="both"/>
        <w:rPr>
          <w:rFonts w:ascii="Arial" w:hAnsi="Arial" w:cs="Arial"/>
          <w:color w:val="333333"/>
        </w:rPr>
      </w:pPr>
    </w:p>
    <w:p w:rsidR="00BB4DAC" w:rsidRPr="00535EBC" w:rsidRDefault="00BB4DAC" w:rsidP="000054AB">
      <w:pPr>
        <w:pStyle w:val="Normal1"/>
        <w:tabs>
          <w:tab w:val="num" w:pos="360"/>
        </w:tabs>
        <w:ind w:left="360" w:hanging="360"/>
        <w:jc w:val="both"/>
        <w:rPr>
          <w:rFonts w:ascii="Arial" w:hAnsi="Arial" w:cs="Arial"/>
          <w:color w:val="000000"/>
        </w:rPr>
      </w:pPr>
      <w:r w:rsidRPr="00535EBC">
        <w:rPr>
          <w:rFonts w:ascii="Arial" w:eastAsia="Symbol" w:hAnsi="Arial" w:cs="Arial"/>
          <w:color w:val="000000"/>
        </w:rPr>
        <w:t xml:space="preserve">·    </w:t>
      </w:r>
      <w:r w:rsidRPr="00535EBC">
        <w:rPr>
          <w:rFonts w:ascii="Arial" w:eastAsia="Symbol" w:hAnsi="Arial" w:cs="Arial"/>
          <w:color w:val="000000"/>
        </w:rPr>
        <w:tab/>
      </w:r>
      <w:r w:rsidRPr="00535EBC">
        <w:rPr>
          <w:rFonts w:ascii="Arial" w:hAnsi="Arial" w:cs="Arial"/>
          <w:color w:val="000000"/>
        </w:rPr>
        <w:t>Employment and Training – focused on employability issues, skills gap and Linking Opportunities And Need by providing services supporting those furthest from the job market to take up employment opportunities.</w:t>
      </w:r>
    </w:p>
    <w:p w:rsidR="00BB4DAC" w:rsidRPr="00535EBC" w:rsidRDefault="00BB4DAC" w:rsidP="000054AB">
      <w:pPr>
        <w:pStyle w:val="Normal1"/>
        <w:tabs>
          <w:tab w:val="num" w:pos="360"/>
        </w:tabs>
        <w:ind w:left="360" w:hanging="360"/>
        <w:jc w:val="both"/>
        <w:rPr>
          <w:rFonts w:ascii="Arial" w:hAnsi="Arial" w:cs="Arial"/>
          <w:color w:val="000000"/>
        </w:rPr>
      </w:pPr>
      <w:r w:rsidRPr="00535EBC">
        <w:rPr>
          <w:rFonts w:ascii="Arial" w:eastAsia="Symbol" w:hAnsi="Arial" w:cs="Arial"/>
          <w:color w:val="000000"/>
        </w:rPr>
        <w:t>·     </w:t>
      </w:r>
      <w:r w:rsidRPr="00535EBC">
        <w:rPr>
          <w:rFonts w:ascii="Arial" w:hAnsi="Arial" w:cs="Arial"/>
          <w:color w:val="000000"/>
        </w:rPr>
        <w:t>Income and Financial Inclusion – improving access to financial services such as credit unions; improving welfare benefits, debt and other advice services, delivery of financial education initiatives and tackling income inequalities.</w:t>
      </w:r>
    </w:p>
    <w:p w:rsidR="00BB4DAC" w:rsidRPr="00535EBC" w:rsidRDefault="00BB4DAC" w:rsidP="000054AB">
      <w:pPr>
        <w:pStyle w:val="Normal1"/>
        <w:tabs>
          <w:tab w:val="num" w:pos="360"/>
        </w:tabs>
        <w:ind w:left="360" w:hanging="360"/>
        <w:jc w:val="both"/>
        <w:rPr>
          <w:rFonts w:ascii="Arial" w:hAnsi="Arial" w:cs="Arial"/>
          <w:color w:val="000000"/>
        </w:rPr>
      </w:pPr>
      <w:r w:rsidRPr="00535EBC">
        <w:rPr>
          <w:rFonts w:ascii="Arial" w:eastAsia="Symbol" w:hAnsi="Arial" w:cs="Arial"/>
          <w:color w:val="000000"/>
        </w:rPr>
        <w:t>·     </w:t>
      </w:r>
      <w:r w:rsidRPr="00535EBC">
        <w:rPr>
          <w:rFonts w:ascii="Arial" w:hAnsi="Arial" w:cs="Arial"/>
          <w:color w:val="000000"/>
        </w:rPr>
        <w:t>Health – Reducing health inequalities, mental health and wellbeing and substance misuse.</w:t>
      </w:r>
    </w:p>
    <w:p w:rsidR="00BB4DAC" w:rsidRPr="00535EBC" w:rsidRDefault="00BB4DAC" w:rsidP="000054AB">
      <w:pPr>
        <w:pStyle w:val="Normal1"/>
        <w:tabs>
          <w:tab w:val="num" w:pos="360"/>
        </w:tabs>
        <w:ind w:left="360" w:hanging="360"/>
        <w:jc w:val="both"/>
        <w:rPr>
          <w:rFonts w:ascii="Arial" w:hAnsi="Arial" w:cs="Arial"/>
          <w:color w:val="000000"/>
        </w:rPr>
      </w:pPr>
      <w:r w:rsidRPr="00535EBC">
        <w:rPr>
          <w:rFonts w:ascii="Arial" w:eastAsia="Symbol" w:hAnsi="Arial" w:cs="Arial"/>
          <w:color w:val="000000"/>
        </w:rPr>
        <w:t>·   </w:t>
      </w:r>
      <w:r w:rsidRPr="00535EBC">
        <w:rPr>
          <w:rFonts w:ascii="Arial" w:eastAsia="Symbol" w:hAnsi="Arial" w:cs="Arial"/>
          <w:color w:val="000000"/>
        </w:rPr>
        <w:tab/>
      </w:r>
      <w:r w:rsidRPr="00535EBC">
        <w:rPr>
          <w:rFonts w:ascii="Arial" w:hAnsi="Arial" w:cs="Arial"/>
          <w:color w:val="000000"/>
        </w:rPr>
        <w:t>Education – improving adult literacy and numeracy and supporting community based learning, culture and arts activities.</w:t>
      </w:r>
    </w:p>
    <w:p w:rsidR="00BB4DAC" w:rsidRPr="00535EBC" w:rsidRDefault="00BB4DAC" w:rsidP="000054AB">
      <w:pPr>
        <w:pStyle w:val="Normal1"/>
        <w:tabs>
          <w:tab w:val="num" w:pos="360"/>
        </w:tabs>
        <w:ind w:left="360" w:hanging="360"/>
        <w:jc w:val="both"/>
        <w:rPr>
          <w:rFonts w:ascii="Arial" w:hAnsi="Arial" w:cs="Arial"/>
          <w:color w:val="000000"/>
        </w:rPr>
      </w:pPr>
      <w:r w:rsidRPr="00535EBC">
        <w:rPr>
          <w:rFonts w:ascii="Arial" w:eastAsia="Symbol" w:hAnsi="Arial" w:cs="Arial"/>
          <w:color w:val="000000"/>
        </w:rPr>
        <w:t>·  </w:t>
      </w:r>
      <w:r w:rsidRPr="00535EBC">
        <w:rPr>
          <w:rFonts w:ascii="Arial" w:eastAsia="Symbol" w:hAnsi="Arial" w:cs="Arial"/>
          <w:color w:val="000000"/>
        </w:rPr>
        <w:tab/>
        <w:t xml:space="preserve"> </w:t>
      </w:r>
      <w:r w:rsidRPr="00535EBC">
        <w:rPr>
          <w:rFonts w:ascii="Arial" w:hAnsi="Arial" w:cs="Arial"/>
          <w:color w:val="000000"/>
        </w:rPr>
        <w:t>Community Safety – aimed at supporting communities to be safer and stronger.</w:t>
      </w:r>
    </w:p>
    <w:p w:rsidR="00BB4DAC" w:rsidRPr="00535EBC" w:rsidRDefault="00BB4DAC" w:rsidP="000054AB">
      <w:pPr>
        <w:pStyle w:val="Normal1"/>
        <w:jc w:val="both"/>
        <w:rPr>
          <w:rFonts w:ascii="Arial" w:hAnsi="Arial" w:cs="Arial"/>
          <w:color w:val="333333"/>
        </w:rPr>
      </w:pPr>
    </w:p>
    <w:p w:rsidR="00BB4DAC" w:rsidRPr="00535EBC" w:rsidRDefault="00BB4DAC" w:rsidP="000054AB">
      <w:pPr>
        <w:pStyle w:val="Normal1"/>
        <w:jc w:val="both"/>
        <w:rPr>
          <w:rFonts w:ascii="Arial" w:hAnsi="Arial" w:cs="Arial"/>
          <w:color w:val="000000"/>
        </w:rPr>
      </w:pPr>
      <w:r w:rsidRPr="00535EBC">
        <w:rPr>
          <w:rFonts w:ascii="Arial" w:hAnsi="Arial" w:cs="Arial"/>
          <w:color w:val="000000"/>
        </w:rPr>
        <w:t xml:space="preserve">On this latter point, Grampian Police continue to work closely with the City Council to make best use of the City Wardens. Grampian Police provide daily briefings and tasks to the City Wardens, operate joint police/warden patrols where appropriate and have ensured that the Wardens are able to feed in any intelligence that they gather on crime and antisocial behaviour to police intelligence systems. Also as part of the “Community Focus” Force Priority, Grampian Police are committed to delivering accountable policing which meets the specific needs of the 37 Neighbourhoods with </w:t>
      </w:r>
      <w:smartTag w:uri="urn:schemas-microsoft-com:office:smarttags" w:element="place">
        <w:smartTag w:uri="urn:schemas-microsoft-com:office:smarttags" w:element="PlaceName">
          <w:r w:rsidRPr="00535EBC">
            <w:rPr>
              <w:rFonts w:ascii="Arial" w:hAnsi="Arial" w:cs="Arial"/>
              <w:color w:val="000000"/>
            </w:rPr>
            <w:t>Aberdeen</w:t>
          </w:r>
        </w:smartTag>
        <w:r w:rsidRPr="00535EBC">
          <w:rPr>
            <w:rFonts w:ascii="Arial" w:hAnsi="Arial" w:cs="Arial"/>
            <w:color w:val="000000"/>
          </w:rPr>
          <w:t xml:space="preserve"> </w:t>
        </w:r>
        <w:smartTag w:uri="urn:schemas-microsoft-com:office:smarttags" w:element="PlaceType">
          <w:r w:rsidRPr="00535EBC">
            <w:rPr>
              <w:rFonts w:ascii="Arial" w:hAnsi="Arial" w:cs="Arial"/>
              <w:color w:val="000000"/>
            </w:rPr>
            <w:t>City</w:t>
          </w:r>
        </w:smartTag>
      </w:smartTag>
      <w:r w:rsidRPr="00535EBC">
        <w:rPr>
          <w:rFonts w:ascii="Arial" w:hAnsi="Arial" w:cs="Arial"/>
          <w:color w:val="000000"/>
        </w:rPr>
        <w:t>.</w:t>
      </w:r>
    </w:p>
    <w:p w:rsidR="00BB4DAC" w:rsidRPr="00535EBC" w:rsidRDefault="00BB4DAC" w:rsidP="000054AB">
      <w:pPr>
        <w:pStyle w:val="Normal1"/>
        <w:jc w:val="both"/>
        <w:rPr>
          <w:rFonts w:ascii="Arial" w:hAnsi="Arial" w:cs="Arial"/>
          <w:color w:val="333333"/>
        </w:rPr>
      </w:pPr>
    </w:p>
    <w:p w:rsidR="00BB4DAC" w:rsidRPr="00535EBC" w:rsidRDefault="00BB4DAC" w:rsidP="000054AB">
      <w:pPr>
        <w:pStyle w:val="Normal1"/>
        <w:jc w:val="both"/>
        <w:rPr>
          <w:rFonts w:ascii="Arial" w:hAnsi="Arial" w:cs="Arial"/>
          <w:color w:val="000000"/>
        </w:rPr>
      </w:pPr>
      <w:r w:rsidRPr="00535EBC">
        <w:rPr>
          <w:rFonts w:ascii="Arial" w:hAnsi="Arial" w:cs="Arial"/>
          <w:color w:val="000000"/>
        </w:rPr>
        <w:t>With changes in housing policy, action is also being taken to deliver new council houses for the city as part of tackling homelessness and contributing to improved provision of social housing for the future.</w:t>
      </w:r>
    </w:p>
    <w:p w:rsidR="00BB4DAC" w:rsidRPr="00535EBC" w:rsidRDefault="00BB4DAC" w:rsidP="000054AB">
      <w:pPr>
        <w:pStyle w:val="Normal1"/>
        <w:jc w:val="both"/>
        <w:rPr>
          <w:rFonts w:ascii="Arial" w:hAnsi="Arial" w:cs="Arial"/>
          <w:color w:val="333333"/>
        </w:rPr>
      </w:pPr>
    </w:p>
    <w:p w:rsidR="00BB4DAC" w:rsidRPr="00535EBC" w:rsidRDefault="00BB4DAC" w:rsidP="000054AB">
      <w:pPr>
        <w:pStyle w:val="Normal1"/>
        <w:jc w:val="both"/>
        <w:rPr>
          <w:rFonts w:ascii="Arial" w:hAnsi="Arial" w:cs="Arial"/>
          <w:color w:val="000000"/>
        </w:rPr>
      </w:pPr>
      <w:r w:rsidRPr="00535EBC">
        <w:rPr>
          <w:rFonts w:ascii="Arial" w:hAnsi="Arial" w:cs="Arial"/>
          <w:color w:val="000000"/>
        </w:rPr>
        <w:t>Tackling the significant inequalities that exist in the city has also included the following activity in relation to disadvantaged groups and individuals.</w:t>
      </w:r>
    </w:p>
    <w:p w:rsidR="00BB4DAC" w:rsidRPr="00535EBC" w:rsidRDefault="00BB4DAC" w:rsidP="000054AB">
      <w:pPr>
        <w:pStyle w:val="Normal1"/>
        <w:jc w:val="both"/>
        <w:rPr>
          <w:rFonts w:ascii="Arial" w:hAnsi="Arial" w:cs="Arial"/>
          <w:color w:val="333333"/>
          <w:sz w:val="20"/>
        </w:rPr>
      </w:pPr>
    </w:p>
    <w:p w:rsidR="00BB4DAC" w:rsidRPr="00535EBC" w:rsidRDefault="00BB4DAC" w:rsidP="00726447">
      <w:pPr>
        <w:rPr>
          <w:rFonts w:ascii="Arial" w:hAnsi="Arial" w:cs="Arial"/>
          <w:color w:val="333333"/>
        </w:rPr>
      </w:pPr>
      <w:r w:rsidRPr="00535EBC">
        <w:rPr>
          <w:rFonts w:ascii="Arial" w:hAnsi="Arial" w:cs="Arial"/>
        </w:rPr>
        <w:t xml:space="preserve">The Equalities Action Network operates as a small, strategic group reporting to The Aberdeen City Alliance (TACA) on progress towards mainstreaming equalities across Community Planning.  Several of the partners within TACA have moved, or are moving, towards a Single Equality Scheme to provide an integrated and coherent framework around the legal duties.  We continue to work with partners on the equalities agenda, for example, in organising an Equalities Fortnight for mid-November 2009 to raise awareness and involve our employees, partners and citizens in promoting equality and diversity.  A drop-in surgery on Equality Impact Assessments is planned as part of the fortnight, which will also see the launch of Aberdeen City Council’s Single Equality Scheme.  Within the Scheme will sit individual Council Services' Equality Action Plans, shaped and informed by the needs of and issues around their particular service users, identified through community consultation March - August 2009. </w:t>
      </w:r>
    </w:p>
    <w:p w:rsidR="00BB4DAC" w:rsidRPr="00535EBC" w:rsidRDefault="00BB4DAC" w:rsidP="000054AB">
      <w:pPr>
        <w:pStyle w:val="Normal1"/>
        <w:jc w:val="both"/>
        <w:rPr>
          <w:rFonts w:ascii="Arial" w:hAnsi="Arial" w:cs="Arial"/>
          <w:color w:val="333333"/>
          <w:sz w:val="20"/>
        </w:rPr>
      </w:pPr>
    </w:p>
    <w:p w:rsidR="00BB4DAC" w:rsidRPr="00535EBC" w:rsidRDefault="00BB4DAC" w:rsidP="000054AB">
      <w:pPr>
        <w:pStyle w:val="Normal1"/>
        <w:adjustRightInd w:val="0"/>
        <w:jc w:val="both"/>
        <w:rPr>
          <w:rFonts w:ascii="Arial" w:hAnsi="Arial" w:cs="Arial"/>
          <w:color w:val="333333"/>
        </w:rPr>
      </w:pPr>
      <w:r w:rsidRPr="00535EBC">
        <w:rPr>
          <w:rFonts w:ascii="Arial" w:hAnsi="Arial" w:cs="Arial"/>
          <w:bCs/>
          <w:iCs/>
          <w:color w:val="000000"/>
        </w:rPr>
        <w:t>In relation to transport activity, the City Council continues to work with partners such as NESTRANS, Aberdeenshire Council, Transport Scotland, NHS Grampian, Emergency Services, Bus Operators as well as many others to implement the range of activities and actions detailed in the respective Local, Regional and National Transport Strategies that will enable us to meet our collective objectives. Progress on the delivery of the Local Transport Strategy and Regional Transport Strategy is demonstrated in the recent monitoring reports to be found at the following web links:</w:t>
      </w:r>
    </w:p>
    <w:p w:rsidR="00BB4DAC" w:rsidRPr="00535EBC" w:rsidRDefault="00535EBC" w:rsidP="000054AB">
      <w:pPr>
        <w:numPr>
          <w:ilvl w:val="0"/>
          <w:numId w:val="38"/>
        </w:numPr>
        <w:adjustRightInd w:val="0"/>
        <w:spacing w:before="100" w:beforeAutospacing="1" w:after="100" w:afterAutospacing="1"/>
        <w:rPr>
          <w:rFonts w:ascii="Arial" w:hAnsi="Arial" w:cs="Arial"/>
          <w:color w:val="333333"/>
        </w:rPr>
      </w:pPr>
      <w:hyperlink r:id="rId26" w:history="1">
        <w:r w:rsidR="00BB4DAC" w:rsidRPr="00535EBC">
          <w:rPr>
            <w:rStyle w:val="Hyperlink"/>
            <w:rFonts w:ascii="Arial" w:hAnsi="Arial" w:cs="Arial"/>
            <w:sz w:val="20"/>
          </w:rPr>
          <w:t>http://www.aberdeencity.gov.uk/Planning/sl_pla/pla_transportstrategy.asp</w:t>
        </w:r>
      </w:hyperlink>
      <w:r w:rsidR="00BB4DAC" w:rsidRPr="00535EBC">
        <w:rPr>
          <w:rFonts w:ascii="Arial" w:hAnsi="Arial" w:cs="Arial"/>
          <w:color w:val="0000FF"/>
          <w:sz w:val="20"/>
          <w:u w:val="single"/>
        </w:rPr>
        <w:t xml:space="preserve"> (accessed </w:t>
      </w:r>
      <w:smartTag w:uri="urn:schemas-microsoft-com:office:smarttags" w:element="date">
        <w:smartTagPr>
          <w:attr w:name="Month" w:val="2"/>
          <w:attr w:name="Day" w:val="17"/>
          <w:attr w:name="Year" w:val="2010"/>
        </w:smartTagPr>
        <w:r w:rsidR="00BB4DAC" w:rsidRPr="00535EBC">
          <w:rPr>
            <w:rFonts w:ascii="Arial" w:hAnsi="Arial" w:cs="Arial"/>
            <w:color w:val="0000FF"/>
            <w:sz w:val="20"/>
            <w:u w:val="single"/>
          </w:rPr>
          <w:t>17 February 2010</w:t>
        </w:r>
      </w:smartTag>
      <w:r w:rsidR="00BB4DAC" w:rsidRPr="00535EBC">
        <w:rPr>
          <w:rFonts w:ascii="Arial" w:hAnsi="Arial" w:cs="Arial"/>
          <w:color w:val="0000FF"/>
          <w:sz w:val="20"/>
          <w:u w:val="single"/>
        </w:rPr>
        <w:t>)</w:t>
      </w:r>
    </w:p>
    <w:p w:rsidR="00BB4DAC" w:rsidRPr="00535EBC" w:rsidRDefault="00535EBC" w:rsidP="000054AB">
      <w:pPr>
        <w:numPr>
          <w:ilvl w:val="0"/>
          <w:numId w:val="38"/>
        </w:numPr>
        <w:spacing w:before="100" w:beforeAutospacing="1" w:after="100" w:afterAutospacing="1"/>
        <w:rPr>
          <w:rFonts w:ascii="Arial" w:eastAsia="Verdana" w:hAnsi="Arial" w:cs="Arial"/>
          <w:color w:val="000000"/>
          <w:sz w:val="20"/>
        </w:rPr>
      </w:pPr>
      <w:hyperlink r:id="rId27" w:history="1">
        <w:r w:rsidR="00BB4DAC" w:rsidRPr="00535EBC">
          <w:rPr>
            <w:rStyle w:val="Hyperlink"/>
            <w:rFonts w:ascii="Arial" w:hAnsi="Arial" w:cs="Arial"/>
            <w:sz w:val="20"/>
          </w:rPr>
          <w:t>http://www.nestrans.org.uk/docs_info/docs_info.asp?doc_cat_id=11</w:t>
        </w:r>
      </w:hyperlink>
      <w:r w:rsidR="00BB4DAC" w:rsidRPr="00535EBC">
        <w:rPr>
          <w:rFonts w:ascii="Arial" w:hAnsi="Arial" w:cs="Arial"/>
          <w:color w:val="0000FF"/>
          <w:sz w:val="20"/>
          <w:u w:val="single"/>
        </w:rPr>
        <w:t xml:space="preserve"> (accessed </w:t>
      </w:r>
      <w:smartTag w:uri="urn:schemas-microsoft-com:office:smarttags" w:element="date">
        <w:smartTagPr>
          <w:attr w:name="Month" w:val="2"/>
          <w:attr w:name="Day" w:val="17"/>
          <w:attr w:name="Year" w:val="2010"/>
        </w:smartTagPr>
        <w:r w:rsidR="00BB4DAC" w:rsidRPr="00535EBC">
          <w:rPr>
            <w:rFonts w:ascii="Arial" w:hAnsi="Arial" w:cs="Arial"/>
            <w:color w:val="0000FF"/>
            <w:sz w:val="20"/>
            <w:u w:val="single"/>
          </w:rPr>
          <w:t>17 February 2010</w:t>
        </w:r>
      </w:smartTag>
      <w:r w:rsidR="00BB4DAC" w:rsidRPr="00535EBC">
        <w:rPr>
          <w:rFonts w:ascii="Arial" w:hAnsi="Arial" w:cs="Arial"/>
          <w:color w:val="0000FF"/>
          <w:sz w:val="20"/>
          <w:u w:val="single"/>
        </w:rPr>
        <w:t>) "</w:t>
      </w:r>
    </w:p>
    <w:p w:rsidR="00BB4DAC" w:rsidRPr="00535EBC" w:rsidRDefault="00BB4DAC" w:rsidP="000054AB">
      <w:pPr>
        <w:pStyle w:val="Normal1"/>
        <w:jc w:val="both"/>
        <w:rPr>
          <w:rFonts w:ascii="Arial" w:hAnsi="Arial" w:cs="Arial"/>
          <w:color w:val="333333"/>
          <w:sz w:val="20"/>
        </w:rPr>
      </w:pPr>
    </w:p>
    <w:p w:rsidR="00BB4DAC" w:rsidRPr="00535EBC" w:rsidRDefault="00BB4DAC" w:rsidP="000054AB">
      <w:pPr>
        <w:rPr>
          <w:rFonts w:ascii="Arial" w:hAnsi="Arial" w:cs="Arial"/>
        </w:rPr>
      </w:pPr>
    </w:p>
    <w:p w:rsidR="00BB4DAC" w:rsidRPr="00535EBC" w:rsidRDefault="00BB4DAC" w:rsidP="00726447">
      <w:pPr>
        <w:pStyle w:val="Heading1"/>
      </w:pPr>
      <w:r w:rsidRPr="00535EBC">
        <w:rPr>
          <w:rStyle w:val="Heading-3"/>
          <w:rFonts w:ascii="Arial" w:hAnsi="Arial"/>
        </w:rPr>
        <w:br w:type="page"/>
      </w:r>
      <w:r w:rsidRPr="00535EBC">
        <w:lastRenderedPageBreak/>
        <w:t xml:space="preserve">Appendix 2: </w:t>
      </w:r>
      <w:smartTag w:uri="urn:schemas-microsoft-com:office:smarttags" w:element="State">
        <w:smartTag w:uri="urn:schemas-microsoft-com:office:smarttags" w:element="place">
          <w:r w:rsidRPr="00535EBC">
            <w:t>Victoria</w:t>
          </w:r>
        </w:smartTag>
      </w:smartTag>
    </w:p>
    <w:p w:rsidR="00BB4DAC" w:rsidRPr="00535EBC" w:rsidRDefault="00BB4DAC" w:rsidP="00CB3A0C">
      <w:pPr>
        <w:rPr>
          <w:rFonts w:ascii="Arial" w:hAnsi="Arial" w:cs="Arial"/>
        </w:rPr>
      </w:pPr>
    </w:p>
    <w:tbl>
      <w:tblPr>
        <w:tblW w:w="0" w:type="auto"/>
        <w:tblBorders>
          <w:top w:val="nil"/>
          <w:left w:val="nil"/>
          <w:bottom w:val="nil"/>
          <w:right w:val="nil"/>
        </w:tblBorders>
        <w:tblLayout w:type="fixed"/>
        <w:tblLook w:val="0000" w:firstRow="0" w:lastRow="0" w:firstColumn="0" w:lastColumn="0" w:noHBand="0" w:noVBand="0"/>
      </w:tblPr>
      <w:tblGrid>
        <w:gridCol w:w="8267"/>
      </w:tblGrid>
      <w:tr w:rsidR="00BB4DAC" w:rsidRPr="00535EBC">
        <w:trPr>
          <w:trHeight w:val="283"/>
        </w:trPr>
        <w:tc>
          <w:tcPr>
            <w:tcW w:w="8267" w:type="dxa"/>
          </w:tcPr>
          <w:p w:rsidR="00BB4DAC" w:rsidRPr="00535EBC" w:rsidRDefault="00BB4DAC" w:rsidP="00F34232">
            <w:pPr>
              <w:pStyle w:val="BodyText"/>
              <w:jc w:val="left"/>
              <w:rPr>
                <w:rFonts w:ascii="Arial" w:hAnsi="Arial" w:cs="Arial"/>
              </w:rPr>
            </w:pPr>
            <w:smartTag w:uri="urn:schemas-microsoft-com:office:smarttags" w:element="State">
              <w:smartTag w:uri="urn:schemas-microsoft-com:office:smarttags" w:element="place">
                <w:r w:rsidRPr="00535EBC">
                  <w:rPr>
                    <w:rFonts w:ascii="Arial" w:hAnsi="Arial" w:cs="Arial"/>
                  </w:rPr>
                  <w:t>VICTORIA</w:t>
                </w:r>
              </w:smartTag>
            </w:smartTag>
            <w:r w:rsidRPr="00535EBC">
              <w:rPr>
                <w:rFonts w:ascii="Arial" w:hAnsi="Arial" w:cs="Arial"/>
              </w:rPr>
              <w:t>: AN EXAMPLE OF AN OUTCOMES STANDARD</w:t>
            </w:r>
          </w:p>
          <w:p w:rsidR="00BB4DAC" w:rsidRPr="00535EBC" w:rsidRDefault="00BB4DAC" w:rsidP="00F34232">
            <w:pPr>
              <w:pStyle w:val="BodyText"/>
              <w:jc w:val="left"/>
              <w:rPr>
                <w:rFonts w:ascii="Arial" w:hAnsi="Arial" w:cs="Arial"/>
              </w:rPr>
            </w:pPr>
            <w:r w:rsidRPr="00535EBC">
              <w:rPr>
                <w:rFonts w:ascii="Arial" w:hAnsi="Arial" w:cs="Arial"/>
              </w:rPr>
              <w:t xml:space="preserve"> AND THE RELATED INDICATORS</w:t>
            </w:r>
          </w:p>
          <w:p w:rsidR="00BB4DAC" w:rsidRPr="00535EBC" w:rsidRDefault="00BB4DAC" w:rsidP="00F34232">
            <w:pPr>
              <w:pStyle w:val="BodyText"/>
              <w:jc w:val="left"/>
              <w:rPr>
                <w:rFonts w:ascii="Arial" w:hAnsi="Arial" w:cs="Arial"/>
                <w:szCs w:val="22"/>
              </w:rPr>
            </w:pPr>
          </w:p>
          <w:p w:rsidR="00BB4DAC" w:rsidRPr="00535EBC" w:rsidRDefault="00BB4DAC" w:rsidP="00F34232">
            <w:pPr>
              <w:pStyle w:val="BodyText"/>
              <w:jc w:val="left"/>
              <w:rPr>
                <w:rFonts w:ascii="Arial" w:hAnsi="Arial" w:cs="Arial"/>
                <w:szCs w:val="22"/>
              </w:rPr>
            </w:pPr>
            <w:r w:rsidRPr="00535EBC">
              <w:rPr>
                <w:rFonts w:ascii="Arial" w:hAnsi="Arial" w:cs="Arial"/>
                <w:szCs w:val="22"/>
              </w:rPr>
              <w:t xml:space="preserve">Outcome Standard 2 - Participation </w:t>
            </w:r>
          </w:p>
          <w:p w:rsidR="00BB4DAC" w:rsidRPr="00535EBC" w:rsidRDefault="00BB4DAC" w:rsidP="00F34232">
            <w:pPr>
              <w:pStyle w:val="BodyText"/>
              <w:jc w:val="left"/>
              <w:rPr>
                <w:rFonts w:ascii="Arial" w:hAnsi="Arial" w:cs="Arial"/>
                <w:b w:val="0"/>
                <w:szCs w:val="22"/>
              </w:rPr>
            </w:pPr>
            <w:r w:rsidRPr="00535EBC">
              <w:rPr>
                <w:rFonts w:ascii="Arial" w:hAnsi="Arial" w:cs="Arial"/>
                <w:b w:val="0"/>
                <w:szCs w:val="22"/>
              </w:rPr>
              <w:t xml:space="preserve">Each individual is able to access and participate in their community. </w:t>
            </w:r>
          </w:p>
          <w:p w:rsidR="00BB4DAC" w:rsidRPr="00535EBC" w:rsidRDefault="00BB4DAC" w:rsidP="00F34232">
            <w:pPr>
              <w:pStyle w:val="BodyText"/>
              <w:jc w:val="left"/>
              <w:rPr>
                <w:rFonts w:ascii="Arial" w:hAnsi="Arial" w:cs="Arial"/>
                <w:b w:val="0"/>
                <w:szCs w:val="22"/>
              </w:rPr>
            </w:pPr>
          </w:p>
        </w:tc>
      </w:tr>
      <w:tr w:rsidR="00BB4DAC" w:rsidRPr="00535EBC">
        <w:trPr>
          <w:trHeight w:val="424"/>
        </w:trPr>
        <w:tc>
          <w:tcPr>
            <w:tcW w:w="8267" w:type="dxa"/>
          </w:tcPr>
          <w:p w:rsidR="00BB4DAC" w:rsidRPr="00535EBC" w:rsidRDefault="00BB4DAC" w:rsidP="00F34232">
            <w:pPr>
              <w:pStyle w:val="BodyText"/>
              <w:jc w:val="left"/>
              <w:rPr>
                <w:rFonts w:ascii="Arial" w:hAnsi="Arial" w:cs="Arial"/>
                <w:b w:val="0"/>
                <w:szCs w:val="22"/>
              </w:rPr>
            </w:pPr>
            <w:r w:rsidRPr="00535EBC">
              <w:rPr>
                <w:rFonts w:ascii="Arial" w:hAnsi="Arial" w:cs="Arial"/>
                <w:b w:val="0"/>
                <w:szCs w:val="22"/>
              </w:rPr>
              <w:t xml:space="preserve">Please note that the numbers on the left side of each indicator show how they will be cross-referenced with one of the 16 Life Areas in the Quality Framework for Disability Services in </w:t>
            </w:r>
            <w:smartTag w:uri="urn:schemas-microsoft-com:office:smarttags" w:element="State">
              <w:smartTag w:uri="urn:schemas-microsoft-com:office:smarttags" w:element="place">
                <w:r w:rsidRPr="00535EBC">
                  <w:rPr>
                    <w:rFonts w:ascii="Arial" w:hAnsi="Arial" w:cs="Arial"/>
                    <w:b w:val="0"/>
                    <w:szCs w:val="22"/>
                  </w:rPr>
                  <w:t>Victoria</w:t>
                </w:r>
              </w:smartTag>
            </w:smartTag>
            <w:r w:rsidRPr="00535EBC">
              <w:rPr>
                <w:rFonts w:ascii="Arial" w:hAnsi="Arial" w:cs="Arial"/>
                <w:b w:val="0"/>
                <w:szCs w:val="22"/>
              </w:rPr>
              <w:t xml:space="preserve"> (2007). </w:t>
            </w:r>
          </w:p>
        </w:tc>
      </w:tr>
      <w:tr w:rsidR="00BB4DAC" w:rsidRPr="00535EBC">
        <w:trPr>
          <w:trHeight w:val="223"/>
        </w:trPr>
        <w:tc>
          <w:tcPr>
            <w:tcW w:w="8267" w:type="dxa"/>
          </w:tcPr>
          <w:p w:rsidR="00BB4DAC" w:rsidRPr="00535EBC" w:rsidRDefault="00BB4DAC" w:rsidP="00F34232">
            <w:pPr>
              <w:pStyle w:val="BodyText"/>
              <w:jc w:val="left"/>
              <w:rPr>
                <w:rFonts w:ascii="Arial" w:hAnsi="Arial" w:cs="Arial"/>
                <w:b w:val="0"/>
                <w:szCs w:val="22"/>
              </w:rPr>
            </w:pPr>
            <w:r w:rsidRPr="00535EBC">
              <w:rPr>
                <w:rFonts w:ascii="Arial" w:hAnsi="Arial" w:cs="Arial"/>
                <w:b w:val="0"/>
                <w:szCs w:val="22"/>
              </w:rPr>
              <w:t xml:space="preserve">2.1 People with a disability are supported to use facilities, resources and services in the community that reflect their interests and preferences. </w:t>
            </w:r>
          </w:p>
        </w:tc>
      </w:tr>
      <w:tr w:rsidR="00BB4DAC" w:rsidRPr="00535EBC">
        <w:trPr>
          <w:trHeight w:val="347"/>
        </w:trPr>
        <w:tc>
          <w:tcPr>
            <w:tcW w:w="8267" w:type="dxa"/>
          </w:tcPr>
          <w:p w:rsidR="00BB4DAC" w:rsidRPr="00535EBC" w:rsidRDefault="00BB4DAC" w:rsidP="00F34232">
            <w:pPr>
              <w:pStyle w:val="BodyText"/>
              <w:jc w:val="left"/>
              <w:rPr>
                <w:rFonts w:ascii="Arial" w:hAnsi="Arial" w:cs="Arial"/>
                <w:b w:val="0"/>
                <w:szCs w:val="22"/>
              </w:rPr>
            </w:pPr>
            <w:r w:rsidRPr="00535EBC">
              <w:rPr>
                <w:rFonts w:ascii="Arial" w:hAnsi="Arial" w:cs="Arial"/>
                <w:b w:val="0"/>
                <w:szCs w:val="22"/>
              </w:rPr>
              <w:t xml:space="preserve">2.2 People with a disability are supported to participate in a range of recreation, leisure and sporting activities in the community that reflect their interests and preferences. </w:t>
            </w:r>
          </w:p>
        </w:tc>
      </w:tr>
      <w:tr w:rsidR="00BB4DAC" w:rsidRPr="00535EBC">
        <w:trPr>
          <w:trHeight w:val="223"/>
        </w:trPr>
        <w:tc>
          <w:tcPr>
            <w:tcW w:w="8267" w:type="dxa"/>
          </w:tcPr>
          <w:p w:rsidR="00BB4DAC" w:rsidRPr="00535EBC" w:rsidRDefault="00BB4DAC" w:rsidP="00F34232">
            <w:pPr>
              <w:pStyle w:val="BodyText"/>
              <w:jc w:val="left"/>
              <w:rPr>
                <w:rFonts w:ascii="Arial" w:hAnsi="Arial" w:cs="Arial"/>
                <w:b w:val="0"/>
                <w:szCs w:val="22"/>
              </w:rPr>
            </w:pPr>
            <w:r w:rsidRPr="00535EBC">
              <w:rPr>
                <w:rFonts w:ascii="Arial" w:hAnsi="Arial" w:cs="Arial"/>
                <w:b w:val="0"/>
                <w:szCs w:val="22"/>
              </w:rPr>
              <w:t xml:space="preserve">2.3 People with a disability are supported to participate in a range of cultural events in the community that reflect their interests and preferences. </w:t>
            </w:r>
          </w:p>
        </w:tc>
      </w:tr>
      <w:tr w:rsidR="00BB4DAC" w:rsidRPr="00535EBC">
        <w:trPr>
          <w:trHeight w:val="347"/>
        </w:trPr>
        <w:tc>
          <w:tcPr>
            <w:tcW w:w="8267" w:type="dxa"/>
          </w:tcPr>
          <w:p w:rsidR="00BB4DAC" w:rsidRPr="00535EBC" w:rsidRDefault="00BB4DAC" w:rsidP="00F34232">
            <w:pPr>
              <w:pStyle w:val="BodyText"/>
              <w:jc w:val="left"/>
              <w:rPr>
                <w:rFonts w:ascii="Arial" w:hAnsi="Arial" w:cs="Arial"/>
                <w:b w:val="0"/>
                <w:szCs w:val="22"/>
              </w:rPr>
            </w:pPr>
            <w:r w:rsidRPr="00535EBC">
              <w:rPr>
                <w:rFonts w:ascii="Arial" w:hAnsi="Arial" w:cs="Arial"/>
                <w:b w:val="0"/>
                <w:szCs w:val="22"/>
              </w:rPr>
              <w:t xml:space="preserve">2.4 People with a disability are supported to experience a variety of social roles through membership and affiliation with cultural, recreational, leisure or sporting groups that reflect their interests and preferences. </w:t>
            </w:r>
          </w:p>
        </w:tc>
      </w:tr>
      <w:tr w:rsidR="00BB4DAC" w:rsidRPr="00535EBC">
        <w:trPr>
          <w:trHeight w:val="223"/>
        </w:trPr>
        <w:tc>
          <w:tcPr>
            <w:tcW w:w="8267" w:type="dxa"/>
          </w:tcPr>
          <w:p w:rsidR="00BB4DAC" w:rsidRPr="00535EBC" w:rsidRDefault="00BB4DAC" w:rsidP="00F34232">
            <w:pPr>
              <w:pStyle w:val="BodyText"/>
              <w:jc w:val="left"/>
              <w:rPr>
                <w:rFonts w:ascii="Arial" w:hAnsi="Arial" w:cs="Arial"/>
                <w:b w:val="0"/>
                <w:szCs w:val="22"/>
              </w:rPr>
            </w:pPr>
            <w:r w:rsidRPr="00535EBC">
              <w:rPr>
                <w:rFonts w:ascii="Arial" w:hAnsi="Arial" w:cs="Arial"/>
                <w:b w:val="0"/>
                <w:szCs w:val="22"/>
              </w:rPr>
              <w:t xml:space="preserve">2.5 People with a disability are supported to access educational opportunities in inclusive educational environments. </w:t>
            </w:r>
          </w:p>
        </w:tc>
      </w:tr>
      <w:tr w:rsidR="00BB4DAC" w:rsidRPr="00535EBC">
        <w:trPr>
          <w:trHeight w:val="98"/>
        </w:trPr>
        <w:tc>
          <w:tcPr>
            <w:tcW w:w="8267" w:type="dxa"/>
          </w:tcPr>
          <w:p w:rsidR="00BB4DAC" w:rsidRPr="00535EBC" w:rsidRDefault="00BB4DAC" w:rsidP="00F34232">
            <w:pPr>
              <w:pStyle w:val="BodyText"/>
              <w:jc w:val="left"/>
              <w:rPr>
                <w:rFonts w:ascii="Arial" w:hAnsi="Arial" w:cs="Arial"/>
                <w:b w:val="0"/>
                <w:szCs w:val="22"/>
              </w:rPr>
            </w:pPr>
            <w:r w:rsidRPr="00535EBC">
              <w:rPr>
                <w:rFonts w:ascii="Arial" w:hAnsi="Arial" w:cs="Arial"/>
                <w:b w:val="0"/>
                <w:szCs w:val="22"/>
              </w:rPr>
              <w:t xml:space="preserve">2.6 People with a disability are supported to access health services in the community. </w:t>
            </w:r>
          </w:p>
        </w:tc>
      </w:tr>
      <w:tr w:rsidR="00BB4DAC" w:rsidRPr="00535EBC">
        <w:trPr>
          <w:trHeight w:val="223"/>
        </w:trPr>
        <w:tc>
          <w:tcPr>
            <w:tcW w:w="8267" w:type="dxa"/>
          </w:tcPr>
          <w:p w:rsidR="00BB4DAC" w:rsidRPr="00535EBC" w:rsidRDefault="00BB4DAC" w:rsidP="00F34232">
            <w:pPr>
              <w:pStyle w:val="BodyText"/>
              <w:jc w:val="left"/>
              <w:rPr>
                <w:rFonts w:ascii="Arial" w:hAnsi="Arial" w:cs="Arial"/>
                <w:b w:val="0"/>
                <w:szCs w:val="22"/>
              </w:rPr>
            </w:pPr>
            <w:r w:rsidRPr="00535EBC">
              <w:rPr>
                <w:rFonts w:ascii="Arial" w:hAnsi="Arial" w:cs="Arial"/>
                <w:b w:val="0"/>
                <w:szCs w:val="22"/>
              </w:rPr>
              <w:t xml:space="preserve">2.7 People with a disability are supported to access information about their community. </w:t>
            </w:r>
          </w:p>
        </w:tc>
      </w:tr>
      <w:tr w:rsidR="00BB4DAC" w:rsidRPr="00535EBC">
        <w:trPr>
          <w:trHeight w:val="98"/>
        </w:trPr>
        <w:tc>
          <w:tcPr>
            <w:tcW w:w="8267" w:type="dxa"/>
          </w:tcPr>
          <w:p w:rsidR="00BB4DAC" w:rsidRPr="00535EBC" w:rsidRDefault="00BB4DAC" w:rsidP="00F34232">
            <w:pPr>
              <w:pStyle w:val="BodyText"/>
              <w:jc w:val="left"/>
              <w:rPr>
                <w:rFonts w:ascii="Arial" w:hAnsi="Arial" w:cs="Arial"/>
                <w:b w:val="0"/>
                <w:szCs w:val="22"/>
              </w:rPr>
            </w:pPr>
            <w:r w:rsidRPr="00535EBC">
              <w:rPr>
                <w:rFonts w:ascii="Arial" w:hAnsi="Arial" w:cs="Arial"/>
                <w:b w:val="0"/>
                <w:szCs w:val="22"/>
              </w:rPr>
              <w:t xml:space="preserve">5.1 People with a disability are supported to have contact with family and friends. </w:t>
            </w:r>
          </w:p>
        </w:tc>
      </w:tr>
      <w:tr w:rsidR="00BB4DAC" w:rsidRPr="00535EBC">
        <w:trPr>
          <w:trHeight w:val="223"/>
        </w:trPr>
        <w:tc>
          <w:tcPr>
            <w:tcW w:w="8267" w:type="dxa"/>
          </w:tcPr>
          <w:p w:rsidR="00BB4DAC" w:rsidRPr="00535EBC" w:rsidRDefault="00BB4DAC" w:rsidP="00F34232">
            <w:pPr>
              <w:pStyle w:val="BodyText"/>
              <w:jc w:val="left"/>
              <w:rPr>
                <w:rFonts w:ascii="Arial" w:hAnsi="Arial" w:cs="Arial"/>
                <w:b w:val="0"/>
                <w:szCs w:val="22"/>
              </w:rPr>
            </w:pPr>
            <w:r w:rsidRPr="00535EBC">
              <w:rPr>
                <w:rFonts w:ascii="Arial" w:hAnsi="Arial" w:cs="Arial"/>
                <w:b w:val="0"/>
                <w:szCs w:val="22"/>
              </w:rPr>
              <w:t xml:space="preserve">5.2 People with a disability are supported to extend hospitality to family and friends in their own homes. </w:t>
            </w:r>
          </w:p>
        </w:tc>
      </w:tr>
      <w:tr w:rsidR="00BB4DAC" w:rsidRPr="00535EBC">
        <w:trPr>
          <w:trHeight w:val="98"/>
        </w:trPr>
        <w:tc>
          <w:tcPr>
            <w:tcW w:w="8267" w:type="dxa"/>
          </w:tcPr>
          <w:p w:rsidR="00BB4DAC" w:rsidRPr="00535EBC" w:rsidRDefault="00BB4DAC" w:rsidP="00F34232">
            <w:pPr>
              <w:pStyle w:val="BodyText"/>
              <w:jc w:val="left"/>
              <w:rPr>
                <w:rFonts w:ascii="Arial" w:hAnsi="Arial" w:cs="Arial"/>
                <w:b w:val="0"/>
                <w:szCs w:val="22"/>
              </w:rPr>
            </w:pPr>
            <w:r w:rsidRPr="00535EBC">
              <w:rPr>
                <w:rFonts w:ascii="Arial" w:hAnsi="Arial" w:cs="Arial"/>
                <w:b w:val="0"/>
                <w:szCs w:val="22"/>
              </w:rPr>
              <w:t xml:space="preserve">5.3 People with a disability are supported to build new social networks. </w:t>
            </w:r>
          </w:p>
        </w:tc>
      </w:tr>
      <w:tr w:rsidR="00BB4DAC" w:rsidRPr="00535EBC">
        <w:trPr>
          <w:trHeight w:val="98"/>
        </w:trPr>
        <w:tc>
          <w:tcPr>
            <w:tcW w:w="8267" w:type="dxa"/>
          </w:tcPr>
          <w:p w:rsidR="00BB4DAC" w:rsidRPr="00535EBC" w:rsidRDefault="00BB4DAC" w:rsidP="00F34232">
            <w:pPr>
              <w:pStyle w:val="BodyText"/>
              <w:jc w:val="left"/>
              <w:rPr>
                <w:rFonts w:ascii="Arial" w:hAnsi="Arial" w:cs="Arial"/>
                <w:b w:val="0"/>
                <w:szCs w:val="22"/>
              </w:rPr>
            </w:pPr>
            <w:r w:rsidRPr="00535EBC">
              <w:rPr>
                <w:rFonts w:ascii="Arial" w:hAnsi="Arial" w:cs="Arial"/>
                <w:b w:val="0"/>
                <w:szCs w:val="22"/>
              </w:rPr>
              <w:t xml:space="preserve">12.4 People with a disability are supported to access natural areas and public spaces. </w:t>
            </w:r>
          </w:p>
        </w:tc>
      </w:tr>
      <w:tr w:rsidR="00BB4DAC" w:rsidRPr="00535EBC">
        <w:trPr>
          <w:trHeight w:val="98"/>
        </w:trPr>
        <w:tc>
          <w:tcPr>
            <w:tcW w:w="8267" w:type="dxa"/>
          </w:tcPr>
          <w:p w:rsidR="00BB4DAC" w:rsidRPr="00535EBC" w:rsidRDefault="00BB4DAC" w:rsidP="00F34232">
            <w:pPr>
              <w:pStyle w:val="BodyText"/>
              <w:jc w:val="left"/>
              <w:rPr>
                <w:rFonts w:ascii="Arial" w:hAnsi="Arial" w:cs="Arial"/>
                <w:b w:val="0"/>
                <w:szCs w:val="22"/>
              </w:rPr>
            </w:pPr>
            <w:r w:rsidRPr="00535EBC">
              <w:rPr>
                <w:rFonts w:ascii="Arial" w:hAnsi="Arial" w:cs="Arial"/>
                <w:b w:val="0"/>
                <w:szCs w:val="22"/>
              </w:rPr>
              <w:t xml:space="preserve">13.1 People with a disability are supported to participate in physical activity. </w:t>
            </w:r>
          </w:p>
        </w:tc>
      </w:tr>
      <w:tr w:rsidR="00BB4DAC" w:rsidRPr="00535EBC">
        <w:trPr>
          <w:trHeight w:val="98"/>
        </w:trPr>
        <w:tc>
          <w:tcPr>
            <w:tcW w:w="8267" w:type="dxa"/>
          </w:tcPr>
          <w:p w:rsidR="00BB4DAC" w:rsidRPr="00535EBC" w:rsidRDefault="00BB4DAC" w:rsidP="00F34232">
            <w:pPr>
              <w:pStyle w:val="BodyText"/>
              <w:jc w:val="left"/>
              <w:rPr>
                <w:rFonts w:ascii="Arial" w:hAnsi="Arial" w:cs="Arial"/>
                <w:b w:val="0"/>
                <w:szCs w:val="22"/>
              </w:rPr>
            </w:pPr>
            <w:r w:rsidRPr="00535EBC">
              <w:rPr>
                <w:rFonts w:ascii="Arial" w:hAnsi="Arial" w:cs="Arial"/>
                <w:b w:val="0"/>
                <w:szCs w:val="22"/>
              </w:rPr>
              <w:t xml:space="preserve">14.1 People with a disability are supported to access and use their environments. </w:t>
            </w:r>
          </w:p>
        </w:tc>
      </w:tr>
      <w:tr w:rsidR="00BB4DAC" w:rsidRPr="00535EBC">
        <w:trPr>
          <w:trHeight w:val="223"/>
        </w:trPr>
        <w:tc>
          <w:tcPr>
            <w:tcW w:w="8267" w:type="dxa"/>
          </w:tcPr>
          <w:p w:rsidR="00BB4DAC" w:rsidRPr="00535EBC" w:rsidRDefault="00BB4DAC" w:rsidP="00F34232">
            <w:pPr>
              <w:pStyle w:val="BodyText"/>
              <w:jc w:val="left"/>
              <w:rPr>
                <w:rFonts w:ascii="Arial" w:hAnsi="Arial" w:cs="Arial"/>
                <w:b w:val="0"/>
                <w:szCs w:val="22"/>
              </w:rPr>
            </w:pPr>
            <w:r w:rsidRPr="00535EBC">
              <w:rPr>
                <w:rFonts w:ascii="Arial" w:hAnsi="Arial" w:cs="Arial"/>
                <w:b w:val="0"/>
                <w:szCs w:val="22"/>
              </w:rPr>
              <w:t xml:space="preserve">14.2 People with a disability are supported to experience personal mobility with the greatest independence. </w:t>
            </w:r>
          </w:p>
        </w:tc>
      </w:tr>
      <w:tr w:rsidR="00BB4DAC" w:rsidRPr="00535EBC">
        <w:trPr>
          <w:trHeight w:val="98"/>
        </w:trPr>
        <w:tc>
          <w:tcPr>
            <w:tcW w:w="8267" w:type="dxa"/>
          </w:tcPr>
          <w:p w:rsidR="00BB4DAC" w:rsidRPr="00535EBC" w:rsidRDefault="00BB4DAC" w:rsidP="00F34232">
            <w:pPr>
              <w:pStyle w:val="BodyText"/>
              <w:jc w:val="left"/>
              <w:rPr>
                <w:rFonts w:ascii="Arial" w:hAnsi="Arial" w:cs="Arial"/>
                <w:b w:val="0"/>
                <w:szCs w:val="22"/>
              </w:rPr>
            </w:pPr>
            <w:r w:rsidRPr="00535EBC">
              <w:rPr>
                <w:rFonts w:ascii="Arial" w:hAnsi="Arial" w:cs="Arial"/>
                <w:b w:val="0"/>
                <w:szCs w:val="22"/>
              </w:rPr>
              <w:t xml:space="preserve">14.3 People with a disability are supported to access mobility aids </w:t>
            </w:r>
          </w:p>
        </w:tc>
      </w:tr>
    </w:tbl>
    <w:p w:rsidR="00BB4DAC" w:rsidRPr="00535EBC" w:rsidRDefault="00BB4DAC" w:rsidP="00B6586E">
      <w:pPr>
        <w:rPr>
          <w:rFonts w:ascii="Arial" w:hAnsi="Arial" w:cs="Arial"/>
        </w:rPr>
      </w:pPr>
    </w:p>
    <w:p w:rsidR="00BB4DAC" w:rsidRPr="00535EBC" w:rsidRDefault="00BB4DAC" w:rsidP="00B6586E">
      <w:pPr>
        <w:rPr>
          <w:rFonts w:ascii="Arial" w:hAnsi="Arial" w:cs="Arial"/>
        </w:rPr>
      </w:pPr>
    </w:p>
    <w:p w:rsidR="00BB4DAC" w:rsidRPr="00535EBC" w:rsidRDefault="00BB4DAC" w:rsidP="00B6586E">
      <w:pPr>
        <w:rPr>
          <w:rFonts w:ascii="Arial" w:hAnsi="Arial" w:cs="Arial"/>
        </w:rPr>
      </w:pPr>
      <w:r w:rsidRPr="00535EBC">
        <w:rPr>
          <w:rFonts w:ascii="Arial" w:hAnsi="Arial" w:cs="Arial"/>
        </w:rPr>
        <w:t xml:space="preserve">http://www.dhs.vic.gov.au/disability/improving_supports/quality_framework_for_disability_services/implementing_the_quality_framework_2007/standards_for_disability_services_in_victoria_2007#outcome (accessed </w:t>
      </w:r>
      <w:smartTag w:uri="urn:schemas-microsoft-com:office:smarttags" w:element="date">
        <w:smartTagPr>
          <w:attr w:name="Month" w:val="2"/>
          <w:attr w:name="Day" w:val="24"/>
          <w:attr w:name="Year" w:val="2010"/>
        </w:smartTagPr>
        <w:r w:rsidRPr="00535EBC">
          <w:rPr>
            <w:rFonts w:ascii="Arial" w:hAnsi="Arial" w:cs="Arial"/>
          </w:rPr>
          <w:t>24 February 2010</w:t>
        </w:r>
      </w:smartTag>
      <w:r w:rsidRPr="00535EBC">
        <w:rPr>
          <w:rFonts w:ascii="Arial" w:hAnsi="Arial" w:cs="Arial"/>
        </w:rPr>
        <w:t>)</w:t>
      </w:r>
    </w:p>
    <w:p w:rsidR="00BB4DAC" w:rsidRPr="00535EBC" w:rsidRDefault="00BB4DAC" w:rsidP="00CB3A0C">
      <w:pPr>
        <w:rPr>
          <w:rFonts w:ascii="Arial" w:hAnsi="Arial" w:cs="Arial"/>
        </w:rPr>
      </w:pPr>
    </w:p>
    <w:p w:rsidR="00BB4DAC" w:rsidRPr="00535EBC" w:rsidRDefault="00BB4DAC" w:rsidP="00CB3A0C">
      <w:pPr>
        <w:rPr>
          <w:rFonts w:ascii="Arial" w:hAnsi="Arial" w:cs="Arial"/>
        </w:rPr>
      </w:pPr>
    </w:p>
    <w:p w:rsidR="00BB4DAC" w:rsidRPr="00535EBC" w:rsidRDefault="00BB4DAC" w:rsidP="003248EA">
      <w:pPr>
        <w:rPr>
          <w:rStyle w:val="Heading-3"/>
          <w:rFonts w:ascii="Arial" w:hAnsi="Arial" w:cs="Arial"/>
        </w:rPr>
      </w:pPr>
    </w:p>
    <w:p w:rsidR="00BB4DAC" w:rsidRPr="00535EBC" w:rsidRDefault="00BB4DAC" w:rsidP="003248EA">
      <w:pPr>
        <w:rPr>
          <w:rStyle w:val="Heading-3"/>
          <w:rFonts w:ascii="Arial" w:hAnsi="Arial" w:cs="Arial"/>
        </w:rPr>
      </w:pPr>
    </w:p>
    <w:p w:rsidR="00BB4DAC" w:rsidRPr="00535EBC" w:rsidRDefault="00BB4DAC" w:rsidP="003248EA">
      <w:pPr>
        <w:rPr>
          <w:rStyle w:val="Heading-3"/>
          <w:rFonts w:ascii="Arial" w:hAnsi="Arial" w:cs="Arial"/>
        </w:rPr>
      </w:pPr>
    </w:p>
    <w:p w:rsidR="00BB4DAC" w:rsidRPr="00535EBC" w:rsidRDefault="00BB4DAC" w:rsidP="00185975">
      <w:pPr>
        <w:rPr>
          <w:rFonts w:ascii="Arial" w:hAnsi="Arial" w:cs="Arial"/>
        </w:rPr>
      </w:pPr>
    </w:p>
    <w:p w:rsidR="00BB4DAC" w:rsidRPr="00535EBC" w:rsidRDefault="00BB4DAC" w:rsidP="00726447">
      <w:pPr>
        <w:pStyle w:val="Heading1"/>
      </w:pPr>
      <w:r w:rsidRPr="00535EBC">
        <w:t>Appendix 3: United States National Core Indicators: example</w:t>
      </w:r>
    </w:p>
    <w:p w:rsidR="00BB4DAC" w:rsidRPr="00535EBC" w:rsidRDefault="00BB4DAC" w:rsidP="00185975">
      <w:pPr>
        <w:rPr>
          <w:rFonts w:ascii="Arial" w:hAnsi="Arial" w:cs="Arial"/>
          <w:b/>
          <w:bCs/>
        </w:rPr>
      </w:pPr>
    </w:p>
    <w:p w:rsidR="00BB4DAC" w:rsidRPr="00535EBC" w:rsidRDefault="00BB4DAC" w:rsidP="00185975">
      <w:pPr>
        <w:rPr>
          <w:rFonts w:ascii="Arial" w:hAnsi="Arial" w:cs="Arial"/>
        </w:rPr>
      </w:pPr>
      <w:r w:rsidRPr="00535EBC">
        <w:rPr>
          <w:rFonts w:ascii="Arial" w:hAnsi="Arial" w:cs="Arial"/>
          <w:b/>
          <w:bCs/>
        </w:rPr>
        <w:t xml:space="preserve">"Overview: </w:t>
      </w:r>
      <w:r w:rsidRPr="00535EBC">
        <w:rPr>
          <w:rFonts w:ascii="Arial" w:hAnsi="Arial" w:cs="Arial"/>
        </w:rPr>
        <w:t>Consumer outcome indicators concern how well the public system aids adults with developmental disabilities to work, participate in their communities, have friends and sustain relationships</w:t>
      </w:r>
      <w:r w:rsidRPr="00535EBC">
        <w:rPr>
          <w:rFonts w:ascii="Arial" w:hAnsi="Arial" w:cs="Arial"/>
          <w:b/>
          <w:bCs/>
        </w:rPr>
        <w:t xml:space="preserve">, </w:t>
      </w:r>
      <w:r w:rsidRPr="00535EBC">
        <w:rPr>
          <w:rFonts w:ascii="Arial" w:hAnsi="Arial" w:cs="Arial"/>
        </w:rPr>
        <w:t>and exercise choice and self-determination. Other indicators in this domain probe how satisfied individuals are with services and supports."</w:t>
      </w:r>
    </w:p>
    <w:p w:rsidR="00BB4DAC" w:rsidRPr="00535EBC" w:rsidRDefault="00BB4DAC" w:rsidP="00185975">
      <w:pPr>
        <w:rPr>
          <w:rFonts w:ascii="Arial" w:hAnsi="Arial" w:cs="Arial"/>
        </w:rPr>
      </w:pPr>
    </w:p>
    <w:p w:rsidR="00BB4DAC" w:rsidRPr="00535EBC" w:rsidRDefault="00BB4DAC" w:rsidP="00185975">
      <w:pPr>
        <w:rPr>
          <w:rFonts w:ascii="Arial" w:hAnsi="Arial" w:cs="Arial"/>
          <w:b/>
        </w:rPr>
      </w:pPr>
      <w:r w:rsidRPr="00535EBC">
        <w:rPr>
          <w:rFonts w:ascii="Arial" w:hAnsi="Arial" w:cs="Arial"/>
          <w:b/>
        </w:rPr>
        <w:t>Example</w:t>
      </w:r>
    </w:p>
    <w:p w:rsidR="00BB4DAC" w:rsidRPr="00535EBC" w:rsidRDefault="00BB4DAC" w:rsidP="00185975">
      <w:pPr>
        <w:rPr>
          <w:rFonts w:ascii="Arial" w:hAnsi="Arial" w:cs="Arial"/>
        </w:rPr>
      </w:pPr>
    </w:p>
    <w:tbl>
      <w:tblP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5040"/>
        <w:gridCol w:w="1620"/>
      </w:tblGrid>
      <w:tr w:rsidR="00BB4DAC" w:rsidRPr="00535EBC">
        <w:trPr>
          <w:cantSplit/>
          <w:trHeight w:val="421"/>
        </w:trPr>
        <w:tc>
          <w:tcPr>
            <w:tcW w:w="1620" w:type="dxa"/>
            <w:shd w:val="clear" w:color="auto" w:fill="E6E6E6"/>
          </w:tcPr>
          <w:p w:rsidR="00BB4DAC" w:rsidRPr="00535EBC" w:rsidRDefault="00BB4DAC" w:rsidP="000957F0">
            <w:pPr>
              <w:pStyle w:val="Style10ptBoldBefore5ptAfter5pt"/>
              <w:rPr>
                <w:rFonts w:ascii="Arial" w:hAnsi="Arial" w:cs="Arial"/>
                <w:b/>
                <w:lang w:val="en-US" w:eastAsia="en-US"/>
              </w:rPr>
            </w:pPr>
            <w:r w:rsidRPr="00535EBC">
              <w:rPr>
                <w:rFonts w:ascii="Arial" w:hAnsi="Arial" w:cs="Arial"/>
                <w:b/>
              </w:rPr>
              <w:t>CONCERN</w:t>
            </w:r>
          </w:p>
        </w:tc>
        <w:tc>
          <w:tcPr>
            <w:tcW w:w="5040" w:type="dxa"/>
            <w:shd w:val="clear" w:color="auto" w:fill="E6E6E6"/>
            <w:vAlign w:val="center"/>
          </w:tcPr>
          <w:p w:rsidR="00BB4DAC" w:rsidRPr="00535EBC" w:rsidRDefault="00BB4DAC" w:rsidP="000957F0">
            <w:pPr>
              <w:autoSpaceDE w:val="0"/>
              <w:autoSpaceDN w:val="0"/>
              <w:spacing w:before="100" w:beforeAutospacing="1" w:after="100" w:afterAutospacing="1"/>
              <w:rPr>
                <w:rFonts w:ascii="Arial" w:hAnsi="Arial" w:cs="Arial"/>
                <w:b/>
                <w:bCs/>
                <w:sz w:val="20"/>
                <w:szCs w:val="20"/>
                <w:lang w:val="en-US" w:eastAsia="en-US"/>
              </w:rPr>
            </w:pPr>
            <w:r w:rsidRPr="00535EBC">
              <w:rPr>
                <w:rFonts w:ascii="Arial" w:hAnsi="Arial" w:cs="Arial"/>
                <w:b/>
                <w:bCs/>
                <w:sz w:val="20"/>
                <w:szCs w:val="20"/>
              </w:rPr>
              <w:t>INDICATOR</w:t>
            </w:r>
          </w:p>
        </w:tc>
        <w:tc>
          <w:tcPr>
            <w:tcW w:w="1620" w:type="dxa"/>
            <w:shd w:val="clear" w:color="auto" w:fill="E6E6E6"/>
            <w:vAlign w:val="center"/>
          </w:tcPr>
          <w:p w:rsidR="00BB4DAC" w:rsidRPr="00535EBC" w:rsidRDefault="00BB4DAC" w:rsidP="000957F0">
            <w:pPr>
              <w:autoSpaceDE w:val="0"/>
              <w:autoSpaceDN w:val="0"/>
              <w:spacing w:before="100" w:beforeAutospacing="1" w:after="100" w:afterAutospacing="1"/>
              <w:rPr>
                <w:rFonts w:ascii="Arial" w:hAnsi="Arial" w:cs="Arial"/>
                <w:b/>
                <w:bCs/>
                <w:sz w:val="20"/>
                <w:szCs w:val="20"/>
              </w:rPr>
            </w:pPr>
            <w:r w:rsidRPr="00535EBC">
              <w:rPr>
                <w:rFonts w:ascii="Arial" w:hAnsi="Arial" w:cs="Arial"/>
                <w:b/>
                <w:bCs/>
                <w:sz w:val="20"/>
                <w:szCs w:val="20"/>
              </w:rPr>
              <w:t>DATA SOURCE</w:t>
            </w:r>
          </w:p>
        </w:tc>
      </w:tr>
      <w:tr w:rsidR="00BB4DAC" w:rsidRPr="00535EBC">
        <w:trPr>
          <w:cantSplit/>
          <w:trHeight w:val="587"/>
        </w:trPr>
        <w:tc>
          <w:tcPr>
            <w:tcW w:w="1620" w:type="dxa"/>
            <w:vMerge w:val="restart"/>
            <w:shd w:val="clear" w:color="auto" w:fill="auto"/>
          </w:tcPr>
          <w:p w:rsidR="00BB4DAC" w:rsidRPr="00535EBC" w:rsidRDefault="00BB4DAC" w:rsidP="000957F0">
            <w:pPr>
              <w:autoSpaceDE w:val="0"/>
              <w:autoSpaceDN w:val="0"/>
              <w:spacing w:before="100" w:beforeAutospacing="1" w:after="100" w:afterAutospacing="1"/>
              <w:rPr>
                <w:rFonts w:ascii="Arial" w:hAnsi="Arial" w:cs="Arial"/>
                <w:b/>
                <w:bCs/>
                <w:iCs/>
                <w:sz w:val="20"/>
                <w:szCs w:val="20"/>
                <w:lang w:val="en-US" w:eastAsia="en-US"/>
              </w:rPr>
            </w:pPr>
            <w:r w:rsidRPr="00535EBC">
              <w:rPr>
                <w:rFonts w:ascii="Arial" w:hAnsi="Arial" w:cs="Arial"/>
                <w:iCs/>
                <w:sz w:val="20"/>
                <w:szCs w:val="20"/>
              </w:rPr>
              <w:t>People have support to find and maintain community integrated employment.</w:t>
            </w:r>
          </w:p>
        </w:tc>
        <w:tc>
          <w:tcPr>
            <w:tcW w:w="5040" w:type="dxa"/>
            <w:shd w:val="clear" w:color="auto" w:fill="auto"/>
            <w:vAlign w:val="center"/>
          </w:tcPr>
          <w:p w:rsidR="00BB4DAC" w:rsidRPr="00535EBC" w:rsidRDefault="00BB4DAC" w:rsidP="000957F0">
            <w:pPr>
              <w:pStyle w:val="BodyTextIndent"/>
              <w:ind w:left="0"/>
              <w:rPr>
                <w:rFonts w:ascii="Arial" w:hAnsi="Arial" w:cs="Arial"/>
                <w:sz w:val="20"/>
                <w:szCs w:val="20"/>
                <w:lang w:val="en-US" w:eastAsia="en-US"/>
              </w:rPr>
            </w:pPr>
            <w:r w:rsidRPr="00535EBC">
              <w:rPr>
                <w:rFonts w:ascii="Arial" w:hAnsi="Arial" w:cs="Arial"/>
                <w:iCs/>
                <w:sz w:val="20"/>
                <w:szCs w:val="20"/>
              </w:rPr>
              <w:t>The average bi-weekly earnings of people who have jobs in the community.</w:t>
            </w:r>
          </w:p>
        </w:tc>
        <w:tc>
          <w:tcPr>
            <w:tcW w:w="1620" w:type="dxa"/>
            <w:vAlign w:val="center"/>
          </w:tcPr>
          <w:p w:rsidR="00BB4DAC" w:rsidRPr="00535EBC" w:rsidRDefault="00BB4DAC" w:rsidP="000957F0">
            <w:pPr>
              <w:pStyle w:val="BodyTextIndent"/>
              <w:ind w:left="0"/>
              <w:rPr>
                <w:rFonts w:ascii="Arial" w:hAnsi="Arial" w:cs="Arial"/>
                <w:lang w:val="en-US" w:eastAsia="en-US"/>
              </w:rPr>
            </w:pPr>
            <w:r w:rsidRPr="00535EBC">
              <w:rPr>
                <w:rFonts w:ascii="Arial" w:hAnsi="Arial" w:cs="Arial"/>
                <w:iCs/>
              </w:rPr>
              <w:t xml:space="preserve">Consumer Survey </w:t>
            </w:r>
          </w:p>
        </w:tc>
      </w:tr>
      <w:tr w:rsidR="00BB4DAC" w:rsidRPr="00535EBC">
        <w:trPr>
          <w:cantSplit/>
          <w:trHeight w:val="144"/>
        </w:trPr>
        <w:tc>
          <w:tcPr>
            <w:tcW w:w="1620" w:type="dxa"/>
            <w:vMerge/>
            <w:shd w:val="clear" w:color="auto" w:fill="auto"/>
            <w:vAlign w:val="center"/>
          </w:tcPr>
          <w:p w:rsidR="00BB4DAC" w:rsidRPr="00535EBC" w:rsidRDefault="00BB4DAC" w:rsidP="000957F0">
            <w:pPr>
              <w:rPr>
                <w:rFonts w:ascii="Arial" w:hAnsi="Arial" w:cs="Arial"/>
                <w:b/>
                <w:bCs/>
                <w:iCs/>
                <w:sz w:val="20"/>
                <w:szCs w:val="20"/>
                <w:lang w:val="en-US" w:eastAsia="en-US"/>
              </w:rPr>
            </w:pPr>
          </w:p>
        </w:tc>
        <w:tc>
          <w:tcPr>
            <w:tcW w:w="5040" w:type="dxa"/>
            <w:shd w:val="clear" w:color="auto" w:fill="auto"/>
            <w:vAlign w:val="center"/>
          </w:tcPr>
          <w:p w:rsidR="00BB4DAC" w:rsidRPr="00535EBC" w:rsidRDefault="00BB4DAC" w:rsidP="000957F0">
            <w:pPr>
              <w:autoSpaceDE w:val="0"/>
              <w:autoSpaceDN w:val="0"/>
              <w:spacing w:before="100" w:beforeAutospacing="1" w:after="100" w:afterAutospacing="1"/>
              <w:rPr>
                <w:rFonts w:ascii="Arial" w:hAnsi="Arial" w:cs="Arial"/>
                <w:sz w:val="20"/>
                <w:szCs w:val="20"/>
                <w:lang w:val="en-US" w:eastAsia="en-US"/>
              </w:rPr>
            </w:pPr>
            <w:r w:rsidRPr="00535EBC">
              <w:rPr>
                <w:rFonts w:ascii="Arial" w:hAnsi="Arial" w:cs="Arial"/>
                <w:sz w:val="20"/>
                <w:szCs w:val="20"/>
              </w:rPr>
              <w:t xml:space="preserve">The average number of hours worked bi-weekly by people with jobs in the community. </w:t>
            </w:r>
          </w:p>
        </w:tc>
        <w:tc>
          <w:tcPr>
            <w:tcW w:w="1620" w:type="dxa"/>
            <w:vAlign w:val="center"/>
          </w:tcPr>
          <w:p w:rsidR="00BB4DAC" w:rsidRPr="00535EBC" w:rsidRDefault="00BB4DAC" w:rsidP="000957F0">
            <w:pPr>
              <w:pStyle w:val="BodyTextIndent"/>
              <w:ind w:left="0"/>
              <w:rPr>
                <w:rFonts w:ascii="Arial" w:hAnsi="Arial" w:cs="Arial"/>
                <w:lang w:val="en-US" w:eastAsia="en-US"/>
              </w:rPr>
            </w:pPr>
            <w:r w:rsidRPr="00535EBC">
              <w:rPr>
                <w:rFonts w:ascii="Arial" w:hAnsi="Arial" w:cs="Arial"/>
                <w:iCs/>
              </w:rPr>
              <w:t xml:space="preserve">Consumer Survey </w:t>
            </w:r>
          </w:p>
        </w:tc>
      </w:tr>
      <w:tr w:rsidR="00BB4DAC" w:rsidRPr="00535EBC">
        <w:trPr>
          <w:cantSplit/>
          <w:trHeight w:val="144"/>
        </w:trPr>
        <w:tc>
          <w:tcPr>
            <w:tcW w:w="1620" w:type="dxa"/>
            <w:vMerge/>
            <w:shd w:val="clear" w:color="auto" w:fill="auto"/>
            <w:vAlign w:val="center"/>
          </w:tcPr>
          <w:p w:rsidR="00BB4DAC" w:rsidRPr="00535EBC" w:rsidRDefault="00BB4DAC" w:rsidP="000957F0">
            <w:pPr>
              <w:rPr>
                <w:rFonts w:ascii="Arial" w:hAnsi="Arial" w:cs="Arial"/>
                <w:b/>
                <w:bCs/>
                <w:iCs/>
                <w:sz w:val="20"/>
                <w:szCs w:val="20"/>
                <w:lang w:val="en-US" w:eastAsia="en-US"/>
              </w:rPr>
            </w:pPr>
          </w:p>
        </w:tc>
        <w:tc>
          <w:tcPr>
            <w:tcW w:w="5040" w:type="dxa"/>
            <w:shd w:val="clear" w:color="auto" w:fill="auto"/>
            <w:vAlign w:val="center"/>
          </w:tcPr>
          <w:p w:rsidR="00BB4DAC" w:rsidRPr="00535EBC" w:rsidRDefault="00BB4DAC" w:rsidP="000957F0">
            <w:pPr>
              <w:autoSpaceDE w:val="0"/>
              <w:autoSpaceDN w:val="0"/>
              <w:spacing w:before="100" w:beforeAutospacing="1" w:after="100" w:afterAutospacing="1"/>
              <w:rPr>
                <w:rFonts w:ascii="Arial" w:hAnsi="Arial" w:cs="Arial"/>
                <w:sz w:val="20"/>
                <w:szCs w:val="20"/>
                <w:lang w:val="en-US" w:eastAsia="en-US"/>
              </w:rPr>
            </w:pPr>
            <w:r w:rsidRPr="00535EBC">
              <w:rPr>
                <w:rFonts w:ascii="Arial" w:hAnsi="Arial" w:cs="Arial"/>
                <w:sz w:val="20"/>
                <w:szCs w:val="20"/>
              </w:rPr>
              <w:t>The percent of people earning at or above the State minimum wage.</w:t>
            </w:r>
          </w:p>
        </w:tc>
        <w:tc>
          <w:tcPr>
            <w:tcW w:w="1620" w:type="dxa"/>
            <w:vAlign w:val="center"/>
          </w:tcPr>
          <w:p w:rsidR="00BB4DAC" w:rsidRPr="00535EBC" w:rsidRDefault="00BB4DAC" w:rsidP="000957F0">
            <w:pPr>
              <w:pStyle w:val="BodyTextIndent"/>
              <w:ind w:left="0"/>
              <w:rPr>
                <w:rFonts w:ascii="Arial" w:hAnsi="Arial" w:cs="Arial"/>
                <w:lang w:val="en-US" w:eastAsia="en-US"/>
              </w:rPr>
            </w:pPr>
            <w:r w:rsidRPr="00535EBC">
              <w:rPr>
                <w:rFonts w:ascii="Arial" w:hAnsi="Arial" w:cs="Arial"/>
                <w:iCs/>
              </w:rPr>
              <w:t xml:space="preserve">Consumer Survey </w:t>
            </w:r>
          </w:p>
        </w:tc>
      </w:tr>
      <w:tr w:rsidR="00BB4DAC" w:rsidRPr="00535EBC">
        <w:trPr>
          <w:cantSplit/>
          <w:trHeight w:val="144"/>
        </w:trPr>
        <w:tc>
          <w:tcPr>
            <w:tcW w:w="1620" w:type="dxa"/>
            <w:vMerge/>
            <w:shd w:val="clear" w:color="auto" w:fill="auto"/>
            <w:vAlign w:val="center"/>
          </w:tcPr>
          <w:p w:rsidR="00BB4DAC" w:rsidRPr="00535EBC" w:rsidRDefault="00BB4DAC" w:rsidP="000957F0">
            <w:pPr>
              <w:rPr>
                <w:rFonts w:ascii="Arial" w:hAnsi="Arial" w:cs="Arial"/>
                <w:b/>
                <w:bCs/>
                <w:iCs/>
                <w:sz w:val="20"/>
                <w:szCs w:val="20"/>
                <w:lang w:val="en-US" w:eastAsia="en-US"/>
              </w:rPr>
            </w:pPr>
          </w:p>
        </w:tc>
        <w:tc>
          <w:tcPr>
            <w:tcW w:w="5040" w:type="dxa"/>
            <w:shd w:val="clear" w:color="auto" w:fill="auto"/>
            <w:vAlign w:val="center"/>
          </w:tcPr>
          <w:p w:rsidR="00BB4DAC" w:rsidRPr="00535EBC" w:rsidRDefault="00BB4DAC" w:rsidP="000957F0">
            <w:pPr>
              <w:autoSpaceDE w:val="0"/>
              <w:autoSpaceDN w:val="0"/>
              <w:spacing w:before="100" w:beforeAutospacing="1" w:after="100" w:afterAutospacing="1"/>
              <w:rPr>
                <w:rFonts w:ascii="Arial" w:hAnsi="Arial" w:cs="Arial"/>
                <w:sz w:val="20"/>
                <w:szCs w:val="20"/>
                <w:lang w:val="en-US" w:eastAsia="en-US"/>
              </w:rPr>
            </w:pPr>
            <w:r w:rsidRPr="00535EBC">
              <w:rPr>
                <w:rFonts w:ascii="Arial" w:hAnsi="Arial" w:cs="Arial"/>
                <w:sz w:val="20"/>
                <w:szCs w:val="20"/>
              </w:rPr>
              <w:t>Of people who have a job in the community, the percent who were continuously employed during the previous year.</w:t>
            </w:r>
          </w:p>
        </w:tc>
        <w:tc>
          <w:tcPr>
            <w:tcW w:w="1620" w:type="dxa"/>
            <w:vAlign w:val="center"/>
          </w:tcPr>
          <w:p w:rsidR="00BB4DAC" w:rsidRPr="00535EBC" w:rsidRDefault="00BB4DAC" w:rsidP="000957F0">
            <w:pPr>
              <w:pStyle w:val="BodyTextIndent"/>
              <w:ind w:left="0"/>
              <w:rPr>
                <w:rFonts w:ascii="Arial" w:hAnsi="Arial" w:cs="Arial"/>
                <w:lang w:val="en-US" w:eastAsia="en-US"/>
              </w:rPr>
            </w:pPr>
            <w:r w:rsidRPr="00535EBC">
              <w:rPr>
                <w:rFonts w:ascii="Arial" w:hAnsi="Arial" w:cs="Arial"/>
                <w:iCs/>
              </w:rPr>
              <w:t xml:space="preserve">Consumer Survey </w:t>
            </w:r>
          </w:p>
        </w:tc>
      </w:tr>
      <w:tr w:rsidR="00BB4DAC" w:rsidRPr="00535EBC">
        <w:trPr>
          <w:cantSplit/>
          <w:trHeight w:val="144"/>
        </w:trPr>
        <w:tc>
          <w:tcPr>
            <w:tcW w:w="1620" w:type="dxa"/>
            <w:vMerge/>
            <w:shd w:val="clear" w:color="auto" w:fill="auto"/>
            <w:vAlign w:val="center"/>
          </w:tcPr>
          <w:p w:rsidR="00BB4DAC" w:rsidRPr="00535EBC" w:rsidRDefault="00BB4DAC" w:rsidP="000957F0">
            <w:pPr>
              <w:rPr>
                <w:rFonts w:ascii="Arial" w:hAnsi="Arial" w:cs="Arial"/>
                <w:b/>
                <w:bCs/>
                <w:iCs/>
                <w:sz w:val="20"/>
                <w:szCs w:val="20"/>
                <w:lang w:val="en-US" w:eastAsia="en-US"/>
              </w:rPr>
            </w:pPr>
          </w:p>
        </w:tc>
        <w:tc>
          <w:tcPr>
            <w:tcW w:w="5040" w:type="dxa"/>
            <w:shd w:val="clear" w:color="auto" w:fill="auto"/>
            <w:vAlign w:val="center"/>
          </w:tcPr>
          <w:p w:rsidR="00BB4DAC" w:rsidRPr="00535EBC" w:rsidRDefault="00BB4DAC" w:rsidP="000957F0">
            <w:pPr>
              <w:autoSpaceDE w:val="0"/>
              <w:autoSpaceDN w:val="0"/>
              <w:spacing w:before="100" w:beforeAutospacing="1" w:after="100" w:afterAutospacing="1"/>
              <w:rPr>
                <w:rFonts w:ascii="Arial" w:hAnsi="Arial" w:cs="Arial"/>
                <w:sz w:val="20"/>
                <w:szCs w:val="20"/>
                <w:lang w:val="en-US" w:eastAsia="en-US"/>
              </w:rPr>
            </w:pPr>
            <w:r w:rsidRPr="00535EBC">
              <w:rPr>
                <w:rFonts w:ascii="Arial" w:hAnsi="Arial" w:cs="Arial"/>
                <w:sz w:val="20"/>
                <w:szCs w:val="20"/>
              </w:rPr>
              <w:t>Of people who have a job in the community, the percent who receive vacation and/or sick time benefits.</w:t>
            </w:r>
          </w:p>
        </w:tc>
        <w:tc>
          <w:tcPr>
            <w:tcW w:w="1620" w:type="dxa"/>
            <w:vAlign w:val="center"/>
          </w:tcPr>
          <w:p w:rsidR="00BB4DAC" w:rsidRPr="00535EBC" w:rsidRDefault="00BB4DAC" w:rsidP="000957F0">
            <w:pPr>
              <w:pStyle w:val="BodyTextIndent"/>
              <w:ind w:left="0"/>
              <w:rPr>
                <w:rFonts w:ascii="Arial" w:hAnsi="Arial" w:cs="Arial"/>
                <w:lang w:val="en-US" w:eastAsia="en-US"/>
              </w:rPr>
            </w:pPr>
            <w:r w:rsidRPr="00535EBC">
              <w:rPr>
                <w:rFonts w:ascii="Arial" w:hAnsi="Arial" w:cs="Arial"/>
                <w:iCs/>
              </w:rPr>
              <w:t xml:space="preserve">Consumer Survey </w:t>
            </w:r>
          </w:p>
        </w:tc>
      </w:tr>
      <w:tr w:rsidR="00BB4DAC" w:rsidRPr="00535EBC">
        <w:trPr>
          <w:cantSplit/>
          <w:trHeight w:val="144"/>
        </w:trPr>
        <w:tc>
          <w:tcPr>
            <w:tcW w:w="1620" w:type="dxa"/>
            <w:vMerge/>
            <w:shd w:val="clear" w:color="auto" w:fill="auto"/>
            <w:vAlign w:val="center"/>
          </w:tcPr>
          <w:p w:rsidR="00BB4DAC" w:rsidRPr="00535EBC" w:rsidRDefault="00BB4DAC" w:rsidP="000957F0">
            <w:pPr>
              <w:rPr>
                <w:rFonts w:ascii="Arial" w:hAnsi="Arial" w:cs="Arial"/>
                <w:b/>
                <w:bCs/>
                <w:iCs/>
                <w:sz w:val="20"/>
                <w:szCs w:val="20"/>
                <w:lang w:val="en-US" w:eastAsia="en-US"/>
              </w:rPr>
            </w:pPr>
          </w:p>
        </w:tc>
        <w:tc>
          <w:tcPr>
            <w:tcW w:w="5040" w:type="dxa"/>
            <w:shd w:val="clear" w:color="auto" w:fill="auto"/>
            <w:vAlign w:val="center"/>
          </w:tcPr>
          <w:p w:rsidR="00BB4DAC" w:rsidRPr="00535EBC" w:rsidRDefault="00BB4DAC" w:rsidP="000957F0">
            <w:pPr>
              <w:autoSpaceDE w:val="0"/>
              <w:autoSpaceDN w:val="0"/>
              <w:spacing w:before="100" w:beforeAutospacing="1" w:after="100" w:afterAutospacing="1"/>
              <w:rPr>
                <w:rFonts w:ascii="Arial" w:hAnsi="Arial" w:cs="Arial"/>
                <w:sz w:val="20"/>
                <w:szCs w:val="20"/>
                <w:lang w:val="en-US" w:eastAsia="en-US"/>
              </w:rPr>
            </w:pPr>
            <w:r w:rsidRPr="00535EBC">
              <w:rPr>
                <w:rFonts w:ascii="Arial" w:hAnsi="Arial" w:cs="Arial"/>
                <w:sz w:val="20"/>
                <w:szCs w:val="20"/>
              </w:rPr>
              <w:t>Of people who have a job in the community, the average length of time they have been working at their current job.</w:t>
            </w:r>
          </w:p>
        </w:tc>
        <w:tc>
          <w:tcPr>
            <w:tcW w:w="1620" w:type="dxa"/>
            <w:vAlign w:val="center"/>
          </w:tcPr>
          <w:p w:rsidR="00BB4DAC" w:rsidRPr="00535EBC" w:rsidRDefault="00BB4DAC" w:rsidP="000957F0">
            <w:pPr>
              <w:autoSpaceDE w:val="0"/>
              <w:autoSpaceDN w:val="0"/>
              <w:spacing w:before="100" w:beforeAutospacing="1" w:after="100" w:afterAutospacing="1"/>
              <w:rPr>
                <w:rFonts w:ascii="Arial" w:hAnsi="Arial" w:cs="Arial"/>
                <w:sz w:val="22"/>
                <w:szCs w:val="22"/>
                <w:lang w:val="en-US" w:eastAsia="en-US"/>
              </w:rPr>
            </w:pPr>
            <w:r w:rsidRPr="00535EBC">
              <w:rPr>
                <w:rFonts w:ascii="Arial" w:hAnsi="Arial" w:cs="Arial"/>
              </w:rPr>
              <w:t xml:space="preserve">Consumer Survey </w:t>
            </w:r>
          </w:p>
        </w:tc>
      </w:tr>
      <w:tr w:rsidR="00BB4DAC" w:rsidRPr="00535EBC">
        <w:trPr>
          <w:cantSplit/>
          <w:trHeight w:val="144"/>
        </w:trPr>
        <w:tc>
          <w:tcPr>
            <w:tcW w:w="1620" w:type="dxa"/>
            <w:vMerge/>
            <w:shd w:val="clear" w:color="auto" w:fill="auto"/>
            <w:vAlign w:val="center"/>
          </w:tcPr>
          <w:p w:rsidR="00BB4DAC" w:rsidRPr="00535EBC" w:rsidRDefault="00BB4DAC" w:rsidP="000957F0">
            <w:pPr>
              <w:rPr>
                <w:rFonts w:ascii="Arial" w:hAnsi="Arial" w:cs="Arial"/>
                <w:b/>
                <w:bCs/>
                <w:iCs/>
                <w:sz w:val="20"/>
                <w:szCs w:val="20"/>
                <w:lang w:val="en-US" w:eastAsia="en-US"/>
              </w:rPr>
            </w:pPr>
          </w:p>
        </w:tc>
        <w:tc>
          <w:tcPr>
            <w:tcW w:w="5040" w:type="dxa"/>
            <w:shd w:val="clear" w:color="auto" w:fill="auto"/>
            <w:vAlign w:val="center"/>
          </w:tcPr>
          <w:p w:rsidR="00BB4DAC" w:rsidRPr="00535EBC" w:rsidRDefault="00BB4DAC" w:rsidP="000957F0">
            <w:pPr>
              <w:autoSpaceDE w:val="0"/>
              <w:autoSpaceDN w:val="0"/>
              <w:spacing w:before="100" w:beforeAutospacing="1" w:after="100" w:afterAutospacing="1"/>
              <w:rPr>
                <w:rFonts w:ascii="Arial" w:hAnsi="Arial" w:cs="Arial"/>
                <w:sz w:val="20"/>
                <w:szCs w:val="20"/>
                <w:lang w:val="en-US" w:eastAsia="en-US"/>
              </w:rPr>
            </w:pPr>
            <w:r w:rsidRPr="00535EBC">
              <w:rPr>
                <w:rFonts w:ascii="Arial" w:hAnsi="Arial" w:cs="Arial"/>
                <w:sz w:val="20"/>
                <w:szCs w:val="20"/>
              </w:rPr>
              <w:t>The proportion of people who have a goal of integrated employment in their individualized service plan.</w:t>
            </w:r>
          </w:p>
        </w:tc>
        <w:tc>
          <w:tcPr>
            <w:tcW w:w="1620" w:type="dxa"/>
            <w:vAlign w:val="center"/>
          </w:tcPr>
          <w:p w:rsidR="00BB4DAC" w:rsidRPr="00535EBC" w:rsidRDefault="00BB4DAC" w:rsidP="000957F0">
            <w:pPr>
              <w:autoSpaceDE w:val="0"/>
              <w:autoSpaceDN w:val="0"/>
              <w:spacing w:before="100" w:beforeAutospacing="1" w:after="100" w:afterAutospacing="1"/>
              <w:rPr>
                <w:rFonts w:ascii="Arial" w:hAnsi="Arial" w:cs="Arial"/>
                <w:sz w:val="22"/>
                <w:szCs w:val="22"/>
                <w:lang w:val="en-US" w:eastAsia="en-US"/>
              </w:rPr>
            </w:pPr>
            <w:r w:rsidRPr="00535EBC">
              <w:rPr>
                <w:rFonts w:ascii="Arial" w:hAnsi="Arial" w:cs="Arial"/>
              </w:rPr>
              <w:t>Consumer Survey</w:t>
            </w:r>
          </w:p>
        </w:tc>
      </w:tr>
      <w:tr w:rsidR="00BB4DAC" w:rsidRPr="00535EBC">
        <w:trPr>
          <w:cantSplit/>
          <w:trHeight w:val="144"/>
        </w:trPr>
        <w:tc>
          <w:tcPr>
            <w:tcW w:w="1620" w:type="dxa"/>
            <w:vMerge/>
            <w:shd w:val="clear" w:color="auto" w:fill="auto"/>
            <w:vAlign w:val="center"/>
          </w:tcPr>
          <w:p w:rsidR="00BB4DAC" w:rsidRPr="00535EBC" w:rsidRDefault="00BB4DAC" w:rsidP="000957F0">
            <w:pPr>
              <w:rPr>
                <w:rFonts w:ascii="Arial" w:hAnsi="Arial" w:cs="Arial"/>
                <w:b/>
                <w:bCs/>
                <w:iCs/>
                <w:sz w:val="20"/>
                <w:szCs w:val="20"/>
                <w:lang w:val="en-US" w:eastAsia="en-US"/>
              </w:rPr>
            </w:pPr>
          </w:p>
        </w:tc>
        <w:tc>
          <w:tcPr>
            <w:tcW w:w="5040" w:type="dxa"/>
            <w:shd w:val="clear" w:color="auto" w:fill="auto"/>
            <w:vAlign w:val="center"/>
          </w:tcPr>
          <w:p w:rsidR="00BB4DAC" w:rsidRPr="00535EBC" w:rsidRDefault="00BB4DAC" w:rsidP="000957F0">
            <w:pPr>
              <w:autoSpaceDE w:val="0"/>
              <w:autoSpaceDN w:val="0"/>
              <w:spacing w:before="100" w:beforeAutospacing="1" w:after="100" w:afterAutospacing="1"/>
              <w:rPr>
                <w:rFonts w:ascii="Arial" w:hAnsi="Arial" w:cs="Arial"/>
                <w:sz w:val="20"/>
                <w:szCs w:val="20"/>
                <w:lang w:val="en-US" w:eastAsia="en-US"/>
              </w:rPr>
            </w:pPr>
            <w:r w:rsidRPr="00535EBC">
              <w:rPr>
                <w:rFonts w:ascii="Arial" w:hAnsi="Arial" w:cs="Arial"/>
                <w:sz w:val="20"/>
                <w:szCs w:val="20"/>
              </w:rPr>
              <w:t>The proportion of people who have a job in the community.</w:t>
            </w:r>
          </w:p>
        </w:tc>
        <w:tc>
          <w:tcPr>
            <w:tcW w:w="1620" w:type="dxa"/>
            <w:vAlign w:val="center"/>
          </w:tcPr>
          <w:p w:rsidR="00BB4DAC" w:rsidRPr="00535EBC" w:rsidRDefault="00BB4DAC" w:rsidP="000957F0">
            <w:pPr>
              <w:autoSpaceDE w:val="0"/>
              <w:autoSpaceDN w:val="0"/>
              <w:spacing w:before="100" w:beforeAutospacing="1" w:after="100" w:afterAutospacing="1"/>
              <w:rPr>
                <w:rFonts w:ascii="Arial" w:hAnsi="Arial" w:cs="Arial"/>
                <w:sz w:val="22"/>
                <w:szCs w:val="22"/>
                <w:lang w:val="en-US" w:eastAsia="en-US"/>
              </w:rPr>
            </w:pPr>
            <w:r w:rsidRPr="00535EBC">
              <w:rPr>
                <w:rFonts w:ascii="Arial" w:hAnsi="Arial" w:cs="Arial"/>
              </w:rPr>
              <w:t>Consumer Survey</w:t>
            </w:r>
          </w:p>
        </w:tc>
      </w:tr>
      <w:tr w:rsidR="00BB4DAC" w:rsidRPr="00535EBC">
        <w:trPr>
          <w:cantSplit/>
          <w:trHeight w:val="144"/>
        </w:trPr>
        <w:tc>
          <w:tcPr>
            <w:tcW w:w="1620" w:type="dxa"/>
            <w:vMerge/>
            <w:shd w:val="clear" w:color="auto" w:fill="auto"/>
            <w:vAlign w:val="center"/>
          </w:tcPr>
          <w:p w:rsidR="00BB4DAC" w:rsidRPr="00535EBC" w:rsidRDefault="00BB4DAC" w:rsidP="000957F0">
            <w:pPr>
              <w:rPr>
                <w:rFonts w:ascii="Arial" w:hAnsi="Arial" w:cs="Arial"/>
                <w:b/>
                <w:bCs/>
                <w:iCs/>
                <w:sz w:val="20"/>
                <w:szCs w:val="20"/>
                <w:lang w:val="en-US" w:eastAsia="en-US"/>
              </w:rPr>
            </w:pPr>
          </w:p>
        </w:tc>
        <w:tc>
          <w:tcPr>
            <w:tcW w:w="5040" w:type="dxa"/>
            <w:shd w:val="clear" w:color="auto" w:fill="auto"/>
            <w:vAlign w:val="center"/>
          </w:tcPr>
          <w:p w:rsidR="00BB4DAC" w:rsidRPr="00535EBC" w:rsidRDefault="00BB4DAC" w:rsidP="000957F0">
            <w:pPr>
              <w:autoSpaceDE w:val="0"/>
              <w:autoSpaceDN w:val="0"/>
              <w:spacing w:before="100" w:beforeAutospacing="1" w:after="100" w:afterAutospacing="1"/>
              <w:rPr>
                <w:rFonts w:ascii="Arial" w:hAnsi="Arial" w:cs="Arial"/>
                <w:sz w:val="20"/>
                <w:szCs w:val="20"/>
                <w:lang w:val="en-US" w:eastAsia="en-US"/>
              </w:rPr>
            </w:pPr>
            <w:r w:rsidRPr="00535EBC">
              <w:rPr>
                <w:rFonts w:ascii="Arial" w:hAnsi="Arial" w:cs="Arial"/>
                <w:sz w:val="20"/>
                <w:szCs w:val="20"/>
              </w:rPr>
              <w:t>The proportion of people who do not have a job in the community but would like to have one.</w:t>
            </w:r>
          </w:p>
        </w:tc>
        <w:tc>
          <w:tcPr>
            <w:tcW w:w="1620" w:type="dxa"/>
            <w:vAlign w:val="center"/>
          </w:tcPr>
          <w:p w:rsidR="00BB4DAC" w:rsidRPr="00535EBC" w:rsidRDefault="00BB4DAC" w:rsidP="000957F0">
            <w:pPr>
              <w:autoSpaceDE w:val="0"/>
              <w:autoSpaceDN w:val="0"/>
              <w:spacing w:before="100" w:beforeAutospacing="1" w:after="100" w:afterAutospacing="1"/>
              <w:rPr>
                <w:rFonts w:ascii="Arial" w:hAnsi="Arial" w:cs="Arial"/>
                <w:sz w:val="22"/>
                <w:szCs w:val="22"/>
                <w:lang w:val="en-US" w:eastAsia="en-US"/>
              </w:rPr>
            </w:pPr>
            <w:r w:rsidRPr="00535EBC">
              <w:rPr>
                <w:rFonts w:ascii="Arial" w:hAnsi="Arial" w:cs="Arial"/>
              </w:rPr>
              <w:t>Consumer Survey</w:t>
            </w:r>
          </w:p>
        </w:tc>
      </w:tr>
      <w:tr w:rsidR="00BB4DAC" w:rsidRPr="00535EBC">
        <w:trPr>
          <w:cantSplit/>
          <w:trHeight w:val="144"/>
        </w:trPr>
        <w:tc>
          <w:tcPr>
            <w:tcW w:w="1620" w:type="dxa"/>
            <w:vMerge/>
            <w:shd w:val="clear" w:color="auto" w:fill="auto"/>
            <w:vAlign w:val="center"/>
          </w:tcPr>
          <w:p w:rsidR="00BB4DAC" w:rsidRPr="00535EBC" w:rsidRDefault="00BB4DAC" w:rsidP="000957F0">
            <w:pPr>
              <w:rPr>
                <w:rFonts w:ascii="Arial" w:hAnsi="Arial" w:cs="Arial"/>
                <w:b/>
                <w:bCs/>
                <w:iCs/>
                <w:sz w:val="20"/>
                <w:szCs w:val="20"/>
                <w:lang w:val="en-US" w:eastAsia="en-US"/>
              </w:rPr>
            </w:pPr>
          </w:p>
        </w:tc>
        <w:tc>
          <w:tcPr>
            <w:tcW w:w="5040" w:type="dxa"/>
            <w:shd w:val="clear" w:color="auto" w:fill="auto"/>
            <w:vAlign w:val="center"/>
          </w:tcPr>
          <w:p w:rsidR="00BB4DAC" w:rsidRPr="00535EBC" w:rsidRDefault="00BB4DAC" w:rsidP="000957F0">
            <w:pPr>
              <w:autoSpaceDE w:val="0"/>
              <w:autoSpaceDN w:val="0"/>
              <w:spacing w:before="100" w:beforeAutospacing="1" w:after="100" w:afterAutospacing="1"/>
              <w:rPr>
                <w:rFonts w:ascii="Arial" w:hAnsi="Arial" w:cs="Arial"/>
                <w:sz w:val="20"/>
                <w:szCs w:val="20"/>
                <w:lang w:val="en-US" w:eastAsia="en-US"/>
              </w:rPr>
            </w:pPr>
            <w:r w:rsidRPr="00535EBC">
              <w:rPr>
                <w:rFonts w:ascii="Arial" w:hAnsi="Arial" w:cs="Arial"/>
                <w:sz w:val="20"/>
                <w:szCs w:val="20"/>
              </w:rPr>
              <w:t>The proportion of people who go to a day program or have some other daily activity.</w:t>
            </w:r>
          </w:p>
        </w:tc>
        <w:tc>
          <w:tcPr>
            <w:tcW w:w="1620" w:type="dxa"/>
            <w:vAlign w:val="center"/>
          </w:tcPr>
          <w:p w:rsidR="00BB4DAC" w:rsidRPr="00535EBC" w:rsidRDefault="00BB4DAC" w:rsidP="000957F0">
            <w:pPr>
              <w:autoSpaceDE w:val="0"/>
              <w:autoSpaceDN w:val="0"/>
              <w:spacing w:before="100" w:beforeAutospacing="1" w:after="100" w:afterAutospacing="1"/>
              <w:rPr>
                <w:rFonts w:ascii="Arial" w:hAnsi="Arial" w:cs="Arial"/>
                <w:sz w:val="22"/>
                <w:szCs w:val="22"/>
                <w:lang w:val="en-US" w:eastAsia="en-US"/>
              </w:rPr>
            </w:pPr>
            <w:r w:rsidRPr="00535EBC">
              <w:rPr>
                <w:rFonts w:ascii="Arial" w:hAnsi="Arial" w:cs="Arial"/>
              </w:rPr>
              <w:t>Consumer Survey</w:t>
            </w:r>
          </w:p>
        </w:tc>
      </w:tr>
      <w:tr w:rsidR="00BB4DAC" w:rsidRPr="00535EBC">
        <w:trPr>
          <w:cantSplit/>
          <w:trHeight w:val="144"/>
        </w:trPr>
        <w:tc>
          <w:tcPr>
            <w:tcW w:w="1620" w:type="dxa"/>
            <w:vMerge/>
            <w:shd w:val="clear" w:color="auto" w:fill="auto"/>
            <w:vAlign w:val="center"/>
          </w:tcPr>
          <w:p w:rsidR="00BB4DAC" w:rsidRPr="00535EBC" w:rsidRDefault="00BB4DAC" w:rsidP="000957F0">
            <w:pPr>
              <w:rPr>
                <w:rFonts w:ascii="Arial" w:hAnsi="Arial" w:cs="Arial"/>
                <w:b/>
                <w:bCs/>
                <w:iCs/>
                <w:sz w:val="20"/>
                <w:szCs w:val="20"/>
                <w:lang w:val="en-US" w:eastAsia="en-US"/>
              </w:rPr>
            </w:pPr>
          </w:p>
        </w:tc>
        <w:tc>
          <w:tcPr>
            <w:tcW w:w="5040" w:type="dxa"/>
            <w:shd w:val="clear" w:color="auto" w:fill="auto"/>
            <w:vAlign w:val="center"/>
          </w:tcPr>
          <w:p w:rsidR="00BB4DAC" w:rsidRPr="00535EBC" w:rsidRDefault="00BB4DAC" w:rsidP="000957F0">
            <w:pPr>
              <w:autoSpaceDE w:val="0"/>
              <w:autoSpaceDN w:val="0"/>
              <w:spacing w:before="100" w:beforeAutospacing="1" w:after="100" w:afterAutospacing="1"/>
              <w:rPr>
                <w:rFonts w:ascii="Arial" w:hAnsi="Arial" w:cs="Arial"/>
                <w:sz w:val="20"/>
                <w:szCs w:val="20"/>
                <w:lang w:val="en-US" w:eastAsia="en-US"/>
              </w:rPr>
            </w:pPr>
            <w:r w:rsidRPr="00535EBC">
              <w:rPr>
                <w:rFonts w:ascii="Arial" w:hAnsi="Arial" w:cs="Arial"/>
                <w:sz w:val="20"/>
                <w:szCs w:val="20"/>
              </w:rPr>
              <w:t>The proportion of people who do volunteer work.</w:t>
            </w:r>
          </w:p>
        </w:tc>
        <w:tc>
          <w:tcPr>
            <w:tcW w:w="1620" w:type="dxa"/>
            <w:vAlign w:val="center"/>
          </w:tcPr>
          <w:p w:rsidR="00BB4DAC" w:rsidRPr="00535EBC" w:rsidRDefault="00BB4DAC" w:rsidP="000957F0">
            <w:pPr>
              <w:autoSpaceDE w:val="0"/>
              <w:autoSpaceDN w:val="0"/>
              <w:spacing w:before="100" w:beforeAutospacing="1" w:after="100" w:afterAutospacing="1"/>
              <w:rPr>
                <w:rFonts w:ascii="Arial" w:hAnsi="Arial" w:cs="Arial"/>
                <w:sz w:val="22"/>
                <w:szCs w:val="22"/>
                <w:lang w:val="en-US" w:eastAsia="en-US"/>
              </w:rPr>
            </w:pPr>
            <w:r w:rsidRPr="00535EBC">
              <w:rPr>
                <w:rFonts w:ascii="Arial" w:hAnsi="Arial" w:cs="Arial"/>
              </w:rPr>
              <w:t>Consumer Survey</w:t>
            </w:r>
          </w:p>
        </w:tc>
      </w:tr>
      <w:tr w:rsidR="00BB4DAC" w:rsidRPr="00535EBC">
        <w:trPr>
          <w:cantSplit/>
          <w:trHeight w:val="144"/>
        </w:trPr>
        <w:tc>
          <w:tcPr>
            <w:tcW w:w="1620" w:type="dxa"/>
            <w:vMerge/>
            <w:shd w:val="clear" w:color="auto" w:fill="auto"/>
            <w:vAlign w:val="center"/>
          </w:tcPr>
          <w:p w:rsidR="00BB4DAC" w:rsidRPr="00535EBC" w:rsidRDefault="00BB4DAC" w:rsidP="000957F0">
            <w:pPr>
              <w:rPr>
                <w:rFonts w:ascii="Arial" w:hAnsi="Arial" w:cs="Arial"/>
                <w:b/>
                <w:bCs/>
                <w:iCs/>
                <w:sz w:val="20"/>
                <w:szCs w:val="20"/>
                <w:lang w:val="en-US" w:eastAsia="en-US"/>
              </w:rPr>
            </w:pPr>
          </w:p>
        </w:tc>
        <w:tc>
          <w:tcPr>
            <w:tcW w:w="5040" w:type="dxa"/>
            <w:shd w:val="clear" w:color="auto" w:fill="auto"/>
            <w:vAlign w:val="center"/>
          </w:tcPr>
          <w:p w:rsidR="00BB4DAC" w:rsidRPr="00535EBC" w:rsidRDefault="00BB4DAC" w:rsidP="000957F0">
            <w:pPr>
              <w:autoSpaceDE w:val="0"/>
              <w:autoSpaceDN w:val="0"/>
              <w:spacing w:before="100" w:beforeAutospacing="1" w:after="100" w:afterAutospacing="1"/>
              <w:rPr>
                <w:rFonts w:ascii="Arial" w:hAnsi="Arial" w:cs="Arial"/>
                <w:sz w:val="20"/>
                <w:szCs w:val="20"/>
                <w:lang w:val="en-US" w:eastAsia="en-US"/>
              </w:rPr>
            </w:pPr>
            <w:r w:rsidRPr="00535EBC">
              <w:rPr>
                <w:rFonts w:ascii="Arial" w:hAnsi="Arial" w:cs="Arial"/>
                <w:sz w:val="20"/>
                <w:szCs w:val="20"/>
              </w:rPr>
              <w:t>The proportion of all individuals who receive daytime supports of any type who are engaged in community integrated employment.</w:t>
            </w:r>
          </w:p>
        </w:tc>
        <w:tc>
          <w:tcPr>
            <w:tcW w:w="1620" w:type="dxa"/>
            <w:vAlign w:val="center"/>
          </w:tcPr>
          <w:p w:rsidR="00BB4DAC" w:rsidRPr="00535EBC" w:rsidRDefault="00BB4DAC" w:rsidP="000957F0">
            <w:pPr>
              <w:autoSpaceDE w:val="0"/>
              <w:autoSpaceDN w:val="0"/>
              <w:spacing w:before="100" w:beforeAutospacing="1" w:after="100" w:afterAutospacing="1"/>
              <w:rPr>
                <w:rFonts w:ascii="Arial" w:hAnsi="Arial" w:cs="Arial"/>
                <w:sz w:val="22"/>
                <w:szCs w:val="22"/>
                <w:lang w:val="en-US" w:eastAsia="en-US"/>
              </w:rPr>
            </w:pPr>
            <w:r w:rsidRPr="00535EBC">
              <w:rPr>
                <w:rFonts w:ascii="Arial" w:hAnsi="Arial" w:cs="Arial"/>
              </w:rPr>
              <w:t>System</w:t>
            </w:r>
          </w:p>
        </w:tc>
      </w:tr>
      <w:tr w:rsidR="00BB4DAC" w:rsidRPr="00535EBC">
        <w:trPr>
          <w:cantSplit/>
          <w:trHeight w:val="579"/>
        </w:trPr>
        <w:tc>
          <w:tcPr>
            <w:tcW w:w="1620" w:type="dxa"/>
            <w:shd w:val="clear" w:color="auto" w:fill="auto"/>
            <w:vAlign w:val="center"/>
          </w:tcPr>
          <w:p w:rsidR="00BB4DAC" w:rsidRPr="00535EBC" w:rsidRDefault="00BB4DAC" w:rsidP="000957F0">
            <w:pPr>
              <w:rPr>
                <w:rFonts w:ascii="Arial" w:hAnsi="Arial" w:cs="Arial"/>
                <w:b/>
                <w:bCs/>
                <w:iCs/>
                <w:sz w:val="20"/>
                <w:szCs w:val="20"/>
                <w:lang w:val="en-US" w:eastAsia="en-US"/>
              </w:rPr>
            </w:pPr>
            <w:r w:rsidRPr="00535EBC">
              <w:rPr>
                <w:rFonts w:ascii="Arial" w:hAnsi="Arial" w:cs="Arial"/>
                <w:iCs/>
                <w:sz w:val="20"/>
                <w:szCs w:val="20"/>
              </w:rPr>
              <w:t>People have support to participate in everyday community activities.</w:t>
            </w:r>
          </w:p>
        </w:tc>
        <w:tc>
          <w:tcPr>
            <w:tcW w:w="5040" w:type="dxa"/>
            <w:shd w:val="clear" w:color="auto" w:fill="auto"/>
            <w:vAlign w:val="center"/>
          </w:tcPr>
          <w:p w:rsidR="00BB4DAC" w:rsidRPr="00535EBC" w:rsidRDefault="00BB4DAC" w:rsidP="000957F0">
            <w:pPr>
              <w:autoSpaceDE w:val="0"/>
              <w:autoSpaceDN w:val="0"/>
              <w:spacing w:before="100" w:beforeAutospacing="1" w:after="100" w:afterAutospacing="1"/>
              <w:rPr>
                <w:rFonts w:ascii="Arial" w:hAnsi="Arial" w:cs="Arial"/>
                <w:sz w:val="20"/>
                <w:szCs w:val="20"/>
              </w:rPr>
            </w:pPr>
            <w:r w:rsidRPr="00535EBC">
              <w:rPr>
                <w:rFonts w:ascii="Arial" w:hAnsi="Arial" w:cs="Arial"/>
                <w:sz w:val="20"/>
                <w:szCs w:val="20"/>
              </w:rPr>
              <w:t>The proportion of people who regularly participate in everyday integrated activities in their communities.</w:t>
            </w:r>
          </w:p>
        </w:tc>
        <w:tc>
          <w:tcPr>
            <w:tcW w:w="1620" w:type="dxa"/>
          </w:tcPr>
          <w:p w:rsidR="00BB4DAC" w:rsidRPr="00535EBC" w:rsidRDefault="00BB4DAC" w:rsidP="000957F0">
            <w:pPr>
              <w:autoSpaceDE w:val="0"/>
              <w:autoSpaceDN w:val="0"/>
              <w:spacing w:before="100" w:beforeAutospacing="1" w:after="100" w:afterAutospacing="1"/>
              <w:rPr>
                <w:rFonts w:ascii="Arial" w:hAnsi="Arial" w:cs="Arial"/>
                <w:sz w:val="20"/>
                <w:szCs w:val="20"/>
              </w:rPr>
            </w:pPr>
            <w:r w:rsidRPr="00535EBC">
              <w:rPr>
                <w:rFonts w:ascii="Arial" w:hAnsi="Arial" w:cs="Arial"/>
              </w:rPr>
              <w:t>Consumer Survey</w:t>
            </w:r>
          </w:p>
        </w:tc>
      </w:tr>
      <w:tr w:rsidR="00BB4DAC" w:rsidRPr="00535EBC">
        <w:trPr>
          <w:cantSplit/>
          <w:trHeight w:val="903"/>
        </w:trPr>
        <w:tc>
          <w:tcPr>
            <w:tcW w:w="1620" w:type="dxa"/>
            <w:vMerge w:val="restart"/>
            <w:shd w:val="clear" w:color="auto" w:fill="auto"/>
            <w:vAlign w:val="center"/>
          </w:tcPr>
          <w:p w:rsidR="00BB4DAC" w:rsidRPr="00535EBC" w:rsidRDefault="00BB4DAC" w:rsidP="000957F0">
            <w:pPr>
              <w:rPr>
                <w:rFonts w:ascii="Arial" w:hAnsi="Arial" w:cs="Arial"/>
                <w:b/>
                <w:bCs/>
                <w:iCs/>
                <w:sz w:val="20"/>
                <w:szCs w:val="20"/>
                <w:lang w:val="en-US" w:eastAsia="en-US"/>
              </w:rPr>
            </w:pPr>
            <w:r w:rsidRPr="00535EBC">
              <w:rPr>
                <w:rFonts w:ascii="Arial" w:hAnsi="Arial" w:cs="Arial"/>
                <w:iCs/>
                <w:sz w:val="20"/>
                <w:szCs w:val="20"/>
              </w:rPr>
              <w:lastRenderedPageBreak/>
              <w:t>People make choices about their lives and are actively engaged in planning their services and supports.</w:t>
            </w:r>
          </w:p>
        </w:tc>
        <w:tc>
          <w:tcPr>
            <w:tcW w:w="5040" w:type="dxa"/>
            <w:shd w:val="clear" w:color="auto" w:fill="auto"/>
            <w:vAlign w:val="center"/>
          </w:tcPr>
          <w:p w:rsidR="00BB4DAC" w:rsidRPr="00535EBC" w:rsidRDefault="00BB4DAC" w:rsidP="000957F0">
            <w:pPr>
              <w:autoSpaceDE w:val="0"/>
              <w:autoSpaceDN w:val="0"/>
              <w:spacing w:before="100" w:beforeAutospacing="1" w:after="100" w:afterAutospacing="1"/>
              <w:rPr>
                <w:rFonts w:ascii="Arial" w:hAnsi="Arial" w:cs="Arial"/>
                <w:sz w:val="20"/>
                <w:szCs w:val="20"/>
              </w:rPr>
            </w:pPr>
            <w:r w:rsidRPr="00535EBC">
              <w:rPr>
                <w:rFonts w:ascii="Arial" w:hAnsi="Arial" w:cs="Arial"/>
                <w:sz w:val="20"/>
                <w:szCs w:val="20"/>
              </w:rPr>
              <w:t>The proportion of people who make choices about their everyday lives, including: housing, roommates, daily routines, jobs, support staff or providers, what to spend money on, and social activities.</w:t>
            </w:r>
          </w:p>
        </w:tc>
        <w:tc>
          <w:tcPr>
            <w:tcW w:w="1620" w:type="dxa"/>
          </w:tcPr>
          <w:p w:rsidR="00BB4DAC" w:rsidRPr="00535EBC" w:rsidRDefault="00BB4DAC" w:rsidP="000957F0">
            <w:pPr>
              <w:autoSpaceDE w:val="0"/>
              <w:autoSpaceDN w:val="0"/>
              <w:spacing w:before="100" w:beforeAutospacing="1" w:after="100" w:afterAutospacing="1"/>
              <w:rPr>
                <w:rFonts w:ascii="Arial" w:hAnsi="Arial" w:cs="Arial"/>
                <w:sz w:val="20"/>
                <w:szCs w:val="20"/>
              </w:rPr>
            </w:pPr>
            <w:r w:rsidRPr="00535EBC">
              <w:rPr>
                <w:rFonts w:ascii="Arial" w:hAnsi="Arial" w:cs="Arial"/>
              </w:rPr>
              <w:t>Consumer Survey</w:t>
            </w:r>
          </w:p>
        </w:tc>
      </w:tr>
      <w:tr w:rsidR="00BB4DAC" w:rsidRPr="00535EBC">
        <w:trPr>
          <w:cantSplit/>
          <w:trHeight w:val="516"/>
        </w:trPr>
        <w:tc>
          <w:tcPr>
            <w:tcW w:w="1620" w:type="dxa"/>
            <w:vMerge/>
            <w:shd w:val="clear" w:color="auto" w:fill="auto"/>
            <w:vAlign w:val="center"/>
          </w:tcPr>
          <w:p w:rsidR="00BB4DAC" w:rsidRPr="00535EBC" w:rsidRDefault="00BB4DAC" w:rsidP="000957F0">
            <w:pPr>
              <w:rPr>
                <w:rFonts w:ascii="Arial" w:hAnsi="Arial" w:cs="Arial"/>
                <w:iCs/>
                <w:sz w:val="20"/>
                <w:szCs w:val="20"/>
              </w:rPr>
            </w:pPr>
          </w:p>
        </w:tc>
        <w:tc>
          <w:tcPr>
            <w:tcW w:w="5040" w:type="dxa"/>
            <w:shd w:val="clear" w:color="auto" w:fill="auto"/>
            <w:vAlign w:val="center"/>
          </w:tcPr>
          <w:p w:rsidR="00BB4DAC" w:rsidRPr="00535EBC" w:rsidRDefault="00BB4DAC" w:rsidP="000957F0">
            <w:pPr>
              <w:autoSpaceDE w:val="0"/>
              <w:autoSpaceDN w:val="0"/>
              <w:spacing w:before="100" w:beforeAutospacing="1" w:after="100" w:afterAutospacing="1"/>
              <w:rPr>
                <w:rFonts w:ascii="Arial" w:hAnsi="Arial" w:cs="Arial"/>
                <w:sz w:val="20"/>
                <w:szCs w:val="20"/>
              </w:rPr>
            </w:pPr>
            <w:r w:rsidRPr="00535EBC">
              <w:rPr>
                <w:rFonts w:ascii="Arial" w:hAnsi="Arial" w:cs="Arial"/>
                <w:sz w:val="20"/>
                <w:szCs w:val="20"/>
              </w:rPr>
              <w:t>The proportion of people who report having been provided options about where to live, work, and go during the day.</w:t>
            </w:r>
          </w:p>
        </w:tc>
        <w:tc>
          <w:tcPr>
            <w:tcW w:w="1620" w:type="dxa"/>
          </w:tcPr>
          <w:p w:rsidR="00BB4DAC" w:rsidRPr="00535EBC" w:rsidRDefault="00BB4DAC" w:rsidP="000957F0">
            <w:pPr>
              <w:autoSpaceDE w:val="0"/>
              <w:autoSpaceDN w:val="0"/>
              <w:spacing w:before="100" w:beforeAutospacing="1" w:after="100" w:afterAutospacing="1"/>
              <w:rPr>
                <w:rFonts w:ascii="Arial" w:hAnsi="Arial" w:cs="Arial"/>
                <w:sz w:val="20"/>
                <w:szCs w:val="20"/>
              </w:rPr>
            </w:pPr>
            <w:r w:rsidRPr="00535EBC">
              <w:rPr>
                <w:rFonts w:ascii="Arial" w:hAnsi="Arial" w:cs="Arial"/>
              </w:rPr>
              <w:t>Consumer Survey</w:t>
            </w:r>
          </w:p>
        </w:tc>
      </w:tr>
      <w:tr w:rsidR="00BB4DAC" w:rsidRPr="00535EBC">
        <w:trPr>
          <w:cantSplit/>
          <w:trHeight w:val="482"/>
        </w:trPr>
        <w:tc>
          <w:tcPr>
            <w:tcW w:w="1620" w:type="dxa"/>
            <w:vMerge w:val="restart"/>
            <w:shd w:val="clear" w:color="auto" w:fill="auto"/>
            <w:vAlign w:val="center"/>
          </w:tcPr>
          <w:p w:rsidR="00BB4DAC" w:rsidRPr="00535EBC" w:rsidRDefault="00BB4DAC" w:rsidP="000957F0">
            <w:pPr>
              <w:rPr>
                <w:rFonts w:ascii="Arial" w:hAnsi="Arial" w:cs="Arial"/>
                <w:b/>
                <w:bCs/>
                <w:iCs/>
                <w:sz w:val="20"/>
                <w:szCs w:val="20"/>
                <w:lang w:val="en-US" w:eastAsia="en-US"/>
              </w:rPr>
            </w:pPr>
            <w:r w:rsidRPr="00535EBC">
              <w:rPr>
                <w:rFonts w:ascii="Arial" w:hAnsi="Arial" w:cs="Arial"/>
                <w:iCs/>
                <w:sz w:val="20"/>
                <w:szCs w:val="20"/>
              </w:rPr>
              <w:t>People have authority and are supported to direct and manage their own services.</w:t>
            </w:r>
          </w:p>
        </w:tc>
        <w:tc>
          <w:tcPr>
            <w:tcW w:w="5040" w:type="dxa"/>
            <w:shd w:val="clear" w:color="auto" w:fill="auto"/>
            <w:vAlign w:val="center"/>
          </w:tcPr>
          <w:p w:rsidR="00BB4DAC" w:rsidRPr="00535EBC" w:rsidRDefault="00BB4DAC" w:rsidP="000957F0">
            <w:pPr>
              <w:autoSpaceDE w:val="0"/>
              <w:autoSpaceDN w:val="0"/>
              <w:spacing w:before="100" w:beforeAutospacing="1" w:after="100" w:afterAutospacing="1"/>
              <w:rPr>
                <w:rFonts w:ascii="Arial" w:hAnsi="Arial" w:cs="Arial"/>
                <w:sz w:val="20"/>
                <w:szCs w:val="20"/>
              </w:rPr>
            </w:pPr>
            <w:r w:rsidRPr="00535EBC">
              <w:rPr>
                <w:rFonts w:ascii="Arial" w:hAnsi="Arial" w:cs="Arial"/>
                <w:sz w:val="20"/>
                <w:szCs w:val="20"/>
              </w:rPr>
              <w:t>The proportion of people who are currently using a self-directed supports option.</w:t>
            </w:r>
          </w:p>
        </w:tc>
        <w:tc>
          <w:tcPr>
            <w:tcW w:w="1620" w:type="dxa"/>
          </w:tcPr>
          <w:p w:rsidR="00BB4DAC" w:rsidRPr="00535EBC" w:rsidRDefault="00BB4DAC" w:rsidP="000957F0">
            <w:pPr>
              <w:autoSpaceDE w:val="0"/>
              <w:autoSpaceDN w:val="0"/>
              <w:spacing w:before="100" w:beforeAutospacing="1" w:after="100" w:afterAutospacing="1"/>
              <w:rPr>
                <w:rFonts w:ascii="Arial" w:hAnsi="Arial" w:cs="Arial"/>
                <w:sz w:val="20"/>
                <w:szCs w:val="20"/>
              </w:rPr>
            </w:pPr>
            <w:r w:rsidRPr="00535EBC">
              <w:rPr>
                <w:rFonts w:ascii="Arial" w:hAnsi="Arial" w:cs="Arial"/>
              </w:rPr>
              <w:t>Consumer Survey</w:t>
            </w:r>
          </w:p>
        </w:tc>
      </w:tr>
      <w:tr w:rsidR="00BB4DAC" w:rsidRPr="00535EBC">
        <w:trPr>
          <w:cantSplit/>
          <w:trHeight w:val="331"/>
        </w:trPr>
        <w:tc>
          <w:tcPr>
            <w:tcW w:w="1620" w:type="dxa"/>
            <w:vMerge/>
            <w:shd w:val="clear" w:color="auto" w:fill="auto"/>
            <w:vAlign w:val="center"/>
          </w:tcPr>
          <w:p w:rsidR="00BB4DAC" w:rsidRPr="00535EBC" w:rsidRDefault="00BB4DAC" w:rsidP="000957F0">
            <w:pPr>
              <w:rPr>
                <w:rFonts w:ascii="Arial" w:hAnsi="Arial" w:cs="Arial"/>
                <w:iCs/>
                <w:sz w:val="20"/>
                <w:szCs w:val="20"/>
              </w:rPr>
            </w:pPr>
          </w:p>
        </w:tc>
        <w:tc>
          <w:tcPr>
            <w:tcW w:w="5040" w:type="dxa"/>
            <w:shd w:val="clear" w:color="auto" w:fill="auto"/>
            <w:vAlign w:val="center"/>
          </w:tcPr>
          <w:p w:rsidR="00BB4DAC" w:rsidRPr="00535EBC" w:rsidRDefault="00BB4DAC" w:rsidP="000957F0">
            <w:pPr>
              <w:autoSpaceDE w:val="0"/>
              <w:autoSpaceDN w:val="0"/>
              <w:spacing w:before="100" w:beforeAutospacing="1" w:after="100" w:afterAutospacing="1"/>
              <w:rPr>
                <w:rFonts w:ascii="Arial" w:hAnsi="Arial" w:cs="Arial"/>
                <w:sz w:val="20"/>
                <w:szCs w:val="20"/>
              </w:rPr>
            </w:pPr>
            <w:r w:rsidRPr="00535EBC">
              <w:rPr>
                <w:rFonts w:ascii="Arial" w:hAnsi="Arial" w:cs="Arial"/>
                <w:sz w:val="20"/>
                <w:szCs w:val="20"/>
              </w:rPr>
              <w:t xml:space="preserve">The proportion of people self-directing who report that someone talked with them about their individual budget/services.  </w:t>
            </w:r>
          </w:p>
        </w:tc>
        <w:tc>
          <w:tcPr>
            <w:tcW w:w="1620" w:type="dxa"/>
          </w:tcPr>
          <w:p w:rsidR="00BB4DAC" w:rsidRPr="00535EBC" w:rsidRDefault="00BB4DAC" w:rsidP="000957F0">
            <w:pPr>
              <w:autoSpaceDE w:val="0"/>
              <w:autoSpaceDN w:val="0"/>
              <w:spacing w:before="100" w:beforeAutospacing="1" w:after="100" w:afterAutospacing="1"/>
              <w:rPr>
                <w:rFonts w:ascii="Arial" w:hAnsi="Arial" w:cs="Arial"/>
                <w:sz w:val="20"/>
                <w:szCs w:val="20"/>
              </w:rPr>
            </w:pPr>
            <w:r w:rsidRPr="00535EBC">
              <w:rPr>
                <w:rFonts w:ascii="Arial" w:hAnsi="Arial" w:cs="Arial"/>
              </w:rPr>
              <w:t>Consumer Survey</w:t>
            </w:r>
          </w:p>
        </w:tc>
      </w:tr>
      <w:tr w:rsidR="00BB4DAC" w:rsidRPr="00535EBC">
        <w:trPr>
          <w:cantSplit/>
          <w:trHeight w:val="557"/>
        </w:trPr>
        <w:tc>
          <w:tcPr>
            <w:tcW w:w="1620" w:type="dxa"/>
            <w:vMerge/>
            <w:shd w:val="clear" w:color="auto" w:fill="auto"/>
            <w:vAlign w:val="center"/>
          </w:tcPr>
          <w:p w:rsidR="00BB4DAC" w:rsidRPr="00535EBC" w:rsidRDefault="00BB4DAC" w:rsidP="000957F0">
            <w:pPr>
              <w:rPr>
                <w:rFonts w:ascii="Arial" w:hAnsi="Arial" w:cs="Arial"/>
                <w:iCs/>
                <w:sz w:val="20"/>
                <w:szCs w:val="20"/>
              </w:rPr>
            </w:pPr>
          </w:p>
        </w:tc>
        <w:tc>
          <w:tcPr>
            <w:tcW w:w="5040" w:type="dxa"/>
            <w:shd w:val="clear" w:color="auto" w:fill="auto"/>
            <w:vAlign w:val="center"/>
          </w:tcPr>
          <w:p w:rsidR="00BB4DAC" w:rsidRPr="00535EBC" w:rsidRDefault="00BB4DAC" w:rsidP="000957F0">
            <w:pPr>
              <w:autoSpaceDE w:val="0"/>
              <w:autoSpaceDN w:val="0"/>
              <w:spacing w:before="100" w:beforeAutospacing="1" w:after="100" w:afterAutospacing="1"/>
              <w:rPr>
                <w:rFonts w:ascii="Arial" w:hAnsi="Arial" w:cs="Arial"/>
                <w:sz w:val="20"/>
                <w:szCs w:val="20"/>
              </w:rPr>
            </w:pPr>
            <w:r w:rsidRPr="00535EBC">
              <w:rPr>
                <w:rFonts w:ascii="Arial" w:hAnsi="Arial" w:cs="Arial"/>
                <w:sz w:val="20"/>
                <w:szCs w:val="20"/>
              </w:rPr>
              <w:t>The proportion of people self-directing who have help in deciding how to use their individual budget/services.</w:t>
            </w:r>
          </w:p>
        </w:tc>
        <w:tc>
          <w:tcPr>
            <w:tcW w:w="1620" w:type="dxa"/>
          </w:tcPr>
          <w:p w:rsidR="00BB4DAC" w:rsidRPr="00535EBC" w:rsidRDefault="00BB4DAC" w:rsidP="000957F0">
            <w:pPr>
              <w:autoSpaceDE w:val="0"/>
              <w:autoSpaceDN w:val="0"/>
              <w:spacing w:before="100" w:beforeAutospacing="1" w:after="100" w:afterAutospacing="1"/>
              <w:rPr>
                <w:rFonts w:ascii="Arial" w:hAnsi="Arial" w:cs="Arial"/>
                <w:sz w:val="20"/>
                <w:szCs w:val="20"/>
              </w:rPr>
            </w:pPr>
            <w:r w:rsidRPr="00535EBC">
              <w:rPr>
                <w:rFonts w:ascii="Arial" w:hAnsi="Arial" w:cs="Arial"/>
              </w:rPr>
              <w:t>Consumer Survey</w:t>
            </w:r>
          </w:p>
        </w:tc>
      </w:tr>
      <w:tr w:rsidR="00BB4DAC" w:rsidRPr="00535EBC">
        <w:trPr>
          <w:cantSplit/>
          <w:trHeight w:val="557"/>
        </w:trPr>
        <w:tc>
          <w:tcPr>
            <w:tcW w:w="1620" w:type="dxa"/>
            <w:vMerge/>
            <w:shd w:val="clear" w:color="auto" w:fill="auto"/>
            <w:vAlign w:val="center"/>
          </w:tcPr>
          <w:p w:rsidR="00BB4DAC" w:rsidRPr="00535EBC" w:rsidRDefault="00BB4DAC" w:rsidP="000957F0">
            <w:pPr>
              <w:rPr>
                <w:rFonts w:ascii="Arial" w:hAnsi="Arial" w:cs="Arial"/>
                <w:iCs/>
                <w:sz w:val="20"/>
                <w:szCs w:val="20"/>
              </w:rPr>
            </w:pPr>
          </w:p>
        </w:tc>
        <w:tc>
          <w:tcPr>
            <w:tcW w:w="5040" w:type="dxa"/>
            <w:shd w:val="clear" w:color="auto" w:fill="auto"/>
            <w:vAlign w:val="center"/>
          </w:tcPr>
          <w:p w:rsidR="00BB4DAC" w:rsidRPr="00535EBC" w:rsidRDefault="00BB4DAC" w:rsidP="000957F0">
            <w:pPr>
              <w:autoSpaceDE w:val="0"/>
              <w:autoSpaceDN w:val="0"/>
              <w:spacing w:before="100" w:beforeAutospacing="1" w:after="100" w:afterAutospacing="1"/>
              <w:rPr>
                <w:rFonts w:ascii="Arial" w:hAnsi="Arial" w:cs="Arial"/>
                <w:sz w:val="20"/>
                <w:szCs w:val="20"/>
                <w:lang w:val="en-US" w:eastAsia="en-US"/>
              </w:rPr>
            </w:pPr>
            <w:r w:rsidRPr="00535EBC">
              <w:rPr>
                <w:rFonts w:ascii="Arial" w:hAnsi="Arial" w:cs="Arial"/>
                <w:sz w:val="20"/>
                <w:szCs w:val="20"/>
              </w:rPr>
              <w:t>The proportion of people self-directing who report that they can make changes to their budget/services if they need to.</w:t>
            </w:r>
          </w:p>
        </w:tc>
        <w:tc>
          <w:tcPr>
            <w:tcW w:w="1620" w:type="dxa"/>
          </w:tcPr>
          <w:p w:rsidR="00BB4DAC" w:rsidRPr="00535EBC" w:rsidRDefault="00BB4DAC" w:rsidP="000957F0">
            <w:pPr>
              <w:autoSpaceDE w:val="0"/>
              <w:autoSpaceDN w:val="0"/>
              <w:spacing w:before="100" w:beforeAutospacing="1" w:after="100" w:afterAutospacing="1"/>
              <w:rPr>
                <w:rFonts w:ascii="Arial" w:hAnsi="Arial" w:cs="Arial"/>
                <w:sz w:val="20"/>
                <w:szCs w:val="20"/>
              </w:rPr>
            </w:pPr>
            <w:r w:rsidRPr="00535EBC">
              <w:rPr>
                <w:rFonts w:ascii="Arial" w:hAnsi="Arial" w:cs="Arial"/>
              </w:rPr>
              <w:t xml:space="preserve"> Consumer Survey</w:t>
            </w:r>
          </w:p>
        </w:tc>
      </w:tr>
      <w:tr w:rsidR="00BB4DAC" w:rsidRPr="00535EBC">
        <w:trPr>
          <w:cantSplit/>
          <w:trHeight w:val="557"/>
        </w:trPr>
        <w:tc>
          <w:tcPr>
            <w:tcW w:w="1620" w:type="dxa"/>
            <w:vMerge/>
            <w:shd w:val="clear" w:color="auto" w:fill="auto"/>
            <w:vAlign w:val="center"/>
          </w:tcPr>
          <w:p w:rsidR="00BB4DAC" w:rsidRPr="00535EBC" w:rsidRDefault="00BB4DAC" w:rsidP="000957F0">
            <w:pPr>
              <w:rPr>
                <w:rFonts w:ascii="Arial" w:hAnsi="Arial" w:cs="Arial"/>
                <w:iCs/>
                <w:sz w:val="20"/>
                <w:szCs w:val="20"/>
              </w:rPr>
            </w:pPr>
          </w:p>
        </w:tc>
        <w:tc>
          <w:tcPr>
            <w:tcW w:w="5040" w:type="dxa"/>
            <w:shd w:val="clear" w:color="auto" w:fill="auto"/>
            <w:vAlign w:val="center"/>
          </w:tcPr>
          <w:p w:rsidR="00BB4DAC" w:rsidRPr="00535EBC" w:rsidRDefault="00BB4DAC" w:rsidP="000957F0">
            <w:pPr>
              <w:autoSpaceDE w:val="0"/>
              <w:autoSpaceDN w:val="0"/>
              <w:spacing w:before="100" w:beforeAutospacing="1" w:after="100" w:afterAutospacing="1"/>
              <w:rPr>
                <w:rFonts w:ascii="Arial" w:hAnsi="Arial" w:cs="Arial"/>
                <w:sz w:val="20"/>
                <w:szCs w:val="20"/>
              </w:rPr>
            </w:pPr>
            <w:r w:rsidRPr="00535EBC">
              <w:rPr>
                <w:rFonts w:ascii="Arial" w:hAnsi="Arial" w:cs="Arial"/>
                <w:sz w:val="20"/>
                <w:szCs w:val="20"/>
              </w:rPr>
              <w:t>The proportion of people self-directing who report that they need more help in deciding how to use their budget/services.</w:t>
            </w:r>
          </w:p>
        </w:tc>
        <w:tc>
          <w:tcPr>
            <w:tcW w:w="1620" w:type="dxa"/>
          </w:tcPr>
          <w:p w:rsidR="00BB4DAC" w:rsidRPr="00535EBC" w:rsidRDefault="00BB4DAC" w:rsidP="000957F0">
            <w:pPr>
              <w:autoSpaceDE w:val="0"/>
              <w:autoSpaceDN w:val="0"/>
              <w:spacing w:before="100" w:beforeAutospacing="1" w:after="100" w:afterAutospacing="1"/>
              <w:rPr>
                <w:rFonts w:ascii="Arial" w:hAnsi="Arial" w:cs="Arial"/>
                <w:sz w:val="20"/>
                <w:szCs w:val="20"/>
              </w:rPr>
            </w:pPr>
            <w:r w:rsidRPr="00535EBC">
              <w:rPr>
                <w:rFonts w:ascii="Arial" w:hAnsi="Arial" w:cs="Arial"/>
              </w:rPr>
              <w:t>Consumer Survey</w:t>
            </w:r>
          </w:p>
        </w:tc>
      </w:tr>
      <w:tr w:rsidR="00BB4DAC" w:rsidRPr="00535EBC">
        <w:trPr>
          <w:cantSplit/>
          <w:trHeight w:val="557"/>
        </w:trPr>
        <w:tc>
          <w:tcPr>
            <w:tcW w:w="1620" w:type="dxa"/>
            <w:vMerge/>
            <w:shd w:val="clear" w:color="auto" w:fill="auto"/>
            <w:vAlign w:val="center"/>
          </w:tcPr>
          <w:p w:rsidR="00BB4DAC" w:rsidRPr="00535EBC" w:rsidRDefault="00BB4DAC" w:rsidP="000957F0">
            <w:pPr>
              <w:rPr>
                <w:rFonts w:ascii="Arial" w:hAnsi="Arial" w:cs="Arial"/>
                <w:iCs/>
                <w:sz w:val="20"/>
                <w:szCs w:val="20"/>
              </w:rPr>
            </w:pPr>
          </w:p>
        </w:tc>
        <w:tc>
          <w:tcPr>
            <w:tcW w:w="5040" w:type="dxa"/>
            <w:shd w:val="clear" w:color="auto" w:fill="auto"/>
            <w:vAlign w:val="center"/>
          </w:tcPr>
          <w:p w:rsidR="00BB4DAC" w:rsidRPr="00535EBC" w:rsidRDefault="00BB4DAC" w:rsidP="000957F0">
            <w:pPr>
              <w:autoSpaceDE w:val="0"/>
              <w:autoSpaceDN w:val="0"/>
              <w:spacing w:before="100" w:beforeAutospacing="1" w:after="100" w:afterAutospacing="1"/>
              <w:rPr>
                <w:rFonts w:ascii="Arial" w:hAnsi="Arial" w:cs="Arial"/>
                <w:sz w:val="20"/>
                <w:szCs w:val="20"/>
              </w:rPr>
            </w:pPr>
            <w:r w:rsidRPr="00535EBC">
              <w:rPr>
                <w:rFonts w:ascii="Arial" w:hAnsi="Arial" w:cs="Arial"/>
                <w:sz w:val="20"/>
                <w:szCs w:val="20"/>
              </w:rPr>
              <w:t>The proportion of people self-directing who receive information about their budget/services that is easy to understand.</w:t>
            </w:r>
          </w:p>
        </w:tc>
        <w:tc>
          <w:tcPr>
            <w:tcW w:w="1620" w:type="dxa"/>
          </w:tcPr>
          <w:p w:rsidR="00BB4DAC" w:rsidRPr="00535EBC" w:rsidRDefault="00BB4DAC" w:rsidP="000957F0">
            <w:pPr>
              <w:autoSpaceDE w:val="0"/>
              <w:autoSpaceDN w:val="0"/>
              <w:spacing w:before="100" w:beforeAutospacing="1" w:after="100" w:afterAutospacing="1"/>
              <w:rPr>
                <w:rFonts w:ascii="Arial" w:hAnsi="Arial" w:cs="Arial"/>
                <w:sz w:val="20"/>
                <w:szCs w:val="20"/>
              </w:rPr>
            </w:pPr>
            <w:r w:rsidRPr="00535EBC">
              <w:rPr>
                <w:rFonts w:ascii="Arial" w:hAnsi="Arial" w:cs="Arial"/>
              </w:rPr>
              <w:t>Consumer Survey</w:t>
            </w:r>
          </w:p>
        </w:tc>
      </w:tr>
      <w:tr w:rsidR="00BB4DAC" w:rsidRPr="00535EBC">
        <w:trPr>
          <w:cantSplit/>
          <w:trHeight w:val="557"/>
        </w:trPr>
        <w:tc>
          <w:tcPr>
            <w:tcW w:w="1620" w:type="dxa"/>
            <w:vMerge/>
            <w:shd w:val="clear" w:color="auto" w:fill="auto"/>
            <w:vAlign w:val="center"/>
          </w:tcPr>
          <w:p w:rsidR="00BB4DAC" w:rsidRPr="00535EBC" w:rsidRDefault="00BB4DAC" w:rsidP="000957F0">
            <w:pPr>
              <w:rPr>
                <w:rFonts w:ascii="Arial" w:hAnsi="Arial" w:cs="Arial"/>
                <w:iCs/>
                <w:sz w:val="20"/>
                <w:szCs w:val="20"/>
              </w:rPr>
            </w:pPr>
          </w:p>
        </w:tc>
        <w:tc>
          <w:tcPr>
            <w:tcW w:w="5040" w:type="dxa"/>
            <w:shd w:val="clear" w:color="auto" w:fill="auto"/>
            <w:vAlign w:val="center"/>
          </w:tcPr>
          <w:p w:rsidR="00BB4DAC" w:rsidRPr="00535EBC" w:rsidRDefault="00BB4DAC" w:rsidP="000957F0">
            <w:pPr>
              <w:autoSpaceDE w:val="0"/>
              <w:autoSpaceDN w:val="0"/>
              <w:spacing w:before="100" w:beforeAutospacing="1" w:after="100" w:afterAutospacing="1"/>
              <w:rPr>
                <w:rFonts w:ascii="Arial" w:hAnsi="Arial" w:cs="Arial"/>
                <w:sz w:val="20"/>
                <w:szCs w:val="20"/>
              </w:rPr>
            </w:pPr>
            <w:r w:rsidRPr="00535EBC">
              <w:rPr>
                <w:rFonts w:ascii="Arial" w:hAnsi="Arial" w:cs="Arial"/>
                <w:sz w:val="20"/>
                <w:szCs w:val="20"/>
              </w:rPr>
              <w:t>The proportion of people self-directing whose support workers come when they are supposed to.</w:t>
            </w:r>
          </w:p>
        </w:tc>
        <w:tc>
          <w:tcPr>
            <w:tcW w:w="1620" w:type="dxa"/>
          </w:tcPr>
          <w:p w:rsidR="00BB4DAC" w:rsidRPr="00535EBC" w:rsidRDefault="00BB4DAC" w:rsidP="000957F0">
            <w:pPr>
              <w:autoSpaceDE w:val="0"/>
              <w:autoSpaceDN w:val="0"/>
              <w:spacing w:before="100" w:beforeAutospacing="1" w:after="100" w:afterAutospacing="1"/>
              <w:rPr>
                <w:rFonts w:ascii="Arial" w:hAnsi="Arial" w:cs="Arial"/>
                <w:sz w:val="20"/>
                <w:szCs w:val="20"/>
              </w:rPr>
            </w:pPr>
            <w:r w:rsidRPr="00535EBC">
              <w:rPr>
                <w:rFonts w:ascii="Arial" w:hAnsi="Arial" w:cs="Arial"/>
              </w:rPr>
              <w:t>Consumer Survey</w:t>
            </w:r>
          </w:p>
        </w:tc>
      </w:tr>
      <w:tr w:rsidR="00BB4DAC" w:rsidRPr="00535EBC">
        <w:trPr>
          <w:cantSplit/>
          <w:trHeight w:val="557"/>
        </w:trPr>
        <w:tc>
          <w:tcPr>
            <w:tcW w:w="1620" w:type="dxa"/>
            <w:vMerge/>
            <w:shd w:val="clear" w:color="auto" w:fill="auto"/>
            <w:vAlign w:val="center"/>
          </w:tcPr>
          <w:p w:rsidR="00BB4DAC" w:rsidRPr="00535EBC" w:rsidRDefault="00BB4DAC" w:rsidP="000957F0">
            <w:pPr>
              <w:rPr>
                <w:rFonts w:ascii="Arial" w:hAnsi="Arial" w:cs="Arial"/>
                <w:iCs/>
                <w:sz w:val="20"/>
                <w:szCs w:val="20"/>
              </w:rPr>
            </w:pPr>
          </w:p>
        </w:tc>
        <w:tc>
          <w:tcPr>
            <w:tcW w:w="5040" w:type="dxa"/>
            <w:shd w:val="clear" w:color="auto" w:fill="auto"/>
            <w:vAlign w:val="center"/>
          </w:tcPr>
          <w:p w:rsidR="00BB4DAC" w:rsidRPr="00535EBC" w:rsidRDefault="00BB4DAC" w:rsidP="000957F0">
            <w:pPr>
              <w:autoSpaceDE w:val="0"/>
              <w:autoSpaceDN w:val="0"/>
              <w:spacing w:before="100" w:beforeAutospacing="1" w:after="100" w:afterAutospacing="1"/>
              <w:rPr>
                <w:rFonts w:ascii="Arial" w:hAnsi="Arial" w:cs="Arial"/>
                <w:sz w:val="20"/>
                <w:szCs w:val="20"/>
              </w:rPr>
            </w:pPr>
            <w:r w:rsidRPr="00535EBC">
              <w:rPr>
                <w:rFonts w:ascii="Arial" w:hAnsi="Arial" w:cs="Arial"/>
                <w:sz w:val="20"/>
                <w:szCs w:val="20"/>
              </w:rPr>
              <w:t>The proportion of people self-directing who get the help they need to work out problems with their support workers.</w:t>
            </w:r>
          </w:p>
        </w:tc>
        <w:tc>
          <w:tcPr>
            <w:tcW w:w="1620" w:type="dxa"/>
          </w:tcPr>
          <w:p w:rsidR="00BB4DAC" w:rsidRPr="00535EBC" w:rsidRDefault="00BB4DAC" w:rsidP="000957F0">
            <w:pPr>
              <w:autoSpaceDE w:val="0"/>
              <w:autoSpaceDN w:val="0"/>
              <w:spacing w:before="100" w:beforeAutospacing="1" w:after="100" w:afterAutospacing="1"/>
              <w:rPr>
                <w:rFonts w:ascii="Arial" w:hAnsi="Arial" w:cs="Arial"/>
                <w:sz w:val="20"/>
                <w:szCs w:val="20"/>
              </w:rPr>
            </w:pPr>
            <w:r w:rsidRPr="00535EBC">
              <w:rPr>
                <w:rFonts w:ascii="Arial" w:hAnsi="Arial" w:cs="Arial"/>
              </w:rPr>
              <w:t>Consumer Survey</w:t>
            </w:r>
          </w:p>
        </w:tc>
      </w:tr>
      <w:tr w:rsidR="00BB4DAC" w:rsidRPr="00535EBC">
        <w:trPr>
          <w:cantSplit/>
          <w:trHeight w:val="557"/>
        </w:trPr>
        <w:tc>
          <w:tcPr>
            <w:tcW w:w="1620" w:type="dxa"/>
            <w:vMerge w:val="restart"/>
            <w:shd w:val="clear" w:color="auto" w:fill="auto"/>
            <w:vAlign w:val="center"/>
          </w:tcPr>
          <w:p w:rsidR="00BB4DAC" w:rsidRPr="00535EBC" w:rsidRDefault="00BB4DAC" w:rsidP="000957F0">
            <w:pPr>
              <w:rPr>
                <w:rFonts w:ascii="Arial" w:hAnsi="Arial" w:cs="Arial"/>
                <w:iCs/>
                <w:sz w:val="20"/>
                <w:szCs w:val="20"/>
              </w:rPr>
            </w:pPr>
            <w:r w:rsidRPr="00535EBC">
              <w:rPr>
                <w:rFonts w:ascii="Arial" w:hAnsi="Arial" w:cs="Arial"/>
                <w:sz w:val="20"/>
                <w:szCs w:val="20"/>
              </w:rPr>
              <w:t>People have friends and relationships.</w:t>
            </w:r>
          </w:p>
        </w:tc>
        <w:tc>
          <w:tcPr>
            <w:tcW w:w="5040" w:type="dxa"/>
            <w:shd w:val="clear" w:color="auto" w:fill="auto"/>
            <w:vAlign w:val="center"/>
          </w:tcPr>
          <w:p w:rsidR="00BB4DAC" w:rsidRPr="00535EBC" w:rsidRDefault="00BB4DAC" w:rsidP="000957F0">
            <w:pPr>
              <w:autoSpaceDE w:val="0"/>
              <w:autoSpaceDN w:val="0"/>
              <w:spacing w:before="100" w:beforeAutospacing="1" w:after="100" w:afterAutospacing="1"/>
              <w:rPr>
                <w:rFonts w:ascii="Arial" w:hAnsi="Arial" w:cs="Arial"/>
                <w:sz w:val="20"/>
                <w:szCs w:val="20"/>
              </w:rPr>
            </w:pPr>
            <w:r w:rsidRPr="00535EBC">
              <w:rPr>
                <w:rFonts w:ascii="Arial" w:hAnsi="Arial" w:cs="Arial"/>
                <w:sz w:val="20"/>
                <w:szCs w:val="20"/>
              </w:rPr>
              <w:t>The proportion of people who have friends and caring relationships with people other than support staff and family members.</w:t>
            </w:r>
          </w:p>
        </w:tc>
        <w:tc>
          <w:tcPr>
            <w:tcW w:w="1620" w:type="dxa"/>
          </w:tcPr>
          <w:p w:rsidR="00BB4DAC" w:rsidRPr="00535EBC" w:rsidRDefault="00BB4DAC" w:rsidP="000957F0">
            <w:pPr>
              <w:autoSpaceDE w:val="0"/>
              <w:autoSpaceDN w:val="0"/>
              <w:spacing w:before="100" w:beforeAutospacing="1" w:after="100" w:afterAutospacing="1"/>
              <w:rPr>
                <w:rFonts w:ascii="Arial" w:hAnsi="Arial" w:cs="Arial"/>
                <w:sz w:val="20"/>
                <w:szCs w:val="20"/>
              </w:rPr>
            </w:pPr>
            <w:r w:rsidRPr="00535EBC">
              <w:rPr>
                <w:rFonts w:ascii="Arial" w:hAnsi="Arial" w:cs="Arial"/>
              </w:rPr>
              <w:t>Consumer Survey</w:t>
            </w:r>
          </w:p>
        </w:tc>
      </w:tr>
      <w:tr w:rsidR="00BB4DAC" w:rsidRPr="00535EBC">
        <w:trPr>
          <w:cantSplit/>
          <w:trHeight w:val="557"/>
        </w:trPr>
        <w:tc>
          <w:tcPr>
            <w:tcW w:w="1620" w:type="dxa"/>
            <w:vMerge/>
            <w:shd w:val="clear" w:color="auto" w:fill="auto"/>
            <w:vAlign w:val="center"/>
          </w:tcPr>
          <w:p w:rsidR="00BB4DAC" w:rsidRPr="00535EBC" w:rsidRDefault="00BB4DAC" w:rsidP="000957F0">
            <w:pPr>
              <w:rPr>
                <w:rFonts w:ascii="Arial" w:hAnsi="Arial" w:cs="Arial"/>
                <w:sz w:val="20"/>
                <w:szCs w:val="20"/>
              </w:rPr>
            </w:pPr>
          </w:p>
        </w:tc>
        <w:tc>
          <w:tcPr>
            <w:tcW w:w="5040" w:type="dxa"/>
            <w:shd w:val="clear" w:color="auto" w:fill="auto"/>
            <w:vAlign w:val="center"/>
          </w:tcPr>
          <w:p w:rsidR="00BB4DAC" w:rsidRPr="00535EBC" w:rsidRDefault="00BB4DAC" w:rsidP="000957F0">
            <w:pPr>
              <w:autoSpaceDE w:val="0"/>
              <w:autoSpaceDN w:val="0"/>
              <w:spacing w:before="100" w:beforeAutospacing="1" w:after="100" w:afterAutospacing="1"/>
              <w:rPr>
                <w:rFonts w:ascii="Arial" w:hAnsi="Arial" w:cs="Arial"/>
                <w:sz w:val="20"/>
                <w:szCs w:val="20"/>
              </w:rPr>
            </w:pPr>
            <w:r w:rsidRPr="00535EBC">
              <w:rPr>
                <w:rFonts w:ascii="Arial" w:hAnsi="Arial" w:cs="Arial"/>
                <w:sz w:val="20"/>
                <w:szCs w:val="20"/>
              </w:rPr>
              <w:t>The proportion of people who have a close friend, someone they can talk to about personal things.</w:t>
            </w:r>
          </w:p>
        </w:tc>
        <w:tc>
          <w:tcPr>
            <w:tcW w:w="1620" w:type="dxa"/>
          </w:tcPr>
          <w:p w:rsidR="00BB4DAC" w:rsidRPr="00535EBC" w:rsidRDefault="00BB4DAC" w:rsidP="000957F0">
            <w:pPr>
              <w:autoSpaceDE w:val="0"/>
              <w:autoSpaceDN w:val="0"/>
              <w:spacing w:before="100" w:beforeAutospacing="1" w:after="100" w:afterAutospacing="1"/>
              <w:rPr>
                <w:rFonts w:ascii="Arial" w:hAnsi="Arial" w:cs="Arial"/>
                <w:sz w:val="20"/>
                <w:szCs w:val="20"/>
              </w:rPr>
            </w:pPr>
            <w:r w:rsidRPr="00535EBC">
              <w:rPr>
                <w:rFonts w:ascii="Arial" w:hAnsi="Arial" w:cs="Arial"/>
              </w:rPr>
              <w:t>Consumer Survey</w:t>
            </w:r>
          </w:p>
        </w:tc>
      </w:tr>
      <w:tr w:rsidR="00BB4DAC" w:rsidRPr="00535EBC">
        <w:trPr>
          <w:cantSplit/>
          <w:trHeight w:val="557"/>
        </w:trPr>
        <w:tc>
          <w:tcPr>
            <w:tcW w:w="1620" w:type="dxa"/>
            <w:vMerge/>
            <w:shd w:val="clear" w:color="auto" w:fill="auto"/>
            <w:vAlign w:val="center"/>
          </w:tcPr>
          <w:p w:rsidR="00BB4DAC" w:rsidRPr="00535EBC" w:rsidRDefault="00BB4DAC" w:rsidP="000957F0">
            <w:pPr>
              <w:rPr>
                <w:rFonts w:ascii="Arial" w:hAnsi="Arial" w:cs="Arial"/>
                <w:sz w:val="20"/>
                <w:szCs w:val="20"/>
              </w:rPr>
            </w:pPr>
          </w:p>
        </w:tc>
        <w:tc>
          <w:tcPr>
            <w:tcW w:w="5040" w:type="dxa"/>
            <w:shd w:val="clear" w:color="auto" w:fill="auto"/>
            <w:vAlign w:val="center"/>
          </w:tcPr>
          <w:p w:rsidR="00BB4DAC" w:rsidRPr="00535EBC" w:rsidRDefault="00BB4DAC" w:rsidP="000957F0">
            <w:pPr>
              <w:autoSpaceDE w:val="0"/>
              <w:autoSpaceDN w:val="0"/>
              <w:spacing w:before="100" w:beforeAutospacing="1" w:after="100" w:afterAutospacing="1"/>
              <w:rPr>
                <w:rFonts w:ascii="Arial" w:hAnsi="Arial" w:cs="Arial"/>
                <w:sz w:val="20"/>
                <w:szCs w:val="20"/>
              </w:rPr>
            </w:pPr>
            <w:r w:rsidRPr="00535EBC">
              <w:rPr>
                <w:rFonts w:ascii="Arial" w:hAnsi="Arial" w:cs="Arial"/>
                <w:sz w:val="20"/>
                <w:szCs w:val="20"/>
              </w:rPr>
              <w:t>The proportion of people who are able to see their families and friends when they want.</w:t>
            </w:r>
          </w:p>
        </w:tc>
        <w:tc>
          <w:tcPr>
            <w:tcW w:w="1620" w:type="dxa"/>
          </w:tcPr>
          <w:p w:rsidR="00BB4DAC" w:rsidRPr="00535EBC" w:rsidRDefault="00BB4DAC" w:rsidP="000957F0">
            <w:pPr>
              <w:autoSpaceDE w:val="0"/>
              <w:autoSpaceDN w:val="0"/>
              <w:spacing w:before="100" w:beforeAutospacing="1" w:after="100" w:afterAutospacing="1"/>
              <w:rPr>
                <w:rFonts w:ascii="Arial" w:hAnsi="Arial" w:cs="Arial"/>
                <w:sz w:val="20"/>
                <w:szCs w:val="20"/>
              </w:rPr>
            </w:pPr>
            <w:r w:rsidRPr="00535EBC">
              <w:rPr>
                <w:rFonts w:ascii="Arial" w:hAnsi="Arial" w:cs="Arial"/>
              </w:rPr>
              <w:t>Consumer Survey</w:t>
            </w:r>
          </w:p>
        </w:tc>
      </w:tr>
      <w:tr w:rsidR="00BB4DAC" w:rsidRPr="00535EBC">
        <w:trPr>
          <w:cantSplit/>
          <w:trHeight w:val="350"/>
        </w:trPr>
        <w:tc>
          <w:tcPr>
            <w:tcW w:w="1620" w:type="dxa"/>
            <w:vMerge/>
            <w:shd w:val="clear" w:color="auto" w:fill="auto"/>
            <w:vAlign w:val="center"/>
          </w:tcPr>
          <w:p w:rsidR="00BB4DAC" w:rsidRPr="00535EBC" w:rsidRDefault="00BB4DAC" w:rsidP="000957F0">
            <w:pPr>
              <w:rPr>
                <w:rFonts w:ascii="Arial" w:hAnsi="Arial" w:cs="Arial"/>
                <w:sz w:val="20"/>
                <w:szCs w:val="20"/>
              </w:rPr>
            </w:pPr>
          </w:p>
        </w:tc>
        <w:tc>
          <w:tcPr>
            <w:tcW w:w="5040" w:type="dxa"/>
            <w:shd w:val="clear" w:color="auto" w:fill="auto"/>
            <w:vAlign w:val="center"/>
          </w:tcPr>
          <w:p w:rsidR="00BB4DAC" w:rsidRPr="00535EBC" w:rsidRDefault="00BB4DAC" w:rsidP="000957F0">
            <w:pPr>
              <w:autoSpaceDE w:val="0"/>
              <w:autoSpaceDN w:val="0"/>
              <w:spacing w:before="100" w:beforeAutospacing="1" w:after="100" w:afterAutospacing="1"/>
              <w:rPr>
                <w:rFonts w:ascii="Arial" w:hAnsi="Arial" w:cs="Arial"/>
                <w:sz w:val="20"/>
                <w:szCs w:val="20"/>
              </w:rPr>
            </w:pPr>
            <w:r w:rsidRPr="00535EBC">
              <w:rPr>
                <w:rFonts w:ascii="Arial" w:hAnsi="Arial" w:cs="Arial"/>
                <w:sz w:val="20"/>
                <w:szCs w:val="20"/>
              </w:rPr>
              <w:t>The proportion of people who feel lonely.</w:t>
            </w:r>
          </w:p>
        </w:tc>
        <w:tc>
          <w:tcPr>
            <w:tcW w:w="1620" w:type="dxa"/>
          </w:tcPr>
          <w:p w:rsidR="00BB4DAC" w:rsidRPr="00535EBC" w:rsidRDefault="00BB4DAC" w:rsidP="000957F0">
            <w:pPr>
              <w:autoSpaceDE w:val="0"/>
              <w:autoSpaceDN w:val="0"/>
              <w:spacing w:before="100" w:beforeAutospacing="1" w:after="100" w:afterAutospacing="1"/>
              <w:rPr>
                <w:rFonts w:ascii="Arial" w:hAnsi="Arial" w:cs="Arial"/>
                <w:sz w:val="20"/>
                <w:szCs w:val="20"/>
              </w:rPr>
            </w:pPr>
            <w:r w:rsidRPr="00535EBC">
              <w:rPr>
                <w:rFonts w:ascii="Arial" w:hAnsi="Arial" w:cs="Arial"/>
              </w:rPr>
              <w:t>Consumer Survey</w:t>
            </w:r>
          </w:p>
        </w:tc>
      </w:tr>
      <w:tr w:rsidR="00BB4DAC" w:rsidRPr="00535EBC">
        <w:trPr>
          <w:cantSplit/>
          <w:trHeight w:val="346"/>
        </w:trPr>
        <w:tc>
          <w:tcPr>
            <w:tcW w:w="1620" w:type="dxa"/>
            <w:vMerge/>
            <w:shd w:val="clear" w:color="auto" w:fill="auto"/>
            <w:vAlign w:val="center"/>
          </w:tcPr>
          <w:p w:rsidR="00BB4DAC" w:rsidRPr="00535EBC" w:rsidRDefault="00BB4DAC" w:rsidP="000957F0">
            <w:pPr>
              <w:rPr>
                <w:rFonts w:ascii="Arial" w:hAnsi="Arial" w:cs="Arial"/>
                <w:sz w:val="20"/>
                <w:szCs w:val="20"/>
              </w:rPr>
            </w:pPr>
          </w:p>
        </w:tc>
        <w:tc>
          <w:tcPr>
            <w:tcW w:w="5040" w:type="dxa"/>
            <w:shd w:val="clear" w:color="auto" w:fill="auto"/>
            <w:vAlign w:val="center"/>
          </w:tcPr>
          <w:p w:rsidR="00BB4DAC" w:rsidRPr="00535EBC" w:rsidRDefault="00BB4DAC" w:rsidP="000957F0">
            <w:pPr>
              <w:autoSpaceDE w:val="0"/>
              <w:autoSpaceDN w:val="0"/>
              <w:spacing w:before="100" w:beforeAutospacing="1" w:after="100" w:afterAutospacing="1"/>
              <w:rPr>
                <w:rFonts w:ascii="Arial" w:hAnsi="Arial" w:cs="Arial"/>
                <w:sz w:val="20"/>
                <w:szCs w:val="20"/>
              </w:rPr>
            </w:pPr>
            <w:r w:rsidRPr="00535EBC">
              <w:rPr>
                <w:rFonts w:ascii="Arial" w:hAnsi="Arial" w:cs="Arial"/>
                <w:sz w:val="20"/>
                <w:szCs w:val="20"/>
              </w:rPr>
              <w:t>The proportion of people who talk with their neighbours.</w:t>
            </w:r>
          </w:p>
        </w:tc>
        <w:tc>
          <w:tcPr>
            <w:tcW w:w="1620" w:type="dxa"/>
          </w:tcPr>
          <w:p w:rsidR="00BB4DAC" w:rsidRPr="00535EBC" w:rsidRDefault="00BB4DAC" w:rsidP="000957F0">
            <w:pPr>
              <w:autoSpaceDE w:val="0"/>
              <w:autoSpaceDN w:val="0"/>
              <w:spacing w:before="100" w:beforeAutospacing="1" w:after="100" w:afterAutospacing="1"/>
              <w:rPr>
                <w:rFonts w:ascii="Arial" w:hAnsi="Arial" w:cs="Arial"/>
                <w:sz w:val="20"/>
                <w:szCs w:val="20"/>
              </w:rPr>
            </w:pPr>
            <w:r w:rsidRPr="00535EBC">
              <w:rPr>
                <w:rFonts w:ascii="Arial" w:hAnsi="Arial" w:cs="Arial"/>
              </w:rPr>
              <w:t>Consumer Survey</w:t>
            </w:r>
          </w:p>
        </w:tc>
      </w:tr>
      <w:tr w:rsidR="00BB4DAC" w:rsidRPr="00535EBC">
        <w:trPr>
          <w:cantSplit/>
          <w:trHeight w:val="356"/>
        </w:trPr>
        <w:tc>
          <w:tcPr>
            <w:tcW w:w="1620" w:type="dxa"/>
            <w:vMerge/>
            <w:shd w:val="clear" w:color="auto" w:fill="auto"/>
            <w:vAlign w:val="center"/>
          </w:tcPr>
          <w:p w:rsidR="00BB4DAC" w:rsidRPr="00535EBC" w:rsidRDefault="00BB4DAC" w:rsidP="000957F0">
            <w:pPr>
              <w:rPr>
                <w:rFonts w:ascii="Arial" w:hAnsi="Arial" w:cs="Arial"/>
                <w:sz w:val="20"/>
                <w:szCs w:val="20"/>
              </w:rPr>
            </w:pPr>
          </w:p>
        </w:tc>
        <w:tc>
          <w:tcPr>
            <w:tcW w:w="5040" w:type="dxa"/>
            <w:shd w:val="clear" w:color="auto" w:fill="auto"/>
            <w:vAlign w:val="center"/>
          </w:tcPr>
          <w:p w:rsidR="00BB4DAC" w:rsidRPr="00535EBC" w:rsidRDefault="00BB4DAC" w:rsidP="000957F0">
            <w:pPr>
              <w:autoSpaceDE w:val="0"/>
              <w:autoSpaceDN w:val="0"/>
              <w:spacing w:before="100" w:beforeAutospacing="1" w:after="100" w:afterAutospacing="1"/>
              <w:rPr>
                <w:rFonts w:ascii="Arial" w:hAnsi="Arial" w:cs="Arial"/>
                <w:sz w:val="20"/>
                <w:szCs w:val="20"/>
              </w:rPr>
            </w:pPr>
            <w:r w:rsidRPr="00535EBC">
              <w:rPr>
                <w:rFonts w:ascii="Arial" w:hAnsi="Arial" w:cs="Arial"/>
                <w:sz w:val="20"/>
                <w:szCs w:val="20"/>
              </w:rPr>
              <w:t>The proportion of people who can go out on a date if they want to.</w:t>
            </w:r>
          </w:p>
        </w:tc>
        <w:tc>
          <w:tcPr>
            <w:tcW w:w="1620" w:type="dxa"/>
          </w:tcPr>
          <w:p w:rsidR="00BB4DAC" w:rsidRPr="00535EBC" w:rsidRDefault="00BB4DAC" w:rsidP="000957F0">
            <w:pPr>
              <w:autoSpaceDE w:val="0"/>
              <w:autoSpaceDN w:val="0"/>
              <w:spacing w:before="100" w:beforeAutospacing="1" w:after="100" w:afterAutospacing="1"/>
              <w:rPr>
                <w:rFonts w:ascii="Arial" w:hAnsi="Arial" w:cs="Arial"/>
                <w:sz w:val="20"/>
                <w:szCs w:val="20"/>
              </w:rPr>
            </w:pPr>
            <w:r w:rsidRPr="00535EBC">
              <w:rPr>
                <w:rFonts w:ascii="Arial" w:hAnsi="Arial" w:cs="Arial"/>
              </w:rPr>
              <w:t>Consumer Survey</w:t>
            </w:r>
          </w:p>
        </w:tc>
      </w:tr>
      <w:tr w:rsidR="00BB4DAC" w:rsidRPr="00535EBC">
        <w:trPr>
          <w:cantSplit/>
          <w:trHeight w:val="352"/>
        </w:trPr>
        <w:tc>
          <w:tcPr>
            <w:tcW w:w="1620" w:type="dxa"/>
            <w:vMerge/>
            <w:shd w:val="clear" w:color="auto" w:fill="auto"/>
            <w:vAlign w:val="center"/>
          </w:tcPr>
          <w:p w:rsidR="00BB4DAC" w:rsidRPr="00535EBC" w:rsidRDefault="00BB4DAC" w:rsidP="000957F0">
            <w:pPr>
              <w:rPr>
                <w:rFonts w:ascii="Arial" w:hAnsi="Arial" w:cs="Arial"/>
                <w:sz w:val="20"/>
                <w:szCs w:val="20"/>
              </w:rPr>
            </w:pPr>
          </w:p>
        </w:tc>
        <w:tc>
          <w:tcPr>
            <w:tcW w:w="5040" w:type="dxa"/>
            <w:shd w:val="clear" w:color="auto" w:fill="auto"/>
            <w:vAlign w:val="center"/>
          </w:tcPr>
          <w:p w:rsidR="00BB4DAC" w:rsidRPr="00535EBC" w:rsidRDefault="00BB4DAC" w:rsidP="000957F0">
            <w:pPr>
              <w:autoSpaceDE w:val="0"/>
              <w:autoSpaceDN w:val="0"/>
              <w:spacing w:before="100" w:beforeAutospacing="1" w:after="100" w:afterAutospacing="1"/>
              <w:rPr>
                <w:rFonts w:ascii="Arial" w:hAnsi="Arial" w:cs="Arial"/>
                <w:sz w:val="20"/>
                <w:szCs w:val="20"/>
              </w:rPr>
            </w:pPr>
            <w:r w:rsidRPr="00535EBC">
              <w:rPr>
                <w:rFonts w:ascii="Arial" w:hAnsi="Arial" w:cs="Arial"/>
                <w:sz w:val="20"/>
                <w:szCs w:val="20"/>
              </w:rPr>
              <w:t>The proportion of people who report that they get to help others.</w:t>
            </w:r>
          </w:p>
        </w:tc>
        <w:tc>
          <w:tcPr>
            <w:tcW w:w="1620" w:type="dxa"/>
          </w:tcPr>
          <w:p w:rsidR="00BB4DAC" w:rsidRPr="00535EBC" w:rsidRDefault="00BB4DAC" w:rsidP="000957F0">
            <w:pPr>
              <w:autoSpaceDE w:val="0"/>
              <w:autoSpaceDN w:val="0"/>
              <w:spacing w:before="100" w:beforeAutospacing="1" w:after="100" w:afterAutospacing="1"/>
              <w:rPr>
                <w:rFonts w:ascii="Arial" w:hAnsi="Arial" w:cs="Arial"/>
                <w:sz w:val="20"/>
                <w:szCs w:val="20"/>
              </w:rPr>
            </w:pPr>
            <w:r w:rsidRPr="00535EBC">
              <w:rPr>
                <w:rFonts w:ascii="Arial" w:hAnsi="Arial" w:cs="Arial"/>
              </w:rPr>
              <w:t>Consumer Survey</w:t>
            </w:r>
          </w:p>
        </w:tc>
      </w:tr>
    </w:tbl>
    <w:p w:rsidR="00BB4DAC" w:rsidRPr="00535EBC" w:rsidRDefault="00BB4DAC" w:rsidP="00185975">
      <w:pPr>
        <w:rPr>
          <w:rFonts w:ascii="Arial" w:hAnsi="Arial" w:cs="Arial"/>
        </w:rPr>
      </w:pPr>
    </w:p>
    <w:p w:rsidR="00BB4DAC" w:rsidRPr="00535EBC" w:rsidRDefault="00BB4DAC" w:rsidP="00185975">
      <w:pPr>
        <w:rPr>
          <w:rFonts w:ascii="Arial" w:hAnsi="Arial" w:cs="Arial"/>
        </w:rPr>
      </w:pPr>
      <w:r w:rsidRPr="00535EBC">
        <w:rPr>
          <w:rFonts w:ascii="Arial" w:hAnsi="Arial" w:cs="Arial"/>
        </w:rPr>
        <w:t>Measured by consumer surveys, described in Appendix 4.</w:t>
      </w:r>
    </w:p>
    <w:p w:rsidR="00BB4DAC" w:rsidRPr="00535EBC" w:rsidRDefault="00BB4DAC" w:rsidP="00726447">
      <w:pPr>
        <w:pStyle w:val="Heading1"/>
      </w:pPr>
      <w:r w:rsidRPr="00535EBC">
        <w:br w:type="page"/>
      </w:r>
      <w:r w:rsidRPr="00535EBC">
        <w:lastRenderedPageBreak/>
        <w:t xml:space="preserve">Appendix 4: </w:t>
      </w:r>
      <w:smartTag w:uri="urn:schemas-microsoft-com:office:smarttags" w:element="country-region">
        <w:smartTag w:uri="urn:schemas-microsoft-com:office:smarttags" w:element="place">
          <w:r w:rsidRPr="00535EBC">
            <w:t>United States</w:t>
          </w:r>
        </w:smartTag>
      </w:smartTag>
      <w:r w:rsidRPr="00535EBC">
        <w:t xml:space="preserve"> National Core Indicators: information on consumer surveys</w:t>
      </w:r>
    </w:p>
    <w:p w:rsidR="00BB4DAC" w:rsidRPr="00535EBC" w:rsidRDefault="00BB4DAC" w:rsidP="00185975">
      <w:pPr>
        <w:rPr>
          <w:rFonts w:ascii="Arial" w:hAnsi="Arial" w:cs="Arial"/>
          <w:b/>
          <w:bCs/>
        </w:rPr>
      </w:pPr>
    </w:p>
    <w:p w:rsidR="00BB4DAC" w:rsidRPr="00535EBC" w:rsidRDefault="00BB4DAC" w:rsidP="00726447">
      <w:pPr>
        <w:pStyle w:val="Heading2"/>
        <w:rPr>
          <w:i w:val="0"/>
        </w:rPr>
      </w:pPr>
      <w:r w:rsidRPr="00535EBC">
        <w:rPr>
          <w:i w:val="0"/>
        </w:rPr>
        <w:t>Extracts from Consumer Outcomes Phase X Final Report, 2007-2008 Data</w:t>
      </w:r>
    </w:p>
    <w:p w:rsidR="00BB4DAC" w:rsidRPr="00535EBC" w:rsidRDefault="00BB4DAC" w:rsidP="00726447">
      <w:pPr>
        <w:pStyle w:val="Heading2"/>
        <w:rPr>
          <w:i w:val="0"/>
        </w:rPr>
      </w:pPr>
      <w:r w:rsidRPr="00535EBC">
        <w:rPr>
          <w:i w:val="0"/>
        </w:rPr>
        <w:t>(Human Services Research Institute, Cambridge, Massachusetts, 2009)</w:t>
      </w:r>
    </w:p>
    <w:p w:rsidR="00BB4DAC" w:rsidRPr="00535EBC" w:rsidRDefault="00BB4DAC" w:rsidP="006B23F3">
      <w:pPr>
        <w:pStyle w:val="Default"/>
        <w:rPr>
          <w:rFonts w:ascii="Arial" w:hAnsi="Arial" w:cs="Arial"/>
        </w:rPr>
      </w:pPr>
    </w:p>
    <w:p w:rsidR="00BB4DAC" w:rsidRPr="00535EBC" w:rsidRDefault="00BB4DAC" w:rsidP="006B4B8E">
      <w:pPr>
        <w:autoSpaceDE w:val="0"/>
        <w:autoSpaceDN w:val="0"/>
        <w:adjustRightInd w:val="0"/>
        <w:rPr>
          <w:rFonts w:ascii="Arial" w:hAnsi="Arial" w:cs="Arial"/>
          <w:color w:val="000000"/>
        </w:rPr>
      </w:pPr>
      <w:r w:rsidRPr="00535EBC">
        <w:rPr>
          <w:rFonts w:ascii="Arial" w:hAnsi="Arial" w:cs="Arial"/>
          <w:color w:val="000000"/>
        </w:rPr>
        <w:t>In December 1996, the</w:t>
      </w:r>
      <w:r w:rsidRPr="00535EBC">
        <w:rPr>
          <w:rFonts w:ascii="Arial" w:hAnsi="Arial" w:cs="Arial"/>
        </w:rPr>
        <w:t xml:space="preserve"> Board of Directors of the National Association of State Directors of Developmental Disabilities Services (</w:t>
      </w:r>
      <w:r w:rsidRPr="00535EBC">
        <w:rPr>
          <w:rFonts w:ascii="Arial" w:hAnsi="Arial" w:cs="Arial"/>
          <w:color w:val="000000"/>
        </w:rPr>
        <w:t>NASDDDS</w:t>
      </w:r>
      <w:r w:rsidRPr="00535EBC">
        <w:rPr>
          <w:rFonts w:ascii="Arial" w:hAnsi="Arial" w:cs="Arial"/>
        </w:rPr>
        <w:t>)</w:t>
      </w:r>
      <w:r w:rsidRPr="00535EBC">
        <w:rPr>
          <w:rFonts w:ascii="Arial" w:hAnsi="Arial" w:cs="Arial"/>
          <w:b/>
          <w:bCs/>
        </w:rPr>
        <w:t xml:space="preserve"> </w:t>
      </w:r>
      <w:r w:rsidRPr="00535EBC">
        <w:rPr>
          <w:rFonts w:ascii="Arial" w:hAnsi="Arial" w:cs="Arial"/>
          <w:color w:val="000000"/>
        </w:rPr>
        <w:t xml:space="preserve">launched the Core Indicators Project (CIP). The aim of CIP was to support state developmental disabilities authorities in developing and implementing performance/outcome indicators and related data collection strategies that would enable them to measure service delivery system performance. This project, now called National Core Indicators or NCI, aims to support efforts to improve system performance and thereby to better serve people with developmental disabilities and their families. </w:t>
      </w:r>
    </w:p>
    <w:p w:rsidR="00BB4DAC" w:rsidRPr="00535EBC" w:rsidRDefault="00BB4DAC" w:rsidP="006B4B8E">
      <w:pPr>
        <w:autoSpaceDE w:val="0"/>
        <w:autoSpaceDN w:val="0"/>
        <w:adjustRightInd w:val="0"/>
        <w:rPr>
          <w:rFonts w:ascii="Arial" w:hAnsi="Arial" w:cs="Arial"/>
          <w:color w:val="000000"/>
        </w:rPr>
      </w:pPr>
    </w:p>
    <w:p w:rsidR="00BB4DAC" w:rsidRPr="00535EBC" w:rsidRDefault="00BB4DAC" w:rsidP="006B4B8E">
      <w:pPr>
        <w:autoSpaceDE w:val="0"/>
        <w:autoSpaceDN w:val="0"/>
        <w:adjustRightInd w:val="0"/>
        <w:rPr>
          <w:rFonts w:ascii="Arial" w:hAnsi="Arial" w:cs="Arial"/>
          <w:color w:val="000000"/>
        </w:rPr>
      </w:pPr>
      <w:r w:rsidRPr="00535EBC">
        <w:rPr>
          <w:rFonts w:ascii="Arial" w:hAnsi="Arial" w:cs="Arial"/>
          <w:color w:val="000000"/>
        </w:rPr>
        <w:t xml:space="preserve">NCI Phase I began in January 1997. In August 1997, the Phase I Steering Committee selected a “candidate” set of 61 performance/outcome indicators in order to test their utility/feasibility. Six states agreed to conduct a field test of these indicators, including administering the NCI consumer and family surveys and compiling other data. Field test data were transmitted to NCI staff during the summer of 1998. The results were compiled, analyzed and reported to participating states in September 1998. </w:t>
      </w:r>
    </w:p>
    <w:p w:rsidR="00BB4DAC" w:rsidRPr="00535EBC" w:rsidRDefault="00BB4DAC" w:rsidP="006B4B8E">
      <w:pPr>
        <w:autoSpaceDE w:val="0"/>
        <w:autoSpaceDN w:val="0"/>
        <w:adjustRightInd w:val="0"/>
        <w:rPr>
          <w:rFonts w:ascii="Arial" w:hAnsi="Arial" w:cs="Arial"/>
          <w:color w:val="000000"/>
        </w:rPr>
      </w:pPr>
    </w:p>
    <w:p w:rsidR="00BB4DAC" w:rsidRPr="00535EBC" w:rsidRDefault="00BB4DAC" w:rsidP="006B4B8E">
      <w:pPr>
        <w:autoSpaceDE w:val="0"/>
        <w:autoSpaceDN w:val="0"/>
        <w:adjustRightInd w:val="0"/>
        <w:rPr>
          <w:rFonts w:ascii="Arial" w:hAnsi="Arial" w:cs="Arial"/>
          <w:color w:val="000000"/>
        </w:rPr>
      </w:pPr>
      <w:r w:rsidRPr="00535EBC">
        <w:rPr>
          <w:rFonts w:ascii="Arial" w:hAnsi="Arial" w:cs="Arial"/>
          <w:color w:val="000000"/>
        </w:rPr>
        <w:t xml:space="preserve">NCI Phase II was launched in January 1999. Phase II data collection finished in June 2000 and set the stage for continuation and further expansion of the NCI. During Phase II, the Phase I indicators were revised, and data collection tools and methods were improved. The Version 2.0 indicator set consisted of 60 performance and outcome indicators. Since then the NCI has expanded its scope to include services for children with developmental disabilities and their families. It has also continued to develop and refine the indicators, and has recruited additional states to participate in the collaboration. Phase II data are considered baseline NCI data. Phase II technical reports and other selected documents are available online at www.nationalcoreindicators.org. </w:t>
      </w:r>
    </w:p>
    <w:p w:rsidR="00BB4DAC" w:rsidRPr="00535EBC" w:rsidRDefault="00BB4DAC" w:rsidP="00185975">
      <w:pPr>
        <w:rPr>
          <w:rFonts w:ascii="Arial" w:hAnsi="Arial" w:cs="Arial"/>
        </w:rPr>
      </w:pPr>
    </w:p>
    <w:p w:rsidR="00BB4DAC" w:rsidRPr="00535EBC" w:rsidRDefault="00BB4DAC" w:rsidP="009002C9">
      <w:pPr>
        <w:autoSpaceDE w:val="0"/>
        <w:autoSpaceDN w:val="0"/>
        <w:adjustRightInd w:val="0"/>
        <w:rPr>
          <w:rFonts w:ascii="Arial" w:hAnsi="Arial" w:cs="Arial"/>
          <w:color w:val="000000"/>
        </w:rPr>
      </w:pPr>
      <w:r w:rsidRPr="00535EBC">
        <w:rPr>
          <w:rFonts w:ascii="Arial" w:hAnsi="Arial" w:cs="Arial"/>
          <w:b/>
          <w:bCs/>
          <w:color w:val="000000"/>
        </w:rPr>
        <w:t xml:space="preserve">III. Consumer Survey </w:t>
      </w:r>
    </w:p>
    <w:p w:rsidR="00BB4DAC" w:rsidRPr="00535EBC" w:rsidRDefault="00BB4DAC" w:rsidP="009002C9">
      <w:pPr>
        <w:autoSpaceDE w:val="0"/>
        <w:autoSpaceDN w:val="0"/>
        <w:adjustRightInd w:val="0"/>
        <w:rPr>
          <w:rFonts w:ascii="Arial" w:hAnsi="Arial" w:cs="Arial"/>
          <w:color w:val="000000"/>
        </w:rPr>
      </w:pPr>
      <w:r w:rsidRPr="00535EBC">
        <w:rPr>
          <w:rFonts w:ascii="Arial" w:hAnsi="Arial" w:cs="Arial"/>
          <w:color w:val="000000"/>
        </w:rPr>
        <w:t xml:space="preserve">The National Core Indicators Consumer Survey was initially developed by a technical advisory subcommittee with the purpose of collecting information directly from individuals with developmental disabilities and their families or advocates. The survey is designed to measure over half of the original 60 core indicators. Many questions were drawn from survey instruments already in use in the field; other questions were developed specifically for NCI. NCI staff have routinely tested and refined the instrument based on feedback from interviewers. </w:t>
      </w:r>
    </w:p>
    <w:p w:rsidR="00BB4DAC" w:rsidRPr="00535EBC" w:rsidRDefault="00BB4DAC" w:rsidP="009002C9">
      <w:pPr>
        <w:autoSpaceDE w:val="0"/>
        <w:autoSpaceDN w:val="0"/>
        <w:adjustRightInd w:val="0"/>
        <w:rPr>
          <w:rFonts w:ascii="Arial" w:hAnsi="Arial" w:cs="Arial"/>
          <w:color w:val="000000"/>
        </w:rPr>
      </w:pPr>
    </w:p>
    <w:p w:rsidR="00BB4DAC" w:rsidRPr="00535EBC" w:rsidRDefault="00BB4DAC" w:rsidP="009002C9">
      <w:pPr>
        <w:autoSpaceDE w:val="0"/>
        <w:autoSpaceDN w:val="0"/>
        <w:adjustRightInd w:val="0"/>
        <w:rPr>
          <w:rFonts w:ascii="Arial" w:hAnsi="Arial" w:cs="Arial"/>
          <w:color w:val="000000"/>
        </w:rPr>
      </w:pPr>
      <w:r w:rsidRPr="00535EBC">
        <w:rPr>
          <w:rFonts w:ascii="Arial" w:hAnsi="Arial" w:cs="Arial"/>
          <w:b/>
          <w:bCs/>
          <w:color w:val="000000"/>
        </w:rPr>
        <w:lastRenderedPageBreak/>
        <w:t xml:space="preserve">Organization of the Survey </w:t>
      </w:r>
    </w:p>
    <w:p w:rsidR="00BB4DAC" w:rsidRPr="00535EBC" w:rsidRDefault="00BB4DAC" w:rsidP="009002C9">
      <w:pPr>
        <w:autoSpaceDE w:val="0"/>
        <w:autoSpaceDN w:val="0"/>
        <w:adjustRightInd w:val="0"/>
        <w:rPr>
          <w:rFonts w:ascii="Arial" w:hAnsi="Arial" w:cs="Arial"/>
          <w:color w:val="000000"/>
        </w:rPr>
      </w:pPr>
      <w:r w:rsidRPr="00535EBC">
        <w:rPr>
          <w:rFonts w:ascii="Arial" w:hAnsi="Arial" w:cs="Arial"/>
          <w:color w:val="000000"/>
        </w:rPr>
        <w:t xml:space="preserve">The Consumer Survey is composed of a pre-survey form, three sections, and an interviewer feedback form. </w:t>
      </w:r>
    </w:p>
    <w:p w:rsidR="00BB4DAC" w:rsidRPr="00535EBC" w:rsidRDefault="00BB4DAC" w:rsidP="009002C9">
      <w:pPr>
        <w:autoSpaceDE w:val="0"/>
        <w:autoSpaceDN w:val="0"/>
        <w:adjustRightInd w:val="0"/>
        <w:rPr>
          <w:rFonts w:ascii="Arial" w:hAnsi="Arial" w:cs="Arial"/>
          <w:color w:val="000000"/>
        </w:rPr>
      </w:pPr>
    </w:p>
    <w:p w:rsidR="00BB4DAC" w:rsidRPr="00535EBC" w:rsidRDefault="00BB4DAC" w:rsidP="009002C9">
      <w:pPr>
        <w:autoSpaceDE w:val="0"/>
        <w:autoSpaceDN w:val="0"/>
        <w:adjustRightInd w:val="0"/>
        <w:spacing w:after="240"/>
        <w:rPr>
          <w:rFonts w:ascii="Arial" w:hAnsi="Arial" w:cs="Arial"/>
          <w:color w:val="000000"/>
        </w:rPr>
      </w:pPr>
      <w:r w:rsidRPr="00535EBC">
        <w:rPr>
          <w:rFonts w:ascii="Arial" w:hAnsi="Arial" w:cs="Arial"/>
          <w:color w:val="000000"/>
        </w:rPr>
        <w:t xml:space="preserve">THE PRE-SURVEY FORM collects information necessary to schedule face-to-face interviews, including contact information for consumers, and the names of guardians, advocates, or other individuals who might be asked to provide responses. The form also was used by surveyors to identify special communication needs that individuals might have prior to conducting the interview, define terms the individual would be most familiar with (such as “case manager” or acronyms), and document that informed consent was obtained. In most instances, information for the pre-survey form was obtained from the individual’s case manager. [Note: Individual identifying information was excluded from data submitted to HSRI.] </w:t>
      </w:r>
    </w:p>
    <w:p w:rsidR="00BB4DAC" w:rsidRPr="00535EBC" w:rsidRDefault="00BB4DAC" w:rsidP="009002C9">
      <w:pPr>
        <w:pStyle w:val="Default"/>
        <w:rPr>
          <w:rFonts w:ascii="Arial" w:hAnsi="Arial" w:cs="Arial"/>
        </w:rPr>
      </w:pPr>
      <w:r w:rsidRPr="00535EBC">
        <w:rPr>
          <w:rFonts w:ascii="Arial" w:hAnsi="Arial" w:cs="Arial"/>
        </w:rPr>
        <w:t xml:space="preserve">THE BACKGROUND INFORMATION SECTION requests data that would most likely be found in agency records or information systems. In some states, case managers complete this section at the same time the pre-survey form is completed. In other states, surveyors complete the section during the direct interview. </w:t>
      </w:r>
    </w:p>
    <w:p w:rsidR="00BB4DAC" w:rsidRPr="00535EBC" w:rsidRDefault="00BB4DAC" w:rsidP="009002C9">
      <w:pPr>
        <w:autoSpaceDE w:val="0"/>
        <w:autoSpaceDN w:val="0"/>
        <w:adjustRightInd w:val="0"/>
        <w:spacing w:after="242"/>
        <w:rPr>
          <w:rFonts w:ascii="Arial" w:hAnsi="Arial" w:cs="Arial"/>
          <w:color w:val="000000"/>
        </w:rPr>
      </w:pPr>
    </w:p>
    <w:p w:rsidR="00BB4DAC" w:rsidRPr="00535EBC" w:rsidRDefault="00BB4DAC" w:rsidP="009002C9">
      <w:pPr>
        <w:autoSpaceDE w:val="0"/>
        <w:autoSpaceDN w:val="0"/>
        <w:adjustRightInd w:val="0"/>
        <w:spacing w:after="242"/>
        <w:rPr>
          <w:rFonts w:ascii="Arial" w:hAnsi="Arial" w:cs="Arial"/>
          <w:color w:val="000000"/>
        </w:rPr>
      </w:pPr>
      <w:r w:rsidRPr="00535EBC">
        <w:rPr>
          <w:rFonts w:ascii="Arial" w:hAnsi="Arial" w:cs="Arial"/>
          <w:color w:val="000000"/>
        </w:rPr>
        <w:t xml:space="preserve">SECTION I of the survey, which concerns questions aimed at obtaining expressions of satisfaction and opinions from each individual, may be completed only through a direct interview with the individual; proxy responses are not acceptable. </w:t>
      </w:r>
    </w:p>
    <w:p w:rsidR="00BB4DAC" w:rsidRPr="00535EBC" w:rsidRDefault="00BB4DAC" w:rsidP="009002C9">
      <w:pPr>
        <w:autoSpaceDE w:val="0"/>
        <w:autoSpaceDN w:val="0"/>
        <w:adjustRightInd w:val="0"/>
        <w:spacing w:after="242"/>
        <w:rPr>
          <w:rFonts w:ascii="Arial" w:hAnsi="Arial" w:cs="Arial"/>
          <w:color w:val="000000"/>
        </w:rPr>
      </w:pPr>
      <w:r w:rsidRPr="00535EBC">
        <w:rPr>
          <w:rFonts w:ascii="Arial" w:hAnsi="Arial" w:cs="Arial"/>
          <w:color w:val="000000"/>
        </w:rPr>
        <w:t xml:space="preserve">SECTION II questions are to be answered by the individual if possible. If the person is unable to respond, an advocate is asked to answer. </w:t>
      </w:r>
    </w:p>
    <w:p w:rsidR="00BB4DAC" w:rsidRPr="00535EBC" w:rsidRDefault="00BB4DAC" w:rsidP="009002C9">
      <w:pPr>
        <w:autoSpaceDE w:val="0"/>
        <w:autoSpaceDN w:val="0"/>
        <w:adjustRightInd w:val="0"/>
        <w:spacing w:after="242"/>
        <w:rPr>
          <w:rFonts w:ascii="Arial" w:hAnsi="Arial" w:cs="Arial"/>
          <w:color w:val="000000"/>
        </w:rPr>
      </w:pPr>
      <w:r w:rsidRPr="00535EBC">
        <w:rPr>
          <w:rFonts w:ascii="Arial" w:hAnsi="Arial" w:cs="Arial"/>
          <w:color w:val="000000"/>
        </w:rPr>
        <w:t xml:space="preserve">The last page of the survey is the INTERVIEWER FEEDBACK SHEET. Surveyors are asked to record the length of the interview with the individual and describe any problematic questions. </w:t>
      </w:r>
    </w:p>
    <w:p w:rsidR="00BB4DAC" w:rsidRPr="00535EBC" w:rsidRDefault="00BB4DAC" w:rsidP="009002C9">
      <w:pPr>
        <w:autoSpaceDE w:val="0"/>
        <w:autoSpaceDN w:val="0"/>
        <w:adjustRightInd w:val="0"/>
        <w:rPr>
          <w:rFonts w:ascii="Arial" w:hAnsi="Arial" w:cs="Arial"/>
          <w:b/>
          <w:bCs/>
          <w:color w:val="000000"/>
        </w:rPr>
      </w:pPr>
      <w:r w:rsidRPr="00535EBC">
        <w:rPr>
          <w:rFonts w:ascii="Arial" w:hAnsi="Arial" w:cs="Arial"/>
          <w:color w:val="000000"/>
        </w:rPr>
        <w:t xml:space="preserve">Note: The DAY/VOCATIONAL/EDUCATIONAL SUPPLEMENT is an optional add-on to the survey instrument. These data are generally collected at the same time the background information section is completed. </w:t>
      </w:r>
    </w:p>
    <w:p w:rsidR="00BB4DAC" w:rsidRPr="00535EBC" w:rsidRDefault="00BB4DAC" w:rsidP="009002C9">
      <w:pPr>
        <w:autoSpaceDE w:val="0"/>
        <w:autoSpaceDN w:val="0"/>
        <w:adjustRightInd w:val="0"/>
        <w:rPr>
          <w:rFonts w:ascii="Arial" w:hAnsi="Arial" w:cs="Arial"/>
          <w:color w:val="000000"/>
        </w:rPr>
      </w:pPr>
    </w:p>
    <w:p w:rsidR="00BB4DAC" w:rsidRPr="00535EBC" w:rsidRDefault="00BB4DAC" w:rsidP="009002C9">
      <w:pPr>
        <w:autoSpaceDE w:val="0"/>
        <w:autoSpaceDN w:val="0"/>
        <w:adjustRightInd w:val="0"/>
        <w:rPr>
          <w:rFonts w:ascii="Arial" w:hAnsi="Arial" w:cs="Arial"/>
          <w:color w:val="000000"/>
        </w:rPr>
      </w:pPr>
    </w:p>
    <w:p w:rsidR="00BB4DAC" w:rsidRPr="00535EBC" w:rsidRDefault="00BB4DAC" w:rsidP="009002C9">
      <w:pPr>
        <w:autoSpaceDE w:val="0"/>
        <w:autoSpaceDN w:val="0"/>
        <w:adjustRightInd w:val="0"/>
        <w:rPr>
          <w:rFonts w:ascii="Arial" w:hAnsi="Arial" w:cs="Arial"/>
          <w:color w:val="000000"/>
        </w:rPr>
      </w:pPr>
      <w:r w:rsidRPr="00535EBC">
        <w:rPr>
          <w:rFonts w:ascii="Arial" w:hAnsi="Arial" w:cs="Arial"/>
          <w:b/>
          <w:bCs/>
          <w:color w:val="000000"/>
        </w:rPr>
        <w:t xml:space="preserve">IV. Methods </w:t>
      </w:r>
    </w:p>
    <w:p w:rsidR="00BB4DAC" w:rsidRPr="00535EBC" w:rsidRDefault="00BB4DAC" w:rsidP="009002C9">
      <w:pPr>
        <w:autoSpaceDE w:val="0"/>
        <w:autoSpaceDN w:val="0"/>
        <w:adjustRightInd w:val="0"/>
        <w:rPr>
          <w:rFonts w:ascii="Arial" w:hAnsi="Arial" w:cs="Arial"/>
          <w:color w:val="000000"/>
        </w:rPr>
      </w:pPr>
      <w:r w:rsidRPr="00535EBC">
        <w:rPr>
          <w:rFonts w:ascii="Arial" w:hAnsi="Arial" w:cs="Arial"/>
          <w:b/>
          <w:bCs/>
          <w:color w:val="000000"/>
        </w:rPr>
        <w:t xml:space="preserve">Criteria for Exclusion of Responses </w:t>
      </w:r>
    </w:p>
    <w:p w:rsidR="00BB4DAC" w:rsidRPr="00535EBC" w:rsidRDefault="00BB4DAC" w:rsidP="009002C9">
      <w:pPr>
        <w:autoSpaceDE w:val="0"/>
        <w:autoSpaceDN w:val="0"/>
        <w:adjustRightInd w:val="0"/>
        <w:rPr>
          <w:rFonts w:ascii="Arial" w:hAnsi="Arial" w:cs="Arial"/>
          <w:color w:val="000000"/>
        </w:rPr>
      </w:pPr>
      <w:r w:rsidRPr="00535EBC">
        <w:rPr>
          <w:rFonts w:ascii="Arial" w:hAnsi="Arial" w:cs="Arial"/>
          <w:color w:val="000000"/>
        </w:rPr>
        <w:t>All persons selected in the survey sample are given an opportunity to respond to questions in a face-to-face interview. There is no pre-screening procedure. Exclusion of responses is done at the time of data analysis, based on specific criteria described below.</w:t>
      </w:r>
    </w:p>
    <w:p w:rsidR="00BB4DAC" w:rsidRPr="00535EBC" w:rsidRDefault="00BB4DAC" w:rsidP="009002C9">
      <w:pPr>
        <w:autoSpaceDE w:val="0"/>
        <w:autoSpaceDN w:val="0"/>
        <w:adjustRightInd w:val="0"/>
        <w:rPr>
          <w:rFonts w:ascii="Arial" w:hAnsi="Arial" w:cs="Arial"/>
          <w:color w:val="000000"/>
        </w:rPr>
      </w:pPr>
      <w:r w:rsidRPr="00535EBC">
        <w:rPr>
          <w:rFonts w:ascii="Arial" w:hAnsi="Arial" w:cs="Arial"/>
          <w:color w:val="000000"/>
        </w:rPr>
        <w:t xml:space="preserve"> </w:t>
      </w:r>
    </w:p>
    <w:p w:rsidR="00BB4DAC" w:rsidRPr="00535EBC" w:rsidRDefault="00BB4DAC" w:rsidP="009002C9">
      <w:pPr>
        <w:autoSpaceDE w:val="0"/>
        <w:autoSpaceDN w:val="0"/>
        <w:adjustRightInd w:val="0"/>
        <w:rPr>
          <w:rFonts w:ascii="Arial" w:hAnsi="Arial" w:cs="Arial"/>
          <w:color w:val="000000"/>
        </w:rPr>
      </w:pPr>
      <w:r w:rsidRPr="00535EBC">
        <w:rPr>
          <w:rFonts w:ascii="Arial" w:hAnsi="Arial" w:cs="Arial"/>
          <w:color w:val="000000"/>
        </w:rPr>
        <w:t xml:space="preserve">Section I is administered only to </w:t>
      </w:r>
      <w:r w:rsidRPr="00535EBC">
        <w:rPr>
          <w:rFonts w:ascii="Arial" w:hAnsi="Arial" w:cs="Arial"/>
          <w:b/>
          <w:bCs/>
          <w:color w:val="000000"/>
        </w:rPr>
        <w:t>the person receiving services</w:t>
      </w:r>
      <w:r w:rsidRPr="00535EBC">
        <w:rPr>
          <w:rFonts w:ascii="Arial" w:hAnsi="Arial" w:cs="Arial"/>
          <w:color w:val="000000"/>
        </w:rPr>
        <w:t xml:space="preserve">. A person’s responses are excluded if any of the following criteria are met: </w:t>
      </w:r>
    </w:p>
    <w:p w:rsidR="00BB4DAC" w:rsidRPr="00535EBC" w:rsidRDefault="00BB4DAC" w:rsidP="006B23F3">
      <w:pPr>
        <w:numPr>
          <w:ilvl w:val="0"/>
          <w:numId w:val="43"/>
        </w:numPr>
        <w:autoSpaceDE w:val="0"/>
        <w:autoSpaceDN w:val="0"/>
        <w:adjustRightInd w:val="0"/>
        <w:spacing w:after="165"/>
        <w:rPr>
          <w:rFonts w:ascii="Arial" w:hAnsi="Arial" w:cs="Arial"/>
          <w:color w:val="000000"/>
        </w:rPr>
      </w:pPr>
      <w:r w:rsidRPr="00535EBC">
        <w:rPr>
          <w:rFonts w:ascii="Arial" w:hAnsi="Arial" w:cs="Arial"/>
          <w:color w:val="000000"/>
        </w:rPr>
        <w:t xml:space="preserve">The consumer responded to less than half of the questions in Section I. </w:t>
      </w:r>
    </w:p>
    <w:p w:rsidR="00BB4DAC" w:rsidRPr="00535EBC" w:rsidRDefault="00BB4DAC" w:rsidP="006B23F3">
      <w:pPr>
        <w:numPr>
          <w:ilvl w:val="0"/>
          <w:numId w:val="43"/>
        </w:numPr>
        <w:autoSpaceDE w:val="0"/>
        <w:autoSpaceDN w:val="0"/>
        <w:adjustRightInd w:val="0"/>
        <w:spacing w:after="165"/>
        <w:rPr>
          <w:rFonts w:ascii="Arial" w:hAnsi="Arial" w:cs="Arial"/>
          <w:color w:val="000000"/>
        </w:rPr>
      </w:pPr>
      <w:r w:rsidRPr="00535EBC">
        <w:rPr>
          <w:rFonts w:ascii="Arial" w:hAnsi="Arial" w:cs="Arial"/>
          <w:color w:val="000000"/>
        </w:rPr>
        <w:lastRenderedPageBreak/>
        <w:t xml:space="preserve">The interviewer recorded that the person did not understand the questions being asked. </w:t>
      </w:r>
    </w:p>
    <w:p w:rsidR="00BB4DAC" w:rsidRPr="00535EBC" w:rsidRDefault="00BB4DAC" w:rsidP="006B23F3">
      <w:pPr>
        <w:numPr>
          <w:ilvl w:val="0"/>
          <w:numId w:val="43"/>
        </w:numPr>
        <w:autoSpaceDE w:val="0"/>
        <w:autoSpaceDN w:val="0"/>
        <w:adjustRightInd w:val="0"/>
        <w:rPr>
          <w:rFonts w:ascii="Arial" w:hAnsi="Arial" w:cs="Arial"/>
          <w:color w:val="000000"/>
        </w:rPr>
      </w:pPr>
      <w:r w:rsidRPr="00535EBC">
        <w:rPr>
          <w:rFonts w:ascii="Arial" w:hAnsi="Arial" w:cs="Arial"/>
          <w:color w:val="000000"/>
        </w:rPr>
        <w:t xml:space="preserve">The interviewer recorded that the person gave inconsistent responses. </w:t>
      </w:r>
    </w:p>
    <w:p w:rsidR="00BB4DAC" w:rsidRPr="00535EBC" w:rsidRDefault="00BB4DAC" w:rsidP="009002C9">
      <w:pPr>
        <w:autoSpaceDE w:val="0"/>
        <w:autoSpaceDN w:val="0"/>
        <w:adjustRightInd w:val="0"/>
        <w:rPr>
          <w:rFonts w:ascii="Arial" w:hAnsi="Arial" w:cs="Arial"/>
          <w:color w:val="000000"/>
        </w:rPr>
      </w:pPr>
    </w:p>
    <w:p w:rsidR="00BB4DAC" w:rsidRPr="00535EBC" w:rsidRDefault="00BB4DAC" w:rsidP="009002C9">
      <w:pPr>
        <w:autoSpaceDE w:val="0"/>
        <w:autoSpaceDN w:val="0"/>
        <w:adjustRightInd w:val="0"/>
        <w:rPr>
          <w:rFonts w:ascii="Arial" w:hAnsi="Arial" w:cs="Arial"/>
          <w:color w:val="000000"/>
        </w:rPr>
      </w:pPr>
    </w:p>
    <w:p w:rsidR="00BB4DAC" w:rsidRPr="00535EBC" w:rsidRDefault="00BB4DAC" w:rsidP="009002C9">
      <w:pPr>
        <w:autoSpaceDE w:val="0"/>
        <w:autoSpaceDN w:val="0"/>
        <w:adjustRightInd w:val="0"/>
        <w:rPr>
          <w:rFonts w:ascii="Arial" w:hAnsi="Arial" w:cs="Arial"/>
          <w:color w:val="000000"/>
        </w:rPr>
      </w:pPr>
      <w:r w:rsidRPr="00535EBC">
        <w:rPr>
          <w:rFonts w:ascii="Arial" w:hAnsi="Arial" w:cs="Arial"/>
          <w:color w:val="000000"/>
        </w:rPr>
        <w:t xml:space="preserve">Section II allows multiple respondents. Other informants (e.g., family, friend, support worker) may provide answers to some of the questions. </w:t>
      </w:r>
    </w:p>
    <w:p w:rsidR="00BB4DAC" w:rsidRPr="00535EBC" w:rsidRDefault="00BB4DAC" w:rsidP="009002C9">
      <w:pPr>
        <w:autoSpaceDE w:val="0"/>
        <w:autoSpaceDN w:val="0"/>
        <w:adjustRightInd w:val="0"/>
        <w:rPr>
          <w:rFonts w:ascii="Arial" w:hAnsi="Arial" w:cs="Arial"/>
          <w:color w:val="000000"/>
        </w:rPr>
      </w:pPr>
    </w:p>
    <w:p w:rsidR="00BB4DAC" w:rsidRPr="00535EBC" w:rsidRDefault="00BB4DAC" w:rsidP="009002C9">
      <w:pPr>
        <w:autoSpaceDE w:val="0"/>
        <w:autoSpaceDN w:val="0"/>
        <w:adjustRightInd w:val="0"/>
        <w:rPr>
          <w:rFonts w:ascii="Arial" w:hAnsi="Arial" w:cs="Arial"/>
          <w:color w:val="000000"/>
        </w:rPr>
      </w:pPr>
      <w:r w:rsidRPr="00535EBC">
        <w:rPr>
          <w:rFonts w:ascii="Arial" w:hAnsi="Arial" w:cs="Arial"/>
          <w:b/>
          <w:bCs/>
          <w:color w:val="000000"/>
        </w:rPr>
        <w:t xml:space="preserve">Sampling </w:t>
      </w:r>
    </w:p>
    <w:p w:rsidR="00BB4DAC" w:rsidRPr="00535EBC" w:rsidRDefault="00BB4DAC" w:rsidP="009002C9">
      <w:pPr>
        <w:autoSpaceDE w:val="0"/>
        <w:autoSpaceDN w:val="0"/>
        <w:adjustRightInd w:val="0"/>
        <w:rPr>
          <w:rFonts w:ascii="Arial" w:hAnsi="Arial" w:cs="Arial"/>
          <w:b/>
          <w:bCs/>
          <w:color w:val="000000"/>
        </w:rPr>
      </w:pPr>
      <w:r w:rsidRPr="00535EBC">
        <w:rPr>
          <w:rFonts w:ascii="Arial" w:hAnsi="Arial" w:cs="Arial"/>
          <w:color w:val="000000"/>
        </w:rPr>
        <w:t xml:space="preserve">The goal of each state was to conduct a minimum of 400 interviews. Each state is asked to conduct a random sample of individuals over age 18 who are receiving at least one service, besides case management. Most states draw an over-sample to account for refusals. Some states did not complete 400 interviews, and others exceeded this goal. A sample size of 400 allows valid comparisons across states with a 95% confidence level. Those that did not complete 400 are also included in this report; however, readers are cautioned to take sample sizes into consideration </w:t>
      </w:r>
    </w:p>
    <w:p w:rsidR="00BB4DAC" w:rsidRPr="00535EBC" w:rsidRDefault="00BB4DAC" w:rsidP="009002C9">
      <w:pPr>
        <w:autoSpaceDE w:val="0"/>
        <w:autoSpaceDN w:val="0"/>
        <w:adjustRightInd w:val="0"/>
        <w:rPr>
          <w:rFonts w:ascii="Arial" w:hAnsi="Arial" w:cs="Arial"/>
          <w:b/>
          <w:bCs/>
          <w:color w:val="000000"/>
        </w:rPr>
      </w:pPr>
    </w:p>
    <w:p w:rsidR="00BB4DAC" w:rsidRPr="00535EBC" w:rsidRDefault="00BB4DAC" w:rsidP="009002C9">
      <w:pPr>
        <w:autoSpaceDE w:val="0"/>
        <w:autoSpaceDN w:val="0"/>
        <w:adjustRightInd w:val="0"/>
        <w:rPr>
          <w:rFonts w:ascii="Arial" w:hAnsi="Arial" w:cs="Arial"/>
          <w:b/>
          <w:bCs/>
          <w:color w:val="000000"/>
        </w:rPr>
      </w:pPr>
      <w:r w:rsidRPr="00535EBC">
        <w:rPr>
          <w:rFonts w:ascii="Arial" w:hAnsi="Arial" w:cs="Arial"/>
          <w:b/>
          <w:bCs/>
          <w:color w:val="000000"/>
        </w:rPr>
        <w:t xml:space="preserve">Results: Core Indicator Outcomes </w:t>
      </w:r>
    </w:p>
    <w:p w:rsidR="00BB4DAC" w:rsidRPr="00535EBC" w:rsidRDefault="00BB4DAC" w:rsidP="009002C9">
      <w:pPr>
        <w:autoSpaceDE w:val="0"/>
        <w:autoSpaceDN w:val="0"/>
        <w:adjustRightInd w:val="0"/>
        <w:rPr>
          <w:rFonts w:ascii="Arial" w:hAnsi="Arial" w:cs="Arial"/>
          <w:color w:val="000000"/>
        </w:rPr>
      </w:pPr>
    </w:p>
    <w:p w:rsidR="00BB4DAC" w:rsidRPr="00535EBC" w:rsidRDefault="00BB4DAC" w:rsidP="009002C9">
      <w:pPr>
        <w:autoSpaceDE w:val="0"/>
        <w:autoSpaceDN w:val="0"/>
        <w:adjustRightInd w:val="0"/>
        <w:rPr>
          <w:rFonts w:ascii="Arial" w:hAnsi="Arial" w:cs="Arial"/>
          <w:color w:val="000000"/>
        </w:rPr>
      </w:pPr>
      <w:r w:rsidRPr="00535EBC">
        <w:rPr>
          <w:rFonts w:ascii="Arial" w:hAnsi="Arial" w:cs="Arial"/>
          <w:color w:val="000000"/>
        </w:rPr>
        <w:t xml:space="preserve">The data from the Consumer Survey were analyzed to assess Core Indicator outcomes for the sample as a whole and separately by state. The following brief summary highlights national results from 2007-2008 NCI data. </w:t>
      </w:r>
    </w:p>
    <w:p w:rsidR="00BB4DAC" w:rsidRPr="00535EBC" w:rsidRDefault="00BB4DAC" w:rsidP="009002C9">
      <w:pPr>
        <w:autoSpaceDE w:val="0"/>
        <w:autoSpaceDN w:val="0"/>
        <w:adjustRightInd w:val="0"/>
        <w:rPr>
          <w:rFonts w:ascii="Arial" w:hAnsi="Arial" w:cs="Arial"/>
          <w:color w:val="000000"/>
        </w:rPr>
      </w:pPr>
    </w:p>
    <w:p w:rsidR="00BB4DAC" w:rsidRPr="00535EBC" w:rsidRDefault="00BB4DAC" w:rsidP="009002C9">
      <w:pPr>
        <w:autoSpaceDE w:val="0"/>
        <w:autoSpaceDN w:val="0"/>
        <w:adjustRightInd w:val="0"/>
        <w:rPr>
          <w:rFonts w:ascii="Arial" w:hAnsi="Arial" w:cs="Arial"/>
          <w:bCs/>
          <w:color w:val="000000"/>
        </w:rPr>
      </w:pPr>
      <w:r w:rsidRPr="00535EBC">
        <w:rPr>
          <w:rFonts w:ascii="Arial" w:hAnsi="Arial" w:cs="Arial"/>
          <w:bCs/>
          <w:color w:val="000000"/>
        </w:rPr>
        <w:t>Summary of Aggregate Results by Indicator 2007- 2008 Consumer Survey</w:t>
      </w:r>
    </w:p>
    <w:p w:rsidR="00BB4DAC" w:rsidRPr="00535EBC" w:rsidRDefault="00BB4DAC" w:rsidP="009002C9">
      <w:pPr>
        <w:autoSpaceDE w:val="0"/>
        <w:autoSpaceDN w:val="0"/>
        <w:adjustRightInd w:val="0"/>
        <w:rPr>
          <w:rFonts w:ascii="Arial" w:hAnsi="Arial" w:cs="Arial"/>
          <w:color w:val="000000"/>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4305"/>
        <w:gridCol w:w="4305"/>
      </w:tblGrid>
      <w:tr w:rsidR="00BB4DAC" w:rsidRPr="00535EBC">
        <w:trPr>
          <w:trHeight w:val="103"/>
        </w:trPr>
        <w:tc>
          <w:tcPr>
            <w:tcW w:w="4305" w:type="dxa"/>
          </w:tcPr>
          <w:p w:rsidR="00BB4DAC" w:rsidRPr="00535EBC" w:rsidRDefault="00BB4DAC" w:rsidP="009002C9">
            <w:pPr>
              <w:autoSpaceDE w:val="0"/>
              <w:autoSpaceDN w:val="0"/>
              <w:adjustRightInd w:val="0"/>
              <w:rPr>
                <w:rFonts w:ascii="Arial" w:hAnsi="Arial" w:cs="Arial"/>
                <w:color w:val="000000"/>
                <w:sz w:val="22"/>
                <w:szCs w:val="22"/>
              </w:rPr>
            </w:pPr>
            <w:r w:rsidRPr="00535EBC">
              <w:rPr>
                <w:rFonts w:ascii="Arial" w:hAnsi="Arial" w:cs="Arial"/>
                <w:b/>
                <w:bCs/>
                <w:color w:val="000000"/>
                <w:sz w:val="22"/>
                <w:szCs w:val="22"/>
              </w:rPr>
              <w:t xml:space="preserve">Question: </w:t>
            </w:r>
          </w:p>
        </w:tc>
        <w:tc>
          <w:tcPr>
            <w:tcW w:w="4305" w:type="dxa"/>
          </w:tcPr>
          <w:p w:rsidR="00BB4DAC" w:rsidRPr="00535EBC" w:rsidRDefault="00BB4DAC" w:rsidP="009002C9">
            <w:pPr>
              <w:autoSpaceDE w:val="0"/>
              <w:autoSpaceDN w:val="0"/>
              <w:adjustRightInd w:val="0"/>
              <w:rPr>
                <w:rFonts w:ascii="Arial" w:hAnsi="Arial" w:cs="Arial"/>
                <w:color w:val="000000"/>
                <w:sz w:val="22"/>
                <w:szCs w:val="22"/>
              </w:rPr>
            </w:pPr>
            <w:r w:rsidRPr="00535EBC">
              <w:rPr>
                <w:rFonts w:ascii="Arial" w:hAnsi="Arial" w:cs="Arial"/>
                <w:b/>
                <w:bCs/>
                <w:color w:val="000000"/>
                <w:sz w:val="22"/>
                <w:szCs w:val="22"/>
              </w:rPr>
              <w:t xml:space="preserve">Core Indicator and Results: </w:t>
            </w:r>
          </w:p>
        </w:tc>
      </w:tr>
      <w:tr w:rsidR="00BB4DAC" w:rsidRPr="00535EBC">
        <w:trPr>
          <w:trHeight w:val="209"/>
        </w:trPr>
        <w:tc>
          <w:tcPr>
            <w:tcW w:w="4305" w:type="dxa"/>
          </w:tcPr>
          <w:p w:rsidR="00BB4DAC" w:rsidRPr="00535EBC" w:rsidRDefault="00BB4DAC" w:rsidP="009002C9">
            <w:pPr>
              <w:autoSpaceDE w:val="0"/>
              <w:autoSpaceDN w:val="0"/>
              <w:adjustRightInd w:val="0"/>
              <w:rPr>
                <w:rFonts w:ascii="Arial" w:hAnsi="Arial" w:cs="Arial"/>
                <w:color w:val="000000"/>
                <w:sz w:val="20"/>
                <w:szCs w:val="20"/>
              </w:rPr>
            </w:pPr>
            <w:r w:rsidRPr="00535EBC">
              <w:rPr>
                <w:rFonts w:ascii="Arial" w:hAnsi="Arial" w:cs="Arial"/>
                <w:color w:val="000000"/>
                <w:sz w:val="20"/>
                <w:szCs w:val="20"/>
              </w:rPr>
              <w:t xml:space="preserve">BI-16 </w:t>
            </w:r>
          </w:p>
        </w:tc>
        <w:tc>
          <w:tcPr>
            <w:tcW w:w="4305" w:type="dxa"/>
          </w:tcPr>
          <w:p w:rsidR="00BB4DAC" w:rsidRPr="00535EBC" w:rsidRDefault="00BB4DAC" w:rsidP="009002C9">
            <w:pPr>
              <w:autoSpaceDE w:val="0"/>
              <w:autoSpaceDN w:val="0"/>
              <w:adjustRightInd w:val="0"/>
              <w:rPr>
                <w:rFonts w:ascii="Arial" w:hAnsi="Arial" w:cs="Arial"/>
                <w:color w:val="000000"/>
                <w:sz w:val="20"/>
                <w:szCs w:val="20"/>
              </w:rPr>
            </w:pPr>
            <w:r w:rsidRPr="00535EBC">
              <w:rPr>
                <w:rFonts w:ascii="Arial" w:hAnsi="Arial" w:cs="Arial"/>
                <w:b/>
                <w:bCs/>
                <w:color w:val="000000"/>
                <w:sz w:val="20"/>
                <w:szCs w:val="20"/>
              </w:rPr>
              <w:t xml:space="preserve">47.3% </w:t>
            </w:r>
            <w:r w:rsidRPr="00535EBC">
              <w:rPr>
                <w:rFonts w:ascii="Arial" w:hAnsi="Arial" w:cs="Arial"/>
                <w:color w:val="000000"/>
                <w:sz w:val="20"/>
                <w:szCs w:val="20"/>
              </w:rPr>
              <w:t xml:space="preserve">of people take medications for mood disorders, anxiety, behaviour problems, or psychotic disorders. </w:t>
            </w:r>
          </w:p>
        </w:tc>
      </w:tr>
      <w:tr w:rsidR="00BB4DAC" w:rsidRPr="00535EBC">
        <w:trPr>
          <w:trHeight w:val="94"/>
        </w:trPr>
        <w:tc>
          <w:tcPr>
            <w:tcW w:w="4305" w:type="dxa"/>
          </w:tcPr>
          <w:p w:rsidR="00BB4DAC" w:rsidRPr="00535EBC" w:rsidRDefault="00BB4DAC" w:rsidP="009002C9">
            <w:pPr>
              <w:autoSpaceDE w:val="0"/>
              <w:autoSpaceDN w:val="0"/>
              <w:adjustRightInd w:val="0"/>
              <w:rPr>
                <w:rFonts w:ascii="Arial" w:hAnsi="Arial" w:cs="Arial"/>
                <w:color w:val="000000"/>
                <w:sz w:val="20"/>
                <w:szCs w:val="20"/>
              </w:rPr>
            </w:pPr>
            <w:r w:rsidRPr="00535EBC">
              <w:rPr>
                <w:rFonts w:ascii="Arial" w:hAnsi="Arial" w:cs="Arial"/>
                <w:color w:val="000000"/>
                <w:sz w:val="20"/>
                <w:szCs w:val="20"/>
              </w:rPr>
              <w:t xml:space="preserve">BI-19 </w:t>
            </w:r>
          </w:p>
        </w:tc>
        <w:tc>
          <w:tcPr>
            <w:tcW w:w="4305" w:type="dxa"/>
          </w:tcPr>
          <w:p w:rsidR="00BB4DAC" w:rsidRPr="00535EBC" w:rsidRDefault="00BB4DAC" w:rsidP="009002C9">
            <w:pPr>
              <w:autoSpaceDE w:val="0"/>
              <w:autoSpaceDN w:val="0"/>
              <w:adjustRightInd w:val="0"/>
              <w:rPr>
                <w:rFonts w:ascii="Arial" w:hAnsi="Arial" w:cs="Arial"/>
                <w:color w:val="000000"/>
                <w:sz w:val="20"/>
                <w:szCs w:val="20"/>
              </w:rPr>
            </w:pPr>
            <w:r w:rsidRPr="00535EBC">
              <w:rPr>
                <w:rFonts w:ascii="Arial" w:hAnsi="Arial" w:cs="Arial"/>
                <w:b/>
                <w:bCs/>
                <w:color w:val="000000"/>
                <w:sz w:val="20"/>
                <w:szCs w:val="20"/>
              </w:rPr>
              <w:t xml:space="preserve">87.2% </w:t>
            </w:r>
            <w:r w:rsidRPr="00535EBC">
              <w:rPr>
                <w:rFonts w:ascii="Arial" w:hAnsi="Arial" w:cs="Arial"/>
                <w:color w:val="000000"/>
                <w:sz w:val="20"/>
                <w:szCs w:val="20"/>
              </w:rPr>
              <w:t xml:space="preserve">of people have had a physical exam in the past year. </w:t>
            </w:r>
          </w:p>
        </w:tc>
      </w:tr>
      <w:tr w:rsidR="00BB4DAC" w:rsidRPr="00535EBC">
        <w:trPr>
          <w:trHeight w:val="94"/>
        </w:trPr>
        <w:tc>
          <w:tcPr>
            <w:tcW w:w="4305" w:type="dxa"/>
          </w:tcPr>
          <w:p w:rsidR="00BB4DAC" w:rsidRPr="00535EBC" w:rsidRDefault="00BB4DAC" w:rsidP="009002C9">
            <w:pPr>
              <w:autoSpaceDE w:val="0"/>
              <w:autoSpaceDN w:val="0"/>
              <w:adjustRightInd w:val="0"/>
              <w:rPr>
                <w:rFonts w:ascii="Arial" w:hAnsi="Arial" w:cs="Arial"/>
                <w:color w:val="000000"/>
                <w:sz w:val="20"/>
                <w:szCs w:val="20"/>
              </w:rPr>
            </w:pPr>
            <w:r w:rsidRPr="00535EBC">
              <w:rPr>
                <w:rFonts w:ascii="Arial" w:hAnsi="Arial" w:cs="Arial"/>
                <w:color w:val="000000"/>
                <w:sz w:val="20"/>
                <w:szCs w:val="20"/>
              </w:rPr>
              <w:t xml:space="preserve">BI-20 </w:t>
            </w:r>
          </w:p>
        </w:tc>
        <w:tc>
          <w:tcPr>
            <w:tcW w:w="4305" w:type="dxa"/>
          </w:tcPr>
          <w:p w:rsidR="00BB4DAC" w:rsidRPr="00535EBC" w:rsidRDefault="00BB4DAC" w:rsidP="009002C9">
            <w:pPr>
              <w:autoSpaceDE w:val="0"/>
              <w:autoSpaceDN w:val="0"/>
              <w:adjustRightInd w:val="0"/>
              <w:rPr>
                <w:rFonts w:ascii="Arial" w:hAnsi="Arial" w:cs="Arial"/>
                <w:color w:val="000000"/>
                <w:sz w:val="20"/>
                <w:szCs w:val="20"/>
              </w:rPr>
            </w:pPr>
            <w:r w:rsidRPr="00535EBC">
              <w:rPr>
                <w:rFonts w:ascii="Arial" w:hAnsi="Arial" w:cs="Arial"/>
                <w:b/>
                <w:bCs/>
                <w:color w:val="000000"/>
                <w:sz w:val="20"/>
                <w:szCs w:val="20"/>
              </w:rPr>
              <w:t>49.8%</w:t>
            </w:r>
            <w:r w:rsidRPr="00535EBC">
              <w:rPr>
                <w:rFonts w:ascii="Arial" w:hAnsi="Arial" w:cs="Arial"/>
                <w:bCs/>
                <w:color w:val="000000"/>
                <w:sz w:val="20"/>
                <w:szCs w:val="20"/>
              </w:rPr>
              <w:t xml:space="preserve"> of women have had an OB/GYN exam in the past year</w:t>
            </w:r>
            <w:r w:rsidRPr="00535EBC">
              <w:rPr>
                <w:rFonts w:ascii="Arial" w:hAnsi="Arial" w:cs="Arial"/>
                <w:b/>
                <w:bCs/>
                <w:color w:val="000000"/>
                <w:sz w:val="20"/>
                <w:szCs w:val="20"/>
              </w:rPr>
              <w:t xml:space="preserve">. </w:t>
            </w:r>
          </w:p>
        </w:tc>
      </w:tr>
      <w:tr w:rsidR="00BB4DAC" w:rsidRPr="00535EBC">
        <w:trPr>
          <w:trHeight w:val="94"/>
        </w:trPr>
        <w:tc>
          <w:tcPr>
            <w:tcW w:w="4305" w:type="dxa"/>
          </w:tcPr>
          <w:p w:rsidR="00BB4DAC" w:rsidRPr="00535EBC" w:rsidRDefault="00BB4DAC" w:rsidP="009002C9">
            <w:pPr>
              <w:autoSpaceDE w:val="0"/>
              <w:autoSpaceDN w:val="0"/>
              <w:adjustRightInd w:val="0"/>
              <w:rPr>
                <w:rFonts w:ascii="Arial" w:hAnsi="Arial" w:cs="Arial"/>
                <w:color w:val="000000"/>
                <w:sz w:val="20"/>
                <w:szCs w:val="20"/>
              </w:rPr>
            </w:pPr>
            <w:r w:rsidRPr="00535EBC">
              <w:rPr>
                <w:rFonts w:ascii="Arial" w:hAnsi="Arial" w:cs="Arial"/>
                <w:color w:val="000000"/>
                <w:sz w:val="20"/>
                <w:szCs w:val="20"/>
              </w:rPr>
              <w:t xml:space="preserve">BI-21 </w:t>
            </w:r>
          </w:p>
        </w:tc>
        <w:tc>
          <w:tcPr>
            <w:tcW w:w="4305" w:type="dxa"/>
          </w:tcPr>
          <w:p w:rsidR="00BB4DAC" w:rsidRPr="00535EBC" w:rsidRDefault="00BB4DAC" w:rsidP="009002C9">
            <w:pPr>
              <w:autoSpaceDE w:val="0"/>
              <w:autoSpaceDN w:val="0"/>
              <w:adjustRightInd w:val="0"/>
              <w:rPr>
                <w:rFonts w:ascii="Arial" w:hAnsi="Arial" w:cs="Arial"/>
                <w:color w:val="000000"/>
                <w:sz w:val="20"/>
                <w:szCs w:val="20"/>
              </w:rPr>
            </w:pPr>
            <w:r w:rsidRPr="00535EBC">
              <w:rPr>
                <w:rFonts w:ascii="Arial" w:hAnsi="Arial" w:cs="Arial"/>
                <w:b/>
                <w:bCs/>
                <w:color w:val="000000"/>
                <w:sz w:val="20"/>
                <w:szCs w:val="20"/>
              </w:rPr>
              <w:t xml:space="preserve">52.7% </w:t>
            </w:r>
            <w:r w:rsidRPr="00535EBC">
              <w:rPr>
                <w:rFonts w:ascii="Arial" w:hAnsi="Arial" w:cs="Arial"/>
                <w:color w:val="000000"/>
                <w:sz w:val="20"/>
                <w:szCs w:val="20"/>
              </w:rPr>
              <w:t xml:space="preserve">of people have had a routine dental exam in the past six months. </w:t>
            </w:r>
          </w:p>
        </w:tc>
      </w:tr>
      <w:tr w:rsidR="00BB4DAC" w:rsidRPr="00535EBC">
        <w:trPr>
          <w:trHeight w:val="208"/>
        </w:trPr>
        <w:tc>
          <w:tcPr>
            <w:tcW w:w="4305" w:type="dxa"/>
          </w:tcPr>
          <w:p w:rsidR="00BB4DAC" w:rsidRPr="00535EBC" w:rsidRDefault="00BB4DAC" w:rsidP="009002C9">
            <w:pPr>
              <w:autoSpaceDE w:val="0"/>
              <w:autoSpaceDN w:val="0"/>
              <w:adjustRightInd w:val="0"/>
              <w:rPr>
                <w:rFonts w:ascii="Arial" w:hAnsi="Arial" w:cs="Arial"/>
                <w:color w:val="000000"/>
                <w:sz w:val="20"/>
                <w:szCs w:val="20"/>
              </w:rPr>
            </w:pPr>
            <w:r w:rsidRPr="00535EBC">
              <w:rPr>
                <w:rFonts w:ascii="Arial" w:hAnsi="Arial" w:cs="Arial"/>
                <w:color w:val="000000"/>
                <w:sz w:val="20"/>
                <w:szCs w:val="20"/>
              </w:rPr>
              <w:t xml:space="preserve">BI-22, BI-23, BI-24 </w:t>
            </w:r>
          </w:p>
        </w:tc>
        <w:tc>
          <w:tcPr>
            <w:tcW w:w="4305" w:type="dxa"/>
          </w:tcPr>
          <w:p w:rsidR="00BB4DAC" w:rsidRPr="00535EBC" w:rsidRDefault="00BB4DAC" w:rsidP="009002C9">
            <w:pPr>
              <w:autoSpaceDE w:val="0"/>
              <w:autoSpaceDN w:val="0"/>
              <w:adjustRightInd w:val="0"/>
              <w:rPr>
                <w:rFonts w:ascii="Arial" w:hAnsi="Arial" w:cs="Arial"/>
                <w:color w:val="000000"/>
                <w:sz w:val="20"/>
                <w:szCs w:val="20"/>
              </w:rPr>
            </w:pPr>
            <w:r w:rsidRPr="00535EBC">
              <w:rPr>
                <w:rFonts w:ascii="Arial" w:hAnsi="Arial" w:cs="Arial"/>
                <w:color w:val="000000"/>
                <w:sz w:val="20"/>
                <w:szCs w:val="20"/>
              </w:rPr>
              <w:t>Most people maintain healthy habits in such areas as smoking (</w:t>
            </w:r>
            <w:r w:rsidRPr="00535EBC">
              <w:rPr>
                <w:rFonts w:ascii="Arial" w:hAnsi="Arial" w:cs="Arial"/>
                <w:b/>
                <w:bCs/>
                <w:color w:val="000000"/>
                <w:sz w:val="20"/>
                <w:szCs w:val="20"/>
              </w:rPr>
              <w:t>92.1%</w:t>
            </w:r>
            <w:r w:rsidRPr="00535EBC">
              <w:rPr>
                <w:rFonts w:ascii="Arial" w:hAnsi="Arial" w:cs="Arial"/>
                <w:color w:val="000000"/>
                <w:sz w:val="20"/>
                <w:szCs w:val="20"/>
              </w:rPr>
              <w:t>), weight (</w:t>
            </w:r>
            <w:r w:rsidRPr="00535EBC">
              <w:rPr>
                <w:rFonts w:ascii="Arial" w:hAnsi="Arial" w:cs="Arial"/>
                <w:b/>
                <w:bCs/>
                <w:color w:val="000000"/>
                <w:sz w:val="20"/>
                <w:szCs w:val="20"/>
              </w:rPr>
              <w:t>67.3%</w:t>
            </w:r>
            <w:r w:rsidRPr="00535EBC">
              <w:rPr>
                <w:rFonts w:ascii="Arial" w:hAnsi="Arial" w:cs="Arial"/>
                <w:color w:val="000000"/>
                <w:sz w:val="20"/>
                <w:szCs w:val="20"/>
              </w:rPr>
              <w:t>), and exercise (</w:t>
            </w:r>
            <w:r w:rsidRPr="00535EBC">
              <w:rPr>
                <w:rFonts w:ascii="Arial" w:hAnsi="Arial" w:cs="Arial"/>
                <w:b/>
                <w:bCs/>
                <w:color w:val="000000"/>
                <w:sz w:val="20"/>
                <w:szCs w:val="20"/>
              </w:rPr>
              <w:t>76.8%</w:t>
            </w:r>
            <w:r w:rsidRPr="00535EBC">
              <w:rPr>
                <w:rFonts w:ascii="Arial" w:hAnsi="Arial" w:cs="Arial"/>
                <w:color w:val="000000"/>
                <w:sz w:val="20"/>
                <w:szCs w:val="20"/>
              </w:rPr>
              <w:t xml:space="preserve">). </w:t>
            </w:r>
          </w:p>
        </w:tc>
      </w:tr>
      <w:tr w:rsidR="00BB4DAC" w:rsidRPr="00535EBC">
        <w:trPr>
          <w:trHeight w:val="93"/>
        </w:trPr>
        <w:tc>
          <w:tcPr>
            <w:tcW w:w="4305" w:type="dxa"/>
          </w:tcPr>
          <w:p w:rsidR="00BB4DAC" w:rsidRPr="00535EBC" w:rsidRDefault="00BB4DAC" w:rsidP="009002C9">
            <w:pPr>
              <w:autoSpaceDE w:val="0"/>
              <w:autoSpaceDN w:val="0"/>
              <w:adjustRightInd w:val="0"/>
              <w:rPr>
                <w:rFonts w:ascii="Arial" w:hAnsi="Arial" w:cs="Arial"/>
                <w:color w:val="000000"/>
                <w:sz w:val="20"/>
                <w:szCs w:val="20"/>
              </w:rPr>
            </w:pPr>
            <w:r w:rsidRPr="00535EBC">
              <w:rPr>
                <w:rFonts w:ascii="Arial" w:hAnsi="Arial" w:cs="Arial"/>
                <w:b/>
                <w:bCs/>
                <w:color w:val="000000"/>
                <w:sz w:val="20"/>
                <w:szCs w:val="20"/>
              </w:rPr>
              <w:t xml:space="preserve">Q1 </w:t>
            </w:r>
          </w:p>
        </w:tc>
        <w:tc>
          <w:tcPr>
            <w:tcW w:w="4305" w:type="dxa"/>
          </w:tcPr>
          <w:p w:rsidR="00BB4DAC" w:rsidRPr="00535EBC" w:rsidRDefault="00BB4DAC" w:rsidP="009002C9">
            <w:pPr>
              <w:autoSpaceDE w:val="0"/>
              <w:autoSpaceDN w:val="0"/>
              <w:adjustRightInd w:val="0"/>
              <w:rPr>
                <w:rFonts w:ascii="Arial" w:hAnsi="Arial" w:cs="Arial"/>
                <w:color w:val="000000"/>
                <w:sz w:val="20"/>
                <w:szCs w:val="20"/>
              </w:rPr>
            </w:pPr>
            <w:r w:rsidRPr="00535EBC">
              <w:rPr>
                <w:rFonts w:ascii="Arial" w:hAnsi="Arial" w:cs="Arial"/>
                <w:color w:val="000000"/>
                <w:sz w:val="20"/>
                <w:szCs w:val="20"/>
              </w:rPr>
              <w:t>Most people are satisfied with their job or day program (</w:t>
            </w:r>
            <w:r w:rsidRPr="00535EBC">
              <w:rPr>
                <w:rFonts w:ascii="Arial" w:hAnsi="Arial" w:cs="Arial"/>
                <w:b/>
                <w:bCs/>
                <w:color w:val="000000"/>
                <w:sz w:val="20"/>
                <w:szCs w:val="20"/>
              </w:rPr>
              <w:t>95.2%</w:t>
            </w:r>
            <w:r w:rsidRPr="00535EBC">
              <w:rPr>
                <w:rFonts w:ascii="Arial" w:hAnsi="Arial" w:cs="Arial"/>
                <w:color w:val="000000"/>
                <w:sz w:val="20"/>
                <w:szCs w:val="20"/>
              </w:rPr>
              <w:t xml:space="preserve">). </w:t>
            </w:r>
          </w:p>
        </w:tc>
      </w:tr>
      <w:tr w:rsidR="00BB4DAC" w:rsidRPr="00535EBC">
        <w:trPr>
          <w:trHeight w:val="273"/>
        </w:trPr>
        <w:tc>
          <w:tcPr>
            <w:tcW w:w="4305" w:type="dxa"/>
          </w:tcPr>
          <w:p w:rsidR="00BB4DAC" w:rsidRPr="00535EBC" w:rsidRDefault="00BB4DAC" w:rsidP="009002C9">
            <w:pPr>
              <w:autoSpaceDE w:val="0"/>
              <w:autoSpaceDN w:val="0"/>
              <w:adjustRightInd w:val="0"/>
              <w:rPr>
                <w:rFonts w:ascii="Arial" w:hAnsi="Arial" w:cs="Arial"/>
                <w:color w:val="000000"/>
                <w:sz w:val="20"/>
                <w:szCs w:val="20"/>
              </w:rPr>
            </w:pPr>
            <w:r w:rsidRPr="00535EBC">
              <w:rPr>
                <w:rFonts w:ascii="Arial" w:hAnsi="Arial" w:cs="Arial"/>
                <w:b/>
                <w:bCs/>
                <w:color w:val="000000"/>
                <w:sz w:val="20"/>
                <w:szCs w:val="20"/>
              </w:rPr>
              <w:t xml:space="preserve">Q2, Q7 </w:t>
            </w:r>
          </w:p>
        </w:tc>
        <w:tc>
          <w:tcPr>
            <w:tcW w:w="4305" w:type="dxa"/>
          </w:tcPr>
          <w:p w:rsidR="00BB4DAC" w:rsidRPr="00535EBC" w:rsidRDefault="00BB4DAC" w:rsidP="009002C9">
            <w:pPr>
              <w:autoSpaceDE w:val="0"/>
              <w:autoSpaceDN w:val="0"/>
              <w:adjustRightInd w:val="0"/>
              <w:rPr>
                <w:rFonts w:ascii="Arial" w:hAnsi="Arial" w:cs="Arial"/>
                <w:color w:val="000000"/>
                <w:sz w:val="20"/>
                <w:szCs w:val="20"/>
              </w:rPr>
            </w:pPr>
            <w:r w:rsidRPr="00535EBC">
              <w:rPr>
                <w:rFonts w:ascii="Arial" w:hAnsi="Arial" w:cs="Arial"/>
                <w:color w:val="000000"/>
                <w:sz w:val="20"/>
                <w:szCs w:val="20"/>
              </w:rPr>
              <w:t>Most people feel that day support staff (</w:t>
            </w:r>
            <w:r w:rsidRPr="00535EBC">
              <w:rPr>
                <w:rFonts w:ascii="Arial" w:hAnsi="Arial" w:cs="Arial"/>
                <w:b/>
                <w:bCs/>
                <w:color w:val="000000"/>
                <w:sz w:val="20"/>
                <w:szCs w:val="20"/>
              </w:rPr>
              <w:t>93.9%</w:t>
            </w:r>
            <w:r w:rsidRPr="00535EBC">
              <w:rPr>
                <w:rFonts w:ascii="Arial" w:hAnsi="Arial" w:cs="Arial"/>
                <w:color w:val="000000"/>
                <w:sz w:val="20"/>
                <w:szCs w:val="20"/>
              </w:rPr>
              <w:t>) and residential support staff (</w:t>
            </w:r>
            <w:r w:rsidRPr="00535EBC">
              <w:rPr>
                <w:rFonts w:ascii="Arial" w:hAnsi="Arial" w:cs="Arial"/>
                <w:b/>
                <w:bCs/>
                <w:color w:val="000000"/>
                <w:sz w:val="20"/>
                <w:szCs w:val="20"/>
              </w:rPr>
              <w:t>90.0%</w:t>
            </w:r>
            <w:r w:rsidRPr="00535EBC">
              <w:rPr>
                <w:rFonts w:ascii="Arial" w:hAnsi="Arial" w:cs="Arial"/>
                <w:color w:val="000000"/>
                <w:sz w:val="20"/>
                <w:szCs w:val="20"/>
              </w:rPr>
              <w:t xml:space="preserve">) treat them with respect. </w:t>
            </w:r>
          </w:p>
        </w:tc>
      </w:tr>
      <w:tr w:rsidR="00BB4DAC" w:rsidRPr="00535EBC">
        <w:trPr>
          <w:trHeight w:val="93"/>
        </w:trPr>
        <w:tc>
          <w:tcPr>
            <w:tcW w:w="4305" w:type="dxa"/>
          </w:tcPr>
          <w:p w:rsidR="00BB4DAC" w:rsidRPr="00535EBC" w:rsidRDefault="00BB4DAC" w:rsidP="009002C9">
            <w:pPr>
              <w:autoSpaceDE w:val="0"/>
              <w:autoSpaceDN w:val="0"/>
              <w:adjustRightInd w:val="0"/>
              <w:rPr>
                <w:rFonts w:ascii="Arial" w:hAnsi="Arial" w:cs="Arial"/>
                <w:color w:val="000000"/>
                <w:sz w:val="20"/>
                <w:szCs w:val="20"/>
              </w:rPr>
            </w:pPr>
            <w:r w:rsidRPr="00535EBC">
              <w:rPr>
                <w:rFonts w:ascii="Arial" w:hAnsi="Arial" w:cs="Arial"/>
                <w:b/>
                <w:bCs/>
                <w:color w:val="000000"/>
                <w:sz w:val="20"/>
                <w:szCs w:val="20"/>
              </w:rPr>
              <w:t xml:space="preserve">Q3 </w:t>
            </w:r>
          </w:p>
        </w:tc>
        <w:tc>
          <w:tcPr>
            <w:tcW w:w="4305" w:type="dxa"/>
          </w:tcPr>
          <w:p w:rsidR="00BB4DAC" w:rsidRPr="00535EBC" w:rsidRDefault="00BB4DAC" w:rsidP="009002C9">
            <w:pPr>
              <w:autoSpaceDE w:val="0"/>
              <w:autoSpaceDN w:val="0"/>
              <w:adjustRightInd w:val="0"/>
              <w:rPr>
                <w:rFonts w:ascii="Arial" w:hAnsi="Arial" w:cs="Arial"/>
                <w:color w:val="000000"/>
                <w:sz w:val="20"/>
                <w:szCs w:val="20"/>
              </w:rPr>
            </w:pPr>
            <w:r w:rsidRPr="00535EBC">
              <w:rPr>
                <w:rFonts w:ascii="Arial" w:hAnsi="Arial" w:cs="Arial"/>
                <w:color w:val="000000"/>
                <w:sz w:val="20"/>
                <w:szCs w:val="20"/>
              </w:rPr>
              <w:t>Most people are satisfied with where they live (</w:t>
            </w:r>
            <w:r w:rsidRPr="00535EBC">
              <w:rPr>
                <w:rFonts w:ascii="Arial" w:hAnsi="Arial" w:cs="Arial"/>
                <w:b/>
                <w:bCs/>
                <w:color w:val="000000"/>
                <w:sz w:val="20"/>
                <w:szCs w:val="20"/>
              </w:rPr>
              <w:t>94.6%</w:t>
            </w:r>
            <w:r w:rsidRPr="00535EBC">
              <w:rPr>
                <w:rFonts w:ascii="Arial" w:hAnsi="Arial" w:cs="Arial"/>
                <w:color w:val="000000"/>
                <w:sz w:val="20"/>
                <w:szCs w:val="20"/>
              </w:rPr>
              <w:t xml:space="preserve">). </w:t>
            </w:r>
          </w:p>
        </w:tc>
      </w:tr>
      <w:tr w:rsidR="00BB4DAC" w:rsidRPr="00535EBC">
        <w:trPr>
          <w:trHeight w:val="93"/>
        </w:trPr>
        <w:tc>
          <w:tcPr>
            <w:tcW w:w="4305" w:type="dxa"/>
          </w:tcPr>
          <w:p w:rsidR="00BB4DAC" w:rsidRPr="00535EBC" w:rsidRDefault="00BB4DAC" w:rsidP="009002C9">
            <w:pPr>
              <w:autoSpaceDE w:val="0"/>
              <w:autoSpaceDN w:val="0"/>
              <w:adjustRightInd w:val="0"/>
              <w:rPr>
                <w:rFonts w:ascii="Arial" w:hAnsi="Arial" w:cs="Arial"/>
                <w:color w:val="000000"/>
                <w:sz w:val="20"/>
                <w:szCs w:val="20"/>
              </w:rPr>
            </w:pPr>
            <w:r w:rsidRPr="00535EBC">
              <w:rPr>
                <w:rFonts w:ascii="Arial" w:hAnsi="Arial" w:cs="Arial"/>
                <w:b/>
                <w:bCs/>
                <w:color w:val="000000"/>
                <w:sz w:val="20"/>
                <w:szCs w:val="20"/>
              </w:rPr>
              <w:t xml:space="preserve">Q4 </w:t>
            </w:r>
          </w:p>
        </w:tc>
        <w:tc>
          <w:tcPr>
            <w:tcW w:w="4305" w:type="dxa"/>
          </w:tcPr>
          <w:p w:rsidR="00BB4DAC" w:rsidRPr="00535EBC" w:rsidRDefault="00BB4DAC" w:rsidP="009002C9">
            <w:pPr>
              <w:autoSpaceDE w:val="0"/>
              <w:autoSpaceDN w:val="0"/>
              <w:adjustRightInd w:val="0"/>
              <w:rPr>
                <w:rFonts w:ascii="Arial" w:hAnsi="Arial" w:cs="Arial"/>
                <w:color w:val="000000"/>
                <w:sz w:val="20"/>
                <w:szCs w:val="20"/>
              </w:rPr>
            </w:pPr>
            <w:r w:rsidRPr="00535EBC">
              <w:rPr>
                <w:rFonts w:ascii="Arial" w:hAnsi="Arial" w:cs="Arial"/>
                <w:b/>
                <w:bCs/>
                <w:color w:val="000000"/>
                <w:sz w:val="20"/>
                <w:szCs w:val="20"/>
              </w:rPr>
              <w:t xml:space="preserve">91.6% </w:t>
            </w:r>
            <w:r w:rsidRPr="00535EBC">
              <w:rPr>
                <w:rFonts w:ascii="Arial" w:hAnsi="Arial" w:cs="Arial"/>
                <w:color w:val="000000"/>
                <w:sz w:val="20"/>
                <w:szCs w:val="20"/>
              </w:rPr>
              <w:t>of people are satisfied with the amount of privacy they have. (</w:t>
            </w:r>
            <w:r w:rsidRPr="00535EBC">
              <w:rPr>
                <w:rFonts w:ascii="Arial" w:hAnsi="Arial" w:cs="Arial"/>
                <w:i/>
                <w:iCs/>
                <w:color w:val="000000"/>
                <w:sz w:val="20"/>
                <w:szCs w:val="20"/>
              </w:rPr>
              <w:t xml:space="preserve">Adjusted value) </w:t>
            </w:r>
          </w:p>
        </w:tc>
      </w:tr>
      <w:tr w:rsidR="00BB4DAC" w:rsidRPr="00535EBC">
        <w:trPr>
          <w:trHeight w:val="93"/>
        </w:trPr>
        <w:tc>
          <w:tcPr>
            <w:tcW w:w="4305" w:type="dxa"/>
          </w:tcPr>
          <w:p w:rsidR="00BB4DAC" w:rsidRPr="00535EBC" w:rsidRDefault="00BB4DAC" w:rsidP="009002C9">
            <w:pPr>
              <w:autoSpaceDE w:val="0"/>
              <w:autoSpaceDN w:val="0"/>
              <w:adjustRightInd w:val="0"/>
              <w:rPr>
                <w:rFonts w:ascii="Arial" w:hAnsi="Arial" w:cs="Arial"/>
                <w:color w:val="000000"/>
                <w:sz w:val="20"/>
                <w:szCs w:val="20"/>
              </w:rPr>
            </w:pPr>
            <w:r w:rsidRPr="00535EBC">
              <w:rPr>
                <w:rFonts w:ascii="Arial" w:hAnsi="Arial" w:cs="Arial"/>
                <w:b/>
                <w:bCs/>
                <w:color w:val="000000"/>
                <w:sz w:val="20"/>
                <w:szCs w:val="20"/>
              </w:rPr>
              <w:t xml:space="preserve">Q5, Q6 </w:t>
            </w:r>
          </w:p>
        </w:tc>
        <w:tc>
          <w:tcPr>
            <w:tcW w:w="4305" w:type="dxa"/>
          </w:tcPr>
          <w:p w:rsidR="00BB4DAC" w:rsidRPr="00535EBC" w:rsidRDefault="00BB4DAC" w:rsidP="009002C9">
            <w:pPr>
              <w:autoSpaceDE w:val="0"/>
              <w:autoSpaceDN w:val="0"/>
              <w:adjustRightInd w:val="0"/>
              <w:rPr>
                <w:rFonts w:ascii="Arial" w:hAnsi="Arial" w:cs="Arial"/>
                <w:color w:val="000000"/>
                <w:sz w:val="20"/>
                <w:szCs w:val="20"/>
              </w:rPr>
            </w:pPr>
            <w:r w:rsidRPr="00535EBC">
              <w:rPr>
                <w:rFonts w:ascii="Arial" w:hAnsi="Arial" w:cs="Arial"/>
                <w:color w:val="000000"/>
                <w:sz w:val="20"/>
                <w:szCs w:val="20"/>
              </w:rPr>
              <w:t>Most people feel safe in their home (</w:t>
            </w:r>
            <w:r w:rsidRPr="00535EBC">
              <w:rPr>
                <w:rFonts w:ascii="Arial" w:hAnsi="Arial" w:cs="Arial"/>
                <w:b/>
                <w:bCs/>
                <w:color w:val="000000"/>
                <w:sz w:val="20"/>
                <w:szCs w:val="20"/>
              </w:rPr>
              <w:t>83.0%</w:t>
            </w:r>
            <w:r w:rsidRPr="00535EBC">
              <w:rPr>
                <w:rFonts w:ascii="Arial" w:hAnsi="Arial" w:cs="Arial"/>
                <w:color w:val="000000"/>
                <w:sz w:val="20"/>
                <w:szCs w:val="20"/>
              </w:rPr>
              <w:t>) and neighborhood (</w:t>
            </w:r>
            <w:r w:rsidRPr="00535EBC">
              <w:rPr>
                <w:rFonts w:ascii="Arial" w:hAnsi="Arial" w:cs="Arial"/>
                <w:b/>
                <w:bCs/>
                <w:color w:val="000000"/>
                <w:sz w:val="20"/>
                <w:szCs w:val="20"/>
              </w:rPr>
              <w:t>83.3%</w:t>
            </w:r>
            <w:r w:rsidRPr="00535EBC">
              <w:rPr>
                <w:rFonts w:ascii="Arial" w:hAnsi="Arial" w:cs="Arial"/>
                <w:color w:val="000000"/>
                <w:sz w:val="20"/>
                <w:szCs w:val="20"/>
              </w:rPr>
              <w:t xml:space="preserve">). </w:t>
            </w:r>
          </w:p>
        </w:tc>
      </w:tr>
      <w:tr w:rsidR="00BB4DAC" w:rsidRPr="00535EBC">
        <w:trPr>
          <w:trHeight w:val="618"/>
        </w:trPr>
        <w:tc>
          <w:tcPr>
            <w:tcW w:w="4305" w:type="dxa"/>
          </w:tcPr>
          <w:p w:rsidR="00BB4DAC" w:rsidRPr="00535EBC" w:rsidRDefault="00BB4DAC" w:rsidP="009002C9">
            <w:pPr>
              <w:autoSpaceDE w:val="0"/>
              <w:autoSpaceDN w:val="0"/>
              <w:adjustRightInd w:val="0"/>
              <w:rPr>
                <w:rFonts w:ascii="Arial" w:hAnsi="Arial" w:cs="Arial"/>
                <w:color w:val="000000"/>
                <w:sz w:val="20"/>
                <w:szCs w:val="20"/>
              </w:rPr>
            </w:pPr>
            <w:r w:rsidRPr="00535EBC">
              <w:rPr>
                <w:rFonts w:ascii="Arial" w:hAnsi="Arial" w:cs="Arial"/>
                <w:b/>
                <w:bCs/>
                <w:color w:val="000000"/>
                <w:sz w:val="20"/>
                <w:szCs w:val="20"/>
              </w:rPr>
              <w:t xml:space="preserve">Q8, Q9, </w:t>
            </w:r>
            <w:r w:rsidRPr="00535EBC">
              <w:rPr>
                <w:rFonts w:ascii="Arial" w:hAnsi="Arial" w:cs="Arial"/>
                <w:b/>
                <w:color w:val="000000"/>
                <w:sz w:val="20"/>
                <w:szCs w:val="20"/>
              </w:rPr>
              <w:t>Q46, Q47, Q48</w:t>
            </w:r>
            <w:r w:rsidRPr="00535EBC">
              <w:rPr>
                <w:rFonts w:ascii="Arial" w:hAnsi="Arial" w:cs="Arial"/>
                <w:color w:val="000000"/>
                <w:sz w:val="20"/>
                <w:szCs w:val="20"/>
              </w:rPr>
              <w:t xml:space="preserve"> </w:t>
            </w:r>
          </w:p>
        </w:tc>
        <w:tc>
          <w:tcPr>
            <w:tcW w:w="4305" w:type="dxa"/>
          </w:tcPr>
          <w:p w:rsidR="00BB4DAC" w:rsidRPr="00535EBC" w:rsidRDefault="00BB4DAC" w:rsidP="009002C9">
            <w:pPr>
              <w:autoSpaceDE w:val="0"/>
              <w:autoSpaceDN w:val="0"/>
              <w:adjustRightInd w:val="0"/>
              <w:rPr>
                <w:rFonts w:ascii="Arial" w:hAnsi="Arial" w:cs="Arial"/>
                <w:color w:val="000000"/>
                <w:sz w:val="20"/>
                <w:szCs w:val="20"/>
              </w:rPr>
            </w:pPr>
            <w:r w:rsidRPr="00535EBC">
              <w:rPr>
                <w:rFonts w:ascii="Arial" w:hAnsi="Arial" w:cs="Arial"/>
                <w:color w:val="000000"/>
                <w:sz w:val="20"/>
                <w:szCs w:val="20"/>
              </w:rPr>
              <w:t>Most people indicate that their basic rights are respected by others: Most people say others do not enter their home (</w:t>
            </w:r>
            <w:r w:rsidRPr="00535EBC">
              <w:rPr>
                <w:rFonts w:ascii="Arial" w:hAnsi="Arial" w:cs="Arial"/>
                <w:b/>
                <w:bCs/>
                <w:color w:val="000000"/>
                <w:sz w:val="20"/>
                <w:szCs w:val="20"/>
              </w:rPr>
              <w:t>86.1%</w:t>
            </w:r>
            <w:r w:rsidRPr="00535EBC">
              <w:rPr>
                <w:rFonts w:ascii="Arial" w:hAnsi="Arial" w:cs="Arial"/>
                <w:color w:val="000000"/>
                <w:sz w:val="20"/>
                <w:szCs w:val="20"/>
              </w:rPr>
              <w:t>) and bedroom (</w:t>
            </w:r>
            <w:r w:rsidRPr="00535EBC">
              <w:rPr>
                <w:rFonts w:ascii="Arial" w:hAnsi="Arial" w:cs="Arial"/>
                <w:b/>
                <w:bCs/>
                <w:color w:val="000000"/>
                <w:sz w:val="20"/>
                <w:szCs w:val="20"/>
              </w:rPr>
              <w:t>80.9%</w:t>
            </w:r>
            <w:r w:rsidRPr="00535EBC">
              <w:rPr>
                <w:rFonts w:ascii="Arial" w:hAnsi="Arial" w:cs="Arial"/>
                <w:color w:val="000000"/>
                <w:sz w:val="20"/>
                <w:szCs w:val="20"/>
              </w:rPr>
              <w:t xml:space="preserve">) without permission. </w:t>
            </w:r>
            <w:r w:rsidRPr="00535EBC">
              <w:rPr>
                <w:rFonts w:ascii="Arial" w:hAnsi="Arial" w:cs="Arial"/>
                <w:b/>
                <w:bCs/>
                <w:color w:val="000000"/>
                <w:sz w:val="20"/>
                <w:szCs w:val="20"/>
              </w:rPr>
              <w:t xml:space="preserve">88.1% </w:t>
            </w:r>
            <w:r w:rsidRPr="00535EBC">
              <w:rPr>
                <w:rFonts w:ascii="Arial" w:hAnsi="Arial" w:cs="Arial"/>
                <w:color w:val="000000"/>
                <w:sz w:val="20"/>
                <w:szCs w:val="20"/>
              </w:rPr>
              <w:t xml:space="preserve">of people </w:t>
            </w:r>
            <w:r w:rsidRPr="00535EBC">
              <w:rPr>
                <w:rFonts w:ascii="Arial" w:hAnsi="Arial" w:cs="Arial"/>
                <w:color w:val="000000"/>
                <w:sz w:val="20"/>
                <w:szCs w:val="20"/>
              </w:rPr>
              <w:lastRenderedPageBreak/>
              <w:t>do not have their mail opened by others without permission, and most people have no restrictions on being alone with guests (</w:t>
            </w:r>
            <w:r w:rsidRPr="00535EBC">
              <w:rPr>
                <w:rFonts w:ascii="Arial" w:hAnsi="Arial" w:cs="Arial"/>
                <w:b/>
                <w:bCs/>
                <w:color w:val="000000"/>
                <w:sz w:val="20"/>
                <w:szCs w:val="20"/>
              </w:rPr>
              <w:t>87.7%</w:t>
            </w:r>
            <w:r w:rsidRPr="00535EBC">
              <w:rPr>
                <w:rFonts w:ascii="Arial" w:hAnsi="Arial" w:cs="Arial"/>
                <w:color w:val="000000"/>
                <w:sz w:val="20"/>
                <w:szCs w:val="20"/>
              </w:rPr>
              <w:t>) and using the telephone (</w:t>
            </w:r>
            <w:r w:rsidRPr="00535EBC">
              <w:rPr>
                <w:rFonts w:ascii="Arial" w:hAnsi="Arial" w:cs="Arial"/>
                <w:b/>
                <w:bCs/>
                <w:color w:val="000000"/>
                <w:sz w:val="20"/>
                <w:szCs w:val="20"/>
              </w:rPr>
              <w:t>91.0%</w:t>
            </w:r>
            <w:r w:rsidRPr="00535EBC">
              <w:rPr>
                <w:rFonts w:ascii="Arial" w:hAnsi="Arial" w:cs="Arial"/>
                <w:color w:val="000000"/>
                <w:sz w:val="20"/>
                <w:szCs w:val="20"/>
              </w:rPr>
              <w:t xml:space="preserve">). </w:t>
            </w:r>
            <w:r w:rsidRPr="00535EBC">
              <w:rPr>
                <w:rFonts w:ascii="Arial" w:hAnsi="Arial" w:cs="Arial"/>
                <w:i/>
                <w:iCs/>
                <w:color w:val="000000"/>
                <w:sz w:val="20"/>
                <w:szCs w:val="20"/>
              </w:rPr>
              <w:t xml:space="preserve">(All adjusted values) </w:t>
            </w:r>
          </w:p>
        </w:tc>
      </w:tr>
      <w:tr w:rsidR="00BB4DAC" w:rsidRPr="00535EBC">
        <w:trPr>
          <w:trHeight w:val="273"/>
        </w:trPr>
        <w:tc>
          <w:tcPr>
            <w:tcW w:w="4305" w:type="dxa"/>
          </w:tcPr>
          <w:p w:rsidR="00BB4DAC" w:rsidRPr="00535EBC" w:rsidRDefault="00BB4DAC" w:rsidP="009002C9">
            <w:pPr>
              <w:autoSpaceDE w:val="0"/>
              <w:autoSpaceDN w:val="0"/>
              <w:adjustRightInd w:val="0"/>
              <w:rPr>
                <w:rFonts w:ascii="Arial" w:hAnsi="Arial" w:cs="Arial"/>
                <w:color w:val="000000"/>
                <w:sz w:val="20"/>
                <w:szCs w:val="20"/>
              </w:rPr>
            </w:pPr>
            <w:r w:rsidRPr="00535EBC">
              <w:rPr>
                <w:rFonts w:ascii="Arial" w:hAnsi="Arial" w:cs="Arial"/>
                <w:b/>
                <w:bCs/>
                <w:color w:val="000000"/>
                <w:sz w:val="20"/>
                <w:szCs w:val="20"/>
              </w:rPr>
              <w:lastRenderedPageBreak/>
              <w:t xml:space="preserve">Q10 </w:t>
            </w:r>
          </w:p>
        </w:tc>
        <w:tc>
          <w:tcPr>
            <w:tcW w:w="4305" w:type="dxa"/>
          </w:tcPr>
          <w:p w:rsidR="00BB4DAC" w:rsidRPr="00535EBC" w:rsidRDefault="00BB4DAC" w:rsidP="009002C9">
            <w:pPr>
              <w:autoSpaceDE w:val="0"/>
              <w:autoSpaceDN w:val="0"/>
              <w:adjustRightInd w:val="0"/>
              <w:rPr>
                <w:rFonts w:ascii="Arial" w:hAnsi="Arial" w:cs="Arial"/>
                <w:color w:val="000000"/>
                <w:sz w:val="20"/>
                <w:szCs w:val="20"/>
              </w:rPr>
            </w:pPr>
            <w:r w:rsidRPr="00535EBC">
              <w:rPr>
                <w:rFonts w:ascii="Arial" w:hAnsi="Arial" w:cs="Arial"/>
                <w:b/>
                <w:bCs/>
                <w:color w:val="000000"/>
                <w:sz w:val="20"/>
                <w:szCs w:val="20"/>
              </w:rPr>
              <w:t xml:space="preserve">83.8% </w:t>
            </w:r>
            <w:r w:rsidRPr="00535EBC">
              <w:rPr>
                <w:rFonts w:ascii="Arial" w:hAnsi="Arial" w:cs="Arial"/>
                <w:color w:val="000000"/>
                <w:sz w:val="20"/>
                <w:szCs w:val="20"/>
              </w:rPr>
              <w:t xml:space="preserve">of people have a close friend, someone they can talk to about personal things. </w:t>
            </w:r>
          </w:p>
        </w:tc>
      </w:tr>
      <w:tr w:rsidR="00BB4DAC" w:rsidRPr="00535EBC">
        <w:trPr>
          <w:trHeight w:val="273"/>
        </w:trPr>
        <w:tc>
          <w:tcPr>
            <w:tcW w:w="4305" w:type="dxa"/>
          </w:tcPr>
          <w:p w:rsidR="00BB4DAC" w:rsidRPr="00535EBC" w:rsidRDefault="00BB4DAC" w:rsidP="009002C9">
            <w:pPr>
              <w:autoSpaceDE w:val="0"/>
              <w:autoSpaceDN w:val="0"/>
              <w:adjustRightInd w:val="0"/>
              <w:rPr>
                <w:rFonts w:ascii="Arial" w:hAnsi="Arial" w:cs="Arial"/>
                <w:color w:val="000000"/>
                <w:sz w:val="20"/>
                <w:szCs w:val="20"/>
              </w:rPr>
            </w:pPr>
            <w:r w:rsidRPr="00535EBC">
              <w:rPr>
                <w:rFonts w:ascii="Arial" w:hAnsi="Arial" w:cs="Arial"/>
                <w:b/>
                <w:bCs/>
                <w:color w:val="000000"/>
                <w:sz w:val="20"/>
                <w:szCs w:val="20"/>
              </w:rPr>
              <w:t xml:space="preserve">Q11 </w:t>
            </w:r>
          </w:p>
        </w:tc>
        <w:tc>
          <w:tcPr>
            <w:tcW w:w="4305" w:type="dxa"/>
          </w:tcPr>
          <w:p w:rsidR="00BB4DAC" w:rsidRPr="00535EBC" w:rsidRDefault="00BB4DAC" w:rsidP="009002C9">
            <w:pPr>
              <w:autoSpaceDE w:val="0"/>
              <w:autoSpaceDN w:val="0"/>
              <w:adjustRightInd w:val="0"/>
              <w:rPr>
                <w:rFonts w:ascii="Arial" w:hAnsi="Arial" w:cs="Arial"/>
                <w:color w:val="000000"/>
                <w:sz w:val="20"/>
                <w:szCs w:val="20"/>
              </w:rPr>
            </w:pPr>
            <w:r w:rsidRPr="00535EBC">
              <w:rPr>
                <w:rFonts w:ascii="Arial" w:hAnsi="Arial" w:cs="Arial"/>
                <w:b/>
                <w:bCs/>
                <w:color w:val="000000"/>
                <w:sz w:val="20"/>
                <w:szCs w:val="20"/>
              </w:rPr>
              <w:t xml:space="preserve">69.8% </w:t>
            </w:r>
            <w:r w:rsidRPr="00535EBC">
              <w:rPr>
                <w:rFonts w:ascii="Arial" w:hAnsi="Arial" w:cs="Arial"/>
                <w:color w:val="000000"/>
                <w:sz w:val="20"/>
                <w:szCs w:val="20"/>
              </w:rPr>
              <w:t xml:space="preserve">of people have friends and caring relationships with people other than support staff and family members. </w:t>
            </w:r>
          </w:p>
        </w:tc>
      </w:tr>
      <w:tr w:rsidR="00BB4DAC" w:rsidRPr="00535EBC">
        <w:trPr>
          <w:trHeight w:val="273"/>
        </w:trPr>
        <w:tc>
          <w:tcPr>
            <w:tcW w:w="4305" w:type="dxa"/>
          </w:tcPr>
          <w:p w:rsidR="00BB4DAC" w:rsidRPr="00535EBC" w:rsidRDefault="00BB4DAC" w:rsidP="009002C9">
            <w:pPr>
              <w:autoSpaceDE w:val="0"/>
              <w:autoSpaceDN w:val="0"/>
              <w:adjustRightInd w:val="0"/>
              <w:rPr>
                <w:rFonts w:ascii="Arial" w:hAnsi="Arial" w:cs="Arial"/>
                <w:color w:val="000000"/>
                <w:sz w:val="20"/>
                <w:szCs w:val="20"/>
              </w:rPr>
            </w:pPr>
            <w:r w:rsidRPr="00535EBC">
              <w:rPr>
                <w:rFonts w:ascii="Arial" w:hAnsi="Arial" w:cs="Arial"/>
                <w:b/>
                <w:bCs/>
                <w:color w:val="000000"/>
                <w:sz w:val="20"/>
                <w:szCs w:val="20"/>
              </w:rPr>
              <w:t xml:space="preserve">Q12, Q14 </w:t>
            </w:r>
          </w:p>
        </w:tc>
        <w:tc>
          <w:tcPr>
            <w:tcW w:w="4305" w:type="dxa"/>
          </w:tcPr>
          <w:p w:rsidR="00BB4DAC" w:rsidRPr="00535EBC" w:rsidRDefault="00BB4DAC" w:rsidP="009002C9">
            <w:pPr>
              <w:autoSpaceDE w:val="0"/>
              <w:autoSpaceDN w:val="0"/>
              <w:adjustRightInd w:val="0"/>
              <w:rPr>
                <w:rFonts w:ascii="Arial" w:hAnsi="Arial" w:cs="Arial"/>
                <w:color w:val="000000"/>
                <w:sz w:val="20"/>
                <w:szCs w:val="20"/>
              </w:rPr>
            </w:pPr>
            <w:r w:rsidRPr="00535EBC">
              <w:rPr>
                <w:rFonts w:ascii="Arial" w:hAnsi="Arial" w:cs="Arial"/>
                <w:color w:val="000000"/>
                <w:sz w:val="20"/>
                <w:szCs w:val="20"/>
              </w:rPr>
              <w:t>Most people are able to see their friends (</w:t>
            </w:r>
            <w:r w:rsidRPr="00535EBC">
              <w:rPr>
                <w:rFonts w:ascii="Arial" w:hAnsi="Arial" w:cs="Arial"/>
                <w:b/>
                <w:bCs/>
                <w:color w:val="000000"/>
                <w:sz w:val="20"/>
                <w:szCs w:val="20"/>
              </w:rPr>
              <w:t>81.3%</w:t>
            </w:r>
            <w:r w:rsidRPr="00535EBC">
              <w:rPr>
                <w:rFonts w:ascii="Arial" w:hAnsi="Arial" w:cs="Arial"/>
                <w:color w:val="000000"/>
                <w:sz w:val="20"/>
                <w:szCs w:val="20"/>
              </w:rPr>
              <w:t>) and families (</w:t>
            </w:r>
            <w:r w:rsidRPr="00535EBC">
              <w:rPr>
                <w:rFonts w:ascii="Arial" w:hAnsi="Arial" w:cs="Arial"/>
                <w:b/>
                <w:bCs/>
                <w:color w:val="000000"/>
                <w:sz w:val="20"/>
                <w:szCs w:val="20"/>
              </w:rPr>
              <w:t>78.0%</w:t>
            </w:r>
            <w:r w:rsidRPr="00535EBC">
              <w:rPr>
                <w:rFonts w:ascii="Arial" w:hAnsi="Arial" w:cs="Arial"/>
                <w:color w:val="000000"/>
                <w:sz w:val="20"/>
                <w:szCs w:val="20"/>
              </w:rPr>
              <w:t xml:space="preserve">) when they want. </w:t>
            </w:r>
          </w:p>
        </w:tc>
      </w:tr>
    </w:tbl>
    <w:p w:rsidR="00BB4DAC" w:rsidRPr="00535EBC" w:rsidRDefault="00BB4DAC" w:rsidP="009002C9">
      <w:pPr>
        <w:autoSpaceDE w:val="0"/>
        <w:autoSpaceDN w:val="0"/>
        <w:adjustRightInd w:val="0"/>
        <w:rPr>
          <w:rFonts w:ascii="Arial" w:hAnsi="Arial" w:cs="Arial"/>
        </w:rPr>
      </w:pPr>
    </w:p>
    <w:p w:rsidR="00BB4DAC" w:rsidRPr="00535EBC" w:rsidRDefault="00BB4DAC" w:rsidP="003248EA">
      <w:pPr>
        <w:rPr>
          <w:rFonts w:ascii="Arial" w:hAnsi="Arial" w:cs="Arial"/>
        </w:rPr>
      </w:pPr>
      <w:r w:rsidRPr="00535EBC">
        <w:rPr>
          <w:rFonts w:ascii="Arial" w:hAnsi="Arial" w:cs="Arial"/>
        </w:rPr>
        <w:t xml:space="preserve">http://www2.hsri.org/docs/NCI%20CS%2007-08%20FINAL%20REPORT.pdf, (accessed </w:t>
      </w:r>
      <w:smartTag w:uri="urn:schemas-microsoft-com:office:smarttags" w:element="date">
        <w:smartTagPr>
          <w:attr w:name="Year" w:val="2010"/>
          <w:attr w:name="Day" w:val="29"/>
          <w:attr w:name="Month" w:val="6"/>
        </w:smartTagPr>
        <w:r w:rsidRPr="00535EBC">
          <w:rPr>
            <w:rFonts w:ascii="Arial" w:hAnsi="Arial" w:cs="Arial"/>
          </w:rPr>
          <w:t>29 June 2010</w:t>
        </w:r>
      </w:smartTag>
      <w:r w:rsidRPr="00535EBC">
        <w:rPr>
          <w:rFonts w:ascii="Arial" w:hAnsi="Arial" w:cs="Arial"/>
        </w:rPr>
        <w:t xml:space="preserve">) </w:t>
      </w:r>
    </w:p>
    <w:p w:rsidR="00BB4DAC" w:rsidRPr="00535EBC" w:rsidRDefault="00BB4DAC">
      <w:pPr>
        <w:rPr>
          <w:rFonts w:ascii="Arial" w:hAnsi="Arial" w:cs="Arial"/>
        </w:rPr>
      </w:pPr>
    </w:p>
    <w:p w:rsidR="00CB3A0C" w:rsidRPr="00535EBC" w:rsidRDefault="00CB3A0C" w:rsidP="00BB4DAC">
      <w:pPr>
        <w:autoSpaceDE w:val="0"/>
        <w:autoSpaceDN w:val="0"/>
        <w:adjustRightInd w:val="0"/>
        <w:ind w:left="540"/>
        <w:jc w:val="center"/>
        <w:rPr>
          <w:rFonts w:ascii="Arial" w:hAnsi="Arial" w:cs="Arial"/>
        </w:rPr>
      </w:pPr>
    </w:p>
    <w:sectPr w:rsidR="00CB3A0C" w:rsidRPr="00535EBC">
      <w:headerReference w:type="even" r:id="rId28"/>
      <w:headerReference w:type="default" r:id="rId29"/>
      <w:footerReference w:type="even" r:id="rId30"/>
      <w:footerReference w:type="default" r:id="rId31"/>
      <w:headerReference w:type="first" r:id="rId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EBC" w:rsidRDefault="00535EBC">
      <w:r>
        <w:separator/>
      </w:r>
    </w:p>
  </w:endnote>
  <w:endnote w:type="continuationSeparator" w:id="0">
    <w:p w:rsidR="00535EBC" w:rsidRDefault="00535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HOD H+ Myriad Pro">
    <w:altName w:val="Myriad Pro"/>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EBC" w:rsidRDefault="00535EBC" w:rsidP="00CB3A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35EBC" w:rsidRDefault="00535EBC" w:rsidP="00CB3A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EBC" w:rsidRPr="00535EBC" w:rsidRDefault="00535EBC" w:rsidP="00535EBC">
    <w:pPr>
      <w:pStyle w:val="Footer"/>
      <w:framePr w:wrap="around" w:vAnchor="text" w:hAnchor="page" w:x="10006" w:y="2"/>
      <w:rPr>
        <w:rStyle w:val="PageNumber"/>
        <w:rFonts w:ascii="Arial" w:hAnsi="Arial" w:cs="Arial"/>
      </w:rPr>
    </w:pPr>
    <w:r w:rsidRPr="00535EBC">
      <w:rPr>
        <w:rStyle w:val="PageNumber"/>
        <w:rFonts w:ascii="Arial" w:hAnsi="Arial" w:cs="Arial"/>
      </w:rPr>
      <w:fldChar w:fldCharType="begin"/>
    </w:r>
    <w:r w:rsidRPr="00535EBC">
      <w:rPr>
        <w:rStyle w:val="PageNumber"/>
        <w:rFonts w:ascii="Arial" w:hAnsi="Arial" w:cs="Arial"/>
      </w:rPr>
      <w:instrText xml:space="preserve">PAGE  </w:instrText>
    </w:r>
    <w:r w:rsidRPr="00535EBC">
      <w:rPr>
        <w:rStyle w:val="PageNumber"/>
        <w:rFonts w:ascii="Arial" w:hAnsi="Arial" w:cs="Arial"/>
      </w:rPr>
      <w:fldChar w:fldCharType="separate"/>
    </w:r>
    <w:r w:rsidR="00E86A99">
      <w:rPr>
        <w:rStyle w:val="PageNumber"/>
        <w:rFonts w:ascii="Arial" w:hAnsi="Arial" w:cs="Arial"/>
        <w:noProof/>
      </w:rPr>
      <w:t>1</w:t>
    </w:r>
    <w:r w:rsidRPr="00535EBC">
      <w:rPr>
        <w:rStyle w:val="PageNumber"/>
        <w:rFonts w:ascii="Arial" w:hAnsi="Arial" w:cs="Arial"/>
      </w:rPr>
      <w:fldChar w:fldCharType="end"/>
    </w:r>
  </w:p>
  <w:p w:rsidR="00535EBC" w:rsidRDefault="00535EBC" w:rsidP="00CB3A0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EBC" w:rsidRDefault="00535EBC" w:rsidP="00CB3A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535EBC" w:rsidRDefault="00535EBC" w:rsidP="00CB3A0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EBC" w:rsidRDefault="00535EBC" w:rsidP="00CB3A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6A99">
      <w:rPr>
        <w:rStyle w:val="PageNumber"/>
        <w:noProof/>
      </w:rPr>
      <w:t>2</w:t>
    </w:r>
    <w:r>
      <w:rPr>
        <w:rStyle w:val="PageNumber"/>
      </w:rPr>
      <w:fldChar w:fldCharType="end"/>
    </w:r>
  </w:p>
  <w:p w:rsidR="00535EBC" w:rsidRDefault="00535EBC" w:rsidP="00CB3A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EBC" w:rsidRDefault="00535EBC">
      <w:r>
        <w:separator/>
      </w:r>
    </w:p>
  </w:footnote>
  <w:footnote w:type="continuationSeparator" w:id="0">
    <w:p w:rsidR="00535EBC" w:rsidRDefault="00535EBC">
      <w:r>
        <w:continuationSeparator/>
      </w:r>
    </w:p>
  </w:footnote>
  <w:footnote w:id="1">
    <w:p w:rsidR="00535EBC" w:rsidRDefault="00535EBC">
      <w:pPr>
        <w:pStyle w:val="FootnoteText"/>
      </w:pPr>
      <w:r>
        <w:rPr>
          <w:rStyle w:val="FootnoteReference"/>
        </w:rPr>
        <w:footnoteRef/>
      </w:r>
      <w:r>
        <w:t xml:space="preserve"> </w:t>
      </w:r>
      <w:smartTag w:uri="urn:schemas-microsoft-com:office:smarttags" w:element="country-region">
        <w:smartTag w:uri="urn:schemas-microsoft-com:office:smarttags" w:element="place">
          <w:r>
            <w:t>England</w:t>
          </w:r>
        </w:smartTag>
      </w:smartTag>
      <w:r>
        <w:t xml:space="preserve">,  </w:t>
      </w:r>
      <w:smartTag w:uri="urn:schemas-microsoft-com:office:smarttags" w:element="country-region">
        <w:smartTag w:uri="urn:schemas-microsoft-com:office:smarttags" w:element="place">
          <w:r>
            <w:t>Netherlands</w:t>
          </w:r>
        </w:smartTag>
      </w:smartTag>
      <w:r>
        <w:t xml:space="preserve">,  </w:t>
      </w:r>
      <w:smartTag w:uri="urn:schemas-microsoft-com:office:smarttags" w:element="country-region">
        <w:smartTag w:uri="urn:schemas-microsoft-com:office:smarttags" w:element="place">
          <w:r>
            <w:t>New Zealand</w:t>
          </w:r>
        </w:smartTag>
      </w:smartTag>
      <w:r>
        <w:t xml:space="preserve">,  </w:t>
      </w:r>
      <w:smartTag w:uri="urn:schemas-microsoft-com:office:smarttags" w:element="country-region">
        <w:smartTag w:uri="urn:schemas-microsoft-com:office:smarttags" w:element="place">
          <w:r>
            <w:t>Norway</w:t>
          </w:r>
        </w:smartTag>
      </w:smartTag>
      <w:r>
        <w:t xml:space="preserve">,  </w:t>
      </w:r>
      <w:smartTag w:uri="urn:schemas-microsoft-com:office:smarttags" w:element="country-region">
        <w:smartTag w:uri="urn:schemas-microsoft-com:office:smarttags" w:element="place">
          <w:r>
            <w:t>Scotland</w:t>
          </w:r>
        </w:smartTag>
      </w:smartTag>
      <w:r>
        <w:t xml:space="preserve">, </w:t>
      </w:r>
      <w:smartTag w:uri="urn:schemas-microsoft-com:office:smarttags" w:element="State">
        <w:smartTag w:uri="urn:schemas-microsoft-com:office:smarttags" w:element="place">
          <w:r>
            <w:t>Victoria</w:t>
          </w:r>
        </w:smartTag>
      </w:smartTag>
    </w:p>
  </w:footnote>
  <w:footnote w:id="2">
    <w:p w:rsidR="00535EBC" w:rsidRPr="0070642B" w:rsidRDefault="00535EBC">
      <w:pPr>
        <w:pStyle w:val="FootnoteText"/>
        <w:rPr>
          <w:rFonts w:ascii="Arial" w:hAnsi="Arial" w:cs="Arial"/>
        </w:rPr>
      </w:pPr>
      <w:r>
        <w:rPr>
          <w:rStyle w:val="FootnoteReference"/>
        </w:rPr>
        <w:footnoteRef/>
      </w:r>
      <w:r>
        <w:t xml:space="preserve"> </w:t>
      </w:r>
      <w:r w:rsidRPr="0070642B">
        <w:rPr>
          <w:rFonts w:ascii="Arial" w:hAnsi="Arial" w:cs="Arial"/>
        </w:rPr>
        <w:t>Either from the six jurisdictions reviewed in the NDA project or from the longer list covered in the various literature reviews identified, and discussed in section 1.2 below.</w:t>
      </w:r>
    </w:p>
  </w:footnote>
  <w:footnote w:id="3">
    <w:p w:rsidR="00535EBC" w:rsidRPr="0070642B" w:rsidRDefault="00535EBC">
      <w:pPr>
        <w:pStyle w:val="FootnoteText"/>
        <w:rPr>
          <w:rFonts w:ascii="Arial" w:hAnsi="Arial" w:cs="Arial"/>
        </w:rPr>
      </w:pPr>
      <w:r w:rsidRPr="0070642B">
        <w:rPr>
          <w:rStyle w:val="FootnoteReference"/>
          <w:rFonts w:ascii="Arial" w:hAnsi="Arial" w:cs="Arial"/>
        </w:rPr>
        <w:footnoteRef/>
      </w:r>
      <w:r w:rsidRPr="0070642B">
        <w:rPr>
          <w:rFonts w:ascii="Arial" w:hAnsi="Arial" w:cs="Arial"/>
        </w:rPr>
        <w:t xml:space="preserve"> http://www.disability-europe.net/</w:t>
      </w:r>
    </w:p>
  </w:footnote>
  <w:footnote w:id="4">
    <w:p w:rsidR="00535EBC" w:rsidRPr="0070642B" w:rsidRDefault="00535EBC">
      <w:pPr>
        <w:pStyle w:val="FootnoteText"/>
        <w:rPr>
          <w:rFonts w:ascii="Arial" w:hAnsi="Arial" w:cs="Arial"/>
        </w:rPr>
      </w:pPr>
      <w:r w:rsidRPr="0070642B">
        <w:rPr>
          <w:rStyle w:val="FootnoteReference"/>
          <w:rFonts w:ascii="Arial" w:hAnsi="Arial" w:cs="Arial"/>
        </w:rPr>
        <w:footnoteRef/>
      </w:r>
      <w:r w:rsidRPr="0070642B">
        <w:rPr>
          <w:rFonts w:ascii="Arial" w:hAnsi="Arial" w:cs="Arial"/>
        </w:rPr>
        <w:t xml:space="preserve"> Using the OECD report (2008) on the Irish public sector.</w:t>
      </w:r>
    </w:p>
  </w:footnote>
  <w:footnote w:id="5">
    <w:p w:rsidR="00535EBC" w:rsidRPr="0070642B" w:rsidRDefault="00535EBC">
      <w:pPr>
        <w:pStyle w:val="FootnoteText"/>
        <w:rPr>
          <w:rFonts w:ascii="Arial" w:hAnsi="Arial" w:cs="Arial"/>
        </w:rPr>
      </w:pPr>
      <w:r w:rsidRPr="0070642B">
        <w:rPr>
          <w:rStyle w:val="FootnoteReference"/>
          <w:rFonts w:ascii="Arial" w:hAnsi="Arial" w:cs="Arial"/>
        </w:rPr>
        <w:footnoteRef/>
      </w:r>
      <w:r w:rsidRPr="0070642B">
        <w:rPr>
          <w:rFonts w:ascii="Arial" w:hAnsi="Arial" w:cs="Arial"/>
        </w:rPr>
        <w:t xml:space="preserve"> It will be noted that similar methods of differentiation have been given in other overviews of the outcomes knowledge base. They differ slightly from the one used in this report in the levels of analysis identified. The levels outlined above are deemed most appropriate for the purposes of this NDA exercise.</w:t>
      </w:r>
    </w:p>
  </w:footnote>
  <w:footnote w:id="6">
    <w:p w:rsidR="00535EBC" w:rsidRPr="0070642B" w:rsidRDefault="00535EBC">
      <w:pPr>
        <w:pStyle w:val="FootnoteText"/>
        <w:rPr>
          <w:rFonts w:ascii="Arial" w:hAnsi="Arial" w:cs="Arial"/>
        </w:rPr>
      </w:pPr>
      <w:r w:rsidRPr="0070642B">
        <w:rPr>
          <w:rStyle w:val="FootnoteReference"/>
          <w:rFonts w:ascii="Arial" w:hAnsi="Arial" w:cs="Arial"/>
        </w:rPr>
        <w:footnoteRef/>
      </w:r>
      <w:r w:rsidRPr="0070642B">
        <w:rPr>
          <w:rFonts w:ascii="Arial" w:hAnsi="Arial" w:cs="Arial"/>
        </w:rPr>
        <w:t xml:space="preserve"> The publication on websites of detailed and up-to-date results of these exercises is also a good practice which empowers people with disabilities and their families in making choices.</w:t>
      </w:r>
    </w:p>
  </w:footnote>
  <w:footnote w:id="7">
    <w:p w:rsidR="00535EBC" w:rsidRPr="0070642B" w:rsidRDefault="00535EBC" w:rsidP="004D201C">
      <w:pPr>
        <w:pStyle w:val="FootnoteText"/>
        <w:rPr>
          <w:rFonts w:ascii="Arial" w:hAnsi="Arial" w:cs="Arial"/>
        </w:rPr>
      </w:pPr>
      <w:r>
        <w:rPr>
          <w:rStyle w:val="FootnoteReference"/>
        </w:rPr>
        <w:footnoteRef/>
      </w:r>
      <w:r>
        <w:t xml:space="preserve"> </w:t>
      </w:r>
      <w:r w:rsidRPr="0070642B">
        <w:rPr>
          <w:rFonts w:ascii="Arial" w:hAnsi="Arial" w:cs="Arial"/>
        </w:rPr>
        <w:t xml:space="preserve">Independent living has been defined as the right of all persons regardless of age, type or extent of disability to live in the community; to have the same range or choices as everybody else in housing, transportation, education and employment; to participate in the social, economic and political life of their own communities; to have a family; to live as responsible respected members of their communities with all the duties and privileges that this entails, and to unfold their potential (Adolf Ratzka).    </w:t>
      </w:r>
    </w:p>
  </w:footnote>
  <w:footnote w:id="8">
    <w:p w:rsidR="00535EBC" w:rsidRPr="0070642B" w:rsidRDefault="00535EBC">
      <w:pPr>
        <w:pStyle w:val="FootnoteText"/>
        <w:rPr>
          <w:rFonts w:ascii="Arial" w:hAnsi="Arial" w:cs="Arial"/>
        </w:rPr>
      </w:pPr>
      <w:r w:rsidRPr="0070642B">
        <w:rPr>
          <w:rStyle w:val="FootnoteReference"/>
          <w:rFonts w:ascii="Arial" w:hAnsi="Arial" w:cs="Arial"/>
        </w:rPr>
        <w:footnoteRef/>
      </w:r>
      <w:r w:rsidRPr="0070642B">
        <w:rPr>
          <w:rFonts w:ascii="Arial" w:hAnsi="Arial" w:cs="Arial"/>
        </w:rPr>
        <w:t xml:space="preserve"> It should be noted that these levels differ from those proposed and used in this report (see page 3 for details).</w:t>
      </w:r>
    </w:p>
  </w:footnote>
  <w:footnote w:id="9">
    <w:p w:rsidR="00535EBC" w:rsidRPr="0062107F" w:rsidRDefault="00535EBC" w:rsidP="00190C55">
      <w:r>
        <w:rPr>
          <w:rStyle w:val="FootnoteReference"/>
        </w:rPr>
        <w:footnoteRef/>
      </w:r>
      <w:r>
        <w:t xml:space="preserve"> </w:t>
      </w:r>
      <w:smartTag w:uri="urn:schemas-microsoft-com:office:smarttags" w:element="country-region">
        <w:smartTag w:uri="urn:schemas-microsoft-com:office:smarttags" w:element="place">
          <w:r w:rsidRPr="00F52AB4">
            <w:rPr>
              <w:rFonts w:ascii="Arial" w:hAnsi="Arial" w:cs="Arial"/>
              <w:sz w:val="20"/>
              <w:szCs w:val="20"/>
            </w:rPr>
            <w:t>New Zealand</w:t>
          </w:r>
        </w:smartTag>
      </w:smartTag>
      <w:r w:rsidRPr="00F52AB4">
        <w:rPr>
          <w:rFonts w:ascii="Arial" w:hAnsi="Arial" w:cs="Arial"/>
          <w:sz w:val="20"/>
          <w:szCs w:val="20"/>
        </w:rPr>
        <w:t xml:space="preserve"> also produces regular Social Reports with excellent data on indicators such as social connectedness, loneliness, trust etc. However, while these are disaggregated by some socio demographic characteristics such as age, gender and ethnicity, they are not disaggregated by disability. Reports contain a section on people with disabilities which includes some data on participation in education and employment and also on income. But they do not report on any of the Quality of Life indicators with regard to people with disabilities</w:t>
      </w:r>
    </w:p>
    <w:p w:rsidR="00535EBC" w:rsidRDefault="00535EBC" w:rsidP="00190C55">
      <w:pPr>
        <w:pStyle w:val="FootnoteText"/>
      </w:pPr>
    </w:p>
  </w:footnote>
  <w:footnote w:id="10">
    <w:p w:rsidR="00535EBC" w:rsidRPr="00C95EF5" w:rsidRDefault="00535EBC" w:rsidP="00723318">
      <w:pPr>
        <w:rPr>
          <w:sz w:val="20"/>
          <w:szCs w:val="20"/>
        </w:rPr>
      </w:pPr>
      <w:r>
        <w:rPr>
          <w:rStyle w:val="FootnoteReference"/>
        </w:rPr>
        <w:footnoteRef/>
      </w:r>
      <w:r>
        <w:t xml:space="preserve"> </w:t>
      </w:r>
      <w:r w:rsidRPr="00F52AB4">
        <w:rPr>
          <w:rFonts w:ascii="Arial" w:hAnsi="Arial" w:cs="Arial"/>
          <w:sz w:val="20"/>
          <w:szCs w:val="20"/>
        </w:rPr>
        <w:t xml:space="preserve">To summarise, local area coordination first emerged in response to long standing difficulties meeting the needs of people with learning disabilities and their families living in remote areas in </w:t>
      </w:r>
      <w:smartTag w:uri="urn:schemas-microsoft-com:office:smarttags" w:element="State">
        <w:smartTag w:uri="urn:schemas-microsoft-com:office:smarttags" w:element="place">
          <w:r w:rsidRPr="00F52AB4">
            <w:rPr>
              <w:rFonts w:ascii="Arial" w:hAnsi="Arial" w:cs="Arial"/>
              <w:sz w:val="20"/>
              <w:szCs w:val="20"/>
            </w:rPr>
            <w:t>Western Australia</w:t>
          </w:r>
        </w:smartTag>
      </w:smartTag>
      <w:r w:rsidRPr="00F52AB4">
        <w:rPr>
          <w:rFonts w:ascii="Arial" w:hAnsi="Arial" w:cs="Arial"/>
          <w:sz w:val="20"/>
          <w:szCs w:val="20"/>
        </w:rPr>
        <w:t>. Due to a lack of service infrastructure locally, individuals had to leave their families and communities to move into residential homes in cities many miles away. LAC aimed to change this situation by supporting people to remain in their own communities. It is characterised by the introduction of a fixed point of accountability to individuals with disabilities and to families caring for a family member with a disability. The approach has been described as generalist or eclectic, because it contains elements of case management, personal advocacy, family support, community development and direct consumer funding</w:t>
      </w:r>
      <w:r w:rsidRPr="00C95EF5">
        <w:rPr>
          <w:sz w:val="20"/>
          <w:szCs w:val="20"/>
        </w:rPr>
        <w:t>.</w:t>
      </w:r>
    </w:p>
    <w:p w:rsidR="00535EBC" w:rsidRPr="00C95EF5" w:rsidRDefault="00535EBC" w:rsidP="00723318">
      <w:pPr>
        <w:autoSpaceDE w:val="0"/>
        <w:autoSpaceDN w:val="0"/>
        <w:adjustRightInd w:val="0"/>
        <w:jc w:val="both"/>
        <w:rPr>
          <w:sz w:val="20"/>
          <w:szCs w:val="20"/>
        </w:rPr>
      </w:pPr>
    </w:p>
    <w:p w:rsidR="00535EBC" w:rsidRPr="00C95EF5" w:rsidRDefault="00535EBC" w:rsidP="00723318">
      <w:pPr>
        <w:autoSpaceDE w:val="0"/>
        <w:autoSpaceDN w:val="0"/>
        <w:adjustRightInd w:val="0"/>
        <w:rPr>
          <w:sz w:val="20"/>
          <w:szCs w:val="20"/>
        </w:rPr>
      </w:pPr>
      <w:r w:rsidRPr="00F52AB4">
        <w:rPr>
          <w:rFonts w:ascii="Arial" w:hAnsi="Arial" w:cs="Arial"/>
          <w:sz w:val="20"/>
          <w:szCs w:val="20"/>
        </w:rPr>
        <w:t>Since the aim of LAC is to make disability services and supports more personal, local and accountable, and to support local people with disabilities and their families in their local communities, the service is deliberately kept fluid to respond to the changing needs of the clients. Under this system, local area coordinators assist people with disabilities to plan, organise and access supports and services which enhance their participation in, and contribution to, their local community. The coordinators provide support that is personalised, flexible and responsive. They work with family members and others involved in supporting people with disabilities so that they are strengthened and supported in their caring role. They also work with people with disabilities and their families/carers to make local communities more inclusive and welcoming through education, advocacy and development of partnerships with local community members and organisations, government agencies and businesses</w:t>
      </w:r>
      <w:r w:rsidRPr="00C95EF5">
        <w:rPr>
          <w:sz w:val="20"/>
          <w:szCs w:val="20"/>
        </w:rPr>
        <w:t xml:space="preserve">. </w:t>
      </w:r>
    </w:p>
    <w:p w:rsidR="00535EBC" w:rsidRPr="00C95EF5" w:rsidRDefault="00535EBC">
      <w:pPr>
        <w:pStyle w:val="FootnoteText"/>
      </w:pPr>
    </w:p>
  </w:footnote>
  <w:footnote w:id="11">
    <w:p w:rsidR="00535EBC" w:rsidRPr="0070642B" w:rsidRDefault="00535EBC">
      <w:pPr>
        <w:pStyle w:val="FootnoteText"/>
        <w:rPr>
          <w:rFonts w:ascii="Arial" w:hAnsi="Arial" w:cs="Arial"/>
        </w:rPr>
      </w:pPr>
      <w:r w:rsidRPr="0070642B">
        <w:rPr>
          <w:rStyle w:val="FootnoteReference"/>
          <w:rFonts w:ascii="Arial" w:hAnsi="Arial" w:cs="Arial"/>
        </w:rPr>
        <w:footnoteRef/>
      </w:r>
      <w:r w:rsidRPr="0070642B">
        <w:rPr>
          <w:rFonts w:ascii="Arial" w:hAnsi="Arial" w:cs="Arial"/>
        </w:rPr>
        <w:t xml:space="preserve"> British Household Panel Survey, cited in ODI Disability Equality Indicators http://www.officefordisability.gov.uk/docs/res/annual-report/indicators/c5.pdf (accessed </w:t>
      </w:r>
      <w:smartTag w:uri="urn:schemas-microsoft-com:office:smarttags" w:element="date">
        <w:smartTagPr>
          <w:attr w:name="Year" w:val="2010"/>
          <w:attr w:name="Day" w:val="16"/>
          <w:attr w:name="Month" w:val="3"/>
        </w:smartTagPr>
        <w:r w:rsidRPr="0070642B">
          <w:rPr>
            <w:rFonts w:ascii="Arial" w:hAnsi="Arial" w:cs="Arial"/>
          </w:rPr>
          <w:t>16 March 2010</w:t>
        </w:r>
      </w:smartTag>
      <w:r w:rsidRPr="0070642B">
        <w:rPr>
          <w:rFonts w:ascii="Arial" w:hAnsi="Arial" w:cs="Arial"/>
        </w:rPr>
        <w:t>)</w:t>
      </w:r>
    </w:p>
  </w:footnote>
  <w:footnote w:id="12">
    <w:p w:rsidR="00535EBC" w:rsidRPr="0070642B" w:rsidRDefault="00535EBC">
      <w:pPr>
        <w:pStyle w:val="FootnoteText"/>
        <w:rPr>
          <w:rFonts w:ascii="Arial" w:hAnsi="Arial" w:cs="Arial"/>
        </w:rPr>
      </w:pPr>
      <w:r w:rsidRPr="0070642B">
        <w:rPr>
          <w:rStyle w:val="FootnoteReference"/>
          <w:rFonts w:ascii="Arial" w:hAnsi="Arial" w:cs="Arial"/>
        </w:rPr>
        <w:footnoteRef/>
      </w:r>
      <w:r w:rsidRPr="0070642B">
        <w:rPr>
          <w:rFonts w:ascii="Arial" w:hAnsi="Arial" w:cs="Arial"/>
        </w:rPr>
        <w:t>AUSSTATS.http://www.abs.gov.au/AUSSTATS/abs@.nsf/DetailsPage/4430.02003?OpenDocument</w:t>
      </w:r>
      <w:r>
        <w:rPr>
          <w:rFonts w:ascii="Arial" w:hAnsi="Arial" w:cs="Arial"/>
        </w:rPr>
        <w:t xml:space="preserve"> (accessed </w:t>
      </w:r>
      <w:smartTag w:uri="urn:schemas-microsoft-com:office:smarttags" w:element="date">
        <w:smartTagPr>
          <w:attr w:name="Year" w:val="2009"/>
          <w:attr w:name="Day" w:val="22"/>
          <w:attr w:name="Month" w:val="10"/>
        </w:smartTagPr>
        <w:r>
          <w:rPr>
            <w:rFonts w:ascii="Arial" w:hAnsi="Arial" w:cs="Arial"/>
          </w:rPr>
          <w:t>22 October 2009</w:t>
        </w:r>
      </w:smartTag>
      <w:r>
        <w:rPr>
          <w:rFonts w:ascii="Arial" w:hAnsi="Arial" w:cs="Arial"/>
        </w:rPr>
        <w:t>)</w:t>
      </w:r>
    </w:p>
  </w:footnote>
  <w:footnote w:id="13">
    <w:p w:rsidR="00535EBC" w:rsidRPr="0070642B" w:rsidRDefault="00535EBC" w:rsidP="00822DD0">
      <w:r w:rsidRPr="0070642B">
        <w:rPr>
          <w:rStyle w:val="FootnoteReference"/>
          <w:rFonts w:ascii="Arial" w:hAnsi="Arial" w:cs="Arial"/>
          <w:sz w:val="20"/>
          <w:szCs w:val="20"/>
        </w:rPr>
        <w:footnoteRef/>
      </w:r>
      <w:r w:rsidRPr="0070642B">
        <w:rPr>
          <w:rFonts w:ascii="Arial" w:hAnsi="Arial" w:cs="Arial"/>
          <w:sz w:val="20"/>
          <w:szCs w:val="20"/>
        </w:rPr>
        <w:t xml:space="preserve"> </w:t>
      </w:r>
      <w:r>
        <w:rPr>
          <w:rFonts w:ascii="Arial" w:hAnsi="Arial" w:cs="Arial"/>
          <w:sz w:val="20"/>
          <w:szCs w:val="20"/>
        </w:rPr>
        <w:t xml:space="preserve">Statistics </w:t>
      </w:r>
      <w:smartTag w:uri="urn:schemas-microsoft-com:office:smarttags" w:element="country-region">
        <w:smartTag w:uri="urn:schemas-microsoft-com:office:smarttags" w:element="place">
          <w:r>
            <w:rPr>
              <w:rFonts w:ascii="Arial" w:hAnsi="Arial" w:cs="Arial"/>
              <w:sz w:val="20"/>
              <w:szCs w:val="20"/>
            </w:rPr>
            <w:t>New Zealand</w:t>
          </w:r>
        </w:smartTag>
      </w:smartTag>
      <w:r>
        <w:rPr>
          <w:rFonts w:ascii="Arial" w:hAnsi="Arial" w:cs="Arial"/>
          <w:sz w:val="20"/>
          <w:szCs w:val="20"/>
        </w:rPr>
        <w:t xml:space="preserve">, Office for Disability Issues (2008) Disability and Education in </w:t>
      </w:r>
      <w:smartTag w:uri="urn:schemas-microsoft-com:office:smarttags" w:element="country-region">
        <w:smartTag w:uri="urn:schemas-microsoft-com:office:smarttags" w:element="place">
          <w:r>
            <w:rPr>
              <w:rFonts w:ascii="Arial" w:hAnsi="Arial" w:cs="Arial"/>
              <w:sz w:val="20"/>
              <w:szCs w:val="20"/>
            </w:rPr>
            <w:t>New Zealand</w:t>
          </w:r>
        </w:smartTag>
      </w:smartTag>
      <w:r>
        <w:rPr>
          <w:rFonts w:ascii="Arial" w:hAnsi="Arial" w:cs="Arial"/>
          <w:sz w:val="20"/>
          <w:szCs w:val="20"/>
        </w:rPr>
        <w:t xml:space="preserve"> in 2006 </w:t>
      </w:r>
      <w:r w:rsidRPr="0070642B">
        <w:rPr>
          <w:rFonts w:ascii="Arial" w:hAnsi="Arial" w:cs="Arial"/>
          <w:color w:val="000000"/>
          <w:sz w:val="20"/>
          <w:szCs w:val="20"/>
        </w:rPr>
        <w:t>http://www.stats.govt.nz/</w:t>
      </w:r>
      <w:r>
        <w:rPr>
          <w:rFonts w:ascii="Arial" w:hAnsi="Arial" w:cs="Arial"/>
          <w:color w:val="000000"/>
          <w:sz w:val="20"/>
          <w:szCs w:val="20"/>
        </w:rPr>
        <w:t xml:space="preserve"> (accessed </w:t>
      </w:r>
      <w:smartTag w:uri="urn:schemas-microsoft-com:office:smarttags" w:element="date">
        <w:smartTagPr>
          <w:attr w:name="Year" w:val="2009"/>
          <w:attr w:name="Day" w:val="4"/>
          <w:attr w:name="Month" w:val="11"/>
        </w:smartTagPr>
        <w:r>
          <w:rPr>
            <w:rFonts w:ascii="Arial" w:hAnsi="Arial" w:cs="Arial"/>
            <w:color w:val="000000"/>
            <w:sz w:val="20"/>
            <w:szCs w:val="20"/>
          </w:rPr>
          <w:t>4 November 2009</w:t>
        </w:r>
      </w:smartTag>
      <w:r>
        <w:rPr>
          <w:rFonts w:ascii="Arial" w:hAnsi="Arial" w:cs="Arial"/>
          <w:color w:val="000000"/>
          <w:sz w:val="20"/>
          <w:szCs w:val="20"/>
        </w:rPr>
        <w:t>)</w:t>
      </w:r>
    </w:p>
  </w:footnote>
  <w:footnote w:id="14">
    <w:p w:rsidR="00535EBC" w:rsidRPr="0070642B" w:rsidRDefault="00535EBC">
      <w:pPr>
        <w:pStyle w:val="FootnoteText"/>
        <w:rPr>
          <w:rFonts w:ascii="Arial" w:hAnsi="Arial" w:cs="Arial"/>
        </w:rPr>
      </w:pPr>
      <w:r w:rsidRPr="0070642B">
        <w:rPr>
          <w:rStyle w:val="FootnoteReference"/>
          <w:rFonts w:ascii="Arial" w:hAnsi="Arial" w:cs="Arial"/>
        </w:rPr>
        <w:footnoteRef/>
      </w:r>
      <w:r w:rsidRPr="0070642B">
        <w:rPr>
          <w:rFonts w:ascii="Arial" w:hAnsi="Arial" w:cs="Arial"/>
        </w:rPr>
        <w:t xml:space="preserve"> </w:t>
      </w:r>
      <w:r>
        <w:rPr>
          <w:rFonts w:ascii="Arial" w:hAnsi="Arial" w:cs="Arial"/>
        </w:rPr>
        <w:t xml:space="preserve">Statistics </w:t>
      </w:r>
      <w:smartTag w:uri="urn:schemas-microsoft-com:office:smarttags" w:element="country-region">
        <w:smartTag w:uri="urn:schemas-microsoft-com:office:smarttags" w:element="place">
          <w:r>
            <w:rPr>
              <w:rFonts w:ascii="Arial" w:hAnsi="Arial" w:cs="Arial"/>
            </w:rPr>
            <w:t>New Zealand</w:t>
          </w:r>
        </w:smartTag>
      </w:smartTag>
      <w:r>
        <w:rPr>
          <w:rFonts w:ascii="Arial" w:hAnsi="Arial" w:cs="Arial"/>
        </w:rPr>
        <w:t xml:space="preserve">, Office for Disability Issues (2008) Disability and the Labour Market in </w:t>
      </w:r>
      <w:smartTag w:uri="urn:schemas-microsoft-com:office:smarttags" w:element="country-region">
        <w:smartTag w:uri="urn:schemas-microsoft-com:office:smarttags" w:element="place">
          <w:r>
            <w:rPr>
              <w:rFonts w:ascii="Arial" w:hAnsi="Arial" w:cs="Arial"/>
            </w:rPr>
            <w:t>New Zealand</w:t>
          </w:r>
        </w:smartTag>
      </w:smartTag>
      <w:r>
        <w:rPr>
          <w:rFonts w:ascii="Arial" w:hAnsi="Arial" w:cs="Arial"/>
        </w:rPr>
        <w:t xml:space="preserve"> in 2006 </w:t>
      </w:r>
      <w:r w:rsidRPr="0070642B">
        <w:rPr>
          <w:rFonts w:ascii="Arial" w:hAnsi="Arial" w:cs="Arial"/>
          <w:color w:val="000000"/>
        </w:rPr>
        <w:t>http://www.stats.govt.nz/</w:t>
      </w:r>
      <w:r>
        <w:rPr>
          <w:rFonts w:ascii="Arial" w:hAnsi="Arial" w:cs="Arial"/>
          <w:color w:val="000000"/>
        </w:rPr>
        <w:t xml:space="preserve"> (accessed </w:t>
      </w:r>
      <w:smartTag w:uri="urn:schemas-microsoft-com:office:smarttags" w:element="date">
        <w:smartTagPr>
          <w:attr w:name="Year" w:val="2009"/>
          <w:attr w:name="Day" w:val="4"/>
          <w:attr w:name="Month" w:val="11"/>
        </w:smartTagPr>
        <w:r>
          <w:rPr>
            <w:rFonts w:ascii="Arial" w:hAnsi="Arial" w:cs="Arial"/>
            <w:color w:val="000000"/>
          </w:rPr>
          <w:t>4 November 2009</w:t>
        </w:r>
      </w:smartTag>
      <w:r>
        <w:rPr>
          <w:rFonts w:ascii="Arial" w:hAnsi="Arial" w:cs="Arial"/>
          <w:color w:val="000000"/>
        </w:rPr>
        <w:t>)</w:t>
      </w:r>
    </w:p>
  </w:footnote>
  <w:footnote w:id="15">
    <w:p w:rsidR="00535EBC" w:rsidRDefault="00535EBC">
      <w:pPr>
        <w:pStyle w:val="FootnoteText"/>
      </w:pPr>
      <w:r>
        <w:rPr>
          <w:rStyle w:val="FootnoteReference"/>
        </w:rPr>
        <w:footnoteRef/>
      </w:r>
      <w:r>
        <w:t xml:space="preserve"> </w:t>
      </w:r>
      <w:r w:rsidRPr="00092A5E">
        <w:rPr>
          <w:rFonts w:ascii="Arial" w:hAnsi="Arial" w:cs="Arial"/>
          <w:color w:val="000000"/>
        </w:rPr>
        <w:t xml:space="preserve">http://www.officefordisability.gov.uk/research/facts-and-figures.php#em (accessed </w:t>
      </w:r>
      <w:smartTag w:uri="urn:schemas-microsoft-com:office:smarttags" w:element="date">
        <w:smartTagPr>
          <w:attr w:name="Year" w:val="2009"/>
          <w:attr w:name="Day" w:val="23"/>
          <w:attr w:name="Month" w:val="9"/>
        </w:smartTagPr>
        <w:r w:rsidRPr="00092A5E">
          <w:rPr>
            <w:rFonts w:ascii="Arial" w:hAnsi="Arial" w:cs="Arial"/>
            <w:color w:val="000000"/>
          </w:rPr>
          <w:t>23 September 2009</w:t>
        </w:r>
      </w:smartTag>
      <w:r w:rsidRPr="00092A5E">
        <w:rPr>
          <w:rFonts w:ascii="Arial" w:hAnsi="Arial" w:cs="Arial"/>
          <w:color w:val="000000"/>
        </w:rPr>
        <w:t>).</w:t>
      </w:r>
    </w:p>
  </w:footnote>
  <w:footnote w:id="16">
    <w:p w:rsidR="00535EBC" w:rsidRPr="0070642B" w:rsidRDefault="00535EBC">
      <w:pPr>
        <w:pStyle w:val="FootnoteText"/>
        <w:rPr>
          <w:rFonts w:ascii="Arial" w:hAnsi="Arial" w:cs="Arial"/>
        </w:rPr>
      </w:pPr>
      <w:r w:rsidRPr="0070642B">
        <w:rPr>
          <w:rStyle w:val="FootnoteReference"/>
          <w:rFonts w:ascii="Arial" w:hAnsi="Arial" w:cs="Arial"/>
        </w:rPr>
        <w:footnoteRef/>
      </w:r>
      <w:r w:rsidRPr="0070642B">
        <w:rPr>
          <w:rFonts w:ascii="Arial" w:hAnsi="Arial" w:cs="Arial"/>
        </w:rPr>
        <w:t xml:space="preserve"> </w:t>
      </w:r>
      <w:r>
        <w:rPr>
          <w:rFonts w:ascii="Arial" w:hAnsi="Arial" w:cs="Arial"/>
        </w:rPr>
        <w:t xml:space="preserve">ANED (2009) Country Report: </w:t>
      </w:r>
      <w:smartTag w:uri="urn:schemas-microsoft-com:office:smarttags" w:element="country-region">
        <w:smartTag w:uri="urn:schemas-microsoft-com:office:smarttags" w:element="place">
          <w:r>
            <w:rPr>
              <w:rFonts w:ascii="Arial" w:hAnsi="Arial" w:cs="Arial"/>
            </w:rPr>
            <w:t>Norway</w:t>
          </w:r>
        </w:smartTag>
      </w:smartTag>
      <w:r>
        <w:rPr>
          <w:rFonts w:ascii="Arial" w:hAnsi="Arial" w:cs="Arial"/>
        </w:rPr>
        <w:t xml:space="preserve">. </w:t>
      </w:r>
      <w:smartTag w:uri="urn:schemas-microsoft-com:office:smarttags" w:element="place">
        <w:r>
          <w:rPr>
            <w:rFonts w:ascii="Arial" w:hAnsi="Arial" w:cs="Arial"/>
          </w:rPr>
          <w:t>Leeds</w:t>
        </w:r>
      </w:smartTag>
      <w:r>
        <w:rPr>
          <w:rFonts w:ascii="Arial" w:hAnsi="Arial" w:cs="Arial"/>
        </w:rPr>
        <w:t xml:space="preserve">: </w:t>
      </w:r>
      <w:smartTag w:uri="urn:schemas-microsoft-com:office:smarttags" w:element="place">
        <w:smartTag w:uri="urn:schemas-microsoft-com:office:smarttags" w:element="PlaceType">
          <w:r>
            <w:rPr>
              <w:rFonts w:ascii="Arial" w:hAnsi="Arial" w:cs="Arial"/>
            </w:rPr>
            <w:t>University</w:t>
          </w:r>
        </w:smartTag>
        <w:r>
          <w:rPr>
            <w:rFonts w:ascii="Arial" w:hAnsi="Arial" w:cs="Arial"/>
          </w:rPr>
          <w:t xml:space="preserve"> of </w:t>
        </w:r>
        <w:smartTag w:uri="urn:schemas-microsoft-com:office:smarttags" w:element="PlaceName">
          <w:r>
            <w:rPr>
              <w:rFonts w:ascii="Arial" w:hAnsi="Arial" w:cs="Arial"/>
            </w:rPr>
            <w:t>Leeds</w:t>
          </w:r>
        </w:smartTag>
      </w:smartTag>
      <w:r>
        <w:rPr>
          <w:rFonts w:ascii="Arial" w:hAnsi="Arial" w:cs="Arial"/>
        </w:rPr>
        <w:t xml:space="preserve"> </w:t>
      </w:r>
    </w:p>
  </w:footnote>
  <w:footnote w:id="17">
    <w:p w:rsidR="00535EBC" w:rsidRDefault="00535EBC">
      <w:pPr>
        <w:pStyle w:val="FootnoteText"/>
      </w:pPr>
      <w:r>
        <w:rPr>
          <w:rStyle w:val="FootnoteReference"/>
        </w:rPr>
        <w:footnoteRef/>
      </w:r>
      <w:r>
        <w:t xml:space="preserve"> </w:t>
      </w:r>
      <w:r w:rsidRPr="00E27E73">
        <w:rPr>
          <w:rFonts w:ascii="Arial" w:hAnsi="Arial" w:cs="Arial"/>
        </w:rPr>
        <w:t xml:space="preserve">http://www.abs.gov.au/AUSSTATS/abs@.nsf/DetailsPage/4430.02003?OpenDocument (accessed </w:t>
      </w:r>
      <w:smartTag w:uri="urn:schemas-microsoft-com:office:smarttags" w:element="date">
        <w:smartTagPr>
          <w:attr w:name="Year" w:val="2009"/>
          <w:attr w:name="Day" w:val="16"/>
          <w:attr w:name="Month" w:val="11"/>
        </w:smartTagPr>
        <w:r w:rsidRPr="00E27E73">
          <w:rPr>
            <w:rFonts w:ascii="Arial" w:hAnsi="Arial" w:cs="Arial"/>
          </w:rPr>
          <w:t>16 November 2009</w:t>
        </w:r>
      </w:smartTag>
      <w:r w:rsidRPr="00E27E73">
        <w:rPr>
          <w:rFonts w:ascii="Arial" w:hAnsi="Arial" w:cs="Arial"/>
        </w:rPr>
        <w:t>)</w:t>
      </w:r>
    </w:p>
  </w:footnote>
  <w:footnote w:id="18">
    <w:p w:rsidR="00535EBC" w:rsidRPr="004652B1" w:rsidRDefault="00535EBC" w:rsidP="00A2233F">
      <w:pPr>
        <w:rPr>
          <w:sz w:val="20"/>
          <w:szCs w:val="20"/>
        </w:rPr>
      </w:pPr>
      <w:r w:rsidRPr="004652B1">
        <w:rPr>
          <w:rStyle w:val="FootnoteReference"/>
          <w:sz w:val="20"/>
          <w:szCs w:val="20"/>
        </w:rPr>
        <w:footnoteRef/>
      </w:r>
      <w:r>
        <w:rPr>
          <w:rFonts w:ascii="Arial" w:hAnsi="Arial" w:cs="Arial"/>
          <w:sz w:val="20"/>
          <w:szCs w:val="20"/>
        </w:rPr>
        <w:t xml:space="preserve"> </w:t>
      </w:r>
      <w:r w:rsidRPr="0064797D">
        <w:rPr>
          <w:rFonts w:ascii="Arial" w:hAnsi="Arial" w:cs="Arial"/>
          <w:sz w:val="20"/>
          <w:szCs w:val="20"/>
        </w:rPr>
        <w:t xml:space="preserve">http://www.abs.gov.au/AUSSTATS/abs@.nsf/DetailsPage/4430.02003?OpenDocument (accessed </w:t>
      </w:r>
      <w:smartTag w:uri="urn:schemas-microsoft-com:office:smarttags" w:element="date">
        <w:smartTagPr>
          <w:attr w:name="Year" w:val="2009"/>
          <w:attr w:name="Day" w:val="16"/>
          <w:attr w:name="Month" w:val="11"/>
        </w:smartTagPr>
        <w:r w:rsidRPr="0064797D">
          <w:rPr>
            <w:rFonts w:ascii="Arial" w:hAnsi="Arial" w:cs="Arial"/>
            <w:sz w:val="20"/>
            <w:szCs w:val="20"/>
          </w:rPr>
          <w:t>16 November 2009</w:t>
        </w:r>
      </w:smartTag>
      <w:r w:rsidRPr="0064797D">
        <w:rPr>
          <w:rFonts w:ascii="Arial" w:hAnsi="Arial" w:cs="Arial"/>
          <w:sz w:val="20"/>
          <w:szCs w:val="20"/>
        </w:rPr>
        <w:t>)</w:t>
      </w:r>
    </w:p>
  </w:footnote>
  <w:footnote w:id="19">
    <w:p w:rsidR="00535EBC" w:rsidRPr="0070642B" w:rsidRDefault="00535EBC" w:rsidP="001D4BBC">
      <w:pPr>
        <w:rPr>
          <w:rFonts w:ascii="Arial" w:hAnsi="Arial" w:cs="Arial"/>
          <w:sz w:val="20"/>
          <w:szCs w:val="20"/>
        </w:rPr>
      </w:pPr>
      <w:r w:rsidRPr="0070642B">
        <w:rPr>
          <w:rStyle w:val="FootnoteReference"/>
          <w:rFonts w:ascii="Arial" w:hAnsi="Arial" w:cs="Arial"/>
        </w:rPr>
        <w:footnoteRef/>
      </w:r>
      <w:r w:rsidRPr="0070642B">
        <w:rPr>
          <w:rFonts w:ascii="Arial" w:hAnsi="Arial" w:cs="Arial"/>
        </w:rPr>
        <w:t xml:space="preserve"> </w:t>
      </w:r>
      <w:r w:rsidRPr="0070642B">
        <w:rPr>
          <w:rFonts w:ascii="Arial" w:hAnsi="Arial" w:cs="Arial"/>
          <w:sz w:val="20"/>
          <w:szCs w:val="20"/>
        </w:rPr>
        <w:t>In 2001, Statistics New Zealand conducted two national disability surveys:</w:t>
      </w:r>
    </w:p>
    <w:p w:rsidR="00535EBC" w:rsidRPr="0070642B" w:rsidRDefault="00535EBC" w:rsidP="001D4BBC">
      <w:pPr>
        <w:rPr>
          <w:rFonts w:ascii="Arial" w:hAnsi="Arial" w:cs="Arial"/>
          <w:sz w:val="20"/>
          <w:szCs w:val="20"/>
        </w:rPr>
      </w:pPr>
    </w:p>
    <w:p w:rsidR="00535EBC" w:rsidRPr="0070642B" w:rsidRDefault="00535EBC" w:rsidP="001D4BBC">
      <w:pPr>
        <w:numPr>
          <w:ilvl w:val="0"/>
          <w:numId w:val="11"/>
        </w:numPr>
        <w:rPr>
          <w:rFonts w:ascii="Arial" w:hAnsi="Arial" w:cs="Arial"/>
          <w:sz w:val="20"/>
          <w:szCs w:val="20"/>
        </w:rPr>
      </w:pPr>
      <w:r w:rsidRPr="0070642B">
        <w:rPr>
          <w:rFonts w:ascii="Arial" w:hAnsi="Arial" w:cs="Arial"/>
          <w:sz w:val="20"/>
          <w:szCs w:val="20"/>
        </w:rPr>
        <w:t>The Household Disability Survey examined the day-to-day living arrangements and activity restrictions of 7,256 adults and children with disability living in households.</w:t>
      </w:r>
      <w:r w:rsidRPr="0070642B">
        <w:rPr>
          <w:rFonts w:ascii="Arial" w:hAnsi="Arial" w:cs="Arial"/>
          <w:sz w:val="20"/>
          <w:szCs w:val="20"/>
        </w:rPr>
        <w:br/>
      </w:r>
    </w:p>
    <w:p w:rsidR="00535EBC" w:rsidRPr="0070642B" w:rsidRDefault="00535EBC" w:rsidP="001D4BBC">
      <w:pPr>
        <w:numPr>
          <w:ilvl w:val="0"/>
          <w:numId w:val="11"/>
        </w:numPr>
        <w:rPr>
          <w:rFonts w:ascii="Arial" w:hAnsi="Arial" w:cs="Arial"/>
          <w:sz w:val="20"/>
          <w:szCs w:val="20"/>
        </w:rPr>
      </w:pPr>
      <w:r w:rsidRPr="0070642B">
        <w:rPr>
          <w:rFonts w:ascii="Arial" w:hAnsi="Arial" w:cs="Arial"/>
          <w:sz w:val="20"/>
          <w:szCs w:val="20"/>
        </w:rPr>
        <w:t>The Disability Survey of Residential Facilities gathered a smaller set of information from 928 adults with disability living in institutions such as homes for older people and hospitals.</w:t>
      </w:r>
    </w:p>
    <w:p w:rsidR="00535EBC" w:rsidRPr="0070642B" w:rsidRDefault="00535EBC" w:rsidP="001D4BBC">
      <w:pPr>
        <w:ind w:left="360"/>
        <w:rPr>
          <w:rFonts w:ascii="Arial" w:hAnsi="Arial" w:cs="Arial"/>
          <w:sz w:val="20"/>
          <w:szCs w:val="20"/>
        </w:rPr>
      </w:pPr>
    </w:p>
    <w:p w:rsidR="00535EBC" w:rsidRPr="0070642B" w:rsidRDefault="00535EBC" w:rsidP="001D4BBC">
      <w:pPr>
        <w:rPr>
          <w:rFonts w:ascii="Arial" w:hAnsi="Arial" w:cs="Arial"/>
          <w:sz w:val="20"/>
          <w:szCs w:val="20"/>
        </w:rPr>
      </w:pPr>
      <w:r w:rsidRPr="0070642B">
        <w:rPr>
          <w:rFonts w:ascii="Arial" w:hAnsi="Arial" w:cs="Arial"/>
          <w:sz w:val="20"/>
          <w:szCs w:val="20"/>
        </w:rPr>
        <w:t xml:space="preserve">A 2004 report entitled "Living with Disability in </w:t>
      </w:r>
      <w:smartTag w:uri="urn:schemas-microsoft-com:office:smarttags" w:element="country-region">
        <w:smartTag w:uri="urn:schemas-microsoft-com:office:smarttags" w:element="place">
          <w:r w:rsidRPr="0070642B">
            <w:rPr>
              <w:rFonts w:ascii="Arial" w:hAnsi="Arial" w:cs="Arial"/>
              <w:sz w:val="20"/>
              <w:szCs w:val="20"/>
            </w:rPr>
            <w:t>New Zealand</w:t>
          </w:r>
        </w:smartTag>
      </w:smartTag>
      <w:r w:rsidRPr="0070642B">
        <w:rPr>
          <w:rFonts w:ascii="Arial" w:hAnsi="Arial" w:cs="Arial"/>
          <w:sz w:val="20"/>
          <w:szCs w:val="20"/>
        </w:rPr>
        <w:t xml:space="preserve">" comprehensively described the results from the two surveys, covering all the main themes and issues which they had examined. </w:t>
      </w:r>
    </w:p>
    <w:p w:rsidR="00535EBC" w:rsidRPr="0070642B" w:rsidRDefault="00535EBC" w:rsidP="001D4BBC">
      <w:pPr>
        <w:pStyle w:val="FootnoteText"/>
        <w:rPr>
          <w:rFonts w:ascii="Arial" w:hAnsi="Arial" w:cs="Arial"/>
        </w:rPr>
      </w:pPr>
    </w:p>
  </w:footnote>
  <w:footnote w:id="20">
    <w:p w:rsidR="00535EBC" w:rsidRPr="0070642B" w:rsidRDefault="00535EBC">
      <w:pPr>
        <w:pStyle w:val="FootnoteText"/>
        <w:rPr>
          <w:rFonts w:ascii="Arial" w:hAnsi="Arial" w:cs="Arial"/>
        </w:rPr>
      </w:pPr>
      <w:r w:rsidRPr="0070642B">
        <w:rPr>
          <w:rStyle w:val="FootnoteReference"/>
          <w:rFonts w:ascii="Arial" w:hAnsi="Arial" w:cs="Arial"/>
        </w:rPr>
        <w:footnoteRef/>
      </w:r>
      <w:r w:rsidRPr="0070642B">
        <w:rPr>
          <w:rFonts w:ascii="Arial" w:hAnsi="Arial" w:cs="Arial"/>
        </w:rPr>
        <w:t xml:space="preserve"> </w:t>
      </w:r>
      <w:r>
        <w:rPr>
          <w:rFonts w:ascii="Arial" w:hAnsi="Arial" w:cs="Arial"/>
        </w:rPr>
        <w:t>http://</w:t>
      </w:r>
      <w:r w:rsidRPr="0070642B">
        <w:rPr>
          <w:rFonts w:ascii="Arial" w:hAnsi="Arial" w:cs="Arial"/>
        </w:rPr>
        <w:t>www.nhs.ic.uk/</w:t>
      </w:r>
      <w:r>
        <w:rPr>
          <w:rFonts w:ascii="Arial" w:hAnsi="Arial" w:cs="Arial"/>
        </w:rPr>
        <w:t xml:space="preserve"> (accessed </w:t>
      </w:r>
      <w:smartTag w:uri="urn:schemas-microsoft-com:office:smarttags" w:element="date">
        <w:smartTagPr>
          <w:attr w:name="Year" w:val="2009"/>
          <w:attr w:name="Day" w:val="24"/>
          <w:attr w:name="Month" w:val="8"/>
        </w:smartTagPr>
        <w:r>
          <w:rPr>
            <w:rFonts w:ascii="Arial" w:hAnsi="Arial" w:cs="Arial"/>
          </w:rPr>
          <w:t>24 August 2009</w:t>
        </w:r>
      </w:smartTag>
      <w:r>
        <w:rPr>
          <w:rFonts w:ascii="Arial" w:hAnsi="Arial" w:cs="Arial"/>
        </w:rPr>
        <w:t>)</w:t>
      </w:r>
    </w:p>
  </w:footnote>
  <w:footnote w:id="21">
    <w:p w:rsidR="00535EBC" w:rsidRPr="0070642B" w:rsidRDefault="00535EBC">
      <w:pPr>
        <w:pStyle w:val="FootnoteText"/>
        <w:rPr>
          <w:rFonts w:ascii="Arial" w:hAnsi="Arial" w:cs="Arial"/>
        </w:rPr>
      </w:pPr>
      <w:r w:rsidRPr="0070642B">
        <w:rPr>
          <w:rStyle w:val="FootnoteReference"/>
          <w:rFonts w:ascii="Arial" w:hAnsi="Arial" w:cs="Arial"/>
        </w:rPr>
        <w:footnoteRef/>
      </w:r>
      <w:r w:rsidRPr="0070642B">
        <w:rPr>
          <w:rFonts w:ascii="Arial" w:hAnsi="Arial" w:cs="Arial"/>
        </w:rPr>
        <w:t xml:space="preserve"> http://www.cqc.org.uk</w:t>
      </w:r>
      <w:r>
        <w:rPr>
          <w:rFonts w:ascii="Arial" w:hAnsi="Arial" w:cs="Arial"/>
        </w:rPr>
        <w:t xml:space="preserve"> (accessed </w:t>
      </w:r>
      <w:smartTag w:uri="urn:schemas-microsoft-com:office:smarttags" w:element="date">
        <w:smartTagPr>
          <w:attr w:name="Year" w:val="2010"/>
          <w:attr w:name="Day" w:val="20"/>
          <w:attr w:name="Month" w:val="5"/>
        </w:smartTagPr>
        <w:r>
          <w:rPr>
            <w:rFonts w:ascii="Arial" w:hAnsi="Arial" w:cs="Arial"/>
          </w:rPr>
          <w:t>20 May 2010</w:t>
        </w:r>
      </w:smartTag>
      <w:r>
        <w:rPr>
          <w:rFonts w:ascii="Arial" w:hAnsi="Arial" w:cs="Arial"/>
        </w:rPr>
        <w:t>)</w:t>
      </w:r>
    </w:p>
  </w:footnote>
  <w:footnote w:id="22">
    <w:p w:rsidR="00535EBC" w:rsidRDefault="00535EBC">
      <w:pPr>
        <w:pStyle w:val="FootnoteText"/>
      </w:pPr>
      <w:r>
        <w:rPr>
          <w:rStyle w:val="FootnoteReference"/>
        </w:rPr>
        <w:footnoteRef/>
      </w:r>
      <w:r>
        <w:t xml:space="preserve"> http://www.cqc.org.uk (accessed </w:t>
      </w:r>
      <w:smartTag w:uri="urn:schemas-microsoft-com:office:smarttags" w:element="date">
        <w:smartTagPr>
          <w:attr w:name="Year" w:val="2010"/>
          <w:attr w:name="Day" w:val="19"/>
          <w:attr w:name="Month" w:val="5"/>
        </w:smartTagPr>
        <w:r>
          <w:t>19 May 2010</w:t>
        </w:r>
      </w:smartTag>
      <w:r>
        <w:t>).</w:t>
      </w:r>
    </w:p>
  </w:footnote>
  <w:footnote w:id="23">
    <w:p w:rsidR="00535EBC" w:rsidRPr="00146BFB" w:rsidRDefault="00535EBC">
      <w:pPr>
        <w:pStyle w:val="FootnoteText"/>
      </w:pPr>
      <w:r>
        <w:rPr>
          <w:rStyle w:val="FootnoteReference"/>
        </w:rPr>
        <w:footnoteRef/>
      </w:r>
      <w:r>
        <w:t xml:space="preserve"> </w:t>
      </w:r>
      <w:r w:rsidRPr="00146BFB">
        <w:t>http://www.cqc.org.uk/registeredservicesdirectory/rsquicksearch.asp</w:t>
      </w:r>
      <w:r>
        <w:t xml:space="preserve"> (accessed </w:t>
      </w:r>
      <w:smartTag w:uri="urn:schemas-microsoft-com:office:smarttags" w:element="date">
        <w:smartTagPr>
          <w:attr w:name="Year" w:val="2010"/>
          <w:attr w:name="Day" w:val="22"/>
          <w:attr w:name="Month" w:val="9"/>
        </w:smartTagPr>
        <w:r>
          <w:t>22 September 2010</w:t>
        </w:r>
      </w:smartTag>
      <w:r>
        <w:t>)</w:t>
      </w:r>
    </w:p>
  </w:footnote>
  <w:footnote w:id="24">
    <w:p w:rsidR="00535EBC" w:rsidRDefault="00535EBC">
      <w:pPr>
        <w:pStyle w:val="FootnoteText"/>
      </w:pPr>
      <w:r>
        <w:rPr>
          <w:rStyle w:val="FootnoteReference"/>
        </w:rPr>
        <w:footnoteRef/>
      </w:r>
      <w:r>
        <w:t xml:space="preserve"> http://www.PSSRU.ac.uk (accessed </w:t>
      </w:r>
      <w:smartTag w:uri="urn:schemas-microsoft-com:office:smarttags" w:element="date">
        <w:smartTagPr>
          <w:attr w:name="Year" w:val="2010"/>
          <w:attr w:name="Day" w:val="19"/>
          <w:attr w:name="Month" w:val="5"/>
        </w:smartTagPr>
        <w:r>
          <w:t>19 May 2010</w:t>
        </w:r>
      </w:smartTag>
      <w:r>
        <w:t>)</w:t>
      </w:r>
    </w:p>
  </w:footnote>
  <w:footnote w:id="25">
    <w:p w:rsidR="00535EBC" w:rsidRDefault="00535EBC">
      <w:pPr>
        <w:pStyle w:val="FootnoteText"/>
      </w:pPr>
      <w:r>
        <w:rPr>
          <w:rStyle w:val="FootnoteReference"/>
        </w:rPr>
        <w:footnoteRef/>
      </w:r>
      <w:r>
        <w:t xml:space="preserve"> </w:t>
      </w:r>
      <w:r w:rsidRPr="0064797D">
        <w:rPr>
          <w:rFonts w:ascii="Arial" w:hAnsi="Arial" w:cs="Arial"/>
        </w:rPr>
        <w:t xml:space="preserve">http://www.communityplanningaberdeen.org.uk/SOAPerformance/SOAPerformance.asp (accessed </w:t>
      </w:r>
      <w:smartTag w:uri="urn:schemas-microsoft-com:office:smarttags" w:element="date">
        <w:smartTagPr>
          <w:attr w:name="Year" w:val="2009"/>
          <w:attr w:name="Day" w:val="3"/>
          <w:attr w:name="Month" w:val="12"/>
        </w:smartTagPr>
        <w:r w:rsidRPr="0064797D">
          <w:rPr>
            <w:rFonts w:ascii="Arial" w:hAnsi="Arial" w:cs="Arial"/>
          </w:rPr>
          <w:t>3 December 2009</w:t>
        </w:r>
      </w:smartTag>
      <w:r w:rsidRPr="0064797D">
        <w:rPr>
          <w:rFonts w:ascii="Arial" w:hAnsi="Arial" w:cs="Arial"/>
        </w:rPr>
        <w:t>)</w:t>
      </w:r>
    </w:p>
  </w:footnote>
  <w:footnote w:id="26">
    <w:p w:rsidR="00535EBC" w:rsidRPr="0070642B" w:rsidRDefault="00535EBC" w:rsidP="003D76FD">
      <w:pPr>
        <w:autoSpaceDE w:val="0"/>
        <w:autoSpaceDN w:val="0"/>
        <w:adjustRightInd w:val="0"/>
        <w:rPr>
          <w:rFonts w:ascii="Arial" w:hAnsi="Arial" w:cs="Arial"/>
          <w:sz w:val="20"/>
          <w:szCs w:val="20"/>
        </w:rPr>
      </w:pPr>
      <w:r w:rsidRPr="0070642B">
        <w:rPr>
          <w:rStyle w:val="FootnoteReference"/>
          <w:rFonts w:ascii="Arial" w:hAnsi="Arial" w:cs="Arial"/>
        </w:rPr>
        <w:footnoteRef/>
      </w:r>
      <w:r w:rsidRPr="0070642B">
        <w:rPr>
          <w:rFonts w:ascii="Arial" w:hAnsi="Arial" w:cs="Arial"/>
        </w:rPr>
        <w:t xml:space="preserve"> </w:t>
      </w:r>
      <w:r w:rsidRPr="0070642B">
        <w:rPr>
          <w:rFonts w:ascii="Arial" w:hAnsi="Arial" w:cs="Arial"/>
          <w:color w:val="000000"/>
          <w:sz w:val="20"/>
          <w:szCs w:val="20"/>
        </w:rPr>
        <w:t>http://www.dhs.vic.gov.au/about-the-department/annual-reports/year-in-revi ;</w:t>
      </w:r>
    </w:p>
    <w:p w:rsidR="00535EBC" w:rsidRDefault="00535EBC" w:rsidP="003D76FD">
      <w:pPr>
        <w:autoSpaceDE w:val="0"/>
        <w:autoSpaceDN w:val="0"/>
        <w:adjustRightInd w:val="0"/>
        <w:rPr>
          <w:rFonts w:ascii="Arial" w:hAnsi="Arial" w:cs="Arial"/>
          <w:sz w:val="20"/>
          <w:szCs w:val="20"/>
        </w:rPr>
      </w:pPr>
      <w:r w:rsidRPr="0070642B">
        <w:rPr>
          <w:rFonts w:ascii="Arial" w:hAnsi="Arial" w:cs="Arial"/>
          <w:sz w:val="20"/>
          <w:szCs w:val="20"/>
        </w:rPr>
        <w:t>http://www.dhs.vic.gov.au/__data/assets/pdf_file/0004/375430/Annual-Report-2008-09-Full.pdf</w:t>
      </w:r>
      <w:r>
        <w:rPr>
          <w:rFonts w:ascii="Arial" w:hAnsi="Arial" w:cs="Arial"/>
          <w:sz w:val="20"/>
          <w:szCs w:val="20"/>
        </w:rPr>
        <w:t xml:space="preserve"> (accessed </w:t>
      </w:r>
      <w:smartTag w:uri="urn:schemas-microsoft-com:office:smarttags" w:element="date">
        <w:smartTagPr>
          <w:attr w:name="Year" w:val="2010"/>
          <w:attr w:name="Day" w:val="17"/>
          <w:attr w:name="Month" w:val="2"/>
        </w:smartTagPr>
        <w:r>
          <w:rPr>
            <w:rFonts w:ascii="Arial" w:hAnsi="Arial" w:cs="Arial"/>
            <w:sz w:val="20"/>
            <w:szCs w:val="20"/>
          </w:rPr>
          <w:t>17 February 2010</w:t>
        </w:r>
      </w:smartTag>
      <w:r>
        <w:rPr>
          <w:rFonts w:ascii="Arial" w:hAnsi="Arial" w:cs="Arial"/>
          <w:sz w:val="20"/>
          <w:szCs w:val="20"/>
        </w:rPr>
        <w:t>)</w:t>
      </w:r>
    </w:p>
    <w:p w:rsidR="00535EBC" w:rsidRPr="0070642B" w:rsidRDefault="00535EBC" w:rsidP="003D76FD">
      <w:pPr>
        <w:autoSpaceDE w:val="0"/>
        <w:autoSpaceDN w:val="0"/>
        <w:adjustRightInd w:val="0"/>
        <w:rPr>
          <w:rFonts w:ascii="Arial" w:hAnsi="Arial" w:cs="Arial"/>
          <w:sz w:val="20"/>
          <w:szCs w:val="20"/>
        </w:rPr>
      </w:pPr>
    </w:p>
  </w:footnote>
  <w:footnote w:id="27">
    <w:p w:rsidR="00535EBC" w:rsidRPr="0070642B" w:rsidRDefault="00535EBC">
      <w:pPr>
        <w:pStyle w:val="FootnoteText"/>
        <w:rPr>
          <w:rFonts w:ascii="Arial" w:hAnsi="Arial" w:cs="Arial"/>
        </w:rPr>
      </w:pPr>
      <w:r w:rsidRPr="0070642B">
        <w:rPr>
          <w:rStyle w:val="FootnoteReference"/>
          <w:rFonts w:ascii="Arial" w:hAnsi="Arial" w:cs="Arial"/>
        </w:rPr>
        <w:footnoteRef/>
      </w:r>
      <w:r w:rsidRPr="0070642B">
        <w:rPr>
          <w:rFonts w:ascii="Arial" w:hAnsi="Arial" w:cs="Arial"/>
        </w:rPr>
        <w:t xml:space="preserve"> See Appendix 4 for more details on the development of the NCI.</w:t>
      </w:r>
    </w:p>
  </w:footnote>
  <w:footnote w:id="28">
    <w:p w:rsidR="00535EBC" w:rsidRPr="0070642B" w:rsidRDefault="00535EBC" w:rsidP="00215F98">
      <w:pPr>
        <w:pStyle w:val="FootnoteText"/>
        <w:rPr>
          <w:rFonts w:ascii="Arial" w:hAnsi="Arial" w:cs="Arial"/>
        </w:rPr>
      </w:pPr>
      <w:r w:rsidRPr="0070642B">
        <w:rPr>
          <w:rStyle w:val="FootnoteReference"/>
          <w:rFonts w:ascii="Arial" w:hAnsi="Arial" w:cs="Arial"/>
        </w:rPr>
        <w:footnoteRef/>
      </w:r>
      <w:r w:rsidRPr="0070642B">
        <w:rPr>
          <w:rFonts w:ascii="Arial" w:hAnsi="Arial" w:cs="Arial"/>
        </w:rPr>
        <w:t xml:space="preserve"> </w:t>
      </w:r>
      <w:r w:rsidRPr="0070642B">
        <w:rPr>
          <w:rFonts w:ascii="Arial" w:hAnsi="Arial" w:cs="Arial"/>
          <w:color w:val="000000"/>
        </w:rPr>
        <w:t xml:space="preserve">Twelve states participated in Phase II. Four additional states joined during the following year and seven states joined in 2001 Virginia, Nebraska, Iowa, Minnesota, Montana, and Utah are currently on hiatus. </w:t>
      </w:r>
      <w:smartTag w:uri="urn:schemas-microsoft-com:office:smarttags" w:element="State">
        <w:smartTag w:uri="urn:schemas-microsoft-com:office:smarttags" w:element="place">
          <w:r w:rsidRPr="0070642B">
            <w:rPr>
              <w:rFonts w:ascii="Arial" w:hAnsi="Arial" w:cs="Arial"/>
              <w:color w:val="000000"/>
            </w:rPr>
            <w:t>South Dakota</w:t>
          </w:r>
        </w:smartTag>
      </w:smartTag>
      <w:r w:rsidRPr="0070642B">
        <w:rPr>
          <w:rFonts w:ascii="Arial" w:hAnsi="Arial" w:cs="Arial"/>
          <w:color w:val="000000"/>
        </w:rPr>
        <w:t xml:space="preserve">, </w:t>
      </w:r>
      <w:smartTag w:uri="urn:schemas-microsoft-com:office:smarttags" w:element="State">
        <w:smartTag w:uri="urn:schemas-microsoft-com:office:smarttags" w:element="place">
          <w:r w:rsidRPr="0070642B">
            <w:rPr>
              <w:rFonts w:ascii="Arial" w:hAnsi="Arial" w:cs="Arial"/>
              <w:color w:val="000000"/>
            </w:rPr>
            <w:t>South Carolina</w:t>
          </w:r>
        </w:smartTag>
      </w:smartTag>
      <w:r w:rsidRPr="0070642B">
        <w:rPr>
          <w:rFonts w:ascii="Arial" w:hAnsi="Arial" w:cs="Arial"/>
          <w:color w:val="000000"/>
        </w:rPr>
        <w:t xml:space="preserve">, and </w:t>
      </w:r>
      <w:smartTag w:uri="urn:schemas-microsoft-com:office:smarttags" w:element="State">
        <w:smartTag w:uri="urn:schemas-microsoft-com:office:smarttags" w:element="place">
          <w:r w:rsidRPr="0070642B">
            <w:rPr>
              <w:rFonts w:ascii="Arial" w:hAnsi="Arial" w:cs="Arial"/>
              <w:color w:val="000000"/>
            </w:rPr>
            <w:t>Maine</w:t>
          </w:r>
        </w:smartTag>
      </w:smartTag>
      <w:r w:rsidRPr="0070642B">
        <w:rPr>
          <w:rFonts w:ascii="Arial" w:hAnsi="Arial" w:cs="Arial"/>
          <w:color w:val="000000"/>
        </w:rPr>
        <w:t xml:space="preserve"> signed on in 2002. </w:t>
      </w:r>
      <w:smartTag w:uri="urn:schemas-microsoft-com:office:smarttags" w:element="State">
        <w:smartTag w:uri="urn:schemas-microsoft-com:office:smarttags" w:element="place">
          <w:r w:rsidRPr="0070642B">
            <w:rPr>
              <w:rFonts w:ascii="Arial" w:hAnsi="Arial" w:cs="Arial"/>
              <w:color w:val="000000"/>
            </w:rPr>
            <w:t>Arkansas</w:t>
          </w:r>
        </w:smartTag>
      </w:smartTag>
      <w:r w:rsidRPr="0070642B">
        <w:rPr>
          <w:rFonts w:ascii="Arial" w:hAnsi="Arial" w:cs="Arial"/>
          <w:color w:val="000000"/>
        </w:rPr>
        <w:t xml:space="preserve">, </w:t>
      </w:r>
      <w:smartTag w:uri="urn:schemas-microsoft-com:office:smarttags" w:element="country-region">
        <w:smartTag w:uri="urn:schemas-microsoft-com:office:smarttags" w:element="place">
          <w:r w:rsidRPr="0070642B">
            <w:rPr>
              <w:rFonts w:ascii="Arial" w:hAnsi="Arial" w:cs="Arial"/>
              <w:color w:val="000000"/>
            </w:rPr>
            <w:t>Georgia</w:t>
          </w:r>
        </w:smartTag>
      </w:smartTag>
      <w:r w:rsidRPr="0070642B">
        <w:rPr>
          <w:rFonts w:ascii="Arial" w:hAnsi="Arial" w:cs="Arial"/>
          <w:color w:val="000000"/>
        </w:rPr>
        <w:t xml:space="preserve">, </w:t>
      </w:r>
      <w:smartTag w:uri="urn:schemas-microsoft-com:office:smarttags" w:element="State">
        <w:smartTag w:uri="urn:schemas-microsoft-com:office:smarttags" w:element="place">
          <w:r w:rsidRPr="0070642B">
            <w:rPr>
              <w:rFonts w:ascii="Arial" w:hAnsi="Arial" w:cs="Arial"/>
              <w:color w:val="000000"/>
            </w:rPr>
            <w:t>New Mexico</w:t>
          </w:r>
        </w:smartTag>
      </w:smartTag>
      <w:r w:rsidRPr="0070642B">
        <w:rPr>
          <w:rFonts w:ascii="Arial" w:hAnsi="Arial" w:cs="Arial"/>
          <w:color w:val="000000"/>
        </w:rPr>
        <w:t xml:space="preserve">, and </w:t>
      </w:r>
      <w:smartTag w:uri="urn:schemas-microsoft-com:office:smarttags" w:element="State">
        <w:smartTag w:uri="urn:schemas-microsoft-com:office:smarttags" w:element="place">
          <w:r w:rsidRPr="0070642B">
            <w:rPr>
              <w:rFonts w:ascii="Arial" w:hAnsi="Arial" w:cs="Arial"/>
              <w:color w:val="000000"/>
            </w:rPr>
            <w:t>Texas</w:t>
          </w:r>
        </w:smartTag>
      </w:smartTag>
      <w:r w:rsidRPr="0070642B">
        <w:rPr>
          <w:rFonts w:ascii="Arial" w:hAnsi="Arial" w:cs="Arial"/>
          <w:color w:val="000000"/>
        </w:rPr>
        <w:t xml:space="preserve"> joined in 2005. Over the next two years, </w:t>
      </w:r>
      <w:smartTag w:uri="urn:schemas-microsoft-com:office:smarttags" w:element="State">
        <w:smartTag w:uri="urn:schemas-microsoft-com:office:smarttags" w:element="place">
          <w:r w:rsidRPr="0070642B">
            <w:rPr>
              <w:rFonts w:ascii="Arial" w:hAnsi="Arial" w:cs="Arial"/>
              <w:color w:val="000000"/>
            </w:rPr>
            <w:t>New Jersey</w:t>
          </w:r>
        </w:smartTag>
      </w:smartTag>
      <w:r w:rsidRPr="0070642B">
        <w:rPr>
          <w:rFonts w:ascii="Arial" w:hAnsi="Arial" w:cs="Arial"/>
          <w:color w:val="000000"/>
        </w:rPr>
        <w:t xml:space="preserve">, </w:t>
      </w:r>
      <w:smartTag w:uri="urn:schemas-microsoft-com:office:smarttags" w:element="State">
        <w:smartTag w:uri="urn:schemas-microsoft-com:office:smarttags" w:element="place">
          <w:r w:rsidRPr="0070642B">
            <w:rPr>
              <w:rFonts w:ascii="Arial" w:hAnsi="Arial" w:cs="Arial"/>
              <w:color w:val="000000"/>
            </w:rPr>
            <w:t>Louisiana</w:t>
          </w:r>
        </w:smartTag>
      </w:smartTag>
      <w:r w:rsidRPr="0070642B">
        <w:rPr>
          <w:rFonts w:ascii="Arial" w:hAnsi="Arial" w:cs="Arial"/>
          <w:color w:val="000000"/>
        </w:rPr>
        <w:t xml:space="preserve"> and </w:t>
      </w:r>
      <w:smartTag w:uri="urn:schemas-microsoft-com:office:smarttags" w:element="State">
        <w:smartTag w:uri="urn:schemas-microsoft-com:office:smarttags" w:element="place">
          <w:r w:rsidRPr="0070642B">
            <w:rPr>
              <w:rFonts w:ascii="Arial" w:hAnsi="Arial" w:cs="Arial"/>
              <w:color w:val="000000"/>
            </w:rPr>
            <w:t>New York</w:t>
          </w:r>
        </w:smartTag>
      </w:smartTag>
      <w:r w:rsidRPr="0070642B">
        <w:rPr>
          <w:rFonts w:ascii="Arial" w:hAnsi="Arial" w:cs="Arial"/>
          <w:color w:val="000000"/>
        </w:rPr>
        <w:t xml:space="preserve"> joined and </w:t>
      </w:r>
      <w:smartTag w:uri="urn:schemas-microsoft-com:office:smarttags" w:element="State">
        <w:smartTag w:uri="urn:schemas-microsoft-com:office:smarttags" w:element="place">
          <w:r w:rsidRPr="0070642B">
            <w:rPr>
              <w:rFonts w:ascii="Arial" w:hAnsi="Arial" w:cs="Arial"/>
              <w:color w:val="000000"/>
            </w:rPr>
            <w:t>Missouri</w:t>
          </w:r>
        </w:smartTag>
      </w:smartTag>
      <w:r w:rsidRPr="0070642B">
        <w:rPr>
          <w:rFonts w:ascii="Arial" w:hAnsi="Arial" w:cs="Arial"/>
          <w:color w:val="000000"/>
        </w:rPr>
        <w:t xml:space="preserve"> rejoined. </w:t>
      </w:r>
      <w:r>
        <w:rPr>
          <w:rFonts w:ascii="Arial" w:hAnsi="Arial" w:cs="Arial"/>
          <w:color w:val="000000"/>
        </w:rPr>
        <w:t>More recently</w:t>
      </w:r>
      <w:r w:rsidRPr="0070642B">
        <w:rPr>
          <w:rFonts w:ascii="Arial" w:hAnsi="Arial" w:cs="Arial"/>
          <w:color w:val="000000"/>
        </w:rPr>
        <w:t xml:space="preserve">, </w:t>
      </w:r>
      <w:smartTag w:uri="urn:schemas-microsoft-com:office:smarttags" w:element="State">
        <w:smartTag w:uri="urn:schemas-microsoft-com:office:smarttags" w:element="place">
          <w:r w:rsidRPr="0070642B">
            <w:rPr>
              <w:rFonts w:ascii="Arial" w:hAnsi="Arial" w:cs="Arial"/>
              <w:color w:val="000000"/>
            </w:rPr>
            <w:t>Ohio</w:t>
          </w:r>
        </w:smartTag>
      </w:smartTag>
      <w:r w:rsidRPr="0070642B">
        <w:rPr>
          <w:rFonts w:ascii="Arial" w:hAnsi="Arial" w:cs="Arial"/>
          <w:color w:val="000000"/>
        </w:rPr>
        <w:t xml:space="preserve"> and </w:t>
      </w:r>
      <w:smartTag w:uri="urn:schemas-microsoft-com:office:smarttags" w:element="State">
        <w:smartTag w:uri="urn:schemas-microsoft-com:office:smarttags" w:element="place">
          <w:r w:rsidRPr="0070642B">
            <w:rPr>
              <w:rFonts w:ascii="Arial" w:hAnsi="Arial" w:cs="Arial"/>
              <w:color w:val="000000"/>
            </w:rPr>
            <w:t>New Hampshire</w:t>
          </w:r>
        </w:smartTag>
      </w:smartTag>
      <w:r w:rsidRPr="0070642B">
        <w:rPr>
          <w:rFonts w:ascii="Arial" w:hAnsi="Arial" w:cs="Arial"/>
          <w:color w:val="000000"/>
        </w:rPr>
        <w:t xml:space="preserve"> have joined and </w:t>
      </w:r>
      <w:smartTag w:uri="urn:schemas-microsoft-com:office:smarttags" w:element="State">
        <w:smartTag w:uri="urn:schemas-microsoft-com:office:smarttags" w:element="place">
          <w:r w:rsidRPr="0070642B">
            <w:rPr>
              <w:rFonts w:ascii="Arial" w:hAnsi="Arial" w:cs="Arial"/>
              <w:color w:val="000000"/>
            </w:rPr>
            <w:t>Illinois</w:t>
          </w:r>
        </w:smartTag>
      </w:smartTag>
      <w:r w:rsidRPr="0070642B">
        <w:rPr>
          <w:rFonts w:ascii="Arial" w:hAnsi="Arial" w:cs="Arial"/>
          <w:color w:val="000000"/>
        </w:rPr>
        <w:t xml:space="preserve"> has rejoined thus bringing the total to 30 participating states plus </w:t>
      </w:r>
      <w:smartTag w:uri="urn:schemas-microsoft-com:office:smarttags" w:element="place">
        <w:smartTag w:uri="urn:schemas-microsoft-com:office:smarttags" w:element="City">
          <w:r w:rsidRPr="0070642B">
            <w:rPr>
              <w:rFonts w:ascii="Arial" w:hAnsi="Arial" w:cs="Arial"/>
              <w:color w:val="000000"/>
            </w:rPr>
            <w:t>Orange County</w:t>
          </w:r>
        </w:smartTag>
        <w:r w:rsidRPr="0070642B">
          <w:rPr>
            <w:rFonts w:ascii="Arial" w:hAnsi="Arial" w:cs="Arial"/>
            <w:color w:val="000000"/>
          </w:rPr>
          <w:t xml:space="preserve">, </w:t>
        </w:r>
        <w:smartTag w:uri="urn:schemas-microsoft-com:office:smarttags" w:element="State">
          <w:r w:rsidRPr="0070642B">
            <w:rPr>
              <w:rFonts w:ascii="Arial" w:hAnsi="Arial" w:cs="Arial"/>
              <w:color w:val="000000"/>
            </w:rPr>
            <w:t>CA</w:t>
          </w:r>
        </w:smartTag>
      </w:smartTag>
      <w:r w:rsidRPr="0070642B">
        <w:rPr>
          <w:rFonts w:ascii="Arial" w:hAnsi="Arial" w:cs="Arial"/>
          <w:color w:val="000000"/>
        </w:rPr>
        <w:t>.</w:t>
      </w:r>
    </w:p>
  </w:footnote>
  <w:footnote w:id="29">
    <w:p w:rsidR="00535EBC" w:rsidRPr="0070642B" w:rsidRDefault="00535EBC" w:rsidP="003D76FD">
      <w:pPr>
        <w:rPr>
          <w:rFonts w:ascii="Arial" w:hAnsi="Arial" w:cs="Arial"/>
        </w:rPr>
      </w:pPr>
      <w:r w:rsidRPr="0070642B">
        <w:rPr>
          <w:rStyle w:val="FootnoteReference"/>
          <w:rFonts w:ascii="Arial" w:hAnsi="Arial" w:cs="Arial"/>
        </w:rPr>
        <w:footnoteRef/>
      </w:r>
      <w:r w:rsidRPr="0070642B">
        <w:rPr>
          <w:rFonts w:ascii="Arial" w:hAnsi="Arial" w:cs="Arial"/>
        </w:rPr>
        <w:t xml:space="preserve"> </w:t>
      </w:r>
      <w:r w:rsidRPr="0070642B">
        <w:rPr>
          <w:rFonts w:ascii="Arial" w:hAnsi="Arial" w:cs="Arial"/>
          <w:sz w:val="20"/>
          <w:szCs w:val="20"/>
        </w:rPr>
        <w:t xml:space="preserve">http://www2.hsri.org/nci/index.asp?id=about, accessed </w:t>
      </w:r>
      <w:smartTag w:uri="urn:schemas-microsoft-com:office:smarttags" w:element="date">
        <w:smartTagPr>
          <w:attr w:name="Year" w:val="2010"/>
          <w:attr w:name="Day" w:val="27"/>
          <w:attr w:name="Month" w:val="5"/>
        </w:smartTagPr>
        <w:r w:rsidRPr="0070642B">
          <w:rPr>
            <w:rFonts w:ascii="Arial" w:hAnsi="Arial" w:cs="Arial"/>
            <w:sz w:val="20"/>
            <w:szCs w:val="20"/>
          </w:rPr>
          <w:t>27 May 2010</w:t>
        </w:r>
      </w:smartTag>
    </w:p>
  </w:footnote>
  <w:footnote w:id="30">
    <w:p w:rsidR="00535EBC" w:rsidRPr="00E63A2A" w:rsidRDefault="00535EBC" w:rsidP="00200835">
      <w:pPr>
        <w:tabs>
          <w:tab w:val="left" w:pos="0"/>
          <w:tab w:val="left" w:pos="720"/>
          <w:tab w:val="left" w:pos="1440"/>
          <w:tab w:val="left" w:pos="2160"/>
          <w:tab w:val="left" w:pos="2880"/>
          <w:tab w:val="left" w:pos="3600"/>
          <w:tab w:val="left" w:pos="4320"/>
        </w:tabs>
        <w:autoSpaceDE w:val="0"/>
        <w:autoSpaceDN w:val="0"/>
        <w:adjustRightInd w:val="0"/>
        <w:rPr>
          <w:color w:val="000000"/>
        </w:rPr>
      </w:pPr>
      <w:r>
        <w:rPr>
          <w:rStyle w:val="FootnoteReference"/>
        </w:rPr>
        <w:footnoteRef/>
      </w:r>
      <w:r>
        <w:t xml:space="preserve"> </w:t>
      </w:r>
      <w:r w:rsidRPr="0064797D">
        <w:rPr>
          <w:rFonts w:ascii="Arial" w:hAnsi="Arial" w:cs="Arial"/>
          <w:color w:val="000000"/>
          <w:sz w:val="20"/>
          <w:szCs w:val="20"/>
        </w:rPr>
        <w:t xml:space="preserve">Person centred planning is a way of discovering how a person wants to live their life and what is required to make that possible. It is takes as its primary focus a person - as opposed to a disability or a service or some other particular issue. Person centred planning is ‘whole person’ oriented as opposed to disability-management focused. It is about citizenship, inclusion in family, community and the mainstream of life and self-determination. Person centred planning can require some very  fundamental changes in thinking, established balances of power, systems of provision, the implications of which are potentially enormous and far reaching. In order to be effective, it is important that person centred planning be adopted thoughtfully, carefully and in a way that is tailored to the individual at the centre of the planning effort. The NDA's guidelines on person centred planning for people with disabilities in </w:t>
      </w:r>
      <w:smartTag w:uri="urn:schemas-microsoft-com:office:smarttags" w:element="country-region">
        <w:smartTag w:uri="urn:schemas-microsoft-com:office:smarttags" w:element="place">
          <w:r w:rsidRPr="0064797D">
            <w:rPr>
              <w:rFonts w:ascii="Arial" w:hAnsi="Arial" w:cs="Arial"/>
              <w:color w:val="000000"/>
              <w:sz w:val="20"/>
              <w:szCs w:val="20"/>
            </w:rPr>
            <w:t>Ireland</w:t>
          </w:r>
        </w:smartTag>
      </w:smartTag>
      <w:r w:rsidRPr="0064797D">
        <w:rPr>
          <w:rFonts w:ascii="Arial" w:hAnsi="Arial" w:cs="Arial"/>
          <w:color w:val="000000"/>
          <w:sz w:val="20"/>
          <w:szCs w:val="20"/>
        </w:rPr>
        <w:t xml:space="preserve"> may be found helpful in this regard. The NDA believes that the best measure of the success of person centred planning is that the individual at the centre of the planning process begins to experience a real change for the better in his or her life as a result of their plan being put into action. Outcome measurement will ensure that this is monitored systematically.</w:t>
      </w:r>
    </w:p>
    <w:p w:rsidR="00535EBC" w:rsidRPr="00090A03" w:rsidRDefault="00535EBC" w:rsidP="00090A03">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sz w:val="16"/>
          <w:szCs w:val="16"/>
        </w:rPr>
      </w:pPr>
    </w:p>
    <w:p w:rsidR="00535EBC" w:rsidRPr="00E63A2A" w:rsidRDefault="00535EBC" w:rsidP="00090A03">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rPr>
      </w:pPr>
    </w:p>
    <w:p w:rsidR="00535EBC" w:rsidRDefault="00535EB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EBC" w:rsidRDefault="00535E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EBC" w:rsidRDefault="00535E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EBC" w:rsidRDefault="00535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EAA90F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83E8E2B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79390E"/>
    <w:multiLevelType w:val="hybridMultilevel"/>
    <w:tmpl w:val="E6166876"/>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4330F"/>
    <w:multiLevelType w:val="hybridMultilevel"/>
    <w:tmpl w:val="B6961782"/>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0A59D9"/>
    <w:multiLevelType w:val="hybridMultilevel"/>
    <w:tmpl w:val="909ED2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EDF3766"/>
    <w:multiLevelType w:val="hybridMultilevel"/>
    <w:tmpl w:val="E1A62D9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676032"/>
    <w:multiLevelType w:val="hybridMultilevel"/>
    <w:tmpl w:val="734A7FC2"/>
    <w:lvl w:ilvl="0" w:tplc="1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15B06DD"/>
    <w:multiLevelType w:val="hybridMultilevel"/>
    <w:tmpl w:val="AE2C4E4A"/>
    <w:lvl w:ilvl="0" w:tplc="1809000F">
      <w:start w:val="1"/>
      <w:numFmt w:val="decimal"/>
      <w:lvlText w:val="%1."/>
      <w:lvlJc w:val="left"/>
      <w:pPr>
        <w:tabs>
          <w:tab w:val="num" w:pos="720"/>
        </w:tabs>
        <w:ind w:left="720" w:hanging="360"/>
      </w:pPr>
    </w:lvl>
    <w:lvl w:ilvl="1" w:tplc="18090001">
      <w:start w:val="1"/>
      <w:numFmt w:val="bullet"/>
      <w:lvlText w:val=""/>
      <w:lvlJc w:val="left"/>
      <w:pPr>
        <w:tabs>
          <w:tab w:val="num" w:pos="1440"/>
        </w:tabs>
        <w:ind w:left="1440" w:hanging="360"/>
      </w:pPr>
      <w:rPr>
        <w:rFonts w:ascii="Symbol" w:hAnsi="Symbol" w:hint="default"/>
      </w:r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8" w15:restartNumberingAfterBreak="0">
    <w:nsid w:val="16DB74D7"/>
    <w:multiLevelType w:val="hybridMultilevel"/>
    <w:tmpl w:val="37C02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0D0640"/>
    <w:multiLevelType w:val="hybridMultilevel"/>
    <w:tmpl w:val="093A533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717B36"/>
    <w:multiLevelType w:val="multilevel"/>
    <w:tmpl w:val="15DE67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DC41EA"/>
    <w:multiLevelType w:val="hybridMultilevel"/>
    <w:tmpl w:val="FBF486B0"/>
    <w:lvl w:ilvl="0" w:tplc="1809000F">
      <w:start w:val="1"/>
      <w:numFmt w:val="decimal"/>
      <w:lvlText w:val="%1."/>
      <w:lvlJc w:val="left"/>
      <w:pPr>
        <w:tabs>
          <w:tab w:val="num" w:pos="720"/>
        </w:tabs>
        <w:ind w:left="720" w:hanging="360"/>
      </w:p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2" w15:restartNumberingAfterBreak="0">
    <w:nsid w:val="1DE50B0B"/>
    <w:multiLevelType w:val="hybridMultilevel"/>
    <w:tmpl w:val="A5461758"/>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4F0043"/>
    <w:multiLevelType w:val="hybridMultilevel"/>
    <w:tmpl w:val="65A4D79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BEC25F6"/>
    <w:multiLevelType w:val="hybridMultilevel"/>
    <w:tmpl w:val="2CD68CD0"/>
    <w:lvl w:ilvl="0" w:tplc="1809000F">
      <w:start w:val="1"/>
      <w:numFmt w:val="decimal"/>
      <w:lvlText w:val="%1."/>
      <w:lvlJc w:val="left"/>
      <w:pPr>
        <w:tabs>
          <w:tab w:val="num" w:pos="720"/>
        </w:tabs>
        <w:ind w:left="720" w:hanging="360"/>
      </w:p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5" w15:restartNumberingAfterBreak="0">
    <w:nsid w:val="2EE70C06"/>
    <w:multiLevelType w:val="hybridMultilevel"/>
    <w:tmpl w:val="1034F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CD52FF"/>
    <w:multiLevelType w:val="multilevel"/>
    <w:tmpl w:val="942241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356A9C"/>
    <w:multiLevelType w:val="hybridMultilevel"/>
    <w:tmpl w:val="69D2F77E"/>
    <w:lvl w:ilvl="0" w:tplc="18090001">
      <w:start w:val="1"/>
      <w:numFmt w:val="bullet"/>
      <w:lvlText w:val=""/>
      <w:lvlJc w:val="left"/>
      <w:pPr>
        <w:tabs>
          <w:tab w:val="num" w:pos="900"/>
        </w:tabs>
        <w:ind w:left="900" w:hanging="360"/>
      </w:pPr>
      <w:rPr>
        <w:rFonts w:ascii="Symbol" w:hAnsi="Symbol" w:hint="default"/>
      </w:rPr>
    </w:lvl>
    <w:lvl w:ilvl="1" w:tplc="18090003" w:tentative="1">
      <w:start w:val="1"/>
      <w:numFmt w:val="bullet"/>
      <w:lvlText w:val="o"/>
      <w:lvlJc w:val="left"/>
      <w:pPr>
        <w:tabs>
          <w:tab w:val="num" w:pos="1620"/>
        </w:tabs>
        <w:ind w:left="1620" w:hanging="360"/>
      </w:pPr>
      <w:rPr>
        <w:rFonts w:ascii="Courier New" w:hAnsi="Courier New" w:cs="Courier New" w:hint="default"/>
      </w:rPr>
    </w:lvl>
    <w:lvl w:ilvl="2" w:tplc="18090005" w:tentative="1">
      <w:start w:val="1"/>
      <w:numFmt w:val="bullet"/>
      <w:lvlText w:val=""/>
      <w:lvlJc w:val="left"/>
      <w:pPr>
        <w:tabs>
          <w:tab w:val="num" w:pos="2340"/>
        </w:tabs>
        <w:ind w:left="2340" w:hanging="360"/>
      </w:pPr>
      <w:rPr>
        <w:rFonts w:ascii="Wingdings" w:hAnsi="Wingdings" w:hint="default"/>
      </w:rPr>
    </w:lvl>
    <w:lvl w:ilvl="3" w:tplc="18090001" w:tentative="1">
      <w:start w:val="1"/>
      <w:numFmt w:val="bullet"/>
      <w:lvlText w:val=""/>
      <w:lvlJc w:val="left"/>
      <w:pPr>
        <w:tabs>
          <w:tab w:val="num" w:pos="3060"/>
        </w:tabs>
        <w:ind w:left="3060" w:hanging="360"/>
      </w:pPr>
      <w:rPr>
        <w:rFonts w:ascii="Symbol" w:hAnsi="Symbol" w:hint="default"/>
      </w:rPr>
    </w:lvl>
    <w:lvl w:ilvl="4" w:tplc="18090003" w:tentative="1">
      <w:start w:val="1"/>
      <w:numFmt w:val="bullet"/>
      <w:lvlText w:val="o"/>
      <w:lvlJc w:val="left"/>
      <w:pPr>
        <w:tabs>
          <w:tab w:val="num" w:pos="3780"/>
        </w:tabs>
        <w:ind w:left="3780" w:hanging="360"/>
      </w:pPr>
      <w:rPr>
        <w:rFonts w:ascii="Courier New" w:hAnsi="Courier New" w:cs="Courier New" w:hint="default"/>
      </w:rPr>
    </w:lvl>
    <w:lvl w:ilvl="5" w:tplc="18090005" w:tentative="1">
      <w:start w:val="1"/>
      <w:numFmt w:val="bullet"/>
      <w:lvlText w:val=""/>
      <w:lvlJc w:val="left"/>
      <w:pPr>
        <w:tabs>
          <w:tab w:val="num" w:pos="4500"/>
        </w:tabs>
        <w:ind w:left="4500" w:hanging="360"/>
      </w:pPr>
      <w:rPr>
        <w:rFonts w:ascii="Wingdings" w:hAnsi="Wingdings" w:hint="default"/>
      </w:rPr>
    </w:lvl>
    <w:lvl w:ilvl="6" w:tplc="18090001" w:tentative="1">
      <w:start w:val="1"/>
      <w:numFmt w:val="bullet"/>
      <w:lvlText w:val=""/>
      <w:lvlJc w:val="left"/>
      <w:pPr>
        <w:tabs>
          <w:tab w:val="num" w:pos="5220"/>
        </w:tabs>
        <w:ind w:left="5220" w:hanging="360"/>
      </w:pPr>
      <w:rPr>
        <w:rFonts w:ascii="Symbol" w:hAnsi="Symbol" w:hint="default"/>
      </w:rPr>
    </w:lvl>
    <w:lvl w:ilvl="7" w:tplc="18090003" w:tentative="1">
      <w:start w:val="1"/>
      <w:numFmt w:val="bullet"/>
      <w:lvlText w:val="o"/>
      <w:lvlJc w:val="left"/>
      <w:pPr>
        <w:tabs>
          <w:tab w:val="num" w:pos="5940"/>
        </w:tabs>
        <w:ind w:left="5940" w:hanging="360"/>
      </w:pPr>
      <w:rPr>
        <w:rFonts w:ascii="Courier New" w:hAnsi="Courier New" w:cs="Courier New" w:hint="default"/>
      </w:rPr>
    </w:lvl>
    <w:lvl w:ilvl="8" w:tplc="18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3185087C"/>
    <w:multiLevelType w:val="hybridMultilevel"/>
    <w:tmpl w:val="BC5A4F9A"/>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2F640A6"/>
    <w:multiLevelType w:val="hybridMultilevel"/>
    <w:tmpl w:val="BCF6B062"/>
    <w:lvl w:ilvl="0" w:tplc="1809000F">
      <w:start w:val="1"/>
      <w:numFmt w:val="decimal"/>
      <w:lvlText w:val="%1."/>
      <w:lvlJc w:val="left"/>
      <w:pPr>
        <w:tabs>
          <w:tab w:val="num" w:pos="720"/>
        </w:tabs>
        <w:ind w:left="720" w:hanging="360"/>
      </w:p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0" w15:restartNumberingAfterBreak="0">
    <w:nsid w:val="33870898"/>
    <w:multiLevelType w:val="hybridMultilevel"/>
    <w:tmpl w:val="127A1898"/>
    <w:lvl w:ilvl="0" w:tplc="CB249872">
      <w:start w:val="1"/>
      <w:numFmt w:val="bullet"/>
      <w:lvlText w:val="•"/>
      <w:lvlJc w:val="left"/>
      <w:pPr>
        <w:tabs>
          <w:tab w:val="num" w:pos="720"/>
        </w:tabs>
        <w:ind w:left="720" w:hanging="360"/>
      </w:pPr>
      <w:rPr>
        <w:rFonts w:ascii="Times New Roman" w:hAnsi="Times New Roman" w:hint="default"/>
      </w:rPr>
    </w:lvl>
    <w:lvl w:ilvl="1" w:tplc="B40260C0">
      <w:start w:val="616"/>
      <w:numFmt w:val="bullet"/>
      <w:lvlText w:val="–"/>
      <w:lvlJc w:val="left"/>
      <w:pPr>
        <w:tabs>
          <w:tab w:val="num" w:pos="1440"/>
        </w:tabs>
        <w:ind w:left="1440" w:hanging="360"/>
      </w:pPr>
      <w:rPr>
        <w:rFonts w:ascii="Times New Roman" w:hAnsi="Times New Roman" w:hint="default"/>
      </w:rPr>
    </w:lvl>
    <w:lvl w:ilvl="2" w:tplc="019C3752" w:tentative="1">
      <w:start w:val="1"/>
      <w:numFmt w:val="bullet"/>
      <w:lvlText w:val="•"/>
      <w:lvlJc w:val="left"/>
      <w:pPr>
        <w:tabs>
          <w:tab w:val="num" w:pos="2160"/>
        </w:tabs>
        <w:ind w:left="2160" w:hanging="360"/>
      </w:pPr>
      <w:rPr>
        <w:rFonts w:ascii="Times New Roman" w:hAnsi="Times New Roman" w:hint="default"/>
      </w:rPr>
    </w:lvl>
    <w:lvl w:ilvl="3" w:tplc="C64ABE40" w:tentative="1">
      <w:start w:val="1"/>
      <w:numFmt w:val="bullet"/>
      <w:lvlText w:val="•"/>
      <w:lvlJc w:val="left"/>
      <w:pPr>
        <w:tabs>
          <w:tab w:val="num" w:pos="2880"/>
        </w:tabs>
        <w:ind w:left="2880" w:hanging="360"/>
      </w:pPr>
      <w:rPr>
        <w:rFonts w:ascii="Times New Roman" w:hAnsi="Times New Roman" w:hint="default"/>
      </w:rPr>
    </w:lvl>
    <w:lvl w:ilvl="4" w:tplc="465A53D4" w:tentative="1">
      <w:start w:val="1"/>
      <w:numFmt w:val="bullet"/>
      <w:lvlText w:val="•"/>
      <w:lvlJc w:val="left"/>
      <w:pPr>
        <w:tabs>
          <w:tab w:val="num" w:pos="3600"/>
        </w:tabs>
        <w:ind w:left="3600" w:hanging="360"/>
      </w:pPr>
      <w:rPr>
        <w:rFonts w:ascii="Times New Roman" w:hAnsi="Times New Roman" w:hint="default"/>
      </w:rPr>
    </w:lvl>
    <w:lvl w:ilvl="5" w:tplc="43C8A4C2" w:tentative="1">
      <w:start w:val="1"/>
      <w:numFmt w:val="bullet"/>
      <w:lvlText w:val="•"/>
      <w:lvlJc w:val="left"/>
      <w:pPr>
        <w:tabs>
          <w:tab w:val="num" w:pos="4320"/>
        </w:tabs>
        <w:ind w:left="4320" w:hanging="360"/>
      </w:pPr>
      <w:rPr>
        <w:rFonts w:ascii="Times New Roman" w:hAnsi="Times New Roman" w:hint="default"/>
      </w:rPr>
    </w:lvl>
    <w:lvl w:ilvl="6" w:tplc="2780C39C" w:tentative="1">
      <w:start w:val="1"/>
      <w:numFmt w:val="bullet"/>
      <w:lvlText w:val="•"/>
      <w:lvlJc w:val="left"/>
      <w:pPr>
        <w:tabs>
          <w:tab w:val="num" w:pos="5040"/>
        </w:tabs>
        <w:ind w:left="5040" w:hanging="360"/>
      </w:pPr>
      <w:rPr>
        <w:rFonts w:ascii="Times New Roman" w:hAnsi="Times New Roman" w:hint="default"/>
      </w:rPr>
    </w:lvl>
    <w:lvl w:ilvl="7" w:tplc="CF688280" w:tentative="1">
      <w:start w:val="1"/>
      <w:numFmt w:val="bullet"/>
      <w:lvlText w:val="•"/>
      <w:lvlJc w:val="left"/>
      <w:pPr>
        <w:tabs>
          <w:tab w:val="num" w:pos="5760"/>
        </w:tabs>
        <w:ind w:left="5760" w:hanging="360"/>
      </w:pPr>
      <w:rPr>
        <w:rFonts w:ascii="Times New Roman" w:hAnsi="Times New Roman" w:hint="default"/>
      </w:rPr>
    </w:lvl>
    <w:lvl w:ilvl="8" w:tplc="D92C127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50B1431"/>
    <w:multiLevelType w:val="hybridMultilevel"/>
    <w:tmpl w:val="8C38A0E0"/>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2F070F"/>
    <w:multiLevelType w:val="hybridMultilevel"/>
    <w:tmpl w:val="088ADEFE"/>
    <w:lvl w:ilvl="0" w:tplc="1809000F">
      <w:start w:val="1"/>
      <w:numFmt w:val="decimal"/>
      <w:lvlText w:val="%1."/>
      <w:lvlJc w:val="left"/>
      <w:pPr>
        <w:tabs>
          <w:tab w:val="num" w:pos="720"/>
        </w:tabs>
        <w:ind w:left="720" w:hanging="360"/>
      </w:p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3" w15:restartNumberingAfterBreak="0">
    <w:nsid w:val="3F0C69AE"/>
    <w:multiLevelType w:val="hybridMultilevel"/>
    <w:tmpl w:val="16669A3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277CAD"/>
    <w:multiLevelType w:val="hybridMultilevel"/>
    <w:tmpl w:val="7FC89B60"/>
    <w:lvl w:ilvl="0" w:tplc="1809000F">
      <w:start w:val="1"/>
      <w:numFmt w:val="decimal"/>
      <w:lvlText w:val="%1."/>
      <w:lvlJc w:val="left"/>
      <w:pPr>
        <w:tabs>
          <w:tab w:val="num" w:pos="720"/>
        </w:tabs>
        <w:ind w:left="720" w:hanging="360"/>
      </w:p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5" w15:restartNumberingAfterBreak="0">
    <w:nsid w:val="3FFC7AA3"/>
    <w:multiLevelType w:val="hybridMultilevel"/>
    <w:tmpl w:val="FFE4984A"/>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265589F"/>
    <w:multiLevelType w:val="hybridMultilevel"/>
    <w:tmpl w:val="FB42D4B0"/>
    <w:lvl w:ilvl="0" w:tplc="1809000F">
      <w:start w:val="1"/>
      <w:numFmt w:val="decimal"/>
      <w:lvlText w:val="%1."/>
      <w:lvlJc w:val="left"/>
      <w:pPr>
        <w:tabs>
          <w:tab w:val="num" w:pos="720"/>
        </w:tabs>
        <w:ind w:left="720" w:hanging="360"/>
      </w:pPr>
    </w:lvl>
    <w:lvl w:ilvl="1" w:tplc="18090001">
      <w:start w:val="1"/>
      <w:numFmt w:val="bullet"/>
      <w:lvlText w:val=""/>
      <w:lvlJc w:val="left"/>
      <w:pPr>
        <w:tabs>
          <w:tab w:val="num" w:pos="1440"/>
        </w:tabs>
        <w:ind w:left="1440" w:hanging="360"/>
      </w:pPr>
      <w:rPr>
        <w:rFonts w:ascii="Symbol" w:hAnsi="Symbol" w:hint="default"/>
      </w:r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7" w15:restartNumberingAfterBreak="0">
    <w:nsid w:val="468A6A3C"/>
    <w:multiLevelType w:val="hybridMultilevel"/>
    <w:tmpl w:val="97701D66"/>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F534C1"/>
    <w:multiLevelType w:val="hybridMultilevel"/>
    <w:tmpl w:val="139813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B77633A"/>
    <w:multiLevelType w:val="hybridMultilevel"/>
    <w:tmpl w:val="0C383E6C"/>
    <w:lvl w:ilvl="0" w:tplc="1809000F">
      <w:start w:val="1"/>
      <w:numFmt w:val="decimal"/>
      <w:lvlText w:val="%1."/>
      <w:lvlJc w:val="left"/>
      <w:pPr>
        <w:tabs>
          <w:tab w:val="num" w:pos="720"/>
        </w:tabs>
        <w:ind w:left="720" w:hanging="360"/>
      </w:p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30" w15:restartNumberingAfterBreak="0">
    <w:nsid w:val="4FBD5CC7"/>
    <w:multiLevelType w:val="multilevel"/>
    <w:tmpl w:val="02246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4F25F1"/>
    <w:multiLevelType w:val="hybridMultilevel"/>
    <w:tmpl w:val="A516A6D0"/>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057EC5"/>
    <w:multiLevelType w:val="hybridMultilevel"/>
    <w:tmpl w:val="748231BA"/>
    <w:lvl w:ilvl="0" w:tplc="18090001">
      <w:start w:val="1"/>
      <w:numFmt w:val="bullet"/>
      <w:lvlText w:val=""/>
      <w:lvlJc w:val="left"/>
      <w:pPr>
        <w:tabs>
          <w:tab w:val="num" w:pos="720"/>
        </w:tabs>
        <w:ind w:left="720" w:hanging="360"/>
      </w:pPr>
      <w:rPr>
        <w:rFonts w:ascii="Symbol" w:hAnsi="Symbol" w:hint="default"/>
      </w:rPr>
    </w:lvl>
    <w:lvl w:ilvl="1" w:tplc="1809000F">
      <w:start w:val="1"/>
      <w:numFmt w:val="decimal"/>
      <w:lvlText w:val="%2."/>
      <w:lvlJc w:val="left"/>
      <w:pPr>
        <w:tabs>
          <w:tab w:val="num" w:pos="1440"/>
        </w:tabs>
        <w:ind w:left="1440" w:hanging="360"/>
      </w:pPr>
      <w:rPr>
        <w:rFonts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0B42FB"/>
    <w:multiLevelType w:val="hybridMultilevel"/>
    <w:tmpl w:val="20B41A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5F337508"/>
    <w:multiLevelType w:val="hybridMultilevel"/>
    <w:tmpl w:val="00C83CD0"/>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B6613F"/>
    <w:multiLevelType w:val="hybridMultilevel"/>
    <w:tmpl w:val="8F4E229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6A81AED"/>
    <w:multiLevelType w:val="multilevel"/>
    <w:tmpl w:val="527CE8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45141B"/>
    <w:multiLevelType w:val="hybridMultilevel"/>
    <w:tmpl w:val="EBAE3AAA"/>
    <w:lvl w:ilvl="0" w:tplc="1809000F">
      <w:start w:val="1"/>
      <w:numFmt w:val="decimal"/>
      <w:lvlText w:val="%1."/>
      <w:lvlJc w:val="left"/>
      <w:pPr>
        <w:tabs>
          <w:tab w:val="num" w:pos="720"/>
        </w:tabs>
        <w:ind w:left="720" w:hanging="360"/>
      </w:p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38" w15:restartNumberingAfterBreak="0">
    <w:nsid w:val="67AF5EE7"/>
    <w:multiLevelType w:val="hybridMultilevel"/>
    <w:tmpl w:val="3BA44F2C"/>
    <w:lvl w:ilvl="0" w:tplc="18090001">
      <w:start w:val="1"/>
      <w:numFmt w:val="bullet"/>
      <w:lvlText w:val=""/>
      <w:lvlJc w:val="left"/>
      <w:pPr>
        <w:tabs>
          <w:tab w:val="num" w:pos="720"/>
        </w:tabs>
        <w:ind w:left="720" w:hanging="360"/>
      </w:pPr>
      <w:rPr>
        <w:rFonts w:ascii="Symbol" w:hAnsi="Symbol" w:hint="default"/>
      </w:rPr>
    </w:lvl>
    <w:lvl w:ilvl="1" w:tplc="18090001">
      <w:start w:val="1"/>
      <w:numFmt w:val="bullet"/>
      <w:lvlText w:val=""/>
      <w:lvlJc w:val="left"/>
      <w:pPr>
        <w:tabs>
          <w:tab w:val="num" w:pos="1440"/>
        </w:tabs>
        <w:ind w:left="1440" w:hanging="360"/>
      </w:pPr>
      <w:rPr>
        <w:rFonts w:ascii="Symbol" w:hAnsi="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E17841"/>
    <w:multiLevelType w:val="multilevel"/>
    <w:tmpl w:val="32C883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2B12F5"/>
    <w:multiLevelType w:val="hybridMultilevel"/>
    <w:tmpl w:val="DAE8B920"/>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D286DC6"/>
    <w:multiLevelType w:val="hybridMultilevel"/>
    <w:tmpl w:val="22CE8C48"/>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090A70"/>
    <w:multiLevelType w:val="hybridMultilevel"/>
    <w:tmpl w:val="58682288"/>
    <w:lvl w:ilvl="0" w:tplc="FAB6E588">
      <w:start w:val="1"/>
      <w:numFmt w:val="bullet"/>
      <w:lvlText w:val=""/>
      <w:lvlJc w:val="left"/>
      <w:pPr>
        <w:tabs>
          <w:tab w:val="num" w:pos="720"/>
        </w:tabs>
        <w:ind w:left="720" w:hanging="360"/>
      </w:pPr>
      <w:rPr>
        <w:rFonts w:ascii="Symbol" w:hAnsi="Symbol" w:hint="default"/>
      </w:rPr>
    </w:lvl>
    <w:lvl w:ilvl="1" w:tplc="1DCC8A2C" w:tentative="1">
      <w:start w:val="1"/>
      <w:numFmt w:val="bullet"/>
      <w:lvlText w:val="o"/>
      <w:lvlJc w:val="left"/>
      <w:pPr>
        <w:tabs>
          <w:tab w:val="num" w:pos="1440"/>
        </w:tabs>
        <w:ind w:left="1440" w:hanging="360"/>
      </w:pPr>
      <w:rPr>
        <w:rFonts w:ascii="Courier New" w:hAnsi="Courier New" w:cs="Courier New" w:hint="default"/>
      </w:rPr>
    </w:lvl>
    <w:lvl w:ilvl="2" w:tplc="214005CE" w:tentative="1">
      <w:start w:val="1"/>
      <w:numFmt w:val="bullet"/>
      <w:lvlText w:val=""/>
      <w:lvlJc w:val="left"/>
      <w:pPr>
        <w:tabs>
          <w:tab w:val="num" w:pos="2160"/>
        </w:tabs>
        <w:ind w:left="2160" w:hanging="360"/>
      </w:pPr>
      <w:rPr>
        <w:rFonts w:ascii="Wingdings" w:hAnsi="Wingdings" w:hint="default"/>
      </w:rPr>
    </w:lvl>
    <w:lvl w:ilvl="3" w:tplc="1C8C9B18" w:tentative="1">
      <w:start w:val="1"/>
      <w:numFmt w:val="bullet"/>
      <w:lvlText w:val=""/>
      <w:lvlJc w:val="left"/>
      <w:pPr>
        <w:tabs>
          <w:tab w:val="num" w:pos="2880"/>
        </w:tabs>
        <w:ind w:left="2880" w:hanging="360"/>
      </w:pPr>
      <w:rPr>
        <w:rFonts w:ascii="Symbol" w:hAnsi="Symbol" w:hint="default"/>
      </w:rPr>
    </w:lvl>
    <w:lvl w:ilvl="4" w:tplc="87E629DC" w:tentative="1">
      <w:start w:val="1"/>
      <w:numFmt w:val="bullet"/>
      <w:lvlText w:val="o"/>
      <w:lvlJc w:val="left"/>
      <w:pPr>
        <w:tabs>
          <w:tab w:val="num" w:pos="3600"/>
        </w:tabs>
        <w:ind w:left="3600" w:hanging="360"/>
      </w:pPr>
      <w:rPr>
        <w:rFonts w:ascii="Courier New" w:hAnsi="Courier New" w:cs="Courier New" w:hint="default"/>
      </w:rPr>
    </w:lvl>
    <w:lvl w:ilvl="5" w:tplc="4CB4F33C" w:tentative="1">
      <w:start w:val="1"/>
      <w:numFmt w:val="bullet"/>
      <w:lvlText w:val=""/>
      <w:lvlJc w:val="left"/>
      <w:pPr>
        <w:tabs>
          <w:tab w:val="num" w:pos="4320"/>
        </w:tabs>
        <w:ind w:left="4320" w:hanging="360"/>
      </w:pPr>
      <w:rPr>
        <w:rFonts w:ascii="Wingdings" w:hAnsi="Wingdings" w:hint="default"/>
      </w:rPr>
    </w:lvl>
    <w:lvl w:ilvl="6" w:tplc="FCF4ACCE" w:tentative="1">
      <w:start w:val="1"/>
      <w:numFmt w:val="bullet"/>
      <w:lvlText w:val=""/>
      <w:lvlJc w:val="left"/>
      <w:pPr>
        <w:tabs>
          <w:tab w:val="num" w:pos="5040"/>
        </w:tabs>
        <w:ind w:left="5040" w:hanging="360"/>
      </w:pPr>
      <w:rPr>
        <w:rFonts w:ascii="Symbol" w:hAnsi="Symbol" w:hint="default"/>
      </w:rPr>
    </w:lvl>
    <w:lvl w:ilvl="7" w:tplc="C61A746C" w:tentative="1">
      <w:start w:val="1"/>
      <w:numFmt w:val="bullet"/>
      <w:lvlText w:val="o"/>
      <w:lvlJc w:val="left"/>
      <w:pPr>
        <w:tabs>
          <w:tab w:val="num" w:pos="5760"/>
        </w:tabs>
        <w:ind w:left="5760" w:hanging="360"/>
      </w:pPr>
      <w:rPr>
        <w:rFonts w:ascii="Courier New" w:hAnsi="Courier New" w:cs="Courier New" w:hint="default"/>
      </w:rPr>
    </w:lvl>
    <w:lvl w:ilvl="8" w:tplc="B4549C60"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6E6D36"/>
    <w:multiLevelType w:val="hybridMultilevel"/>
    <w:tmpl w:val="FB5EF74A"/>
    <w:lvl w:ilvl="0" w:tplc="18090001">
      <w:start w:val="1"/>
      <w:numFmt w:val="bullet"/>
      <w:lvlText w:val=""/>
      <w:lvlJc w:val="left"/>
      <w:pPr>
        <w:tabs>
          <w:tab w:val="num" w:pos="900"/>
        </w:tabs>
        <w:ind w:left="900" w:hanging="360"/>
      </w:pPr>
      <w:rPr>
        <w:rFonts w:ascii="Symbol" w:hAnsi="Symbol" w:hint="default"/>
      </w:rPr>
    </w:lvl>
    <w:lvl w:ilvl="1" w:tplc="18090003" w:tentative="1">
      <w:start w:val="1"/>
      <w:numFmt w:val="bullet"/>
      <w:lvlText w:val="o"/>
      <w:lvlJc w:val="left"/>
      <w:pPr>
        <w:tabs>
          <w:tab w:val="num" w:pos="1620"/>
        </w:tabs>
        <w:ind w:left="1620" w:hanging="360"/>
      </w:pPr>
      <w:rPr>
        <w:rFonts w:ascii="Courier New" w:hAnsi="Courier New" w:cs="Courier New" w:hint="default"/>
      </w:rPr>
    </w:lvl>
    <w:lvl w:ilvl="2" w:tplc="18090005" w:tentative="1">
      <w:start w:val="1"/>
      <w:numFmt w:val="bullet"/>
      <w:lvlText w:val=""/>
      <w:lvlJc w:val="left"/>
      <w:pPr>
        <w:tabs>
          <w:tab w:val="num" w:pos="2340"/>
        </w:tabs>
        <w:ind w:left="2340" w:hanging="360"/>
      </w:pPr>
      <w:rPr>
        <w:rFonts w:ascii="Wingdings" w:hAnsi="Wingdings" w:hint="default"/>
      </w:rPr>
    </w:lvl>
    <w:lvl w:ilvl="3" w:tplc="18090001" w:tentative="1">
      <w:start w:val="1"/>
      <w:numFmt w:val="bullet"/>
      <w:lvlText w:val=""/>
      <w:lvlJc w:val="left"/>
      <w:pPr>
        <w:tabs>
          <w:tab w:val="num" w:pos="3060"/>
        </w:tabs>
        <w:ind w:left="3060" w:hanging="360"/>
      </w:pPr>
      <w:rPr>
        <w:rFonts w:ascii="Symbol" w:hAnsi="Symbol" w:hint="default"/>
      </w:rPr>
    </w:lvl>
    <w:lvl w:ilvl="4" w:tplc="18090003" w:tentative="1">
      <w:start w:val="1"/>
      <w:numFmt w:val="bullet"/>
      <w:lvlText w:val="o"/>
      <w:lvlJc w:val="left"/>
      <w:pPr>
        <w:tabs>
          <w:tab w:val="num" w:pos="3780"/>
        </w:tabs>
        <w:ind w:left="3780" w:hanging="360"/>
      </w:pPr>
      <w:rPr>
        <w:rFonts w:ascii="Courier New" w:hAnsi="Courier New" w:cs="Courier New" w:hint="default"/>
      </w:rPr>
    </w:lvl>
    <w:lvl w:ilvl="5" w:tplc="18090005" w:tentative="1">
      <w:start w:val="1"/>
      <w:numFmt w:val="bullet"/>
      <w:lvlText w:val=""/>
      <w:lvlJc w:val="left"/>
      <w:pPr>
        <w:tabs>
          <w:tab w:val="num" w:pos="4500"/>
        </w:tabs>
        <w:ind w:left="4500" w:hanging="360"/>
      </w:pPr>
      <w:rPr>
        <w:rFonts w:ascii="Wingdings" w:hAnsi="Wingdings" w:hint="default"/>
      </w:rPr>
    </w:lvl>
    <w:lvl w:ilvl="6" w:tplc="18090001" w:tentative="1">
      <w:start w:val="1"/>
      <w:numFmt w:val="bullet"/>
      <w:lvlText w:val=""/>
      <w:lvlJc w:val="left"/>
      <w:pPr>
        <w:tabs>
          <w:tab w:val="num" w:pos="5220"/>
        </w:tabs>
        <w:ind w:left="5220" w:hanging="360"/>
      </w:pPr>
      <w:rPr>
        <w:rFonts w:ascii="Symbol" w:hAnsi="Symbol" w:hint="default"/>
      </w:rPr>
    </w:lvl>
    <w:lvl w:ilvl="7" w:tplc="18090003" w:tentative="1">
      <w:start w:val="1"/>
      <w:numFmt w:val="bullet"/>
      <w:lvlText w:val="o"/>
      <w:lvlJc w:val="left"/>
      <w:pPr>
        <w:tabs>
          <w:tab w:val="num" w:pos="5940"/>
        </w:tabs>
        <w:ind w:left="5940" w:hanging="360"/>
      </w:pPr>
      <w:rPr>
        <w:rFonts w:ascii="Courier New" w:hAnsi="Courier New" w:cs="Courier New" w:hint="default"/>
      </w:rPr>
    </w:lvl>
    <w:lvl w:ilvl="8" w:tplc="18090005" w:tentative="1">
      <w:start w:val="1"/>
      <w:numFmt w:val="bullet"/>
      <w:lvlText w:val=""/>
      <w:lvlJc w:val="left"/>
      <w:pPr>
        <w:tabs>
          <w:tab w:val="num" w:pos="6660"/>
        </w:tabs>
        <w:ind w:left="6660" w:hanging="360"/>
      </w:pPr>
      <w:rPr>
        <w:rFonts w:ascii="Wingdings" w:hAnsi="Wingdings" w:hint="default"/>
      </w:rPr>
    </w:lvl>
  </w:abstractNum>
  <w:num w:numId="1">
    <w:abstractNumId w:val="26"/>
  </w:num>
  <w:num w:numId="2">
    <w:abstractNumId w:val="28"/>
  </w:num>
  <w:num w:numId="3">
    <w:abstractNumId w:val="29"/>
  </w:num>
  <w:num w:numId="4">
    <w:abstractNumId w:val="20"/>
  </w:num>
  <w:num w:numId="5">
    <w:abstractNumId w:val="11"/>
  </w:num>
  <w:num w:numId="6">
    <w:abstractNumId w:val="12"/>
  </w:num>
  <w:num w:numId="7">
    <w:abstractNumId w:val="21"/>
  </w:num>
  <w:num w:numId="8">
    <w:abstractNumId w:val="9"/>
  </w:num>
  <w:num w:numId="9">
    <w:abstractNumId w:val="27"/>
  </w:num>
  <w:num w:numId="10">
    <w:abstractNumId w:val="7"/>
  </w:num>
  <w:num w:numId="11">
    <w:abstractNumId w:val="38"/>
  </w:num>
  <w:num w:numId="12">
    <w:abstractNumId w:val="34"/>
  </w:num>
  <w:num w:numId="13">
    <w:abstractNumId w:val="23"/>
  </w:num>
  <w:num w:numId="14">
    <w:abstractNumId w:val="8"/>
  </w:num>
  <w:num w:numId="15">
    <w:abstractNumId w:val="15"/>
  </w:num>
  <w:num w:numId="16">
    <w:abstractNumId w:val="40"/>
  </w:num>
  <w:num w:numId="17">
    <w:abstractNumId w:val="35"/>
  </w:num>
  <w:num w:numId="18">
    <w:abstractNumId w:val="25"/>
  </w:num>
  <w:num w:numId="19">
    <w:abstractNumId w:val="6"/>
  </w:num>
  <w:num w:numId="20">
    <w:abstractNumId w:val="2"/>
  </w:num>
  <w:num w:numId="21">
    <w:abstractNumId w:val="31"/>
  </w:num>
  <w:num w:numId="22">
    <w:abstractNumId w:val="3"/>
  </w:num>
  <w:num w:numId="23">
    <w:abstractNumId w:val="32"/>
  </w:num>
  <w:num w:numId="24">
    <w:abstractNumId w:val="5"/>
  </w:num>
  <w:num w:numId="25">
    <w:abstractNumId w:val="22"/>
  </w:num>
  <w:num w:numId="26">
    <w:abstractNumId w:val="37"/>
  </w:num>
  <w:num w:numId="27">
    <w:abstractNumId w:val="4"/>
  </w:num>
  <w:num w:numId="28">
    <w:abstractNumId w:val="18"/>
  </w:num>
  <w:num w:numId="29">
    <w:abstractNumId w:val="0"/>
  </w:num>
  <w:num w:numId="30">
    <w:abstractNumId w:val="13"/>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 w:ilvl="0">
        <w:numFmt w:val="bullet"/>
        <w:lvlText w:val="o"/>
        <w:lvlJc w:val="left"/>
        <w:pPr>
          <w:tabs>
            <w:tab w:val="num" w:pos="720"/>
          </w:tabs>
          <w:ind w:left="720" w:hanging="360"/>
        </w:pPr>
        <w:rPr>
          <w:rFonts w:ascii="Courier New" w:hAnsi="Courier New" w:hint="default"/>
          <w:sz w:val="20"/>
        </w:rPr>
      </w:lvl>
    </w:lvlOverride>
  </w:num>
  <w:num w:numId="33">
    <w:abstractNumId w:val="43"/>
  </w:num>
  <w:num w:numId="34">
    <w:abstractNumId w:val="17"/>
  </w:num>
  <w:num w:numId="35">
    <w:abstractNumId w:val="14"/>
  </w:num>
  <w:num w:numId="36">
    <w:abstractNumId w:val="19"/>
  </w:num>
  <w:num w:numId="37">
    <w:abstractNumId w:val="41"/>
  </w:num>
  <w:num w:numId="38">
    <w:abstractNumId w:val="39"/>
  </w:num>
  <w:num w:numId="39">
    <w:abstractNumId w:val="10"/>
  </w:num>
  <w:num w:numId="40">
    <w:abstractNumId w:val="16"/>
  </w:num>
  <w:num w:numId="41">
    <w:abstractNumId w:val="36"/>
  </w:num>
  <w:num w:numId="42">
    <w:abstractNumId w:val="24"/>
  </w:num>
  <w:num w:numId="43">
    <w:abstractNumId w:val="42"/>
  </w:num>
  <w:num w:numId="44">
    <w:abstractNumId w:val="1"/>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A0C"/>
    <w:rsid w:val="000007CC"/>
    <w:rsid w:val="0000540E"/>
    <w:rsid w:val="000054AB"/>
    <w:rsid w:val="0000616D"/>
    <w:rsid w:val="00021B49"/>
    <w:rsid w:val="00021C11"/>
    <w:rsid w:val="00022AFD"/>
    <w:rsid w:val="0002445B"/>
    <w:rsid w:val="00027AEF"/>
    <w:rsid w:val="00027F4C"/>
    <w:rsid w:val="000405E5"/>
    <w:rsid w:val="00046426"/>
    <w:rsid w:val="00052EE3"/>
    <w:rsid w:val="0005762D"/>
    <w:rsid w:val="00067E61"/>
    <w:rsid w:val="000711EE"/>
    <w:rsid w:val="000716C5"/>
    <w:rsid w:val="00071E13"/>
    <w:rsid w:val="00090A03"/>
    <w:rsid w:val="0009146A"/>
    <w:rsid w:val="000928D9"/>
    <w:rsid w:val="00092A5E"/>
    <w:rsid w:val="000957F0"/>
    <w:rsid w:val="000A150D"/>
    <w:rsid w:val="000B5434"/>
    <w:rsid w:val="000D29F4"/>
    <w:rsid w:val="000F26D3"/>
    <w:rsid w:val="000F441E"/>
    <w:rsid w:val="00104C1C"/>
    <w:rsid w:val="00104F94"/>
    <w:rsid w:val="001267F1"/>
    <w:rsid w:val="00130F06"/>
    <w:rsid w:val="00146BFB"/>
    <w:rsid w:val="00151AE9"/>
    <w:rsid w:val="00154BF9"/>
    <w:rsid w:val="00170CD5"/>
    <w:rsid w:val="00184D39"/>
    <w:rsid w:val="00185975"/>
    <w:rsid w:val="00185AE0"/>
    <w:rsid w:val="00190C55"/>
    <w:rsid w:val="0019664D"/>
    <w:rsid w:val="00196B87"/>
    <w:rsid w:val="001B2F56"/>
    <w:rsid w:val="001C148D"/>
    <w:rsid w:val="001C57B0"/>
    <w:rsid w:val="001D265F"/>
    <w:rsid w:val="001D4BBC"/>
    <w:rsid w:val="001D5F5F"/>
    <w:rsid w:val="001D6844"/>
    <w:rsid w:val="001E4830"/>
    <w:rsid w:val="00200835"/>
    <w:rsid w:val="0020160E"/>
    <w:rsid w:val="0020235C"/>
    <w:rsid w:val="00203C8A"/>
    <w:rsid w:val="00205876"/>
    <w:rsid w:val="002104F4"/>
    <w:rsid w:val="00213F86"/>
    <w:rsid w:val="00215F98"/>
    <w:rsid w:val="00221D7B"/>
    <w:rsid w:val="00223DDD"/>
    <w:rsid w:val="002279F2"/>
    <w:rsid w:val="002331AF"/>
    <w:rsid w:val="00233EA9"/>
    <w:rsid w:val="0023683B"/>
    <w:rsid w:val="0024661E"/>
    <w:rsid w:val="002770CF"/>
    <w:rsid w:val="00281CEA"/>
    <w:rsid w:val="00282813"/>
    <w:rsid w:val="00282E77"/>
    <w:rsid w:val="00282EE2"/>
    <w:rsid w:val="0029068E"/>
    <w:rsid w:val="0029517D"/>
    <w:rsid w:val="002A1F49"/>
    <w:rsid w:val="002A7699"/>
    <w:rsid w:val="002C30AE"/>
    <w:rsid w:val="002C6E62"/>
    <w:rsid w:val="002D5B46"/>
    <w:rsid w:val="002F12C2"/>
    <w:rsid w:val="002F65C2"/>
    <w:rsid w:val="0030461D"/>
    <w:rsid w:val="003129F9"/>
    <w:rsid w:val="003240B2"/>
    <w:rsid w:val="003248EA"/>
    <w:rsid w:val="00325F49"/>
    <w:rsid w:val="003612C2"/>
    <w:rsid w:val="00363B55"/>
    <w:rsid w:val="003648CE"/>
    <w:rsid w:val="00376545"/>
    <w:rsid w:val="00376969"/>
    <w:rsid w:val="00377448"/>
    <w:rsid w:val="00380426"/>
    <w:rsid w:val="00381DD4"/>
    <w:rsid w:val="003A2F5C"/>
    <w:rsid w:val="003B0C0E"/>
    <w:rsid w:val="003C26A4"/>
    <w:rsid w:val="003D76FD"/>
    <w:rsid w:val="003E12B2"/>
    <w:rsid w:val="003E5D05"/>
    <w:rsid w:val="003F1DB4"/>
    <w:rsid w:val="003F5EC3"/>
    <w:rsid w:val="003F7DCE"/>
    <w:rsid w:val="0040379E"/>
    <w:rsid w:val="0040537C"/>
    <w:rsid w:val="004078CC"/>
    <w:rsid w:val="00416A7A"/>
    <w:rsid w:val="004406DE"/>
    <w:rsid w:val="00457D23"/>
    <w:rsid w:val="004652B1"/>
    <w:rsid w:val="004671D6"/>
    <w:rsid w:val="00481B66"/>
    <w:rsid w:val="00482DF8"/>
    <w:rsid w:val="004873A5"/>
    <w:rsid w:val="004A3CAF"/>
    <w:rsid w:val="004C25F8"/>
    <w:rsid w:val="004C7016"/>
    <w:rsid w:val="004D008E"/>
    <w:rsid w:val="004D1C89"/>
    <w:rsid w:val="004D201C"/>
    <w:rsid w:val="004D39CC"/>
    <w:rsid w:val="004E53DE"/>
    <w:rsid w:val="0050021D"/>
    <w:rsid w:val="005075A6"/>
    <w:rsid w:val="00510E4B"/>
    <w:rsid w:val="00535EBC"/>
    <w:rsid w:val="00537858"/>
    <w:rsid w:val="00553AA8"/>
    <w:rsid w:val="00570371"/>
    <w:rsid w:val="005704F8"/>
    <w:rsid w:val="00575CED"/>
    <w:rsid w:val="0057682E"/>
    <w:rsid w:val="0059475B"/>
    <w:rsid w:val="00597C25"/>
    <w:rsid w:val="005A1B16"/>
    <w:rsid w:val="005B1711"/>
    <w:rsid w:val="005D3DA6"/>
    <w:rsid w:val="005D50BA"/>
    <w:rsid w:val="005F262F"/>
    <w:rsid w:val="005F4A7C"/>
    <w:rsid w:val="005F7A84"/>
    <w:rsid w:val="006015AE"/>
    <w:rsid w:val="00610454"/>
    <w:rsid w:val="00617A99"/>
    <w:rsid w:val="00630357"/>
    <w:rsid w:val="0063223D"/>
    <w:rsid w:val="0063422C"/>
    <w:rsid w:val="0064797D"/>
    <w:rsid w:val="00647A54"/>
    <w:rsid w:val="0065397C"/>
    <w:rsid w:val="006546C8"/>
    <w:rsid w:val="00664D23"/>
    <w:rsid w:val="006652F3"/>
    <w:rsid w:val="00667850"/>
    <w:rsid w:val="00673166"/>
    <w:rsid w:val="00685D43"/>
    <w:rsid w:val="0069539E"/>
    <w:rsid w:val="006A442D"/>
    <w:rsid w:val="006B23F3"/>
    <w:rsid w:val="006B4B8E"/>
    <w:rsid w:val="006B5EF5"/>
    <w:rsid w:val="006B6F01"/>
    <w:rsid w:val="006C364F"/>
    <w:rsid w:val="006C3DCD"/>
    <w:rsid w:val="006C75BF"/>
    <w:rsid w:val="006D4EF8"/>
    <w:rsid w:val="006D6FE2"/>
    <w:rsid w:val="006E05C9"/>
    <w:rsid w:val="006E4FD1"/>
    <w:rsid w:val="006F75CF"/>
    <w:rsid w:val="00700BBE"/>
    <w:rsid w:val="0070642B"/>
    <w:rsid w:val="00712F7D"/>
    <w:rsid w:val="00716169"/>
    <w:rsid w:val="00720671"/>
    <w:rsid w:val="00723318"/>
    <w:rsid w:val="00725428"/>
    <w:rsid w:val="00726447"/>
    <w:rsid w:val="0074033E"/>
    <w:rsid w:val="00744C8E"/>
    <w:rsid w:val="00745AAE"/>
    <w:rsid w:val="00752638"/>
    <w:rsid w:val="00753AFE"/>
    <w:rsid w:val="00762C91"/>
    <w:rsid w:val="007712AF"/>
    <w:rsid w:val="0077786A"/>
    <w:rsid w:val="007827D2"/>
    <w:rsid w:val="007846A2"/>
    <w:rsid w:val="0078492A"/>
    <w:rsid w:val="00786220"/>
    <w:rsid w:val="00795941"/>
    <w:rsid w:val="007A112F"/>
    <w:rsid w:val="007A7B59"/>
    <w:rsid w:val="007C022D"/>
    <w:rsid w:val="007D3658"/>
    <w:rsid w:val="007D3937"/>
    <w:rsid w:val="007D650B"/>
    <w:rsid w:val="007F74B7"/>
    <w:rsid w:val="0080565A"/>
    <w:rsid w:val="00816AD8"/>
    <w:rsid w:val="00822DD0"/>
    <w:rsid w:val="0085592D"/>
    <w:rsid w:val="008613A8"/>
    <w:rsid w:val="008960B0"/>
    <w:rsid w:val="008A35F7"/>
    <w:rsid w:val="008B4593"/>
    <w:rsid w:val="008B7DD9"/>
    <w:rsid w:val="008C2EBF"/>
    <w:rsid w:val="008F6CCC"/>
    <w:rsid w:val="009002C9"/>
    <w:rsid w:val="009013C5"/>
    <w:rsid w:val="0090719C"/>
    <w:rsid w:val="00911369"/>
    <w:rsid w:val="00921863"/>
    <w:rsid w:val="00931F46"/>
    <w:rsid w:val="0094074D"/>
    <w:rsid w:val="0094132B"/>
    <w:rsid w:val="0095276E"/>
    <w:rsid w:val="00955594"/>
    <w:rsid w:val="00957286"/>
    <w:rsid w:val="00975071"/>
    <w:rsid w:val="009B64BD"/>
    <w:rsid w:val="009C74A5"/>
    <w:rsid w:val="009D40AC"/>
    <w:rsid w:val="009D4B46"/>
    <w:rsid w:val="009E64A6"/>
    <w:rsid w:val="009F3A83"/>
    <w:rsid w:val="009F3FBF"/>
    <w:rsid w:val="00A02F69"/>
    <w:rsid w:val="00A1063F"/>
    <w:rsid w:val="00A2233F"/>
    <w:rsid w:val="00A22B06"/>
    <w:rsid w:val="00A27184"/>
    <w:rsid w:val="00A32C53"/>
    <w:rsid w:val="00A37358"/>
    <w:rsid w:val="00A4424C"/>
    <w:rsid w:val="00A518F2"/>
    <w:rsid w:val="00A54F10"/>
    <w:rsid w:val="00A76E88"/>
    <w:rsid w:val="00A83A18"/>
    <w:rsid w:val="00A907B1"/>
    <w:rsid w:val="00A908C3"/>
    <w:rsid w:val="00A94A2A"/>
    <w:rsid w:val="00A9580E"/>
    <w:rsid w:val="00AA54C8"/>
    <w:rsid w:val="00AC0101"/>
    <w:rsid w:val="00AC1D9E"/>
    <w:rsid w:val="00AD73E9"/>
    <w:rsid w:val="00AE1B5D"/>
    <w:rsid w:val="00AE2EF0"/>
    <w:rsid w:val="00B21900"/>
    <w:rsid w:val="00B51AA2"/>
    <w:rsid w:val="00B61AE5"/>
    <w:rsid w:val="00B6586E"/>
    <w:rsid w:val="00B67A47"/>
    <w:rsid w:val="00B763EA"/>
    <w:rsid w:val="00B81C44"/>
    <w:rsid w:val="00B86B3E"/>
    <w:rsid w:val="00B91285"/>
    <w:rsid w:val="00B94C13"/>
    <w:rsid w:val="00BA0F7C"/>
    <w:rsid w:val="00BB21DF"/>
    <w:rsid w:val="00BB4DAC"/>
    <w:rsid w:val="00BB5177"/>
    <w:rsid w:val="00BB56E4"/>
    <w:rsid w:val="00BD41BD"/>
    <w:rsid w:val="00BE003E"/>
    <w:rsid w:val="00BE7409"/>
    <w:rsid w:val="00BF6234"/>
    <w:rsid w:val="00C00054"/>
    <w:rsid w:val="00C0078F"/>
    <w:rsid w:val="00C02788"/>
    <w:rsid w:val="00C02947"/>
    <w:rsid w:val="00C0710D"/>
    <w:rsid w:val="00C12EEC"/>
    <w:rsid w:val="00C238FC"/>
    <w:rsid w:val="00C34558"/>
    <w:rsid w:val="00C512A9"/>
    <w:rsid w:val="00C51859"/>
    <w:rsid w:val="00C7009D"/>
    <w:rsid w:val="00C77D54"/>
    <w:rsid w:val="00C82591"/>
    <w:rsid w:val="00C8532C"/>
    <w:rsid w:val="00C8762E"/>
    <w:rsid w:val="00C87649"/>
    <w:rsid w:val="00C92482"/>
    <w:rsid w:val="00C95EF5"/>
    <w:rsid w:val="00CA04CC"/>
    <w:rsid w:val="00CB3A0C"/>
    <w:rsid w:val="00CB554D"/>
    <w:rsid w:val="00CD098F"/>
    <w:rsid w:val="00CD10A0"/>
    <w:rsid w:val="00CE2807"/>
    <w:rsid w:val="00CF3B0B"/>
    <w:rsid w:val="00CF5351"/>
    <w:rsid w:val="00CF55B7"/>
    <w:rsid w:val="00CF7626"/>
    <w:rsid w:val="00CF7668"/>
    <w:rsid w:val="00D00152"/>
    <w:rsid w:val="00D02FD2"/>
    <w:rsid w:val="00D13EBF"/>
    <w:rsid w:val="00D16E97"/>
    <w:rsid w:val="00D20BCF"/>
    <w:rsid w:val="00D20F7A"/>
    <w:rsid w:val="00D22C44"/>
    <w:rsid w:val="00D25A5E"/>
    <w:rsid w:val="00D327CE"/>
    <w:rsid w:val="00D33BA0"/>
    <w:rsid w:val="00D46B22"/>
    <w:rsid w:val="00D52BC4"/>
    <w:rsid w:val="00D55A81"/>
    <w:rsid w:val="00D55FBF"/>
    <w:rsid w:val="00D563BF"/>
    <w:rsid w:val="00D67B13"/>
    <w:rsid w:val="00D70E7C"/>
    <w:rsid w:val="00D76BE6"/>
    <w:rsid w:val="00D77C4C"/>
    <w:rsid w:val="00D813C9"/>
    <w:rsid w:val="00D94B40"/>
    <w:rsid w:val="00DA25FA"/>
    <w:rsid w:val="00DC237D"/>
    <w:rsid w:val="00DC740C"/>
    <w:rsid w:val="00DE6470"/>
    <w:rsid w:val="00DF2CB6"/>
    <w:rsid w:val="00E11073"/>
    <w:rsid w:val="00E16602"/>
    <w:rsid w:val="00E17C40"/>
    <w:rsid w:val="00E200C4"/>
    <w:rsid w:val="00E27E73"/>
    <w:rsid w:val="00E44F2A"/>
    <w:rsid w:val="00E453D4"/>
    <w:rsid w:val="00E53D4A"/>
    <w:rsid w:val="00E561B8"/>
    <w:rsid w:val="00E63A2A"/>
    <w:rsid w:val="00E678C6"/>
    <w:rsid w:val="00E77957"/>
    <w:rsid w:val="00E81149"/>
    <w:rsid w:val="00E83A61"/>
    <w:rsid w:val="00E86A99"/>
    <w:rsid w:val="00EB2A5E"/>
    <w:rsid w:val="00EB636A"/>
    <w:rsid w:val="00EB6BB1"/>
    <w:rsid w:val="00EC0023"/>
    <w:rsid w:val="00EC6BCC"/>
    <w:rsid w:val="00ED5797"/>
    <w:rsid w:val="00EE4C98"/>
    <w:rsid w:val="00EF0737"/>
    <w:rsid w:val="00EF645D"/>
    <w:rsid w:val="00F05603"/>
    <w:rsid w:val="00F10BC8"/>
    <w:rsid w:val="00F11D58"/>
    <w:rsid w:val="00F16A01"/>
    <w:rsid w:val="00F20C8B"/>
    <w:rsid w:val="00F34232"/>
    <w:rsid w:val="00F347A0"/>
    <w:rsid w:val="00F50412"/>
    <w:rsid w:val="00F52AB4"/>
    <w:rsid w:val="00F551B8"/>
    <w:rsid w:val="00F56AA9"/>
    <w:rsid w:val="00F64024"/>
    <w:rsid w:val="00F643E8"/>
    <w:rsid w:val="00F64D79"/>
    <w:rsid w:val="00F74FEB"/>
    <w:rsid w:val="00F77BD4"/>
    <w:rsid w:val="00F85472"/>
    <w:rsid w:val="00FA0A32"/>
    <w:rsid w:val="00FA0C44"/>
    <w:rsid w:val="00FB02A5"/>
    <w:rsid w:val="00FB3421"/>
    <w:rsid w:val="00FB74FF"/>
    <w:rsid w:val="00FC1143"/>
    <w:rsid w:val="00FC2F03"/>
    <w:rsid w:val="00FD3640"/>
    <w:rsid w:val="00FD72B4"/>
    <w:rsid w:val="00FD73B1"/>
    <w:rsid w:val="00FE7070"/>
    <w:rsid w:val="00FF2056"/>
    <w:rsid w:val="00FF31DC"/>
    <w:rsid w:val="00FF63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dat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14:docId w14:val="7C194076"/>
  <w15:chartTrackingRefBased/>
  <w15:docId w15:val="{C22BC586-D0A7-412A-8D18-7558C9E9D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BF9"/>
    <w:rPr>
      <w:sz w:val="24"/>
      <w:szCs w:val="24"/>
    </w:rPr>
  </w:style>
  <w:style w:type="paragraph" w:styleId="Heading1">
    <w:name w:val="heading 1"/>
    <w:aliases w:val="Attribute Heading 1"/>
    <w:basedOn w:val="Normal"/>
    <w:next w:val="Normal"/>
    <w:qFormat/>
    <w:rsid w:val="007D650B"/>
    <w:pPr>
      <w:keepNext/>
      <w:spacing w:before="240" w:after="60"/>
      <w:outlineLvl w:val="0"/>
    </w:pPr>
    <w:rPr>
      <w:rFonts w:ascii="Arial" w:hAnsi="Arial" w:cs="Arial"/>
      <w:b/>
      <w:bCs/>
      <w:kern w:val="32"/>
      <w:sz w:val="32"/>
      <w:szCs w:val="32"/>
    </w:rPr>
  </w:style>
  <w:style w:type="paragraph" w:styleId="Heading2">
    <w:name w:val="heading 2"/>
    <w:aliases w:val="Sanyo 2 Char,Heading 2 Char"/>
    <w:basedOn w:val="Normal"/>
    <w:next w:val="Normal"/>
    <w:qFormat/>
    <w:rsid w:val="00786220"/>
    <w:pPr>
      <w:keepNext/>
      <w:spacing w:before="240" w:after="60"/>
      <w:outlineLvl w:val="1"/>
    </w:pPr>
    <w:rPr>
      <w:rFonts w:ascii="Arial" w:hAnsi="Arial" w:cs="Arial"/>
      <w:b/>
      <w:bCs/>
      <w:i/>
      <w:iCs/>
      <w:sz w:val="28"/>
      <w:szCs w:val="28"/>
    </w:rPr>
  </w:style>
  <w:style w:type="paragraph" w:styleId="Heading3">
    <w:name w:val="heading 3"/>
    <w:basedOn w:val="Normal"/>
    <w:qFormat/>
    <w:rsid w:val="00D70E7C"/>
    <w:pPr>
      <w:spacing w:before="240" w:after="120"/>
      <w:outlineLvl w:val="2"/>
    </w:pPr>
    <w:rPr>
      <w:rFonts w:ascii="Arial" w:hAnsi="Arial" w:cs="Arial"/>
      <w:b/>
      <w:bCs/>
      <w:color w:val="222A41"/>
    </w:rPr>
  </w:style>
  <w:style w:type="paragraph" w:styleId="Heading4">
    <w:name w:val="heading 4"/>
    <w:basedOn w:val="Normal"/>
    <w:next w:val="Normal"/>
    <w:qFormat/>
    <w:rsid w:val="00E27E73"/>
    <w:pPr>
      <w:keepNext/>
      <w:spacing w:before="240" w:after="60"/>
      <w:outlineLvl w:val="3"/>
    </w:pPr>
    <w:rPr>
      <w:b/>
      <w:bCs/>
      <w:sz w:val="28"/>
      <w:szCs w:val="28"/>
    </w:rPr>
  </w:style>
  <w:style w:type="paragraph" w:styleId="Heading6">
    <w:name w:val="heading 6"/>
    <w:basedOn w:val="Normal"/>
    <w:next w:val="Normal"/>
    <w:qFormat/>
    <w:rsid w:val="000007C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DA25FA"/>
    <w:pPr>
      <w:numPr>
        <w:numId w:val="44"/>
      </w:numPr>
    </w:pPr>
  </w:style>
  <w:style w:type="paragraph" w:styleId="FootnoteText">
    <w:name w:val="footnote text"/>
    <w:basedOn w:val="Normal"/>
    <w:semiHidden/>
    <w:rsid w:val="00CB3A0C"/>
    <w:pPr>
      <w:spacing w:after="60"/>
    </w:pPr>
    <w:rPr>
      <w:sz w:val="20"/>
      <w:szCs w:val="20"/>
    </w:rPr>
  </w:style>
  <w:style w:type="paragraph" w:styleId="BodyText">
    <w:name w:val="Body Text"/>
    <w:basedOn w:val="Normal"/>
    <w:rsid w:val="00CB3A0C"/>
    <w:pPr>
      <w:jc w:val="center"/>
    </w:pPr>
    <w:rPr>
      <w:rFonts w:ascii="Tahoma" w:hAnsi="Tahoma" w:cs="Tahoma"/>
      <w:b/>
      <w:bCs/>
      <w:lang w:val="en-US" w:eastAsia="en-US"/>
    </w:rPr>
  </w:style>
  <w:style w:type="paragraph" w:customStyle="1" w:styleId="Default">
    <w:name w:val="Default"/>
    <w:rsid w:val="00CB3A0C"/>
    <w:pPr>
      <w:autoSpaceDE w:val="0"/>
      <w:autoSpaceDN w:val="0"/>
      <w:adjustRightInd w:val="0"/>
    </w:pPr>
    <w:rPr>
      <w:rFonts w:ascii="DAHOD H+ Myriad Pro" w:hAnsi="DAHOD H+ Myriad Pro" w:cs="DAHOD H+ Myriad Pro"/>
      <w:color w:val="000000"/>
      <w:sz w:val="24"/>
      <w:szCs w:val="24"/>
    </w:rPr>
  </w:style>
  <w:style w:type="paragraph" w:customStyle="1" w:styleId="ingress">
    <w:name w:val="ingress"/>
    <w:basedOn w:val="Normal"/>
    <w:rsid w:val="00CB3A0C"/>
    <w:pPr>
      <w:spacing w:before="100" w:beforeAutospacing="1" w:after="100" w:afterAutospacing="1"/>
    </w:pPr>
  </w:style>
  <w:style w:type="paragraph" w:styleId="NormalWeb">
    <w:name w:val="Normal (Web)"/>
    <w:basedOn w:val="Normal"/>
    <w:rsid w:val="00CB3A0C"/>
    <w:pPr>
      <w:spacing w:before="100" w:beforeAutospacing="1" w:after="100" w:afterAutospacing="1"/>
    </w:pPr>
  </w:style>
  <w:style w:type="character" w:styleId="FootnoteReference">
    <w:name w:val="footnote reference"/>
    <w:basedOn w:val="DefaultParagraphFont"/>
    <w:semiHidden/>
    <w:rsid w:val="00CB3A0C"/>
    <w:rPr>
      <w:vertAlign w:val="superscript"/>
    </w:rPr>
  </w:style>
  <w:style w:type="character" w:styleId="HTMLAcronym">
    <w:name w:val="HTML Acronym"/>
    <w:basedOn w:val="DefaultParagraphFont"/>
    <w:rsid w:val="00CB3A0C"/>
  </w:style>
  <w:style w:type="paragraph" w:styleId="Footer">
    <w:name w:val="footer"/>
    <w:basedOn w:val="Normal"/>
    <w:rsid w:val="00CB3A0C"/>
    <w:pPr>
      <w:tabs>
        <w:tab w:val="center" w:pos="4153"/>
        <w:tab w:val="right" w:pos="8306"/>
      </w:tabs>
    </w:pPr>
  </w:style>
  <w:style w:type="character" w:styleId="PageNumber">
    <w:name w:val="page number"/>
    <w:basedOn w:val="DefaultParagraphFont"/>
    <w:rsid w:val="00CB3A0C"/>
  </w:style>
  <w:style w:type="table" w:styleId="TableGrid">
    <w:name w:val="Table Grid"/>
    <w:basedOn w:val="TableNormal"/>
    <w:rsid w:val="00CB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3B0C0E"/>
    <w:pPr>
      <w:spacing w:after="160" w:line="240" w:lineRule="exact"/>
    </w:pPr>
    <w:rPr>
      <w:rFonts w:ascii="Verdana" w:hAnsi="Verdana"/>
      <w:sz w:val="20"/>
      <w:szCs w:val="20"/>
      <w:lang w:val="en-US" w:eastAsia="en-US"/>
    </w:rPr>
  </w:style>
  <w:style w:type="character" w:styleId="Hyperlink">
    <w:name w:val="Hyperlink"/>
    <w:basedOn w:val="DefaultParagraphFont"/>
    <w:rsid w:val="001C148D"/>
    <w:rPr>
      <w:color w:val="0000FF"/>
      <w:u w:val="single"/>
    </w:rPr>
  </w:style>
  <w:style w:type="character" w:styleId="HTMLCite">
    <w:name w:val="HTML Cite"/>
    <w:basedOn w:val="DefaultParagraphFont"/>
    <w:rsid w:val="001C148D"/>
    <w:rPr>
      <w:i/>
      <w:iCs/>
    </w:rPr>
  </w:style>
  <w:style w:type="paragraph" w:styleId="Header">
    <w:name w:val="header"/>
    <w:basedOn w:val="Normal"/>
    <w:rsid w:val="008B7DD9"/>
    <w:pPr>
      <w:tabs>
        <w:tab w:val="center" w:pos="4153"/>
        <w:tab w:val="right" w:pos="8306"/>
      </w:tabs>
    </w:pPr>
  </w:style>
  <w:style w:type="character" w:styleId="CommentReference">
    <w:name w:val="annotation reference"/>
    <w:basedOn w:val="DefaultParagraphFont"/>
    <w:semiHidden/>
    <w:rsid w:val="00090A03"/>
    <w:rPr>
      <w:sz w:val="16"/>
      <w:szCs w:val="16"/>
    </w:rPr>
  </w:style>
  <w:style w:type="paragraph" w:styleId="CommentText">
    <w:name w:val="annotation text"/>
    <w:basedOn w:val="Normal"/>
    <w:semiHidden/>
    <w:rsid w:val="00090A03"/>
    <w:rPr>
      <w:sz w:val="20"/>
      <w:szCs w:val="20"/>
    </w:rPr>
  </w:style>
  <w:style w:type="paragraph" w:styleId="CommentSubject">
    <w:name w:val="annotation subject"/>
    <w:basedOn w:val="CommentText"/>
    <w:next w:val="CommentText"/>
    <w:semiHidden/>
    <w:rsid w:val="00090A03"/>
    <w:rPr>
      <w:b/>
      <w:bCs/>
    </w:rPr>
  </w:style>
  <w:style w:type="paragraph" w:styleId="BalloonText">
    <w:name w:val="Balloon Text"/>
    <w:basedOn w:val="Normal"/>
    <w:semiHidden/>
    <w:rsid w:val="00090A03"/>
    <w:rPr>
      <w:rFonts w:ascii="Tahoma" w:hAnsi="Tahoma" w:cs="Tahoma"/>
      <w:sz w:val="16"/>
      <w:szCs w:val="16"/>
    </w:rPr>
  </w:style>
  <w:style w:type="paragraph" w:styleId="ListParagraph">
    <w:name w:val="List Paragraph"/>
    <w:basedOn w:val="Normal"/>
    <w:qFormat/>
    <w:rsid w:val="00D33BA0"/>
    <w:pPr>
      <w:ind w:left="720"/>
      <w:jc w:val="both"/>
    </w:pPr>
    <w:rPr>
      <w:szCs w:val="20"/>
      <w:lang w:val="en-GB" w:eastAsia="en-US"/>
    </w:rPr>
  </w:style>
  <w:style w:type="paragraph" w:styleId="ListNumber">
    <w:name w:val="List Number"/>
    <w:basedOn w:val="Normal"/>
    <w:rsid w:val="00282EE2"/>
    <w:pPr>
      <w:numPr>
        <w:numId w:val="29"/>
      </w:numPr>
    </w:pPr>
  </w:style>
  <w:style w:type="character" w:customStyle="1" w:styleId="Heading-3">
    <w:name w:val="Heading - 3"/>
    <w:basedOn w:val="DefaultParagraphFont"/>
    <w:rsid w:val="00F16A01"/>
    <w:rPr>
      <w:rFonts w:ascii="Verdana" w:hAnsi="Verdana" w:hint="default"/>
      <w:b/>
      <w:bCs/>
      <w:iCs/>
      <w:color w:val="auto"/>
      <w:sz w:val="28"/>
    </w:rPr>
  </w:style>
  <w:style w:type="paragraph" w:customStyle="1" w:styleId="NormalWeb1">
    <w:name w:val="Normal (Web)1"/>
    <w:basedOn w:val="Normal"/>
    <w:rsid w:val="00D16E97"/>
    <w:pPr>
      <w:spacing w:before="240" w:after="240" w:line="336" w:lineRule="atLeast"/>
    </w:pPr>
    <w:rPr>
      <w:rFonts w:ascii="Arial" w:hAnsi="Arial" w:cs="Arial"/>
      <w:color w:val="333333"/>
    </w:rPr>
  </w:style>
  <w:style w:type="character" w:customStyle="1" w:styleId="Hyperlink1">
    <w:name w:val="Hyperlink1"/>
    <w:basedOn w:val="DefaultParagraphFont"/>
    <w:rsid w:val="00D16E97"/>
    <w:rPr>
      <w:color w:val="9D0700"/>
      <w:u w:val="single"/>
    </w:rPr>
  </w:style>
  <w:style w:type="character" w:styleId="Emphasis">
    <w:name w:val="Emphasis"/>
    <w:basedOn w:val="DefaultParagraphFont"/>
    <w:qFormat/>
    <w:rsid w:val="00D16E97"/>
    <w:rPr>
      <w:i/>
      <w:iCs/>
    </w:rPr>
  </w:style>
  <w:style w:type="character" w:customStyle="1" w:styleId="Hyperlink2">
    <w:name w:val="Hyperlink2"/>
    <w:basedOn w:val="DefaultParagraphFont"/>
    <w:rsid w:val="00D16E97"/>
    <w:rPr>
      <w:color w:val="9D0700"/>
      <w:u w:val="single"/>
    </w:rPr>
  </w:style>
  <w:style w:type="paragraph" w:styleId="BodyTextIndent">
    <w:name w:val="Body Text Indent"/>
    <w:basedOn w:val="Normal"/>
    <w:rsid w:val="000007CC"/>
    <w:pPr>
      <w:spacing w:after="120"/>
      <w:ind w:left="283"/>
    </w:pPr>
  </w:style>
  <w:style w:type="paragraph" w:styleId="Title">
    <w:name w:val="Title"/>
    <w:basedOn w:val="Normal"/>
    <w:qFormat/>
    <w:rsid w:val="000007CC"/>
    <w:pPr>
      <w:jc w:val="center"/>
    </w:pPr>
    <w:rPr>
      <w:b/>
      <w:bCs/>
      <w:sz w:val="28"/>
      <w:szCs w:val="28"/>
      <w:lang w:val="en-US" w:eastAsia="en-US"/>
    </w:rPr>
  </w:style>
  <w:style w:type="paragraph" w:customStyle="1" w:styleId="FP">
    <w:name w:val="FP"/>
    <w:rsid w:val="000007CC"/>
    <w:pPr>
      <w:autoSpaceDE w:val="0"/>
      <w:autoSpaceDN w:val="0"/>
      <w:spacing w:after="240" w:line="240" w:lineRule="exact"/>
    </w:pPr>
    <w:rPr>
      <w:rFonts w:ascii="Palatino" w:hAnsi="Palatino" w:cs="Palatino"/>
      <w:sz w:val="22"/>
      <w:szCs w:val="22"/>
      <w:lang w:val="en-US" w:eastAsia="en-US"/>
    </w:rPr>
  </w:style>
  <w:style w:type="paragraph" w:customStyle="1" w:styleId="Normal1">
    <w:name w:val="Normal1"/>
    <w:basedOn w:val="Normal"/>
    <w:rsid w:val="00185AE0"/>
  </w:style>
  <w:style w:type="paragraph" w:customStyle="1" w:styleId="BodyText21">
    <w:name w:val="Body Text 21"/>
    <w:basedOn w:val="Normal"/>
    <w:rsid w:val="00185AE0"/>
  </w:style>
  <w:style w:type="character" w:styleId="Strong">
    <w:name w:val="Strong"/>
    <w:basedOn w:val="DefaultParagraphFont"/>
    <w:qFormat/>
    <w:rsid w:val="00185AE0"/>
    <w:rPr>
      <w:b/>
      <w:bCs/>
    </w:rPr>
  </w:style>
  <w:style w:type="paragraph" w:styleId="DocumentMap">
    <w:name w:val="Document Map"/>
    <w:basedOn w:val="Normal"/>
    <w:semiHidden/>
    <w:rsid w:val="00381DD4"/>
    <w:pPr>
      <w:shd w:val="clear" w:color="auto" w:fill="000080"/>
    </w:pPr>
    <w:rPr>
      <w:rFonts w:ascii="Tahoma" w:hAnsi="Tahoma" w:cs="Tahoma"/>
    </w:rPr>
  </w:style>
  <w:style w:type="paragraph" w:customStyle="1" w:styleId="Style10ptBoldBefore5ptAfter5pt">
    <w:name w:val="Style 10 pt Bold Before:  5 pt After:  5 pt"/>
    <w:basedOn w:val="Normal"/>
    <w:rsid w:val="009D4B46"/>
    <w:pPr>
      <w:spacing w:before="100" w:after="100"/>
    </w:pPr>
    <w:rPr>
      <w:bCs/>
      <w:sz w:val="20"/>
      <w:szCs w:val="20"/>
    </w:rPr>
  </w:style>
  <w:style w:type="character" w:styleId="FollowedHyperlink">
    <w:name w:val="FollowedHyperlink"/>
    <w:basedOn w:val="DefaultParagraphFont"/>
    <w:rsid w:val="006C3DC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12035">
      <w:bodyDiv w:val="1"/>
      <w:marLeft w:val="0"/>
      <w:marRight w:val="0"/>
      <w:marTop w:val="0"/>
      <w:marBottom w:val="0"/>
      <w:divBdr>
        <w:top w:val="none" w:sz="0" w:space="0" w:color="auto"/>
        <w:left w:val="none" w:sz="0" w:space="0" w:color="auto"/>
        <w:bottom w:val="none" w:sz="0" w:space="0" w:color="auto"/>
        <w:right w:val="none" w:sz="0" w:space="0" w:color="auto"/>
      </w:divBdr>
      <w:divsChild>
        <w:div w:id="2049605491">
          <w:marLeft w:val="0"/>
          <w:marRight w:val="0"/>
          <w:marTop w:val="0"/>
          <w:marBottom w:val="0"/>
          <w:divBdr>
            <w:top w:val="none" w:sz="0" w:space="0" w:color="auto"/>
            <w:left w:val="none" w:sz="0" w:space="0" w:color="auto"/>
            <w:bottom w:val="none" w:sz="0" w:space="0" w:color="auto"/>
            <w:right w:val="none" w:sz="0" w:space="0" w:color="auto"/>
          </w:divBdr>
          <w:divsChild>
            <w:div w:id="1216162732">
              <w:marLeft w:val="3255"/>
              <w:marRight w:val="0"/>
              <w:marTop w:val="0"/>
              <w:marBottom w:val="0"/>
              <w:divBdr>
                <w:top w:val="none" w:sz="0" w:space="0" w:color="auto"/>
                <w:left w:val="none" w:sz="0" w:space="0" w:color="auto"/>
                <w:bottom w:val="none" w:sz="0" w:space="0" w:color="auto"/>
                <w:right w:val="none" w:sz="0" w:space="0" w:color="auto"/>
              </w:divBdr>
              <w:divsChild>
                <w:div w:id="1045445478">
                  <w:marLeft w:val="3255"/>
                  <w:marRight w:val="0"/>
                  <w:marTop w:val="0"/>
                  <w:marBottom w:val="0"/>
                  <w:divBdr>
                    <w:top w:val="none" w:sz="0" w:space="0" w:color="auto"/>
                    <w:left w:val="none" w:sz="0" w:space="0" w:color="auto"/>
                    <w:bottom w:val="none" w:sz="0" w:space="0" w:color="auto"/>
                    <w:right w:val="none" w:sz="0" w:space="0" w:color="auto"/>
                  </w:divBdr>
                  <w:divsChild>
                    <w:div w:id="1920871021">
                      <w:marLeft w:val="0"/>
                      <w:marRight w:val="0"/>
                      <w:marTop w:val="0"/>
                      <w:marBottom w:val="0"/>
                      <w:divBdr>
                        <w:top w:val="none" w:sz="0" w:space="0" w:color="auto"/>
                        <w:left w:val="none" w:sz="0" w:space="0" w:color="auto"/>
                        <w:bottom w:val="none" w:sz="0" w:space="0" w:color="auto"/>
                        <w:right w:val="none" w:sz="0" w:space="0" w:color="auto"/>
                      </w:divBdr>
                      <w:divsChild>
                        <w:div w:id="668213627">
                          <w:marLeft w:val="0"/>
                          <w:marRight w:val="0"/>
                          <w:marTop w:val="0"/>
                          <w:marBottom w:val="0"/>
                          <w:divBdr>
                            <w:top w:val="none" w:sz="0" w:space="0" w:color="auto"/>
                            <w:left w:val="none" w:sz="0" w:space="0" w:color="auto"/>
                            <w:bottom w:val="none" w:sz="0" w:space="0" w:color="auto"/>
                            <w:right w:val="none" w:sz="0" w:space="0" w:color="auto"/>
                          </w:divBdr>
                          <w:divsChild>
                            <w:div w:id="219246891">
                              <w:marLeft w:val="0"/>
                              <w:marRight w:val="0"/>
                              <w:marTop w:val="0"/>
                              <w:marBottom w:val="0"/>
                              <w:divBdr>
                                <w:top w:val="none" w:sz="0" w:space="0" w:color="auto"/>
                                <w:left w:val="none" w:sz="0" w:space="0" w:color="auto"/>
                                <w:bottom w:val="none" w:sz="0" w:space="0" w:color="auto"/>
                                <w:right w:val="none" w:sz="0" w:space="0" w:color="auto"/>
                              </w:divBdr>
                            </w:div>
                            <w:div w:id="188386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361202">
      <w:bodyDiv w:val="1"/>
      <w:marLeft w:val="0"/>
      <w:marRight w:val="0"/>
      <w:marTop w:val="0"/>
      <w:marBottom w:val="0"/>
      <w:divBdr>
        <w:top w:val="none" w:sz="0" w:space="0" w:color="auto"/>
        <w:left w:val="none" w:sz="0" w:space="0" w:color="auto"/>
        <w:bottom w:val="none" w:sz="0" w:space="0" w:color="auto"/>
        <w:right w:val="none" w:sz="0" w:space="0" w:color="auto"/>
      </w:divBdr>
      <w:divsChild>
        <w:div w:id="426003506">
          <w:marLeft w:val="0"/>
          <w:marRight w:val="0"/>
          <w:marTop w:val="0"/>
          <w:marBottom w:val="0"/>
          <w:divBdr>
            <w:top w:val="none" w:sz="0" w:space="0" w:color="auto"/>
            <w:left w:val="none" w:sz="0" w:space="0" w:color="auto"/>
            <w:bottom w:val="none" w:sz="0" w:space="0" w:color="auto"/>
            <w:right w:val="none" w:sz="0" w:space="0" w:color="auto"/>
          </w:divBdr>
          <w:divsChild>
            <w:div w:id="1867596061">
              <w:marLeft w:val="3255"/>
              <w:marRight w:val="0"/>
              <w:marTop w:val="0"/>
              <w:marBottom w:val="0"/>
              <w:divBdr>
                <w:top w:val="none" w:sz="0" w:space="0" w:color="auto"/>
                <w:left w:val="none" w:sz="0" w:space="0" w:color="auto"/>
                <w:bottom w:val="none" w:sz="0" w:space="0" w:color="auto"/>
                <w:right w:val="none" w:sz="0" w:space="0" w:color="auto"/>
              </w:divBdr>
              <w:divsChild>
                <w:div w:id="1918056124">
                  <w:marLeft w:val="3255"/>
                  <w:marRight w:val="0"/>
                  <w:marTop w:val="0"/>
                  <w:marBottom w:val="0"/>
                  <w:divBdr>
                    <w:top w:val="none" w:sz="0" w:space="0" w:color="auto"/>
                    <w:left w:val="none" w:sz="0" w:space="0" w:color="auto"/>
                    <w:bottom w:val="none" w:sz="0" w:space="0" w:color="auto"/>
                    <w:right w:val="none" w:sz="0" w:space="0" w:color="auto"/>
                  </w:divBdr>
                  <w:divsChild>
                    <w:div w:id="177354198">
                      <w:marLeft w:val="0"/>
                      <w:marRight w:val="0"/>
                      <w:marTop w:val="0"/>
                      <w:marBottom w:val="0"/>
                      <w:divBdr>
                        <w:top w:val="none" w:sz="0" w:space="0" w:color="auto"/>
                        <w:left w:val="none" w:sz="0" w:space="0" w:color="auto"/>
                        <w:bottom w:val="none" w:sz="0" w:space="0" w:color="auto"/>
                        <w:right w:val="none" w:sz="0" w:space="0" w:color="auto"/>
                      </w:divBdr>
                      <w:divsChild>
                        <w:div w:id="1283343462">
                          <w:marLeft w:val="0"/>
                          <w:marRight w:val="0"/>
                          <w:marTop w:val="0"/>
                          <w:marBottom w:val="0"/>
                          <w:divBdr>
                            <w:top w:val="none" w:sz="0" w:space="0" w:color="auto"/>
                            <w:left w:val="none" w:sz="0" w:space="0" w:color="auto"/>
                            <w:bottom w:val="none" w:sz="0" w:space="0" w:color="auto"/>
                            <w:right w:val="none" w:sz="0" w:space="0" w:color="auto"/>
                          </w:divBdr>
                          <w:divsChild>
                            <w:div w:id="6830036">
                              <w:marLeft w:val="0"/>
                              <w:marRight w:val="0"/>
                              <w:marTop w:val="0"/>
                              <w:marBottom w:val="0"/>
                              <w:divBdr>
                                <w:top w:val="none" w:sz="0" w:space="0" w:color="auto"/>
                                <w:left w:val="none" w:sz="0" w:space="0" w:color="auto"/>
                                <w:bottom w:val="none" w:sz="0" w:space="0" w:color="auto"/>
                                <w:right w:val="none" w:sz="0" w:space="0" w:color="auto"/>
                              </w:divBdr>
                            </w:div>
                            <w:div w:id="209389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013369">
      <w:bodyDiv w:val="1"/>
      <w:marLeft w:val="0"/>
      <w:marRight w:val="0"/>
      <w:marTop w:val="0"/>
      <w:marBottom w:val="0"/>
      <w:divBdr>
        <w:top w:val="none" w:sz="0" w:space="0" w:color="auto"/>
        <w:left w:val="none" w:sz="0" w:space="0" w:color="auto"/>
        <w:bottom w:val="none" w:sz="0" w:space="0" w:color="auto"/>
        <w:right w:val="none" w:sz="0" w:space="0" w:color="auto"/>
      </w:divBdr>
      <w:divsChild>
        <w:div w:id="1365323513">
          <w:marLeft w:val="0"/>
          <w:marRight w:val="0"/>
          <w:marTop w:val="0"/>
          <w:marBottom w:val="0"/>
          <w:divBdr>
            <w:top w:val="none" w:sz="0" w:space="0" w:color="auto"/>
            <w:left w:val="none" w:sz="0" w:space="0" w:color="auto"/>
            <w:bottom w:val="none" w:sz="0" w:space="0" w:color="auto"/>
            <w:right w:val="none" w:sz="0" w:space="0" w:color="auto"/>
          </w:divBdr>
          <w:divsChild>
            <w:div w:id="1868175080">
              <w:marLeft w:val="3255"/>
              <w:marRight w:val="0"/>
              <w:marTop w:val="0"/>
              <w:marBottom w:val="0"/>
              <w:divBdr>
                <w:top w:val="none" w:sz="0" w:space="0" w:color="auto"/>
                <w:left w:val="none" w:sz="0" w:space="0" w:color="auto"/>
                <w:bottom w:val="none" w:sz="0" w:space="0" w:color="auto"/>
                <w:right w:val="none" w:sz="0" w:space="0" w:color="auto"/>
              </w:divBdr>
              <w:divsChild>
                <w:div w:id="1121218604">
                  <w:marLeft w:val="3255"/>
                  <w:marRight w:val="0"/>
                  <w:marTop w:val="0"/>
                  <w:marBottom w:val="0"/>
                  <w:divBdr>
                    <w:top w:val="none" w:sz="0" w:space="0" w:color="auto"/>
                    <w:left w:val="none" w:sz="0" w:space="0" w:color="auto"/>
                    <w:bottom w:val="none" w:sz="0" w:space="0" w:color="auto"/>
                    <w:right w:val="none" w:sz="0" w:space="0" w:color="auto"/>
                  </w:divBdr>
                  <w:divsChild>
                    <w:div w:id="1428773606">
                      <w:marLeft w:val="0"/>
                      <w:marRight w:val="0"/>
                      <w:marTop w:val="0"/>
                      <w:marBottom w:val="0"/>
                      <w:divBdr>
                        <w:top w:val="none" w:sz="0" w:space="0" w:color="auto"/>
                        <w:left w:val="none" w:sz="0" w:space="0" w:color="auto"/>
                        <w:bottom w:val="none" w:sz="0" w:space="0" w:color="auto"/>
                        <w:right w:val="none" w:sz="0" w:space="0" w:color="auto"/>
                      </w:divBdr>
                      <w:divsChild>
                        <w:div w:id="345250353">
                          <w:marLeft w:val="0"/>
                          <w:marRight w:val="0"/>
                          <w:marTop w:val="0"/>
                          <w:marBottom w:val="0"/>
                          <w:divBdr>
                            <w:top w:val="none" w:sz="0" w:space="0" w:color="auto"/>
                            <w:left w:val="none" w:sz="0" w:space="0" w:color="auto"/>
                            <w:bottom w:val="none" w:sz="0" w:space="0" w:color="auto"/>
                            <w:right w:val="none" w:sz="0" w:space="0" w:color="auto"/>
                          </w:divBdr>
                          <w:divsChild>
                            <w:div w:id="896666251">
                              <w:marLeft w:val="0"/>
                              <w:marRight w:val="0"/>
                              <w:marTop w:val="0"/>
                              <w:marBottom w:val="0"/>
                              <w:divBdr>
                                <w:top w:val="none" w:sz="0" w:space="0" w:color="auto"/>
                                <w:left w:val="none" w:sz="0" w:space="0" w:color="auto"/>
                                <w:bottom w:val="none" w:sz="0" w:space="0" w:color="auto"/>
                                <w:right w:val="none" w:sz="0" w:space="0" w:color="auto"/>
                              </w:divBdr>
                            </w:div>
                            <w:div w:id="18936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62775">
      <w:bodyDiv w:val="1"/>
      <w:marLeft w:val="0"/>
      <w:marRight w:val="0"/>
      <w:marTop w:val="0"/>
      <w:marBottom w:val="0"/>
      <w:divBdr>
        <w:top w:val="none" w:sz="0" w:space="0" w:color="auto"/>
        <w:left w:val="none" w:sz="0" w:space="0" w:color="auto"/>
        <w:bottom w:val="none" w:sz="0" w:space="0" w:color="auto"/>
        <w:right w:val="none" w:sz="0" w:space="0" w:color="auto"/>
      </w:divBdr>
      <w:divsChild>
        <w:div w:id="1455170797">
          <w:marLeft w:val="0"/>
          <w:marRight w:val="0"/>
          <w:marTop w:val="0"/>
          <w:marBottom w:val="0"/>
          <w:divBdr>
            <w:top w:val="none" w:sz="0" w:space="0" w:color="auto"/>
            <w:left w:val="none" w:sz="0" w:space="0" w:color="auto"/>
            <w:bottom w:val="none" w:sz="0" w:space="0" w:color="auto"/>
            <w:right w:val="none" w:sz="0" w:space="0" w:color="auto"/>
          </w:divBdr>
          <w:divsChild>
            <w:div w:id="658734982">
              <w:marLeft w:val="0"/>
              <w:marRight w:val="0"/>
              <w:marTop w:val="0"/>
              <w:marBottom w:val="0"/>
              <w:divBdr>
                <w:top w:val="none" w:sz="0" w:space="0" w:color="auto"/>
                <w:left w:val="none" w:sz="0" w:space="0" w:color="auto"/>
                <w:bottom w:val="none" w:sz="0" w:space="0" w:color="auto"/>
                <w:right w:val="none" w:sz="0" w:space="0" w:color="auto"/>
              </w:divBdr>
              <w:divsChild>
                <w:div w:id="99164223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812990802">
      <w:bodyDiv w:val="1"/>
      <w:marLeft w:val="0"/>
      <w:marRight w:val="0"/>
      <w:marTop w:val="0"/>
      <w:marBottom w:val="0"/>
      <w:divBdr>
        <w:top w:val="none" w:sz="0" w:space="0" w:color="auto"/>
        <w:left w:val="none" w:sz="0" w:space="0" w:color="auto"/>
        <w:bottom w:val="none" w:sz="0" w:space="0" w:color="auto"/>
        <w:right w:val="none" w:sz="0" w:space="0" w:color="auto"/>
      </w:divBdr>
    </w:div>
    <w:div w:id="1121261764">
      <w:bodyDiv w:val="1"/>
      <w:marLeft w:val="0"/>
      <w:marRight w:val="0"/>
      <w:marTop w:val="0"/>
      <w:marBottom w:val="0"/>
      <w:divBdr>
        <w:top w:val="none" w:sz="0" w:space="0" w:color="auto"/>
        <w:left w:val="none" w:sz="0" w:space="0" w:color="auto"/>
        <w:bottom w:val="none" w:sz="0" w:space="0" w:color="auto"/>
        <w:right w:val="none" w:sz="0" w:space="0" w:color="auto"/>
      </w:divBdr>
      <w:divsChild>
        <w:div w:id="1820538739">
          <w:marLeft w:val="0"/>
          <w:marRight w:val="0"/>
          <w:marTop w:val="0"/>
          <w:marBottom w:val="0"/>
          <w:divBdr>
            <w:top w:val="none" w:sz="0" w:space="0" w:color="auto"/>
            <w:left w:val="none" w:sz="0" w:space="0" w:color="auto"/>
            <w:bottom w:val="none" w:sz="0" w:space="0" w:color="auto"/>
            <w:right w:val="none" w:sz="0" w:space="0" w:color="auto"/>
          </w:divBdr>
          <w:divsChild>
            <w:div w:id="1303390557">
              <w:marLeft w:val="3255"/>
              <w:marRight w:val="0"/>
              <w:marTop w:val="0"/>
              <w:marBottom w:val="0"/>
              <w:divBdr>
                <w:top w:val="none" w:sz="0" w:space="0" w:color="auto"/>
                <w:left w:val="none" w:sz="0" w:space="0" w:color="auto"/>
                <w:bottom w:val="none" w:sz="0" w:space="0" w:color="auto"/>
                <w:right w:val="none" w:sz="0" w:space="0" w:color="auto"/>
              </w:divBdr>
              <w:divsChild>
                <w:div w:id="1189491010">
                  <w:marLeft w:val="3255"/>
                  <w:marRight w:val="0"/>
                  <w:marTop w:val="0"/>
                  <w:marBottom w:val="0"/>
                  <w:divBdr>
                    <w:top w:val="none" w:sz="0" w:space="0" w:color="auto"/>
                    <w:left w:val="none" w:sz="0" w:space="0" w:color="auto"/>
                    <w:bottom w:val="none" w:sz="0" w:space="0" w:color="auto"/>
                    <w:right w:val="none" w:sz="0" w:space="0" w:color="auto"/>
                  </w:divBdr>
                  <w:divsChild>
                    <w:div w:id="2133672002">
                      <w:marLeft w:val="0"/>
                      <w:marRight w:val="0"/>
                      <w:marTop w:val="0"/>
                      <w:marBottom w:val="0"/>
                      <w:divBdr>
                        <w:top w:val="none" w:sz="0" w:space="0" w:color="auto"/>
                        <w:left w:val="none" w:sz="0" w:space="0" w:color="auto"/>
                        <w:bottom w:val="none" w:sz="0" w:space="0" w:color="auto"/>
                        <w:right w:val="none" w:sz="0" w:space="0" w:color="auto"/>
                      </w:divBdr>
                      <w:divsChild>
                        <w:div w:id="1620605914">
                          <w:marLeft w:val="0"/>
                          <w:marRight w:val="0"/>
                          <w:marTop w:val="0"/>
                          <w:marBottom w:val="0"/>
                          <w:divBdr>
                            <w:top w:val="none" w:sz="0" w:space="0" w:color="auto"/>
                            <w:left w:val="none" w:sz="0" w:space="0" w:color="auto"/>
                            <w:bottom w:val="none" w:sz="0" w:space="0" w:color="auto"/>
                            <w:right w:val="none" w:sz="0" w:space="0" w:color="auto"/>
                          </w:divBdr>
                          <w:divsChild>
                            <w:div w:id="151332609">
                              <w:marLeft w:val="0"/>
                              <w:marRight w:val="0"/>
                              <w:marTop w:val="0"/>
                              <w:marBottom w:val="0"/>
                              <w:divBdr>
                                <w:top w:val="none" w:sz="0" w:space="0" w:color="auto"/>
                                <w:left w:val="none" w:sz="0" w:space="0" w:color="auto"/>
                                <w:bottom w:val="none" w:sz="0" w:space="0" w:color="auto"/>
                                <w:right w:val="none" w:sz="0" w:space="0" w:color="auto"/>
                              </w:divBdr>
                            </w:div>
                            <w:div w:id="74796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135080">
      <w:bodyDiv w:val="1"/>
      <w:marLeft w:val="0"/>
      <w:marRight w:val="0"/>
      <w:marTop w:val="0"/>
      <w:marBottom w:val="0"/>
      <w:divBdr>
        <w:top w:val="none" w:sz="0" w:space="0" w:color="auto"/>
        <w:left w:val="none" w:sz="0" w:space="0" w:color="auto"/>
        <w:bottom w:val="none" w:sz="0" w:space="0" w:color="auto"/>
        <w:right w:val="none" w:sz="0" w:space="0" w:color="auto"/>
      </w:divBdr>
      <w:divsChild>
        <w:div w:id="990016375">
          <w:marLeft w:val="0"/>
          <w:marRight w:val="0"/>
          <w:marTop w:val="0"/>
          <w:marBottom w:val="0"/>
          <w:divBdr>
            <w:top w:val="none" w:sz="0" w:space="0" w:color="auto"/>
            <w:left w:val="none" w:sz="0" w:space="0" w:color="auto"/>
            <w:bottom w:val="none" w:sz="0" w:space="0" w:color="auto"/>
            <w:right w:val="none" w:sz="0" w:space="0" w:color="auto"/>
          </w:divBdr>
          <w:divsChild>
            <w:div w:id="753085081">
              <w:marLeft w:val="3255"/>
              <w:marRight w:val="0"/>
              <w:marTop w:val="0"/>
              <w:marBottom w:val="0"/>
              <w:divBdr>
                <w:top w:val="none" w:sz="0" w:space="0" w:color="auto"/>
                <w:left w:val="none" w:sz="0" w:space="0" w:color="auto"/>
                <w:bottom w:val="none" w:sz="0" w:space="0" w:color="auto"/>
                <w:right w:val="none" w:sz="0" w:space="0" w:color="auto"/>
              </w:divBdr>
              <w:divsChild>
                <w:div w:id="1726174999">
                  <w:marLeft w:val="3255"/>
                  <w:marRight w:val="0"/>
                  <w:marTop w:val="0"/>
                  <w:marBottom w:val="0"/>
                  <w:divBdr>
                    <w:top w:val="none" w:sz="0" w:space="0" w:color="auto"/>
                    <w:left w:val="none" w:sz="0" w:space="0" w:color="auto"/>
                    <w:bottom w:val="none" w:sz="0" w:space="0" w:color="auto"/>
                    <w:right w:val="none" w:sz="0" w:space="0" w:color="auto"/>
                  </w:divBdr>
                  <w:divsChild>
                    <w:div w:id="5690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098696">
      <w:bodyDiv w:val="1"/>
      <w:marLeft w:val="0"/>
      <w:marRight w:val="0"/>
      <w:marTop w:val="0"/>
      <w:marBottom w:val="0"/>
      <w:divBdr>
        <w:top w:val="none" w:sz="0" w:space="0" w:color="auto"/>
        <w:left w:val="none" w:sz="0" w:space="0" w:color="auto"/>
        <w:bottom w:val="none" w:sz="0" w:space="0" w:color="auto"/>
        <w:right w:val="none" w:sz="0" w:space="0" w:color="auto"/>
      </w:divBdr>
    </w:div>
    <w:div w:id="1364359503">
      <w:bodyDiv w:val="1"/>
      <w:marLeft w:val="0"/>
      <w:marRight w:val="0"/>
      <w:marTop w:val="0"/>
      <w:marBottom w:val="0"/>
      <w:divBdr>
        <w:top w:val="none" w:sz="0" w:space="0" w:color="auto"/>
        <w:left w:val="none" w:sz="0" w:space="0" w:color="auto"/>
        <w:bottom w:val="none" w:sz="0" w:space="0" w:color="auto"/>
        <w:right w:val="none" w:sz="0" w:space="0" w:color="auto"/>
      </w:divBdr>
      <w:divsChild>
        <w:div w:id="161437380">
          <w:marLeft w:val="0"/>
          <w:marRight w:val="0"/>
          <w:marTop w:val="0"/>
          <w:marBottom w:val="0"/>
          <w:divBdr>
            <w:top w:val="none" w:sz="0" w:space="0" w:color="auto"/>
            <w:left w:val="none" w:sz="0" w:space="0" w:color="auto"/>
            <w:bottom w:val="none" w:sz="0" w:space="0" w:color="auto"/>
            <w:right w:val="none" w:sz="0" w:space="0" w:color="auto"/>
          </w:divBdr>
          <w:divsChild>
            <w:div w:id="1542588850">
              <w:marLeft w:val="3255"/>
              <w:marRight w:val="0"/>
              <w:marTop w:val="0"/>
              <w:marBottom w:val="0"/>
              <w:divBdr>
                <w:top w:val="none" w:sz="0" w:space="0" w:color="auto"/>
                <w:left w:val="none" w:sz="0" w:space="0" w:color="auto"/>
                <w:bottom w:val="none" w:sz="0" w:space="0" w:color="auto"/>
                <w:right w:val="none" w:sz="0" w:space="0" w:color="auto"/>
              </w:divBdr>
              <w:divsChild>
                <w:div w:id="626355033">
                  <w:marLeft w:val="3255"/>
                  <w:marRight w:val="0"/>
                  <w:marTop w:val="0"/>
                  <w:marBottom w:val="0"/>
                  <w:divBdr>
                    <w:top w:val="none" w:sz="0" w:space="0" w:color="auto"/>
                    <w:left w:val="none" w:sz="0" w:space="0" w:color="auto"/>
                    <w:bottom w:val="none" w:sz="0" w:space="0" w:color="auto"/>
                    <w:right w:val="none" w:sz="0" w:space="0" w:color="auto"/>
                  </w:divBdr>
                  <w:divsChild>
                    <w:div w:id="70132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826883">
      <w:bodyDiv w:val="1"/>
      <w:marLeft w:val="0"/>
      <w:marRight w:val="0"/>
      <w:marTop w:val="0"/>
      <w:marBottom w:val="0"/>
      <w:divBdr>
        <w:top w:val="none" w:sz="0" w:space="0" w:color="auto"/>
        <w:left w:val="none" w:sz="0" w:space="0" w:color="auto"/>
        <w:bottom w:val="none" w:sz="0" w:space="0" w:color="auto"/>
        <w:right w:val="none" w:sz="0" w:space="0" w:color="auto"/>
      </w:divBdr>
      <w:divsChild>
        <w:div w:id="93519988">
          <w:marLeft w:val="0"/>
          <w:marRight w:val="0"/>
          <w:marTop w:val="15"/>
          <w:marBottom w:val="0"/>
          <w:divBdr>
            <w:top w:val="none" w:sz="0" w:space="0" w:color="auto"/>
            <w:left w:val="none" w:sz="0" w:space="0" w:color="auto"/>
            <w:bottom w:val="none" w:sz="0" w:space="0" w:color="auto"/>
            <w:right w:val="none" w:sz="0" w:space="0" w:color="auto"/>
          </w:divBdr>
          <w:divsChild>
            <w:div w:id="1623657059">
              <w:marLeft w:val="2520"/>
              <w:marRight w:val="0"/>
              <w:marTop w:val="15"/>
              <w:marBottom w:val="0"/>
              <w:divBdr>
                <w:top w:val="none" w:sz="0" w:space="0" w:color="auto"/>
                <w:left w:val="none" w:sz="0" w:space="0" w:color="auto"/>
                <w:bottom w:val="none" w:sz="0" w:space="0" w:color="auto"/>
                <w:right w:val="none" w:sz="0" w:space="0" w:color="auto"/>
              </w:divBdr>
              <w:divsChild>
                <w:div w:id="918517684">
                  <w:marLeft w:val="252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mmunityplanningaberdeen.org.uk/SOAPerformance/SOANO3.asp" TargetMode="External"/><Relationship Id="rId18" Type="http://schemas.openxmlformats.org/officeDocument/2006/relationships/hyperlink" Target="http://www.communityplanningaberdeen.org.uk/SOAPerformance/SOANO8.asp" TargetMode="External"/><Relationship Id="rId26" Type="http://schemas.openxmlformats.org/officeDocument/2006/relationships/hyperlink" Target="http://www.aberdeencity.gov.uk/Planning/sl_pla/pla_transportstrategy.asp" TargetMode="External"/><Relationship Id="rId3" Type="http://schemas.openxmlformats.org/officeDocument/2006/relationships/settings" Target="settings.xml"/><Relationship Id="rId21" Type="http://schemas.openxmlformats.org/officeDocument/2006/relationships/hyperlink" Target="http://www.communityplanningaberdeen.org.uk/SOAPerformance/SOANO11.asp"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communityplanningaberdeen.org.uk/SOAPerformance/SOANO2.asp" TargetMode="External"/><Relationship Id="rId17" Type="http://schemas.openxmlformats.org/officeDocument/2006/relationships/hyperlink" Target="http://www.communityplanningaberdeen.org.uk/SOAPerformance/SOANO7.asp" TargetMode="External"/><Relationship Id="rId25" Type="http://schemas.openxmlformats.org/officeDocument/2006/relationships/hyperlink" Target="http://www.communityplanningaberdeen.org.uk/SOAPerformance/SOANO15.asp"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mmunityplanningaberdeen.org.uk/SOAPerformance/SOANO6.asp" TargetMode="External"/><Relationship Id="rId20" Type="http://schemas.openxmlformats.org/officeDocument/2006/relationships/hyperlink" Target="http://www.communityplanningaberdeen.org.uk/SOAPerformance/SOANO10.asp"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munityplanningaberdeen.org.uk/SOAPerformance/SOANO1.asp" TargetMode="External"/><Relationship Id="rId24" Type="http://schemas.openxmlformats.org/officeDocument/2006/relationships/hyperlink" Target="http://www.communityplanningaberdeen.org.uk/SOAPerformance/SOANO14.asp"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communityplanningaberdeen.org.uk/SOAPerformance/SOANO5.asp" TargetMode="External"/><Relationship Id="rId23" Type="http://schemas.openxmlformats.org/officeDocument/2006/relationships/hyperlink" Target="http://www.communityplanningaberdeen.org.uk/SOAPerformance/SOANO13.asp" TargetMode="External"/><Relationship Id="rId28" Type="http://schemas.openxmlformats.org/officeDocument/2006/relationships/header" Target="header1.xml"/><Relationship Id="rId10" Type="http://schemas.openxmlformats.org/officeDocument/2006/relationships/hyperlink" Target="http://www.communityplanningaberdeen.org.uk/nmsruntime/saveasdialog.asp?lID=3994&amp;sID=1602" TargetMode="External"/><Relationship Id="rId19" Type="http://schemas.openxmlformats.org/officeDocument/2006/relationships/hyperlink" Target="http://www.communityplanningaberdeen.org.uk/SOAPerformance/SOANO9.asp"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communityplanningaberdeen.org.uk/SOAPerformance/SOANO4.asp" TargetMode="External"/><Relationship Id="rId22" Type="http://schemas.openxmlformats.org/officeDocument/2006/relationships/hyperlink" Target="http://www.communityplanningaberdeen.org.uk/SOAPerformance/SOANO12.asp" TargetMode="External"/><Relationship Id="rId27" Type="http://schemas.openxmlformats.org/officeDocument/2006/relationships/hyperlink" Target="http://www.nestrans.org.uk/docs_info/docs_info.asp?doc_cat_id=11"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35</Pages>
  <Words>10948</Words>
  <Characters>64865</Characters>
  <Application>Microsoft Office Word</Application>
  <DocSecurity>0</DocSecurity>
  <Lines>3413</Lines>
  <Paragraphs>1067</Paragraphs>
  <ScaleCrop>false</ScaleCrop>
  <HeadingPairs>
    <vt:vector size="2" baseType="variant">
      <vt:variant>
        <vt:lpstr>Title</vt:lpstr>
      </vt:variant>
      <vt:variant>
        <vt:i4>1</vt:i4>
      </vt:variant>
    </vt:vector>
  </HeadingPairs>
  <TitlesOfParts>
    <vt:vector size="1" baseType="lpstr">
      <vt:lpstr>Health and Personal Social Care Services</vt:lpstr>
    </vt:vector>
  </TitlesOfParts>
  <Company>DOJELR</Company>
  <LinksUpToDate>false</LinksUpToDate>
  <CharactersWithSpaces>74746</CharactersWithSpaces>
  <SharedDoc>false</SharedDoc>
  <HLinks>
    <vt:vector size="108" baseType="variant">
      <vt:variant>
        <vt:i4>5701655</vt:i4>
      </vt:variant>
      <vt:variant>
        <vt:i4>51</vt:i4>
      </vt:variant>
      <vt:variant>
        <vt:i4>0</vt:i4>
      </vt:variant>
      <vt:variant>
        <vt:i4>5</vt:i4>
      </vt:variant>
      <vt:variant>
        <vt:lpwstr>http://www.nestrans.org.uk/docs_info/docs_info.asp?doc_cat_id=11</vt:lpwstr>
      </vt:variant>
      <vt:variant>
        <vt:lpwstr/>
      </vt:variant>
      <vt:variant>
        <vt:i4>655377</vt:i4>
      </vt:variant>
      <vt:variant>
        <vt:i4>48</vt:i4>
      </vt:variant>
      <vt:variant>
        <vt:i4>0</vt:i4>
      </vt:variant>
      <vt:variant>
        <vt:i4>5</vt:i4>
      </vt:variant>
      <vt:variant>
        <vt:lpwstr>http://www.aberdeencity.gov.uk/Planning/sl_pla/pla_transportstrategy.asp</vt:lpwstr>
      </vt:variant>
      <vt:variant>
        <vt:lpwstr/>
      </vt:variant>
      <vt:variant>
        <vt:i4>3670118</vt:i4>
      </vt:variant>
      <vt:variant>
        <vt:i4>45</vt:i4>
      </vt:variant>
      <vt:variant>
        <vt:i4>0</vt:i4>
      </vt:variant>
      <vt:variant>
        <vt:i4>5</vt:i4>
      </vt:variant>
      <vt:variant>
        <vt:lpwstr>http://www.communityplanningaberdeen.org.uk/SOAPerformance/SOANO15.asp</vt:lpwstr>
      </vt:variant>
      <vt:variant>
        <vt:lpwstr/>
      </vt:variant>
      <vt:variant>
        <vt:i4>3735654</vt:i4>
      </vt:variant>
      <vt:variant>
        <vt:i4>42</vt:i4>
      </vt:variant>
      <vt:variant>
        <vt:i4>0</vt:i4>
      </vt:variant>
      <vt:variant>
        <vt:i4>5</vt:i4>
      </vt:variant>
      <vt:variant>
        <vt:lpwstr>http://www.communityplanningaberdeen.org.uk/SOAPerformance/SOANO14.asp</vt:lpwstr>
      </vt:variant>
      <vt:variant>
        <vt:lpwstr/>
      </vt:variant>
      <vt:variant>
        <vt:i4>4063334</vt:i4>
      </vt:variant>
      <vt:variant>
        <vt:i4>39</vt:i4>
      </vt:variant>
      <vt:variant>
        <vt:i4>0</vt:i4>
      </vt:variant>
      <vt:variant>
        <vt:i4>5</vt:i4>
      </vt:variant>
      <vt:variant>
        <vt:lpwstr>http://www.communityplanningaberdeen.org.uk/SOAPerformance/SOANO13.asp</vt:lpwstr>
      </vt:variant>
      <vt:variant>
        <vt:lpwstr/>
      </vt:variant>
      <vt:variant>
        <vt:i4>4128870</vt:i4>
      </vt:variant>
      <vt:variant>
        <vt:i4>36</vt:i4>
      </vt:variant>
      <vt:variant>
        <vt:i4>0</vt:i4>
      </vt:variant>
      <vt:variant>
        <vt:i4>5</vt:i4>
      </vt:variant>
      <vt:variant>
        <vt:lpwstr>http://www.communityplanningaberdeen.org.uk/SOAPerformance/SOANO12.asp</vt:lpwstr>
      </vt:variant>
      <vt:variant>
        <vt:lpwstr/>
      </vt:variant>
      <vt:variant>
        <vt:i4>3932262</vt:i4>
      </vt:variant>
      <vt:variant>
        <vt:i4>33</vt:i4>
      </vt:variant>
      <vt:variant>
        <vt:i4>0</vt:i4>
      </vt:variant>
      <vt:variant>
        <vt:i4>5</vt:i4>
      </vt:variant>
      <vt:variant>
        <vt:lpwstr>http://www.communityplanningaberdeen.org.uk/SOAPerformance/SOANO11.asp</vt:lpwstr>
      </vt:variant>
      <vt:variant>
        <vt:lpwstr/>
      </vt:variant>
      <vt:variant>
        <vt:i4>3997798</vt:i4>
      </vt:variant>
      <vt:variant>
        <vt:i4>30</vt:i4>
      </vt:variant>
      <vt:variant>
        <vt:i4>0</vt:i4>
      </vt:variant>
      <vt:variant>
        <vt:i4>5</vt:i4>
      </vt:variant>
      <vt:variant>
        <vt:lpwstr>http://www.communityplanningaberdeen.org.uk/SOAPerformance/SOANO10.asp</vt:lpwstr>
      </vt:variant>
      <vt:variant>
        <vt:lpwstr/>
      </vt:variant>
      <vt:variant>
        <vt:i4>4259922</vt:i4>
      </vt:variant>
      <vt:variant>
        <vt:i4>27</vt:i4>
      </vt:variant>
      <vt:variant>
        <vt:i4>0</vt:i4>
      </vt:variant>
      <vt:variant>
        <vt:i4>5</vt:i4>
      </vt:variant>
      <vt:variant>
        <vt:lpwstr>http://www.communityplanningaberdeen.org.uk/SOAPerformance/SOANO9.asp</vt:lpwstr>
      </vt:variant>
      <vt:variant>
        <vt:lpwstr/>
      </vt:variant>
      <vt:variant>
        <vt:i4>4259923</vt:i4>
      </vt:variant>
      <vt:variant>
        <vt:i4>24</vt:i4>
      </vt:variant>
      <vt:variant>
        <vt:i4>0</vt:i4>
      </vt:variant>
      <vt:variant>
        <vt:i4>5</vt:i4>
      </vt:variant>
      <vt:variant>
        <vt:lpwstr>http://www.communityplanningaberdeen.org.uk/SOAPerformance/SOANO8.asp</vt:lpwstr>
      </vt:variant>
      <vt:variant>
        <vt:lpwstr/>
      </vt:variant>
      <vt:variant>
        <vt:i4>4259932</vt:i4>
      </vt:variant>
      <vt:variant>
        <vt:i4>21</vt:i4>
      </vt:variant>
      <vt:variant>
        <vt:i4>0</vt:i4>
      </vt:variant>
      <vt:variant>
        <vt:i4>5</vt:i4>
      </vt:variant>
      <vt:variant>
        <vt:lpwstr>http://www.communityplanningaberdeen.org.uk/SOAPerformance/SOANO7.asp</vt:lpwstr>
      </vt:variant>
      <vt:variant>
        <vt:lpwstr/>
      </vt:variant>
      <vt:variant>
        <vt:i4>4259933</vt:i4>
      </vt:variant>
      <vt:variant>
        <vt:i4>18</vt:i4>
      </vt:variant>
      <vt:variant>
        <vt:i4>0</vt:i4>
      </vt:variant>
      <vt:variant>
        <vt:i4>5</vt:i4>
      </vt:variant>
      <vt:variant>
        <vt:lpwstr>http://www.communityplanningaberdeen.org.uk/SOAPerformance/SOANO6.asp</vt:lpwstr>
      </vt:variant>
      <vt:variant>
        <vt:lpwstr/>
      </vt:variant>
      <vt:variant>
        <vt:i4>4259934</vt:i4>
      </vt:variant>
      <vt:variant>
        <vt:i4>15</vt:i4>
      </vt:variant>
      <vt:variant>
        <vt:i4>0</vt:i4>
      </vt:variant>
      <vt:variant>
        <vt:i4>5</vt:i4>
      </vt:variant>
      <vt:variant>
        <vt:lpwstr>http://www.communityplanningaberdeen.org.uk/SOAPerformance/SOANO5.asp</vt:lpwstr>
      </vt:variant>
      <vt:variant>
        <vt:lpwstr/>
      </vt:variant>
      <vt:variant>
        <vt:i4>4259935</vt:i4>
      </vt:variant>
      <vt:variant>
        <vt:i4>12</vt:i4>
      </vt:variant>
      <vt:variant>
        <vt:i4>0</vt:i4>
      </vt:variant>
      <vt:variant>
        <vt:i4>5</vt:i4>
      </vt:variant>
      <vt:variant>
        <vt:lpwstr>http://www.communityplanningaberdeen.org.uk/SOAPerformance/SOANO4.asp</vt:lpwstr>
      </vt:variant>
      <vt:variant>
        <vt:lpwstr/>
      </vt:variant>
      <vt:variant>
        <vt:i4>4259928</vt:i4>
      </vt:variant>
      <vt:variant>
        <vt:i4>9</vt:i4>
      </vt:variant>
      <vt:variant>
        <vt:i4>0</vt:i4>
      </vt:variant>
      <vt:variant>
        <vt:i4>5</vt:i4>
      </vt:variant>
      <vt:variant>
        <vt:lpwstr>http://www.communityplanningaberdeen.org.uk/SOAPerformance/SOANO3.asp</vt:lpwstr>
      </vt:variant>
      <vt:variant>
        <vt:lpwstr/>
      </vt:variant>
      <vt:variant>
        <vt:i4>4259929</vt:i4>
      </vt:variant>
      <vt:variant>
        <vt:i4>6</vt:i4>
      </vt:variant>
      <vt:variant>
        <vt:i4>0</vt:i4>
      </vt:variant>
      <vt:variant>
        <vt:i4>5</vt:i4>
      </vt:variant>
      <vt:variant>
        <vt:lpwstr>http://www.communityplanningaberdeen.org.uk/SOAPerformance/SOANO2.asp</vt:lpwstr>
      </vt:variant>
      <vt:variant>
        <vt:lpwstr/>
      </vt:variant>
      <vt:variant>
        <vt:i4>4259930</vt:i4>
      </vt:variant>
      <vt:variant>
        <vt:i4>3</vt:i4>
      </vt:variant>
      <vt:variant>
        <vt:i4>0</vt:i4>
      </vt:variant>
      <vt:variant>
        <vt:i4>5</vt:i4>
      </vt:variant>
      <vt:variant>
        <vt:lpwstr>http://www.communityplanningaberdeen.org.uk/SOAPerformance/SOANO1.asp</vt:lpwstr>
      </vt:variant>
      <vt:variant>
        <vt:lpwstr/>
      </vt:variant>
      <vt:variant>
        <vt:i4>5963865</vt:i4>
      </vt:variant>
      <vt:variant>
        <vt:i4>0</vt:i4>
      </vt:variant>
      <vt:variant>
        <vt:i4>0</vt:i4>
      </vt:variant>
      <vt:variant>
        <vt:i4>5</vt:i4>
      </vt:variant>
      <vt:variant>
        <vt:lpwstr>http://www.communityplanningaberdeen.org.uk/nmsruntime/saveasdialog.asp?lID=3994&amp;sID=1602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Personal Social Care Services</dc:title>
  <dc:subject/>
  <dc:creator>Anne B. Good</dc:creator>
  <cp:keywords/>
  <dc:description/>
  <cp:lastModifiedBy>Damhnait M. O' Malley</cp:lastModifiedBy>
  <cp:revision>4</cp:revision>
  <cp:lastPrinted>2010-03-18T14:46:00Z</cp:lastPrinted>
  <dcterms:created xsi:type="dcterms:W3CDTF">2022-06-14T15:44:00Z</dcterms:created>
  <dcterms:modified xsi:type="dcterms:W3CDTF">2022-06-14T16:30:00Z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awcVerifyStyleSequence">
    <vt:lpwstr>%</vt:lpwstr>
  </property>
  <property fmtid="{D5CDD505-2E9C-101B-9397-08002B2CF9AE}" pid="3" name="DC.Identifier">
    <vt:lpwstr>http://demo.yawconline.com/yawcfree/{auto}</vt:lpwstr>
  </property>
  <property fmtid="{D5CDD505-2E9C-101B-9397-08002B2CF9AE}" pid="4" name="DC.Format">
    <vt:lpwstr>text/html</vt:lpwstr>
  </property>
  <property fmtid="{D5CDD505-2E9C-101B-9397-08002B2CF9AE}" pid="5" name="DC.Language">
    <vt:lpwstr>en</vt:lpwstr>
  </property>
  <property fmtid="{D5CDD505-2E9C-101B-9397-08002B2CF9AE}" pid="6" name="DC.Title">
    <vt:lpwstr>{auto}</vt:lpwstr>
  </property>
  <property fmtid="{D5CDD505-2E9C-101B-9397-08002B2CF9AE}" pid="7" name="DC.Subject">
    <vt:lpwstr/>
  </property>
  <property fmtid="{D5CDD505-2E9C-101B-9397-08002B2CF9AE}" pid="8" name="DC.Date.created">
    <vt:lpwstr>YYYY-MM-DD</vt:lpwstr>
  </property>
  <property fmtid="{D5CDD505-2E9C-101B-9397-08002B2CF9AE}" pid="9" name="DC.Date.modified">
    <vt:lpwstr>{auto}</vt:lpwstr>
  </property>
  <property fmtid="{D5CDD505-2E9C-101B-9397-08002B2CF9AE}" pid="10" name="DC.Description">
    <vt:lpwstr/>
  </property>
  <property fmtid="{D5CDD505-2E9C-101B-9397-08002B2CF9AE}" pid="11" name="DC.Contributor">
    <vt:lpwstr/>
  </property>
  <property fmtid="{D5CDD505-2E9C-101B-9397-08002B2CF9AE}" pid="12" name="DC.Source">
    <vt:lpwstr/>
  </property>
  <property fmtid="{D5CDD505-2E9C-101B-9397-08002B2CF9AE}" pid="13" name="DC.Type">
    <vt:lpwstr/>
  </property>
  <property fmtid="{D5CDD505-2E9C-101B-9397-08002B2CF9AE}" pid="14" name="DC.Creator">
    <vt:lpwstr/>
  </property>
  <property fmtid="{D5CDD505-2E9C-101B-9397-08002B2CF9AE}" pid="15" name="DC.Relation">
    <vt:lpwstr/>
  </property>
  <property fmtid="{D5CDD505-2E9C-101B-9397-08002B2CF9AE}" pid="16" name="yawcToolbarBehaviour">
    <vt:lpwstr>doNothing</vt:lpwstr>
  </property>
  <property fmtid="{D5CDD505-2E9C-101B-9397-08002B2CF9AE}" pid="17" name="DC.Publisher">
    <vt:lpwstr/>
  </property>
  <property fmtid="{D5CDD505-2E9C-101B-9397-08002B2CF9AE}" pid="18" name="DC.Coverage">
    <vt:lpwstr/>
  </property>
  <property fmtid="{D5CDD505-2E9C-101B-9397-08002B2CF9AE}" pid="19" name="DC.Rights">
    <vt:lpwstr/>
  </property>
  <property fmtid="{D5CDD505-2E9C-101B-9397-08002B2CF9AE}" pid="20" name="yawcVerifyForbiddenStyles">
    <vt:lpwstr>wdStyleFooter,wdStyleFootnoteText,wdStyleHeader,wdStyleTableOfAuthorities,wdStyleTableOfFigures</vt:lpwstr>
  </property>
  <property fmtid="{D5CDD505-2E9C-101B-9397-08002B2CF9AE}" pid="21" name="yawcHTMLTemplate">
    <vt:lpwstr>yawcfree.xhtm</vt:lpwstr>
  </property>
  <property fmtid="{D5CDD505-2E9C-101B-9397-08002B2CF9AE}" pid="22" name="ndaWorkgroupTemplatesFolder">
    <vt:lpwstr>S:\Common\Style Guide\Template</vt:lpwstr>
  </property>
</Properties>
</file>