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73B" w:rsidRDefault="003831D7" w:rsidP="000A6337">
      <w:pPr>
        <w:pBdr>
          <w:left w:val="single" w:sz="24" w:space="4" w:color="ACB9CA" w:themeColor="text2" w:themeTint="66"/>
          <w:bottom w:val="single" w:sz="8" w:space="6" w:color="2E74B5" w:themeColor="accent1" w:themeShade="BF"/>
        </w:pBdr>
        <w:spacing w:after="60"/>
        <w:rPr>
          <w:rFonts w:asciiTheme="majorHAnsi" w:eastAsiaTheme="majorEastAsia" w:hAnsiTheme="majorHAnsi" w:cstheme="majorBidi"/>
          <w:b/>
          <w:color w:val="2E74B5" w:themeColor="accent1" w:themeShade="BF"/>
          <w:sz w:val="48"/>
          <w:szCs w:val="48"/>
        </w:rPr>
      </w:pPr>
      <w:sdt>
        <w:sdtPr>
          <w:rPr>
            <w:rFonts w:ascii="Cambria" w:eastAsiaTheme="majorEastAsia" w:hAnsi="Cambria" w:cstheme="majorBidi"/>
            <w:b/>
            <w:color w:val="2E74B5"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B910D4">
            <w:rPr>
              <w:rFonts w:ascii="Cambria" w:eastAsiaTheme="majorEastAsia" w:hAnsi="Cambria" w:cstheme="majorBidi"/>
              <w:b/>
              <w:color w:val="2E74B5" w:themeColor="accent1" w:themeShade="BF"/>
              <w:sz w:val="48"/>
              <w:szCs w:val="48"/>
            </w:rPr>
            <w:t>Assessing the Impact of Person-Centred Planning on the Community Integration of Adults with an Intellectual Disability</w:t>
          </w:r>
        </w:sdtContent>
      </w:sdt>
    </w:p>
    <w:sdt>
      <w:sdtPr>
        <w:rPr>
          <w:rFonts w:ascii="Cambria" w:hAnsi="Cambria"/>
          <w:noProof/>
          <w:color w:val="2E74B5" w:themeColor="accent1" w:themeShade="BF"/>
          <w:sz w:val="36"/>
          <w:szCs w:val="32"/>
        </w:rPr>
        <w:alias w:val="Subtitle"/>
        <w:tag w:val="Subtitle"/>
        <w:id w:val="30555238"/>
        <w:text/>
      </w:sdtPr>
      <w:sdtEndPr/>
      <w:sdtContent>
        <w:p w:rsidR="0093573B" w:rsidRDefault="00B910D4" w:rsidP="000A6337">
          <w:pPr>
            <w:pBdr>
              <w:left w:val="single" w:sz="24" w:space="4" w:color="ACB9CA" w:themeColor="text2" w:themeTint="66"/>
              <w:bottom w:val="single" w:sz="8" w:space="6" w:color="2E74B5" w:themeColor="accent1" w:themeShade="BF"/>
            </w:pBdr>
            <w:contextualSpacing/>
            <w:rPr>
              <w:rFonts w:asciiTheme="majorHAnsi" w:hAnsiTheme="majorHAnsi"/>
              <w:noProof/>
              <w:color w:val="2E74B5" w:themeColor="accent1" w:themeShade="BF"/>
              <w:sz w:val="36"/>
              <w:szCs w:val="32"/>
            </w:rPr>
          </w:pPr>
          <w:r>
            <w:rPr>
              <w:rFonts w:ascii="Cambria" w:hAnsi="Cambria"/>
              <w:noProof/>
              <w:color w:val="2E74B5" w:themeColor="accent1" w:themeShade="BF"/>
              <w:sz w:val="36"/>
              <w:szCs w:val="32"/>
            </w:rPr>
            <w:t>Final Report</w:t>
          </w:r>
        </w:p>
      </w:sdtContent>
    </w:sdt>
    <w:p w:rsidR="0093573B" w:rsidRPr="0093573B" w:rsidRDefault="003831D7" w:rsidP="000A6337">
      <w:pPr>
        <w:pBdr>
          <w:left w:val="single" w:sz="24" w:space="4" w:color="F4B083" w:themeColor="accent2" w:themeTint="99"/>
        </w:pBdr>
        <w:rPr>
          <w:rFonts w:ascii="Cambria" w:hAnsi="Cambria"/>
          <w:noProof/>
          <w:color w:val="000000" w:themeColor="text1"/>
          <w:sz w:val="28"/>
        </w:rPr>
      </w:pPr>
      <w:sdt>
        <w:sdtPr>
          <w:rPr>
            <w:rFonts w:ascii="Cambria" w:hAnsi="Cambria"/>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B910D4">
            <w:rPr>
              <w:rFonts w:ascii="Cambria" w:hAnsi="Cambria"/>
              <w:noProof/>
              <w:color w:val="000000" w:themeColor="text1"/>
              <w:sz w:val="28"/>
            </w:rPr>
            <w:t>Darren McCausland, Esther Murphy, Philip McCallion, Mary McCarron</w:t>
          </w:r>
        </w:sdtContent>
      </w:sdt>
    </w:p>
    <w:p w:rsidR="0093573B" w:rsidRDefault="0093573B" w:rsidP="000A6337"/>
    <w:p w:rsidR="0093573B" w:rsidRDefault="0093573B" w:rsidP="000A6337">
      <w:r>
        <w:t>February 2019</w:t>
      </w:r>
    </w:p>
    <w:p w:rsidR="0093573B" w:rsidRDefault="0093573B">
      <w:pPr>
        <w:widowControl/>
        <w:autoSpaceDE/>
        <w:autoSpaceDN/>
        <w:adjustRightInd/>
        <w:spacing w:before="0" w:after="200" w:line="276" w:lineRule="auto"/>
      </w:pPr>
      <w:r>
        <w:br w:type="page"/>
      </w:r>
    </w:p>
    <w:p w:rsidR="0093573B" w:rsidRDefault="0093573B" w:rsidP="000A6337">
      <w:pPr>
        <w:pStyle w:val="Heading1"/>
      </w:pPr>
      <w:bookmarkStart w:id="0" w:name="_Toc533072681"/>
      <w:r w:rsidRPr="00E457DD">
        <w:lastRenderedPageBreak/>
        <w:t>Acknowledgements</w:t>
      </w:r>
      <w:bookmarkEnd w:id="0"/>
    </w:p>
    <w:p w:rsidR="0093573B" w:rsidRDefault="0093573B" w:rsidP="000A6337">
      <w:pPr>
        <w:rPr>
          <w:rFonts w:ascii="Gill Sans" w:hAnsi="Gill Sans" w:cs="Gill Sans"/>
        </w:rPr>
      </w:pPr>
      <w:r>
        <w:rPr>
          <w:rFonts w:ascii="Gill Sans" w:hAnsi="Gill Sans" w:cs="Gill Sans"/>
        </w:rPr>
        <w:t>The authors would like to thank the people with intellectual disabilities, family members and staff who took part in the study.</w:t>
      </w:r>
    </w:p>
    <w:p w:rsidR="0093573B" w:rsidRDefault="0093573B" w:rsidP="000A6337">
      <w:pPr>
        <w:rPr>
          <w:rFonts w:ascii="Gill Sans" w:hAnsi="Gill Sans" w:cs="Gill Sans"/>
        </w:rPr>
      </w:pPr>
    </w:p>
    <w:p w:rsidR="0093573B" w:rsidRDefault="0093573B" w:rsidP="000A6337">
      <w:pPr>
        <w:rPr>
          <w:rFonts w:ascii="Gill Sans" w:hAnsi="Gill Sans" w:cs="Gill Sans"/>
        </w:rPr>
      </w:pPr>
      <w:r>
        <w:rPr>
          <w:rFonts w:ascii="Gill Sans" w:hAnsi="Gill Sans" w:cs="Gill Sans"/>
        </w:rPr>
        <w:t>We thank the National Disability Authority (</w:t>
      </w:r>
      <w:r w:rsidRPr="001D1B02">
        <w:rPr>
          <w:rFonts w:ascii="Gill Sans" w:hAnsi="Gill Sans" w:cs="Gill Sans"/>
        </w:rPr>
        <w:t>NDA</w:t>
      </w:r>
      <w:r>
        <w:rPr>
          <w:rFonts w:ascii="Gill Sans" w:hAnsi="Gill Sans" w:cs="Gill Sans"/>
        </w:rPr>
        <w:t>) for funding the study; and members of the Research Department for their support throughout the study, including Dr Aideen Hartney, Dr Rosalyn Tamming, Ms Aoife Ruth and Dr Caroline O’Nolan.</w:t>
      </w:r>
    </w:p>
    <w:p w:rsidR="0093573B" w:rsidRDefault="0093573B" w:rsidP="000A6337">
      <w:pPr>
        <w:rPr>
          <w:rFonts w:ascii="Gill Sans" w:hAnsi="Gill Sans" w:cs="Gill Sans"/>
        </w:rPr>
      </w:pPr>
    </w:p>
    <w:p w:rsidR="0093573B" w:rsidRPr="001D1B02" w:rsidRDefault="0093573B" w:rsidP="000A6337">
      <w:pPr>
        <w:rPr>
          <w:rFonts w:ascii="Gill Sans" w:hAnsi="Gill Sans" w:cs="Gill Sans"/>
        </w:rPr>
      </w:pPr>
      <w:r>
        <w:rPr>
          <w:rFonts w:ascii="Gill Sans" w:hAnsi="Gill Sans" w:cs="Gill Sans"/>
        </w:rPr>
        <w:t>The authors would also like to thank a number of people for their contributions to the study:</w:t>
      </w:r>
    </w:p>
    <w:p w:rsidR="0093573B" w:rsidRDefault="0093573B" w:rsidP="000A6337">
      <w:pPr>
        <w:pStyle w:val="ListParagraph"/>
        <w:numPr>
          <w:ilvl w:val="0"/>
          <w:numId w:val="3"/>
        </w:numPr>
        <w:ind w:hanging="357"/>
        <w:contextualSpacing w:val="0"/>
        <w:rPr>
          <w:rFonts w:ascii="Gill Sans" w:hAnsi="Gill Sans" w:cs="Gill Sans"/>
        </w:rPr>
      </w:pPr>
      <w:r w:rsidRPr="00B45797">
        <w:rPr>
          <w:rFonts w:ascii="Gill Sans" w:hAnsi="Gill Sans" w:cs="Gill Sans"/>
        </w:rPr>
        <w:t xml:space="preserve">Members of the </w:t>
      </w:r>
      <w:r>
        <w:rPr>
          <w:rFonts w:ascii="Gill Sans" w:hAnsi="Gill Sans" w:cs="Gill Sans"/>
        </w:rPr>
        <w:t xml:space="preserve">Study </w:t>
      </w:r>
      <w:r w:rsidRPr="00B45797">
        <w:rPr>
          <w:rFonts w:ascii="Gill Sans" w:hAnsi="Gill Sans" w:cs="Gill Sans"/>
        </w:rPr>
        <w:t xml:space="preserve">Advisory </w:t>
      </w:r>
      <w:r>
        <w:rPr>
          <w:rFonts w:ascii="Gill Sans" w:hAnsi="Gill Sans" w:cs="Gill Sans"/>
        </w:rPr>
        <w:t>Group within Stewarts, including:</w:t>
      </w:r>
    </w:p>
    <w:p w:rsidR="0093573B"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color w:val="212121"/>
          <w:lang w:eastAsia="en-IE"/>
        </w:rPr>
      </w:pPr>
      <w:r w:rsidRPr="00B45797">
        <w:rPr>
          <w:rFonts w:ascii="Gill Sans" w:eastAsia="Times New Roman" w:hAnsi="Gill Sans" w:cs="Gill Sans"/>
          <w:color w:val="212121"/>
          <w:lang w:eastAsia="en-IE"/>
        </w:rPr>
        <w:t>James Byrne</w:t>
      </w:r>
    </w:p>
    <w:p w:rsidR="0093573B"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color w:val="212121"/>
          <w:lang w:eastAsia="en-IE"/>
        </w:rPr>
      </w:pPr>
      <w:r w:rsidRPr="00B45797">
        <w:rPr>
          <w:rFonts w:ascii="Gill Sans" w:eastAsia="Times New Roman" w:hAnsi="Gill Sans" w:cs="Gill Sans"/>
          <w:color w:val="212121"/>
          <w:lang w:eastAsia="en-IE"/>
        </w:rPr>
        <w:t>Bridget McMahon</w:t>
      </w:r>
    </w:p>
    <w:p w:rsidR="0093573B"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lang w:eastAsia="en-IE"/>
        </w:rPr>
      </w:pPr>
      <w:r w:rsidRPr="009057CC">
        <w:rPr>
          <w:rFonts w:ascii="Gill Sans" w:eastAsia="Times New Roman" w:hAnsi="Gill Sans" w:cs="Gill Sans"/>
          <w:lang w:eastAsia="en-IE"/>
        </w:rPr>
        <w:t>E</w:t>
      </w:r>
      <w:r>
        <w:rPr>
          <w:rFonts w:ascii="Gill Sans" w:eastAsia="Times New Roman" w:hAnsi="Gill Sans" w:cs="Gill Sans"/>
          <w:lang w:eastAsia="en-IE"/>
        </w:rPr>
        <w:t>lizabeth Mannix</w:t>
      </w:r>
    </w:p>
    <w:p w:rsidR="0093573B" w:rsidRPr="00B45797"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color w:val="212121"/>
          <w:lang w:eastAsia="en-IE"/>
        </w:rPr>
      </w:pPr>
      <w:r w:rsidRPr="00B45797">
        <w:rPr>
          <w:rFonts w:ascii="Gill Sans" w:eastAsia="Times New Roman" w:hAnsi="Gill Sans" w:cs="Gill Sans"/>
          <w:color w:val="212121"/>
          <w:lang w:eastAsia="en-IE"/>
        </w:rPr>
        <w:t>Julie Moloney</w:t>
      </w:r>
    </w:p>
    <w:p w:rsidR="0093573B" w:rsidRPr="00B45797"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color w:val="212121"/>
          <w:lang w:eastAsia="en-IE"/>
        </w:rPr>
      </w:pPr>
      <w:r w:rsidRPr="00B45797">
        <w:rPr>
          <w:rFonts w:ascii="Gill Sans" w:eastAsia="Times New Roman" w:hAnsi="Gill Sans" w:cs="Gill Sans"/>
          <w:color w:val="212121"/>
          <w:lang w:eastAsia="en-IE"/>
        </w:rPr>
        <w:t>Mick Kelly</w:t>
      </w:r>
    </w:p>
    <w:p w:rsidR="0093573B" w:rsidRPr="00B45797"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color w:val="212121"/>
          <w:lang w:eastAsia="en-IE"/>
        </w:rPr>
      </w:pPr>
      <w:r w:rsidRPr="00B45797">
        <w:rPr>
          <w:rFonts w:ascii="Gill Sans" w:eastAsia="Times New Roman" w:hAnsi="Gill Sans" w:cs="Gill Sans"/>
          <w:color w:val="212121"/>
          <w:lang w:eastAsia="en-IE"/>
        </w:rPr>
        <w:t>Carroll McKenna</w:t>
      </w:r>
    </w:p>
    <w:p w:rsidR="0093573B" w:rsidRPr="007511E6"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lang w:eastAsia="en-IE"/>
        </w:rPr>
      </w:pPr>
      <w:r>
        <w:rPr>
          <w:rFonts w:ascii="Gill Sans" w:hAnsi="Gill Sans" w:cs="Gill Sans"/>
        </w:rPr>
        <w:t>Peter Corrigan</w:t>
      </w:r>
    </w:p>
    <w:p w:rsidR="0093573B" w:rsidRPr="007511E6" w:rsidRDefault="0093573B" w:rsidP="000A6337">
      <w:pPr>
        <w:pStyle w:val="ListParagraph"/>
        <w:widowControl/>
        <w:numPr>
          <w:ilvl w:val="1"/>
          <w:numId w:val="3"/>
        </w:numPr>
        <w:shd w:val="clear" w:color="auto" w:fill="FFFFFF"/>
        <w:autoSpaceDE/>
        <w:autoSpaceDN/>
        <w:adjustRightInd/>
        <w:ind w:hanging="357"/>
        <w:contextualSpacing w:val="0"/>
        <w:rPr>
          <w:rFonts w:ascii="Gill Sans" w:eastAsia="Times New Roman" w:hAnsi="Gill Sans" w:cs="Gill Sans"/>
          <w:lang w:eastAsia="en-IE"/>
        </w:rPr>
      </w:pPr>
      <w:r w:rsidRPr="00B45797">
        <w:rPr>
          <w:rFonts w:ascii="Gill Sans" w:hAnsi="Gill Sans" w:cs="Gill Sans"/>
        </w:rPr>
        <w:t>Emer Gaj-McKeever</w:t>
      </w:r>
    </w:p>
    <w:p w:rsidR="0093573B" w:rsidRDefault="0093573B" w:rsidP="000A6337">
      <w:pPr>
        <w:pStyle w:val="ListParagraph"/>
        <w:numPr>
          <w:ilvl w:val="0"/>
          <w:numId w:val="3"/>
        </w:numPr>
        <w:ind w:hanging="357"/>
        <w:contextualSpacing w:val="0"/>
        <w:rPr>
          <w:rFonts w:ascii="Gill Sans" w:hAnsi="Gill Sans" w:cs="Gill Sans"/>
        </w:rPr>
      </w:pPr>
      <w:r w:rsidRPr="00B45797">
        <w:rPr>
          <w:rFonts w:ascii="Gill Sans" w:hAnsi="Gill Sans" w:cs="Gill Sans"/>
        </w:rPr>
        <w:t xml:space="preserve">Management and staff of Stewarts Care Ltd., in particular </w:t>
      </w:r>
      <w:r>
        <w:rPr>
          <w:rFonts w:ascii="Gill Sans" w:hAnsi="Gill Sans" w:cs="Gill Sans"/>
        </w:rPr>
        <w:t>N</w:t>
      </w:r>
      <w:r w:rsidRPr="00B45797">
        <w:rPr>
          <w:rFonts w:ascii="Gill Sans" w:hAnsi="Gill Sans" w:cs="Gill Sans"/>
        </w:rPr>
        <w:t>oel McCarron</w:t>
      </w:r>
    </w:p>
    <w:p w:rsidR="0093573B" w:rsidRDefault="0093573B" w:rsidP="000A6337">
      <w:pPr>
        <w:ind w:left="363"/>
        <w:rPr>
          <w:rFonts w:ascii="Gill Sans" w:hAnsi="Gill Sans" w:cs="Gill Sans"/>
        </w:rPr>
      </w:pPr>
    </w:p>
    <w:p w:rsidR="0093573B" w:rsidRDefault="0093573B" w:rsidP="00B910D4">
      <w:pPr>
        <w:ind w:left="363"/>
      </w:pPr>
      <w:r w:rsidRPr="00985D5A">
        <w:rPr>
          <w:rFonts w:ascii="Gill Sans" w:hAnsi="Gill Sans" w:cs="Gill Sans"/>
        </w:rPr>
        <w:t>Responsibility for the research (including any errors or omissions) remains with the research grant awardee. The views and opinions contained in this report are those of the authors and do not necessarily reflect the views or opinions of the National Disability Authority.</w:t>
      </w:r>
      <w:r w:rsidR="00B910D4">
        <w:t xml:space="preserve"> </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Pr="000228CD" w:rsidRDefault="0093573B" w:rsidP="000A6337">
      <w:pPr>
        <w:pStyle w:val="Heading2"/>
      </w:pPr>
      <w:bookmarkStart w:id="1" w:name="_Toc533072682"/>
      <w:r w:rsidRPr="000228CD">
        <w:lastRenderedPageBreak/>
        <w:t>Table of Contents</w:t>
      </w:r>
      <w:bookmarkEnd w:id="1"/>
    </w:p>
    <w:p w:rsidR="0093573B" w:rsidRDefault="0093573B">
      <w:pPr>
        <w:pStyle w:val="TOC1"/>
        <w:tabs>
          <w:tab w:val="right" w:leader="dot" w:pos="9016"/>
        </w:tabs>
        <w:rPr>
          <w:rFonts w:eastAsiaTheme="minorEastAsia"/>
          <w:noProof/>
          <w:sz w:val="22"/>
          <w:szCs w:val="22"/>
          <w:lang w:eastAsia="en-IE"/>
        </w:rPr>
      </w:pPr>
      <w:r>
        <w:fldChar w:fldCharType="begin"/>
      </w:r>
      <w:r>
        <w:instrText xml:space="preserve"> TOC \o "1-3" </w:instrText>
      </w:r>
      <w:r>
        <w:fldChar w:fldCharType="separate"/>
      </w:r>
      <w:r>
        <w:rPr>
          <w:noProof/>
        </w:rPr>
        <w:t>Acknowledgements</w:t>
      </w:r>
      <w:r>
        <w:rPr>
          <w:noProof/>
        </w:rPr>
        <w:tab/>
      </w:r>
      <w:r>
        <w:rPr>
          <w:noProof/>
        </w:rPr>
        <w:fldChar w:fldCharType="begin"/>
      </w:r>
      <w:r>
        <w:rPr>
          <w:noProof/>
        </w:rPr>
        <w:instrText xml:space="preserve"> PAGEREF _Toc533072681 \h </w:instrText>
      </w:r>
      <w:r>
        <w:rPr>
          <w:noProof/>
        </w:rPr>
      </w:r>
      <w:r>
        <w:rPr>
          <w:noProof/>
        </w:rPr>
        <w:fldChar w:fldCharType="separate"/>
      </w:r>
      <w:r w:rsidR="003831D7">
        <w:rPr>
          <w:noProof/>
        </w:rPr>
        <w:t>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Table of Contents</w:t>
      </w:r>
      <w:r>
        <w:rPr>
          <w:noProof/>
        </w:rPr>
        <w:tab/>
      </w:r>
      <w:r>
        <w:rPr>
          <w:noProof/>
        </w:rPr>
        <w:fldChar w:fldCharType="begin"/>
      </w:r>
      <w:r>
        <w:rPr>
          <w:noProof/>
        </w:rPr>
        <w:instrText xml:space="preserve"> PAGEREF _Toc533072682 \h </w:instrText>
      </w:r>
      <w:r>
        <w:rPr>
          <w:noProof/>
        </w:rPr>
      </w:r>
      <w:r>
        <w:rPr>
          <w:noProof/>
        </w:rPr>
        <w:fldChar w:fldCharType="separate"/>
      </w:r>
      <w:r w:rsidR="003831D7">
        <w:rPr>
          <w:noProof/>
        </w:rPr>
        <w:t>3</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List of Tables</w:t>
      </w:r>
      <w:r>
        <w:rPr>
          <w:noProof/>
        </w:rPr>
        <w:tab/>
      </w:r>
      <w:r>
        <w:rPr>
          <w:noProof/>
        </w:rPr>
        <w:fldChar w:fldCharType="begin"/>
      </w:r>
      <w:r>
        <w:rPr>
          <w:noProof/>
        </w:rPr>
        <w:instrText xml:space="preserve"> PAGEREF _Toc533072683 \h </w:instrText>
      </w:r>
      <w:r>
        <w:rPr>
          <w:noProof/>
        </w:rPr>
      </w:r>
      <w:r>
        <w:rPr>
          <w:noProof/>
        </w:rPr>
        <w:fldChar w:fldCharType="separate"/>
      </w:r>
      <w:r w:rsidR="003831D7">
        <w:rPr>
          <w:noProof/>
        </w:rPr>
        <w:t>5</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List of Figures</w:t>
      </w:r>
      <w:r>
        <w:rPr>
          <w:noProof/>
        </w:rPr>
        <w:tab/>
      </w:r>
      <w:r>
        <w:rPr>
          <w:noProof/>
        </w:rPr>
        <w:fldChar w:fldCharType="begin"/>
      </w:r>
      <w:r>
        <w:rPr>
          <w:noProof/>
        </w:rPr>
        <w:instrText xml:space="preserve"> PAGEREF _Toc533072684 \h </w:instrText>
      </w:r>
      <w:r>
        <w:rPr>
          <w:noProof/>
        </w:rPr>
      </w:r>
      <w:r>
        <w:rPr>
          <w:noProof/>
        </w:rPr>
        <w:fldChar w:fldCharType="separate"/>
      </w:r>
      <w:r w:rsidR="003831D7">
        <w:rPr>
          <w:noProof/>
        </w:rPr>
        <w:t>5</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List of Tables in Appendix A</w:t>
      </w:r>
      <w:r>
        <w:rPr>
          <w:noProof/>
        </w:rPr>
        <w:tab/>
      </w:r>
      <w:r>
        <w:rPr>
          <w:noProof/>
        </w:rPr>
        <w:fldChar w:fldCharType="begin"/>
      </w:r>
      <w:r>
        <w:rPr>
          <w:noProof/>
        </w:rPr>
        <w:instrText xml:space="preserve"> PAGEREF _Toc533072685 \h </w:instrText>
      </w:r>
      <w:r>
        <w:rPr>
          <w:noProof/>
        </w:rPr>
      </w:r>
      <w:r>
        <w:rPr>
          <w:noProof/>
        </w:rPr>
        <w:fldChar w:fldCharType="separate"/>
      </w:r>
      <w:r w:rsidR="003831D7">
        <w:rPr>
          <w:noProof/>
        </w:rPr>
        <w:t>5</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Executive Summary</w:t>
      </w:r>
      <w:r>
        <w:rPr>
          <w:noProof/>
        </w:rPr>
        <w:tab/>
      </w:r>
      <w:r>
        <w:rPr>
          <w:noProof/>
        </w:rPr>
        <w:fldChar w:fldCharType="begin"/>
      </w:r>
      <w:r>
        <w:rPr>
          <w:noProof/>
        </w:rPr>
        <w:instrText xml:space="preserve"> PAGEREF _Toc533072686 \h </w:instrText>
      </w:r>
      <w:r>
        <w:rPr>
          <w:noProof/>
        </w:rPr>
      </w:r>
      <w:r>
        <w:rPr>
          <w:noProof/>
        </w:rPr>
        <w:fldChar w:fldCharType="separate"/>
      </w:r>
      <w:r w:rsidR="003831D7">
        <w:rPr>
          <w:noProof/>
        </w:rPr>
        <w:t>6</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List of Abbreviations and Acronyms</w:t>
      </w:r>
      <w:r>
        <w:rPr>
          <w:noProof/>
        </w:rPr>
        <w:tab/>
      </w:r>
      <w:r>
        <w:rPr>
          <w:noProof/>
        </w:rPr>
        <w:fldChar w:fldCharType="begin"/>
      </w:r>
      <w:r>
        <w:rPr>
          <w:noProof/>
        </w:rPr>
        <w:instrText xml:space="preserve"> PAGEREF _Toc533072687 \h </w:instrText>
      </w:r>
      <w:r>
        <w:rPr>
          <w:noProof/>
        </w:rPr>
      </w:r>
      <w:r>
        <w:rPr>
          <w:noProof/>
        </w:rPr>
        <w:fldChar w:fldCharType="separate"/>
      </w:r>
      <w:r w:rsidR="003831D7">
        <w:rPr>
          <w:noProof/>
        </w:rPr>
        <w:t>11</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Context</w:t>
      </w:r>
      <w:r>
        <w:rPr>
          <w:noProof/>
        </w:rPr>
        <w:tab/>
      </w:r>
      <w:r>
        <w:rPr>
          <w:noProof/>
        </w:rPr>
        <w:fldChar w:fldCharType="begin"/>
      </w:r>
      <w:r>
        <w:rPr>
          <w:noProof/>
        </w:rPr>
        <w:instrText xml:space="preserve"> PAGEREF _Toc533072688 \h </w:instrText>
      </w:r>
      <w:r>
        <w:rPr>
          <w:noProof/>
        </w:rPr>
      </w:r>
      <w:r>
        <w:rPr>
          <w:noProof/>
        </w:rPr>
        <w:fldChar w:fldCharType="separate"/>
      </w:r>
      <w:r w:rsidR="003831D7">
        <w:rPr>
          <w:noProof/>
        </w:rPr>
        <w:t>12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Relevant Literature</w:t>
      </w:r>
      <w:r>
        <w:rPr>
          <w:noProof/>
        </w:rPr>
        <w:tab/>
      </w:r>
      <w:r>
        <w:rPr>
          <w:noProof/>
        </w:rPr>
        <w:fldChar w:fldCharType="begin"/>
      </w:r>
      <w:r>
        <w:rPr>
          <w:noProof/>
        </w:rPr>
        <w:instrText xml:space="preserve"> PAGEREF _Toc533072689 \h </w:instrText>
      </w:r>
      <w:r>
        <w:rPr>
          <w:noProof/>
        </w:rPr>
      </w:r>
      <w:r>
        <w:rPr>
          <w:noProof/>
        </w:rPr>
        <w:fldChar w:fldCharType="separate"/>
      </w:r>
      <w:r w:rsidR="003831D7">
        <w:rPr>
          <w:noProof/>
        </w:rPr>
        <w:t>12</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Method</w:t>
      </w:r>
      <w:r>
        <w:rPr>
          <w:noProof/>
        </w:rPr>
        <w:tab/>
      </w:r>
      <w:r>
        <w:rPr>
          <w:noProof/>
        </w:rPr>
        <w:fldChar w:fldCharType="begin"/>
      </w:r>
      <w:r>
        <w:rPr>
          <w:noProof/>
        </w:rPr>
        <w:instrText xml:space="preserve"> PAGEREF _Toc533072690 \h </w:instrText>
      </w:r>
      <w:r>
        <w:rPr>
          <w:noProof/>
        </w:rPr>
      </w:r>
      <w:r>
        <w:rPr>
          <w:noProof/>
        </w:rPr>
        <w:fldChar w:fldCharType="separate"/>
      </w:r>
      <w:r w:rsidR="003831D7">
        <w:rPr>
          <w:noProof/>
        </w:rPr>
        <w:t>12</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Summary of Relevant Literature</w:t>
      </w:r>
      <w:r>
        <w:rPr>
          <w:noProof/>
        </w:rPr>
        <w:tab/>
      </w:r>
      <w:r>
        <w:rPr>
          <w:noProof/>
        </w:rPr>
        <w:fldChar w:fldCharType="begin"/>
      </w:r>
      <w:r>
        <w:rPr>
          <w:noProof/>
        </w:rPr>
        <w:instrText xml:space="preserve"> PAGEREF _Toc533072691 \h </w:instrText>
      </w:r>
      <w:r>
        <w:rPr>
          <w:noProof/>
        </w:rPr>
      </w:r>
      <w:r>
        <w:rPr>
          <w:noProof/>
        </w:rPr>
        <w:fldChar w:fldCharType="separate"/>
      </w:r>
      <w:r w:rsidR="003831D7">
        <w:rPr>
          <w:noProof/>
        </w:rPr>
        <w:t>13</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Study Aims and Objectives</w:t>
      </w:r>
      <w:r>
        <w:rPr>
          <w:noProof/>
        </w:rPr>
        <w:tab/>
      </w:r>
      <w:r>
        <w:rPr>
          <w:noProof/>
        </w:rPr>
        <w:fldChar w:fldCharType="begin"/>
      </w:r>
      <w:r>
        <w:rPr>
          <w:noProof/>
        </w:rPr>
        <w:instrText xml:space="preserve"> PAGEREF _Toc533072692 \h </w:instrText>
      </w:r>
      <w:r>
        <w:rPr>
          <w:noProof/>
        </w:rPr>
      </w:r>
      <w:r>
        <w:rPr>
          <w:noProof/>
        </w:rPr>
        <w:fldChar w:fldCharType="separate"/>
      </w:r>
      <w:r w:rsidR="003831D7">
        <w:rPr>
          <w:noProof/>
        </w:rPr>
        <w:t>15</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Methods</w:t>
      </w:r>
      <w:r>
        <w:rPr>
          <w:noProof/>
        </w:rPr>
        <w:tab/>
      </w:r>
      <w:r>
        <w:rPr>
          <w:noProof/>
        </w:rPr>
        <w:fldChar w:fldCharType="begin"/>
      </w:r>
      <w:r>
        <w:rPr>
          <w:noProof/>
        </w:rPr>
        <w:instrText xml:space="preserve"> PAGEREF _Toc533072693 \h </w:instrText>
      </w:r>
      <w:r>
        <w:rPr>
          <w:noProof/>
        </w:rPr>
      </w:r>
      <w:r>
        <w:rPr>
          <w:noProof/>
        </w:rPr>
        <w:fldChar w:fldCharType="separate"/>
      </w:r>
      <w:r w:rsidR="003831D7">
        <w:rPr>
          <w:noProof/>
        </w:rPr>
        <w:t>17</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Secondary Data Analysis</w:t>
      </w:r>
      <w:r>
        <w:rPr>
          <w:noProof/>
        </w:rPr>
        <w:tab/>
      </w:r>
      <w:r>
        <w:rPr>
          <w:noProof/>
        </w:rPr>
        <w:fldChar w:fldCharType="begin"/>
      </w:r>
      <w:r>
        <w:rPr>
          <w:noProof/>
        </w:rPr>
        <w:instrText xml:space="preserve"> PAGEREF _Toc533072694 \h </w:instrText>
      </w:r>
      <w:r>
        <w:rPr>
          <w:noProof/>
        </w:rPr>
      </w:r>
      <w:r>
        <w:rPr>
          <w:noProof/>
        </w:rPr>
        <w:fldChar w:fldCharType="separate"/>
      </w:r>
      <w:r w:rsidR="003831D7">
        <w:rPr>
          <w:noProof/>
        </w:rPr>
        <w:t>17</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Studies</w:t>
      </w:r>
      <w:r>
        <w:rPr>
          <w:noProof/>
        </w:rPr>
        <w:tab/>
      </w:r>
      <w:r>
        <w:rPr>
          <w:noProof/>
        </w:rPr>
        <w:fldChar w:fldCharType="begin"/>
      </w:r>
      <w:r>
        <w:rPr>
          <w:noProof/>
        </w:rPr>
        <w:instrText xml:space="preserve"> PAGEREF _Toc533072695 \h </w:instrText>
      </w:r>
      <w:r>
        <w:rPr>
          <w:noProof/>
        </w:rPr>
      </w:r>
      <w:r>
        <w:rPr>
          <w:noProof/>
        </w:rPr>
        <w:fldChar w:fldCharType="separate"/>
      </w:r>
      <w:r w:rsidR="003831D7">
        <w:rPr>
          <w:noProof/>
        </w:rPr>
        <w:t>17</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Ethics and Governance</w:t>
      </w:r>
      <w:r>
        <w:rPr>
          <w:noProof/>
        </w:rPr>
        <w:tab/>
      </w:r>
      <w:r>
        <w:rPr>
          <w:noProof/>
        </w:rPr>
        <w:fldChar w:fldCharType="begin"/>
      </w:r>
      <w:r>
        <w:rPr>
          <w:noProof/>
        </w:rPr>
        <w:instrText xml:space="preserve"> PAGEREF _Toc533072696 \h </w:instrText>
      </w:r>
      <w:r>
        <w:rPr>
          <w:noProof/>
        </w:rPr>
      </w:r>
      <w:r>
        <w:rPr>
          <w:noProof/>
        </w:rPr>
        <w:fldChar w:fldCharType="separate"/>
      </w:r>
      <w:r w:rsidR="003831D7">
        <w:rPr>
          <w:noProof/>
        </w:rPr>
        <w:t>19</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Findings: Secondary Data Analysis</w:t>
      </w:r>
      <w:r>
        <w:rPr>
          <w:noProof/>
        </w:rPr>
        <w:tab/>
      </w:r>
      <w:r>
        <w:rPr>
          <w:noProof/>
        </w:rPr>
        <w:fldChar w:fldCharType="begin"/>
      </w:r>
      <w:r>
        <w:rPr>
          <w:noProof/>
        </w:rPr>
        <w:instrText xml:space="preserve"> PAGEREF _Toc533072697 \h </w:instrText>
      </w:r>
      <w:r>
        <w:rPr>
          <w:noProof/>
        </w:rPr>
      </w:r>
      <w:r>
        <w:rPr>
          <w:noProof/>
        </w:rPr>
        <w:fldChar w:fldCharType="separate"/>
      </w:r>
      <w:r w:rsidR="003831D7">
        <w:rPr>
          <w:noProof/>
        </w:rPr>
        <w:t>21</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Demographic Profile</w:t>
      </w:r>
      <w:r>
        <w:rPr>
          <w:noProof/>
        </w:rPr>
        <w:tab/>
      </w:r>
      <w:r>
        <w:rPr>
          <w:noProof/>
        </w:rPr>
        <w:fldChar w:fldCharType="begin"/>
      </w:r>
      <w:r>
        <w:rPr>
          <w:noProof/>
        </w:rPr>
        <w:instrText xml:space="preserve"> PAGEREF _Toc533072698 \h </w:instrText>
      </w:r>
      <w:r>
        <w:rPr>
          <w:noProof/>
        </w:rPr>
      </w:r>
      <w:r>
        <w:rPr>
          <w:noProof/>
        </w:rPr>
        <w:fldChar w:fldCharType="separate"/>
      </w:r>
      <w:r w:rsidR="003831D7">
        <w:rPr>
          <w:noProof/>
        </w:rPr>
        <w:t>21</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PATH Goals</w:t>
      </w:r>
      <w:r>
        <w:rPr>
          <w:noProof/>
        </w:rPr>
        <w:tab/>
      </w:r>
      <w:r>
        <w:rPr>
          <w:noProof/>
        </w:rPr>
        <w:fldChar w:fldCharType="begin"/>
      </w:r>
      <w:r>
        <w:rPr>
          <w:noProof/>
        </w:rPr>
        <w:instrText xml:space="preserve"> PAGEREF _Toc533072699 \h </w:instrText>
      </w:r>
      <w:r>
        <w:rPr>
          <w:noProof/>
        </w:rPr>
      </w:r>
      <w:r>
        <w:rPr>
          <w:noProof/>
        </w:rPr>
        <w:fldChar w:fldCharType="separate"/>
      </w:r>
      <w:r w:rsidR="003831D7">
        <w:rPr>
          <w:noProof/>
        </w:rPr>
        <w:t>22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PATH Barriers</w:t>
      </w:r>
      <w:r>
        <w:rPr>
          <w:noProof/>
        </w:rPr>
        <w:tab/>
      </w:r>
      <w:r>
        <w:rPr>
          <w:noProof/>
        </w:rPr>
        <w:fldChar w:fldCharType="begin"/>
      </w:r>
      <w:r>
        <w:rPr>
          <w:noProof/>
        </w:rPr>
        <w:instrText xml:space="preserve"> PAGEREF _Toc533072700 \h </w:instrText>
      </w:r>
      <w:r>
        <w:rPr>
          <w:noProof/>
        </w:rPr>
      </w:r>
      <w:r>
        <w:rPr>
          <w:noProof/>
        </w:rPr>
        <w:fldChar w:fldCharType="separate"/>
      </w:r>
      <w:r w:rsidR="003831D7">
        <w:rPr>
          <w:noProof/>
        </w:rPr>
        <w:t>26</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Family Involvement in PATH</w:t>
      </w:r>
      <w:r>
        <w:rPr>
          <w:noProof/>
        </w:rPr>
        <w:tab/>
      </w:r>
      <w:r>
        <w:rPr>
          <w:noProof/>
        </w:rPr>
        <w:fldChar w:fldCharType="begin"/>
      </w:r>
      <w:r>
        <w:rPr>
          <w:noProof/>
        </w:rPr>
        <w:instrText xml:space="preserve"> PAGEREF _Toc533072701 \h </w:instrText>
      </w:r>
      <w:r>
        <w:rPr>
          <w:noProof/>
        </w:rPr>
      </w:r>
      <w:r>
        <w:rPr>
          <w:noProof/>
        </w:rPr>
        <w:fldChar w:fldCharType="separate"/>
      </w:r>
      <w:r w:rsidR="003831D7">
        <w:rPr>
          <w:noProof/>
        </w:rPr>
        <w:t>27</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PATH Outcomes</w:t>
      </w:r>
      <w:r>
        <w:rPr>
          <w:noProof/>
        </w:rPr>
        <w:tab/>
      </w:r>
      <w:r>
        <w:rPr>
          <w:noProof/>
        </w:rPr>
        <w:fldChar w:fldCharType="begin"/>
      </w:r>
      <w:r>
        <w:rPr>
          <w:noProof/>
        </w:rPr>
        <w:instrText xml:space="preserve"> PAGEREF _Toc533072702 \h </w:instrText>
      </w:r>
      <w:r>
        <w:rPr>
          <w:noProof/>
        </w:rPr>
      </w:r>
      <w:r>
        <w:rPr>
          <w:noProof/>
        </w:rPr>
        <w:fldChar w:fldCharType="separate"/>
      </w:r>
      <w:r w:rsidR="003831D7">
        <w:rPr>
          <w:noProof/>
        </w:rPr>
        <w:t>29</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Summary of Secondary Data Analysis</w:t>
      </w:r>
      <w:r>
        <w:rPr>
          <w:noProof/>
        </w:rPr>
        <w:tab/>
      </w:r>
      <w:r>
        <w:rPr>
          <w:noProof/>
        </w:rPr>
        <w:fldChar w:fldCharType="begin"/>
      </w:r>
      <w:r>
        <w:rPr>
          <w:noProof/>
        </w:rPr>
        <w:instrText xml:space="preserve"> PAGEREF _Toc533072703 \h </w:instrText>
      </w:r>
      <w:r>
        <w:rPr>
          <w:noProof/>
        </w:rPr>
      </w:r>
      <w:r>
        <w:rPr>
          <w:noProof/>
        </w:rPr>
        <w:fldChar w:fldCharType="separate"/>
      </w:r>
      <w:r w:rsidR="003831D7">
        <w:rPr>
          <w:noProof/>
        </w:rPr>
        <w:t>30</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Findings: Case Studies</w:t>
      </w:r>
      <w:r>
        <w:rPr>
          <w:noProof/>
        </w:rPr>
        <w:tab/>
      </w:r>
      <w:r>
        <w:rPr>
          <w:noProof/>
        </w:rPr>
        <w:fldChar w:fldCharType="begin"/>
      </w:r>
      <w:r>
        <w:rPr>
          <w:noProof/>
        </w:rPr>
        <w:instrText xml:space="preserve"> PAGEREF _Toc533072704 \h </w:instrText>
      </w:r>
      <w:r>
        <w:rPr>
          <w:noProof/>
        </w:rPr>
      </w:r>
      <w:r>
        <w:rPr>
          <w:noProof/>
        </w:rPr>
        <w:fldChar w:fldCharType="separate"/>
      </w:r>
      <w:r w:rsidR="003831D7">
        <w:rPr>
          <w:noProof/>
        </w:rPr>
        <w:t>32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Study 1: Harry</w:t>
      </w:r>
      <w:r>
        <w:rPr>
          <w:noProof/>
        </w:rPr>
        <w:tab/>
      </w:r>
      <w:r>
        <w:rPr>
          <w:noProof/>
        </w:rPr>
        <w:fldChar w:fldCharType="begin"/>
      </w:r>
      <w:r>
        <w:rPr>
          <w:noProof/>
        </w:rPr>
        <w:instrText xml:space="preserve"> PAGEREF _Toc533072705 \h </w:instrText>
      </w:r>
      <w:r>
        <w:rPr>
          <w:noProof/>
        </w:rPr>
      </w:r>
      <w:r>
        <w:rPr>
          <w:noProof/>
        </w:rPr>
        <w:fldChar w:fldCharType="separate"/>
      </w:r>
      <w:r w:rsidR="003831D7">
        <w:rPr>
          <w:noProof/>
        </w:rPr>
        <w:t>32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Study 2: Liam</w:t>
      </w:r>
      <w:r>
        <w:rPr>
          <w:noProof/>
        </w:rPr>
        <w:tab/>
      </w:r>
      <w:r>
        <w:rPr>
          <w:noProof/>
        </w:rPr>
        <w:fldChar w:fldCharType="begin"/>
      </w:r>
      <w:r>
        <w:rPr>
          <w:noProof/>
        </w:rPr>
        <w:instrText xml:space="preserve"> PAGEREF _Toc533072706 \h </w:instrText>
      </w:r>
      <w:r>
        <w:rPr>
          <w:noProof/>
        </w:rPr>
      </w:r>
      <w:r>
        <w:rPr>
          <w:noProof/>
        </w:rPr>
        <w:fldChar w:fldCharType="separate"/>
      </w:r>
      <w:r w:rsidR="003831D7">
        <w:rPr>
          <w:noProof/>
        </w:rPr>
        <w:t>36</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Study 3: Yvonne</w:t>
      </w:r>
      <w:r>
        <w:rPr>
          <w:noProof/>
        </w:rPr>
        <w:tab/>
      </w:r>
      <w:r>
        <w:rPr>
          <w:noProof/>
        </w:rPr>
        <w:fldChar w:fldCharType="begin"/>
      </w:r>
      <w:r>
        <w:rPr>
          <w:noProof/>
        </w:rPr>
        <w:instrText xml:space="preserve"> PAGEREF _Toc533072707 \h </w:instrText>
      </w:r>
      <w:r>
        <w:rPr>
          <w:noProof/>
        </w:rPr>
      </w:r>
      <w:r>
        <w:rPr>
          <w:noProof/>
        </w:rPr>
        <w:fldChar w:fldCharType="separate"/>
      </w:r>
      <w:r w:rsidR="003831D7">
        <w:rPr>
          <w:noProof/>
        </w:rPr>
        <w:t>39</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Study 4: Jim</w:t>
      </w:r>
      <w:r>
        <w:rPr>
          <w:noProof/>
        </w:rPr>
        <w:tab/>
      </w:r>
      <w:r>
        <w:rPr>
          <w:noProof/>
        </w:rPr>
        <w:fldChar w:fldCharType="begin"/>
      </w:r>
      <w:r>
        <w:rPr>
          <w:noProof/>
        </w:rPr>
        <w:instrText xml:space="preserve"> PAGEREF _Toc533072708 \h </w:instrText>
      </w:r>
      <w:r>
        <w:rPr>
          <w:noProof/>
        </w:rPr>
      </w:r>
      <w:r>
        <w:rPr>
          <w:noProof/>
        </w:rPr>
        <w:fldChar w:fldCharType="separate"/>
      </w:r>
      <w:r w:rsidR="003831D7">
        <w:rPr>
          <w:noProof/>
        </w:rPr>
        <w:t>42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Study 5: Jane</w:t>
      </w:r>
      <w:r>
        <w:rPr>
          <w:noProof/>
        </w:rPr>
        <w:tab/>
      </w:r>
      <w:r>
        <w:rPr>
          <w:noProof/>
        </w:rPr>
        <w:fldChar w:fldCharType="begin"/>
      </w:r>
      <w:r>
        <w:rPr>
          <w:noProof/>
        </w:rPr>
        <w:instrText xml:space="preserve"> PAGEREF _Toc533072709 \h </w:instrText>
      </w:r>
      <w:r>
        <w:rPr>
          <w:noProof/>
        </w:rPr>
      </w:r>
      <w:r>
        <w:rPr>
          <w:noProof/>
        </w:rPr>
        <w:fldChar w:fldCharType="separate"/>
      </w:r>
      <w:r w:rsidR="003831D7">
        <w:rPr>
          <w:noProof/>
        </w:rPr>
        <w:t>44</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Case Study 6: John</w:t>
      </w:r>
      <w:r>
        <w:rPr>
          <w:noProof/>
        </w:rPr>
        <w:tab/>
      </w:r>
      <w:r>
        <w:rPr>
          <w:noProof/>
        </w:rPr>
        <w:fldChar w:fldCharType="begin"/>
      </w:r>
      <w:r>
        <w:rPr>
          <w:noProof/>
        </w:rPr>
        <w:instrText xml:space="preserve"> PAGEREF _Toc533072710 \h </w:instrText>
      </w:r>
      <w:r>
        <w:rPr>
          <w:noProof/>
        </w:rPr>
      </w:r>
      <w:r>
        <w:rPr>
          <w:noProof/>
        </w:rPr>
        <w:fldChar w:fldCharType="separate"/>
      </w:r>
      <w:r w:rsidR="003831D7">
        <w:rPr>
          <w:noProof/>
        </w:rPr>
        <w:t>47</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lastRenderedPageBreak/>
        <w:t>Case Study 7: Maeve</w:t>
      </w:r>
      <w:r>
        <w:rPr>
          <w:noProof/>
        </w:rPr>
        <w:tab/>
      </w:r>
      <w:r>
        <w:rPr>
          <w:noProof/>
        </w:rPr>
        <w:fldChar w:fldCharType="begin"/>
      </w:r>
      <w:r>
        <w:rPr>
          <w:noProof/>
        </w:rPr>
        <w:instrText xml:space="preserve"> PAGEREF _Toc533072711 \h </w:instrText>
      </w:r>
      <w:r>
        <w:rPr>
          <w:noProof/>
        </w:rPr>
      </w:r>
      <w:r>
        <w:rPr>
          <w:noProof/>
        </w:rPr>
        <w:fldChar w:fldCharType="separate"/>
      </w:r>
      <w:r w:rsidR="003831D7">
        <w:rPr>
          <w:noProof/>
        </w:rPr>
        <w:t>51</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Interpretation of Case Studies</w:t>
      </w:r>
      <w:r>
        <w:rPr>
          <w:noProof/>
        </w:rPr>
        <w:tab/>
      </w:r>
      <w:r>
        <w:rPr>
          <w:noProof/>
        </w:rPr>
        <w:fldChar w:fldCharType="begin"/>
      </w:r>
      <w:r>
        <w:rPr>
          <w:noProof/>
        </w:rPr>
        <w:instrText xml:space="preserve"> PAGEREF _Toc533072712 \h </w:instrText>
      </w:r>
      <w:r>
        <w:rPr>
          <w:noProof/>
        </w:rPr>
      </w:r>
      <w:r>
        <w:rPr>
          <w:noProof/>
        </w:rPr>
        <w:fldChar w:fldCharType="separate"/>
      </w:r>
      <w:r w:rsidR="003831D7">
        <w:rPr>
          <w:noProof/>
        </w:rPr>
        <w:t>54</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Enablers: What helps person-centred planning (PATH)</w:t>
      </w:r>
      <w:r>
        <w:rPr>
          <w:noProof/>
        </w:rPr>
        <w:tab/>
      </w:r>
      <w:r>
        <w:rPr>
          <w:noProof/>
        </w:rPr>
        <w:fldChar w:fldCharType="begin"/>
      </w:r>
      <w:r>
        <w:rPr>
          <w:noProof/>
        </w:rPr>
        <w:instrText xml:space="preserve"> PAGEREF _Toc533072713 \h </w:instrText>
      </w:r>
      <w:r>
        <w:rPr>
          <w:noProof/>
        </w:rPr>
      </w:r>
      <w:r>
        <w:rPr>
          <w:noProof/>
        </w:rPr>
        <w:fldChar w:fldCharType="separate"/>
      </w:r>
      <w:r w:rsidR="003831D7">
        <w:rPr>
          <w:noProof/>
        </w:rPr>
        <w:t>54</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Challenges: What hinders person-centred planning (PATH)</w:t>
      </w:r>
      <w:r>
        <w:rPr>
          <w:noProof/>
        </w:rPr>
        <w:tab/>
      </w:r>
      <w:r>
        <w:rPr>
          <w:noProof/>
        </w:rPr>
        <w:fldChar w:fldCharType="begin"/>
      </w:r>
      <w:r>
        <w:rPr>
          <w:noProof/>
        </w:rPr>
        <w:instrText xml:space="preserve"> PAGEREF _Toc533072714 \h </w:instrText>
      </w:r>
      <w:r>
        <w:rPr>
          <w:noProof/>
        </w:rPr>
      </w:r>
      <w:r>
        <w:rPr>
          <w:noProof/>
        </w:rPr>
        <w:fldChar w:fldCharType="separate"/>
      </w:r>
      <w:r w:rsidR="003831D7">
        <w:rPr>
          <w:noProof/>
        </w:rPr>
        <w:t>56</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Discussion of Findings</w:t>
      </w:r>
      <w:r>
        <w:rPr>
          <w:noProof/>
        </w:rPr>
        <w:tab/>
      </w:r>
      <w:r>
        <w:rPr>
          <w:noProof/>
        </w:rPr>
        <w:fldChar w:fldCharType="begin"/>
      </w:r>
      <w:r>
        <w:rPr>
          <w:noProof/>
        </w:rPr>
        <w:instrText xml:space="preserve"> PAGEREF _Toc533072715 \h </w:instrText>
      </w:r>
      <w:r>
        <w:rPr>
          <w:noProof/>
        </w:rPr>
      </w:r>
      <w:r>
        <w:rPr>
          <w:noProof/>
        </w:rPr>
        <w:fldChar w:fldCharType="separate"/>
      </w:r>
      <w:r w:rsidR="003831D7">
        <w:rPr>
          <w:noProof/>
        </w:rPr>
        <w:t>58</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Community Integration and Segregated Activities</w:t>
      </w:r>
      <w:r>
        <w:rPr>
          <w:noProof/>
        </w:rPr>
        <w:tab/>
      </w:r>
      <w:r>
        <w:rPr>
          <w:noProof/>
        </w:rPr>
        <w:fldChar w:fldCharType="begin"/>
      </w:r>
      <w:r>
        <w:rPr>
          <w:noProof/>
        </w:rPr>
        <w:instrText xml:space="preserve"> PAGEREF _Toc533072716 \h </w:instrText>
      </w:r>
      <w:r>
        <w:rPr>
          <w:noProof/>
        </w:rPr>
      </w:r>
      <w:r>
        <w:rPr>
          <w:noProof/>
        </w:rPr>
        <w:fldChar w:fldCharType="separate"/>
      </w:r>
      <w:r w:rsidR="003831D7">
        <w:rPr>
          <w:noProof/>
        </w:rPr>
        <w:t>58</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Integration Challenges for People with Complex Needs</w:t>
      </w:r>
      <w:r>
        <w:rPr>
          <w:noProof/>
        </w:rPr>
        <w:tab/>
      </w:r>
      <w:r>
        <w:rPr>
          <w:noProof/>
        </w:rPr>
        <w:fldChar w:fldCharType="begin"/>
      </w:r>
      <w:r>
        <w:rPr>
          <w:noProof/>
        </w:rPr>
        <w:instrText xml:space="preserve"> PAGEREF _Toc533072717 \h </w:instrText>
      </w:r>
      <w:r>
        <w:rPr>
          <w:noProof/>
        </w:rPr>
      </w:r>
      <w:r>
        <w:rPr>
          <w:noProof/>
        </w:rPr>
        <w:fldChar w:fldCharType="separate"/>
      </w:r>
      <w:r w:rsidR="003831D7">
        <w:rPr>
          <w:noProof/>
        </w:rPr>
        <w:t>59</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The PATH Process</w:t>
      </w:r>
      <w:r>
        <w:rPr>
          <w:noProof/>
        </w:rPr>
        <w:tab/>
      </w:r>
      <w:r>
        <w:rPr>
          <w:noProof/>
        </w:rPr>
        <w:fldChar w:fldCharType="begin"/>
      </w:r>
      <w:r>
        <w:rPr>
          <w:noProof/>
        </w:rPr>
        <w:instrText xml:space="preserve"> PAGEREF _Toc533072718 \h </w:instrText>
      </w:r>
      <w:r>
        <w:rPr>
          <w:noProof/>
        </w:rPr>
      </w:r>
      <w:r>
        <w:rPr>
          <w:noProof/>
        </w:rPr>
        <w:fldChar w:fldCharType="separate"/>
      </w:r>
      <w:r w:rsidR="003831D7">
        <w:rPr>
          <w:noProof/>
        </w:rPr>
        <w:t>60</w:t>
      </w:r>
      <w:r>
        <w:rPr>
          <w:noProof/>
        </w:rPr>
        <w:fldChar w:fldCharType="end"/>
      </w:r>
    </w:p>
    <w:p w:rsidR="0093573B" w:rsidRDefault="0093573B">
      <w:pPr>
        <w:pStyle w:val="TOC3"/>
        <w:tabs>
          <w:tab w:val="right" w:leader="dot" w:pos="9016"/>
        </w:tabs>
        <w:rPr>
          <w:rFonts w:eastAsiaTheme="minorEastAsia"/>
          <w:noProof/>
          <w:sz w:val="22"/>
          <w:szCs w:val="22"/>
          <w:lang w:eastAsia="en-IE"/>
        </w:rPr>
      </w:pPr>
      <w:r>
        <w:rPr>
          <w:noProof/>
        </w:rPr>
        <w:t>Family Involvement</w:t>
      </w:r>
      <w:r>
        <w:rPr>
          <w:noProof/>
        </w:rPr>
        <w:tab/>
      </w:r>
      <w:r>
        <w:rPr>
          <w:noProof/>
        </w:rPr>
        <w:fldChar w:fldCharType="begin"/>
      </w:r>
      <w:r>
        <w:rPr>
          <w:noProof/>
        </w:rPr>
        <w:instrText xml:space="preserve"> PAGEREF _Toc533072719 \h </w:instrText>
      </w:r>
      <w:r>
        <w:rPr>
          <w:noProof/>
        </w:rPr>
      </w:r>
      <w:r>
        <w:rPr>
          <w:noProof/>
        </w:rPr>
        <w:fldChar w:fldCharType="separate"/>
      </w:r>
      <w:r w:rsidR="003831D7">
        <w:rPr>
          <w:noProof/>
        </w:rPr>
        <w:t>60</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Conclusions &amp; Recommendations</w:t>
      </w:r>
      <w:r>
        <w:rPr>
          <w:noProof/>
        </w:rPr>
        <w:tab/>
      </w:r>
      <w:r>
        <w:rPr>
          <w:noProof/>
        </w:rPr>
        <w:fldChar w:fldCharType="begin"/>
      </w:r>
      <w:r>
        <w:rPr>
          <w:noProof/>
        </w:rPr>
        <w:instrText xml:space="preserve"> PAGEREF _Toc533072720 \h </w:instrText>
      </w:r>
      <w:r>
        <w:rPr>
          <w:noProof/>
        </w:rPr>
      </w:r>
      <w:r>
        <w:rPr>
          <w:noProof/>
        </w:rPr>
        <w:fldChar w:fldCharType="separate"/>
      </w:r>
      <w:r w:rsidR="003831D7">
        <w:rPr>
          <w:noProof/>
        </w:rPr>
        <w:t>62</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Staff and Family Supports</w:t>
      </w:r>
      <w:r>
        <w:rPr>
          <w:noProof/>
        </w:rPr>
        <w:tab/>
      </w:r>
      <w:r>
        <w:rPr>
          <w:noProof/>
        </w:rPr>
        <w:fldChar w:fldCharType="begin"/>
      </w:r>
      <w:r>
        <w:rPr>
          <w:noProof/>
        </w:rPr>
        <w:instrText xml:space="preserve"> PAGEREF _Toc533072721 \h </w:instrText>
      </w:r>
      <w:r>
        <w:rPr>
          <w:noProof/>
        </w:rPr>
      </w:r>
      <w:r>
        <w:rPr>
          <w:noProof/>
        </w:rPr>
        <w:fldChar w:fldCharType="separate"/>
      </w:r>
      <w:r w:rsidR="003831D7">
        <w:rPr>
          <w:noProof/>
        </w:rPr>
        <w:t>63</w:t>
      </w:r>
      <w:r>
        <w:rPr>
          <w:noProof/>
        </w:rPr>
        <w:fldChar w:fldCharType="end"/>
      </w:r>
    </w:p>
    <w:p w:rsidR="0093573B" w:rsidRDefault="0093573B">
      <w:pPr>
        <w:pStyle w:val="TOC2"/>
        <w:tabs>
          <w:tab w:val="right" w:leader="dot" w:pos="9016"/>
        </w:tabs>
        <w:rPr>
          <w:rFonts w:eastAsiaTheme="minorEastAsia"/>
          <w:noProof/>
          <w:sz w:val="22"/>
          <w:szCs w:val="22"/>
          <w:lang w:eastAsia="en-IE"/>
        </w:rPr>
      </w:pPr>
      <w:r>
        <w:rPr>
          <w:noProof/>
        </w:rPr>
        <w:t>The PATH Process</w:t>
      </w:r>
      <w:r>
        <w:rPr>
          <w:noProof/>
        </w:rPr>
        <w:tab/>
      </w:r>
      <w:r>
        <w:rPr>
          <w:noProof/>
        </w:rPr>
        <w:fldChar w:fldCharType="begin"/>
      </w:r>
      <w:r>
        <w:rPr>
          <w:noProof/>
        </w:rPr>
        <w:instrText xml:space="preserve"> PAGEREF _Toc533072722 \h </w:instrText>
      </w:r>
      <w:r>
        <w:rPr>
          <w:noProof/>
        </w:rPr>
      </w:r>
      <w:r>
        <w:rPr>
          <w:noProof/>
        </w:rPr>
        <w:fldChar w:fldCharType="separate"/>
      </w:r>
      <w:r w:rsidR="003831D7">
        <w:rPr>
          <w:noProof/>
        </w:rPr>
        <w:t>63</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Appendix A: Tables</w:t>
      </w:r>
      <w:r>
        <w:rPr>
          <w:noProof/>
        </w:rPr>
        <w:tab/>
      </w:r>
      <w:r>
        <w:rPr>
          <w:noProof/>
        </w:rPr>
        <w:fldChar w:fldCharType="begin"/>
      </w:r>
      <w:r>
        <w:rPr>
          <w:noProof/>
        </w:rPr>
        <w:instrText xml:space="preserve"> PAGEREF _Toc533072723 \h </w:instrText>
      </w:r>
      <w:r>
        <w:rPr>
          <w:noProof/>
        </w:rPr>
      </w:r>
      <w:r>
        <w:rPr>
          <w:noProof/>
        </w:rPr>
        <w:fldChar w:fldCharType="separate"/>
      </w:r>
      <w:r w:rsidR="003831D7">
        <w:rPr>
          <w:noProof/>
        </w:rPr>
        <w:t>65</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Appendix B: Accessible Recruitment Materials</w:t>
      </w:r>
      <w:r>
        <w:rPr>
          <w:noProof/>
        </w:rPr>
        <w:tab/>
      </w:r>
      <w:r>
        <w:rPr>
          <w:noProof/>
        </w:rPr>
        <w:fldChar w:fldCharType="begin"/>
      </w:r>
      <w:r>
        <w:rPr>
          <w:noProof/>
        </w:rPr>
        <w:instrText xml:space="preserve"> PAGEREF _Toc533072724 \h </w:instrText>
      </w:r>
      <w:r>
        <w:rPr>
          <w:noProof/>
        </w:rPr>
      </w:r>
      <w:r>
        <w:rPr>
          <w:noProof/>
        </w:rPr>
        <w:fldChar w:fldCharType="separate"/>
      </w:r>
      <w:r w:rsidR="003831D7">
        <w:rPr>
          <w:noProof/>
        </w:rPr>
        <w:t>71</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Appendix C: Case Study Interview Schedule</w:t>
      </w:r>
      <w:r>
        <w:rPr>
          <w:noProof/>
        </w:rPr>
        <w:tab/>
      </w:r>
      <w:r>
        <w:rPr>
          <w:noProof/>
        </w:rPr>
        <w:fldChar w:fldCharType="begin"/>
      </w:r>
      <w:r>
        <w:rPr>
          <w:noProof/>
        </w:rPr>
        <w:instrText xml:space="preserve"> PAGEREF _Toc533072725 \h </w:instrText>
      </w:r>
      <w:r>
        <w:rPr>
          <w:noProof/>
        </w:rPr>
      </w:r>
      <w:r>
        <w:rPr>
          <w:noProof/>
        </w:rPr>
        <w:fldChar w:fldCharType="separate"/>
      </w:r>
      <w:r w:rsidR="003831D7">
        <w:rPr>
          <w:noProof/>
        </w:rPr>
        <w:t>82</w:t>
      </w:r>
      <w:r>
        <w:rPr>
          <w:noProof/>
        </w:rPr>
        <w:fldChar w:fldCharType="end"/>
      </w:r>
    </w:p>
    <w:p w:rsidR="0093573B" w:rsidRDefault="0093573B">
      <w:pPr>
        <w:pStyle w:val="TOC1"/>
        <w:tabs>
          <w:tab w:val="right" w:leader="dot" w:pos="9016"/>
        </w:tabs>
        <w:rPr>
          <w:rFonts w:eastAsiaTheme="minorEastAsia"/>
          <w:noProof/>
          <w:sz w:val="22"/>
          <w:szCs w:val="22"/>
          <w:lang w:eastAsia="en-IE"/>
        </w:rPr>
      </w:pPr>
      <w:r>
        <w:rPr>
          <w:noProof/>
        </w:rPr>
        <w:t>References</w:t>
      </w:r>
      <w:r>
        <w:rPr>
          <w:noProof/>
        </w:rPr>
        <w:tab/>
      </w:r>
      <w:r>
        <w:rPr>
          <w:noProof/>
        </w:rPr>
        <w:fldChar w:fldCharType="begin"/>
      </w:r>
      <w:r>
        <w:rPr>
          <w:noProof/>
        </w:rPr>
        <w:instrText xml:space="preserve"> PAGEREF _Toc533072726 \h </w:instrText>
      </w:r>
      <w:r>
        <w:rPr>
          <w:noProof/>
        </w:rPr>
      </w:r>
      <w:r>
        <w:rPr>
          <w:noProof/>
        </w:rPr>
        <w:fldChar w:fldCharType="separate"/>
      </w:r>
      <w:r w:rsidR="003831D7">
        <w:rPr>
          <w:noProof/>
        </w:rPr>
        <w:t>83</w:t>
      </w:r>
      <w:r>
        <w:rPr>
          <w:noProof/>
        </w:rPr>
        <w:fldChar w:fldCharType="end"/>
      </w:r>
    </w:p>
    <w:p w:rsidR="0093573B" w:rsidRDefault="0093573B" w:rsidP="000A6337">
      <w:r>
        <w:fldChar w:fldCharType="end"/>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2" w:name="_Toc533072683"/>
      <w:r>
        <w:lastRenderedPageBreak/>
        <w:t>List of</w:t>
      </w:r>
      <w:r w:rsidRPr="00676EDC">
        <w:t xml:space="preserve"> </w:t>
      </w:r>
      <w:r>
        <w:t>Tables</w:t>
      </w:r>
      <w:bookmarkEnd w:id="2"/>
    </w:p>
    <w:p w:rsidR="0093573B" w:rsidRDefault="0093573B">
      <w:pPr>
        <w:pStyle w:val="TableofFigures"/>
        <w:tabs>
          <w:tab w:val="right" w:leader="dot" w:pos="9016"/>
        </w:tabs>
        <w:rPr>
          <w:rFonts w:eastAsiaTheme="minorEastAsia"/>
          <w:noProof/>
          <w:sz w:val="22"/>
          <w:szCs w:val="22"/>
          <w:lang w:eastAsia="en-IE"/>
        </w:rPr>
      </w:pPr>
      <w:r>
        <w:fldChar w:fldCharType="begin"/>
      </w:r>
      <w:r>
        <w:instrText xml:space="preserve"> TOC \c "Table" </w:instrText>
      </w:r>
      <w:r>
        <w:fldChar w:fldCharType="separate"/>
      </w:r>
      <w:r>
        <w:rPr>
          <w:noProof/>
        </w:rPr>
        <w:t>Table 1: Demographic Profile of Participants</w:t>
      </w:r>
      <w:r>
        <w:rPr>
          <w:noProof/>
        </w:rPr>
        <w:tab/>
      </w:r>
      <w:r>
        <w:rPr>
          <w:noProof/>
        </w:rPr>
        <w:fldChar w:fldCharType="begin"/>
      </w:r>
      <w:r>
        <w:rPr>
          <w:noProof/>
        </w:rPr>
        <w:instrText xml:space="preserve"> PAGEREF _Toc360302 \h </w:instrText>
      </w:r>
      <w:r>
        <w:rPr>
          <w:noProof/>
        </w:rPr>
      </w:r>
      <w:r>
        <w:rPr>
          <w:noProof/>
        </w:rPr>
        <w:fldChar w:fldCharType="separate"/>
      </w:r>
      <w:r w:rsidR="003831D7">
        <w:rPr>
          <w:noProof/>
        </w:rPr>
        <w:t>21</w:t>
      </w:r>
      <w:r>
        <w:rPr>
          <w:noProof/>
        </w:rPr>
        <w:fldChar w:fldCharType="end"/>
      </w:r>
    </w:p>
    <w:p w:rsidR="0093573B" w:rsidRDefault="0093573B">
      <w:pPr>
        <w:pStyle w:val="TableofFigures"/>
        <w:tabs>
          <w:tab w:val="right" w:leader="dot" w:pos="9016"/>
        </w:tabs>
        <w:rPr>
          <w:rFonts w:eastAsiaTheme="minorEastAsia"/>
          <w:noProof/>
          <w:sz w:val="22"/>
          <w:szCs w:val="22"/>
          <w:lang w:eastAsia="en-IE"/>
        </w:rPr>
      </w:pPr>
      <w:r>
        <w:rPr>
          <w:noProof/>
        </w:rPr>
        <w:t>Table 2: PATH Outcomes</w:t>
      </w:r>
      <w:r>
        <w:rPr>
          <w:noProof/>
        </w:rPr>
        <w:tab/>
      </w:r>
      <w:r>
        <w:rPr>
          <w:noProof/>
        </w:rPr>
        <w:fldChar w:fldCharType="begin"/>
      </w:r>
      <w:r>
        <w:rPr>
          <w:noProof/>
        </w:rPr>
        <w:instrText xml:space="preserve"> PAGEREF _Toc360303 \h </w:instrText>
      </w:r>
      <w:r>
        <w:rPr>
          <w:noProof/>
        </w:rPr>
      </w:r>
      <w:r>
        <w:rPr>
          <w:noProof/>
        </w:rPr>
        <w:fldChar w:fldCharType="separate"/>
      </w:r>
      <w:r w:rsidR="003831D7">
        <w:rPr>
          <w:noProof/>
        </w:rPr>
        <w:t>29</w:t>
      </w:r>
      <w:r>
        <w:rPr>
          <w:noProof/>
        </w:rPr>
        <w:fldChar w:fldCharType="end"/>
      </w:r>
    </w:p>
    <w:p w:rsidR="0093573B" w:rsidRDefault="0093573B" w:rsidP="000A6337">
      <w:r>
        <w:fldChar w:fldCharType="end"/>
      </w:r>
      <w:r>
        <w:t xml:space="preserve"> </w:t>
      </w:r>
    </w:p>
    <w:p w:rsidR="0093573B" w:rsidRDefault="0093573B" w:rsidP="000A6337">
      <w:pPr>
        <w:pStyle w:val="Heading2"/>
        <w:rPr>
          <w:noProof/>
        </w:rPr>
      </w:pPr>
      <w:bookmarkStart w:id="3" w:name="_Toc533072684"/>
      <w:r>
        <w:rPr>
          <w:noProof/>
        </w:rPr>
        <w:t>List of Figures</w:t>
      </w:r>
      <w:bookmarkEnd w:id="3"/>
    </w:p>
    <w:p w:rsidR="0093573B" w:rsidRDefault="0093573B">
      <w:pPr>
        <w:pStyle w:val="TableofFigures"/>
        <w:tabs>
          <w:tab w:val="right" w:leader="dot" w:pos="9016"/>
        </w:tabs>
        <w:rPr>
          <w:rFonts w:eastAsiaTheme="minorEastAsia"/>
          <w:noProof/>
          <w:sz w:val="22"/>
          <w:szCs w:val="22"/>
          <w:lang w:eastAsia="en-IE"/>
        </w:rPr>
      </w:pPr>
      <w:r>
        <w:fldChar w:fldCharType="begin"/>
      </w:r>
      <w:r>
        <w:instrText xml:space="preserve"> TOC \h \z \c "Figure" </w:instrText>
      </w:r>
      <w:r>
        <w:fldChar w:fldCharType="separate"/>
      </w:r>
      <w:hyperlink w:anchor="_Toc360304" w:history="1">
        <w:r w:rsidRPr="003B0610">
          <w:rPr>
            <w:rStyle w:val="Hyperlink"/>
            <w:noProof/>
          </w:rPr>
          <w:t>Figure 1: PATH Goals</w:t>
        </w:r>
        <w:r>
          <w:rPr>
            <w:noProof/>
            <w:webHidden/>
          </w:rPr>
          <w:tab/>
        </w:r>
        <w:r>
          <w:rPr>
            <w:noProof/>
            <w:webHidden/>
          </w:rPr>
          <w:fldChar w:fldCharType="begin"/>
        </w:r>
        <w:r>
          <w:rPr>
            <w:noProof/>
            <w:webHidden/>
          </w:rPr>
          <w:instrText xml:space="preserve"> PAGEREF _Toc360304 \h </w:instrText>
        </w:r>
        <w:r>
          <w:rPr>
            <w:noProof/>
            <w:webHidden/>
          </w:rPr>
        </w:r>
        <w:r>
          <w:rPr>
            <w:noProof/>
            <w:webHidden/>
          </w:rPr>
          <w:fldChar w:fldCharType="separate"/>
        </w:r>
        <w:r w:rsidR="003831D7">
          <w:rPr>
            <w:noProof/>
            <w:webHidden/>
          </w:rPr>
          <w:t>22</w:t>
        </w:r>
        <w:r>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05" w:history="1">
        <w:r w:rsidR="0093573B" w:rsidRPr="003B0610">
          <w:rPr>
            <w:rStyle w:val="Hyperlink"/>
            <w:noProof/>
          </w:rPr>
          <w:t>Figure 2: PATH Goals by Type of Residence</w:t>
        </w:r>
        <w:r w:rsidR="0093573B">
          <w:rPr>
            <w:noProof/>
            <w:webHidden/>
          </w:rPr>
          <w:tab/>
        </w:r>
        <w:r w:rsidR="0093573B">
          <w:rPr>
            <w:noProof/>
            <w:webHidden/>
          </w:rPr>
          <w:fldChar w:fldCharType="begin"/>
        </w:r>
        <w:r w:rsidR="0093573B">
          <w:rPr>
            <w:noProof/>
            <w:webHidden/>
          </w:rPr>
          <w:instrText xml:space="preserve"> PAGEREF _Toc360305 \h </w:instrText>
        </w:r>
        <w:r w:rsidR="0093573B">
          <w:rPr>
            <w:noProof/>
            <w:webHidden/>
          </w:rPr>
        </w:r>
        <w:r w:rsidR="0093573B">
          <w:rPr>
            <w:noProof/>
            <w:webHidden/>
          </w:rPr>
          <w:fldChar w:fldCharType="separate"/>
        </w:r>
        <w:r>
          <w:rPr>
            <w:noProof/>
            <w:webHidden/>
          </w:rPr>
          <w:t>24</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06" w:history="1">
        <w:r w:rsidR="0093573B" w:rsidRPr="003B0610">
          <w:rPr>
            <w:rStyle w:val="Hyperlink"/>
            <w:noProof/>
          </w:rPr>
          <w:t>Figure 3: PATH Goals by Level of ID</w:t>
        </w:r>
        <w:r w:rsidR="0093573B">
          <w:rPr>
            <w:noProof/>
            <w:webHidden/>
          </w:rPr>
          <w:tab/>
        </w:r>
        <w:r w:rsidR="0093573B">
          <w:rPr>
            <w:noProof/>
            <w:webHidden/>
          </w:rPr>
          <w:fldChar w:fldCharType="begin"/>
        </w:r>
        <w:r w:rsidR="0093573B">
          <w:rPr>
            <w:noProof/>
            <w:webHidden/>
          </w:rPr>
          <w:instrText xml:space="preserve"> PAGEREF _Toc360306 \h </w:instrText>
        </w:r>
        <w:r w:rsidR="0093573B">
          <w:rPr>
            <w:noProof/>
            <w:webHidden/>
          </w:rPr>
        </w:r>
        <w:r w:rsidR="0093573B">
          <w:rPr>
            <w:noProof/>
            <w:webHidden/>
          </w:rPr>
          <w:fldChar w:fldCharType="separate"/>
        </w:r>
        <w:r>
          <w:rPr>
            <w:noProof/>
            <w:webHidden/>
          </w:rPr>
          <w:t>25</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07" w:history="1">
        <w:r w:rsidR="0093573B" w:rsidRPr="003B0610">
          <w:rPr>
            <w:rStyle w:val="Hyperlink"/>
            <w:noProof/>
          </w:rPr>
          <w:t>Figure 4: Barriers to PATH</w:t>
        </w:r>
        <w:r w:rsidR="0093573B">
          <w:rPr>
            <w:noProof/>
            <w:webHidden/>
          </w:rPr>
          <w:tab/>
        </w:r>
        <w:r w:rsidR="0093573B">
          <w:rPr>
            <w:noProof/>
            <w:webHidden/>
          </w:rPr>
          <w:fldChar w:fldCharType="begin"/>
        </w:r>
        <w:r w:rsidR="0093573B">
          <w:rPr>
            <w:noProof/>
            <w:webHidden/>
          </w:rPr>
          <w:instrText xml:space="preserve"> PAGEREF _Toc360307 \h </w:instrText>
        </w:r>
        <w:r w:rsidR="0093573B">
          <w:rPr>
            <w:noProof/>
            <w:webHidden/>
          </w:rPr>
        </w:r>
        <w:r w:rsidR="0093573B">
          <w:rPr>
            <w:noProof/>
            <w:webHidden/>
          </w:rPr>
          <w:fldChar w:fldCharType="separate"/>
        </w:r>
        <w:r>
          <w:rPr>
            <w:noProof/>
            <w:webHidden/>
          </w:rPr>
          <w:t>26</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08" w:history="1">
        <w:r w:rsidR="0093573B" w:rsidRPr="003B0610">
          <w:rPr>
            <w:rStyle w:val="Hyperlink"/>
            <w:noProof/>
          </w:rPr>
          <w:t>Figure 5: PATH Barriers by Type of Residence</w:t>
        </w:r>
        <w:r w:rsidR="0093573B">
          <w:rPr>
            <w:noProof/>
            <w:webHidden/>
          </w:rPr>
          <w:tab/>
        </w:r>
        <w:r w:rsidR="0093573B">
          <w:rPr>
            <w:noProof/>
            <w:webHidden/>
          </w:rPr>
          <w:fldChar w:fldCharType="begin"/>
        </w:r>
        <w:r w:rsidR="0093573B">
          <w:rPr>
            <w:noProof/>
            <w:webHidden/>
          </w:rPr>
          <w:instrText xml:space="preserve"> PAGEREF _Toc360308 \h </w:instrText>
        </w:r>
        <w:r w:rsidR="0093573B">
          <w:rPr>
            <w:noProof/>
            <w:webHidden/>
          </w:rPr>
        </w:r>
        <w:r w:rsidR="0093573B">
          <w:rPr>
            <w:noProof/>
            <w:webHidden/>
          </w:rPr>
          <w:fldChar w:fldCharType="separate"/>
        </w:r>
        <w:r>
          <w:rPr>
            <w:noProof/>
            <w:webHidden/>
          </w:rPr>
          <w:t>27</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09" w:history="1">
        <w:r w:rsidR="0093573B" w:rsidRPr="003B0610">
          <w:rPr>
            <w:rStyle w:val="Hyperlink"/>
            <w:noProof/>
          </w:rPr>
          <w:t>Figure 6: PATH Barriers by Level of ID</w:t>
        </w:r>
        <w:r w:rsidR="0093573B">
          <w:rPr>
            <w:noProof/>
            <w:webHidden/>
          </w:rPr>
          <w:tab/>
        </w:r>
        <w:r w:rsidR="0093573B">
          <w:rPr>
            <w:noProof/>
            <w:webHidden/>
          </w:rPr>
          <w:fldChar w:fldCharType="begin"/>
        </w:r>
        <w:r w:rsidR="0093573B">
          <w:rPr>
            <w:noProof/>
            <w:webHidden/>
          </w:rPr>
          <w:instrText xml:space="preserve"> PAGEREF _Toc360309 \h </w:instrText>
        </w:r>
        <w:r w:rsidR="0093573B">
          <w:rPr>
            <w:noProof/>
            <w:webHidden/>
          </w:rPr>
        </w:r>
        <w:r w:rsidR="0093573B">
          <w:rPr>
            <w:noProof/>
            <w:webHidden/>
          </w:rPr>
          <w:fldChar w:fldCharType="separate"/>
        </w:r>
        <w:r>
          <w:rPr>
            <w:noProof/>
            <w:webHidden/>
          </w:rPr>
          <w:t>27</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0" w:history="1">
        <w:r w:rsidR="0093573B" w:rsidRPr="003B0610">
          <w:rPr>
            <w:rStyle w:val="Hyperlink"/>
            <w:noProof/>
          </w:rPr>
          <w:t>Figure 7: Family Involvement in PATH by Type of Residence</w:t>
        </w:r>
        <w:r w:rsidR="0093573B">
          <w:rPr>
            <w:noProof/>
            <w:webHidden/>
          </w:rPr>
          <w:tab/>
        </w:r>
        <w:r w:rsidR="0093573B">
          <w:rPr>
            <w:noProof/>
            <w:webHidden/>
          </w:rPr>
          <w:fldChar w:fldCharType="begin"/>
        </w:r>
        <w:r w:rsidR="0093573B">
          <w:rPr>
            <w:noProof/>
            <w:webHidden/>
          </w:rPr>
          <w:instrText xml:space="preserve"> PAGEREF _Toc360310 \h </w:instrText>
        </w:r>
        <w:r w:rsidR="0093573B">
          <w:rPr>
            <w:noProof/>
            <w:webHidden/>
          </w:rPr>
        </w:r>
        <w:r w:rsidR="0093573B">
          <w:rPr>
            <w:noProof/>
            <w:webHidden/>
          </w:rPr>
          <w:fldChar w:fldCharType="separate"/>
        </w:r>
        <w:r>
          <w:rPr>
            <w:noProof/>
            <w:webHidden/>
          </w:rPr>
          <w:t>28</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1" w:history="1">
        <w:r w:rsidR="0093573B" w:rsidRPr="003B0610">
          <w:rPr>
            <w:rStyle w:val="Hyperlink"/>
            <w:noProof/>
          </w:rPr>
          <w:t>Figure 8: Family Involvement in PATH by Level of ID</w:t>
        </w:r>
        <w:r w:rsidR="0093573B">
          <w:rPr>
            <w:noProof/>
            <w:webHidden/>
          </w:rPr>
          <w:tab/>
        </w:r>
        <w:r w:rsidR="0093573B">
          <w:rPr>
            <w:noProof/>
            <w:webHidden/>
          </w:rPr>
          <w:fldChar w:fldCharType="begin"/>
        </w:r>
        <w:r w:rsidR="0093573B">
          <w:rPr>
            <w:noProof/>
            <w:webHidden/>
          </w:rPr>
          <w:instrText xml:space="preserve"> PAGEREF _Toc360311 \h </w:instrText>
        </w:r>
        <w:r w:rsidR="0093573B">
          <w:rPr>
            <w:noProof/>
            <w:webHidden/>
          </w:rPr>
        </w:r>
        <w:r w:rsidR="0093573B">
          <w:rPr>
            <w:noProof/>
            <w:webHidden/>
          </w:rPr>
          <w:fldChar w:fldCharType="separate"/>
        </w:r>
        <w:r>
          <w:rPr>
            <w:noProof/>
            <w:webHidden/>
          </w:rPr>
          <w:t>28</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2" w:history="1">
        <w:r w:rsidR="0093573B" w:rsidRPr="003B0610">
          <w:rPr>
            <w:rStyle w:val="Hyperlink"/>
            <w:noProof/>
          </w:rPr>
          <w:t>Figure 9: PATH Outcomes by Type of Residence</w:t>
        </w:r>
        <w:r w:rsidR="0093573B">
          <w:rPr>
            <w:noProof/>
            <w:webHidden/>
          </w:rPr>
          <w:tab/>
        </w:r>
        <w:r w:rsidR="0093573B">
          <w:rPr>
            <w:noProof/>
            <w:webHidden/>
          </w:rPr>
          <w:fldChar w:fldCharType="begin"/>
        </w:r>
        <w:r w:rsidR="0093573B">
          <w:rPr>
            <w:noProof/>
            <w:webHidden/>
          </w:rPr>
          <w:instrText xml:space="preserve"> PAGEREF _Toc360312 \h </w:instrText>
        </w:r>
        <w:r w:rsidR="0093573B">
          <w:rPr>
            <w:noProof/>
            <w:webHidden/>
          </w:rPr>
        </w:r>
        <w:r w:rsidR="0093573B">
          <w:rPr>
            <w:noProof/>
            <w:webHidden/>
          </w:rPr>
          <w:fldChar w:fldCharType="separate"/>
        </w:r>
        <w:r>
          <w:rPr>
            <w:noProof/>
            <w:webHidden/>
          </w:rPr>
          <w:t>30</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3" w:history="1">
        <w:r w:rsidR="0093573B" w:rsidRPr="003B0610">
          <w:rPr>
            <w:rStyle w:val="Hyperlink"/>
            <w:noProof/>
          </w:rPr>
          <w:t>Figure 10: PATH Outcomes by Level of ID</w:t>
        </w:r>
        <w:r w:rsidR="0093573B">
          <w:rPr>
            <w:noProof/>
            <w:webHidden/>
          </w:rPr>
          <w:tab/>
        </w:r>
        <w:r w:rsidR="0093573B">
          <w:rPr>
            <w:noProof/>
            <w:webHidden/>
          </w:rPr>
          <w:fldChar w:fldCharType="begin"/>
        </w:r>
        <w:r w:rsidR="0093573B">
          <w:rPr>
            <w:noProof/>
            <w:webHidden/>
          </w:rPr>
          <w:instrText xml:space="preserve"> PAGEREF _Toc360313 \h </w:instrText>
        </w:r>
        <w:r w:rsidR="0093573B">
          <w:rPr>
            <w:noProof/>
            <w:webHidden/>
          </w:rPr>
        </w:r>
        <w:r w:rsidR="0093573B">
          <w:rPr>
            <w:noProof/>
            <w:webHidden/>
          </w:rPr>
          <w:fldChar w:fldCharType="separate"/>
        </w:r>
        <w:r>
          <w:rPr>
            <w:noProof/>
            <w:webHidden/>
          </w:rPr>
          <w:t>30</w:t>
        </w:r>
        <w:r w:rsidR="0093573B">
          <w:rPr>
            <w:noProof/>
            <w:webHidden/>
          </w:rPr>
          <w:fldChar w:fldCharType="end"/>
        </w:r>
      </w:hyperlink>
    </w:p>
    <w:p w:rsidR="0093573B" w:rsidRDefault="0093573B" w:rsidP="000A6337">
      <w:r>
        <w:fldChar w:fldCharType="end"/>
      </w:r>
    </w:p>
    <w:p w:rsidR="0093573B" w:rsidRDefault="0093573B" w:rsidP="000A6337">
      <w:pPr>
        <w:pStyle w:val="Heading2"/>
        <w:rPr>
          <w:noProof/>
        </w:rPr>
      </w:pPr>
      <w:bookmarkStart w:id="4" w:name="_Toc533072685"/>
      <w:r>
        <w:rPr>
          <w:noProof/>
        </w:rPr>
        <w:t>List of Tables in Appendix A</w:t>
      </w:r>
      <w:bookmarkEnd w:id="4"/>
    </w:p>
    <w:p w:rsidR="0093573B" w:rsidRDefault="0093573B">
      <w:pPr>
        <w:pStyle w:val="TableofFigures"/>
        <w:tabs>
          <w:tab w:val="right" w:leader="dot" w:pos="9016"/>
        </w:tabs>
        <w:rPr>
          <w:rFonts w:eastAsiaTheme="minorEastAsia"/>
          <w:noProof/>
          <w:sz w:val="22"/>
          <w:szCs w:val="22"/>
          <w:lang w:eastAsia="en-IE"/>
        </w:rPr>
      </w:pPr>
      <w:r>
        <w:fldChar w:fldCharType="begin"/>
      </w:r>
      <w:r>
        <w:instrText xml:space="preserve"> TOC \h \z \c "Table A." </w:instrText>
      </w:r>
      <w:r>
        <w:fldChar w:fldCharType="separate"/>
      </w:r>
      <w:hyperlink w:anchor="_Toc360314" w:history="1">
        <w:r w:rsidRPr="004E20DA">
          <w:rPr>
            <w:rStyle w:val="Hyperlink"/>
            <w:noProof/>
          </w:rPr>
          <w:t>Table A.1: PATH Goals</w:t>
        </w:r>
        <w:r>
          <w:rPr>
            <w:noProof/>
            <w:webHidden/>
          </w:rPr>
          <w:tab/>
        </w:r>
        <w:r>
          <w:rPr>
            <w:noProof/>
            <w:webHidden/>
          </w:rPr>
          <w:fldChar w:fldCharType="begin"/>
        </w:r>
        <w:r>
          <w:rPr>
            <w:noProof/>
            <w:webHidden/>
          </w:rPr>
          <w:instrText xml:space="preserve"> PAGEREF _Toc360314 \h </w:instrText>
        </w:r>
        <w:r>
          <w:rPr>
            <w:noProof/>
            <w:webHidden/>
          </w:rPr>
        </w:r>
        <w:r>
          <w:rPr>
            <w:noProof/>
            <w:webHidden/>
          </w:rPr>
          <w:fldChar w:fldCharType="separate"/>
        </w:r>
        <w:r w:rsidR="003831D7">
          <w:rPr>
            <w:noProof/>
            <w:webHidden/>
          </w:rPr>
          <w:t>65</w:t>
        </w:r>
        <w:r>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5" w:history="1">
        <w:r w:rsidR="0093573B" w:rsidRPr="004E20DA">
          <w:rPr>
            <w:rStyle w:val="Hyperlink"/>
            <w:noProof/>
          </w:rPr>
          <w:t>Table A.2: Path Goals by Type of Residence</w:t>
        </w:r>
        <w:r w:rsidR="0093573B">
          <w:rPr>
            <w:noProof/>
            <w:webHidden/>
          </w:rPr>
          <w:tab/>
        </w:r>
        <w:r w:rsidR="0093573B">
          <w:rPr>
            <w:noProof/>
            <w:webHidden/>
          </w:rPr>
          <w:fldChar w:fldCharType="begin"/>
        </w:r>
        <w:r w:rsidR="0093573B">
          <w:rPr>
            <w:noProof/>
            <w:webHidden/>
          </w:rPr>
          <w:instrText xml:space="preserve"> PAGEREF _Toc360315 \h </w:instrText>
        </w:r>
        <w:r w:rsidR="0093573B">
          <w:rPr>
            <w:noProof/>
            <w:webHidden/>
          </w:rPr>
        </w:r>
        <w:r w:rsidR="0093573B">
          <w:rPr>
            <w:noProof/>
            <w:webHidden/>
          </w:rPr>
          <w:fldChar w:fldCharType="separate"/>
        </w:r>
        <w:r>
          <w:rPr>
            <w:noProof/>
            <w:webHidden/>
          </w:rPr>
          <w:t>66</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6" w:history="1">
        <w:r w:rsidR="0093573B" w:rsidRPr="004E20DA">
          <w:rPr>
            <w:rStyle w:val="Hyperlink"/>
            <w:noProof/>
          </w:rPr>
          <w:t>Table A.3: PATH Goals by Level of ID</w:t>
        </w:r>
        <w:r w:rsidR="0093573B">
          <w:rPr>
            <w:noProof/>
            <w:webHidden/>
          </w:rPr>
          <w:tab/>
        </w:r>
        <w:r w:rsidR="0093573B">
          <w:rPr>
            <w:noProof/>
            <w:webHidden/>
          </w:rPr>
          <w:fldChar w:fldCharType="begin"/>
        </w:r>
        <w:r w:rsidR="0093573B">
          <w:rPr>
            <w:noProof/>
            <w:webHidden/>
          </w:rPr>
          <w:instrText xml:space="preserve"> PAGEREF _Toc360316 \h </w:instrText>
        </w:r>
        <w:r w:rsidR="0093573B">
          <w:rPr>
            <w:noProof/>
            <w:webHidden/>
          </w:rPr>
        </w:r>
        <w:r w:rsidR="0093573B">
          <w:rPr>
            <w:noProof/>
            <w:webHidden/>
          </w:rPr>
          <w:fldChar w:fldCharType="separate"/>
        </w:r>
        <w:r>
          <w:rPr>
            <w:noProof/>
            <w:webHidden/>
          </w:rPr>
          <w:t>67</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7" w:history="1">
        <w:r w:rsidR="0093573B" w:rsidRPr="004E20DA">
          <w:rPr>
            <w:rStyle w:val="Hyperlink"/>
            <w:noProof/>
          </w:rPr>
          <w:t>Table A.4: PATH Barriers</w:t>
        </w:r>
        <w:r w:rsidR="0093573B">
          <w:rPr>
            <w:noProof/>
            <w:webHidden/>
          </w:rPr>
          <w:tab/>
        </w:r>
        <w:r w:rsidR="0093573B">
          <w:rPr>
            <w:noProof/>
            <w:webHidden/>
          </w:rPr>
          <w:fldChar w:fldCharType="begin"/>
        </w:r>
        <w:r w:rsidR="0093573B">
          <w:rPr>
            <w:noProof/>
            <w:webHidden/>
          </w:rPr>
          <w:instrText xml:space="preserve"> PAGEREF _Toc360317 \h </w:instrText>
        </w:r>
        <w:r w:rsidR="0093573B">
          <w:rPr>
            <w:noProof/>
            <w:webHidden/>
          </w:rPr>
        </w:r>
        <w:r w:rsidR="0093573B">
          <w:rPr>
            <w:noProof/>
            <w:webHidden/>
          </w:rPr>
          <w:fldChar w:fldCharType="separate"/>
        </w:r>
        <w:r>
          <w:rPr>
            <w:noProof/>
            <w:webHidden/>
          </w:rPr>
          <w:t>68</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8" w:history="1">
        <w:r w:rsidR="0093573B" w:rsidRPr="004E20DA">
          <w:rPr>
            <w:rStyle w:val="Hyperlink"/>
            <w:noProof/>
          </w:rPr>
          <w:t>Table A.5: PATH Barriers by Type of Residence</w:t>
        </w:r>
        <w:r w:rsidR="0093573B">
          <w:rPr>
            <w:noProof/>
            <w:webHidden/>
          </w:rPr>
          <w:tab/>
        </w:r>
        <w:r w:rsidR="0093573B">
          <w:rPr>
            <w:noProof/>
            <w:webHidden/>
          </w:rPr>
          <w:fldChar w:fldCharType="begin"/>
        </w:r>
        <w:r w:rsidR="0093573B">
          <w:rPr>
            <w:noProof/>
            <w:webHidden/>
          </w:rPr>
          <w:instrText xml:space="preserve"> PAGEREF _Toc360318 \h </w:instrText>
        </w:r>
        <w:r w:rsidR="0093573B">
          <w:rPr>
            <w:noProof/>
            <w:webHidden/>
          </w:rPr>
        </w:r>
        <w:r w:rsidR="0093573B">
          <w:rPr>
            <w:noProof/>
            <w:webHidden/>
          </w:rPr>
          <w:fldChar w:fldCharType="separate"/>
        </w:r>
        <w:r>
          <w:rPr>
            <w:noProof/>
            <w:webHidden/>
          </w:rPr>
          <w:t>68</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19" w:history="1">
        <w:r w:rsidR="0093573B" w:rsidRPr="004E20DA">
          <w:rPr>
            <w:rStyle w:val="Hyperlink"/>
            <w:noProof/>
          </w:rPr>
          <w:t>Table A.6: PATH Barriers by Level of ID</w:t>
        </w:r>
        <w:r w:rsidR="0093573B">
          <w:rPr>
            <w:noProof/>
            <w:webHidden/>
          </w:rPr>
          <w:tab/>
        </w:r>
        <w:r w:rsidR="0093573B">
          <w:rPr>
            <w:noProof/>
            <w:webHidden/>
          </w:rPr>
          <w:fldChar w:fldCharType="begin"/>
        </w:r>
        <w:r w:rsidR="0093573B">
          <w:rPr>
            <w:noProof/>
            <w:webHidden/>
          </w:rPr>
          <w:instrText xml:space="preserve"> PAGEREF _Toc360319 \h </w:instrText>
        </w:r>
        <w:r w:rsidR="0093573B">
          <w:rPr>
            <w:noProof/>
            <w:webHidden/>
          </w:rPr>
        </w:r>
        <w:r w:rsidR="0093573B">
          <w:rPr>
            <w:noProof/>
            <w:webHidden/>
          </w:rPr>
          <w:fldChar w:fldCharType="separate"/>
        </w:r>
        <w:r>
          <w:rPr>
            <w:noProof/>
            <w:webHidden/>
          </w:rPr>
          <w:t>69</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20" w:history="1">
        <w:r w:rsidR="0093573B" w:rsidRPr="004E20DA">
          <w:rPr>
            <w:rStyle w:val="Hyperlink"/>
            <w:noProof/>
          </w:rPr>
          <w:t>Table A.7: Family Involvement in PATH by Type of Residence</w:t>
        </w:r>
        <w:r w:rsidR="0093573B">
          <w:rPr>
            <w:noProof/>
            <w:webHidden/>
          </w:rPr>
          <w:tab/>
        </w:r>
        <w:r w:rsidR="0093573B">
          <w:rPr>
            <w:noProof/>
            <w:webHidden/>
          </w:rPr>
          <w:fldChar w:fldCharType="begin"/>
        </w:r>
        <w:r w:rsidR="0093573B">
          <w:rPr>
            <w:noProof/>
            <w:webHidden/>
          </w:rPr>
          <w:instrText xml:space="preserve"> PAGEREF _Toc360320 \h </w:instrText>
        </w:r>
        <w:r w:rsidR="0093573B">
          <w:rPr>
            <w:noProof/>
            <w:webHidden/>
          </w:rPr>
        </w:r>
        <w:r w:rsidR="0093573B">
          <w:rPr>
            <w:noProof/>
            <w:webHidden/>
          </w:rPr>
          <w:fldChar w:fldCharType="separate"/>
        </w:r>
        <w:r>
          <w:rPr>
            <w:noProof/>
            <w:webHidden/>
          </w:rPr>
          <w:t>69</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21" w:history="1">
        <w:r w:rsidR="0093573B" w:rsidRPr="004E20DA">
          <w:rPr>
            <w:rStyle w:val="Hyperlink"/>
            <w:noProof/>
          </w:rPr>
          <w:t>Table A.8: Family Involvement in PATH by Level of ID</w:t>
        </w:r>
        <w:r w:rsidR="0093573B">
          <w:rPr>
            <w:noProof/>
            <w:webHidden/>
          </w:rPr>
          <w:tab/>
        </w:r>
        <w:r w:rsidR="0093573B">
          <w:rPr>
            <w:noProof/>
            <w:webHidden/>
          </w:rPr>
          <w:fldChar w:fldCharType="begin"/>
        </w:r>
        <w:r w:rsidR="0093573B">
          <w:rPr>
            <w:noProof/>
            <w:webHidden/>
          </w:rPr>
          <w:instrText xml:space="preserve"> PAGEREF _Toc360321 \h </w:instrText>
        </w:r>
        <w:r w:rsidR="0093573B">
          <w:rPr>
            <w:noProof/>
            <w:webHidden/>
          </w:rPr>
        </w:r>
        <w:r w:rsidR="0093573B">
          <w:rPr>
            <w:noProof/>
            <w:webHidden/>
          </w:rPr>
          <w:fldChar w:fldCharType="separate"/>
        </w:r>
        <w:r>
          <w:rPr>
            <w:noProof/>
            <w:webHidden/>
          </w:rPr>
          <w:t>69</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22" w:history="1">
        <w:r w:rsidR="0093573B" w:rsidRPr="004E20DA">
          <w:rPr>
            <w:rStyle w:val="Hyperlink"/>
            <w:noProof/>
          </w:rPr>
          <w:t>Table A.9: PATH Outcomes by Type of Residence</w:t>
        </w:r>
        <w:r w:rsidR="0093573B">
          <w:rPr>
            <w:noProof/>
            <w:webHidden/>
          </w:rPr>
          <w:tab/>
        </w:r>
        <w:r w:rsidR="0093573B">
          <w:rPr>
            <w:noProof/>
            <w:webHidden/>
          </w:rPr>
          <w:fldChar w:fldCharType="begin"/>
        </w:r>
        <w:r w:rsidR="0093573B">
          <w:rPr>
            <w:noProof/>
            <w:webHidden/>
          </w:rPr>
          <w:instrText xml:space="preserve"> PAGEREF _Toc360322 \h </w:instrText>
        </w:r>
        <w:r w:rsidR="0093573B">
          <w:rPr>
            <w:noProof/>
            <w:webHidden/>
          </w:rPr>
        </w:r>
        <w:r w:rsidR="0093573B">
          <w:rPr>
            <w:noProof/>
            <w:webHidden/>
          </w:rPr>
          <w:fldChar w:fldCharType="separate"/>
        </w:r>
        <w:r>
          <w:rPr>
            <w:noProof/>
            <w:webHidden/>
          </w:rPr>
          <w:t>70</w:t>
        </w:r>
        <w:r w:rsidR="0093573B">
          <w:rPr>
            <w:noProof/>
            <w:webHidden/>
          </w:rPr>
          <w:fldChar w:fldCharType="end"/>
        </w:r>
      </w:hyperlink>
    </w:p>
    <w:p w:rsidR="0093573B" w:rsidRDefault="003831D7">
      <w:pPr>
        <w:pStyle w:val="TableofFigures"/>
        <w:tabs>
          <w:tab w:val="right" w:leader="dot" w:pos="9016"/>
        </w:tabs>
        <w:rPr>
          <w:rFonts w:eastAsiaTheme="minorEastAsia"/>
          <w:noProof/>
          <w:sz w:val="22"/>
          <w:szCs w:val="22"/>
          <w:lang w:eastAsia="en-IE"/>
        </w:rPr>
      </w:pPr>
      <w:hyperlink w:anchor="_Toc360323" w:history="1">
        <w:r w:rsidR="0093573B" w:rsidRPr="004E20DA">
          <w:rPr>
            <w:rStyle w:val="Hyperlink"/>
            <w:noProof/>
          </w:rPr>
          <w:t>Table A.10: PATH Outcomes by Level of ID</w:t>
        </w:r>
        <w:r w:rsidR="0093573B">
          <w:rPr>
            <w:noProof/>
            <w:webHidden/>
          </w:rPr>
          <w:tab/>
        </w:r>
        <w:r w:rsidR="0093573B">
          <w:rPr>
            <w:noProof/>
            <w:webHidden/>
          </w:rPr>
          <w:fldChar w:fldCharType="begin"/>
        </w:r>
        <w:r w:rsidR="0093573B">
          <w:rPr>
            <w:noProof/>
            <w:webHidden/>
          </w:rPr>
          <w:instrText xml:space="preserve"> PAGEREF _Toc360323 \h </w:instrText>
        </w:r>
        <w:r w:rsidR="0093573B">
          <w:rPr>
            <w:noProof/>
            <w:webHidden/>
          </w:rPr>
        </w:r>
        <w:r w:rsidR="0093573B">
          <w:rPr>
            <w:noProof/>
            <w:webHidden/>
          </w:rPr>
          <w:fldChar w:fldCharType="separate"/>
        </w:r>
        <w:r>
          <w:rPr>
            <w:noProof/>
            <w:webHidden/>
          </w:rPr>
          <w:t>70</w:t>
        </w:r>
        <w:r w:rsidR="0093573B">
          <w:rPr>
            <w:noProof/>
            <w:webHidden/>
          </w:rPr>
          <w:fldChar w:fldCharType="end"/>
        </w:r>
      </w:hyperlink>
    </w:p>
    <w:p w:rsidR="0093573B" w:rsidRDefault="0093573B" w:rsidP="000A6337">
      <w:r>
        <w:fldChar w:fldCharType="end"/>
      </w:r>
    </w:p>
    <w:p w:rsidR="0093573B" w:rsidRPr="004303E2" w:rsidRDefault="0093573B" w:rsidP="000A6337">
      <w:pPr>
        <w:pStyle w:val="Heading1"/>
      </w:pPr>
      <w:bookmarkStart w:id="5" w:name="_Toc533072686"/>
      <w:r w:rsidRPr="004303E2">
        <w:lastRenderedPageBreak/>
        <w:t>Executive Summary</w:t>
      </w:r>
      <w:bookmarkEnd w:id="5"/>
    </w:p>
    <w:p w:rsidR="0093573B" w:rsidRDefault="0093573B" w:rsidP="000A6337">
      <w:pPr>
        <w:rPr>
          <w:rFonts w:ascii="Gill Sans" w:hAnsi="Gill Sans" w:cs="Gill Sans"/>
        </w:rPr>
      </w:pPr>
      <w:r>
        <w:rPr>
          <w:rFonts w:ascii="Gill Sans" w:hAnsi="Gill Sans" w:cs="Gill Sans"/>
        </w:rPr>
        <w:t>Irish p</w:t>
      </w:r>
      <w:r w:rsidRPr="00B11E1D">
        <w:rPr>
          <w:rFonts w:ascii="Gill Sans" w:hAnsi="Gill Sans" w:cs="Gill Sans"/>
        </w:rPr>
        <w:t>olicy relating to people with intellectual disabilities ha</w:t>
      </w:r>
      <w:r>
        <w:rPr>
          <w:rFonts w:ascii="Gill Sans" w:hAnsi="Gill Sans" w:cs="Gill Sans"/>
        </w:rPr>
        <w:t>s</w:t>
      </w:r>
      <w:r w:rsidRPr="00B11E1D">
        <w:rPr>
          <w:rFonts w:ascii="Gill Sans" w:hAnsi="Gill Sans" w:cs="Gill Sans"/>
        </w:rPr>
        <w:t xml:space="preserve"> prioritised community living and integration</w:t>
      </w:r>
      <w:r>
        <w:rPr>
          <w:rFonts w:ascii="Gill Sans" w:hAnsi="Gill Sans" w:cs="Gill Sans"/>
        </w:rPr>
        <w:t>,</w:t>
      </w:r>
      <w:r w:rsidRPr="00B11E1D">
        <w:rPr>
          <w:rFonts w:ascii="Gill Sans" w:hAnsi="Gill Sans" w:cs="Gill Sans"/>
        </w:rPr>
        <w:t xml:space="preserve"> alongside a support service infrastructure that places the individual at the centre. These recent developments have aligned Ireland more with the intent of the UN Convention on the Rights of Persons with Disabilities (CRPD) (United Nations, 2006), particularly with regard to deinstitutionalisation policy</w:t>
      </w:r>
      <w:r>
        <w:rPr>
          <w:rFonts w:ascii="Gill Sans" w:hAnsi="Gill Sans" w:cs="Gill Sans"/>
        </w:rPr>
        <w:t xml:space="preserve"> expressed in the Health Service Executive’s ‘Time to move on From Congregated Settings’</w:t>
      </w:r>
      <w:r w:rsidRPr="00B11E1D">
        <w:rPr>
          <w:rFonts w:ascii="Gill Sans" w:hAnsi="Gill Sans" w:cs="Gill Sans"/>
        </w:rPr>
        <w:t xml:space="preserve">(Health Service Executive 2011) and a shift towards more individualised and integrated service provision </w:t>
      </w:r>
      <w:r>
        <w:rPr>
          <w:rFonts w:ascii="Gill Sans" w:hAnsi="Gill Sans" w:cs="Gill Sans"/>
        </w:rPr>
        <w:t>supported by</w:t>
      </w:r>
      <w:r w:rsidRPr="00B11E1D">
        <w:rPr>
          <w:rFonts w:ascii="Gill Sans" w:hAnsi="Gill Sans" w:cs="Gill Sans"/>
        </w:rPr>
        <w:t xml:space="preserve"> person-centred planning (PCP) </w:t>
      </w:r>
      <w:r>
        <w:rPr>
          <w:rFonts w:ascii="Gill Sans" w:hAnsi="Gill Sans" w:cs="Gill Sans"/>
        </w:rPr>
        <w:t>in the ‘V</w:t>
      </w:r>
      <w:r w:rsidRPr="0055200B">
        <w:rPr>
          <w:rFonts w:ascii="Gill Sans" w:hAnsi="Gill Sans" w:cs="Gill Sans"/>
        </w:rPr>
        <w:t xml:space="preserve">alue for Money and Policy Review of Disability Services in Ireland </w:t>
      </w:r>
      <w:r>
        <w:rPr>
          <w:rFonts w:ascii="Gill Sans" w:hAnsi="Gill Sans" w:cs="Gill Sans"/>
        </w:rPr>
        <w:t xml:space="preserve">‘ </w:t>
      </w:r>
      <w:r w:rsidRPr="00B11E1D">
        <w:rPr>
          <w:rFonts w:ascii="Gill Sans" w:hAnsi="Gill Sans" w:cs="Gill Sans"/>
        </w:rPr>
        <w:t>(Department of Health, 2012</w:t>
      </w:r>
      <w:r>
        <w:rPr>
          <w:rFonts w:ascii="Gill Sans" w:hAnsi="Gill Sans" w:cs="Gill Sans"/>
        </w:rPr>
        <w:t>) and ‘</w:t>
      </w:r>
      <w:r w:rsidRPr="00420E02">
        <w:rPr>
          <w:rFonts w:ascii="Gill Sans" w:hAnsi="Gill Sans" w:cs="Gill Sans"/>
        </w:rPr>
        <w:t xml:space="preserve">New Directions: Review of HSE day services and implementation plan 2012 </w:t>
      </w:r>
      <w:r>
        <w:rPr>
          <w:rFonts w:ascii="Gill Sans" w:hAnsi="Gill Sans" w:cs="Gill Sans"/>
        </w:rPr>
        <w:t>–</w:t>
      </w:r>
      <w:r w:rsidRPr="00420E02">
        <w:rPr>
          <w:rFonts w:ascii="Gill Sans" w:hAnsi="Gill Sans" w:cs="Gill Sans"/>
        </w:rPr>
        <w:t xml:space="preserve"> 2016</w:t>
      </w:r>
      <w:r>
        <w:rPr>
          <w:rFonts w:ascii="Gill Sans" w:hAnsi="Gill Sans" w:cs="Gill Sans"/>
        </w:rPr>
        <w:t>’</w:t>
      </w:r>
      <w:r w:rsidRPr="00B11E1D">
        <w:rPr>
          <w:rFonts w:ascii="Gill Sans" w:hAnsi="Gill Sans" w:cs="Gill Sans"/>
        </w:rPr>
        <w:t xml:space="preserve"> </w:t>
      </w:r>
      <w:r>
        <w:rPr>
          <w:rFonts w:ascii="Gill Sans" w:hAnsi="Gill Sans" w:cs="Gill Sans"/>
        </w:rPr>
        <w:t>(</w:t>
      </w:r>
      <w:r w:rsidRPr="00B11E1D">
        <w:rPr>
          <w:rFonts w:ascii="Gill Sans" w:hAnsi="Gill Sans" w:cs="Gill Sans"/>
        </w:rPr>
        <w:t xml:space="preserve">Health Service Executive, 2012). </w:t>
      </w:r>
      <w:r>
        <w:rPr>
          <w:rFonts w:ascii="Gill Sans" w:hAnsi="Gill Sans" w:cs="Gill Sans"/>
        </w:rPr>
        <w:t>Alongside this</w:t>
      </w:r>
      <w:r w:rsidRPr="00B11E1D">
        <w:rPr>
          <w:rFonts w:ascii="Gill Sans" w:hAnsi="Gill Sans" w:cs="Gill Sans"/>
        </w:rPr>
        <w:t xml:space="preserve">, person-centred planning has been recognised as a potential mechanism for advancing community integration (Bigby and Knox 2009; Beadle-Brown, 2006; Robertson et al., 2006). </w:t>
      </w:r>
    </w:p>
    <w:p w:rsidR="0093573B" w:rsidRDefault="0093573B" w:rsidP="000A6337">
      <w:pPr>
        <w:rPr>
          <w:rFonts w:ascii="Gill Sans" w:hAnsi="Gill Sans" w:cs="Gill Sans"/>
        </w:rPr>
      </w:pPr>
    </w:p>
    <w:p w:rsidR="0093573B" w:rsidRPr="0055200B" w:rsidRDefault="0093573B" w:rsidP="0082103E">
      <w:pPr>
        <w:pStyle w:val="Heading2"/>
      </w:pPr>
      <w:r w:rsidRPr="0055200B">
        <w:t>Aim &amp; Objectives</w:t>
      </w:r>
    </w:p>
    <w:p w:rsidR="0093573B" w:rsidRDefault="0093573B" w:rsidP="000A6337">
      <w:pPr>
        <w:rPr>
          <w:rFonts w:ascii="Gill Sans" w:hAnsi="Gill Sans" w:cs="Gill Sans"/>
        </w:rPr>
      </w:pPr>
      <w:r w:rsidRPr="00051B59">
        <w:rPr>
          <w:rFonts w:ascii="Gill Sans" w:hAnsi="Gill Sans" w:cs="Gill Sans"/>
        </w:rPr>
        <w:t xml:space="preserve">In this context, this study aimed to assess the impact that person-centred planning had on the community integration of adults with an intellectual disability </w:t>
      </w:r>
      <w:r>
        <w:rPr>
          <w:rFonts w:ascii="Gill Sans" w:hAnsi="Gill Sans" w:cs="Gill Sans"/>
        </w:rPr>
        <w:t xml:space="preserve">(ID) </w:t>
      </w:r>
      <w:r w:rsidRPr="00051B59">
        <w:rPr>
          <w:rFonts w:ascii="Gill Sans" w:hAnsi="Gill Sans" w:cs="Gill Sans"/>
        </w:rPr>
        <w:t xml:space="preserve">by examining the experiences of implementing the </w:t>
      </w:r>
      <w:r w:rsidRPr="009E448E">
        <w:rPr>
          <w:rFonts w:ascii="Gill Sans" w:hAnsi="Gill Sans" w:cs="Gill Sans"/>
          <w:b/>
        </w:rPr>
        <w:t>Planning Alternative Tomorrows with Hope</w:t>
      </w:r>
      <w:r>
        <w:rPr>
          <w:rFonts w:ascii="Gill Sans" w:hAnsi="Gill Sans" w:cs="Gill Sans"/>
        </w:rPr>
        <w:t xml:space="preserve"> (</w:t>
      </w:r>
      <w:r w:rsidRPr="00051B59">
        <w:rPr>
          <w:rFonts w:ascii="Gill Sans" w:hAnsi="Gill Sans" w:cs="Gill Sans"/>
        </w:rPr>
        <w:t>PATH</w:t>
      </w:r>
      <w:r>
        <w:rPr>
          <w:rFonts w:ascii="Gill Sans" w:hAnsi="Gill Sans" w:cs="Gill Sans"/>
        </w:rPr>
        <w:t>)</w:t>
      </w:r>
      <w:r w:rsidRPr="00051B59">
        <w:rPr>
          <w:rFonts w:ascii="Gill Sans" w:hAnsi="Gill Sans" w:cs="Gill Sans"/>
        </w:rPr>
        <w:t xml:space="preserve"> </w:t>
      </w:r>
      <w:r>
        <w:rPr>
          <w:rFonts w:ascii="Gill Sans" w:hAnsi="Gill Sans" w:cs="Gill Sans"/>
        </w:rPr>
        <w:t xml:space="preserve"> </w:t>
      </w:r>
      <w:r w:rsidRPr="00051B59">
        <w:rPr>
          <w:rFonts w:ascii="Gill Sans" w:hAnsi="Gill Sans" w:cs="Gill Sans"/>
        </w:rPr>
        <w:t>(Pearpoint et al. 2003)</w:t>
      </w:r>
      <w:r>
        <w:rPr>
          <w:rFonts w:ascii="Gill Sans" w:hAnsi="Gill Sans" w:cs="Gill Sans"/>
        </w:rPr>
        <w:t xml:space="preserve"> </w:t>
      </w:r>
      <w:r w:rsidRPr="00051B59">
        <w:rPr>
          <w:rFonts w:ascii="Gill Sans" w:hAnsi="Gill Sans" w:cs="Gill Sans"/>
        </w:rPr>
        <w:t>approach to PCP at Stewarts Care Ltd., a service provider for people with intellectual disabilities in Dublin.</w:t>
      </w:r>
      <w:r>
        <w:rPr>
          <w:rFonts w:ascii="Gill Sans" w:hAnsi="Gill Sans" w:cs="Gill Sans"/>
        </w:rPr>
        <w:t xml:space="preserve"> PATH is based upon i</w:t>
      </w:r>
      <w:r w:rsidRPr="00DB1CB6">
        <w:rPr>
          <w:rFonts w:ascii="Gill Sans" w:hAnsi="Gill Sans" w:cs="Gill Sans"/>
        </w:rPr>
        <w:t xml:space="preserve">dentifying what is important to the individual – </w:t>
      </w:r>
      <w:r>
        <w:rPr>
          <w:rFonts w:ascii="Gill Sans" w:hAnsi="Gill Sans" w:cs="Gill Sans"/>
        </w:rPr>
        <w:t xml:space="preserve">their </w:t>
      </w:r>
      <w:r w:rsidRPr="00DB1CB6">
        <w:rPr>
          <w:rFonts w:ascii="Gill Sans" w:hAnsi="Gill Sans" w:cs="Gill Sans"/>
        </w:rPr>
        <w:t>strengths, needs and vision/aspirations for the future</w:t>
      </w:r>
      <w:r>
        <w:rPr>
          <w:rFonts w:ascii="Gill Sans" w:hAnsi="Gill Sans" w:cs="Gill Sans"/>
        </w:rPr>
        <w:t>, and h</w:t>
      </w:r>
      <w:r w:rsidRPr="00DB1CB6">
        <w:rPr>
          <w:rFonts w:ascii="Gill Sans" w:hAnsi="Gill Sans" w:cs="Gill Sans"/>
        </w:rPr>
        <w:t>ow they want to live their life</w:t>
      </w:r>
      <w:r>
        <w:rPr>
          <w:rFonts w:ascii="Gill Sans" w:hAnsi="Gill Sans" w:cs="Gill Sans"/>
        </w:rPr>
        <w:t xml:space="preserve">. </w:t>
      </w:r>
      <w:r w:rsidRPr="00051B59">
        <w:rPr>
          <w:rFonts w:ascii="Gill Sans" w:hAnsi="Gill Sans" w:cs="Gill Sans"/>
        </w:rPr>
        <w:t>A particular focus for the study was the experience and outcomes of PATH for people with severe-profound ID. Under this aim, the study had a number of specific objectives:</w:t>
      </w:r>
    </w:p>
    <w:p w:rsidR="0093573B" w:rsidRPr="00E8366B" w:rsidRDefault="0093573B" w:rsidP="0093573B">
      <w:pPr>
        <w:pStyle w:val="ListParagraph"/>
        <w:numPr>
          <w:ilvl w:val="0"/>
          <w:numId w:val="1"/>
        </w:numPr>
        <w:rPr>
          <w:rFonts w:ascii="Gill Sans" w:hAnsi="Gill Sans" w:cs="Gill Sans"/>
        </w:rPr>
      </w:pPr>
      <w:r w:rsidRPr="00E8366B">
        <w:rPr>
          <w:rFonts w:ascii="Gill Sans" w:hAnsi="Gill Sans" w:cs="Gill Sans"/>
        </w:rPr>
        <w:t xml:space="preserve">Determine the extent to which community integration is embedded as a goal within the </w:t>
      </w:r>
      <w:r>
        <w:rPr>
          <w:rFonts w:ascii="Gill Sans" w:hAnsi="Gill Sans" w:cs="Gill Sans"/>
        </w:rPr>
        <w:t>person-centred plans</w:t>
      </w:r>
      <w:r w:rsidRPr="00E8366B">
        <w:rPr>
          <w:rFonts w:ascii="Gill Sans" w:hAnsi="Gill Sans" w:cs="Gill Sans"/>
        </w:rPr>
        <w:t xml:space="preserve"> of adults with </w:t>
      </w:r>
      <w:r>
        <w:rPr>
          <w:rFonts w:ascii="Gill Sans" w:hAnsi="Gill Sans" w:cs="Gill Sans"/>
        </w:rPr>
        <w:t xml:space="preserve">an </w:t>
      </w:r>
      <w:r w:rsidRPr="00E8366B">
        <w:rPr>
          <w:rFonts w:ascii="Gill Sans" w:hAnsi="Gill Sans" w:cs="Gill Sans"/>
        </w:rPr>
        <w:t>intellectual disability.</w:t>
      </w:r>
    </w:p>
    <w:p w:rsidR="0093573B" w:rsidRPr="00E8366B" w:rsidRDefault="0093573B" w:rsidP="0093573B">
      <w:pPr>
        <w:pStyle w:val="ListParagraph"/>
        <w:numPr>
          <w:ilvl w:val="0"/>
          <w:numId w:val="1"/>
        </w:numPr>
        <w:rPr>
          <w:rFonts w:ascii="Gill Sans" w:hAnsi="Gill Sans" w:cs="Gill Sans"/>
        </w:rPr>
      </w:pPr>
      <w:r w:rsidRPr="00E8366B">
        <w:rPr>
          <w:rFonts w:ascii="Gill Sans" w:hAnsi="Gill Sans" w:cs="Gill Sans"/>
        </w:rPr>
        <w:t>Evaluate how successfully community integration goals developed as part of the person-centred planning process have been achieved.</w:t>
      </w:r>
    </w:p>
    <w:p w:rsidR="0093573B" w:rsidRDefault="0093573B" w:rsidP="0093573B">
      <w:pPr>
        <w:pStyle w:val="ListParagraph"/>
        <w:numPr>
          <w:ilvl w:val="0"/>
          <w:numId w:val="1"/>
        </w:numPr>
        <w:rPr>
          <w:rFonts w:ascii="Gill Sans" w:hAnsi="Gill Sans" w:cs="Gill Sans"/>
        </w:rPr>
      </w:pPr>
      <w:r w:rsidRPr="00294E7F">
        <w:rPr>
          <w:rFonts w:ascii="Gill Sans" w:hAnsi="Gill Sans" w:cs="Gill Sans"/>
        </w:rPr>
        <w:t xml:space="preserve">Identify the key factors, including </w:t>
      </w:r>
      <w:r>
        <w:rPr>
          <w:rFonts w:ascii="Gill Sans" w:hAnsi="Gill Sans" w:cs="Gill Sans"/>
        </w:rPr>
        <w:t>enabler</w:t>
      </w:r>
      <w:r w:rsidRPr="00294E7F">
        <w:rPr>
          <w:rFonts w:ascii="Gill Sans" w:hAnsi="Gill Sans" w:cs="Gill Sans"/>
        </w:rPr>
        <w:t xml:space="preserve">s and barriers, in achieving community integration goals within the </w:t>
      </w:r>
      <w:r>
        <w:rPr>
          <w:rFonts w:ascii="Gill Sans" w:hAnsi="Gill Sans" w:cs="Gill Sans"/>
        </w:rPr>
        <w:t>PCP</w:t>
      </w:r>
      <w:r w:rsidRPr="00294E7F">
        <w:rPr>
          <w:rFonts w:ascii="Gill Sans" w:hAnsi="Gill Sans" w:cs="Gill Sans"/>
        </w:rPr>
        <w:t xml:space="preserve"> process.</w:t>
      </w:r>
    </w:p>
    <w:p w:rsidR="0093573B" w:rsidRDefault="0093573B" w:rsidP="0093573B">
      <w:pPr>
        <w:pStyle w:val="ListParagraph"/>
        <w:numPr>
          <w:ilvl w:val="0"/>
          <w:numId w:val="1"/>
        </w:numPr>
        <w:rPr>
          <w:rFonts w:ascii="Gill Sans" w:hAnsi="Gill Sans" w:cs="Gill Sans"/>
        </w:rPr>
      </w:pPr>
      <w:r w:rsidRPr="00294E7F">
        <w:rPr>
          <w:rFonts w:ascii="Gill Sans" w:hAnsi="Gill Sans" w:cs="Gill Sans"/>
        </w:rPr>
        <w:t xml:space="preserve">Make recommendations for policy and practice towards using </w:t>
      </w:r>
      <w:r>
        <w:rPr>
          <w:rFonts w:ascii="Gill Sans" w:hAnsi="Gill Sans" w:cs="Gill Sans"/>
        </w:rPr>
        <w:t>PCP</w:t>
      </w:r>
      <w:r w:rsidRPr="00294E7F">
        <w:rPr>
          <w:rFonts w:ascii="Gill Sans" w:hAnsi="Gill Sans" w:cs="Gill Sans"/>
        </w:rPr>
        <w:t xml:space="preserve"> for the community integration of adults with </w:t>
      </w:r>
      <w:r>
        <w:rPr>
          <w:rFonts w:ascii="Gill Sans" w:hAnsi="Gill Sans" w:cs="Gill Sans"/>
        </w:rPr>
        <w:t xml:space="preserve">an </w:t>
      </w:r>
      <w:r w:rsidRPr="00294E7F">
        <w:rPr>
          <w:rFonts w:ascii="Gill Sans" w:hAnsi="Gill Sans" w:cs="Gill Sans"/>
        </w:rPr>
        <w:t>intellectual disability.</w:t>
      </w:r>
    </w:p>
    <w:p w:rsidR="0093573B" w:rsidRDefault="0093573B" w:rsidP="000A6337">
      <w:pPr>
        <w:rPr>
          <w:rFonts w:ascii="Gill Sans" w:hAnsi="Gill Sans" w:cs="Gill Sans"/>
        </w:rPr>
      </w:pPr>
      <w:r>
        <w:rPr>
          <w:rFonts w:ascii="Gill Sans" w:hAnsi="Gill Sans" w:cs="Gill Sans"/>
        </w:rPr>
        <w:t xml:space="preserve">Community integration, inclusion or participation is held within policy and the research literature as a central to quality of life for people with intellectual disabilities. However, there has been </w:t>
      </w:r>
      <w:r w:rsidRPr="00B40754">
        <w:rPr>
          <w:rFonts w:ascii="Gill Sans" w:hAnsi="Gill Sans" w:cs="Gill Sans"/>
        </w:rPr>
        <w:t>a lack of theoretical basis for the study of participation (Verdonschot et al., 2009) and a limited conceptualisation and understanding about what ‘community’ means (Ben-Moshe, 2011, Cummins and Kim, 2015)</w:t>
      </w:r>
      <w:r>
        <w:rPr>
          <w:rFonts w:ascii="Gill Sans" w:hAnsi="Gill Sans" w:cs="Gill Sans"/>
        </w:rPr>
        <w:t xml:space="preserve">. From a sociological perspective, community may be best understood as bonding between people and having a sense of belonging; however, in the disability discourse community is understood more as a spatial concept based on people with </w:t>
      </w:r>
      <w:r>
        <w:rPr>
          <w:rFonts w:ascii="Gill Sans" w:hAnsi="Gill Sans" w:cs="Gill Sans"/>
        </w:rPr>
        <w:lastRenderedPageBreak/>
        <w:t xml:space="preserve">ID being physically present and integrated into the general mainstream community (McCausland </w:t>
      </w:r>
      <w:r w:rsidRPr="002C2411">
        <w:rPr>
          <w:rFonts w:ascii="Gill Sans" w:hAnsi="Gill Sans" w:cs="Gill Sans"/>
          <w:i/>
        </w:rPr>
        <w:t>et al</w:t>
      </w:r>
      <w:r>
        <w:rPr>
          <w:rFonts w:ascii="Gill Sans" w:hAnsi="Gill Sans" w:cs="Gill Sans"/>
        </w:rPr>
        <w:t>., 2016). In the current study, community integration is primarily understood as activity which the person with ID performs in the context of general or mainstream community, as an integrated rather than segregated activity. In the report, this type of social activity is differentiated from social activity that takes place within the specialised or segregated context of Stewarts Care services.</w:t>
      </w:r>
    </w:p>
    <w:p w:rsidR="0093573B" w:rsidRPr="009057CC" w:rsidRDefault="0093573B" w:rsidP="000A6337">
      <w:pPr>
        <w:rPr>
          <w:rFonts w:ascii="Gill Sans" w:hAnsi="Gill Sans" w:cs="Gill Sans"/>
        </w:rPr>
      </w:pPr>
    </w:p>
    <w:p w:rsidR="0093573B" w:rsidRPr="00B11E1D" w:rsidRDefault="0093573B" w:rsidP="0082103E">
      <w:pPr>
        <w:pStyle w:val="Heading2"/>
      </w:pPr>
      <w:r w:rsidRPr="00B11E1D">
        <w:t>Methods</w:t>
      </w:r>
    </w:p>
    <w:p w:rsidR="0093573B" w:rsidRPr="00B11E1D" w:rsidRDefault="0093573B" w:rsidP="000A6337">
      <w:pPr>
        <w:rPr>
          <w:rFonts w:ascii="Gill Sans" w:hAnsi="Gill Sans" w:cs="Gill Sans"/>
        </w:rPr>
      </w:pPr>
      <w:r w:rsidRPr="00051B59">
        <w:rPr>
          <w:rFonts w:ascii="Gill Sans" w:hAnsi="Gill Sans" w:cs="Gill Sans"/>
        </w:rPr>
        <w:t xml:space="preserve">This study partnered with a service provider, Stewarts Care Ltd., based in Palmerston in West Dublin, where it provides a range of residential and day services to 775 people with intellectual disabilities. In 2013, the TCD research team completed a pilot study to develop recommendations for the implementation of person-centred practices within Stewarts (McCarron, et al. 2013). Since then, Stewarts has implemented a person-centred approach to provision </w:t>
      </w:r>
      <w:r>
        <w:rPr>
          <w:rFonts w:ascii="Gill Sans" w:hAnsi="Gill Sans" w:cs="Gill Sans"/>
        </w:rPr>
        <w:t>amongst its residential and day service users</w:t>
      </w:r>
      <w:r w:rsidRPr="00051B59">
        <w:rPr>
          <w:rFonts w:ascii="Gill Sans" w:hAnsi="Gill Sans" w:cs="Gill Sans"/>
        </w:rPr>
        <w:t xml:space="preserve"> using the </w:t>
      </w:r>
      <w:r w:rsidRPr="00051B59">
        <w:rPr>
          <w:rFonts w:ascii="Gill Sans" w:hAnsi="Gill Sans" w:cs="Gill Sans"/>
          <w:i/>
        </w:rPr>
        <w:t>Planning Alternative Tomorrow with Hope</w:t>
      </w:r>
      <w:r w:rsidRPr="00051B59">
        <w:rPr>
          <w:rFonts w:ascii="Gill Sans" w:hAnsi="Gill Sans" w:cs="Gill Sans"/>
        </w:rPr>
        <w:t xml:space="preserve"> (PATH) approach (Pearpoint et al. 2003). </w:t>
      </w:r>
    </w:p>
    <w:p w:rsidR="0093573B" w:rsidRDefault="0093573B" w:rsidP="000A6337">
      <w:pPr>
        <w:rPr>
          <w:rFonts w:ascii="Gill Sans" w:hAnsi="Gill Sans" w:cs="Gill Sans"/>
        </w:rPr>
      </w:pPr>
      <w:r w:rsidRPr="00051B59">
        <w:rPr>
          <w:rFonts w:ascii="Gill Sans" w:hAnsi="Gill Sans" w:cs="Gill Sans"/>
        </w:rPr>
        <w:t xml:space="preserve">The </w:t>
      </w:r>
      <w:r>
        <w:rPr>
          <w:rFonts w:ascii="Gill Sans" w:hAnsi="Gill Sans" w:cs="Gill Sans"/>
        </w:rPr>
        <w:t xml:space="preserve">current </w:t>
      </w:r>
      <w:r w:rsidRPr="00051B59">
        <w:rPr>
          <w:rFonts w:ascii="Gill Sans" w:hAnsi="Gill Sans" w:cs="Gill Sans"/>
        </w:rPr>
        <w:t xml:space="preserve">study </w:t>
      </w:r>
      <w:r>
        <w:rPr>
          <w:rFonts w:ascii="Gill Sans" w:hAnsi="Gill Sans" w:cs="Gill Sans"/>
        </w:rPr>
        <w:t xml:space="preserve">followed up on these activities and </w:t>
      </w:r>
      <w:r w:rsidRPr="00051B59">
        <w:rPr>
          <w:rFonts w:ascii="Gill Sans" w:hAnsi="Gill Sans" w:cs="Gill Sans"/>
        </w:rPr>
        <w:t>consist</w:t>
      </w:r>
      <w:r>
        <w:rPr>
          <w:rFonts w:ascii="Gill Sans" w:hAnsi="Gill Sans" w:cs="Gill Sans"/>
        </w:rPr>
        <w:t>ed</w:t>
      </w:r>
      <w:r w:rsidRPr="00051B59">
        <w:rPr>
          <w:rFonts w:ascii="Gill Sans" w:hAnsi="Gill Sans" w:cs="Gill Sans"/>
        </w:rPr>
        <w:t xml:space="preserve"> of two </w:t>
      </w:r>
      <w:r>
        <w:rPr>
          <w:rFonts w:ascii="Gill Sans" w:hAnsi="Gill Sans" w:cs="Gill Sans"/>
        </w:rPr>
        <w:t>main</w:t>
      </w:r>
      <w:r w:rsidRPr="00051B59">
        <w:rPr>
          <w:rFonts w:ascii="Gill Sans" w:hAnsi="Gill Sans" w:cs="Gill Sans"/>
        </w:rPr>
        <w:t xml:space="preserve"> phases</w:t>
      </w:r>
      <w:r>
        <w:rPr>
          <w:rFonts w:ascii="Gill Sans" w:hAnsi="Gill Sans" w:cs="Gill Sans"/>
        </w:rPr>
        <w:t xml:space="preserve"> of data collection and analysis</w:t>
      </w:r>
      <w:r w:rsidRPr="00051B59">
        <w:rPr>
          <w:rFonts w:ascii="Gill Sans" w:hAnsi="Gill Sans" w:cs="Gill Sans"/>
        </w:rPr>
        <w:t xml:space="preserve">. The first phase accessed </w:t>
      </w:r>
      <w:r>
        <w:rPr>
          <w:rFonts w:ascii="Gill Sans" w:hAnsi="Gill Sans" w:cs="Gill Sans"/>
        </w:rPr>
        <w:t xml:space="preserve">Stewart’s </w:t>
      </w:r>
      <w:r w:rsidRPr="00051B59">
        <w:rPr>
          <w:rFonts w:ascii="Gill Sans" w:hAnsi="Gill Sans" w:cs="Gill Sans"/>
        </w:rPr>
        <w:t>data on 169 completed PATHs</w:t>
      </w:r>
      <w:r>
        <w:rPr>
          <w:rFonts w:ascii="Gill Sans" w:hAnsi="Gill Sans" w:cs="Gill Sans"/>
        </w:rPr>
        <w:t xml:space="preserve"> using</w:t>
      </w:r>
      <w:r w:rsidRPr="00051B59">
        <w:rPr>
          <w:rFonts w:ascii="Gill Sans" w:hAnsi="Gill Sans" w:cs="Gill Sans"/>
        </w:rPr>
        <w:t xml:space="preserve"> secondary analyses</w:t>
      </w:r>
      <w:r>
        <w:rPr>
          <w:rFonts w:ascii="Gill Sans" w:hAnsi="Gill Sans" w:cs="Gill Sans"/>
        </w:rPr>
        <w:t>,</w:t>
      </w:r>
      <w:r w:rsidRPr="00051B59">
        <w:rPr>
          <w:rFonts w:ascii="Gill Sans" w:hAnsi="Gill Sans" w:cs="Gill Sans"/>
        </w:rPr>
        <w:t xml:space="preserve"> to provide a descriptive overview of their content. The second phase of the study </w:t>
      </w:r>
      <w:r>
        <w:rPr>
          <w:rFonts w:ascii="Gill Sans" w:hAnsi="Gill Sans" w:cs="Gill Sans"/>
        </w:rPr>
        <w:t>recruited seven</w:t>
      </w:r>
      <w:r w:rsidRPr="00051B59">
        <w:rPr>
          <w:rFonts w:ascii="Gill Sans" w:hAnsi="Gill Sans" w:cs="Gill Sans"/>
        </w:rPr>
        <w:t xml:space="preserve"> individuals with severe-profound ID </w:t>
      </w:r>
      <w:r>
        <w:rPr>
          <w:rFonts w:ascii="Gill Sans" w:hAnsi="Gill Sans" w:cs="Gill Sans"/>
        </w:rPr>
        <w:t>for case studies to examine the process and outcomes of PATH in more depth, particularly with a view to community integration</w:t>
      </w:r>
      <w:r w:rsidRPr="00051B59">
        <w:rPr>
          <w:rFonts w:ascii="Gill Sans" w:hAnsi="Gill Sans" w:cs="Gill Sans"/>
        </w:rPr>
        <w:t xml:space="preserve">. </w:t>
      </w:r>
      <w:r>
        <w:rPr>
          <w:rFonts w:ascii="Gill Sans" w:hAnsi="Gill Sans" w:cs="Gill Sans"/>
        </w:rPr>
        <w:t xml:space="preserve">Interviews with these individuals, their family members and their support staff were used to construct each case study. </w:t>
      </w:r>
    </w:p>
    <w:p w:rsidR="0093573B" w:rsidRDefault="0093573B" w:rsidP="000A6337">
      <w:pPr>
        <w:rPr>
          <w:rFonts w:ascii="Gill Sans" w:hAnsi="Gill Sans" w:cs="Gill Sans"/>
        </w:rPr>
      </w:pPr>
      <w:r>
        <w:rPr>
          <w:rFonts w:ascii="Gill Sans" w:hAnsi="Gill Sans" w:cs="Gill Sans"/>
        </w:rPr>
        <w:t>Ethical approval for the study was granted by the Stewarts Research Ethics Committee and also by the Faculty of Health Sciences Research Ethics Committee in Trinity College, Dublin.</w:t>
      </w:r>
    </w:p>
    <w:p w:rsidR="0093573B" w:rsidRDefault="0093573B" w:rsidP="000A6337">
      <w:pPr>
        <w:rPr>
          <w:rFonts w:ascii="Gill Sans" w:hAnsi="Gill Sans" w:cs="Gill Sans"/>
        </w:rPr>
      </w:pPr>
    </w:p>
    <w:p w:rsidR="0093573B" w:rsidRDefault="0093573B" w:rsidP="0082103E">
      <w:pPr>
        <w:pStyle w:val="Heading2"/>
      </w:pPr>
      <w:r>
        <w:t>Findings: PATH Data</w:t>
      </w:r>
    </w:p>
    <w:p w:rsidR="0093573B" w:rsidRDefault="0093573B" w:rsidP="000A6337">
      <w:pPr>
        <w:rPr>
          <w:rFonts w:ascii="Gill Sans" w:hAnsi="Gill Sans" w:cs="Gill Sans"/>
        </w:rPr>
      </w:pPr>
      <w:r>
        <w:rPr>
          <w:rFonts w:ascii="Gill Sans" w:hAnsi="Gill Sans" w:cs="Gill Sans"/>
        </w:rPr>
        <w:t>The analysis of secondary PATH data from Stewarts (n=169) identified a number of key findings:</w:t>
      </w:r>
    </w:p>
    <w:p w:rsidR="0093573B" w:rsidRDefault="0093573B" w:rsidP="000A6337">
      <w:pPr>
        <w:pStyle w:val="ListParagraph"/>
        <w:numPr>
          <w:ilvl w:val="0"/>
          <w:numId w:val="10"/>
        </w:numPr>
        <w:rPr>
          <w:rFonts w:ascii="Gill Sans" w:hAnsi="Gill Sans" w:cs="Gill Sans"/>
        </w:rPr>
      </w:pPr>
      <w:r>
        <w:rPr>
          <w:rFonts w:ascii="Gill Sans" w:hAnsi="Gill Sans" w:cs="Gill Sans"/>
        </w:rPr>
        <w:t>Community integration was a strong focus of planning amongst individuals using PATH, with goals of this nature included in the majority of service users plans.</w:t>
      </w:r>
    </w:p>
    <w:p w:rsidR="0093573B" w:rsidRDefault="0093573B" w:rsidP="000A6337">
      <w:pPr>
        <w:pStyle w:val="ListParagraph"/>
        <w:numPr>
          <w:ilvl w:val="0"/>
          <w:numId w:val="10"/>
        </w:numPr>
        <w:rPr>
          <w:rFonts w:ascii="Gill Sans" w:hAnsi="Gill Sans" w:cs="Gill Sans"/>
        </w:rPr>
      </w:pPr>
      <w:r>
        <w:rPr>
          <w:rFonts w:ascii="Gill Sans" w:hAnsi="Gill Sans" w:cs="Gill Sans"/>
        </w:rPr>
        <w:t>Service users with mild-moderate ID and those living in community-based residences (regardless of level of disability) had higher numbers of community-integration goals.</w:t>
      </w:r>
    </w:p>
    <w:p w:rsidR="0093573B" w:rsidRDefault="0093573B" w:rsidP="000A6337">
      <w:pPr>
        <w:pStyle w:val="ListParagraph"/>
        <w:numPr>
          <w:ilvl w:val="0"/>
          <w:numId w:val="10"/>
        </w:numPr>
        <w:rPr>
          <w:rFonts w:ascii="Gill Sans" w:hAnsi="Gill Sans" w:cs="Gill Sans"/>
        </w:rPr>
      </w:pPr>
      <w:r>
        <w:rPr>
          <w:rFonts w:ascii="Gill Sans" w:hAnsi="Gill Sans" w:cs="Gill Sans"/>
        </w:rPr>
        <w:t>Service users with severe-profound ID and those living in on-campus residences (regardless of level of disability) were more likely to plan social goals within the facilities and amenities of the organisation rather than the wider community.</w:t>
      </w:r>
    </w:p>
    <w:p w:rsidR="0093573B" w:rsidRDefault="0093573B" w:rsidP="000A6337">
      <w:pPr>
        <w:pStyle w:val="ListParagraph"/>
        <w:numPr>
          <w:ilvl w:val="0"/>
          <w:numId w:val="10"/>
        </w:numPr>
        <w:rPr>
          <w:rFonts w:ascii="Gill Sans" w:hAnsi="Gill Sans" w:cs="Gill Sans"/>
        </w:rPr>
      </w:pPr>
      <w:r>
        <w:rPr>
          <w:rFonts w:ascii="Gill Sans" w:hAnsi="Gill Sans" w:cs="Gill Sans"/>
        </w:rPr>
        <w:lastRenderedPageBreak/>
        <w:t>The vast majority of service users identified potential barriers to achieving all of their PATH goals.</w:t>
      </w:r>
    </w:p>
    <w:p w:rsidR="0093573B" w:rsidRDefault="0093573B" w:rsidP="000A6337">
      <w:pPr>
        <w:pStyle w:val="ListParagraph"/>
        <w:numPr>
          <w:ilvl w:val="0"/>
          <w:numId w:val="10"/>
        </w:numPr>
        <w:rPr>
          <w:rFonts w:ascii="Gill Sans" w:hAnsi="Gill Sans" w:cs="Gill Sans"/>
        </w:rPr>
      </w:pPr>
      <w:r>
        <w:rPr>
          <w:rFonts w:ascii="Gill Sans" w:hAnsi="Gill Sans" w:cs="Gill Sans"/>
        </w:rPr>
        <w:t>Those with severe-profound ID and service users living in on-campus residences</w:t>
      </w:r>
      <w:r w:rsidDel="006B74A2">
        <w:rPr>
          <w:rFonts w:ascii="Gill Sans" w:hAnsi="Gill Sans" w:cs="Gill Sans"/>
        </w:rPr>
        <w:t xml:space="preserve"> </w:t>
      </w:r>
      <w:r>
        <w:rPr>
          <w:rFonts w:ascii="Gill Sans" w:hAnsi="Gill Sans" w:cs="Gill Sans"/>
        </w:rPr>
        <w:t>were more likely to identify barriers to achieving their PATH goals.</w:t>
      </w:r>
    </w:p>
    <w:p w:rsidR="0093573B" w:rsidRDefault="0093573B" w:rsidP="000A6337">
      <w:pPr>
        <w:pStyle w:val="ListParagraph"/>
        <w:numPr>
          <w:ilvl w:val="0"/>
          <w:numId w:val="10"/>
        </w:numPr>
        <w:rPr>
          <w:rFonts w:ascii="Gill Sans" w:hAnsi="Gill Sans" w:cs="Gill Sans"/>
        </w:rPr>
      </w:pPr>
      <w:r>
        <w:rPr>
          <w:rFonts w:ascii="Gill Sans" w:hAnsi="Gill Sans" w:cs="Gill Sans"/>
        </w:rPr>
        <w:t>Family members attended the PATH planning meetings of 25% (n=42) of the sample (though the number who had family is unknown); and subsequently just under half (47.6%, n=80) of completed PATHs were viewed by family (including families who did not attend the meeting).</w:t>
      </w:r>
    </w:p>
    <w:p w:rsidR="0093573B" w:rsidRDefault="0093573B" w:rsidP="000A6337">
      <w:pPr>
        <w:pStyle w:val="ListParagraph"/>
        <w:numPr>
          <w:ilvl w:val="0"/>
          <w:numId w:val="10"/>
        </w:numPr>
        <w:rPr>
          <w:rFonts w:ascii="Gill Sans" w:hAnsi="Gill Sans" w:cs="Gill Sans"/>
        </w:rPr>
      </w:pPr>
      <w:r>
        <w:rPr>
          <w:rFonts w:ascii="Gill Sans" w:hAnsi="Gill Sans" w:cs="Gill Sans"/>
        </w:rPr>
        <w:t>There was an average of eight goals of all types in each PATH, and the majority of these (six) were achieved.</w:t>
      </w:r>
    </w:p>
    <w:p w:rsidR="0093573B" w:rsidRDefault="0093573B" w:rsidP="000A6337">
      <w:pPr>
        <w:pStyle w:val="ListParagraph"/>
        <w:numPr>
          <w:ilvl w:val="0"/>
          <w:numId w:val="10"/>
        </w:numPr>
        <w:rPr>
          <w:rFonts w:ascii="Gill Sans" w:hAnsi="Gill Sans" w:cs="Gill Sans"/>
        </w:rPr>
      </w:pPr>
      <w:r>
        <w:rPr>
          <w:rFonts w:ascii="Gill Sans" w:hAnsi="Gill Sans" w:cs="Gill Sans"/>
        </w:rPr>
        <w:t>Service users with severe-profound ID and those living in on-campus residences achieved less goals than others.</w:t>
      </w:r>
    </w:p>
    <w:p w:rsidR="0093573B" w:rsidRPr="00EE3083" w:rsidRDefault="0093573B" w:rsidP="000A6337">
      <w:pPr>
        <w:pStyle w:val="ListParagraph"/>
        <w:ind w:firstLine="0"/>
        <w:rPr>
          <w:rFonts w:ascii="Gill Sans" w:hAnsi="Gill Sans" w:cs="Gill Sans"/>
        </w:rPr>
      </w:pPr>
    </w:p>
    <w:p w:rsidR="0093573B" w:rsidRPr="00294E7F" w:rsidRDefault="0093573B" w:rsidP="0082103E">
      <w:pPr>
        <w:pStyle w:val="Heading2"/>
      </w:pPr>
      <w:r w:rsidRPr="00294E7F">
        <w:t>Findings: Case Studies</w:t>
      </w:r>
    </w:p>
    <w:p w:rsidR="0093573B" w:rsidRPr="00C158BE" w:rsidRDefault="0093573B" w:rsidP="000A6337">
      <w:pPr>
        <w:pStyle w:val="CommentText"/>
        <w:rPr>
          <w:rFonts w:ascii="Gill Sans MT" w:hAnsi="Gill Sans MT"/>
          <w:sz w:val="26"/>
          <w:szCs w:val="26"/>
        </w:rPr>
      </w:pPr>
      <w:r w:rsidRPr="00C158BE">
        <w:rPr>
          <w:rFonts w:ascii="Gill Sans MT" w:hAnsi="Gill Sans MT" w:cs="Gill Sans"/>
          <w:sz w:val="26"/>
          <w:szCs w:val="26"/>
        </w:rPr>
        <w:t xml:space="preserve">Five key enablers were identified that supported a successful PATH process for people with severe-profound ID and complex needs, from development through implementation. </w:t>
      </w:r>
      <w:r w:rsidRPr="00C158BE">
        <w:rPr>
          <w:rFonts w:ascii="Gill Sans MT" w:hAnsi="Gill Sans MT"/>
          <w:sz w:val="26"/>
          <w:szCs w:val="26"/>
        </w:rPr>
        <w:t>PATH was perceived as successful when community integration goals were met, as reported by case study participants.</w:t>
      </w:r>
    </w:p>
    <w:p w:rsidR="0093573B" w:rsidRDefault="0093573B" w:rsidP="000A6337">
      <w:pPr>
        <w:rPr>
          <w:rFonts w:ascii="Gill Sans" w:hAnsi="Gill Sans" w:cs="Gill Sans"/>
        </w:rPr>
      </w:pPr>
    </w:p>
    <w:p w:rsidR="0093573B" w:rsidRDefault="0093573B" w:rsidP="000A6337">
      <w:pPr>
        <w:pStyle w:val="ListParagraph"/>
        <w:numPr>
          <w:ilvl w:val="0"/>
          <w:numId w:val="11"/>
        </w:numPr>
        <w:rPr>
          <w:rFonts w:ascii="Gill Sans" w:hAnsi="Gill Sans" w:cs="Gill Sans"/>
        </w:rPr>
      </w:pPr>
      <w:r>
        <w:rPr>
          <w:rFonts w:ascii="Gill Sans" w:hAnsi="Gill Sans" w:cs="Gill Sans"/>
        </w:rPr>
        <w:t>Staff who are familiar with the person with ID</w:t>
      </w:r>
    </w:p>
    <w:p w:rsidR="0093573B" w:rsidRDefault="0093573B" w:rsidP="000A6337">
      <w:pPr>
        <w:pStyle w:val="ListParagraph"/>
        <w:numPr>
          <w:ilvl w:val="0"/>
          <w:numId w:val="11"/>
        </w:numPr>
        <w:rPr>
          <w:rFonts w:ascii="Gill Sans" w:hAnsi="Gill Sans" w:cs="Gill Sans"/>
        </w:rPr>
      </w:pPr>
      <w:r>
        <w:rPr>
          <w:rFonts w:ascii="Gill Sans" w:hAnsi="Gill Sans" w:cs="Gill Sans"/>
        </w:rPr>
        <w:t>Preparation for PATH</w:t>
      </w:r>
    </w:p>
    <w:p w:rsidR="0093573B" w:rsidRDefault="0093573B" w:rsidP="000A6337">
      <w:pPr>
        <w:pStyle w:val="ListParagraph"/>
        <w:numPr>
          <w:ilvl w:val="0"/>
          <w:numId w:val="11"/>
        </w:numPr>
        <w:rPr>
          <w:rFonts w:ascii="Gill Sans" w:hAnsi="Gill Sans" w:cs="Gill Sans"/>
        </w:rPr>
      </w:pPr>
      <w:r>
        <w:rPr>
          <w:rFonts w:ascii="Gill Sans" w:hAnsi="Gill Sans" w:cs="Gill Sans"/>
        </w:rPr>
        <w:t xml:space="preserve"> Communication and sharing information amongst staff and with family</w:t>
      </w:r>
    </w:p>
    <w:p w:rsidR="0093573B" w:rsidRDefault="0093573B" w:rsidP="000A6337">
      <w:pPr>
        <w:pStyle w:val="ListParagraph"/>
        <w:numPr>
          <w:ilvl w:val="0"/>
          <w:numId w:val="11"/>
        </w:numPr>
        <w:rPr>
          <w:rFonts w:ascii="Gill Sans" w:hAnsi="Gill Sans" w:cs="Gill Sans"/>
        </w:rPr>
      </w:pPr>
      <w:r>
        <w:rPr>
          <w:rFonts w:ascii="Gill Sans" w:hAnsi="Gill Sans" w:cs="Gill Sans"/>
        </w:rPr>
        <w:t xml:space="preserve"> Family involvement in the PATH process</w:t>
      </w:r>
    </w:p>
    <w:p w:rsidR="0093573B" w:rsidRDefault="0093573B" w:rsidP="000A6337">
      <w:pPr>
        <w:pStyle w:val="ListParagraph"/>
        <w:numPr>
          <w:ilvl w:val="0"/>
          <w:numId w:val="11"/>
        </w:numPr>
        <w:rPr>
          <w:rFonts w:ascii="Gill Sans" w:hAnsi="Gill Sans" w:cs="Gill Sans"/>
        </w:rPr>
      </w:pPr>
      <w:r>
        <w:rPr>
          <w:rFonts w:ascii="Gill Sans" w:hAnsi="Gill Sans" w:cs="Gill Sans"/>
        </w:rPr>
        <w:t xml:space="preserve"> Activity planning</w:t>
      </w:r>
    </w:p>
    <w:p w:rsidR="0093573B" w:rsidRDefault="0093573B" w:rsidP="000A6337">
      <w:pPr>
        <w:rPr>
          <w:rFonts w:ascii="Gill Sans" w:hAnsi="Gill Sans" w:cs="Gill Sans"/>
        </w:rPr>
      </w:pPr>
      <w:r>
        <w:rPr>
          <w:rFonts w:ascii="Gill Sans" w:hAnsi="Gill Sans" w:cs="Gill Sans"/>
        </w:rPr>
        <w:t xml:space="preserve">Barriers to the PATH process and the achievement of PATH goals identified in the case studies included:  </w:t>
      </w:r>
    </w:p>
    <w:p w:rsidR="0093573B" w:rsidRDefault="0093573B" w:rsidP="000A6337">
      <w:pPr>
        <w:pStyle w:val="ListParagraph"/>
        <w:numPr>
          <w:ilvl w:val="0"/>
          <w:numId w:val="12"/>
        </w:numPr>
        <w:rPr>
          <w:rFonts w:ascii="Gill Sans" w:hAnsi="Gill Sans" w:cs="Gill Sans"/>
        </w:rPr>
      </w:pPr>
      <w:r>
        <w:rPr>
          <w:rFonts w:ascii="Gill Sans" w:hAnsi="Gill Sans" w:cs="Gill Sans"/>
        </w:rPr>
        <w:t xml:space="preserve">Staff who are not familiar with the person with ID </w:t>
      </w:r>
    </w:p>
    <w:p w:rsidR="0093573B" w:rsidRDefault="0093573B" w:rsidP="000A6337">
      <w:pPr>
        <w:pStyle w:val="ListParagraph"/>
        <w:numPr>
          <w:ilvl w:val="0"/>
          <w:numId w:val="12"/>
        </w:numPr>
        <w:rPr>
          <w:rFonts w:ascii="Gill Sans" w:hAnsi="Gill Sans" w:cs="Gill Sans"/>
        </w:rPr>
      </w:pPr>
      <w:r>
        <w:rPr>
          <w:rFonts w:ascii="Gill Sans" w:hAnsi="Gill Sans" w:cs="Gill Sans"/>
        </w:rPr>
        <w:t>Inadequate staffing resources to support community integration</w:t>
      </w:r>
    </w:p>
    <w:p w:rsidR="0093573B" w:rsidRDefault="0093573B" w:rsidP="000A6337">
      <w:pPr>
        <w:pStyle w:val="ListParagraph"/>
        <w:numPr>
          <w:ilvl w:val="0"/>
          <w:numId w:val="12"/>
        </w:numPr>
        <w:rPr>
          <w:rFonts w:ascii="Gill Sans" w:hAnsi="Gill Sans" w:cs="Gill Sans"/>
        </w:rPr>
      </w:pPr>
      <w:r>
        <w:rPr>
          <w:rFonts w:ascii="Gill Sans" w:hAnsi="Gill Sans" w:cs="Gill Sans"/>
        </w:rPr>
        <w:t xml:space="preserve"> Inadequate funding for one-to-one support with community integration</w:t>
      </w:r>
    </w:p>
    <w:p w:rsidR="0093573B" w:rsidRDefault="0093573B" w:rsidP="000A6337">
      <w:pPr>
        <w:pStyle w:val="ListParagraph"/>
        <w:numPr>
          <w:ilvl w:val="0"/>
          <w:numId w:val="12"/>
        </w:numPr>
        <w:rPr>
          <w:rFonts w:ascii="Gill Sans" w:hAnsi="Gill Sans" w:cs="Gill Sans"/>
        </w:rPr>
      </w:pPr>
      <w:r>
        <w:rPr>
          <w:rFonts w:ascii="Gill Sans" w:hAnsi="Gill Sans" w:cs="Gill Sans"/>
        </w:rPr>
        <w:t xml:space="preserve"> Lack of transport to engage in community integration</w:t>
      </w:r>
    </w:p>
    <w:p w:rsidR="0093573B" w:rsidRDefault="0093573B" w:rsidP="000A6337">
      <w:pPr>
        <w:pStyle w:val="ListParagraph"/>
        <w:numPr>
          <w:ilvl w:val="0"/>
          <w:numId w:val="12"/>
        </w:numPr>
        <w:rPr>
          <w:rFonts w:ascii="Gill Sans" w:hAnsi="Gill Sans" w:cs="Gill Sans"/>
        </w:rPr>
      </w:pPr>
      <w:r>
        <w:rPr>
          <w:rFonts w:ascii="Gill Sans" w:hAnsi="Gill Sans" w:cs="Gill Sans"/>
        </w:rPr>
        <w:t xml:space="preserve"> Change in health circumstances</w:t>
      </w:r>
    </w:p>
    <w:p w:rsidR="0093573B" w:rsidRPr="009057CC" w:rsidRDefault="0093573B" w:rsidP="000A6337">
      <w:pPr>
        <w:rPr>
          <w:rFonts w:ascii="Gill Sans" w:hAnsi="Gill Sans" w:cs="Gill Sans"/>
        </w:rPr>
      </w:pPr>
    </w:p>
    <w:p w:rsidR="003831D7" w:rsidRPr="00294E7F" w:rsidRDefault="003831D7" w:rsidP="003831D7">
      <w:pPr>
        <w:pStyle w:val="Heading2"/>
      </w:pPr>
      <w:r w:rsidRPr="00294E7F">
        <w:t>Conclusions</w:t>
      </w:r>
    </w:p>
    <w:p w:rsidR="003831D7" w:rsidRDefault="003831D7" w:rsidP="003831D7">
      <w:pPr>
        <w:rPr>
          <w:rFonts w:ascii="Gill Sans" w:hAnsi="Gill Sans" w:cs="Gill Sans"/>
        </w:rPr>
      </w:pPr>
      <w:r>
        <w:rPr>
          <w:rFonts w:ascii="Gill Sans" w:hAnsi="Gill Sans" w:cs="Gill Sans"/>
        </w:rPr>
        <w:t>Among the key points reached by the study are:</w:t>
      </w:r>
    </w:p>
    <w:p w:rsidR="003831D7" w:rsidRDefault="003831D7" w:rsidP="003831D7">
      <w:pPr>
        <w:pStyle w:val="ListParagraph"/>
        <w:numPr>
          <w:ilvl w:val="0"/>
          <w:numId w:val="13"/>
        </w:numPr>
        <w:rPr>
          <w:rFonts w:ascii="Gill Sans" w:hAnsi="Gill Sans" w:cs="Gill Sans"/>
        </w:rPr>
      </w:pPr>
      <w:r>
        <w:rPr>
          <w:rFonts w:ascii="Gill Sans" w:hAnsi="Gill Sans" w:cs="Gill Sans"/>
        </w:rPr>
        <w:t>Community integration was a key focus for person-centred planning (PATH) in Stewarts, with a majority of service users having these types of goals in their PATH.</w:t>
      </w:r>
    </w:p>
    <w:p w:rsidR="003831D7" w:rsidRDefault="003831D7" w:rsidP="003831D7">
      <w:pPr>
        <w:pStyle w:val="ListParagraph"/>
        <w:numPr>
          <w:ilvl w:val="0"/>
          <w:numId w:val="13"/>
        </w:numPr>
        <w:rPr>
          <w:rFonts w:ascii="Gill Sans" w:hAnsi="Gill Sans" w:cs="Gill Sans"/>
        </w:rPr>
      </w:pPr>
      <w:r>
        <w:rPr>
          <w:rFonts w:ascii="Gill Sans" w:hAnsi="Gill Sans" w:cs="Gill Sans"/>
        </w:rPr>
        <w:t>The majority of PATH goals were achieved; and the case studies demonstrated that service users with severe-profound ID largely had good outcomes and were able to achieve some degree of community integration.</w:t>
      </w:r>
    </w:p>
    <w:p w:rsidR="003831D7" w:rsidRPr="00177917" w:rsidRDefault="003831D7" w:rsidP="003831D7">
      <w:pPr>
        <w:pStyle w:val="ListParagraph"/>
        <w:numPr>
          <w:ilvl w:val="0"/>
          <w:numId w:val="13"/>
        </w:numPr>
        <w:rPr>
          <w:rFonts w:ascii="Gill Sans" w:hAnsi="Gill Sans" w:cs="Gill Sans"/>
        </w:rPr>
      </w:pPr>
      <w:r>
        <w:rPr>
          <w:rFonts w:ascii="Gill Sans" w:hAnsi="Gill Sans" w:cs="Gill Sans"/>
        </w:rPr>
        <w:lastRenderedPageBreak/>
        <w:t>However, challenges to setting and achieving PATH goals for community integration, particularly for people with severe-profound ID and associated complex support needs were</w:t>
      </w:r>
      <w:r w:rsidRPr="00177917">
        <w:rPr>
          <w:rFonts w:ascii="Gill Sans" w:hAnsi="Gill Sans" w:cs="Gill Sans"/>
        </w:rPr>
        <w:t xml:space="preserve"> both of a personal nature (such as behavioural, mental health or communication) a</w:t>
      </w:r>
      <w:r>
        <w:rPr>
          <w:rFonts w:ascii="Gill Sans" w:hAnsi="Gill Sans" w:cs="Gill Sans"/>
        </w:rPr>
        <w:t>nd</w:t>
      </w:r>
      <w:r w:rsidRPr="00177917">
        <w:rPr>
          <w:rFonts w:ascii="Gill Sans" w:hAnsi="Gill Sans" w:cs="Gill Sans"/>
        </w:rPr>
        <w:t xml:space="preserve"> organisational (such as resources, staffing and communication).</w:t>
      </w:r>
    </w:p>
    <w:p w:rsidR="003831D7" w:rsidRDefault="003831D7" w:rsidP="003831D7">
      <w:pPr>
        <w:pStyle w:val="ListParagraph"/>
        <w:numPr>
          <w:ilvl w:val="0"/>
          <w:numId w:val="13"/>
        </w:numPr>
        <w:rPr>
          <w:rFonts w:ascii="Gill Sans" w:hAnsi="Gill Sans" w:cs="Gill Sans"/>
        </w:rPr>
      </w:pPr>
      <w:r>
        <w:rPr>
          <w:rFonts w:ascii="Gill Sans" w:hAnsi="Gill Sans" w:cs="Gill Sans"/>
        </w:rPr>
        <w:t>Challenges experienced limited the potential benefits of PATH for community integration for people with severe-profound ID.</w:t>
      </w:r>
    </w:p>
    <w:p w:rsidR="003831D7" w:rsidRDefault="003831D7" w:rsidP="003831D7">
      <w:pPr>
        <w:pStyle w:val="ListParagraph"/>
        <w:numPr>
          <w:ilvl w:val="0"/>
          <w:numId w:val="13"/>
        </w:numPr>
        <w:rPr>
          <w:rFonts w:ascii="Gill Sans" w:hAnsi="Gill Sans" w:cs="Gill Sans"/>
        </w:rPr>
      </w:pPr>
      <w:r w:rsidRPr="00142F05">
        <w:rPr>
          <w:rFonts w:ascii="Gill Sans" w:hAnsi="Gill Sans" w:cs="Gill Sans"/>
        </w:rPr>
        <w:t>Family involvement in the PATH process contributed to benefits</w:t>
      </w:r>
      <w:r>
        <w:rPr>
          <w:rFonts w:ascii="Gill Sans" w:hAnsi="Gill Sans" w:cs="Gill Sans"/>
        </w:rPr>
        <w:t>.</w:t>
      </w:r>
      <w:r w:rsidRPr="00142F05">
        <w:rPr>
          <w:rFonts w:ascii="Gill Sans" w:hAnsi="Gill Sans" w:cs="Gill Sans"/>
        </w:rPr>
        <w:t xml:space="preserve"> </w:t>
      </w:r>
    </w:p>
    <w:p w:rsidR="003831D7" w:rsidRPr="00142F05" w:rsidRDefault="003831D7" w:rsidP="003831D7">
      <w:pPr>
        <w:pStyle w:val="ListParagraph"/>
        <w:ind w:firstLine="0"/>
        <w:rPr>
          <w:rFonts w:ascii="Gill Sans" w:hAnsi="Gill Sans" w:cs="Gill Sans"/>
        </w:rPr>
      </w:pPr>
    </w:p>
    <w:p w:rsidR="0093573B" w:rsidRPr="00294E7F" w:rsidRDefault="0093573B" w:rsidP="0082103E">
      <w:pPr>
        <w:pStyle w:val="Heading2"/>
      </w:pPr>
      <w:r w:rsidRPr="00294E7F">
        <w:t>Recommendations</w:t>
      </w:r>
    </w:p>
    <w:p w:rsidR="0093573B" w:rsidRDefault="0093573B" w:rsidP="000A6337">
      <w:pPr>
        <w:rPr>
          <w:rFonts w:ascii="Gill Sans" w:hAnsi="Gill Sans" w:cs="Gill Sans"/>
        </w:rPr>
      </w:pPr>
      <w:r>
        <w:rPr>
          <w:rFonts w:ascii="Gill Sans" w:hAnsi="Gill Sans" w:cs="Gill Sans"/>
        </w:rPr>
        <w:t xml:space="preserve">Following on from this analysis and conclusions, the researchers propose a number of recommendations for future implementation of PATH within Stewarts, </w:t>
      </w:r>
      <w:r w:rsidRPr="0049293F">
        <w:rPr>
          <w:rFonts w:ascii="Gill Sans" w:hAnsi="Gill Sans" w:cs="Gill Sans"/>
        </w:rPr>
        <w:t>and for the broader policy and practice of person-centred planning</w:t>
      </w:r>
      <w:r>
        <w:rPr>
          <w:rFonts w:ascii="Gill Sans" w:hAnsi="Gill Sans" w:cs="Gill Sans"/>
        </w:rPr>
        <w:t>:</w:t>
      </w:r>
    </w:p>
    <w:p w:rsidR="0093573B" w:rsidRDefault="0093573B" w:rsidP="000A6337">
      <w:pPr>
        <w:rPr>
          <w:rFonts w:ascii="Gill Sans" w:hAnsi="Gill Sans" w:cs="Gill Sans"/>
        </w:rPr>
      </w:pPr>
    </w:p>
    <w:p w:rsidR="0093573B" w:rsidRDefault="0093573B" w:rsidP="0082103E">
      <w:pPr>
        <w:pStyle w:val="Heading3"/>
      </w:pPr>
      <w:r>
        <w:t>Staff and Family Supports</w:t>
      </w:r>
    </w:p>
    <w:p w:rsidR="0093573B" w:rsidRPr="000C0416" w:rsidRDefault="0093573B" w:rsidP="000A6337">
      <w:pPr>
        <w:pStyle w:val="ListParagraph"/>
        <w:numPr>
          <w:ilvl w:val="0"/>
          <w:numId w:val="14"/>
        </w:numPr>
        <w:rPr>
          <w:rFonts w:ascii="Gill Sans" w:hAnsi="Gill Sans" w:cs="Gill Sans"/>
        </w:rPr>
      </w:pPr>
      <w:r w:rsidRPr="000C0416">
        <w:rPr>
          <w:rFonts w:ascii="Gill Sans" w:hAnsi="Gill Sans" w:cs="Gill Sans"/>
        </w:rPr>
        <w:t xml:space="preserve">More staffing, including where needed, one-on-one supports and maintenance of familiar staffing, may be needed to better support individualised goal achievement for individuals with severe-profound ID and complex support needs. </w:t>
      </w:r>
      <w:r>
        <w:rPr>
          <w:rFonts w:ascii="Gill Sans" w:hAnsi="Gill Sans" w:cs="Gill Sans"/>
        </w:rPr>
        <w:t>This may simply relate to funding to hire and maintain adequate levels of (familiar) staff; however, in a wider context a review of organisational practices that impact on the retention of familiar staff should also be considered.</w:t>
      </w:r>
      <w:r w:rsidRPr="000C0416">
        <w:rPr>
          <w:rFonts w:ascii="Gill Sans" w:hAnsi="Gill Sans" w:cs="Gill Sans"/>
        </w:rPr>
        <w:t xml:space="preserve"> </w:t>
      </w:r>
    </w:p>
    <w:p w:rsidR="0093573B" w:rsidRDefault="0093573B" w:rsidP="000A6337">
      <w:pPr>
        <w:ind w:left="360"/>
        <w:rPr>
          <w:rFonts w:ascii="Gill Sans" w:hAnsi="Gill Sans" w:cs="Gill Sans"/>
        </w:rPr>
      </w:pPr>
      <w:r w:rsidRPr="000C0416">
        <w:rPr>
          <w:rFonts w:ascii="Gill Sans" w:hAnsi="Gill Sans" w:cs="Gill Sans"/>
        </w:rPr>
        <w:t xml:space="preserve">At a broader level, policy and practice needs to recognise that personalised or individualised approaches to support people with severe-profound ID and complex support needs is </w:t>
      </w:r>
      <w:r>
        <w:rPr>
          <w:rFonts w:ascii="Gill Sans" w:hAnsi="Gill Sans" w:cs="Gill Sans"/>
        </w:rPr>
        <w:t xml:space="preserve">often </w:t>
      </w:r>
      <w:r w:rsidRPr="000C0416">
        <w:rPr>
          <w:rFonts w:ascii="Gill Sans" w:hAnsi="Gill Sans" w:cs="Gill Sans"/>
        </w:rPr>
        <w:t xml:space="preserve">more costly </w:t>
      </w:r>
      <w:r>
        <w:rPr>
          <w:rFonts w:ascii="Gill Sans" w:hAnsi="Gill Sans" w:cs="Gill Sans"/>
        </w:rPr>
        <w:t>than group-based activities</w:t>
      </w:r>
      <w:r w:rsidRPr="000C0416">
        <w:rPr>
          <w:rFonts w:ascii="Gill Sans" w:hAnsi="Gill Sans" w:cs="Gill Sans"/>
        </w:rPr>
        <w:t xml:space="preserve">. Additional </w:t>
      </w:r>
      <w:r>
        <w:rPr>
          <w:rFonts w:ascii="Gill Sans" w:hAnsi="Gill Sans" w:cs="Gill Sans"/>
        </w:rPr>
        <w:t xml:space="preserve">staffing and other </w:t>
      </w:r>
      <w:r w:rsidRPr="000C0416">
        <w:rPr>
          <w:rFonts w:ascii="Gill Sans" w:hAnsi="Gill Sans" w:cs="Gill Sans"/>
        </w:rPr>
        <w:t>resources are needed to support community integration for this cohort of people using th</w:t>
      </w:r>
      <w:r>
        <w:rPr>
          <w:rFonts w:ascii="Gill Sans" w:hAnsi="Gill Sans" w:cs="Gill Sans"/>
        </w:rPr>
        <w:t>ese</w:t>
      </w:r>
      <w:r w:rsidRPr="000C0416">
        <w:rPr>
          <w:rFonts w:ascii="Gill Sans" w:hAnsi="Gill Sans" w:cs="Gill Sans"/>
        </w:rPr>
        <w:t xml:space="preserve"> person-centred approaches.</w:t>
      </w:r>
    </w:p>
    <w:p w:rsidR="0093573B" w:rsidRDefault="0093573B" w:rsidP="000A6337">
      <w:pPr>
        <w:pStyle w:val="ListParagraph"/>
        <w:numPr>
          <w:ilvl w:val="0"/>
          <w:numId w:val="14"/>
        </w:numPr>
        <w:rPr>
          <w:rFonts w:ascii="Gill Sans" w:hAnsi="Gill Sans" w:cs="Gill Sans"/>
        </w:rPr>
      </w:pPr>
      <w:r w:rsidRPr="006D08C2">
        <w:rPr>
          <w:rFonts w:ascii="Gill Sans" w:hAnsi="Gill Sans" w:cs="Gill Sans"/>
        </w:rPr>
        <w:t>Greater family outreach to increase involvement with their loved one where possible may be an important resource to support the development and achievement of person-centred goals</w:t>
      </w:r>
      <w:r>
        <w:rPr>
          <w:rFonts w:ascii="Gill Sans" w:hAnsi="Gill Sans" w:cs="Gill Sans"/>
        </w:rPr>
        <w:t xml:space="preserve"> of community integration; this may be especially important</w:t>
      </w:r>
      <w:r w:rsidRPr="006D08C2">
        <w:rPr>
          <w:rFonts w:ascii="Gill Sans" w:hAnsi="Gill Sans" w:cs="Gill Sans"/>
        </w:rPr>
        <w:t xml:space="preserve"> in a time of ongoing funding restrictions.</w:t>
      </w:r>
    </w:p>
    <w:p w:rsidR="0093573B" w:rsidRDefault="0093573B" w:rsidP="000A6337">
      <w:pPr>
        <w:ind w:left="360"/>
        <w:rPr>
          <w:rFonts w:ascii="Gill Sans" w:hAnsi="Gill Sans" w:cs="Gill Sans"/>
        </w:rPr>
      </w:pPr>
      <w:r>
        <w:rPr>
          <w:rFonts w:ascii="Gill Sans" w:hAnsi="Gill Sans" w:cs="Gill Sans"/>
        </w:rPr>
        <w:t>Natural supports are recognised in policy as an important resource for people with an intellectual disability. In the current climate of funding restrictions, service providers must explore every possible avenue to opening up communication and involvement with families of the people they support.</w:t>
      </w:r>
    </w:p>
    <w:p w:rsidR="0093573B" w:rsidRDefault="0093573B" w:rsidP="000A6337">
      <w:pPr>
        <w:ind w:left="360"/>
        <w:rPr>
          <w:rFonts w:ascii="Gill Sans" w:hAnsi="Gill Sans" w:cs="Gill Sans"/>
        </w:rPr>
      </w:pPr>
    </w:p>
    <w:p w:rsidR="0093573B" w:rsidRDefault="0093573B" w:rsidP="0082103E">
      <w:pPr>
        <w:pStyle w:val="Heading3"/>
      </w:pPr>
      <w:r>
        <w:t xml:space="preserve">The PATH Process </w:t>
      </w:r>
    </w:p>
    <w:p w:rsidR="0093573B" w:rsidRDefault="0093573B" w:rsidP="000A6337">
      <w:pPr>
        <w:pStyle w:val="ListParagraph"/>
        <w:numPr>
          <w:ilvl w:val="0"/>
          <w:numId w:val="14"/>
        </w:numPr>
        <w:rPr>
          <w:rFonts w:ascii="Gill Sans" w:hAnsi="Gill Sans" w:cs="Gill Sans"/>
        </w:rPr>
      </w:pPr>
      <w:r w:rsidRPr="006D08C2">
        <w:rPr>
          <w:rFonts w:ascii="Gill Sans" w:hAnsi="Gill Sans" w:cs="Gill Sans"/>
        </w:rPr>
        <w:t>Periodic refresher training and embedding PATH within the orientation and induction programme for all new staff will better underpin person-centred planning throughout the organisation</w:t>
      </w:r>
    </w:p>
    <w:p w:rsidR="0093573B" w:rsidRDefault="0093573B" w:rsidP="000A6337">
      <w:pPr>
        <w:ind w:left="360"/>
        <w:rPr>
          <w:rFonts w:ascii="Gill Sans" w:hAnsi="Gill Sans" w:cs="Gill Sans"/>
        </w:rPr>
      </w:pPr>
      <w:r>
        <w:rPr>
          <w:rFonts w:ascii="Gill Sans" w:hAnsi="Gill Sans" w:cs="Gill Sans"/>
        </w:rPr>
        <w:lastRenderedPageBreak/>
        <w:t>This is instructive to all service providers that person-centred planning should not be a one-off exercise. Rather it should be integrated into the core business of every organisation, underpinned by ongoing training and development in the ethos and practical application of person-centred planning for the staff who are expected to implement it; and should include self-assessment by the organisation.</w:t>
      </w:r>
    </w:p>
    <w:p w:rsidR="0093573B" w:rsidRPr="000C0416" w:rsidRDefault="0093573B" w:rsidP="000A6337">
      <w:pPr>
        <w:pStyle w:val="ListParagraph"/>
        <w:numPr>
          <w:ilvl w:val="0"/>
          <w:numId w:val="14"/>
        </w:numPr>
        <w:rPr>
          <w:rFonts w:ascii="Gill Sans" w:hAnsi="Gill Sans" w:cs="Gill Sans"/>
        </w:rPr>
      </w:pPr>
      <w:r w:rsidRPr="006D08C2">
        <w:rPr>
          <w:rFonts w:ascii="Gill Sans" w:hAnsi="Gill Sans" w:cs="Gill Sans"/>
        </w:rPr>
        <w:t>Continuing attention is needed to how PATH goals and activities are communicated to all staff who work with an individual so they become embedded and integrated into the everyday support for each individual.</w:t>
      </w:r>
    </w:p>
    <w:p w:rsidR="0093573B" w:rsidRDefault="0093573B" w:rsidP="000A6337">
      <w:pPr>
        <w:ind w:left="360"/>
        <w:rPr>
          <w:rFonts w:ascii="Gill Sans" w:hAnsi="Gill Sans" w:cs="Gill Sans"/>
        </w:rPr>
      </w:pPr>
      <w:r>
        <w:rPr>
          <w:rFonts w:ascii="Gill Sans" w:hAnsi="Gill Sans" w:cs="Gill Sans"/>
        </w:rPr>
        <w:t>Again, all services should be aware that person-centred planning does not end after a plan has been written on paper. Agreeing a plan is just one stage in the process. What happens to the plan afterwards, and how that is incorporated into the everyday business of supporting individuals, will in many ways determine the potential success of the initial exercise.</w:t>
      </w:r>
    </w:p>
    <w:p w:rsidR="0093573B" w:rsidRDefault="0093573B" w:rsidP="000A6337">
      <w:pPr>
        <w:pStyle w:val="ListParagraph"/>
        <w:numPr>
          <w:ilvl w:val="0"/>
          <w:numId w:val="14"/>
        </w:numPr>
        <w:rPr>
          <w:rFonts w:ascii="Gill Sans" w:hAnsi="Gill Sans" w:cs="Gill Sans"/>
        </w:rPr>
      </w:pPr>
      <w:r>
        <w:rPr>
          <w:rFonts w:ascii="Gill Sans" w:hAnsi="Gill Sans" w:cs="Gill Sans"/>
        </w:rPr>
        <w:t>Periodic formal review of individuals’ PATH goals and their implementation should be built into the PATH process, to assess the achievement of goals and to review and maintain their continued relevance for the individual. Reviews should involve the individual, their friends and family, advocates, and support staff. In addition, keyworkers should monitor the achievement and relevance of PATH goals for the individuals they support on an ongoing basis.</w:t>
      </w:r>
    </w:p>
    <w:p w:rsidR="0093573B" w:rsidRDefault="0093573B" w:rsidP="000A6337">
      <w:pPr>
        <w:rPr>
          <w:rFonts w:ascii="Gill Sans" w:hAnsi="Gill Sans" w:cs="Gill Sans"/>
        </w:rPr>
      </w:pPr>
    </w:p>
    <w:p w:rsidR="0093573B" w:rsidRPr="00051B59" w:rsidRDefault="0093573B" w:rsidP="000A6337">
      <w:pPr>
        <w:rPr>
          <w:rFonts w:ascii="Gill Sans" w:hAnsi="Gill Sans" w:cs="Gill Sans"/>
        </w:rPr>
      </w:pPr>
      <w:r w:rsidRPr="004D1BC9">
        <w:rPr>
          <w:rFonts w:ascii="Gill Sans" w:hAnsi="Gill Sans" w:cs="Gill Sans"/>
        </w:rPr>
        <w:t>Stewarts is to be commended for its continuing commitment to developing and implementing PATHs, seeking to involve families, encouraging and training staff to believe in and pursue with individuals with ID their desired lives</w:t>
      </w:r>
      <w:r>
        <w:rPr>
          <w:rFonts w:ascii="Gill Sans" w:hAnsi="Gill Sans" w:cs="Gill Sans"/>
        </w:rPr>
        <w:t>,</w:t>
      </w:r>
      <w:r w:rsidRPr="004D1BC9">
        <w:rPr>
          <w:rFonts w:ascii="Gill Sans" w:hAnsi="Gill Sans" w:cs="Gill Sans"/>
        </w:rPr>
        <w:t xml:space="preserve"> and for a thoughtfulness about the challenges and barriers that make implementation more difficult. More needs to be done and the resource challenges identified here particularly in support for persons with severe and profound ID need to be addressed. However the benefits of a sustained commitment to person-centred planning are well documented in the experiences here.</w:t>
      </w:r>
    </w:p>
    <w:p w:rsidR="0093573B" w:rsidRPr="009E5BEC" w:rsidRDefault="0093573B" w:rsidP="000A6337"/>
    <w:p w:rsidR="0093573B" w:rsidRPr="00E457DD" w:rsidRDefault="0093573B"/>
    <w:p w:rsidR="0093573B" w:rsidRDefault="0093573B">
      <w:pPr>
        <w:widowControl/>
        <w:autoSpaceDE/>
        <w:autoSpaceDN/>
        <w:adjustRightInd/>
        <w:spacing w:before="0" w:after="200" w:line="276" w:lineRule="auto"/>
        <w:rPr>
          <w:rFonts w:asciiTheme="majorHAnsi" w:eastAsiaTheme="majorEastAsia" w:hAnsiTheme="majorHAnsi" w:cstheme="majorBidi"/>
          <w:b/>
          <w:bCs/>
          <w:color w:val="2E74B5" w:themeColor="accent1" w:themeShade="BF"/>
          <w:sz w:val="28"/>
          <w:szCs w:val="28"/>
        </w:rPr>
      </w:pPr>
      <w:r>
        <w:br w:type="page"/>
      </w:r>
    </w:p>
    <w:p w:rsidR="0093573B" w:rsidRDefault="0093573B" w:rsidP="000A6337">
      <w:pPr>
        <w:pStyle w:val="Heading1"/>
      </w:pPr>
      <w:bookmarkStart w:id="6" w:name="_Toc533072687"/>
      <w:r w:rsidRPr="00E457DD">
        <w:lastRenderedPageBreak/>
        <w:t xml:space="preserve">List of </w:t>
      </w:r>
      <w:r>
        <w:t>A</w:t>
      </w:r>
      <w:r w:rsidRPr="00E457DD">
        <w:t xml:space="preserve">bbreviations and </w:t>
      </w:r>
      <w:r>
        <w:t>A</w:t>
      </w:r>
      <w:r w:rsidRPr="00E457DD">
        <w:t>cronyms</w:t>
      </w:r>
      <w:bookmarkEnd w:id="6"/>
      <w:r w:rsidRPr="00E457DD">
        <w:t xml:space="preserve"> </w:t>
      </w:r>
    </w:p>
    <w:p w:rsidR="0093573B" w:rsidRPr="009E448E" w:rsidRDefault="0093573B">
      <w:pPr>
        <w:rPr>
          <w:rFonts w:ascii="Gill Sans MT" w:hAnsi="Gill Sans MT"/>
        </w:rPr>
      </w:pPr>
      <w:r w:rsidRPr="009E448E">
        <w:rPr>
          <w:rFonts w:ascii="Gill Sans MT" w:hAnsi="Gill Sans MT"/>
        </w:rPr>
        <w:t>DS</w:t>
      </w:r>
      <w:r w:rsidRPr="009E448E">
        <w:rPr>
          <w:rFonts w:ascii="Gill Sans MT" w:hAnsi="Gill Sans MT"/>
        </w:rPr>
        <w:tab/>
      </w:r>
      <w:r>
        <w:rPr>
          <w:rFonts w:ascii="Gill Sans MT" w:hAnsi="Gill Sans MT"/>
        </w:rPr>
        <w:tab/>
      </w:r>
      <w:r w:rsidRPr="009E448E">
        <w:rPr>
          <w:rFonts w:ascii="Gill Sans MT" w:hAnsi="Gill Sans MT"/>
        </w:rPr>
        <w:t>Day Service</w:t>
      </w:r>
    </w:p>
    <w:p w:rsidR="0093573B" w:rsidRPr="009E448E" w:rsidRDefault="0093573B">
      <w:pPr>
        <w:rPr>
          <w:rFonts w:ascii="Gill Sans MT" w:hAnsi="Gill Sans MT"/>
        </w:rPr>
      </w:pPr>
      <w:r w:rsidRPr="009E448E">
        <w:rPr>
          <w:rFonts w:ascii="Gill Sans MT" w:hAnsi="Gill Sans MT"/>
        </w:rPr>
        <w:t>FN</w:t>
      </w:r>
      <w:r w:rsidRPr="009E448E">
        <w:rPr>
          <w:rFonts w:ascii="Gill Sans MT" w:hAnsi="Gill Sans MT"/>
        </w:rPr>
        <w:tab/>
      </w:r>
      <w:r>
        <w:rPr>
          <w:rFonts w:ascii="Gill Sans MT" w:hAnsi="Gill Sans MT"/>
        </w:rPr>
        <w:tab/>
      </w:r>
      <w:r w:rsidRPr="009E448E">
        <w:rPr>
          <w:rFonts w:ascii="Gill Sans MT" w:hAnsi="Gill Sans MT"/>
        </w:rPr>
        <w:t>Field notes</w:t>
      </w:r>
    </w:p>
    <w:p w:rsidR="0093573B" w:rsidRPr="009E448E" w:rsidRDefault="0093573B">
      <w:pPr>
        <w:rPr>
          <w:rFonts w:ascii="Gill Sans MT" w:hAnsi="Gill Sans MT"/>
        </w:rPr>
      </w:pPr>
      <w:r w:rsidRPr="009E448E">
        <w:rPr>
          <w:rFonts w:ascii="Gill Sans MT" w:hAnsi="Gill Sans MT"/>
        </w:rPr>
        <w:t>ID</w:t>
      </w:r>
      <w:r w:rsidRPr="009E448E">
        <w:rPr>
          <w:rFonts w:ascii="Gill Sans MT" w:hAnsi="Gill Sans MT"/>
        </w:rPr>
        <w:tab/>
      </w:r>
      <w:r>
        <w:rPr>
          <w:rFonts w:ascii="Gill Sans MT" w:hAnsi="Gill Sans MT"/>
        </w:rPr>
        <w:tab/>
      </w:r>
      <w:r w:rsidRPr="009E448E">
        <w:rPr>
          <w:rFonts w:ascii="Gill Sans MT" w:hAnsi="Gill Sans MT"/>
        </w:rPr>
        <w:t>Intellectual disability</w:t>
      </w:r>
    </w:p>
    <w:p w:rsidR="0093573B" w:rsidRPr="009E448E" w:rsidRDefault="0093573B">
      <w:pPr>
        <w:rPr>
          <w:rFonts w:ascii="Gill Sans MT" w:hAnsi="Gill Sans MT"/>
        </w:rPr>
      </w:pPr>
      <w:r w:rsidRPr="009E448E">
        <w:rPr>
          <w:rFonts w:ascii="Gill Sans MT" w:hAnsi="Gill Sans MT"/>
        </w:rPr>
        <w:t>NDA</w:t>
      </w:r>
      <w:r>
        <w:rPr>
          <w:rFonts w:ascii="Gill Sans MT" w:hAnsi="Gill Sans MT"/>
        </w:rPr>
        <w:tab/>
      </w:r>
      <w:r w:rsidRPr="009E448E">
        <w:rPr>
          <w:rFonts w:ascii="Gill Sans MT" w:hAnsi="Gill Sans MT"/>
        </w:rPr>
        <w:tab/>
        <w:t>National Disability Authority</w:t>
      </w:r>
    </w:p>
    <w:p w:rsidR="0093573B" w:rsidRPr="009E448E" w:rsidRDefault="0093573B">
      <w:pPr>
        <w:rPr>
          <w:rFonts w:ascii="Gill Sans MT" w:hAnsi="Gill Sans MT"/>
        </w:rPr>
      </w:pPr>
      <w:r w:rsidRPr="009E448E">
        <w:rPr>
          <w:rFonts w:ascii="Gill Sans MT" w:hAnsi="Gill Sans MT"/>
        </w:rPr>
        <w:t>PATH</w:t>
      </w:r>
      <w:r w:rsidRPr="009E448E">
        <w:rPr>
          <w:rFonts w:ascii="Gill Sans MT" w:hAnsi="Gill Sans MT"/>
        </w:rPr>
        <w:tab/>
      </w:r>
      <w:r>
        <w:rPr>
          <w:rFonts w:ascii="Gill Sans MT" w:hAnsi="Gill Sans MT"/>
        </w:rPr>
        <w:tab/>
      </w:r>
      <w:r w:rsidRPr="009E448E">
        <w:rPr>
          <w:rFonts w:ascii="Gill Sans MT" w:hAnsi="Gill Sans MT"/>
        </w:rPr>
        <w:t xml:space="preserve">Planning Alternative Tomorrow with Hope </w:t>
      </w:r>
    </w:p>
    <w:p w:rsidR="0093573B" w:rsidRPr="009E448E" w:rsidRDefault="0093573B">
      <w:pPr>
        <w:rPr>
          <w:rFonts w:ascii="Gill Sans MT" w:hAnsi="Gill Sans MT"/>
        </w:rPr>
      </w:pPr>
      <w:r w:rsidRPr="009E448E">
        <w:rPr>
          <w:rFonts w:ascii="Gill Sans MT" w:hAnsi="Gill Sans MT"/>
        </w:rPr>
        <w:t>PCP</w:t>
      </w:r>
      <w:r w:rsidRPr="009E448E">
        <w:rPr>
          <w:rFonts w:ascii="Gill Sans MT" w:hAnsi="Gill Sans MT"/>
        </w:rPr>
        <w:tab/>
      </w:r>
      <w:r>
        <w:rPr>
          <w:rFonts w:ascii="Gill Sans MT" w:hAnsi="Gill Sans MT"/>
        </w:rPr>
        <w:tab/>
      </w:r>
      <w:r w:rsidRPr="009E448E">
        <w:rPr>
          <w:rFonts w:ascii="Gill Sans MT" w:hAnsi="Gill Sans MT"/>
        </w:rPr>
        <w:t>Person Centered Planning</w:t>
      </w:r>
    </w:p>
    <w:p w:rsidR="0093573B" w:rsidRPr="009E448E" w:rsidRDefault="0093573B">
      <w:pPr>
        <w:rPr>
          <w:rFonts w:ascii="Gill Sans MT" w:hAnsi="Gill Sans MT"/>
        </w:rPr>
      </w:pPr>
      <w:r w:rsidRPr="009E448E">
        <w:rPr>
          <w:rFonts w:ascii="Gill Sans MT" w:hAnsi="Gill Sans MT"/>
        </w:rPr>
        <w:t>SAG</w:t>
      </w:r>
      <w:r w:rsidRPr="009E448E">
        <w:rPr>
          <w:rFonts w:ascii="Gill Sans MT" w:hAnsi="Gill Sans MT"/>
        </w:rPr>
        <w:tab/>
      </w:r>
      <w:r>
        <w:rPr>
          <w:rFonts w:ascii="Gill Sans MT" w:hAnsi="Gill Sans MT"/>
        </w:rPr>
        <w:tab/>
      </w:r>
      <w:r w:rsidRPr="009E448E">
        <w:rPr>
          <w:rFonts w:ascii="Gill Sans MT" w:hAnsi="Gill Sans MT"/>
        </w:rPr>
        <w:t>Study Advisory Group</w:t>
      </w:r>
    </w:p>
    <w:p w:rsidR="0093573B" w:rsidRPr="009E448E" w:rsidRDefault="0093573B">
      <w:pPr>
        <w:rPr>
          <w:rFonts w:ascii="Gill Sans MT" w:hAnsi="Gill Sans MT"/>
        </w:rPr>
      </w:pPr>
      <w:r w:rsidRPr="009E448E">
        <w:rPr>
          <w:rFonts w:ascii="Gill Sans MT" w:hAnsi="Gill Sans MT"/>
        </w:rPr>
        <w:t>SPSS</w:t>
      </w:r>
      <w:r w:rsidRPr="009E448E">
        <w:rPr>
          <w:rFonts w:ascii="Gill Sans MT" w:hAnsi="Gill Sans MT"/>
        </w:rPr>
        <w:tab/>
      </w:r>
      <w:r>
        <w:rPr>
          <w:rFonts w:ascii="Gill Sans MT" w:hAnsi="Gill Sans MT"/>
        </w:rPr>
        <w:tab/>
      </w:r>
      <w:r w:rsidRPr="009E448E">
        <w:rPr>
          <w:rFonts w:ascii="Gill Sans MT" w:hAnsi="Gill Sans MT"/>
        </w:rPr>
        <w:t>Statistical Package for the Social Sciences</w:t>
      </w:r>
    </w:p>
    <w:p w:rsidR="0093573B" w:rsidRDefault="0093573B">
      <w:r w:rsidRPr="009E448E">
        <w:rPr>
          <w:rFonts w:ascii="Gill Sans MT" w:hAnsi="Gill Sans MT"/>
        </w:rPr>
        <w:t>TCD</w:t>
      </w:r>
      <w:r w:rsidRPr="009E448E">
        <w:rPr>
          <w:rFonts w:ascii="Gill Sans MT" w:hAnsi="Gill Sans MT"/>
        </w:rPr>
        <w:tab/>
      </w:r>
      <w:r>
        <w:rPr>
          <w:rFonts w:ascii="Gill Sans MT" w:hAnsi="Gill Sans MT"/>
        </w:rPr>
        <w:tab/>
      </w:r>
      <w:r w:rsidRPr="009E448E">
        <w:rPr>
          <w:rFonts w:ascii="Gill Sans MT" w:hAnsi="Gill Sans MT"/>
        </w:rPr>
        <w:t>Trinity College Dublin</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2E74B5" w:themeColor="accent1" w:themeShade="BF"/>
          <w:sz w:val="28"/>
          <w:szCs w:val="28"/>
        </w:rPr>
      </w:pPr>
      <w:r>
        <w:br w:type="page"/>
      </w:r>
    </w:p>
    <w:p w:rsidR="0093573B" w:rsidRPr="009B637C" w:rsidRDefault="0093573B" w:rsidP="000A6337">
      <w:pPr>
        <w:pStyle w:val="Heading1"/>
      </w:pPr>
      <w:bookmarkStart w:id="7" w:name="_Toc533072688"/>
      <w:r w:rsidRPr="009B637C">
        <w:lastRenderedPageBreak/>
        <w:t>Context</w:t>
      </w:r>
      <w:bookmarkEnd w:id="7"/>
    </w:p>
    <w:p w:rsidR="0093573B" w:rsidRDefault="0093573B">
      <w:pPr>
        <w:rPr>
          <w:rFonts w:ascii="Gill Sans" w:hAnsi="Gill Sans" w:cs="Gill Sans"/>
        </w:rPr>
      </w:pPr>
      <w:r w:rsidRPr="009A2EAD">
        <w:rPr>
          <w:rFonts w:ascii="Gill Sans" w:hAnsi="Gill Sans" w:cs="Gill Sans"/>
        </w:rPr>
        <w:t>While no consensus on the definition of person-centered planning (PCP) exists in the international literature, in Ireland the National Disability Authority (NDA) developed national PCP guidelines defining PCP as a “way of discovering how a person wants to live their life and what is required to make that possible</w:t>
      </w:r>
      <w:r>
        <w:rPr>
          <w:rFonts w:ascii="Gill Sans" w:hAnsi="Gill Sans" w:cs="Gill Sans"/>
        </w:rPr>
        <w:t>”</w:t>
      </w:r>
      <w:r w:rsidRPr="009A2EAD">
        <w:rPr>
          <w:rFonts w:ascii="Gill Sans" w:hAnsi="Gill Sans" w:cs="Gill Sans"/>
        </w:rPr>
        <w:t xml:space="preserve"> (NDA, 2005: 12).  The overall aim of PCP is good planning leading to positive changes in people’s lives and services (NDA, 2005).  In the NDA guidelines, person centredness is defined as “seeking to put the person first” and it is identified as a helpful way to steer the PCP process (NDA, 2005: 13). Robertson’s et al (2005) six indices of PCP efficacy of social networks, community involvement, scheduled day services, contact with friends, contact with family and choice are regarded as a standard measure. This study is set in the context of recent policy development</w:t>
      </w:r>
      <w:r>
        <w:rPr>
          <w:rFonts w:ascii="Gill Sans" w:hAnsi="Gill Sans" w:cs="Gill Sans"/>
        </w:rPr>
        <w:t xml:space="preserve"> which emphasise individualised approaches – such as ‘New Directions’ </w:t>
      </w:r>
      <w:r>
        <w:rPr>
          <w:rFonts w:ascii="Gill Sans" w:hAnsi="Gill Sans" w:cs="Gill Sans"/>
          <w:noProof/>
        </w:rPr>
        <w:t>(Health Service Executive, 2012)</w:t>
      </w:r>
      <w:r>
        <w:rPr>
          <w:rFonts w:ascii="Gill Sans" w:hAnsi="Gill Sans" w:cs="Gill Sans"/>
        </w:rPr>
        <w:t xml:space="preserve">– and </w:t>
      </w:r>
      <w:r w:rsidRPr="009A2EAD">
        <w:rPr>
          <w:rFonts w:ascii="Gill Sans" w:hAnsi="Gill Sans" w:cs="Gill Sans"/>
        </w:rPr>
        <w:t>the recognition to embed effective person centred services in Ireland (</w:t>
      </w:r>
      <w:r>
        <w:rPr>
          <w:rFonts w:ascii="Gill Sans" w:hAnsi="Gill Sans" w:cs="Gill Sans"/>
        </w:rPr>
        <w:t>McCarron et al, 2013</w:t>
      </w:r>
      <w:r w:rsidRPr="009A2EAD">
        <w:rPr>
          <w:rFonts w:ascii="Gill Sans" w:hAnsi="Gill Sans" w:cs="Gill Sans"/>
        </w:rPr>
        <w:t xml:space="preserve">). The challenge is even when PCP is implemented that authentic participation of individuals </w:t>
      </w:r>
      <w:r>
        <w:rPr>
          <w:rFonts w:ascii="Gill Sans" w:hAnsi="Gill Sans" w:cs="Gill Sans"/>
        </w:rPr>
        <w:t xml:space="preserve">is </w:t>
      </w:r>
      <w:r w:rsidRPr="009A2EAD">
        <w:rPr>
          <w:rFonts w:ascii="Gill Sans" w:hAnsi="Gill Sans" w:cs="Gill Sans"/>
        </w:rPr>
        <w:t>at the heart of the PCP process.</w:t>
      </w:r>
    </w:p>
    <w:p w:rsidR="0093573B" w:rsidRPr="009A2EAD" w:rsidRDefault="0093573B">
      <w:pPr>
        <w:rPr>
          <w:rFonts w:ascii="Gill Sans" w:hAnsi="Gill Sans" w:cs="Gill Sans"/>
        </w:rPr>
      </w:pPr>
    </w:p>
    <w:p w:rsidR="0093573B" w:rsidRDefault="0093573B" w:rsidP="000A6337">
      <w:pPr>
        <w:pStyle w:val="Heading2"/>
      </w:pPr>
      <w:bookmarkStart w:id="8" w:name="_Toc533072689"/>
      <w:r>
        <w:t>Relevant L</w:t>
      </w:r>
      <w:r w:rsidRPr="00E457DD">
        <w:t>iterature</w:t>
      </w:r>
      <w:bookmarkEnd w:id="8"/>
    </w:p>
    <w:p w:rsidR="0093573B" w:rsidRPr="00964FD5" w:rsidRDefault="0093573B" w:rsidP="000A6337">
      <w:pPr>
        <w:pStyle w:val="Heading3"/>
      </w:pPr>
      <w:bookmarkStart w:id="9" w:name="_Toc533072690"/>
      <w:r w:rsidRPr="00964FD5">
        <w:t>Method</w:t>
      </w:r>
      <w:bookmarkEnd w:id="9"/>
    </w:p>
    <w:p w:rsidR="0093573B" w:rsidRPr="0035251F" w:rsidRDefault="0093573B" w:rsidP="000A6337">
      <w:pPr>
        <w:rPr>
          <w:rFonts w:ascii="Times New Roman" w:eastAsia="Times New Roman" w:hAnsi="Times New Roman" w:cs="Times New Roman"/>
          <w:sz w:val="20"/>
          <w:szCs w:val="20"/>
        </w:rPr>
      </w:pPr>
      <w:r w:rsidRPr="001D1B02">
        <w:rPr>
          <w:rFonts w:ascii="Gill Sans" w:hAnsi="Gill Sans" w:cs="Gill Sans"/>
        </w:rPr>
        <w:t xml:space="preserve">A summary review of relevant international peer-reviewed literature was performed. </w:t>
      </w:r>
      <w:r w:rsidRPr="00C158BE">
        <w:rPr>
          <w:rFonts w:ascii="Gill Sans MT" w:hAnsi="Gill Sans MT" w:cs="Gill Sans"/>
        </w:rPr>
        <w:t xml:space="preserve">The methodology employed to conduct the literature review consisted of snowballing approach which involves </w:t>
      </w:r>
      <w:r w:rsidRPr="00BC1AA4">
        <w:rPr>
          <w:rFonts w:ascii="Gill Sans MT" w:eastAsia="Times New Roman" w:hAnsi="Gill Sans MT" w:cs="Arial"/>
          <w:shd w:val="clear" w:color="auto" w:fill="FFFFFF"/>
        </w:rPr>
        <w:t xml:space="preserve">using the reference list of a paper or the citations to the paper to identify additional papers (Greenhalgh and Peacock, 2005). </w:t>
      </w:r>
      <w:r w:rsidRPr="00C158BE">
        <w:rPr>
          <w:rFonts w:ascii="Gill Sans MT" w:eastAsia="Times New Roman" w:hAnsi="Gill Sans MT" w:cs="Times New Roman"/>
        </w:rPr>
        <w:t>For this study this was this was p</w:t>
      </w:r>
      <w:r w:rsidRPr="00C158BE">
        <w:rPr>
          <w:rFonts w:ascii="Gill Sans MT" w:hAnsi="Gill Sans MT" w:cs="Gill Sans"/>
        </w:rPr>
        <w:t>rimarily based on a prior agreement with the NDA to utilise a previously commissioned literature review of PCP (2016). Given the short timespan since this review a basic search in one major database (CINAHL) was run from January 1</w:t>
      </w:r>
      <w:r w:rsidRPr="00C158BE">
        <w:rPr>
          <w:rFonts w:ascii="Gill Sans MT" w:hAnsi="Gill Sans MT" w:cs="Gill Sans"/>
          <w:vertAlign w:val="superscript"/>
        </w:rPr>
        <w:t>st</w:t>
      </w:r>
      <w:r w:rsidRPr="00C158BE">
        <w:rPr>
          <w:rFonts w:ascii="Gill Sans MT" w:hAnsi="Gill Sans MT" w:cs="Gill Sans"/>
        </w:rPr>
        <w:t xml:space="preserve"> 2017- May 29</w:t>
      </w:r>
      <w:r w:rsidRPr="00C158BE">
        <w:rPr>
          <w:rFonts w:ascii="Gill Sans MT" w:hAnsi="Gill Sans MT" w:cs="Gill Sans"/>
          <w:vertAlign w:val="superscript"/>
        </w:rPr>
        <w:t>th</w:t>
      </w:r>
      <w:r w:rsidRPr="00C158BE">
        <w:rPr>
          <w:rFonts w:ascii="Gill Sans MT" w:hAnsi="Gill Sans MT" w:cs="Gill Sans"/>
        </w:rPr>
        <w:t xml:space="preserve"> 2018 using two key words, intellectual disability and person centred planning. The search included all related terms to these key terms. Criteria for inclusion</w:t>
      </w:r>
      <w:r w:rsidRPr="001D1B02">
        <w:rPr>
          <w:rFonts w:ascii="Gill Sans" w:hAnsi="Gill Sans" w:cs="Gill Sans"/>
        </w:rPr>
        <w:t xml:space="preserve"> was less expansive than the original review and only included peer-reviewed journals in English.  A search for key words in the full text of the article was applied. This simplified search returned 7 results (29/05/18). There was one article of relevance published in this timeframe. The article focuses on leisure pursuits and choice making as a component of person centred planning for people with intellectual disabilities.</w:t>
      </w:r>
      <w:r w:rsidRPr="00EF1EF3">
        <w:rPr>
          <w:rStyle w:val="FootnoteReference"/>
          <w:rFonts w:ascii="Gill Sans" w:hAnsi="Gill Sans" w:cs="Gill Sans"/>
        </w:rPr>
        <w:footnoteReference w:id="1"/>
      </w:r>
      <w:r w:rsidRPr="00E8366B">
        <w:rPr>
          <w:rFonts w:ascii="Gill Sans" w:hAnsi="Gill Sans" w:cs="Gill Sans"/>
        </w:rPr>
        <w:t xml:space="preserve"> </w:t>
      </w:r>
    </w:p>
    <w:p w:rsidR="0093573B" w:rsidRDefault="0093573B" w:rsidP="000A6337">
      <w:pPr>
        <w:rPr>
          <w:rFonts w:ascii="Gill Sans" w:hAnsi="Gill Sans" w:cs="Gill Sans"/>
        </w:rPr>
      </w:pPr>
      <w:r w:rsidRPr="00E8366B">
        <w:rPr>
          <w:rFonts w:ascii="Gill Sans" w:hAnsi="Gill Sans" w:cs="Gill Sans"/>
        </w:rPr>
        <w:t xml:space="preserve">There was a particular focus not only on approaches to person-centred planning but more specifically to their implementation and outcomes. Studies with a focus on </w:t>
      </w:r>
      <w:r w:rsidRPr="00E8366B">
        <w:rPr>
          <w:rFonts w:ascii="Gill Sans" w:hAnsi="Gill Sans" w:cs="Gill Sans"/>
        </w:rPr>
        <w:lastRenderedPageBreak/>
        <w:t>community integration were of particular interest, including transition studies assessing the quality of life outcomes associated with movement to community settings.</w:t>
      </w:r>
    </w:p>
    <w:p w:rsidR="0093573B" w:rsidRDefault="0093573B" w:rsidP="000A6337">
      <w:pPr>
        <w:rPr>
          <w:rFonts w:ascii="Gill Sans" w:hAnsi="Gill Sans" w:cs="Gill Sans"/>
        </w:rPr>
      </w:pPr>
    </w:p>
    <w:p w:rsidR="0093573B" w:rsidRPr="00B861D4" w:rsidRDefault="0093573B" w:rsidP="000A6337">
      <w:pPr>
        <w:pStyle w:val="Heading3"/>
      </w:pPr>
      <w:bookmarkStart w:id="10" w:name="_Toc533072691"/>
      <w:r w:rsidRPr="00B861D4">
        <w:t xml:space="preserve">Summary of </w:t>
      </w:r>
      <w:r>
        <w:t>R</w:t>
      </w:r>
      <w:r w:rsidRPr="00B861D4">
        <w:t xml:space="preserve">elevant </w:t>
      </w:r>
      <w:r>
        <w:t>L</w:t>
      </w:r>
      <w:r w:rsidRPr="00B861D4">
        <w:t>iterature</w:t>
      </w:r>
      <w:bookmarkEnd w:id="10"/>
      <w:r w:rsidRPr="00B861D4">
        <w:t xml:space="preserve"> </w:t>
      </w:r>
    </w:p>
    <w:p w:rsidR="0093573B" w:rsidRDefault="0093573B">
      <w:pPr>
        <w:rPr>
          <w:rFonts w:ascii="Gill Sans" w:hAnsi="Gill Sans" w:cs="Gill Sans"/>
        </w:rPr>
      </w:pPr>
      <w:r w:rsidRPr="00E8366B">
        <w:rPr>
          <w:rFonts w:ascii="Gill Sans" w:hAnsi="Gill Sans" w:cs="Gill Sans"/>
        </w:rPr>
        <w:t xml:space="preserve">Claes et al. (2010) identified 15 research papers published between 1985 and 2009 that reported empirical findings regarding the effectiveness of PCP. These researchers found that </w:t>
      </w:r>
      <w:r>
        <w:rPr>
          <w:rFonts w:ascii="Gill Sans" w:hAnsi="Gill Sans" w:cs="Gill Sans"/>
        </w:rPr>
        <w:t>PCP</w:t>
      </w:r>
      <w:r w:rsidRPr="00E8366B">
        <w:rPr>
          <w:rFonts w:ascii="Gill Sans" w:hAnsi="Gill Sans" w:cs="Gill Sans"/>
        </w:rPr>
        <w:t xml:space="preserve"> was associated with an improved social network (Claes et al. 2010). Improved choice, communication and parental involvement was found as a result of PCP. Nevertheless, Claes et al</w:t>
      </w:r>
      <w:r>
        <w:rPr>
          <w:rFonts w:ascii="Gill Sans" w:hAnsi="Gill Sans" w:cs="Gill Sans"/>
        </w:rPr>
        <w:t>.</w:t>
      </w:r>
      <w:r w:rsidRPr="00E8366B">
        <w:rPr>
          <w:rFonts w:ascii="Gill Sans" w:hAnsi="Gill Sans" w:cs="Gill Sans"/>
        </w:rPr>
        <w:t xml:space="preserve"> (2010) also found that people with communication problems, severe intellectual disability and challenging behaviour were often not included in the process. This led some researchers to conclude that </w:t>
      </w:r>
      <w:r>
        <w:rPr>
          <w:rFonts w:ascii="Gill Sans" w:hAnsi="Gill Sans" w:cs="Gill Sans"/>
        </w:rPr>
        <w:t>PCP</w:t>
      </w:r>
      <w:r w:rsidRPr="00E8366B">
        <w:rPr>
          <w:rFonts w:ascii="Gill Sans" w:hAnsi="Gill Sans" w:cs="Gill Sans"/>
        </w:rPr>
        <w:t xml:space="preserve"> may have little genuine impact on people’s lives. In addition, it was found that it was a challenge to access the flexible support that is needed to make PCP work in traditional large services (Claes et al</w:t>
      </w:r>
      <w:r>
        <w:rPr>
          <w:rFonts w:ascii="Gill Sans" w:hAnsi="Gill Sans" w:cs="Gill Sans"/>
        </w:rPr>
        <w:t>.</w:t>
      </w:r>
      <w:r w:rsidRPr="00E8366B">
        <w:rPr>
          <w:rFonts w:ascii="Gill Sans" w:hAnsi="Gill Sans" w:cs="Gill Sans"/>
        </w:rPr>
        <w:t xml:space="preserve"> 2010). It is also reported that the process may be confounded by over emphasis on optimistic outcomes based on unrealistic goals for the individual (Holburn and Cea</w:t>
      </w:r>
      <w:r>
        <w:rPr>
          <w:rFonts w:ascii="Gill Sans" w:hAnsi="Gill Sans" w:cs="Gill Sans"/>
        </w:rPr>
        <w:t>,</w:t>
      </w:r>
      <w:r w:rsidRPr="00E8366B">
        <w:rPr>
          <w:rFonts w:ascii="Gill Sans" w:hAnsi="Gill Sans" w:cs="Gill Sans"/>
        </w:rPr>
        <w:t xml:space="preserve"> 2007). To overcome issues related to PCP outcomes, acknowledging the quality, content, process and life-style related outcomes has been recommended (Robertson &amp; Emerson, 2007). </w:t>
      </w:r>
    </w:p>
    <w:p w:rsidR="0093573B" w:rsidRPr="00E8366B" w:rsidRDefault="0093573B">
      <w:pPr>
        <w:rPr>
          <w:rFonts w:ascii="Gill Sans" w:hAnsi="Gill Sans" w:cs="Gill Sans"/>
        </w:rPr>
      </w:pPr>
    </w:p>
    <w:p w:rsidR="0093573B" w:rsidRPr="00EF1EF3" w:rsidRDefault="0093573B" w:rsidP="000A6337">
      <w:pPr>
        <w:pStyle w:val="Heading4"/>
      </w:pPr>
      <w:r w:rsidRPr="00EF1EF3">
        <w:t>Implementation and outcomes of person-centred planning (PCP)</w:t>
      </w:r>
    </w:p>
    <w:p w:rsidR="0093573B" w:rsidRPr="00E8366B" w:rsidRDefault="0093573B" w:rsidP="000A6337">
      <w:pPr>
        <w:rPr>
          <w:rFonts w:ascii="Gill Sans" w:hAnsi="Gill Sans" w:cs="Gill Sans"/>
        </w:rPr>
      </w:pPr>
      <w:r w:rsidRPr="00E8366B">
        <w:rPr>
          <w:rFonts w:ascii="Gill Sans" w:hAnsi="Gill Sans" w:cs="Gill Sans"/>
        </w:rPr>
        <w:t xml:space="preserve">Research and policy recognise person-centred planning as a potential mechanism for advancing community integration </w:t>
      </w:r>
      <w:r>
        <w:rPr>
          <w:rFonts w:ascii="Gill Sans" w:hAnsi="Gill Sans" w:cs="Gill Sans"/>
          <w:noProof/>
        </w:rPr>
        <w:t>(Beadle-Brown, 2006, Bigby and Knox, 2009)</w:t>
      </w:r>
      <w:r w:rsidRPr="00E8366B">
        <w:rPr>
          <w:rFonts w:ascii="Gill Sans" w:hAnsi="Gill Sans" w:cs="Gill Sans"/>
        </w:rPr>
        <w:t>. However, to date, peer reviewed research literature has predominantly examined PCP’s use and best practices rather than investigating its effectiveness (Claes</w:t>
      </w:r>
      <w:r>
        <w:rPr>
          <w:rFonts w:ascii="Gill Sans" w:hAnsi="Gill Sans" w:cs="Gill Sans"/>
        </w:rPr>
        <w:t xml:space="preserve"> et al,</w:t>
      </w:r>
      <w:r w:rsidRPr="00E8366B">
        <w:rPr>
          <w:rFonts w:ascii="Gill Sans" w:hAnsi="Gill Sans" w:cs="Gill Sans"/>
        </w:rPr>
        <w:t xml:space="preserve">2010; Dowling et al., 2007; Parsons et al., 2009; Robertson &amp; Emerson, 2007; Robertson et al., 2006; Taylor &amp; Taylor, 2013). </w:t>
      </w:r>
    </w:p>
    <w:p w:rsidR="0093573B" w:rsidRPr="00E8366B" w:rsidRDefault="0093573B">
      <w:pPr>
        <w:rPr>
          <w:rFonts w:ascii="Gill Sans" w:hAnsi="Gill Sans" w:cs="Gill Sans"/>
        </w:rPr>
      </w:pPr>
      <w:r w:rsidRPr="00E8366B">
        <w:rPr>
          <w:rFonts w:ascii="Gill Sans" w:hAnsi="Gill Sans" w:cs="Gill Sans"/>
        </w:rPr>
        <w:t xml:space="preserve">In the Northern Irish context, McConkey and Collins (2010) explored personal goal setting to promote social inclusion of people with intellectual disability. This study involved 130 adult participants who lived in a variety of types of supported housing (both congregated settings and supported living projects) in Northern Ireland.  The study used a goal setting approach in three stages including an interview and two review meetings. Key workers were invited to be present at the first interview. Goals were set around social activities, entertainment, sport, independence, work and training and social contacts. Staff assistance was identified as most </w:t>
      </w:r>
      <w:r>
        <w:rPr>
          <w:rFonts w:ascii="Gill Sans" w:hAnsi="Gill Sans" w:cs="Gill Sans"/>
        </w:rPr>
        <w:t xml:space="preserve">the </w:t>
      </w:r>
      <w:r w:rsidRPr="00E8366B">
        <w:rPr>
          <w:rFonts w:ascii="Gill Sans" w:hAnsi="Gill Sans" w:cs="Gill Sans"/>
        </w:rPr>
        <w:t>critical factor in goal accomplishment, followed by accessibility, availability of volunteers, support and contact from family and friends and their own independent living skills. Planning, beh</w:t>
      </w:r>
      <w:r>
        <w:rPr>
          <w:rFonts w:ascii="Gill Sans" w:hAnsi="Gill Sans" w:cs="Gill Sans"/>
        </w:rPr>
        <w:t>a</w:t>
      </w:r>
      <w:r w:rsidRPr="00E8366B">
        <w:rPr>
          <w:rFonts w:ascii="Gill Sans" w:hAnsi="Gill Sans" w:cs="Gill Sans"/>
        </w:rPr>
        <w:t>viour problems, ill health and personal competence, finances and lack of social contacts hindered achievement.</w:t>
      </w:r>
    </w:p>
    <w:p w:rsidR="0093573B" w:rsidRPr="00E8366B" w:rsidRDefault="0093573B">
      <w:pPr>
        <w:rPr>
          <w:rFonts w:ascii="Gill Sans" w:hAnsi="Gill Sans" w:cs="Gill Sans"/>
        </w:rPr>
      </w:pPr>
      <w:r w:rsidRPr="00E8366B">
        <w:rPr>
          <w:rFonts w:ascii="Gill Sans" w:hAnsi="Gill Sans" w:cs="Gill Sans"/>
        </w:rPr>
        <w:t>In the USA context, Mirza and Hammel (2009) tested an intervention (Assistive Technology Long-Term Advocacy and Support- ATLAS) based on a collaborative approach involving service users, their social supports and service deliver</w:t>
      </w:r>
      <w:r>
        <w:rPr>
          <w:rFonts w:ascii="Gill Sans" w:hAnsi="Gill Sans" w:cs="Gill Sans"/>
        </w:rPr>
        <w:t>y</w:t>
      </w:r>
      <w:r w:rsidRPr="00E8366B">
        <w:rPr>
          <w:rFonts w:ascii="Gill Sans" w:hAnsi="Gill Sans" w:cs="Gill Sans"/>
        </w:rPr>
        <w:t xml:space="preserve">. Thirty </w:t>
      </w:r>
      <w:r w:rsidRPr="00E8366B">
        <w:rPr>
          <w:rFonts w:ascii="Gill Sans" w:hAnsi="Gill Sans" w:cs="Gill Sans"/>
        </w:rPr>
        <w:lastRenderedPageBreak/>
        <w:t xml:space="preserve">individuals were randomly selected to receive the intervention from a sample of 75 community dwelling adults.  </w:t>
      </w:r>
      <w:r w:rsidRPr="00E8366B">
        <w:rPr>
          <w:rFonts w:ascii="Gill Sans" w:eastAsia="Times New Roman" w:hAnsi="Gill Sans" w:cs="Gill Sans"/>
          <w:color w:val="1C1D1E"/>
          <w:shd w:val="clear" w:color="auto" w:fill="FFFFFF"/>
        </w:rPr>
        <w:t>Participants in the intervention group reported significantly higher levels of performance and satisfaction related to goals identified at baseline than participants in the control group. Basic self</w:t>
      </w:r>
      <w:r>
        <w:rPr>
          <w:rFonts w:ascii="Gill Sans" w:eastAsia="Times New Roman" w:hAnsi="Gill Sans" w:cs="Gill Sans"/>
          <w:color w:val="1C1D1E"/>
          <w:shd w:val="clear" w:color="auto" w:fill="FFFFFF"/>
        </w:rPr>
        <w:t>-</w:t>
      </w:r>
      <w:r w:rsidRPr="00E8366B">
        <w:rPr>
          <w:rFonts w:ascii="Gill Sans" w:eastAsia="Times New Roman" w:hAnsi="Gill Sans" w:cs="Gill Sans"/>
          <w:color w:val="1C1D1E"/>
          <w:shd w:val="clear" w:color="auto" w:fill="FFFFFF"/>
        </w:rPr>
        <w:t xml:space="preserve">care goals and participation/environmental/systems level goals were the two broad categories of goals addressed during the intervention. </w:t>
      </w:r>
    </w:p>
    <w:p w:rsidR="0093573B" w:rsidRPr="00E8366B" w:rsidRDefault="0093573B" w:rsidP="000A6337">
      <w:pPr>
        <w:rPr>
          <w:rFonts w:ascii="Gill Sans" w:hAnsi="Gill Sans" w:cs="Gill Sans"/>
        </w:rPr>
      </w:pPr>
      <w:r w:rsidRPr="00E8366B">
        <w:rPr>
          <w:rFonts w:ascii="Gill Sans" w:hAnsi="Gill Sans" w:cs="Gill Sans"/>
        </w:rPr>
        <w:t xml:space="preserve">A recent doctoral study in Ireland qualitatively examined the lives of ten people with ID who were removed from their families and placed in institutional settings and subsequently transferred to community dwellings (Fitzsimons, 2012). The study found that the structure of the PCP meeting to be over formal with a limited understanding of the aims and impact of PCP by all involved. Two distinct roles for staff were identified; key worker to facilitate the plan, and other staff to implement the plan (Fitzsimons, 2012). </w:t>
      </w:r>
    </w:p>
    <w:p w:rsidR="0093573B" w:rsidRDefault="0093573B" w:rsidP="000A6337">
      <w:pPr>
        <w:rPr>
          <w:rFonts w:ascii="Gill Sans" w:hAnsi="Gill Sans" w:cs="Gill Sans"/>
        </w:rPr>
      </w:pPr>
      <w:r w:rsidRPr="00744401">
        <w:rPr>
          <w:rFonts w:ascii="Gill Sans" w:hAnsi="Gill Sans" w:cs="Gill Sans"/>
        </w:rPr>
        <w:t xml:space="preserve">In the NDA’s recent review PCP participation was found to result in a range of positive outcomes for the individual who is the focus of PCP. These included </w:t>
      </w:r>
      <w:r w:rsidRPr="00E8366B">
        <w:rPr>
          <w:rFonts w:ascii="Gill Sans" w:hAnsi="Gill Sans" w:cs="Gill Sans"/>
        </w:rPr>
        <w:t>involvement in more activities, improved personal opportunities, self-esteem and self-determination (Claes et al., 2010; Espiner and Hartnett, 2012; Robertson et al., 2006; Wehmeyer et al., 2006). Communication, involvement and teamwork</w:t>
      </w:r>
      <w:r>
        <w:rPr>
          <w:rFonts w:ascii="Gill Sans" w:hAnsi="Gill Sans" w:cs="Gill Sans"/>
        </w:rPr>
        <w:t xml:space="preserve"> </w:t>
      </w:r>
      <w:r w:rsidRPr="00E8366B">
        <w:rPr>
          <w:rFonts w:ascii="Gill Sans" w:hAnsi="Gill Sans" w:cs="Gill Sans"/>
        </w:rPr>
        <w:t>were also found to improve through the process (Claes et al., 2010). However, these indirect positive outcomes were typically not targeted as PCP goals (García Iriarte et al. 2018). A common challenge to effectively implementing PCP identified in the literature is the development of a person-centred culture (Dowling et al., 2007; McCarron et al. 2013; Ratti et al., 2016).</w:t>
      </w:r>
      <w:r w:rsidRPr="00744401">
        <w:rPr>
          <w:rFonts w:ascii="Gill Sans" w:hAnsi="Gill Sans" w:cs="Gill Sans"/>
        </w:rPr>
        <w:t xml:space="preserve"> </w:t>
      </w:r>
    </w:p>
    <w:p w:rsidR="0093573B" w:rsidRPr="00744401" w:rsidRDefault="0093573B" w:rsidP="000A6337">
      <w:pPr>
        <w:rPr>
          <w:rFonts w:ascii="Gill Sans" w:hAnsi="Gill Sans" w:cs="Gill Sans"/>
        </w:rPr>
      </w:pPr>
    </w:p>
    <w:p w:rsidR="0093573B" w:rsidRPr="006945FF" w:rsidRDefault="0093573B" w:rsidP="000A6337">
      <w:pPr>
        <w:pStyle w:val="Heading4"/>
      </w:pPr>
      <w:r>
        <w:t>I</w:t>
      </w:r>
      <w:r w:rsidRPr="006945FF">
        <w:t xml:space="preserve">mpact on </w:t>
      </w:r>
      <w:r>
        <w:t>C</w:t>
      </w:r>
      <w:r w:rsidRPr="006945FF">
        <w:t xml:space="preserve">ommunity </w:t>
      </w:r>
      <w:r>
        <w:t>I</w:t>
      </w:r>
      <w:r w:rsidRPr="006945FF">
        <w:t xml:space="preserve">ntegration and </w:t>
      </w:r>
      <w:r>
        <w:t>T</w:t>
      </w:r>
      <w:r w:rsidRPr="006945FF">
        <w:t xml:space="preserve">ransition to </w:t>
      </w:r>
      <w:r>
        <w:t>C</w:t>
      </w:r>
      <w:r w:rsidRPr="006945FF">
        <w:t xml:space="preserve">ommunity </w:t>
      </w:r>
      <w:r>
        <w:t>E</w:t>
      </w:r>
      <w:r w:rsidRPr="006945FF">
        <w:t xml:space="preserve">xperience </w:t>
      </w:r>
    </w:p>
    <w:p w:rsidR="0093573B" w:rsidRPr="00E8366B" w:rsidRDefault="0093573B">
      <w:pPr>
        <w:rPr>
          <w:rFonts w:ascii="Gill Sans" w:hAnsi="Gill Sans" w:cs="Gill Sans"/>
        </w:rPr>
      </w:pPr>
      <w:r w:rsidRPr="00E8366B">
        <w:rPr>
          <w:rFonts w:ascii="Gill Sans" w:hAnsi="Gill Sans" w:cs="Gill Sans"/>
        </w:rPr>
        <w:t xml:space="preserve">Moderate changes in social and community inclusion resulting from PCP are identified in the NDA’s recent review (Claes et al., 2010; Robertson et al., 2006).  Robertson et al. (2006)’s longitudinal analysis of the impact and cost of PCP for people with intellectual disabilities in England found that PCP was helpful for social inclusion. However this study also found that relying solely on the PCP process was ineffective, as there was also a need to support individuals with intellectual disabilities build their social network by developing naturally occurring opportunities for socialising. </w:t>
      </w:r>
    </w:p>
    <w:p w:rsidR="0093573B" w:rsidRDefault="0093573B">
      <w:pPr>
        <w:rPr>
          <w:rFonts w:ascii="Gill Sans" w:hAnsi="Gill Sans" w:cs="Gill Sans"/>
        </w:rPr>
      </w:pPr>
      <w:r w:rsidRPr="00E8366B">
        <w:rPr>
          <w:rFonts w:ascii="Gill Sans" w:hAnsi="Gill Sans" w:cs="Gill Sans"/>
        </w:rPr>
        <w:t>McCarron et al. (2013) acknowledge</w:t>
      </w:r>
      <w:r>
        <w:rPr>
          <w:rFonts w:ascii="Gill Sans" w:hAnsi="Gill Sans" w:cs="Gill Sans"/>
        </w:rPr>
        <w:t>d</w:t>
      </w:r>
      <w:r w:rsidRPr="00E8366B">
        <w:rPr>
          <w:rFonts w:ascii="Gill Sans" w:hAnsi="Gill Sans" w:cs="Gill Sans"/>
        </w:rPr>
        <w:t xml:space="preserve"> the opportunities PCP </w:t>
      </w:r>
      <w:r>
        <w:rPr>
          <w:rFonts w:ascii="Gill Sans" w:hAnsi="Gill Sans" w:cs="Gill Sans"/>
        </w:rPr>
        <w:t>offers</w:t>
      </w:r>
      <w:r w:rsidRPr="00E8366B">
        <w:rPr>
          <w:rFonts w:ascii="Gill Sans" w:hAnsi="Gill Sans" w:cs="Gill Sans"/>
        </w:rPr>
        <w:t xml:space="preserve"> people with intellectual disabilities to set goals to attain independence.  Lawlor</w:t>
      </w:r>
      <w:r>
        <w:rPr>
          <w:rFonts w:ascii="Gill Sans" w:hAnsi="Gill Sans" w:cs="Gill Sans"/>
        </w:rPr>
        <w:t xml:space="preserve"> et al.</w:t>
      </w:r>
      <w:r w:rsidRPr="00E8366B">
        <w:rPr>
          <w:rFonts w:ascii="Gill Sans" w:hAnsi="Gill Sans" w:cs="Gill Sans"/>
        </w:rPr>
        <w:t>, (2013) found that PCP goals that focus specifically on developing skills (for example, employment, finances and communication) lead to increased ability to live more independently. Nevertheless, a range of factors influence achieving independence; such as the availability of services, restricted choice of day services, a limited choice of housing, waiting lists for services, limited employment opportunities and the choices offered by staff can limit the opportunities of people to live more independently (Robertson et al., 2007).</w:t>
      </w:r>
    </w:p>
    <w:p w:rsidR="0093573B" w:rsidRDefault="0093573B">
      <w:pPr>
        <w:rPr>
          <w:rFonts w:ascii="Gill Sans" w:hAnsi="Gill Sans" w:cs="Gill Sans"/>
        </w:rPr>
      </w:pPr>
    </w:p>
    <w:p w:rsidR="0093573B" w:rsidRPr="00E457DD" w:rsidRDefault="0093573B" w:rsidP="000A6337">
      <w:pPr>
        <w:pStyle w:val="Heading2"/>
      </w:pPr>
      <w:bookmarkStart w:id="11" w:name="_Toc533072692"/>
      <w:r>
        <w:t xml:space="preserve">Study </w:t>
      </w:r>
      <w:r w:rsidRPr="00E457DD">
        <w:t xml:space="preserve">Aims and </w:t>
      </w:r>
      <w:r>
        <w:t>O</w:t>
      </w:r>
      <w:r w:rsidRPr="00E457DD">
        <w:t>bjectives</w:t>
      </w:r>
      <w:bookmarkEnd w:id="11"/>
    </w:p>
    <w:p w:rsidR="0093573B" w:rsidRPr="00E8366B" w:rsidRDefault="0093573B">
      <w:pPr>
        <w:rPr>
          <w:rFonts w:ascii="Gill Sans" w:hAnsi="Gill Sans" w:cs="Gill Sans"/>
        </w:rPr>
      </w:pPr>
      <w:r w:rsidRPr="00E8366B">
        <w:rPr>
          <w:rFonts w:ascii="Gill Sans" w:hAnsi="Gill Sans" w:cs="Gill Sans"/>
        </w:rPr>
        <w:t xml:space="preserve">The aim of this research is to assess the impact that person-centred planning has had on the community integration of adults with an intellectual disability. </w:t>
      </w:r>
    </w:p>
    <w:p w:rsidR="0093573B" w:rsidRPr="00E8366B" w:rsidRDefault="0093573B">
      <w:pPr>
        <w:rPr>
          <w:rFonts w:ascii="Gill Sans" w:hAnsi="Gill Sans" w:cs="Gill Sans"/>
        </w:rPr>
      </w:pPr>
      <w:r w:rsidRPr="00E8366B">
        <w:rPr>
          <w:rFonts w:ascii="Gill Sans" w:hAnsi="Gill Sans" w:cs="Gill Sans"/>
        </w:rPr>
        <w:t>Key research objectives within this aim include:</w:t>
      </w:r>
    </w:p>
    <w:p w:rsidR="0093573B" w:rsidRPr="008A2B2C" w:rsidRDefault="0093573B" w:rsidP="000A6337">
      <w:pPr>
        <w:pStyle w:val="ListParagraph"/>
        <w:numPr>
          <w:ilvl w:val="0"/>
          <w:numId w:val="15"/>
        </w:numPr>
        <w:rPr>
          <w:rFonts w:ascii="Gill Sans" w:hAnsi="Gill Sans" w:cs="Gill Sans"/>
        </w:rPr>
      </w:pPr>
      <w:r w:rsidRPr="008A2B2C">
        <w:rPr>
          <w:rFonts w:ascii="Gill Sans" w:hAnsi="Gill Sans" w:cs="Gill Sans"/>
        </w:rPr>
        <w:t>Determine the extent to which community integration is embedded as a goal within the person centred plans of adults with intellectual disability.</w:t>
      </w:r>
    </w:p>
    <w:p w:rsidR="0093573B" w:rsidRPr="00E8366B" w:rsidRDefault="0093573B" w:rsidP="0093573B">
      <w:pPr>
        <w:pStyle w:val="ListParagraph"/>
        <w:numPr>
          <w:ilvl w:val="0"/>
          <w:numId w:val="1"/>
        </w:numPr>
        <w:rPr>
          <w:rFonts w:ascii="Gill Sans" w:hAnsi="Gill Sans" w:cs="Gill Sans"/>
        </w:rPr>
      </w:pPr>
      <w:r w:rsidRPr="00E8366B">
        <w:rPr>
          <w:rFonts w:ascii="Gill Sans" w:hAnsi="Gill Sans" w:cs="Gill Sans"/>
        </w:rPr>
        <w:t>Evaluate how successfully community integration goals developed as part of the person-centred planning process have been achieved</w:t>
      </w:r>
      <w:r>
        <w:rPr>
          <w:rFonts w:ascii="Gill Sans" w:hAnsi="Gill Sans" w:cs="Gill Sans"/>
        </w:rPr>
        <w:t xml:space="preserve"> for people with severe-profound ID</w:t>
      </w:r>
      <w:r w:rsidRPr="00E8366B">
        <w:rPr>
          <w:rFonts w:ascii="Gill Sans" w:hAnsi="Gill Sans" w:cs="Gill Sans"/>
        </w:rPr>
        <w:t>.</w:t>
      </w:r>
    </w:p>
    <w:p w:rsidR="0093573B" w:rsidRPr="00E8366B" w:rsidRDefault="0093573B" w:rsidP="0093573B">
      <w:pPr>
        <w:pStyle w:val="ListParagraph"/>
        <w:numPr>
          <w:ilvl w:val="0"/>
          <w:numId w:val="1"/>
        </w:numPr>
        <w:rPr>
          <w:rFonts w:ascii="Gill Sans" w:hAnsi="Gill Sans" w:cs="Gill Sans"/>
        </w:rPr>
      </w:pPr>
      <w:r w:rsidRPr="00E8366B">
        <w:rPr>
          <w:rFonts w:ascii="Gill Sans" w:hAnsi="Gill Sans" w:cs="Gill Sans"/>
        </w:rPr>
        <w:t>Identify the key factors, including facilitators and barriers, involved in achieving community integration goals within the person-centred planning process.</w:t>
      </w:r>
    </w:p>
    <w:p w:rsidR="0093573B" w:rsidRDefault="0093573B" w:rsidP="0093573B">
      <w:pPr>
        <w:pStyle w:val="ListParagraph"/>
        <w:numPr>
          <w:ilvl w:val="0"/>
          <w:numId w:val="1"/>
        </w:numPr>
        <w:rPr>
          <w:rFonts w:ascii="Gill Sans" w:hAnsi="Gill Sans" w:cs="Gill Sans"/>
        </w:rPr>
      </w:pPr>
      <w:r w:rsidRPr="00E8366B">
        <w:rPr>
          <w:rFonts w:ascii="Gill Sans" w:hAnsi="Gill Sans" w:cs="Gill Sans"/>
        </w:rPr>
        <w:t>Make recommendations for policy and practice towards using person-centred planning for the community integration of adults with intellectual disability.</w:t>
      </w:r>
    </w:p>
    <w:p w:rsidR="0093573B" w:rsidRDefault="0093573B" w:rsidP="000A6337">
      <w:pPr>
        <w:rPr>
          <w:rFonts w:ascii="Gill Sans" w:hAnsi="Gill Sans" w:cs="Gill Sans"/>
        </w:rPr>
      </w:pPr>
    </w:p>
    <w:p w:rsidR="0093573B" w:rsidRDefault="0093573B" w:rsidP="000A6337">
      <w:pPr>
        <w:rPr>
          <w:rFonts w:ascii="Gill Sans" w:hAnsi="Gill Sans" w:cs="Gill Sans"/>
        </w:rPr>
      </w:pPr>
      <w:r w:rsidRPr="007525A7">
        <w:rPr>
          <w:rFonts w:ascii="Gill Sans" w:hAnsi="Gill Sans" w:cs="Gill Sans"/>
        </w:rPr>
        <w:t xml:space="preserve">Stewarts Care </w:t>
      </w:r>
      <w:r>
        <w:rPr>
          <w:rFonts w:ascii="Gill Sans" w:hAnsi="Gill Sans" w:cs="Gill Sans"/>
        </w:rPr>
        <w:t xml:space="preserve">is </w:t>
      </w:r>
      <w:r w:rsidRPr="007525A7">
        <w:rPr>
          <w:rFonts w:ascii="Gill Sans" w:hAnsi="Gill Sans" w:cs="Gill Sans"/>
        </w:rPr>
        <w:t>a voluntary organisa</w:t>
      </w:r>
      <w:r>
        <w:rPr>
          <w:rFonts w:ascii="Gill Sans" w:hAnsi="Gill Sans" w:cs="Gill Sans"/>
        </w:rPr>
        <w:t>tion in Dublin established in1869 and p</w:t>
      </w:r>
      <w:r w:rsidRPr="007525A7">
        <w:rPr>
          <w:rFonts w:ascii="Gill Sans" w:hAnsi="Gill Sans" w:cs="Gill Sans"/>
        </w:rPr>
        <w:t xml:space="preserve">rovides services to adults and children with </w:t>
      </w:r>
      <w:r>
        <w:rPr>
          <w:rFonts w:ascii="Gill Sans" w:hAnsi="Gill Sans" w:cs="Gill Sans"/>
        </w:rPr>
        <w:t>intellectual disability in the surrounding areas of West Dublin and Kildare. Amongst its services are:</w:t>
      </w:r>
    </w:p>
    <w:p w:rsidR="0093573B" w:rsidRPr="007525A7" w:rsidRDefault="0093573B" w:rsidP="000A6337">
      <w:pPr>
        <w:pStyle w:val="ListParagraph"/>
        <w:numPr>
          <w:ilvl w:val="0"/>
          <w:numId w:val="28"/>
        </w:numPr>
        <w:rPr>
          <w:rFonts w:ascii="Gill Sans" w:hAnsi="Gill Sans" w:cs="Gill Sans"/>
        </w:rPr>
      </w:pPr>
      <w:r>
        <w:rPr>
          <w:rFonts w:ascii="Gill Sans" w:hAnsi="Gill Sans" w:cs="Gill Sans"/>
        </w:rPr>
        <w:t>R</w:t>
      </w:r>
      <w:r w:rsidRPr="007525A7">
        <w:rPr>
          <w:rFonts w:ascii="Gill Sans" w:hAnsi="Gill Sans" w:cs="Gill Sans"/>
        </w:rPr>
        <w:t>esidential service</w:t>
      </w:r>
      <w:r>
        <w:rPr>
          <w:rFonts w:ascii="Gill Sans" w:hAnsi="Gill Sans" w:cs="Gill Sans"/>
        </w:rPr>
        <w:t xml:space="preserve">s for </w:t>
      </w:r>
      <w:r w:rsidRPr="007525A7">
        <w:rPr>
          <w:rFonts w:ascii="Gill Sans" w:hAnsi="Gill Sans" w:cs="Gill Sans"/>
        </w:rPr>
        <w:t xml:space="preserve">262 </w:t>
      </w:r>
      <w:r>
        <w:rPr>
          <w:rFonts w:ascii="Gill Sans" w:hAnsi="Gill Sans" w:cs="Gill Sans"/>
        </w:rPr>
        <w:t>people in on-campus residences and community group homes</w:t>
      </w:r>
      <w:r w:rsidRPr="007525A7">
        <w:rPr>
          <w:rFonts w:ascii="Gill Sans" w:hAnsi="Gill Sans" w:cs="Gill Sans"/>
        </w:rPr>
        <w:t>;</w:t>
      </w:r>
    </w:p>
    <w:p w:rsidR="0093573B" w:rsidRPr="007525A7" w:rsidRDefault="0093573B" w:rsidP="000A6337">
      <w:pPr>
        <w:pStyle w:val="ListParagraph"/>
        <w:numPr>
          <w:ilvl w:val="0"/>
          <w:numId w:val="28"/>
        </w:numPr>
        <w:rPr>
          <w:rFonts w:ascii="Gill Sans" w:hAnsi="Gill Sans" w:cs="Gill Sans"/>
        </w:rPr>
      </w:pPr>
      <w:r w:rsidRPr="007525A7">
        <w:rPr>
          <w:rFonts w:ascii="Gill Sans" w:hAnsi="Gill Sans" w:cs="Gill Sans"/>
        </w:rPr>
        <w:t>25 congregat</w:t>
      </w:r>
      <w:r>
        <w:rPr>
          <w:rFonts w:ascii="Gill Sans" w:hAnsi="Gill Sans" w:cs="Gill Sans"/>
        </w:rPr>
        <w:t>ed housing units on main campus;</w:t>
      </w:r>
    </w:p>
    <w:p w:rsidR="0093573B" w:rsidRPr="007525A7" w:rsidRDefault="0093573B" w:rsidP="000A6337">
      <w:pPr>
        <w:pStyle w:val="ListParagraph"/>
        <w:numPr>
          <w:ilvl w:val="0"/>
          <w:numId w:val="28"/>
        </w:numPr>
        <w:rPr>
          <w:rFonts w:ascii="Gill Sans" w:hAnsi="Gill Sans" w:cs="Gill Sans"/>
        </w:rPr>
      </w:pPr>
      <w:r w:rsidRPr="007525A7">
        <w:rPr>
          <w:rFonts w:ascii="Gill Sans" w:hAnsi="Gill Sans" w:cs="Gill Sans"/>
        </w:rPr>
        <w:t>30+ group homes dispersed throughout surrounding local communities;</w:t>
      </w:r>
    </w:p>
    <w:p w:rsidR="0093573B" w:rsidRPr="007525A7" w:rsidRDefault="0093573B" w:rsidP="000A6337">
      <w:pPr>
        <w:pStyle w:val="ListParagraph"/>
        <w:numPr>
          <w:ilvl w:val="0"/>
          <w:numId w:val="28"/>
        </w:numPr>
        <w:rPr>
          <w:rFonts w:ascii="Gill Sans" w:hAnsi="Gill Sans" w:cs="Gill Sans"/>
        </w:rPr>
      </w:pPr>
      <w:r>
        <w:rPr>
          <w:rFonts w:ascii="Gill Sans" w:hAnsi="Gill Sans" w:cs="Gill Sans"/>
        </w:rPr>
        <w:t>P</w:t>
      </w:r>
      <w:r w:rsidRPr="007525A7">
        <w:rPr>
          <w:rFonts w:ascii="Gill Sans" w:hAnsi="Gill Sans" w:cs="Gill Sans"/>
        </w:rPr>
        <w:t>rimary day service</w:t>
      </w:r>
      <w:r>
        <w:rPr>
          <w:rFonts w:ascii="Gill Sans" w:hAnsi="Gill Sans" w:cs="Gill Sans"/>
        </w:rPr>
        <w:t xml:space="preserve">s for </w:t>
      </w:r>
      <w:r w:rsidRPr="007525A7">
        <w:rPr>
          <w:rFonts w:ascii="Gill Sans" w:hAnsi="Gill Sans" w:cs="Gill Sans"/>
        </w:rPr>
        <w:t xml:space="preserve">377 </w:t>
      </w:r>
      <w:r>
        <w:rPr>
          <w:rFonts w:ascii="Gill Sans" w:hAnsi="Gill Sans" w:cs="Gill Sans"/>
        </w:rPr>
        <w:t>people</w:t>
      </w:r>
      <w:r w:rsidRPr="007525A7">
        <w:rPr>
          <w:rFonts w:ascii="Gill Sans" w:hAnsi="Gill Sans" w:cs="Gill Sans"/>
        </w:rPr>
        <w:t>;</w:t>
      </w:r>
    </w:p>
    <w:p w:rsidR="0093573B" w:rsidRPr="007525A7" w:rsidRDefault="0093573B" w:rsidP="000A6337">
      <w:pPr>
        <w:pStyle w:val="ListParagraph"/>
        <w:numPr>
          <w:ilvl w:val="0"/>
          <w:numId w:val="28"/>
        </w:numPr>
        <w:rPr>
          <w:rFonts w:ascii="Gill Sans" w:hAnsi="Gill Sans" w:cs="Gill Sans"/>
        </w:rPr>
      </w:pPr>
      <w:r>
        <w:rPr>
          <w:rFonts w:ascii="Gill Sans" w:hAnsi="Gill Sans" w:cs="Gill Sans"/>
        </w:rPr>
        <w:t>P</w:t>
      </w:r>
      <w:r w:rsidRPr="007525A7">
        <w:rPr>
          <w:rFonts w:ascii="Gill Sans" w:hAnsi="Gill Sans" w:cs="Gill Sans"/>
        </w:rPr>
        <w:t>re-school and school services</w:t>
      </w:r>
      <w:r>
        <w:rPr>
          <w:rFonts w:ascii="Gill Sans" w:hAnsi="Gill Sans" w:cs="Gill Sans"/>
        </w:rPr>
        <w:t xml:space="preserve"> for </w:t>
      </w:r>
      <w:r w:rsidRPr="007525A7">
        <w:rPr>
          <w:rFonts w:ascii="Gill Sans" w:hAnsi="Gill Sans" w:cs="Gill Sans"/>
        </w:rPr>
        <w:t>186 children;</w:t>
      </w:r>
    </w:p>
    <w:p w:rsidR="0093573B" w:rsidRPr="007525A7" w:rsidRDefault="0093573B" w:rsidP="000A6337">
      <w:pPr>
        <w:pStyle w:val="ListParagraph"/>
        <w:numPr>
          <w:ilvl w:val="0"/>
          <w:numId w:val="28"/>
        </w:numPr>
        <w:rPr>
          <w:rFonts w:ascii="Gill Sans" w:hAnsi="Gill Sans" w:cs="Gill Sans"/>
        </w:rPr>
      </w:pPr>
      <w:r>
        <w:rPr>
          <w:rFonts w:ascii="Gill Sans" w:hAnsi="Gill Sans" w:cs="Gill Sans"/>
        </w:rPr>
        <w:t>Respite services for</w:t>
      </w:r>
      <w:r w:rsidRPr="007525A7">
        <w:rPr>
          <w:rFonts w:ascii="Gill Sans" w:hAnsi="Gill Sans" w:cs="Gill Sans"/>
        </w:rPr>
        <w:t xml:space="preserve"> 144 adults</w:t>
      </w:r>
      <w:r>
        <w:rPr>
          <w:rFonts w:ascii="Gill Sans" w:hAnsi="Gill Sans" w:cs="Gill Sans"/>
        </w:rPr>
        <w:t xml:space="preserve"> and </w:t>
      </w:r>
      <w:r w:rsidRPr="007525A7">
        <w:rPr>
          <w:rFonts w:ascii="Gill Sans" w:hAnsi="Gill Sans" w:cs="Gill Sans"/>
        </w:rPr>
        <w:t>39 children</w:t>
      </w:r>
      <w:r>
        <w:rPr>
          <w:rFonts w:ascii="Gill Sans" w:hAnsi="Gill Sans" w:cs="Gill Sans"/>
        </w:rPr>
        <w:t>;</w:t>
      </w:r>
    </w:p>
    <w:p w:rsidR="0093573B" w:rsidRPr="007525A7" w:rsidRDefault="0093573B" w:rsidP="000A6337">
      <w:pPr>
        <w:pStyle w:val="ListParagraph"/>
        <w:numPr>
          <w:ilvl w:val="0"/>
          <w:numId w:val="28"/>
        </w:numPr>
        <w:rPr>
          <w:rFonts w:ascii="Gill Sans" w:hAnsi="Gill Sans" w:cs="Gill Sans"/>
        </w:rPr>
      </w:pPr>
      <w:r w:rsidRPr="007525A7">
        <w:rPr>
          <w:rFonts w:ascii="Gill Sans" w:hAnsi="Gill Sans" w:cs="Gill Sans"/>
        </w:rPr>
        <w:t>Family support service</w:t>
      </w:r>
      <w:r>
        <w:rPr>
          <w:rFonts w:ascii="Gill Sans" w:hAnsi="Gill Sans" w:cs="Gill Sans"/>
        </w:rPr>
        <w:t xml:space="preserve"> with 1</w:t>
      </w:r>
      <w:r w:rsidRPr="007525A7">
        <w:rPr>
          <w:rFonts w:ascii="Gill Sans" w:hAnsi="Gill Sans" w:cs="Gill Sans"/>
        </w:rPr>
        <w:t>40 adult places</w:t>
      </w:r>
      <w:r>
        <w:rPr>
          <w:rFonts w:ascii="Gill Sans" w:hAnsi="Gill Sans" w:cs="Gill Sans"/>
        </w:rPr>
        <w:t xml:space="preserve"> and</w:t>
      </w:r>
      <w:r w:rsidRPr="007525A7">
        <w:rPr>
          <w:rFonts w:ascii="Gill Sans" w:hAnsi="Gill Sans" w:cs="Gill Sans"/>
        </w:rPr>
        <w:t xml:space="preserve"> 70 child places</w:t>
      </w:r>
      <w:r>
        <w:rPr>
          <w:rFonts w:ascii="Gill Sans" w:hAnsi="Gill Sans" w:cs="Gill Sans"/>
        </w:rPr>
        <w:t>.</w:t>
      </w:r>
    </w:p>
    <w:p w:rsidR="0093573B" w:rsidRDefault="0093573B" w:rsidP="000A6337">
      <w:pPr>
        <w:rPr>
          <w:rFonts w:ascii="Gill Sans" w:hAnsi="Gill Sans" w:cs="Gill Sans"/>
        </w:rPr>
      </w:pPr>
    </w:p>
    <w:p w:rsidR="0093573B" w:rsidRDefault="0093573B" w:rsidP="000A6337">
      <w:pPr>
        <w:rPr>
          <w:rFonts w:ascii="Gill Sans" w:hAnsi="Gill Sans" w:cs="Gill Sans"/>
        </w:rPr>
      </w:pPr>
      <w:r>
        <w:rPr>
          <w:rFonts w:ascii="Gill Sans" w:hAnsi="Gill Sans" w:cs="Gill Sans"/>
        </w:rPr>
        <w:t xml:space="preserve">‘Planning Alternative Tomorrows with Hope’ (hereafter referred to as PATH) </w:t>
      </w:r>
      <w:r w:rsidRPr="00051B59">
        <w:rPr>
          <w:rFonts w:ascii="Gill Sans" w:hAnsi="Gill Sans" w:cs="Gill Sans"/>
        </w:rPr>
        <w:t>(Pearpoint et al. 2003)</w:t>
      </w:r>
      <w:r>
        <w:rPr>
          <w:rFonts w:ascii="Gill Sans" w:hAnsi="Gill Sans" w:cs="Gill Sans"/>
        </w:rPr>
        <w:t xml:space="preserve"> is the model of PCP that has been implemented within Stewarts. PATH is based upon i</w:t>
      </w:r>
      <w:r w:rsidRPr="00DB1CB6">
        <w:rPr>
          <w:rFonts w:ascii="Gill Sans" w:hAnsi="Gill Sans" w:cs="Gill Sans"/>
        </w:rPr>
        <w:t xml:space="preserve">dentifying what is important to the individual – </w:t>
      </w:r>
      <w:r>
        <w:rPr>
          <w:rFonts w:ascii="Gill Sans" w:hAnsi="Gill Sans" w:cs="Gill Sans"/>
        </w:rPr>
        <w:t xml:space="preserve">their </w:t>
      </w:r>
      <w:r w:rsidRPr="00DB1CB6">
        <w:rPr>
          <w:rFonts w:ascii="Gill Sans" w:hAnsi="Gill Sans" w:cs="Gill Sans"/>
        </w:rPr>
        <w:t>strengths, needs and vision/aspirations for the future</w:t>
      </w:r>
      <w:r>
        <w:rPr>
          <w:rFonts w:ascii="Gill Sans" w:hAnsi="Gill Sans" w:cs="Gill Sans"/>
        </w:rPr>
        <w:t>, and h</w:t>
      </w:r>
      <w:r w:rsidRPr="00DB1CB6">
        <w:rPr>
          <w:rFonts w:ascii="Gill Sans" w:hAnsi="Gill Sans" w:cs="Gill Sans"/>
        </w:rPr>
        <w:t>ow they want to live their life</w:t>
      </w:r>
      <w:r>
        <w:rPr>
          <w:rFonts w:ascii="Gill Sans" w:hAnsi="Gill Sans" w:cs="Gill Sans"/>
        </w:rPr>
        <w:t>. It aims to involve those who know the individual well including family and staff. It employs a c</w:t>
      </w:r>
      <w:r w:rsidRPr="00DB1CB6">
        <w:rPr>
          <w:rFonts w:ascii="Gill Sans" w:hAnsi="Gill Sans" w:cs="Gill Sans"/>
        </w:rPr>
        <w:t>reative approach using symbols, words, images and colour</w:t>
      </w:r>
      <w:r>
        <w:rPr>
          <w:rFonts w:ascii="Gill Sans" w:hAnsi="Gill Sans" w:cs="Gill Sans"/>
        </w:rPr>
        <w:t xml:space="preserve"> to capture</w:t>
      </w:r>
      <w:r w:rsidRPr="00DB1CB6">
        <w:rPr>
          <w:rFonts w:ascii="Gill Sans" w:hAnsi="Gill Sans" w:cs="Gill Sans"/>
        </w:rPr>
        <w:t xml:space="preserve"> what is important to the individual</w:t>
      </w:r>
      <w:r>
        <w:rPr>
          <w:rFonts w:ascii="Gill Sans" w:hAnsi="Gill Sans" w:cs="Gill Sans"/>
        </w:rPr>
        <w:t>, identify</w:t>
      </w:r>
      <w:r w:rsidRPr="00DB1CB6">
        <w:rPr>
          <w:rFonts w:ascii="Gill Sans" w:hAnsi="Gill Sans" w:cs="Gill Sans"/>
        </w:rPr>
        <w:t xml:space="preserve"> </w:t>
      </w:r>
      <w:r>
        <w:rPr>
          <w:rFonts w:ascii="Gill Sans" w:hAnsi="Gill Sans" w:cs="Gill Sans"/>
        </w:rPr>
        <w:t xml:space="preserve">their personal </w:t>
      </w:r>
      <w:r w:rsidRPr="00DB1CB6">
        <w:rPr>
          <w:rFonts w:ascii="Gill Sans" w:hAnsi="Gill Sans" w:cs="Gill Sans"/>
        </w:rPr>
        <w:t xml:space="preserve">goals and </w:t>
      </w:r>
      <w:r>
        <w:rPr>
          <w:rFonts w:ascii="Gill Sans" w:hAnsi="Gill Sans" w:cs="Gill Sans"/>
        </w:rPr>
        <w:t xml:space="preserve">the </w:t>
      </w:r>
      <w:r w:rsidRPr="00DB1CB6">
        <w:rPr>
          <w:rFonts w:ascii="Gill Sans" w:hAnsi="Gill Sans" w:cs="Gill Sans"/>
        </w:rPr>
        <w:t>steps to achieving them</w:t>
      </w:r>
      <w:r>
        <w:rPr>
          <w:rFonts w:ascii="Gill Sans" w:hAnsi="Gill Sans" w:cs="Gill Sans"/>
        </w:rPr>
        <w:t xml:space="preserve">. In Stewarts, all relevant staff attended an initial PATH workshop, for training in the principles and procedures of PATH. Each individual service user’s PATH involves four stages: </w:t>
      </w:r>
    </w:p>
    <w:p w:rsidR="0093573B" w:rsidRDefault="0093573B" w:rsidP="000A6337">
      <w:pPr>
        <w:pStyle w:val="ListParagraph"/>
        <w:numPr>
          <w:ilvl w:val="0"/>
          <w:numId w:val="25"/>
        </w:numPr>
        <w:rPr>
          <w:rFonts w:ascii="Gill Sans" w:hAnsi="Gill Sans" w:cs="Gill Sans"/>
        </w:rPr>
      </w:pPr>
      <w:r w:rsidRPr="005917F8">
        <w:rPr>
          <w:rFonts w:ascii="Gill Sans" w:hAnsi="Gill Sans" w:cs="Gill Sans"/>
        </w:rPr>
        <w:t xml:space="preserve">A Pre-PATH – which is a process of information gathering and discussion between the individual and his/her keyworker;  </w:t>
      </w:r>
    </w:p>
    <w:p w:rsidR="0093573B" w:rsidRDefault="0093573B" w:rsidP="000A6337">
      <w:pPr>
        <w:pStyle w:val="ListParagraph"/>
        <w:numPr>
          <w:ilvl w:val="0"/>
          <w:numId w:val="25"/>
        </w:numPr>
        <w:rPr>
          <w:rFonts w:ascii="Gill Sans" w:hAnsi="Gill Sans" w:cs="Gill Sans"/>
        </w:rPr>
      </w:pPr>
      <w:r>
        <w:rPr>
          <w:rFonts w:ascii="Gill Sans" w:hAnsi="Gill Sans" w:cs="Gill Sans"/>
        </w:rPr>
        <w:t xml:space="preserve">The </w:t>
      </w:r>
      <w:r w:rsidRPr="005917F8">
        <w:rPr>
          <w:rFonts w:ascii="Gill Sans" w:hAnsi="Gill Sans" w:cs="Gill Sans"/>
        </w:rPr>
        <w:t xml:space="preserve">PATH meeting </w:t>
      </w:r>
      <w:r>
        <w:rPr>
          <w:rFonts w:ascii="Gill Sans" w:hAnsi="Gill Sans" w:cs="Gill Sans"/>
        </w:rPr>
        <w:t xml:space="preserve">- where the individual, people who know the individual including family and support staff, and PATH facilitators develop the </w:t>
      </w:r>
      <w:r>
        <w:rPr>
          <w:rFonts w:ascii="Gill Sans" w:hAnsi="Gill Sans" w:cs="Gill Sans"/>
        </w:rPr>
        <w:lastRenderedPageBreak/>
        <w:t>individual’s PATH (i.e. their plan). This takes place in the dedicated PATH room within the main Stewarts building. The PATH process and resulting plan is set out in eight stages:</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Values – What things are important to you in life? What is precious to you? What things do you like?</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Vision/goals – Your future? What would you want to have achieved a year from now?</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Now – Tell me about your life now? What do you do here? Is this what you want?</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Enrol – Who can help you achieve these goals? Who can help you with this?</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Blocks – What might get in the way? What might stop the PATH from happening?</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Keep strong – How are you going to keep strong and focused on the goals?</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Short-term Goals – If you are to complete the course by this time next year what will you need to have done in 3 months’ time?</w:t>
      </w:r>
    </w:p>
    <w:p w:rsidR="0093573B" w:rsidRPr="005F6514" w:rsidRDefault="0093573B" w:rsidP="000A6337">
      <w:pPr>
        <w:pStyle w:val="ListParagraph"/>
        <w:numPr>
          <w:ilvl w:val="1"/>
          <w:numId w:val="25"/>
        </w:numPr>
        <w:rPr>
          <w:rFonts w:ascii="Gill Sans" w:hAnsi="Gill Sans" w:cs="Gill Sans"/>
          <w:lang w:val="en-GB"/>
        </w:rPr>
      </w:pPr>
      <w:r w:rsidRPr="005F6514">
        <w:rPr>
          <w:rFonts w:ascii="Gill Sans" w:hAnsi="Gill Sans" w:cs="Gill Sans"/>
          <w:lang w:val="en-GB"/>
        </w:rPr>
        <w:t>First steps – Would you like help with this? What sort of help would you like? Who would you like to help with this?</w:t>
      </w:r>
      <w:r>
        <w:rPr>
          <w:rFonts w:ascii="Gill Sans" w:hAnsi="Gill Sans" w:cs="Gill Sans"/>
          <w:lang w:val="en-GB"/>
        </w:rPr>
        <w:t xml:space="preserve"> (McCarron, </w:t>
      </w:r>
      <w:r>
        <w:rPr>
          <w:rFonts w:ascii="Gill Sans" w:hAnsi="Gill Sans" w:cs="Gill Sans"/>
          <w:i/>
          <w:lang w:val="en-GB"/>
        </w:rPr>
        <w:t>et al</w:t>
      </w:r>
      <w:r>
        <w:rPr>
          <w:rFonts w:ascii="Gill Sans" w:hAnsi="Gill Sans" w:cs="Gill Sans"/>
          <w:lang w:val="en-GB"/>
        </w:rPr>
        <w:t>., 2013)</w:t>
      </w:r>
    </w:p>
    <w:p w:rsidR="0093573B" w:rsidRDefault="0093573B" w:rsidP="000A6337">
      <w:pPr>
        <w:pStyle w:val="ListParagraph"/>
        <w:numPr>
          <w:ilvl w:val="0"/>
          <w:numId w:val="25"/>
        </w:numPr>
        <w:rPr>
          <w:rFonts w:ascii="Gill Sans" w:hAnsi="Gill Sans" w:cs="Gill Sans"/>
        </w:rPr>
      </w:pPr>
      <w:r>
        <w:rPr>
          <w:rFonts w:ascii="Gill Sans" w:hAnsi="Gill Sans" w:cs="Gill Sans"/>
        </w:rPr>
        <w:t>Implementation of PATH – where goals set out in the plan are delivered with the supports identified;</w:t>
      </w:r>
    </w:p>
    <w:p w:rsidR="0093573B" w:rsidRDefault="0093573B" w:rsidP="000A6337">
      <w:pPr>
        <w:pStyle w:val="ListParagraph"/>
        <w:numPr>
          <w:ilvl w:val="0"/>
          <w:numId w:val="25"/>
        </w:numPr>
        <w:rPr>
          <w:rFonts w:ascii="Gill Sans" w:hAnsi="Gill Sans" w:cs="Gill Sans"/>
        </w:rPr>
      </w:pPr>
      <w:r>
        <w:rPr>
          <w:rFonts w:ascii="Gill Sans" w:hAnsi="Gill Sans" w:cs="Gill Sans"/>
        </w:rPr>
        <w:t xml:space="preserve">PATH review – whereby a questionnaire was sent to each individual’s keyworker to identify progress with PATH goals and any changes to the plan. This review was undertaken as a once-off exercise within the organisation. Ongoing or periodic review of PATHs is not currently a formal part of the PATH process for individuals. </w:t>
      </w:r>
    </w:p>
    <w:p w:rsidR="0093573B" w:rsidRDefault="0093573B" w:rsidP="000A6337">
      <w:pPr>
        <w:rPr>
          <w:rFonts w:ascii="Gill Sans" w:hAnsi="Gill Sans" w:cs="Gill Sans"/>
        </w:rPr>
      </w:pPr>
      <w:r>
        <w:rPr>
          <w:rFonts w:ascii="Gill Sans" w:hAnsi="Gill Sans" w:cs="Gill Sans"/>
        </w:rPr>
        <w:t>There has been a commitment over a number of years within Stewarts to base its services on person-centred planning approaches.</w:t>
      </w:r>
    </w:p>
    <w:p w:rsidR="0093573B" w:rsidRPr="001158B9" w:rsidRDefault="0093573B" w:rsidP="000A6337">
      <w:pPr>
        <w:pStyle w:val="Heading1"/>
      </w:pPr>
      <w:bookmarkStart w:id="12" w:name="_Toc533072693"/>
      <w:r w:rsidRPr="001158B9">
        <w:lastRenderedPageBreak/>
        <w:t>Methods</w:t>
      </w:r>
      <w:bookmarkEnd w:id="12"/>
    </w:p>
    <w:p w:rsidR="0093573B" w:rsidRDefault="0093573B">
      <w:pPr>
        <w:rPr>
          <w:rFonts w:ascii="Gill Sans" w:hAnsi="Gill Sans" w:cs="Gill Sans"/>
        </w:rPr>
      </w:pPr>
      <w:r w:rsidRPr="001025FA">
        <w:rPr>
          <w:rFonts w:ascii="Gill Sans" w:hAnsi="Gill Sans" w:cs="Gill Sans"/>
        </w:rPr>
        <w:t>The study adopted a</w:t>
      </w:r>
      <w:r>
        <w:rPr>
          <w:rFonts w:ascii="Gill Sans" w:hAnsi="Gill Sans" w:cs="Gill Sans"/>
        </w:rPr>
        <w:t xml:space="preserve"> mixed methods design comprising of</w:t>
      </w:r>
      <w:r w:rsidRPr="001025FA">
        <w:rPr>
          <w:rFonts w:ascii="Gill Sans" w:hAnsi="Gill Sans" w:cs="Gill Sans"/>
        </w:rPr>
        <w:t xml:space="preserve"> quantitative and qualitative</w:t>
      </w:r>
      <w:r>
        <w:rPr>
          <w:rFonts w:ascii="Gill Sans" w:hAnsi="Gill Sans" w:cs="Gill Sans"/>
        </w:rPr>
        <w:t xml:space="preserve"> approaches</w:t>
      </w:r>
      <w:r w:rsidRPr="001025FA">
        <w:rPr>
          <w:rFonts w:ascii="Gill Sans" w:hAnsi="Gill Sans" w:cs="Gill Sans"/>
        </w:rPr>
        <w:t xml:space="preserve">, underpinned by a contextual review of relevant literature. </w:t>
      </w:r>
      <w:r>
        <w:rPr>
          <w:rFonts w:ascii="Gill Sans" w:hAnsi="Gill Sans" w:cs="Gill Sans"/>
        </w:rPr>
        <w:t>There were two broad elements of data collection and analysis:</w:t>
      </w:r>
    </w:p>
    <w:p w:rsidR="0093573B" w:rsidRDefault="0093573B" w:rsidP="000A6337">
      <w:pPr>
        <w:pStyle w:val="ListParagraph"/>
        <w:numPr>
          <w:ilvl w:val="0"/>
          <w:numId w:val="16"/>
        </w:numPr>
        <w:rPr>
          <w:rFonts w:ascii="Gill Sans" w:hAnsi="Gill Sans" w:cs="Gill Sans"/>
        </w:rPr>
      </w:pPr>
      <w:r w:rsidRPr="00BC295F">
        <w:rPr>
          <w:rFonts w:ascii="Gill Sans" w:hAnsi="Gill Sans" w:cs="Gill Sans"/>
        </w:rPr>
        <w:t xml:space="preserve">Secondary descriptive analysis of PATH dataset from Stewarts Care </w:t>
      </w:r>
    </w:p>
    <w:p w:rsidR="0093573B" w:rsidRDefault="0093573B" w:rsidP="000A6337">
      <w:pPr>
        <w:pStyle w:val="ListParagraph"/>
        <w:numPr>
          <w:ilvl w:val="0"/>
          <w:numId w:val="16"/>
        </w:numPr>
        <w:rPr>
          <w:rFonts w:ascii="Gill Sans" w:hAnsi="Gill Sans" w:cs="Gill Sans"/>
        </w:rPr>
      </w:pPr>
      <w:r w:rsidRPr="00BC295F">
        <w:rPr>
          <w:rFonts w:ascii="Gill Sans" w:hAnsi="Gill Sans" w:cs="Gill Sans"/>
        </w:rPr>
        <w:t>A multi-stage process to create case studies of seven individual service users with severe-profound ID</w:t>
      </w:r>
    </w:p>
    <w:p w:rsidR="0093573B" w:rsidRPr="00BC295F" w:rsidRDefault="0093573B" w:rsidP="000A6337"/>
    <w:p w:rsidR="0093573B" w:rsidRPr="00A72AA7" w:rsidRDefault="0093573B" w:rsidP="000A6337">
      <w:pPr>
        <w:pStyle w:val="Heading2"/>
      </w:pPr>
      <w:bookmarkStart w:id="13" w:name="_Toc533072694"/>
      <w:r w:rsidRPr="00A72AA7">
        <w:t>Secondary Data Analysis</w:t>
      </w:r>
      <w:bookmarkEnd w:id="13"/>
    </w:p>
    <w:p w:rsidR="0093573B" w:rsidRPr="00A72AA7" w:rsidRDefault="0093573B" w:rsidP="000A6337">
      <w:pPr>
        <w:rPr>
          <w:rFonts w:ascii="Gill Sans" w:hAnsi="Gill Sans" w:cs="Gill Sans"/>
          <w:b/>
        </w:rPr>
      </w:pPr>
      <w:r w:rsidRPr="00A72AA7">
        <w:rPr>
          <w:rFonts w:ascii="Gill Sans" w:hAnsi="Gill Sans" w:cs="Gill Sans"/>
        </w:rPr>
        <w:t>Analysis of a dataset of PATH data for 169 service users who had completed their PATH and PATH review was performed to provide a descriptive profile of the person-centred planning process as well as its output and outcomes of PCP. This involved a number of steps:</w:t>
      </w:r>
    </w:p>
    <w:p w:rsidR="0093573B" w:rsidRPr="00A72AA7" w:rsidRDefault="0093573B" w:rsidP="000A6337">
      <w:pPr>
        <w:pStyle w:val="ListParagraph"/>
        <w:numPr>
          <w:ilvl w:val="0"/>
          <w:numId w:val="2"/>
        </w:numPr>
        <w:rPr>
          <w:rFonts w:ascii="Gill Sans" w:hAnsi="Gill Sans" w:cs="Gill Sans"/>
        </w:rPr>
      </w:pPr>
      <w:r w:rsidRPr="00A72AA7">
        <w:rPr>
          <w:rFonts w:ascii="Gill Sans" w:hAnsi="Gill Sans" w:cs="Gill Sans"/>
        </w:rPr>
        <w:t>Creating a database of completed PATHs for analysis which included:</w:t>
      </w:r>
    </w:p>
    <w:p w:rsidR="0093573B" w:rsidRPr="00A72AA7" w:rsidRDefault="0093573B" w:rsidP="000A6337">
      <w:pPr>
        <w:pStyle w:val="ListParagraph"/>
        <w:numPr>
          <w:ilvl w:val="1"/>
          <w:numId w:val="2"/>
        </w:numPr>
        <w:rPr>
          <w:rFonts w:ascii="Gill Sans" w:hAnsi="Gill Sans" w:cs="Gill Sans"/>
        </w:rPr>
      </w:pPr>
      <w:r w:rsidRPr="00A72AA7">
        <w:rPr>
          <w:rFonts w:ascii="Gill Sans" w:hAnsi="Gill Sans" w:cs="Gill Sans"/>
        </w:rPr>
        <w:t>Assessing the completeness of an existing Excel database of 169 completed and collated PATHs that had been compiled to date by Stewarts including the variables of gender; age; level of ID; type of residence (i.e. residential, community); staff type; staff involvement; family involvement; number of PCP goals; type of goals; blocks (i.e. potential barriers identified</w:t>
      </w:r>
      <w:r>
        <w:rPr>
          <w:rFonts w:ascii="Gill Sans" w:hAnsi="Gill Sans" w:cs="Gill Sans"/>
        </w:rPr>
        <w:t xml:space="preserve"> during PATH meeting</w:t>
      </w:r>
      <w:r w:rsidRPr="00A72AA7">
        <w:rPr>
          <w:rFonts w:ascii="Gill Sans" w:hAnsi="Gill Sans" w:cs="Gill Sans"/>
        </w:rPr>
        <w:t>); and goals achieved.</w:t>
      </w:r>
    </w:p>
    <w:p w:rsidR="0093573B" w:rsidRPr="00A72AA7" w:rsidRDefault="0093573B" w:rsidP="000A6337">
      <w:pPr>
        <w:pStyle w:val="ListParagraph"/>
        <w:numPr>
          <w:ilvl w:val="1"/>
          <w:numId w:val="2"/>
        </w:numPr>
        <w:rPr>
          <w:rFonts w:ascii="Gill Sans" w:hAnsi="Gill Sans" w:cs="Gill Sans"/>
        </w:rPr>
      </w:pPr>
      <w:r w:rsidRPr="00A72AA7">
        <w:rPr>
          <w:rFonts w:ascii="Gill Sans" w:hAnsi="Gill Sans" w:cs="Gill Sans"/>
        </w:rPr>
        <w:t>Compiling, collating, cleaning and reviewing the database of 169 PATH</w:t>
      </w:r>
      <w:r>
        <w:rPr>
          <w:rFonts w:ascii="Gill Sans" w:hAnsi="Gill Sans" w:cs="Gill Sans"/>
        </w:rPr>
        <w:t>s</w:t>
      </w:r>
      <w:r w:rsidRPr="00A72AA7">
        <w:rPr>
          <w:rFonts w:ascii="Gill Sans" w:hAnsi="Gill Sans" w:cs="Gill Sans"/>
        </w:rPr>
        <w:t>.</w:t>
      </w:r>
    </w:p>
    <w:p w:rsidR="0093573B" w:rsidRPr="00A72AA7" w:rsidRDefault="0093573B" w:rsidP="000A6337">
      <w:pPr>
        <w:pStyle w:val="ListParagraph"/>
        <w:numPr>
          <w:ilvl w:val="1"/>
          <w:numId w:val="2"/>
        </w:numPr>
        <w:rPr>
          <w:rFonts w:ascii="Gill Sans" w:hAnsi="Gill Sans" w:cs="Gill Sans"/>
        </w:rPr>
      </w:pPr>
      <w:r w:rsidRPr="00A72AA7">
        <w:rPr>
          <w:rFonts w:ascii="Gill Sans" w:hAnsi="Gill Sans" w:cs="Gill Sans"/>
        </w:rPr>
        <w:t xml:space="preserve">Coding </w:t>
      </w:r>
      <w:r>
        <w:rPr>
          <w:rFonts w:ascii="Gill Sans" w:hAnsi="Gill Sans" w:cs="Gill Sans"/>
        </w:rPr>
        <w:t xml:space="preserve">and re-coding </w:t>
      </w:r>
      <w:r w:rsidRPr="00A72AA7">
        <w:rPr>
          <w:rFonts w:ascii="Gill Sans" w:hAnsi="Gill Sans" w:cs="Gill Sans"/>
        </w:rPr>
        <w:t>variables and response options for analysis and entering into a new SPSS database.</w:t>
      </w:r>
    </w:p>
    <w:p w:rsidR="0093573B" w:rsidRPr="002858CF" w:rsidRDefault="0093573B" w:rsidP="000A6337">
      <w:pPr>
        <w:pStyle w:val="ListParagraph"/>
        <w:numPr>
          <w:ilvl w:val="0"/>
          <w:numId w:val="2"/>
        </w:numPr>
        <w:rPr>
          <w:rFonts w:ascii="Gill Sans" w:hAnsi="Gill Sans" w:cs="Gill Sans"/>
        </w:rPr>
      </w:pPr>
      <w:r w:rsidRPr="002858CF">
        <w:rPr>
          <w:rFonts w:ascii="Gill Sans" w:hAnsi="Gill Sans" w:cs="Gill Sans"/>
        </w:rPr>
        <w:t>Performing descriptive analyses including frequencies and cross-tabulations with tests of association for bivariate analyses including chi-square and independent sample t-test where relevant; and creating a profile of the PCP process, outputs and outcomes that included:</w:t>
      </w:r>
    </w:p>
    <w:p w:rsidR="0093573B" w:rsidRPr="002858CF" w:rsidRDefault="0093573B" w:rsidP="000A6337">
      <w:pPr>
        <w:pStyle w:val="ListParagraph"/>
        <w:numPr>
          <w:ilvl w:val="1"/>
          <w:numId w:val="2"/>
        </w:numPr>
        <w:rPr>
          <w:rFonts w:ascii="Gill Sans" w:hAnsi="Gill Sans" w:cs="Gill Sans"/>
        </w:rPr>
      </w:pPr>
      <w:r w:rsidRPr="002858CF">
        <w:rPr>
          <w:rFonts w:ascii="Gill Sans" w:hAnsi="Gill Sans" w:cs="Gill Sans"/>
        </w:rPr>
        <w:t>Mean/median number of PCP goals created in each PATH.</w:t>
      </w:r>
    </w:p>
    <w:p w:rsidR="0093573B" w:rsidRPr="002858CF" w:rsidRDefault="0093573B" w:rsidP="000A6337">
      <w:pPr>
        <w:pStyle w:val="ListParagraph"/>
        <w:numPr>
          <w:ilvl w:val="1"/>
          <w:numId w:val="2"/>
        </w:numPr>
        <w:rPr>
          <w:rFonts w:ascii="Gill Sans" w:hAnsi="Gill Sans" w:cs="Gill Sans"/>
        </w:rPr>
      </w:pPr>
      <w:r w:rsidRPr="002858CF">
        <w:rPr>
          <w:rFonts w:ascii="Gill Sans" w:hAnsi="Gill Sans" w:cs="Gill Sans"/>
        </w:rPr>
        <w:t>Range of goals created, and proportions of each type of goal including identification of the percentage that represent community integration goals.</w:t>
      </w:r>
    </w:p>
    <w:p w:rsidR="0093573B" w:rsidRPr="002858CF" w:rsidRDefault="0093573B" w:rsidP="000A6337">
      <w:pPr>
        <w:pStyle w:val="ListParagraph"/>
        <w:numPr>
          <w:ilvl w:val="1"/>
          <w:numId w:val="2"/>
        </w:numPr>
        <w:rPr>
          <w:rFonts w:ascii="Gill Sans" w:hAnsi="Gill Sans" w:cs="Gill Sans"/>
        </w:rPr>
      </w:pPr>
      <w:r w:rsidRPr="002858CF">
        <w:rPr>
          <w:rFonts w:ascii="Gill Sans" w:hAnsi="Gill Sans" w:cs="Gill Sans"/>
        </w:rPr>
        <w:t>Overall percentages of goals achieved by types of goals and mean/median number of PCP goals achieved, also by type.</w:t>
      </w:r>
    </w:p>
    <w:p w:rsidR="0093573B" w:rsidRPr="002858CF" w:rsidRDefault="0093573B" w:rsidP="000A6337">
      <w:pPr>
        <w:pStyle w:val="ListParagraph"/>
        <w:numPr>
          <w:ilvl w:val="1"/>
          <w:numId w:val="2"/>
        </w:numPr>
        <w:rPr>
          <w:rFonts w:ascii="Gill Sans" w:hAnsi="Gill Sans" w:cs="Gill Sans"/>
        </w:rPr>
      </w:pPr>
      <w:r w:rsidRPr="002858CF">
        <w:rPr>
          <w:rFonts w:ascii="Gill Sans" w:hAnsi="Gill Sans" w:cs="Gill Sans"/>
        </w:rPr>
        <w:t>Type of barriers identified; correlation between blocks identified and goals achieved/not achieved.</w:t>
      </w:r>
    </w:p>
    <w:p w:rsidR="0093573B" w:rsidRPr="002858CF" w:rsidRDefault="0093573B" w:rsidP="000A6337">
      <w:pPr>
        <w:pStyle w:val="ListParagraph"/>
        <w:numPr>
          <w:ilvl w:val="1"/>
          <w:numId w:val="2"/>
        </w:numPr>
        <w:rPr>
          <w:rFonts w:ascii="Gill Sans" w:hAnsi="Gill Sans" w:cs="Gill Sans"/>
        </w:rPr>
      </w:pPr>
      <w:r w:rsidRPr="002858CF">
        <w:rPr>
          <w:rFonts w:ascii="Gill Sans" w:hAnsi="Gill Sans" w:cs="Gill Sans"/>
        </w:rPr>
        <w:t>Differences in number and type of goals established and achieved by level of ID and residence type.</w:t>
      </w:r>
    </w:p>
    <w:p w:rsidR="0093573B" w:rsidRDefault="0093573B" w:rsidP="000A6337">
      <w:pPr>
        <w:pStyle w:val="ListParagraph"/>
        <w:numPr>
          <w:ilvl w:val="0"/>
          <w:numId w:val="2"/>
        </w:numPr>
        <w:rPr>
          <w:rFonts w:ascii="Gill Sans" w:hAnsi="Gill Sans" w:cs="Gill Sans"/>
        </w:rPr>
      </w:pPr>
      <w:r w:rsidRPr="002858CF">
        <w:rPr>
          <w:rFonts w:ascii="Gill Sans" w:hAnsi="Gill Sans" w:cs="Gill Sans"/>
        </w:rPr>
        <w:t xml:space="preserve"> Drafting a summary profile report based on the above analyses.</w:t>
      </w:r>
    </w:p>
    <w:p w:rsidR="0093573B" w:rsidRPr="002858CF" w:rsidRDefault="0093573B" w:rsidP="000A6337"/>
    <w:p w:rsidR="0093573B" w:rsidRPr="00413280" w:rsidRDefault="0093573B" w:rsidP="000A6337">
      <w:pPr>
        <w:pStyle w:val="Heading2"/>
      </w:pPr>
      <w:bookmarkStart w:id="14" w:name="_Toc533072695"/>
      <w:r w:rsidRPr="00413280">
        <w:t>Case Studies</w:t>
      </w:r>
      <w:bookmarkEnd w:id="14"/>
    </w:p>
    <w:p w:rsidR="0093573B" w:rsidRPr="009A1AC7" w:rsidRDefault="0093573B" w:rsidP="000A6337">
      <w:pPr>
        <w:rPr>
          <w:rFonts w:ascii="Gill Sans" w:hAnsi="Gill Sans" w:cs="Gill Sans"/>
        </w:rPr>
      </w:pPr>
      <w:r w:rsidRPr="009A1AC7">
        <w:rPr>
          <w:rFonts w:ascii="Gill Sans" w:hAnsi="Gill Sans" w:cs="Gill Sans"/>
        </w:rPr>
        <w:t xml:space="preserve">The second phase of data analysis involved the development of case studies. From </w:t>
      </w:r>
      <w:r w:rsidRPr="009A1AC7">
        <w:rPr>
          <w:rFonts w:ascii="Gill Sans" w:hAnsi="Gill Sans" w:cs="Gill Sans"/>
        </w:rPr>
        <w:lastRenderedPageBreak/>
        <w:t xml:space="preserve">the preliminary data analysis, a sampling frame was created to target individuals who (a) have community integration goals within their PATH, and (b) have a severe-profound level of intellectual disability. Case studies of seven individuals who met these criteria </w:t>
      </w:r>
      <w:r>
        <w:rPr>
          <w:rFonts w:ascii="Gill Sans" w:hAnsi="Gill Sans" w:cs="Gill Sans"/>
        </w:rPr>
        <w:t>were</w:t>
      </w:r>
      <w:r w:rsidRPr="009A1AC7">
        <w:rPr>
          <w:rFonts w:ascii="Gill Sans" w:hAnsi="Gill Sans" w:cs="Gill Sans"/>
        </w:rPr>
        <w:t xml:space="preserve"> undertaken to provide qualitative analysis regarding the outcomes and impacts of PCP on their community integration</w:t>
      </w:r>
      <w:r>
        <w:rPr>
          <w:rFonts w:ascii="Gill Sans" w:hAnsi="Gill Sans" w:cs="Gill Sans"/>
        </w:rPr>
        <w:t xml:space="preserve">. </w:t>
      </w:r>
    </w:p>
    <w:p w:rsidR="0093573B" w:rsidRDefault="0093573B" w:rsidP="000A6337">
      <w:pPr>
        <w:rPr>
          <w:rFonts w:ascii="Gill Sans" w:hAnsi="Gill Sans" w:cs="Gill Sans"/>
        </w:rPr>
      </w:pPr>
      <w:r w:rsidRPr="009A1AC7">
        <w:rPr>
          <w:rFonts w:ascii="Gill Sans" w:hAnsi="Gill Sans" w:cs="Gill Sans"/>
        </w:rPr>
        <w:t>Seventeen individuals were randomly selected by the researchers from those eligible within the sample of 169 service users who had completed a PATH; while seeking to maintain a balance of male and female respondents, representation of different residence types (community and campus-based), and whether family members had participated in their PATH. These individuals and their families were invited to participate in</w:t>
      </w:r>
      <w:r>
        <w:rPr>
          <w:rFonts w:ascii="Gill Sans" w:hAnsi="Gill Sans" w:cs="Gill Sans"/>
        </w:rPr>
        <w:t xml:space="preserve"> focus groups or semi-structured interviews (depending on the number of people available) </w:t>
      </w:r>
      <w:r w:rsidRPr="009A1AC7">
        <w:rPr>
          <w:rFonts w:ascii="Gill Sans" w:hAnsi="Gill Sans" w:cs="Gill Sans"/>
        </w:rPr>
        <w:t>to discuss their participation in the PCP process and the outcomes achieved</w:t>
      </w:r>
      <w:r>
        <w:rPr>
          <w:rFonts w:ascii="Gill Sans" w:hAnsi="Gill Sans" w:cs="Gill Sans"/>
        </w:rPr>
        <w:t xml:space="preserve"> (see interview schedule in Appendix C)</w:t>
      </w:r>
      <w:r w:rsidRPr="009A1AC7">
        <w:rPr>
          <w:rFonts w:ascii="Gill Sans" w:hAnsi="Gill Sans" w:cs="Gill Sans"/>
        </w:rPr>
        <w:t>.</w:t>
      </w:r>
      <w:r>
        <w:rPr>
          <w:rFonts w:ascii="Gill Sans" w:hAnsi="Gill Sans" w:cs="Gill Sans"/>
        </w:rPr>
        <w:t xml:space="preserve"> </w:t>
      </w:r>
      <w:r w:rsidRPr="003065F3">
        <w:rPr>
          <w:rFonts w:ascii="Gill Sans" w:hAnsi="Gill Sans" w:cs="Gill Sans"/>
        </w:rPr>
        <w:t>A sampling frame of seventeen individuals was identified to ensure that a target sample of 6-8 participants</w:t>
      </w:r>
      <w:r>
        <w:rPr>
          <w:rFonts w:ascii="Gill Sans" w:hAnsi="Gill Sans" w:cs="Gill Sans"/>
        </w:rPr>
        <w:t xml:space="preserve"> was met</w:t>
      </w:r>
      <w:r w:rsidRPr="003065F3">
        <w:rPr>
          <w:rFonts w:ascii="Gill Sans" w:hAnsi="Gill Sans" w:cs="Gill Sans"/>
        </w:rPr>
        <w:t xml:space="preserve">; with a final sample of seven individuals included in this stage of the study. </w:t>
      </w:r>
    </w:p>
    <w:p w:rsidR="0093573B" w:rsidRPr="001025FA" w:rsidRDefault="0093573B" w:rsidP="000A6337">
      <w:pPr>
        <w:rPr>
          <w:rFonts w:ascii="Gill Sans" w:hAnsi="Gill Sans" w:cs="Gill Sans"/>
        </w:rPr>
      </w:pPr>
      <w:r>
        <w:rPr>
          <w:rFonts w:ascii="Gill Sans" w:hAnsi="Gill Sans" w:cs="Gill Sans"/>
        </w:rPr>
        <w:t>Accessible s</w:t>
      </w:r>
      <w:r w:rsidRPr="001025FA">
        <w:rPr>
          <w:rFonts w:ascii="Gill Sans" w:hAnsi="Gill Sans" w:cs="Gill Sans"/>
        </w:rPr>
        <w:t>tudy information materials were developed</w:t>
      </w:r>
      <w:r>
        <w:rPr>
          <w:rFonts w:ascii="Gill Sans" w:hAnsi="Gill Sans" w:cs="Gill Sans"/>
        </w:rPr>
        <w:t xml:space="preserve"> to recruit case study participants (see Appendix B). </w:t>
      </w:r>
      <w:r w:rsidRPr="001025FA">
        <w:rPr>
          <w:rFonts w:ascii="Gill Sans" w:hAnsi="Gill Sans" w:cs="Gill Sans"/>
        </w:rPr>
        <w:t>Based on existing IDS-TILDA protocol</w:t>
      </w:r>
      <w:r>
        <w:rPr>
          <w:rFonts w:ascii="Gill Sans" w:hAnsi="Gill Sans" w:cs="Gill Sans"/>
        </w:rPr>
        <w:t xml:space="preserve"> these materials were developed</w:t>
      </w:r>
      <w:r w:rsidRPr="001025FA">
        <w:rPr>
          <w:rFonts w:ascii="Gill Sans" w:hAnsi="Gill Sans" w:cs="Gill Sans"/>
        </w:rPr>
        <w:t xml:space="preserve"> in easy to read format</w:t>
      </w:r>
      <w:r>
        <w:rPr>
          <w:rFonts w:ascii="Gill Sans" w:hAnsi="Gill Sans" w:cs="Gill Sans"/>
        </w:rPr>
        <w:t>s</w:t>
      </w:r>
      <w:r w:rsidRPr="001025FA">
        <w:rPr>
          <w:rFonts w:ascii="Gill Sans" w:hAnsi="Gill Sans" w:cs="Gill Sans"/>
        </w:rPr>
        <w:t xml:space="preserve"> for service users, family members and staff following standards of best practice. The study information packs contained a letter of invitation to take part in the study, a study information booklet with the researcher’s contact details and individual consent forms.</w:t>
      </w:r>
      <w:r>
        <w:rPr>
          <w:rFonts w:ascii="Gill Sans" w:hAnsi="Gill Sans" w:cs="Gill Sans"/>
        </w:rPr>
        <w:t xml:space="preserve"> Given that the degree of intellectual disability of potential recruits was in the severe-profound range of ID, proxy consent for participation was sought from a family member for their participation in the study; while direct consent was sought from family members themselves. </w:t>
      </w:r>
    </w:p>
    <w:p w:rsidR="0093573B" w:rsidRDefault="0093573B" w:rsidP="000A6337">
      <w:pPr>
        <w:rPr>
          <w:rFonts w:ascii="Gill Sans" w:hAnsi="Gill Sans" w:cs="Gill Sans"/>
        </w:rPr>
      </w:pPr>
      <w:r w:rsidRPr="004D1C5B">
        <w:rPr>
          <w:rFonts w:ascii="Gill Sans" w:hAnsi="Gill Sans" w:cs="Gill Sans"/>
        </w:rPr>
        <w:t xml:space="preserve">When individuals/families consented to take part, support staff involved in each individual’s PATH process were invited to take part in a second focus group to discuss the process and outcomes achieved </w:t>
      </w:r>
      <w:r>
        <w:rPr>
          <w:rFonts w:ascii="Gill Sans" w:hAnsi="Gill Sans" w:cs="Gill Sans"/>
        </w:rPr>
        <w:t>with</w:t>
      </w:r>
      <w:r w:rsidRPr="004D1C5B">
        <w:rPr>
          <w:rFonts w:ascii="Gill Sans" w:hAnsi="Gill Sans" w:cs="Gill Sans"/>
        </w:rPr>
        <w:t xml:space="preserve"> the person they supported. This included keyworkers and other staff. </w:t>
      </w:r>
      <w:r>
        <w:rPr>
          <w:rFonts w:ascii="Gill Sans" w:hAnsi="Gill Sans" w:cs="Gill Sans"/>
        </w:rPr>
        <w:t xml:space="preserve">The </w:t>
      </w:r>
      <w:r w:rsidRPr="004D1C5B">
        <w:rPr>
          <w:rFonts w:ascii="Gill Sans" w:hAnsi="Gill Sans" w:cs="Gill Sans"/>
        </w:rPr>
        <w:t xml:space="preserve">Stewarts </w:t>
      </w:r>
      <w:r>
        <w:rPr>
          <w:rFonts w:ascii="Gill Sans" w:hAnsi="Gill Sans" w:cs="Gill Sans"/>
        </w:rPr>
        <w:t xml:space="preserve">PATH Coordinator acted as the project liaison to </w:t>
      </w:r>
      <w:r w:rsidRPr="004D1C5B">
        <w:rPr>
          <w:rFonts w:ascii="Gill Sans" w:hAnsi="Gill Sans" w:cs="Gill Sans"/>
        </w:rPr>
        <w:t xml:space="preserve">facilitate contact with relevant staff. </w:t>
      </w:r>
      <w:r>
        <w:rPr>
          <w:rFonts w:ascii="Gill Sans" w:hAnsi="Gill Sans" w:cs="Gill Sans"/>
        </w:rPr>
        <w:t>While the primary aim was to hold two separate focus groups for each case study (one with the individual and his/her family; and a second with support staff), there were practical and logistical difficulties to achieving the required number to achieve this. Therefore, in most cases two semi-structured interviews were used to create the case studies; one interview with a family member and the person with ID, and a second interview with one staff member (two staff in one case). In all cases, staff participants in the case studies were very familiar with the individual and had been involved in their PATH process.</w:t>
      </w:r>
    </w:p>
    <w:p w:rsidR="0093573B" w:rsidRDefault="0093573B" w:rsidP="000A6337">
      <w:pPr>
        <w:rPr>
          <w:rFonts w:ascii="Gill Sans" w:hAnsi="Gill Sans" w:cs="Gill Sans"/>
        </w:rPr>
      </w:pPr>
      <w:r>
        <w:rPr>
          <w:rFonts w:ascii="Gill Sans" w:hAnsi="Gill Sans" w:cs="Gill Sans"/>
        </w:rPr>
        <w:t>In total, 13 semi-structured interviews with service users, family members and staff were carried out. Seven of these interviews were with staff members and six with family (five of which also included the service user). Six out of the seven case study participants had at least one family member participate in an interview. While all service user participants were invited to participate, two out of the seven could not participate</w:t>
      </w:r>
      <w:r w:rsidRPr="00D265A9">
        <w:rPr>
          <w:rFonts w:ascii="Gill Sans" w:hAnsi="Gill Sans" w:cs="Gill Sans"/>
        </w:rPr>
        <w:t xml:space="preserve"> </w:t>
      </w:r>
      <w:r>
        <w:rPr>
          <w:rFonts w:ascii="Gill Sans" w:hAnsi="Gill Sans" w:cs="Gill Sans"/>
        </w:rPr>
        <w:t xml:space="preserve">due to health circumstances, meaning five persons with ID were interviewed. On average interviews lasted approximately 45 minutes, with the </w:t>
      </w:r>
      <w:r>
        <w:rPr>
          <w:rFonts w:ascii="Gill Sans" w:hAnsi="Gill Sans" w:cs="Gill Sans"/>
        </w:rPr>
        <w:lastRenderedPageBreak/>
        <w:t xml:space="preserve">shortest interview lasting approximately 30 minutes and the longest approximately 75 minutes. All interviews with the exception of one with a family member took place at Stewarts at a location that was most comfortable for the service users. </w:t>
      </w:r>
    </w:p>
    <w:p w:rsidR="0093573B" w:rsidRDefault="0093573B" w:rsidP="000A6337">
      <w:pPr>
        <w:rPr>
          <w:rFonts w:ascii="Gill Sans" w:hAnsi="Gill Sans" w:cs="Gill Sans"/>
        </w:rPr>
      </w:pPr>
      <w:r w:rsidRPr="000E275C">
        <w:rPr>
          <w:rFonts w:ascii="Gill Sans" w:hAnsi="Gill Sans" w:cs="Gill Sans"/>
        </w:rPr>
        <w:t xml:space="preserve">A semi-structured interview method was employed for the development of the case studies. </w:t>
      </w:r>
      <w:r>
        <w:rPr>
          <w:rFonts w:ascii="Gill Sans" w:hAnsi="Gill Sans" w:cs="Gill Sans"/>
        </w:rPr>
        <w:t>The method</w:t>
      </w:r>
      <w:r w:rsidRPr="000E275C">
        <w:rPr>
          <w:rFonts w:ascii="Gill Sans" w:hAnsi="Gill Sans" w:cs="Gill Sans"/>
        </w:rPr>
        <w:t xml:space="preserve"> was chosen as it offers the researcher, as Lofland and Lofland (1995: 273) point out, “the possibility of modifying one‘s line of inquiry, following up interesting responses and investigating underlying motives.” Given the aim of the case studies </w:t>
      </w:r>
      <w:r>
        <w:rPr>
          <w:rFonts w:ascii="Gill Sans" w:hAnsi="Gill Sans" w:cs="Gill Sans"/>
        </w:rPr>
        <w:t xml:space="preserve">was </w:t>
      </w:r>
      <w:r w:rsidRPr="000E275C">
        <w:rPr>
          <w:rFonts w:ascii="Gill Sans" w:hAnsi="Gill Sans" w:cs="Gill Sans"/>
        </w:rPr>
        <w:t>to illustrate the individuals’ particular PATH experiences, this method was a good match</w:t>
      </w:r>
      <w:r>
        <w:rPr>
          <w:rFonts w:ascii="Gill Sans" w:hAnsi="Gill Sans" w:cs="Gill Sans"/>
        </w:rPr>
        <w:t>.</w:t>
      </w:r>
      <w:r w:rsidRPr="000E275C">
        <w:rPr>
          <w:rFonts w:ascii="Gill Sans" w:hAnsi="Gill Sans" w:cs="Gill Sans"/>
        </w:rPr>
        <w:t xml:space="preserve"> </w:t>
      </w:r>
      <w:r>
        <w:rPr>
          <w:rFonts w:ascii="Gill Sans" w:hAnsi="Gill Sans" w:cs="Gill Sans"/>
        </w:rPr>
        <w:t>I</w:t>
      </w:r>
      <w:r w:rsidRPr="000E275C">
        <w:rPr>
          <w:rFonts w:ascii="Gill Sans" w:hAnsi="Gill Sans" w:cs="Gill Sans"/>
        </w:rPr>
        <w:t>t permitted the interviewer to concurrently guide the “conversation with a purpose” (Bingham and Moore, 1959: 4), to target the study’s precise research questions and be led by the interviewee to explore topics specific to the individual.</w:t>
      </w:r>
      <w:r>
        <w:rPr>
          <w:sz w:val="24"/>
          <w:szCs w:val="24"/>
        </w:rPr>
        <w:t xml:space="preserve"> </w:t>
      </w:r>
      <w:r w:rsidRPr="000B5860">
        <w:rPr>
          <w:rFonts w:ascii="Gill Sans" w:hAnsi="Gill Sans" w:cs="Gill Sans"/>
        </w:rPr>
        <w:t>To ensure participant anonymity, pseudonyms were assigned (McCann and Clark, 2003).</w:t>
      </w:r>
      <w:r>
        <w:rPr>
          <w:rFonts w:ascii="Gill Sans" w:hAnsi="Gill Sans" w:cs="Gill Sans"/>
        </w:rPr>
        <w:t xml:space="preserve"> D</w:t>
      </w:r>
      <w:r w:rsidRPr="004D1C5B">
        <w:rPr>
          <w:rFonts w:ascii="Gill Sans" w:hAnsi="Gill Sans" w:cs="Gill Sans"/>
        </w:rPr>
        <w:t>ata was audio recorded and transcribed verbatim</w:t>
      </w:r>
      <w:r>
        <w:rPr>
          <w:rFonts w:ascii="Gill Sans" w:hAnsi="Gill Sans" w:cs="Gill Sans"/>
        </w:rPr>
        <w:t xml:space="preserve">. </w:t>
      </w:r>
      <w:r w:rsidRPr="000E275C">
        <w:rPr>
          <w:rFonts w:ascii="Gill Sans" w:hAnsi="Gill Sans" w:cs="Gill Sans"/>
        </w:rPr>
        <w:t>The development of the case studies was based on a thematic analysis of the data</w:t>
      </w:r>
      <w:r>
        <w:rPr>
          <w:rFonts w:ascii="Gill Sans" w:hAnsi="Gill Sans" w:cs="Gill Sans"/>
        </w:rPr>
        <w:t xml:space="preserve"> </w:t>
      </w:r>
      <w:r w:rsidRPr="004D1C5B">
        <w:rPr>
          <w:rFonts w:ascii="Gill Sans" w:hAnsi="Gill Sans" w:cs="Gill Sans"/>
        </w:rPr>
        <w:t>to identify emerging issues and cross-cutting themes</w:t>
      </w:r>
      <w:r>
        <w:rPr>
          <w:rFonts w:ascii="Gill Sans" w:hAnsi="Gill Sans" w:cs="Gill Sans"/>
        </w:rPr>
        <w:t xml:space="preserve"> to uncover “patterned meaning” (Braun and Clarke, 2006)</w:t>
      </w:r>
      <w:r w:rsidRPr="004D1C5B">
        <w:rPr>
          <w:rFonts w:ascii="Gill Sans" w:hAnsi="Gill Sans" w:cs="Gill Sans"/>
        </w:rPr>
        <w:t xml:space="preserve">. </w:t>
      </w:r>
      <w:r w:rsidRPr="000E275C">
        <w:rPr>
          <w:rFonts w:ascii="Gill Sans" w:hAnsi="Gill Sans" w:cs="Gill Sans"/>
        </w:rPr>
        <w:t xml:space="preserve">The analysis was informed by a thematic topic guide that was developed in preparation for the data collection and based on the previous literature review and the secondary data analysis. </w:t>
      </w:r>
      <w:r w:rsidRPr="004D1C5B">
        <w:rPr>
          <w:rFonts w:ascii="Gill Sans" w:hAnsi="Gill Sans" w:cs="Gill Sans"/>
        </w:rPr>
        <w:t>There was particular focus on identifying factors that facilitate or hinder the achievement of community integration goals.</w:t>
      </w:r>
      <w:r>
        <w:rPr>
          <w:rFonts w:ascii="Gill Sans" w:hAnsi="Gill Sans" w:cs="Gill Sans"/>
        </w:rPr>
        <w:t xml:space="preserve"> </w:t>
      </w:r>
      <w:r w:rsidRPr="000E275C">
        <w:rPr>
          <w:rFonts w:ascii="Gill Sans" w:hAnsi="Gill Sans" w:cs="Gill Sans"/>
        </w:rPr>
        <w:t>Data was analysed line-by</w:t>
      </w:r>
      <w:r>
        <w:rPr>
          <w:rFonts w:ascii="Gill Sans" w:hAnsi="Gill Sans" w:cs="Gill Sans"/>
        </w:rPr>
        <w:t>-</w:t>
      </w:r>
      <w:r w:rsidRPr="000E275C">
        <w:rPr>
          <w:rFonts w:ascii="Gill Sans" w:hAnsi="Gill Sans" w:cs="Gill Sans"/>
        </w:rPr>
        <w:t>line and coded based on the emergent cros</w:t>
      </w:r>
      <w:r>
        <w:rPr>
          <w:rFonts w:ascii="Gill Sans" w:hAnsi="Gill Sans" w:cs="Gill Sans"/>
        </w:rPr>
        <w:t>s-cutting primary themes (e.g. enabling</w:t>
      </w:r>
      <w:r w:rsidRPr="000E275C">
        <w:rPr>
          <w:rFonts w:ascii="Gill Sans" w:hAnsi="Gill Sans" w:cs="Gill Sans"/>
        </w:rPr>
        <w:t xml:space="preserve"> factors including familiar staff, family involvement etc.; barriers including staff resources, transport issues). </w:t>
      </w:r>
      <w:r>
        <w:rPr>
          <w:rFonts w:ascii="Gill Sans" w:hAnsi="Gill Sans" w:cs="Gill Sans"/>
        </w:rPr>
        <w:t xml:space="preserve">The person’s own statements were given weight where there were differences with staff/family respondents but this was rare. </w:t>
      </w:r>
      <w:r w:rsidRPr="000E275C">
        <w:rPr>
          <w:rFonts w:ascii="Gill Sans" w:hAnsi="Gill Sans" w:cs="Gill Sans"/>
        </w:rPr>
        <w:t>Subsequently, the researcher</w:t>
      </w:r>
      <w:r>
        <w:rPr>
          <w:rFonts w:ascii="Gill Sans" w:hAnsi="Gill Sans" w:cs="Gill Sans"/>
        </w:rPr>
        <w:t>s</w:t>
      </w:r>
      <w:r w:rsidRPr="000E275C">
        <w:rPr>
          <w:rFonts w:ascii="Gill Sans" w:hAnsi="Gill Sans" w:cs="Gill Sans"/>
        </w:rPr>
        <w:t xml:space="preserve"> interpreted these themes to investigate their impact at individual and organizational level.</w:t>
      </w:r>
    </w:p>
    <w:p w:rsidR="0093573B" w:rsidRDefault="0093573B" w:rsidP="000A6337">
      <w:pPr>
        <w:rPr>
          <w:rFonts w:ascii="Gill Sans" w:hAnsi="Gill Sans" w:cs="Gill Sans"/>
        </w:rPr>
      </w:pPr>
      <w:r w:rsidRPr="004D1C5B">
        <w:rPr>
          <w:rFonts w:ascii="Gill Sans" w:hAnsi="Gill Sans" w:cs="Gill Sans"/>
        </w:rPr>
        <w:t xml:space="preserve">Data from </w:t>
      </w:r>
      <w:r>
        <w:rPr>
          <w:rFonts w:ascii="Gill Sans" w:hAnsi="Gill Sans" w:cs="Gill Sans"/>
        </w:rPr>
        <w:t>these</w:t>
      </w:r>
      <w:r w:rsidRPr="004D1C5B">
        <w:rPr>
          <w:rFonts w:ascii="Gill Sans" w:hAnsi="Gill Sans" w:cs="Gill Sans"/>
        </w:rPr>
        <w:t xml:space="preserve"> sources (</w:t>
      </w:r>
      <w:r>
        <w:rPr>
          <w:rFonts w:ascii="Gill Sans" w:hAnsi="Gill Sans" w:cs="Gill Sans"/>
        </w:rPr>
        <w:t>that is,</w:t>
      </w:r>
      <w:r w:rsidRPr="004D1C5B">
        <w:rPr>
          <w:rFonts w:ascii="Gill Sans" w:hAnsi="Gill Sans" w:cs="Gill Sans"/>
        </w:rPr>
        <w:t xml:space="preserve"> from service users and family members, and from the individual’s support staff), in addition to the quantitative data from phase one</w:t>
      </w:r>
      <w:r>
        <w:rPr>
          <w:rFonts w:ascii="Gill Sans" w:hAnsi="Gill Sans" w:cs="Gill Sans"/>
        </w:rPr>
        <w:t xml:space="preserve"> for those individuals</w:t>
      </w:r>
      <w:r w:rsidRPr="004D1C5B">
        <w:rPr>
          <w:rFonts w:ascii="Gill Sans" w:hAnsi="Gill Sans" w:cs="Gill Sans"/>
        </w:rPr>
        <w:t xml:space="preserve">, contributed to the development of individual case studies. The aim of these case studies was to illustrate the extent to which community integration goals have been achieved through the PCP process and the implementation of its goals, including the identification of specific </w:t>
      </w:r>
      <w:r>
        <w:rPr>
          <w:rFonts w:ascii="Gill Sans" w:hAnsi="Gill Sans" w:cs="Gill Sans"/>
        </w:rPr>
        <w:t>enabler</w:t>
      </w:r>
      <w:r w:rsidRPr="004D1C5B">
        <w:rPr>
          <w:rFonts w:ascii="Gill Sans" w:hAnsi="Gill Sans" w:cs="Gill Sans"/>
        </w:rPr>
        <w:t>s and barriers.</w:t>
      </w:r>
    </w:p>
    <w:p w:rsidR="0093573B" w:rsidRPr="004D1C5B" w:rsidRDefault="0093573B" w:rsidP="000A6337"/>
    <w:p w:rsidR="0093573B" w:rsidRPr="004D1C5B" w:rsidRDefault="0093573B" w:rsidP="000A6337">
      <w:pPr>
        <w:pStyle w:val="Heading2"/>
      </w:pPr>
      <w:bookmarkStart w:id="15" w:name="_Toc533072696"/>
      <w:r>
        <w:t>Ethics and Governance</w:t>
      </w:r>
      <w:bookmarkEnd w:id="15"/>
    </w:p>
    <w:p w:rsidR="0093573B" w:rsidRPr="001025FA" w:rsidRDefault="0093573B">
      <w:pPr>
        <w:rPr>
          <w:rFonts w:ascii="Gill Sans" w:hAnsi="Gill Sans" w:cs="Gill Sans"/>
        </w:rPr>
      </w:pPr>
      <w:r w:rsidRPr="001025FA">
        <w:rPr>
          <w:rFonts w:ascii="Gill Sans" w:hAnsi="Gill Sans" w:cs="Gill Sans"/>
        </w:rPr>
        <w:t>Ethical approval for the study was granted from both TCD’s Faculty of Health Sciences Research Ethics Committee and Stewarts Care Services Ethics Committee in late March 2018.</w:t>
      </w:r>
      <w:r>
        <w:rPr>
          <w:rFonts w:ascii="Gill Sans" w:hAnsi="Gill Sans" w:cs="Gill Sans"/>
        </w:rPr>
        <w:t xml:space="preserve"> </w:t>
      </w:r>
      <w:r w:rsidRPr="001025FA">
        <w:rPr>
          <w:rFonts w:ascii="Gill Sans" w:hAnsi="Gill Sans" w:cs="Gill Sans"/>
        </w:rPr>
        <w:t xml:space="preserve">A Study Advisory Group </w:t>
      </w:r>
      <w:r>
        <w:rPr>
          <w:rFonts w:ascii="Gill Sans" w:hAnsi="Gill Sans" w:cs="Gill Sans"/>
        </w:rPr>
        <w:t xml:space="preserve">(SAG) </w:t>
      </w:r>
      <w:r w:rsidRPr="001025FA">
        <w:rPr>
          <w:rFonts w:ascii="Gill Sans" w:hAnsi="Gill Sans" w:cs="Gill Sans"/>
        </w:rPr>
        <w:t>was established of Stewart’s service users, staff and family members. The SAG met twice during the study. A key role for the SAG was to provide feedback to the research team on the proposed approach and methods at the start of the study; and to provide feedback towards the end of the study on draft findings and proposed recommendations. The SAG included three representatives from Stewarts Service Users’ Council, one relative of Stewarts Care service users and three staff members</w:t>
      </w:r>
      <w:r>
        <w:rPr>
          <w:rFonts w:ascii="Gill Sans" w:hAnsi="Gill Sans" w:cs="Gill Sans"/>
        </w:rPr>
        <w:t>. All members were selected based on their individual knowledge and experience of</w:t>
      </w:r>
      <w:r w:rsidRPr="001025FA">
        <w:rPr>
          <w:rFonts w:ascii="Gill Sans" w:hAnsi="Gill Sans" w:cs="Gill Sans"/>
        </w:rPr>
        <w:t xml:space="preserve"> PATH</w:t>
      </w:r>
      <w:r>
        <w:rPr>
          <w:rFonts w:ascii="Gill Sans" w:hAnsi="Gill Sans" w:cs="Gill Sans"/>
        </w:rPr>
        <w:t xml:space="preserve">, including the service </w:t>
      </w:r>
      <w:r>
        <w:rPr>
          <w:rFonts w:ascii="Gill Sans" w:hAnsi="Gill Sans" w:cs="Gill Sans"/>
        </w:rPr>
        <w:lastRenderedPageBreak/>
        <w:t>users who had completed their own PATHs</w:t>
      </w:r>
      <w:r w:rsidRPr="001025FA">
        <w:rPr>
          <w:rFonts w:ascii="Gill Sans" w:hAnsi="Gill Sans" w:cs="Gill Sans"/>
        </w:rPr>
        <w:t xml:space="preserve">. These individuals were selected and invited to participate on the advisory group in liaison with the study’s gatekeeper from Stewarts Care. </w:t>
      </w:r>
    </w:p>
    <w:p w:rsidR="0093573B" w:rsidRDefault="0093573B"/>
    <w:p w:rsidR="0093573B" w:rsidRDefault="0093573B" w:rsidP="000A6337">
      <w:pPr>
        <w:pStyle w:val="Heading1"/>
      </w:pPr>
      <w:bookmarkStart w:id="16" w:name="_Toc533072697"/>
      <w:r>
        <w:lastRenderedPageBreak/>
        <w:t>Findings: Secondary Data Analysis</w:t>
      </w:r>
      <w:bookmarkEnd w:id="16"/>
    </w:p>
    <w:p w:rsidR="0093573B" w:rsidRDefault="0093573B" w:rsidP="000A6337">
      <w:pPr>
        <w:rPr>
          <w:rFonts w:ascii="Gill Sans" w:hAnsi="Gill Sans" w:cs="Gill Sans"/>
        </w:rPr>
      </w:pPr>
      <w:r w:rsidRPr="00E8366B">
        <w:rPr>
          <w:rFonts w:ascii="Gill Sans" w:hAnsi="Gill Sans" w:cs="Gill Sans"/>
        </w:rPr>
        <w:t xml:space="preserve">Following cleaning of the data, one participant was removed before the analysis as this individual did not meet </w:t>
      </w:r>
      <w:r>
        <w:rPr>
          <w:rFonts w:ascii="Gill Sans" w:hAnsi="Gill Sans" w:cs="Gill Sans"/>
        </w:rPr>
        <w:t xml:space="preserve">the </w:t>
      </w:r>
      <w:r w:rsidRPr="00E8366B">
        <w:rPr>
          <w:rFonts w:ascii="Gill Sans" w:hAnsi="Gill Sans" w:cs="Gill Sans"/>
        </w:rPr>
        <w:t>residential type criteri</w:t>
      </w:r>
      <w:r>
        <w:rPr>
          <w:rFonts w:ascii="Gill Sans" w:hAnsi="Gill Sans" w:cs="Gill Sans"/>
        </w:rPr>
        <w:t>on</w:t>
      </w:r>
      <w:r w:rsidRPr="00E8366B">
        <w:rPr>
          <w:rFonts w:ascii="Gill Sans" w:hAnsi="Gill Sans" w:cs="Gill Sans"/>
        </w:rPr>
        <w:t xml:space="preserve">. </w:t>
      </w:r>
      <w:r>
        <w:rPr>
          <w:rFonts w:ascii="Gill Sans" w:hAnsi="Gill Sans" w:cs="Gill Sans"/>
        </w:rPr>
        <w:t>Therefore, a total of 169 participant</w:t>
      </w:r>
      <w:r w:rsidRPr="00E8366B">
        <w:rPr>
          <w:rFonts w:ascii="Gill Sans" w:hAnsi="Gill Sans" w:cs="Gill Sans"/>
        </w:rPr>
        <w:t xml:space="preserve"> PATH profiles were included in the SPSS data analysis</w:t>
      </w:r>
      <w:r>
        <w:rPr>
          <w:rFonts w:ascii="Gill Sans" w:hAnsi="Gill Sans" w:cs="Gill Sans"/>
        </w:rPr>
        <w:t xml:space="preserve"> presented in this section</w:t>
      </w:r>
      <w:r w:rsidRPr="00E8366B">
        <w:rPr>
          <w:rFonts w:ascii="Gill Sans" w:hAnsi="Gill Sans" w:cs="Gill Sans"/>
        </w:rPr>
        <w:t>.</w:t>
      </w:r>
    </w:p>
    <w:p w:rsidR="0093573B" w:rsidRPr="00E8366B" w:rsidRDefault="0093573B" w:rsidP="000A6337"/>
    <w:p w:rsidR="0093573B" w:rsidRDefault="0093573B" w:rsidP="000A6337">
      <w:pPr>
        <w:pStyle w:val="Heading2"/>
      </w:pPr>
      <w:bookmarkStart w:id="17" w:name="_Toc533072698"/>
      <w:r w:rsidRPr="001B43ED">
        <w:t>Demographic Profile</w:t>
      </w:r>
      <w:bookmarkEnd w:id="17"/>
    </w:p>
    <w:p w:rsidR="0093573B" w:rsidRDefault="0093573B" w:rsidP="000A6337">
      <w:pPr>
        <w:rPr>
          <w:rFonts w:ascii="Gill Sans" w:hAnsi="Gill Sans" w:cs="Gill Sans"/>
        </w:rPr>
      </w:pPr>
      <w:r w:rsidRPr="00C33463">
        <w:rPr>
          <w:rFonts w:ascii="Gill Sans" w:hAnsi="Gill Sans" w:cs="Gill Sans"/>
        </w:rPr>
        <w:t xml:space="preserve">The mean age of participants at the time of conducting their PATH was 50.1 years (Std. Dev. 12.424) with a range of 21 to 93 years old. Table 1 presents a profile of the 169 participants by gender, level of ID and type of residence. </w:t>
      </w:r>
    </w:p>
    <w:p w:rsidR="0093573B" w:rsidRPr="00C33463" w:rsidRDefault="0093573B" w:rsidP="000A6337"/>
    <w:p w:rsidR="0093573B" w:rsidRDefault="0093573B" w:rsidP="000A6337">
      <w:pPr>
        <w:pStyle w:val="Caption"/>
        <w:jc w:val="center"/>
      </w:pPr>
      <w:bookmarkStart w:id="18" w:name="_Toc360302"/>
      <w:r w:rsidRPr="00F93522">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w:t>
      </w:r>
      <w:r w:rsidRPr="00F93522">
        <w:t xml:space="preserve"> Demographic Profile of Participants</w:t>
      </w:r>
      <w:bookmarkEnd w:id="18"/>
    </w:p>
    <w:tbl>
      <w:tblPr>
        <w:tblStyle w:val="LightShading"/>
        <w:tblW w:w="0" w:type="auto"/>
        <w:jc w:val="center"/>
        <w:tblLook w:val="04A0" w:firstRow="1" w:lastRow="0" w:firstColumn="1" w:lastColumn="0" w:noHBand="0" w:noVBand="1"/>
        <w:tblCaption w:val="Demographic profile of participants"/>
        <w:tblDescription w:val="This table describes the participant demographics according to gender, level of intellectual disability and residence type. A percentage as well as actual number of participants is given. 1. Gender: Male 50.9% (86); Female 49.1% (83)&#10;2. Level of ID*: Mild-Moderate 31.7% (53); Severe-Profound 68.3% (114*)&#10;3. Residence Type: Community 36.1% (61); Campus 63.9% (108)&#10;"/>
      </w:tblPr>
      <w:tblGrid>
        <w:gridCol w:w="2518"/>
        <w:gridCol w:w="2126"/>
        <w:gridCol w:w="2127"/>
      </w:tblGrid>
      <w:tr w:rsidR="0093573B" w:rsidRPr="00BE6094" w:rsidTr="000A63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rsidR="0093573B" w:rsidRPr="001B43ED" w:rsidRDefault="009F0130" w:rsidP="000A6337">
            <w:pPr>
              <w:rPr>
                <w:rFonts w:ascii="Gill Sans" w:hAnsi="Gill Sans" w:cs="Gill Sans"/>
              </w:rPr>
            </w:pPr>
            <w:r>
              <w:rPr>
                <w:rFonts w:ascii="Gill Sans" w:hAnsi="Gill Sans" w:cs="Gill Sans"/>
              </w:rPr>
              <w:t>Demographic</w:t>
            </w:r>
          </w:p>
        </w:tc>
        <w:tc>
          <w:tcPr>
            <w:tcW w:w="2126" w:type="dxa"/>
          </w:tcPr>
          <w:p w:rsidR="0093573B" w:rsidRPr="00E8366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w:t>
            </w:r>
          </w:p>
        </w:tc>
        <w:tc>
          <w:tcPr>
            <w:tcW w:w="2127" w:type="dxa"/>
          </w:tcPr>
          <w:p w:rsidR="0093573B" w:rsidRPr="00E8366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n</w:t>
            </w:r>
          </w:p>
        </w:tc>
      </w:tr>
      <w:tr w:rsidR="0093573B" w:rsidRPr="00BE6094"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D9D9" w:themeFill="background1" w:themeFillShade="D9"/>
          </w:tcPr>
          <w:p w:rsidR="0093573B" w:rsidRPr="00304136" w:rsidRDefault="0093573B" w:rsidP="000A6337">
            <w:pPr>
              <w:rPr>
                <w:rFonts w:ascii="Gill Sans" w:hAnsi="Gill Sans" w:cs="Gill Sans"/>
              </w:rPr>
            </w:pPr>
            <w:r>
              <w:rPr>
                <w:rFonts w:ascii="Gill Sans" w:hAnsi="Gill Sans" w:cs="Gill Sans"/>
              </w:rPr>
              <w:t xml:space="preserve">Gender </w:t>
            </w:r>
          </w:p>
        </w:tc>
        <w:tc>
          <w:tcPr>
            <w:tcW w:w="2126" w:type="dxa"/>
            <w:shd w:val="clear" w:color="auto" w:fill="D9D9D9" w:themeFill="background1" w:themeFillShade="D9"/>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p>
        </w:tc>
        <w:tc>
          <w:tcPr>
            <w:tcW w:w="2127" w:type="dxa"/>
            <w:shd w:val="clear" w:color="auto" w:fill="D9D9D9" w:themeFill="background1" w:themeFillShade="D9"/>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p>
        </w:tc>
      </w:tr>
      <w:tr w:rsidR="0093573B" w:rsidRPr="00BE6094" w:rsidTr="000A6337">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93573B" w:rsidRPr="00E8366B" w:rsidRDefault="0093573B" w:rsidP="000A6337">
            <w:pPr>
              <w:rPr>
                <w:rFonts w:ascii="Gill Sans" w:eastAsiaTheme="minorHAnsi" w:hAnsi="Gill Sans" w:cs="Gill Sans"/>
                <w:b w:val="0"/>
                <w:bCs w:val="0"/>
                <w:color w:val="auto"/>
                <w:lang w:val="en-IE"/>
              </w:rPr>
            </w:pPr>
            <w:r w:rsidRPr="00A46D03">
              <w:rPr>
                <w:rFonts w:ascii="Gill Sans" w:hAnsi="Gill Sans" w:cs="Gill Sans"/>
                <w:b w:val="0"/>
              </w:rPr>
              <w:t>Male</w:t>
            </w:r>
          </w:p>
        </w:tc>
        <w:tc>
          <w:tcPr>
            <w:tcW w:w="2126"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304136">
              <w:rPr>
                <w:rFonts w:ascii="Gill Sans" w:eastAsiaTheme="minorHAnsi" w:hAnsi="Gill Sans" w:cs="Gill Sans"/>
                <w:color w:val="auto"/>
                <w:lang w:val="en-IE"/>
              </w:rPr>
              <w:t>50.9</w:t>
            </w:r>
          </w:p>
        </w:tc>
        <w:tc>
          <w:tcPr>
            <w:tcW w:w="2127"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hAnsi="Gill Sans" w:cs="Gill Sans"/>
              </w:rPr>
              <w:t>86</w:t>
            </w:r>
          </w:p>
        </w:tc>
      </w:tr>
      <w:tr w:rsidR="0093573B" w:rsidRPr="00BE6094"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93573B" w:rsidRPr="00A46D03" w:rsidRDefault="0093573B" w:rsidP="000A6337">
            <w:pPr>
              <w:rPr>
                <w:rFonts w:ascii="Gill Sans" w:hAnsi="Gill Sans" w:cs="Gill Sans"/>
                <w:b w:val="0"/>
              </w:rPr>
            </w:pPr>
            <w:r w:rsidRPr="00A46D03">
              <w:rPr>
                <w:rFonts w:ascii="Gill Sans" w:hAnsi="Gill Sans" w:cs="Gill Sans"/>
                <w:b w:val="0"/>
              </w:rPr>
              <w:t>Female</w:t>
            </w:r>
          </w:p>
        </w:tc>
        <w:tc>
          <w:tcPr>
            <w:tcW w:w="2126" w:type="dxa"/>
            <w:shd w:val="clear" w:color="auto" w:fill="auto"/>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49.1</w:t>
            </w:r>
          </w:p>
        </w:tc>
        <w:tc>
          <w:tcPr>
            <w:tcW w:w="2127" w:type="dxa"/>
            <w:shd w:val="clear" w:color="auto" w:fill="auto"/>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eastAsiaTheme="minorHAnsi" w:hAnsi="Gill Sans" w:cs="Gill Sans"/>
                <w:color w:val="auto"/>
                <w:lang w:val="en-IE"/>
              </w:rPr>
              <w:t>83</w:t>
            </w:r>
          </w:p>
        </w:tc>
      </w:tr>
      <w:tr w:rsidR="0093573B" w:rsidRPr="00BE6094" w:rsidTr="000A6337">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D9D9" w:themeFill="background1" w:themeFillShade="D9"/>
          </w:tcPr>
          <w:p w:rsidR="0093573B" w:rsidRPr="00304136" w:rsidRDefault="0093573B" w:rsidP="000A6337">
            <w:pPr>
              <w:rPr>
                <w:rFonts w:ascii="Gill Sans" w:hAnsi="Gill Sans" w:cs="Gill Sans"/>
              </w:rPr>
            </w:pPr>
            <w:r w:rsidRPr="00304136">
              <w:rPr>
                <w:rFonts w:ascii="Gill Sans" w:hAnsi="Gill Sans" w:cs="Gill Sans"/>
              </w:rPr>
              <w:t>Level of ID</w:t>
            </w:r>
            <w:r>
              <w:rPr>
                <w:rFonts w:ascii="Gill Sans" w:hAnsi="Gill Sans" w:cs="Gill Sans"/>
              </w:rPr>
              <w:t>*</w:t>
            </w:r>
          </w:p>
        </w:tc>
        <w:tc>
          <w:tcPr>
            <w:tcW w:w="2126" w:type="dxa"/>
            <w:shd w:val="clear" w:color="auto" w:fill="D9D9D9" w:themeFill="background1" w:themeFillShade="D9"/>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p>
        </w:tc>
        <w:tc>
          <w:tcPr>
            <w:tcW w:w="2127" w:type="dxa"/>
            <w:shd w:val="clear" w:color="auto" w:fill="D9D9D9" w:themeFill="background1" w:themeFillShade="D9"/>
          </w:tcPr>
          <w:p w:rsidR="0093573B" w:rsidRPr="00E8366B" w:rsidRDefault="0093573B" w:rsidP="000A6337">
            <w:pPr>
              <w:keepNext/>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p>
        </w:tc>
      </w:tr>
      <w:tr w:rsidR="0093573B" w:rsidRPr="00BE6094"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93573B" w:rsidRPr="00304136" w:rsidRDefault="0093573B" w:rsidP="000A6337">
            <w:pPr>
              <w:rPr>
                <w:rFonts w:ascii="Gill Sans" w:hAnsi="Gill Sans" w:cs="Gill Sans"/>
              </w:rPr>
            </w:pPr>
            <w:r w:rsidRPr="00A46D03">
              <w:rPr>
                <w:rFonts w:ascii="Gill Sans" w:hAnsi="Gill Sans" w:cs="Gill Sans"/>
                <w:b w:val="0"/>
              </w:rPr>
              <w:t>Mild</w:t>
            </w:r>
            <w:r>
              <w:rPr>
                <w:rFonts w:ascii="Gill Sans" w:hAnsi="Gill Sans" w:cs="Gill Sans"/>
                <w:b w:val="0"/>
              </w:rPr>
              <w:t>-Moderate</w:t>
            </w:r>
          </w:p>
        </w:tc>
        <w:tc>
          <w:tcPr>
            <w:tcW w:w="2126" w:type="dxa"/>
            <w:shd w:val="clear" w:color="auto" w:fill="auto"/>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eastAsiaTheme="minorHAnsi" w:hAnsi="Gill Sans" w:cs="Gill Sans"/>
                <w:color w:val="auto"/>
                <w:lang w:val="en-IE"/>
              </w:rPr>
              <w:t>31.7</w:t>
            </w:r>
          </w:p>
        </w:tc>
        <w:tc>
          <w:tcPr>
            <w:tcW w:w="2127" w:type="dxa"/>
            <w:shd w:val="clear" w:color="auto" w:fill="auto"/>
          </w:tcPr>
          <w:p w:rsidR="0093573B" w:rsidRPr="00E8366B" w:rsidRDefault="0093573B" w:rsidP="000A6337">
            <w:pPr>
              <w:keepN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eastAsiaTheme="minorHAnsi" w:hAnsi="Gill Sans" w:cs="Gill Sans"/>
                <w:color w:val="auto"/>
                <w:lang w:val="en-IE"/>
              </w:rPr>
              <w:t>53</w:t>
            </w:r>
          </w:p>
        </w:tc>
      </w:tr>
      <w:tr w:rsidR="0093573B" w:rsidRPr="00BE6094" w:rsidTr="000A6337">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93573B" w:rsidRPr="00304136" w:rsidRDefault="0093573B" w:rsidP="000A6337">
            <w:pPr>
              <w:rPr>
                <w:rFonts w:ascii="Gill Sans" w:hAnsi="Gill Sans" w:cs="Gill Sans"/>
              </w:rPr>
            </w:pPr>
            <w:r w:rsidRPr="00A46D03">
              <w:rPr>
                <w:rFonts w:ascii="Gill Sans" w:hAnsi="Gill Sans" w:cs="Gill Sans"/>
                <w:b w:val="0"/>
              </w:rPr>
              <w:t>Severe</w:t>
            </w:r>
            <w:r>
              <w:rPr>
                <w:rFonts w:ascii="Gill Sans" w:hAnsi="Gill Sans" w:cs="Gill Sans"/>
                <w:b w:val="0"/>
              </w:rPr>
              <w:t>-</w:t>
            </w:r>
            <w:r w:rsidRPr="00A46D03">
              <w:rPr>
                <w:rFonts w:ascii="Gill Sans" w:hAnsi="Gill Sans" w:cs="Gill Sans"/>
                <w:b w:val="0"/>
              </w:rPr>
              <w:t>Profound</w:t>
            </w:r>
          </w:p>
        </w:tc>
        <w:tc>
          <w:tcPr>
            <w:tcW w:w="2126" w:type="dxa"/>
            <w:shd w:val="clear" w:color="auto" w:fill="auto"/>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eastAsiaTheme="minorHAnsi" w:hAnsi="Gill Sans" w:cs="Gill Sans"/>
                <w:color w:val="auto"/>
                <w:lang w:val="en-IE"/>
              </w:rPr>
              <w:t>68.3</w:t>
            </w:r>
          </w:p>
        </w:tc>
        <w:tc>
          <w:tcPr>
            <w:tcW w:w="2127" w:type="dxa"/>
            <w:shd w:val="clear" w:color="auto" w:fill="auto"/>
          </w:tcPr>
          <w:p w:rsidR="0093573B" w:rsidRPr="00E8366B" w:rsidRDefault="0093573B" w:rsidP="000A6337">
            <w:pPr>
              <w:keepNext/>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eastAsiaTheme="minorHAnsi" w:hAnsi="Gill Sans" w:cs="Gill Sans"/>
                <w:color w:val="auto"/>
                <w:lang w:val="en-IE"/>
              </w:rPr>
              <w:t>114*</w:t>
            </w:r>
          </w:p>
        </w:tc>
      </w:tr>
      <w:tr w:rsidR="0093573B" w:rsidRPr="00BE6094"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D9D9" w:themeFill="background1" w:themeFillShade="D9"/>
          </w:tcPr>
          <w:p w:rsidR="0093573B" w:rsidRPr="00A46D03" w:rsidRDefault="0093573B" w:rsidP="000A6337">
            <w:pPr>
              <w:rPr>
                <w:rFonts w:ascii="Gill Sans" w:hAnsi="Gill Sans" w:cs="Gill Sans"/>
                <w:b w:val="0"/>
              </w:rPr>
            </w:pPr>
            <w:r w:rsidRPr="00E8366B">
              <w:rPr>
                <w:rFonts w:ascii="Gill Sans" w:hAnsi="Gill Sans" w:cs="Gill Sans"/>
              </w:rPr>
              <w:t>Residence Type</w:t>
            </w:r>
          </w:p>
        </w:tc>
        <w:tc>
          <w:tcPr>
            <w:tcW w:w="2126" w:type="dxa"/>
            <w:shd w:val="clear" w:color="auto" w:fill="D9D9D9" w:themeFill="background1" w:themeFillShade="D9"/>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c>
          <w:tcPr>
            <w:tcW w:w="2127" w:type="dxa"/>
            <w:shd w:val="clear" w:color="auto" w:fill="D9D9D9" w:themeFill="background1" w:themeFillShade="D9"/>
          </w:tcPr>
          <w:p w:rsidR="0093573B" w:rsidRPr="00E8366B" w:rsidRDefault="0093573B" w:rsidP="000A6337">
            <w:pPr>
              <w:keepN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r>
      <w:tr w:rsidR="0093573B" w:rsidRPr="00BE6094" w:rsidTr="000A6337">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93573B" w:rsidRPr="00A46D03" w:rsidRDefault="0093573B" w:rsidP="000A6337">
            <w:pPr>
              <w:rPr>
                <w:rFonts w:ascii="Gill Sans" w:hAnsi="Gill Sans" w:cs="Gill Sans"/>
                <w:b w:val="0"/>
              </w:rPr>
            </w:pPr>
            <w:r w:rsidRPr="00A46D03">
              <w:rPr>
                <w:rFonts w:ascii="Gill Sans" w:hAnsi="Gill Sans" w:cs="Gill Sans"/>
                <w:b w:val="0"/>
              </w:rPr>
              <w:t>Community</w:t>
            </w:r>
          </w:p>
        </w:tc>
        <w:tc>
          <w:tcPr>
            <w:tcW w:w="2126" w:type="dxa"/>
            <w:shd w:val="clear" w:color="auto" w:fill="auto"/>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36.1</w:t>
            </w:r>
          </w:p>
        </w:tc>
        <w:tc>
          <w:tcPr>
            <w:tcW w:w="2127" w:type="dxa"/>
            <w:shd w:val="clear" w:color="auto" w:fill="auto"/>
          </w:tcPr>
          <w:p w:rsidR="0093573B" w:rsidRPr="00E8366B" w:rsidRDefault="0093573B" w:rsidP="000A6337">
            <w:pPr>
              <w:keepNext/>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61</w:t>
            </w:r>
          </w:p>
        </w:tc>
      </w:tr>
      <w:tr w:rsidR="0093573B" w:rsidRPr="00BE6094"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93573B" w:rsidRPr="00A46D03" w:rsidRDefault="0093573B" w:rsidP="000A6337">
            <w:pPr>
              <w:rPr>
                <w:rFonts w:ascii="Gill Sans" w:hAnsi="Gill Sans" w:cs="Gill Sans"/>
                <w:b w:val="0"/>
              </w:rPr>
            </w:pPr>
            <w:r>
              <w:rPr>
                <w:rFonts w:ascii="Gill Sans" w:hAnsi="Gill Sans" w:cs="Gill Sans"/>
                <w:b w:val="0"/>
              </w:rPr>
              <w:t>Campus</w:t>
            </w:r>
          </w:p>
        </w:tc>
        <w:tc>
          <w:tcPr>
            <w:tcW w:w="2126" w:type="dxa"/>
            <w:shd w:val="clear" w:color="auto" w:fill="auto"/>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63.9</w:t>
            </w:r>
          </w:p>
        </w:tc>
        <w:tc>
          <w:tcPr>
            <w:tcW w:w="2127" w:type="dxa"/>
            <w:shd w:val="clear" w:color="auto" w:fill="auto"/>
          </w:tcPr>
          <w:p w:rsidR="0093573B" w:rsidRPr="00E8366B" w:rsidRDefault="0093573B" w:rsidP="000A6337">
            <w:pPr>
              <w:keepN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eastAsiaTheme="minorHAnsi" w:hAnsi="Gill Sans" w:cs="Gill Sans"/>
                <w:color w:val="auto"/>
                <w:lang w:val="en-IE"/>
              </w:rPr>
              <w:t>108</w:t>
            </w:r>
          </w:p>
        </w:tc>
      </w:tr>
    </w:tbl>
    <w:p w:rsidR="0093573B" w:rsidRPr="000E48F5" w:rsidRDefault="0093573B" w:rsidP="000A6337">
      <w:pPr>
        <w:rPr>
          <w:rFonts w:ascii="Gill Sans MT" w:hAnsi="Gill Sans MT"/>
          <w:b/>
          <w:sz w:val="24"/>
        </w:rPr>
      </w:pPr>
      <w:r w:rsidRPr="000E48F5">
        <w:rPr>
          <w:rFonts w:ascii="Gill Sans MT" w:hAnsi="Gill Sans MT"/>
          <w:b/>
          <w:sz w:val="24"/>
        </w:rPr>
        <w:t>* Level of ID was not reported for two individuals</w:t>
      </w:r>
    </w:p>
    <w:p w:rsidR="0093573B" w:rsidRDefault="0093573B">
      <w:pPr>
        <w:rPr>
          <w:rFonts w:ascii="Gill Sans" w:hAnsi="Gill Sans" w:cs="Gill Sans"/>
        </w:rPr>
      </w:pPr>
      <w:r w:rsidRPr="00C33463">
        <w:rPr>
          <w:rFonts w:ascii="Gill Sans" w:hAnsi="Gill Sans" w:cs="Gill Sans"/>
        </w:rPr>
        <w:t xml:space="preserve">There was an even distribution across gender with slightly more men (50.9%) than women (49.1%) in the sample. With regards to level of ID, just over two-thirds (68.3%) of the sample consisted of individuals with a severe or profound level of ID, while just under one-third (31.7%) had a mild or moderate </w:t>
      </w:r>
      <w:r>
        <w:rPr>
          <w:rFonts w:ascii="Gill Sans" w:hAnsi="Gill Sans" w:cs="Gill Sans"/>
        </w:rPr>
        <w:t>ID (two in the sample had an unverified level of ID)</w:t>
      </w:r>
      <w:r w:rsidRPr="00C33463">
        <w:rPr>
          <w:rFonts w:ascii="Gill Sans" w:hAnsi="Gill Sans" w:cs="Gill Sans"/>
        </w:rPr>
        <w:t xml:space="preserve">. People living in community-based residences comprised 36.1% of the sample, while a majority of 63.9% were living in </w:t>
      </w:r>
      <w:r>
        <w:rPr>
          <w:rFonts w:ascii="Gill Sans" w:hAnsi="Gill Sans" w:cs="Gill Sans"/>
        </w:rPr>
        <w:t>campus-based</w:t>
      </w:r>
      <w:r w:rsidRPr="00C33463">
        <w:rPr>
          <w:rFonts w:ascii="Gill Sans" w:hAnsi="Gill Sans" w:cs="Gill Sans"/>
        </w:rPr>
        <w:t xml:space="preserve"> settings.</w:t>
      </w:r>
      <w:r w:rsidRPr="00C33463">
        <w:t xml:space="preserve"> </w:t>
      </w:r>
      <w:r w:rsidRPr="00D1220B">
        <w:rPr>
          <w:rFonts w:ascii="Gill Sans" w:hAnsi="Gill Sans" w:cs="Gill Sans"/>
        </w:rPr>
        <w:t xml:space="preserve">There was significant overlap between level of ID and type of residence. Of the 114 people with severe-profound ID, 82.5% (n=94) lived in </w:t>
      </w:r>
      <w:r>
        <w:rPr>
          <w:rFonts w:ascii="Gill Sans" w:hAnsi="Gill Sans" w:cs="Gill Sans"/>
        </w:rPr>
        <w:t>campus-based</w:t>
      </w:r>
      <w:r w:rsidRPr="00D1220B">
        <w:rPr>
          <w:rFonts w:ascii="Gill Sans" w:hAnsi="Gill Sans" w:cs="Gill Sans"/>
        </w:rPr>
        <w:t xml:space="preserve"> </w:t>
      </w:r>
      <w:r>
        <w:rPr>
          <w:rFonts w:ascii="Gill Sans" w:hAnsi="Gill Sans" w:cs="Gill Sans"/>
        </w:rPr>
        <w:t>residences</w:t>
      </w:r>
      <w:r w:rsidRPr="00D1220B">
        <w:rPr>
          <w:rFonts w:ascii="Gill Sans" w:hAnsi="Gill Sans" w:cs="Gill Sans"/>
        </w:rPr>
        <w:t xml:space="preserve"> and just 17.5% (n=20) lived in community settings. Of the 53 people with mild-moderate ID, 75.5% (n=40) lived in community residences and just 24.5% (n=13) lived in </w:t>
      </w:r>
      <w:r>
        <w:rPr>
          <w:rFonts w:ascii="Gill Sans" w:hAnsi="Gill Sans" w:cs="Gill Sans"/>
        </w:rPr>
        <w:lastRenderedPageBreak/>
        <w:t>campus-based</w:t>
      </w:r>
      <w:r w:rsidRPr="00D1220B">
        <w:rPr>
          <w:rFonts w:ascii="Gill Sans" w:hAnsi="Gill Sans" w:cs="Gill Sans"/>
        </w:rPr>
        <w:t xml:space="preserve"> </w:t>
      </w:r>
      <w:r>
        <w:rPr>
          <w:rFonts w:ascii="Gill Sans" w:hAnsi="Gill Sans" w:cs="Gill Sans"/>
        </w:rPr>
        <w:t>residences</w:t>
      </w:r>
      <w:r w:rsidRPr="00D1220B">
        <w:rPr>
          <w:rFonts w:ascii="Gill Sans" w:hAnsi="Gill Sans" w:cs="Gill Sans"/>
        </w:rPr>
        <w:t>.</w:t>
      </w:r>
    </w:p>
    <w:p w:rsidR="0093573B" w:rsidRPr="00C33463" w:rsidRDefault="0093573B" w:rsidP="000A6337"/>
    <w:p w:rsidR="0093573B" w:rsidRDefault="0093573B" w:rsidP="000A6337">
      <w:pPr>
        <w:pStyle w:val="Heading2"/>
      </w:pPr>
      <w:bookmarkStart w:id="19" w:name="_Toc533072699"/>
      <w:r w:rsidRPr="00F93522">
        <w:t>PATH Goals</w:t>
      </w:r>
      <w:bookmarkEnd w:id="19"/>
    </w:p>
    <w:p w:rsidR="0093573B" w:rsidRDefault="0093573B" w:rsidP="000A6337">
      <w:pPr>
        <w:rPr>
          <w:rFonts w:ascii="Gill Sans" w:hAnsi="Gill Sans" w:cs="Gill Sans"/>
        </w:rPr>
      </w:pPr>
      <w:r w:rsidRPr="005D669A">
        <w:rPr>
          <w:rFonts w:ascii="Gill Sans" w:hAnsi="Gill Sans" w:cs="Gill Sans"/>
        </w:rPr>
        <w:t>Figure 1 presents the participants’ PATH goals.  PATH goals refer to the goals individuals identified as important to them during their PATH meeting</w:t>
      </w:r>
      <w:r>
        <w:rPr>
          <w:rFonts w:ascii="Gill Sans" w:hAnsi="Gill Sans" w:cs="Gill Sans"/>
        </w:rPr>
        <w:t xml:space="preserve"> (see also Table A.1 in Appendix A)</w:t>
      </w:r>
      <w:r w:rsidRPr="005D669A">
        <w:rPr>
          <w:rFonts w:ascii="Gill Sans" w:hAnsi="Gill Sans" w:cs="Gill Sans"/>
        </w:rPr>
        <w:t xml:space="preserve">. A code book was developed to thematically categorise data. In total, 19 categories of goals were identified. </w:t>
      </w:r>
      <w:r>
        <w:rPr>
          <w:rFonts w:ascii="Gill Sans" w:hAnsi="Gill Sans" w:cs="Gill Sans"/>
        </w:rPr>
        <w:t xml:space="preserve">The most common type of goal were goals related to pursuit of personal interests by individuals (e.g. hobbies, </w:t>
      </w:r>
      <w:r w:rsidRPr="00D247D6">
        <w:rPr>
          <w:rFonts w:ascii="Gill Sans" w:hAnsi="Gill Sans" w:cs="Gill Sans"/>
        </w:rPr>
        <w:t>arts and craft, music and gardening</w:t>
      </w:r>
      <w:r>
        <w:rPr>
          <w:rFonts w:ascii="Gill Sans" w:hAnsi="Gill Sans" w:cs="Gill Sans"/>
        </w:rPr>
        <w:t xml:space="preserve">), while goals of social activity and interests as well as family and personal independence were also amongst the most commonly cited goals. </w:t>
      </w:r>
    </w:p>
    <w:p w:rsidR="0093573B" w:rsidRPr="005D669A" w:rsidRDefault="0093573B" w:rsidP="000A6337"/>
    <w:p w:rsidR="0093573B" w:rsidRDefault="0093573B" w:rsidP="000A6337">
      <w:pPr>
        <w:pStyle w:val="Caption"/>
        <w:jc w:val="center"/>
      </w:pPr>
      <w:bookmarkStart w:id="20" w:name="_Toc36030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PATH Goals</w:t>
      </w:r>
      <w:bookmarkEnd w:id="20"/>
    </w:p>
    <w:p w:rsidR="0093573B" w:rsidRPr="001B43ED" w:rsidRDefault="0093573B" w:rsidP="000A6337">
      <w:pPr>
        <w:jc w:val="center"/>
      </w:pPr>
      <w:r w:rsidRPr="00C84E4B">
        <w:rPr>
          <w:noProof/>
          <w:sz w:val="22"/>
          <w:lang w:eastAsia="en-IE"/>
        </w:rPr>
        <w:drawing>
          <wp:inline distT="0" distB="0" distL="0" distR="0" wp14:anchorId="769F631A" wp14:editId="6985B986">
            <wp:extent cx="5667375" cy="4389120"/>
            <wp:effectExtent l="0" t="0" r="9525" b="11430"/>
            <wp:docPr id="4" name="Chart 4" descr="This bar graph lists the participants' PATH goals and how commonly these were found on PATHs, quoted as percentages. Personal interest: 82.2%&#10;Social Stewarts: 74.6%&#10;Family: 68.0%&#10;Social community: 66.9%&#10;Personal independence: 62.7%&#10;Holiday: 62.1%&#10;Personal possession: 52.7%&#10;Stewarts holiday: 49.7%&#10;Support: 33.7%&#10;Living arrangements: 32.5%&#10;Personal development: 31.4%&#10;Self-care: 29.6%&#10;Review: 28.4%&#10;Social both: 17.8%&#10;Religion: 11.8%&#10;Employment: 11.2%&#10;Day service: 10.7%&#10;Health: 7.1%&#10;Intimate Relationship: 3.6%&#10;&#10;" title="Goals commonly found on PATH"/>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3573B" w:rsidRDefault="0093573B">
      <w:pPr>
        <w:rPr>
          <w:rFonts w:ascii="Gill Sans" w:hAnsi="Gill Sans" w:cs="Gill Sans"/>
        </w:rPr>
      </w:pPr>
      <w:r>
        <w:rPr>
          <w:rFonts w:ascii="Gill Sans" w:hAnsi="Gill Sans" w:cs="Gill Sans"/>
        </w:rPr>
        <w:t xml:space="preserve">A number of goals identified may be important to community integration. ‘Social community’ goals were identified by two-thirds of participants, and were specifically goals of social participation within the general community. However, social goals located within Stewarts facilities were more commonly included within PATHs than community-based social goals, included in three-quarters of plans. These were social participation goals that took place within the environment of the organisation or one of its satellite services (e.g. café or restaurant). In addition to these, a smaller </w:t>
      </w:r>
      <w:r>
        <w:rPr>
          <w:rFonts w:ascii="Gill Sans" w:hAnsi="Gill Sans" w:cs="Gill Sans"/>
        </w:rPr>
        <w:lastRenderedPageBreak/>
        <w:t>proportion of participants (17.8%) also included a social goal that may be performed in both contexts (‘Social Both’) – e.g. going to the café on campus and one in the community.</w:t>
      </w:r>
    </w:p>
    <w:p w:rsidR="0093573B" w:rsidRDefault="0093573B">
      <w:pPr>
        <w:rPr>
          <w:rFonts w:ascii="Gill Sans" w:hAnsi="Gill Sans" w:cs="Gill Sans"/>
        </w:rPr>
      </w:pPr>
      <w:r>
        <w:rPr>
          <w:rFonts w:ascii="Gill Sans" w:hAnsi="Gill Sans" w:cs="Gill Sans"/>
        </w:rPr>
        <w:t xml:space="preserve">In addition to these specific social goals, a majority of participants (almost two-thirds) also had a goal to take ‘holiday’ within a mainstream community setting such as a hotel. Around half of the sample had another holiday goal for a break in the organisation’s holiday home in Kinvarra, County Galway (‘Stewarts holiday’), which was distinguished from specifically community-based holiday goals in the analysis. Two other common goals had potential for community integration, but this could not be determined from the level of information in the dataset. These were goals related to family (68%) and personal independence (62.7%), which included </w:t>
      </w:r>
      <w:r w:rsidRPr="00D247D6">
        <w:rPr>
          <w:rFonts w:ascii="Gill Sans" w:hAnsi="Gill Sans" w:cs="Gill Sans"/>
        </w:rPr>
        <w:t>independent living activities, decorating bedrooms and tidying their outdoor space, public transport and travel. A</w:t>
      </w:r>
      <w:r>
        <w:rPr>
          <w:rFonts w:ascii="Gill Sans" w:hAnsi="Gill Sans" w:cs="Gill Sans"/>
        </w:rPr>
        <w:t xml:space="preserve"> number of other less commonly cited goals also had potential for community integration, including goals related to living arrangements, personal development, religion, employment and relationships. </w:t>
      </w:r>
    </w:p>
    <w:p w:rsidR="0093573B" w:rsidRPr="00DE523F" w:rsidRDefault="0093573B">
      <w:pPr>
        <w:rPr>
          <w:rFonts w:ascii="Gill Sans" w:hAnsi="Gill Sans" w:cs="Gill Sans"/>
        </w:rPr>
      </w:pPr>
      <w:r w:rsidRPr="002608C6">
        <w:rPr>
          <w:rFonts w:ascii="Gill Sans" w:hAnsi="Gill Sans" w:cs="Gill Sans"/>
        </w:rPr>
        <w:t xml:space="preserve">The relationship between PATH goals and type of residence and level of ID is </w:t>
      </w:r>
      <w:r>
        <w:rPr>
          <w:rFonts w:ascii="Gill Sans" w:hAnsi="Gill Sans" w:cs="Gill Sans"/>
        </w:rPr>
        <w:t>presented</w:t>
      </w:r>
      <w:r w:rsidRPr="002608C6">
        <w:rPr>
          <w:rFonts w:ascii="Gill Sans" w:hAnsi="Gill Sans" w:cs="Gill Sans"/>
        </w:rPr>
        <w:t xml:space="preserve"> in Figures 2 and 3 below.</w:t>
      </w:r>
      <w:r>
        <w:rPr>
          <w:rFonts w:ascii="Gill Sans" w:hAnsi="Gill Sans" w:cs="Gill Sans"/>
        </w:rPr>
        <w:t xml:space="preserve"> With regard to residence type, Figure 2 shows some key differences between those living in community and campus-based settings within the sample, with many of these differences being statistically significant </w:t>
      </w:r>
      <w:r w:rsidRPr="002608C6">
        <w:rPr>
          <w:rFonts w:ascii="Gill Sans" w:hAnsi="Gill Sans" w:cs="Gill Sans"/>
        </w:rPr>
        <w:t>(see also Tables A.2 and A.3 in Appendix A)</w:t>
      </w:r>
      <w:r>
        <w:rPr>
          <w:rFonts w:ascii="Gill Sans" w:hAnsi="Gill Sans" w:cs="Gill Sans"/>
        </w:rPr>
        <w:t>. While those living on campus had higher rates of goals among the top three types of goal (personal interest, social Stewarts and family), community-based residents were much more likely to develop specific goals of community integration within their PATHs. This group had an 8.2% higher rate for ‘social community’ goals (</w:t>
      </w:r>
      <w:r w:rsidRPr="00EA45F8">
        <w:rPr>
          <w:rFonts w:ascii="Gill Sans" w:hAnsi="Gill Sans" w:cs="Gill Sans"/>
          <w:i/>
        </w:rPr>
        <w:t>p</w:t>
      </w:r>
      <w:r>
        <w:rPr>
          <w:rFonts w:ascii="Gill Sans" w:hAnsi="Gill Sans" w:cs="Gill Sans"/>
        </w:rPr>
        <w:t>=ns</w:t>
      </w:r>
      <w:r>
        <w:rPr>
          <w:rStyle w:val="FootnoteReference"/>
          <w:rFonts w:ascii="Gill Sans" w:hAnsi="Gill Sans" w:cs="Gill Sans"/>
        </w:rPr>
        <w:footnoteReference w:id="2"/>
      </w:r>
      <w:r>
        <w:rPr>
          <w:rFonts w:ascii="Gill Sans" w:hAnsi="Gill Sans" w:cs="Gill Sans"/>
        </w:rPr>
        <w:t>) and a 36.1% higher rate for ‘holiday’ goals (</w:t>
      </w:r>
      <w:r>
        <w:rPr>
          <w:rFonts w:ascii="Gill Sans" w:hAnsi="Gill Sans" w:cs="Gill Sans"/>
          <w:i/>
        </w:rPr>
        <w:t>p</w:t>
      </w:r>
      <w:r>
        <w:rPr>
          <w:rFonts w:ascii="Gill Sans" w:hAnsi="Gill Sans" w:cs="Gill Sans"/>
        </w:rPr>
        <w:t xml:space="preserve">&lt;0.001). Community residents also had higher rates for living arrangements (+13.2%, </w:t>
      </w:r>
      <w:r>
        <w:rPr>
          <w:rFonts w:ascii="Gill Sans" w:hAnsi="Gill Sans" w:cs="Gill Sans"/>
          <w:i/>
        </w:rPr>
        <w:t>p</w:t>
      </w:r>
      <w:r>
        <w:rPr>
          <w:rFonts w:ascii="Gill Sans" w:hAnsi="Gill Sans" w:cs="Gill Sans"/>
        </w:rPr>
        <w:t xml:space="preserve">=ns), personal development (+45.9%, </w:t>
      </w:r>
      <w:r>
        <w:rPr>
          <w:rFonts w:ascii="Gill Sans" w:hAnsi="Gill Sans" w:cs="Gill Sans"/>
          <w:i/>
        </w:rPr>
        <w:t>p&lt;</w:t>
      </w:r>
      <w:r w:rsidRPr="00EA45F8">
        <w:rPr>
          <w:rFonts w:ascii="Gill Sans" w:hAnsi="Gill Sans" w:cs="Gill Sans"/>
        </w:rPr>
        <w:t>0.001)</w:t>
      </w:r>
      <w:r>
        <w:rPr>
          <w:rFonts w:ascii="Gill Sans" w:hAnsi="Gill Sans" w:cs="Gill Sans"/>
        </w:rPr>
        <w:t xml:space="preserve">, employment (+23.4%, </w:t>
      </w:r>
      <w:r>
        <w:rPr>
          <w:rFonts w:ascii="Gill Sans" w:hAnsi="Gill Sans" w:cs="Gill Sans"/>
          <w:i/>
        </w:rPr>
        <w:t>p</w:t>
      </w:r>
      <w:r>
        <w:rPr>
          <w:rFonts w:ascii="Gill Sans" w:hAnsi="Gill Sans" w:cs="Gill Sans"/>
        </w:rPr>
        <w:t xml:space="preserve">&lt;0.001) and relationships (+7.3%, </w:t>
      </w:r>
      <w:r>
        <w:rPr>
          <w:rFonts w:ascii="Gill Sans" w:hAnsi="Gill Sans" w:cs="Gill Sans"/>
          <w:i/>
        </w:rPr>
        <w:t>p&lt;</w:t>
      </w:r>
      <w:r w:rsidRPr="002C6F2A">
        <w:rPr>
          <w:rFonts w:ascii="Gill Sans" w:hAnsi="Gill Sans" w:cs="Gill Sans"/>
        </w:rPr>
        <w:t>0.05)</w:t>
      </w:r>
      <w:r>
        <w:rPr>
          <w:rFonts w:ascii="Gill Sans" w:hAnsi="Gill Sans" w:cs="Gill Sans"/>
        </w:rPr>
        <w:t xml:space="preserve">. Campus-based residents were more likely to have segregated goals in their plans, including ‘social Stewarts’ goals (+3.8%, </w:t>
      </w:r>
      <w:r>
        <w:rPr>
          <w:rFonts w:ascii="Gill Sans" w:hAnsi="Gill Sans" w:cs="Gill Sans"/>
          <w:i/>
        </w:rPr>
        <w:t>p</w:t>
      </w:r>
      <w:r w:rsidRPr="00DE523F">
        <w:rPr>
          <w:rFonts w:ascii="Gill Sans" w:hAnsi="Gill Sans" w:cs="Gill Sans"/>
        </w:rPr>
        <w:t>=ns)</w:t>
      </w:r>
      <w:r>
        <w:rPr>
          <w:rFonts w:ascii="Gill Sans" w:hAnsi="Gill Sans" w:cs="Gill Sans"/>
        </w:rPr>
        <w:t xml:space="preserve"> and ‘Stewarts holiday’ goals (+52.1%, </w:t>
      </w:r>
      <w:r>
        <w:rPr>
          <w:rFonts w:ascii="Gill Sans" w:hAnsi="Gill Sans" w:cs="Gill Sans"/>
          <w:i/>
        </w:rPr>
        <w:t>p</w:t>
      </w:r>
      <w:r>
        <w:rPr>
          <w:rFonts w:ascii="Gill Sans" w:hAnsi="Gill Sans" w:cs="Gill Sans"/>
        </w:rPr>
        <w:t xml:space="preserve">&lt;0.001). </w:t>
      </w:r>
    </w:p>
    <w:p w:rsidR="0093573B" w:rsidRDefault="0093573B" w:rsidP="000A6337">
      <w:pPr>
        <w:rPr>
          <w:rFonts w:ascii="Gill Sans" w:hAnsi="Gill Sans" w:cs="Gill Sans"/>
        </w:rPr>
      </w:pPr>
      <w:r>
        <w:rPr>
          <w:rFonts w:ascii="Gill Sans" w:hAnsi="Gill Sans" w:cs="Gill Sans"/>
        </w:rPr>
        <w:t xml:space="preserve">Analysis of the relationship between PATH goals and level of ID (Figure 3) also shows some key differences between service users with mild-moderate ID and those with severe-profound ID, particularly in relation to community integration goals. People with mild-moderate ID had substantially higher rates for the integrated goals of ‘social community’ (+6.8%, </w:t>
      </w:r>
      <w:r>
        <w:rPr>
          <w:rFonts w:ascii="Gill Sans" w:hAnsi="Gill Sans" w:cs="Gill Sans"/>
          <w:i/>
        </w:rPr>
        <w:t>p</w:t>
      </w:r>
      <w:r>
        <w:rPr>
          <w:rFonts w:ascii="Gill Sans" w:hAnsi="Gill Sans" w:cs="Gill Sans"/>
        </w:rPr>
        <w:t xml:space="preserve">=ns) and ‘holiday’ (+25.7%, </w:t>
      </w:r>
      <w:r>
        <w:rPr>
          <w:rFonts w:ascii="Gill Sans" w:hAnsi="Gill Sans" w:cs="Gill Sans"/>
          <w:i/>
        </w:rPr>
        <w:t>p</w:t>
      </w:r>
      <w:r>
        <w:rPr>
          <w:rFonts w:ascii="Gill Sans" w:hAnsi="Gill Sans" w:cs="Gill Sans"/>
        </w:rPr>
        <w:t xml:space="preserve">&lt;0.01). They also had higher rates for other PATH goals that may have potential for community integration including </w:t>
      </w:r>
      <w:r w:rsidRPr="005E7EC1">
        <w:rPr>
          <w:rFonts w:ascii="Gill Sans" w:hAnsi="Gill Sans" w:cs="Gill Sans"/>
        </w:rPr>
        <w:t xml:space="preserve">living arrangements (+5.1%, </w:t>
      </w:r>
      <w:r w:rsidRPr="005E7EC1">
        <w:rPr>
          <w:rFonts w:ascii="Gill Sans" w:hAnsi="Gill Sans" w:cs="Gill Sans"/>
          <w:i/>
        </w:rPr>
        <w:t>p</w:t>
      </w:r>
      <w:r w:rsidRPr="005E7EC1">
        <w:rPr>
          <w:rFonts w:ascii="Gill Sans" w:hAnsi="Gill Sans" w:cs="Gill Sans"/>
        </w:rPr>
        <w:t xml:space="preserve">=ns), personal development (+47.5%, </w:t>
      </w:r>
      <w:r w:rsidRPr="005E7EC1">
        <w:rPr>
          <w:rFonts w:ascii="Gill Sans" w:hAnsi="Gill Sans" w:cs="Gill Sans"/>
          <w:i/>
        </w:rPr>
        <w:t>p&lt;</w:t>
      </w:r>
      <w:r w:rsidRPr="005E7EC1">
        <w:rPr>
          <w:rFonts w:ascii="Gill Sans" w:hAnsi="Gill Sans" w:cs="Gill Sans"/>
        </w:rPr>
        <w:t xml:space="preserve">0.001), social both (+7.7%, </w:t>
      </w:r>
      <w:r w:rsidRPr="005E7EC1">
        <w:rPr>
          <w:rFonts w:ascii="Gill Sans" w:hAnsi="Gill Sans" w:cs="Gill Sans"/>
          <w:i/>
        </w:rPr>
        <w:t>p</w:t>
      </w:r>
      <w:r w:rsidRPr="005E7EC1">
        <w:rPr>
          <w:rFonts w:ascii="Gill Sans" w:hAnsi="Gill Sans" w:cs="Gill Sans"/>
        </w:rPr>
        <w:t xml:space="preserve">=ns), employment (+27.6%, </w:t>
      </w:r>
      <w:r w:rsidRPr="005E7EC1">
        <w:rPr>
          <w:rFonts w:ascii="Gill Sans" w:hAnsi="Gill Sans" w:cs="Gill Sans"/>
          <w:i/>
        </w:rPr>
        <w:t>p</w:t>
      </w:r>
      <w:r w:rsidRPr="005E7EC1">
        <w:rPr>
          <w:rFonts w:ascii="Gill Sans" w:hAnsi="Gill Sans" w:cs="Gill Sans"/>
        </w:rPr>
        <w:t xml:space="preserve">&lt;0.001) and relationships (+8.5%, </w:t>
      </w:r>
      <w:r w:rsidRPr="005E7EC1">
        <w:rPr>
          <w:rFonts w:ascii="Gill Sans" w:hAnsi="Gill Sans" w:cs="Gill Sans"/>
          <w:i/>
        </w:rPr>
        <w:t>p&lt;</w:t>
      </w:r>
      <w:r w:rsidRPr="005E7EC1">
        <w:rPr>
          <w:rFonts w:ascii="Gill Sans" w:hAnsi="Gill Sans" w:cs="Gill Sans"/>
        </w:rPr>
        <w:t xml:space="preserve">0.05). </w:t>
      </w:r>
      <w:r>
        <w:rPr>
          <w:rFonts w:ascii="Gill Sans" w:hAnsi="Gill Sans" w:cs="Gill Sans"/>
        </w:rPr>
        <w:t xml:space="preserve">Service users in the sample with severe-profound ID were, on the other hand, more likely to have more segregated goals of ‘social Stewarts’ (+12.1%, </w:t>
      </w:r>
      <w:r>
        <w:rPr>
          <w:rFonts w:ascii="Gill Sans" w:hAnsi="Gill Sans" w:cs="Gill Sans"/>
          <w:i/>
        </w:rPr>
        <w:t>p</w:t>
      </w:r>
      <w:r>
        <w:rPr>
          <w:rFonts w:ascii="Gill Sans" w:hAnsi="Gill Sans" w:cs="Gill Sans"/>
        </w:rPr>
        <w:t xml:space="preserve">=ns) and ‘Stewarts holiday’ (+34.1%, </w:t>
      </w:r>
      <w:r>
        <w:rPr>
          <w:rFonts w:ascii="Gill Sans" w:hAnsi="Gill Sans" w:cs="Gill Sans"/>
          <w:i/>
        </w:rPr>
        <w:t>p</w:t>
      </w:r>
      <w:r>
        <w:rPr>
          <w:rFonts w:ascii="Gill Sans" w:hAnsi="Gill Sans" w:cs="Gill Sans"/>
        </w:rPr>
        <w:t>&lt;0.001).</w:t>
      </w:r>
    </w:p>
    <w:p w:rsidR="00BC1AA4" w:rsidRDefault="00BC1AA4">
      <w:pPr>
        <w:widowControl/>
        <w:autoSpaceDE/>
        <w:autoSpaceDN/>
        <w:adjustRightInd/>
        <w:spacing w:before="0" w:after="160" w:line="259" w:lineRule="auto"/>
        <w:rPr>
          <w:rFonts w:ascii="Gill Sans" w:hAnsi="Gill Sans" w:cs="Gill Sans"/>
          <w:bCs/>
          <w:color w:val="5B9BD5" w:themeColor="accent1"/>
        </w:rPr>
      </w:pPr>
      <w:bookmarkStart w:id="21" w:name="_Toc360305"/>
      <w:r>
        <w:br w:type="page"/>
      </w:r>
    </w:p>
    <w:p w:rsidR="0093573B" w:rsidRDefault="0093573B" w:rsidP="000A6337">
      <w:pPr>
        <w:pStyle w:val="Caption"/>
        <w:jc w:val="center"/>
      </w:pPr>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6C25C7">
        <w:t>PATH Goals by Type of Residence</w:t>
      </w:r>
      <w:bookmarkEnd w:id="21"/>
    </w:p>
    <w:p w:rsidR="0093573B" w:rsidRDefault="0093573B" w:rsidP="000A6337">
      <w:pPr>
        <w:jc w:val="center"/>
      </w:pPr>
      <w:r>
        <w:rPr>
          <w:noProof/>
          <w:lang w:eastAsia="en-IE"/>
        </w:rPr>
        <w:drawing>
          <wp:inline distT="0" distB="0" distL="0" distR="0" wp14:anchorId="4902BF0A" wp14:editId="6428BA44">
            <wp:extent cx="5715000" cy="8096250"/>
            <wp:effectExtent l="0" t="0" r="0" b="0"/>
            <wp:docPr id="14" name="Chart 14" descr="Bar graph compares the goals found on PATHs by the type of residence of the participant using percentages.&#10;Total: 61 participants were from the community. 108 participants were in campus based residence.&#10;Personal Interest: Community was 77.0% and Campus was 85.2%&#10;Social Stewarts: Community was 72.1% and campus was 75.9%&#10;Family: community was 55.7% and campus was 75.0% &#10;Social Community: community was 72.1% and campus was 63.9% Personal Independence: community was 62.3 and campus was 63.0%Holiday: community was 85.2% and campus was 49.1%&#10;Personal Possession: community was 41.0% and campus was 59.3%Stewarts Holiday: community was 16.4% and campus was 68.5%Support: community was 11.5% and campus was 46.3% &#10;Living Arrangements: community was 41.0% and campus was 27.8%Personal Development: community was 60.7% and campus was 14.8% Self-care: community was 21.3% and campus was 34.3% &#10;Review: community was 23.0% and campus was 31.5% &#10;Social Both: community was 18.0% and campus was 17.6% &#10;Religion: community was 8.2% and campus was 13.9%&#10;Employment: community was 26.2% and campus was 2.8%&#10;Day Service: community was 14.8% and campus was 8.3% &#10;Health: community was 8.2% and campus was 6.5% &#10;Relationship: community was 8.2% and campus was 0.9%&#10;" title="PATH Goals by Type of Resid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573B" w:rsidRPr="00DE523F" w:rsidRDefault="0093573B" w:rsidP="000A6337">
      <w:pPr>
        <w:rPr>
          <w:rFonts w:ascii="Gill Sans" w:hAnsi="Gill Sans" w:cs="Gill Sans"/>
        </w:rPr>
      </w:pPr>
    </w:p>
    <w:p w:rsidR="0093573B" w:rsidRDefault="0093573B" w:rsidP="000A6337">
      <w:pPr>
        <w:pStyle w:val="Caption"/>
        <w:jc w:val="center"/>
      </w:pPr>
      <w:r>
        <w:br w:type="page"/>
      </w:r>
      <w:bookmarkStart w:id="22" w:name="_Toc360306"/>
      <w:r>
        <w:lastRenderedPageBreak/>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sidRPr="008E0F67">
        <w:t>PATH Goals by Level of ID</w:t>
      </w:r>
      <w:bookmarkEnd w:id="22"/>
    </w:p>
    <w:p w:rsidR="0093573B" w:rsidRPr="00FE622C" w:rsidRDefault="0093573B" w:rsidP="000A6337">
      <w:r>
        <w:rPr>
          <w:noProof/>
          <w:lang w:eastAsia="en-IE"/>
        </w:rPr>
        <w:drawing>
          <wp:inline distT="0" distB="0" distL="0" distR="0" wp14:anchorId="23968658" wp14:editId="55F76A10">
            <wp:extent cx="5731510" cy="7677150"/>
            <wp:effectExtent l="0" t="0" r="2540" b="0"/>
            <wp:docPr id="3" name="Chart 3" descr="In total, this graph compared 53 people with mild-moderate ID and 114 people with severe-profound ID.&#10;Personal Interest: mild-moderate ID 81.1%; severe-profound ID 82.5%&#10;Social Stewarts: mild-moderate ID 66.0%; severe-profound ID 78.1%&#10;Family: mild-moderate ID 56.6%;  severe-profound ID 73.4% &#10;Social Community: mild-moderate ID 71.7%; severe-profound ID 64.9%&#10;Personal Independence: mild-moderate ID 56.6%; severe-profound ID 64.9%&#10;Holiday: mild-moderate ID 79.2%; severe-profound ID 53.5%&#10;Personal Possession: mild-moderate ID 45.3%; severe-profound ID 57.0 %&#10;Stewarts Holiday: mild-moderate ID 26.4%; severe-profound ID 60.5%&#10;Support: mild-moderate ID 9.4%; severe-profound ID 44.7%&#10;Living Arrangements: mild-moderate ID 35.8%; severe-profound ID 30.7%&#10;Personal Development: mild-moderate ID 64.2%; severe-profound ID 16.7%&#10;Self-care: mild-moderate ID 17.0%; severe-profound ID 35.1%&#10;Review: mild-moderate ID 28.3%; severe-profound ID 28.9%&#10;Social Both: mild-moderate ID 22.6%; severe-profound ID 14.9%&#10;Religion: mild-moderate ID 11.3%; severe-profound ID 12.3%&#10;Employment: mild-moderate ID 30.2%; severe-profound ID 2.6%&#10;Day Service: mild-moderate ID 13.2%; severe-profound ID 9.6% &#10;Health: mild-moderate ID 9.4%; severe-profound ID 6.1%&#10;Relationship: mild-moderate ID 9.4%; severe-profound ID 0.9%&#10;" title="Bar chart of PATH Goals by level of ID"/>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573B" w:rsidRDefault="0093573B" w:rsidP="000A6337">
      <w:pPr>
        <w:jc w:val="center"/>
      </w:pPr>
    </w:p>
    <w:p w:rsidR="0093573B" w:rsidRPr="005832B8" w:rsidRDefault="0093573B" w:rsidP="000A6337">
      <w:pPr>
        <w:pStyle w:val="Caption"/>
      </w:pPr>
    </w:p>
    <w:p w:rsidR="0093573B" w:rsidRDefault="0093573B" w:rsidP="000A6337">
      <w:pPr>
        <w:pStyle w:val="Heading2"/>
      </w:pPr>
      <w:bookmarkStart w:id="23" w:name="_Toc533072700"/>
      <w:r>
        <w:lastRenderedPageBreak/>
        <w:t>PATH</w:t>
      </w:r>
      <w:r w:rsidRPr="000228CD">
        <w:t xml:space="preserve"> </w:t>
      </w:r>
      <w:r>
        <w:t>Barriers</w:t>
      </w:r>
      <w:bookmarkEnd w:id="23"/>
    </w:p>
    <w:p w:rsidR="0093573B" w:rsidRDefault="0093573B" w:rsidP="000A6337">
      <w:pPr>
        <w:rPr>
          <w:rFonts w:ascii="Gill Sans" w:hAnsi="Gill Sans" w:cs="Gill Sans"/>
        </w:rPr>
      </w:pPr>
      <w:r w:rsidRPr="00A56623">
        <w:rPr>
          <w:rFonts w:ascii="Gill Sans" w:hAnsi="Gill Sans" w:cs="Gill Sans"/>
        </w:rPr>
        <w:t xml:space="preserve">Potential barriers to </w:t>
      </w:r>
      <w:r>
        <w:rPr>
          <w:rFonts w:ascii="Gill Sans" w:hAnsi="Gill Sans" w:cs="Gill Sans"/>
        </w:rPr>
        <w:t xml:space="preserve">achieving </w:t>
      </w:r>
      <w:r w:rsidRPr="00A56623">
        <w:rPr>
          <w:rFonts w:ascii="Gill Sans" w:hAnsi="Gill Sans" w:cs="Gill Sans"/>
        </w:rPr>
        <w:t xml:space="preserve">PATH </w:t>
      </w:r>
      <w:r>
        <w:rPr>
          <w:rFonts w:ascii="Gill Sans" w:hAnsi="Gill Sans" w:cs="Gill Sans"/>
        </w:rPr>
        <w:t xml:space="preserve">goals </w:t>
      </w:r>
      <w:r w:rsidRPr="00A56623">
        <w:rPr>
          <w:rFonts w:ascii="Gill Sans" w:hAnsi="Gill Sans" w:cs="Gill Sans"/>
        </w:rPr>
        <w:t>were identified at the outset in 84.6% (n=143) of cases.</w:t>
      </w:r>
      <w:r>
        <w:rPr>
          <w:rFonts w:ascii="Gill Sans" w:hAnsi="Gill Sans" w:cs="Gill Sans"/>
        </w:rPr>
        <w:t xml:space="preserve"> Figure 4 below illustrates the most common barriers included in plans during their development (see also Table A.4 in Appendix A). The most frequently identified potential barrier raised during PATH meetings was ‘myself’, which was included in just under half of plans (46.7%, n=79). This refers largely to behaviours that challenge and other individual characteristics such as anxiety and other mental health difficulties that may act as a barrier to achieving the goal for an individual. Issues related to staff support were also common, with familiar staff (30.8%, n=52) and adequate staffing levels (29.2%, n=50) included as potential barriers in around three out of ten plans. Just over a quarter of plans (27.9%, n=46) identified the Stewarts organisation as a potential barrier to achieving PATH goals.</w:t>
      </w:r>
    </w:p>
    <w:p w:rsidR="0093573B" w:rsidRDefault="0093573B" w:rsidP="000A6337"/>
    <w:p w:rsidR="0093573B" w:rsidRDefault="0093573B" w:rsidP="000A6337">
      <w:pPr>
        <w:pStyle w:val="Caption"/>
        <w:jc w:val="center"/>
      </w:pPr>
      <w:bookmarkStart w:id="24" w:name="_Toc3603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w:t>
      </w:r>
      <w:r w:rsidRPr="009C3511">
        <w:t>Barriers to PATH</w:t>
      </w:r>
      <w:bookmarkEnd w:id="24"/>
    </w:p>
    <w:p w:rsidR="0093573B" w:rsidRPr="00C84E4B" w:rsidRDefault="0093573B" w:rsidP="000A6337">
      <w:pPr>
        <w:jc w:val="center"/>
      </w:pPr>
      <w:r>
        <w:rPr>
          <w:noProof/>
          <w:lang w:eastAsia="en-IE"/>
        </w:rPr>
        <w:drawing>
          <wp:inline distT="0" distB="0" distL="0" distR="0" wp14:anchorId="329DCF25" wp14:editId="780A1D48">
            <wp:extent cx="5753100" cy="2724150"/>
            <wp:effectExtent l="0" t="0" r="0" b="0"/>
            <wp:docPr id="8" name="Chart 8" descr="A bar representing how often the barriers were included is shown for a number of common barriers. Figures below are quoted in percentages. &#10;Myself: 46.7% &#10;Familiar Staff: 30.8%&#10;Staffing: 29.6%&#10;Stewarts: 27.2%&#10;Health: 13.6%&#10;Family: 1.2%&#10;" title="Bar graph of Common barriers included on PA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573B" w:rsidRPr="00777FAD" w:rsidRDefault="0093573B" w:rsidP="000A6337">
      <w:pPr>
        <w:rPr>
          <w:rFonts w:ascii="Gill Sans" w:hAnsi="Gill Sans" w:cs="Gill Sans"/>
        </w:rPr>
      </w:pPr>
      <w:r w:rsidRPr="00777FAD">
        <w:rPr>
          <w:rFonts w:ascii="Gill Sans" w:hAnsi="Gill Sans" w:cs="Gill Sans"/>
        </w:rPr>
        <w:t xml:space="preserve">Figures 5 and 6 illustrate differences within the sample with regard to PATH barriers (see also Tables A.5 and A.6 in Appendix A). </w:t>
      </w:r>
      <w:r w:rsidRPr="00A56623">
        <w:rPr>
          <w:rFonts w:ascii="Gill Sans" w:hAnsi="Gill Sans" w:cs="Gill Sans"/>
        </w:rPr>
        <w:t xml:space="preserve">A total of 80.3% (n=49) of community residents identified potential barriers to PATH at the outset; compared to 87.0% (n=94) of </w:t>
      </w:r>
      <w:r>
        <w:rPr>
          <w:rFonts w:ascii="Gill Sans" w:hAnsi="Gill Sans" w:cs="Gill Sans"/>
        </w:rPr>
        <w:t>campus-based</w:t>
      </w:r>
      <w:r w:rsidRPr="00A56623">
        <w:rPr>
          <w:rFonts w:ascii="Gill Sans" w:hAnsi="Gill Sans" w:cs="Gill Sans"/>
        </w:rPr>
        <w:t xml:space="preserve"> residents (</w:t>
      </w:r>
      <w:r w:rsidRPr="00777FAD">
        <w:rPr>
          <w:rFonts w:ascii="Gill Sans" w:hAnsi="Gill Sans" w:cs="Gill Sans"/>
          <w:i/>
        </w:rPr>
        <w:t>p</w:t>
      </w:r>
      <w:r>
        <w:rPr>
          <w:rFonts w:ascii="Gill Sans" w:hAnsi="Gill Sans" w:cs="Gill Sans"/>
        </w:rPr>
        <w:t>=ns)</w:t>
      </w:r>
      <w:r w:rsidRPr="00A56623">
        <w:rPr>
          <w:rFonts w:ascii="Gill Sans" w:hAnsi="Gill Sans" w:cs="Gill Sans"/>
        </w:rPr>
        <w:t>.</w:t>
      </w:r>
      <w:r>
        <w:rPr>
          <w:rFonts w:ascii="Gill Sans" w:hAnsi="Gill Sans" w:cs="Gill Sans"/>
        </w:rPr>
        <w:t xml:space="preserve"> Service users from campus-based residences were substantially more likely than community residents to identify ‘myself’ (+9.0%, </w:t>
      </w:r>
      <w:r>
        <w:rPr>
          <w:rFonts w:ascii="Gill Sans" w:hAnsi="Gill Sans" w:cs="Gill Sans"/>
          <w:i/>
        </w:rPr>
        <w:t>p</w:t>
      </w:r>
      <w:r>
        <w:rPr>
          <w:rFonts w:ascii="Gill Sans" w:hAnsi="Gill Sans" w:cs="Gill Sans"/>
        </w:rPr>
        <w:t xml:space="preserve">=ns), familiar staff (+25.0%, </w:t>
      </w:r>
      <w:r>
        <w:rPr>
          <w:rFonts w:ascii="Gill Sans" w:hAnsi="Gill Sans" w:cs="Gill Sans"/>
          <w:i/>
        </w:rPr>
        <w:t>p</w:t>
      </w:r>
      <w:r>
        <w:rPr>
          <w:rFonts w:ascii="Gill Sans" w:hAnsi="Gill Sans" w:cs="Gill Sans"/>
        </w:rPr>
        <w:t xml:space="preserve">&lt;0.001) and staffing levels (+20.6%, </w:t>
      </w:r>
      <w:r>
        <w:rPr>
          <w:rFonts w:ascii="Gill Sans" w:hAnsi="Gill Sans" w:cs="Gill Sans"/>
          <w:i/>
        </w:rPr>
        <w:t>p</w:t>
      </w:r>
      <w:r>
        <w:rPr>
          <w:rFonts w:ascii="Gill Sans" w:hAnsi="Gill Sans" w:cs="Gill Sans"/>
        </w:rPr>
        <w:t>&lt;0.01) as barriers to their PATH goals.</w:t>
      </w:r>
    </w:p>
    <w:p w:rsidR="0093573B" w:rsidRDefault="0093573B" w:rsidP="000A6337">
      <w:pPr>
        <w:rPr>
          <w:rFonts w:ascii="Gill Sans" w:hAnsi="Gill Sans" w:cs="Gill Sans"/>
        </w:rPr>
      </w:pPr>
      <w:r w:rsidRPr="005443FC">
        <w:rPr>
          <w:rFonts w:ascii="Gill Sans" w:hAnsi="Gill Sans" w:cs="Gill Sans"/>
        </w:rPr>
        <w:t xml:space="preserve">With regard to level of ID, </w:t>
      </w:r>
      <w:r>
        <w:rPr>
          <w:rFonts w:ascii="Gill Sans" w:hAnsi="Gill Sans" w:cs="Gill Sans"/>
        </w:rPr>
        <w:t>a</w:t>
      </w:r>
      <w:r w:rsidRPr="00A56623">
        <w:rPr>
          <w:rFonts w:ascii="Gill Sans" w:hAnsi="Gill Sans" w:cs="Gill Sans"/>
        </w:rPr>
        <w:t xml:space="preserve"> total of 77.4% (n=41) of respondents with mild-moderate ID identified potential barriers to PATH at the outset; compared to 87.7% (n=100) of respondents with severe-profound ID (</w:t>
      </w:r>
      <w:r w:rsidRPr="005443FC">
        <w:rPr>
          <w:rFonts w:ascii="Gill Sans" w:hAnsi="Gill Sans" w:cs="Gill Sans"/>
          <w:i/>
        </w:rPr>
        <w:t>p</w:t>
      </w:r>
      <w:r>
        <w:rPr>
          <w:rFonts w:ascii="Gill Sans" w:hAnsi="Gill Sans" w:cs="Gill Sans"/>
        </w:rPr>
        <w:t>=ns</w:t>
      </w:r>
      <w:r w:rsidRPr="00A56623">
        <w:rPr>
          <w:rFonts w:ascii="Gill Sans" w:hAnsi="Gill Sans" w:cs="Gill Sans"/>
        </w:rPr>
        <w:t>).</w:t>
      </w:r>
      <w:r>
        <w:rPr>
          <w:rFonts w:ascii="Gill Sans" w:hAnsi="Gill Sans" w:cs="Gill Sans"/>
        </w:rPr>
        <w:t xml:space="preserve"> T</w:t>
      </w:r>
      <w:r w:rsidRPr="005443FC">
        <w:rPr>
          <w:rFonts w:ascii="Gill Sans" w:hAnsi="Gill Sans" w:cs="Gill Sans"/>
        </w:rPr>
        <w:t xml:space="preserve">here was little difference between service users with mild-moderate ID and severe-profound ID in relation to ‘myself’ as a barrier. However, there were key differences in other potential barriers. Service users with severe-profound ID had substantially higher rates for barriers related to familiar staff (+22.6%, p&lt;0.01), staffing levels (+24.5%, p&lt;0.01), the </w:t>
      </w:r>
      <w:r w:rsidRPr="005443FC">
        <w:rPr>
          <w:rFonts w:ascii="Gill Sans" w:hAnsi="Gill Sans" w:cs="Gill Sans"/>
        </w:rPr>
        <w:lastRenderedPageBreak/>
        <w:t>Stewarts organisation (+17.4%, p&lt;0.05) and their health (+9.2%, p=ns). Apart from health, which showed the smallest difference of these, the biggest differences related to PATH barriers between service users with mild-moderate and severe-profound levels of ID appeared to structural/organisational rather than personal.</w:t>
      </w:r>
    </w:p>
    <w:p w:rsidR="0093573B" w:rsidRDefault="0093573B" w:rsidP="000A6337">
      <w:pPr>
        <w:pStyle w:val="Caption"/>
        <w:jc w:val="center"/>
      </w:pPr>
    </w:p>
    <w:p w:rsidR="0093573B" w:rsidRDefault="0093573B" w:rsidP="000A6337">
      <w:pPr>
        <w:pStyle w:val="Caption"/>
        <w:jc w:val="center"/>
      </w:pPr>
      <w:bookmarkStart w:id="25" w:name="_Toc360308"/>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PATH Barriers by Type of Residence</w:t>
      </w:r>
      <w:bookmarkEnd w:id="25"/>
    </w:p>
    <w:p w:rsidR="0093573B" w:rsidRPr="00C84E4B" w:rsidRDefault="0093573B" w:rsidP="000A6337">
      <w:pPr>
        <w:jc w:val="center"/>
      </w:pPr>
      <w:r>
        <w:rPr>
          <w:noProof/>
          <w:lang w:eastAsia="en-IE"/>
        </w:rPr>
        <w:drawing>
          <wp:inline distT="0" distB="0" distL="0" distR="0" wp14:anchorId="6EAED7C9" wp14:editId="5EEA3677">
            <wp:extent cx="5743575" cy="2590800"/>
            <wp:effectExtent l="0" t="0" r="9525" b="0"/>
            <wp:docPr id="1" name="Chart 1" descr="A total of 61 participants living in the community were copared to 108 participants living on campus. Figures quoted next are percentages: &#10;Myself: community 41.0%; campus 50.0%&#10;Familiar Staff: community 14.8%; campus 39.8%&#10;Staffing: community 16.4%; campus 37.0%&#10;Stewarts: community 27.9%; campus 26.9%&#10;Health: community 11.5%; campus 14.8%&#10;Family: community 3.3%; 0.0%&#10;" title="Bar graph comparing PATH barriers by type of resid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573B" w:rsidRPr="005443FC" w:rsidRDefault="0093573B" w:rsidP="000A6337">
      <w:pPr>
        <w:rPr>
          <w:rFonts w:ascii="Gill Sans" w:hAnsi="Gill Sans" w:cs="Gill Sans"/>
        </w:rPr>
      </w:pPr>
    </w:p>
    <w:p w:rsidR="0093573B" w:rsidRDefault="0093573B" w:rsidP="000A6337">
      <w:pPr>
        <w:pStyle w:val="Caption"/>
        <w:jc w:val="center"/>
      </w:pPr>
      <w:bookmarkStart w:id="26" w:name="_Toc360309"/>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197601">
        <w:t>PATH Barriers by Level of ID</w:t>
      </w:r>
      <w:bookmarkEnd w:id="26"/>
    </w:p>
    <w:p w:rsidR="0093573B" w:rsidRPr="00CA593C" w:rsidRDefault="0093573B" w:rsidP="000A6337">
      <w:pPr>
        <w:jc w:val="center"/>
      </w:pPr>
      <w:r>
        <w:rPr>
          <w:noProof/>
          <w:lang w:eastAsia="en-IE"/>
        </w:rPr>
        <w:drawing>
          <wp:inline distT="0" distB="0" distL="0" distR="0" wp14:anchorId="395AB9CC" wp14:editId="186C8BC6">
            <wp:extent cx="5543550" cy="2581275"/>
            <wp:effectExtent l="0" t="0" r="0" b="9525"/>
            <wp:docPr id="5" name="Chart 5" descr="In total, this graph compared 53 people with mild-moderate ID and 114 people with severe-profound ID.&#10;Myself: mild-moderate ID 45.3%; severe-profound ID 46.5%&#10;Familiar staff: mild-moderate ID 15.1%; severe-profound ID 37.7%&#10;Staffing: mild-moderate ID 13.2%; severe-profound ID 37.7% &#10;Stewarts: mild-moderate ID 15.1%; severe-profound ID 32.5%&#10;Health: mild-moderate ID 7.5%; severe-profound ID 16.7%&#10;Family: mild-moderate ID 3.8%; severe-profound ID 0.0%&#10;" title="PATH Barriers by Level of I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573B" w:rsidRPr="0017490C" w:rsidRDefault="0093573B" w:rsidP="000A6337">
      <w:pPr>
        <w:pStyle w:val="Heading2"/>
      </w:pPr>
      <w:bookmarkStart w:id="27" w:name="_Toc533072701"/>
      <w:r w:rsidRPr="0017490C">
        <w:t>Family Involvement in PATH</w:t>
      </w:r>
      <w:bookmarkEnd w:id="27"/>
    </w:p>
    <w:p w:rsidR="0093573B" w:rsidRDefault="0093573B" w:rsidP="000A6337">
      <w:pPr>
        <w:rPr>
          <w:rFonts w:ascii="Gill Sans" w:hAnsi="Gill Sans" w:cs="Gill Sans"/>
        </w:rPr>
      </w:pPr>
      <w:r w:rsidRPr="00A56623">
        <w:rPr>
          <w:rFonts w:ascii="Gill Sans" w:hAnsi="Gill Sans" w:cs="Gill Sans"/>
        </w:rPr>
        <w:t xml:space="preserve">Overall, </w:t>
      </w:r>
      <w:r>
        <w:rPr>
          <w:rFonts w:ascii="Gill Sans" w:hAnsi="Gill Sans" w:cs="Gill Sans"/>
        </w:rPr>
        <w:t xml:space="preserve">family took part in </w:t>
      </w:r>
      <w:r w:rsidRPr="00A56623">
        <w:rPr>
          <w:rFonts w:ascii="Gill Sans" w:hAnsi="Gill Sans" w:cs="Gill Sans"/>
        </w:rPr>
        <w:t>a quarter of PATH meetings (24.9%, n=42), and just under half of completed PATHs (47.6</w:t>
      </w:r>
      <w:r>
        <w:rPr>
          <w:rFonts w:ascii="Gill Sans" w:hAnsi="Gill Sans" w:cs="Gill Sans"/>
        </w:rPr>
        <w:t>%</w:t>
      </w:r>
      <w:r w:rsidRPr="00A56623">
        <w:rPr>
          <w:rFonts w:ascii="Gill Sans" w:hAnsi="Gill Sans" w:cs="Gill Sans"/>
        </w:rPr>
        <w:t xml:space="preserve">, n=80) were viewed by the individual’s family afterwards. </w:t>
      </w:r>
      <w:r>
        <w:rPr>
          <w:rFonts w:ascii="Gill Sans" w:hAnsi="Gill Sans" w:cs="Gill Sans"/>
        </w:rPr>
        <w:t xml:space="preserve">It is not known how many participants no longer had family able to attend. </w:t>
      </w:r>
      <w:r w:rsidRPr="00A56623">
        <w:rPr>
          <w:rFonts w:ascii="Gill Sans" w:hAnsi="Gill Sans" w:cs="Gill Sans"/>
        </w:rPr>
        <w:t xml:space="preserve">Figures 7 and 8 show the differences in family involvement between groups based on type of residence and level of ID (See </w:t>
      </w:r>
      <w:r>
        <w:rPr>
          <w:rFonts w:ascii="Gill Sans" w:hAnsi="Gill Sans" w:cs="Gill Sans"/>
        </w:rPr>
        <w:t xml:space="preserve">also </w:t>
      </w:r>
      <w:r w:rsidRPr="00A56623">
        <w:rPr>
          <w:rFonts w:ascii="Gill Sans" w:hAnsi="Gill Sans" w:cs="Gill Sans"/>
        </w:rPr>
        <w:t xml:space="preserve">Tables </w:t>
      </w:r>
      <w:r>
        <w:rPr>
          <w:rFonts w:ascii="Gill Sans" w:hAnsi="Gill Sans" w:cs="Gill Sans"/>
        </w:rPr>
        <w:t>A.</w:t>
      </w:r>
      <w:r w:rsidRPr="00A56623">
        <w:rPr>
          <w:rFonts w:ascii="Gill Sans" w:hAnsi="Gill Sans" w:cs="Gill Sans"/>
        </w:rPr>
        <w:t>7</w:t>
      </w:r>
      <w:r>
        <w:rPr>
          <w:rFonts w:ascii="Gill Sans" w:hAnsi="Gill Sans" w:cs="Gill Sans"/>
        </w:rPr>
        <w:t xml:space="preserve"> and A.8 </w:t>
      </w:r>
      <w:r w:rsidRPr="00A56623">
        <w:rPr>
          <w:rFonts w:ascii="Gill Sans" w:hAnsi="Gill Sans" w:cs="Gill Sans"/>
        </w:rPr>
        <w:t xml:space="preserve">in Appendix </w:t>
      </w:r>
      <w:r w:rsidRPr="00A56623">
        <w:rPr>
          <w:rFonts w:ascii="Gill Sans" w:hAnsi="Gill Sans" w:cs="Gill Sans"/>
        </w:rPr>
        <w:lastRenderedPageBreak/>
        <w:t>A).</w:t>
      </w:r>
      <w:r>
        <w:rPr>
          <w:rFonts w:ascii="Gill Sans" w:hAnsi="Gill Sans" w:cs="Gill Sans"/>
        </w:rPr>
        <w:t xml:space="preserve"> With regard to residence, Figure 7 shows that, while more families of community residents attended PATH meetings (+12.4%, </w:t>
      </w:r>
      <w:r>
        <w:rPr>
          <w:rFonts w:ascii="Gill Sans" w:hAnsi="Gill Sans" w:cs="Gill Sans"/>
          <w:i/>
        </w:rPr>
        <w:t>p</w:t>
      </w:r>
      <w:r>
        <w:rPr>
          <w:rFonts w:ascii="Gill Sans" w:hAnsi="Gill Sans" w:cs="Gill Sans"/>
        </w:rPr>
        <w:t xml:space="preserve">=ns), more families of campus residents viewed their completed PATH afterwards (+9.2%, </w:t>
      </w:r>
      <w:r>
        <w:rPr>
          <w:rFonts w:ascii="Gill Sans" w:hAnsi="Gill Sans" w:cs="Gill Sans"/>
          <w:i/>
        </w:rPr>
        <w:t>p</w:t>
      </w:r>
      <w:r>
        <w:rPr>
          <w:rFonts w:ascii="Gill Sans" w:hAnsi="Gill Sans" w:cs="Gill Sans"/>
        </w:rPr>
        <w:t xml:space="preserve">=ns). </w:t>
      </w:r>
    </w:p>
    <w:p w:rsidR="0093573B" w:rsidRPr="00FD62BB" w:rsidRDefault="0093573B" w:rsidP="000A6337">
      <w:pPr>
        <w:rPr>
          <w:rFonts w:ascii="Gill Sans" w:hAnsi="Gill Sans" w:cs="Gill Sans"/>
        </w:rPr>
      </w:pPr>
    </w:p>
    <w:p w:rsidR="0093573B" w:rsidRDefault="0093573B" w:rsidP="000A6337">
      <w:pPr>
        <w:pStyle w:val="Caption"/>
        <w:jc w:val="center"/>
      </w:pPr>
      <w:bookmarkStart w:id="28" w:name="_Toc360310"/>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134F37">
        <w:t>Family Involvement in PATH by Type of Residence</w:t>
      </w:r>
      <w:bookmarkEnd w:id="28"/>
    </w:p>
    <w:p w:rsidR="0093573B" w:rsidRDefault="0093573B" w:rsidP="000A6337">
      <w:pPr>
        <w:jc w:val="center"/>
      </w:pPr>
      <w:r>
        <w:rPr>
          <w:noProof/>
          <w:lang w:eastAsia="en-IE"/>
        </w:rPr>
        <w:drawing>
          <wp:inline distT="0" distB="0" distL="0" distR="0" wp14:anchorId="78390217" wp14:editId="6DD602CC">
            <wp:extent cx="4705350" cy="2743200"/>
            <wp:effectExtent l="0" t="0" r="0" b="0"/>
            <wp:docPr id="11" name="Chart 11" descr="In total, this graph compared 61 participants living in the community to 108 participants living on campus.&#10;Family attended PATH:  community 32.8%; campus 20.4%&#10;Family viewed PATH: community 41.7%; campus 50.9%&#10;" title="Bar graph comparing family involvment in PATH by type of resid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573B" w:rsidRDefault="0093573B" w:rsidP="000A6337"/>
    <w:p w:rsidR="0093573B" w:rsidRDefault="0093573B" w:rsidP="000A6337">
      <w:pPr>
        <w:pStyle w:val="Caption"/>
        <w:jc w:val="center"/>
      </w:pPr>
      <w:bookmarkStart w:id="29" w:name="_Toc360311"/>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w:t>
      </w:r>
      <w:r w:rsidRPr="00044BE9">
        <w:t>Family Involvement in PATH by Level of ID</w:t>
      </w:r>
      <w:bookmarkEnd w:id="29"/>
    </w:p>
    <w:p w:rsidR="0093573B" w:rsidRDefault="0093573B" w:rsidP="000A6337">
      <w:pPr>
        <w:jc w:val="center"/>
      </w:pPr>
      <w:r>
        <w:rPr>
          <w:noProof/>
          <w:lang w:eastAsia="en-IE"/>
        </w:rPr>
        <w:drawing>
          <wp:inline distT="0" distB="0" distL="0" distR="0" wp14:anchorId="0DCB3924" wp14:editId="1F71F4CA">
            <wp:extent cx="4724400" cy="2743200"/>
            <wp:effectExtent l="0" t="0" r="0" b="0"/>
            <wp:docPr id="12" name="Chart 12" descr="In total, this graph compared 53 people with mild-moderate ID and 114 people with severe-profound ID.&#10;Family attended PATH:  mild-moderate ID 32.1%; severe-profound ID 20.2%&#10;Family viewed PATH: mild-moderate ID 46.2%; severe-profound ID 48.2%&#10;" title="Bar graph comparing family involvement in PATH by level of I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573B" w:rsidRPr="00FD62BB" w:rsidRDefault="0093573B" w:rsidP="000A6337">
      <w:pPr>
        <w:rPr>
          <w:rFonts w:ascii="Gill Sans" w:hAnsi="Gill Sans" w:cs="Gill Sans"/>
        </w:rPr>
      </w:pPr>
      <w:r w:rsidRPr="00FD62BB">
        <w:rPr>
          <w:rFonts w:ascii="Gill Sans" w:hAnsi="Gill Sans" w:cs="Gill Sans"/>
        </w:rPr>
        <w:t xml:space="preserve">In relation to </w:t>
      </w:r>
      <w:r>
        <w:rPr>
          <w:rFonts w:ascii="Gill Sans" w:hAnsi="Gill Sans" w:cs="Gill Sans"/>
        </w:rPr>
        <w:t xml:space="preserve">level of ID, Figure 8 illustrates that the families of service users with mild-moderate ID were substantially more likely to attend their PATH meeting (+11.9%, </w:t>
      </w:r>
      <w:r>
        <w:rPr>
          <w:rFonts w:ascii="Gill Sans" w:hAnsi="Gill Sans" w:cs="Gill Sans"/>
          <w:i/>
        </w:rPr>
        <w:t>p</w:t>
      </w:r>
      <w:r>
        <w:rPr>
          <w:rFonts w:ascii="Gill Sans" w:hAnsi="Gill Sans" w:cs="Gill Sans"/>
        </w:rPr>
        <w:t>=ns). There was little difference between groups with regard to family viewing completed PATHs, with just under half doing so in each case.</w:t>
      </w:r>
    </w:p>
    <w:p w:rsidR="0093573B" w:rsidRDefault="0093573B" w:rsidP="000A6337">
      <w:pPr>
        <w:pStyle w:val="Caption"/>
      </w:pPr>
    </w:p>
    <w:p w:rsidR="0093573B" w:rsidRDefault="0093573B" w:rsidP="000A6337">
      <w:pPr>
        <w:pStyle w:val="Heading2"/>
      </w:pPr>
      <w:bookmarkStart w:id="30" w:name="_Toc533072702"/>
      <w:r w:rsidRPr="0017490C">
        <w:lastRenderedPageBreak/>
        <w:t>PATH Outcomes</w:t>
      </w:r>
      <w:bookmarkEnd w:id="30"/>
    </w:p>
    <w:p w:rsidR="0093573B" w:rsidRDefault="0093573B" w:rsidP="000A6337">
      <w:pPr>
        <w:rPr>
          <w:rFonts w:ascii="Gill Sans" w:hAnsi="Gill Sans" w:cs="Gill Sans"/>
        </w:rPr>
      </w:pPr>
      <w:r w:rsidRPr="00A56623">
        <w:rPr>
          <w:rFonts w:ascii="Gill Sans" w:hAnsi="Gill Sans" w:cs="Gill Sans"/>
        </w:rPr>
        <w:t xml:space="preserve">Table </w:t>
      </w:r>
      <w:r>
        <w:rPr>
          <w:rFonts w:ascii="Gill Sans" w:hAnsi="Gill Sans" w:cs="Gill Sans"/>
        </w:rPr>
        <w:t>2</w:t>
      </w:r>
      <w:r w:rsidRPr="00A56623">
        <w:rPr>
          <w:rFonts w:ascii="Gill Sans" w:hAnsi="Gill Sans" w:cs="Gill Sans"/>
        </w:rPr>
        <w:t xml:space="preserve"> below outlines a number of outcomes from the PATH process for the sample as a whole, including the mean number of goals identified, goals achieved, goals not achieved and actual barriers encountered during implementation (as opposed to barriers predicted during PATH development).</w:t>
      </w:r>
      <w:r>
        <w:rPr>
          <w:rFonts w:ascii="Gill Sans" w:hAnsi="Gill Sans" w:cs="Gill Sans"/>
        </w:rPr>
        <w:t xml:space="preserve"> This shows that the average number of goals developed in each PATH was 8.55, and that the majority of these had been completed by the time of review. However, the data available did not permit examining which specific goals, including community integration goals, were achieved; this is explored in more detail in the case studies that were created. Table 2 also shows that, while the vast majority of PATHs had identified potential barriers at the outset (</w:t>
      </w:r>
      <w:r w:rsidRPr="00A56623">
        <w:rPr>
          <w:rFonts w:ascii="Gill Sans" w:hAnsi="Gill Sans" w:cs="Gill Sans"/>
        </w:rPr>
        <w:t>84.6%</w:t>
      </w:r>
      <w:r>
        <w:rPr>
          <w:rFonts w:ascii="Gill Sans" w:hAnsi="Gill Sans" w:cs="Gill Sans"/>
        </w:rPr>
        <w:t xml:space="preserve">, </w:t>
      </w:r>
      <w:r w:rsidRPr="00A56623">
        <w:rPr>
          <w:rFonts w:ascii="Gill Sans" w:hAnsi="Gill Sans" w:cs="Gill Sans"/>
        </w:rPr>
        <w:t>n=143)</w:t>
      </w:r>
      <w:r>
        <w:rPr>
          <w:rFonts w:ascii="Gill Sans" w:hAnsi="Gill Sans" w:cs="Gill Sans"/>
        </w:rPr>
        <w:t>, the actual number of barriers encountered during implementation was relatively low at a mean of 1.32. The nature, degree or impact of barriers encountered was explored in the case studies.</w:t>
      </w:r>
    </w:p>
    <w:p w:rsidR="0093573B" w:rsidRPr="00A56623" w:rsidRDefault="0093573B" w:rsidP="000A6337">
      <w:pPr>
        <w:rPr>
          <w:rFonts w:ascii="Gill Sans" w:hAnsi="Gill Sans" w:cs="Gill Sans"/>
        </w:rPr>
      </w:pPr>
    </w:p>
    <w:p w:rsidR="0093573B" w:rsidRDefault="0093573B" w:rsidP="000A6337">
      <w:pPr>
        <w:pStyle w:val="Caption"/>
        <w:keepNext/>
        <w:jc w:val="center"/>
      </w:pPr>
      <w:bookmarkStart w:id="31" w:name="_Toc360303"/>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w:t>
      </w:r>
      <w:r>
        <w:rPr>
          <w:noProof/>
        </w:rPr>
        <w:t xml:space="preserve"> </w:t>
      </w:r>
      <w:r w:rsidRPr="00877CCA">
        <w:rPr>
          <w:noProof/>
        </w:rPr>
        <w:t>PATH Outcomes</w:t>
      </w:r>
      <w:bookmarkEnd w:id="31"/>
    </w:p>
    <w:tbl>
      <w:tblPr>
        <w:tblStyle w:val="LightShading"/>
        <w:tblW w:w="8080" w:type="dxa"/>
        <w:jc w:val="center"/>
        <w:tblLayout w:type="fixed"/>
        <w:tblLook w:val="04A0" w:firstRow="1" w:lastRow="0" w:firstColumn="1" w:lastColumn="0" w:noHBand="0" w:noVBand="1"/>
        <w:tblCaption w:val="Table showing the average number of outcomes"/>
        <w:tblDescription w:val="Table includes the mean, standard deviation and total number of participants looking at four outcomes: number of goals, goals achieved, goals not achieved and actual barriers"/>
      </w:tblPr>
      <w:tblGrid>
        <w:gridCol w:w="3119"/>
        <w:gridCol w:w="1653"/>
        <w:gridCol w:w="1654"/>
        <w:gridCol w:w="1654"/>
      </w:tblGrid>
      <w:tr w:rsidR="0093573B" w:rsidRPr="0017490C" w:rsidTr="000A63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93573B" w:rsidRPr="006C59B7" w:rsidRDefault="00712DFD" w:rsidP="000A6337">
            <w:pPr>
              <w:rPr>
                <w:rFonts w:ascii="Gill Sans" w:hAnsi="Gill Sans" w:cs="Gill Sans"/>
              </w:rPr>
            </w:pPr>
            <w:r>
              <w:rPr>
                <w:rFonts w:ascii="Gill Sans" w:hAnsi="Gill Sans" w:cs="Gill Sans"/>
              </w:rPr>
              <w:t>Outcomes</w:t>
            </w:r>
          </w:p>
        </w:tc>
        <w:tc>
          <w:tcPr>
            <w:tcW w:w="165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Mean</w:t>
            </w:r>
          </w:p>
        </w:tc>
        <w:tc>
          <w:tcPr>
            <w:tcW w:w="1654"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S</w:t>
            </w:r>
            <w:r>
              <w:rPr>
                <w:rFonts w:ascii="Gill Sans" w:hAnsi="Gill Sans" w:cs="Gill Sans"/>
              </w:rPr>
              <w:t>D</w:t>
            </w:r>
          </w:p>
        </w:tc>
        <w:tc>
          <w:tcPr>
            <w:tcW w:w="1654"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n</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93573B" w:rsidRPr="0017490C" w:rsidRDefault="0093573B" w:rsidP="000A6337">
            <w:pPr>
              <w:rPr>
                <w:rFonts w:ascii="Gill Sans" w:hAnsi="Gill Sans" w:cs="Gill Sans"/>
              </w:rPr>
            </w:pPr>
            <w:r w:rsidRPr="0017490C">
              <w:rPr>
                <w:rFonts w:ascii="Gill Sans" w:hAnsi="Gill Sans" w:cs="Gill Sans"/>
              </w:rPr>
              <w:t>N</w:t>
            </w:r>
            <w:r>
              <w:rPr>
                <w:rFonts w:ascii="Gill Sans" w:hAnsi="Gill Sans" w:cs="Gill Sans"/>
              </w:rPr>
              <w:t>o.</w:t>
            </w:r>
            <w:r w:rsidRPr="0017490C">
              <w:rPr>
                <w:rFonts w:ascii="Gill Sans" w:hAnsi="Gill Sans" w:cs="Gill Sans"/>
              </w:rPr>
              <w:t xml:space="preserve"> of Goals</w:t>
            </w:r>
          </w:p>
        </w:tc>
        <w:tc>
          <w:tcPr>
            <w:tcW w:w="165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17490C">
              <w:rPr>
                <w:rFonts w:ascii="Gill Sans" w:hAnsi="Gill Sans" w:cs="Gill Sans"/>
              </w:rPr>
              <w:t>8.55</w:t>
            </w:r>
          </w:p>
        </w:tc>
        <w:tc>
          <w:tcPr>
            <w:tcW w:w="1654"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17490C">
              <w:rPr>
                <w:rFonts w:ascii="Gill Sans" w:hAnsi="Gill Sans" w:cs="Gill Sans"/>
              </w:rPr>
              <w:t>4.059</w:t>
            </w:r>
          </w:p>
        </w:tc>
        <w:tc>
          <w:tcPr>
            <w:tcW w:w="1654"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17490C">
              <w:rPr>
                <w:rFonts w:ascii="Gill Sans" w:hAnsi="Gill Sans" w:cs="Gill Sans"/>
              </w:rPr>
              <w:t>168</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119" w:type="dxa"/>
          </w:tcPr>
          <w:p w:rsidR="0093573B" w:rsidRPr="0017490C" w:rsidRDefault="0093573B" w:rsidP="000A6337">
            <w:pPr>
              <w:rPr>
                <w:rFonts w:ascii="Gill Sans" w:hAnsi="Gill Sans" w:cs="Gill Sans"/>
              </w:rPr>
            </w:pPr>
            <w:r w:rsidRPr="0017490C">
              <w:rPr>
                <w:rFonts w:ascii="Gill Sans" w:hAnsi="Gill Sans" w:cs="Gill Sans"/>
              </w:rPr>
              <w:t>Goals Achieved</w:t>
            </w:r>
          </w:p>
        </w:tc>
        <w:tc>
          <w:tcPr>
            <w:tcW w:w="165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6.32</w:t>
            </w:r>
          </w:p>
        </w:tc>
        <w:tc>
          <w:tcPr>
            <w:tcW w:w="1654"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3.863</w:t>
            </w:r>
          </w:p>
        </w:tc>
        <w:tc>
          <w:tcPr>
            <w:tcW w:w="1654"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168</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rsidR="0093573B" w:rsidRPr="0017490C" w:rsidRDefault="0093573B" w:rsidP="000A6337">
            <w:pPr>
              <w:rPr>
                <w:rFonts w:ascii="Gill Sans" w:hAnsi="Gill Sans" w:cs="Gill Sans"/>
              </w:rPr>
            </w:pPr>
            <w:r w:rsidRPr="0017490C">
              <w:rPr>
                <w:rFonts w:ascii="Gill Sans" w:hAnsi="Gill Sans" w:cs="Gill Sans"/>
              </w:rPr>
              <w:t>Goals Not Achieved</w:t>
            </w:r>
          </w:p>
        </w:tc>
        <w:tc>
          <w:tcPr>
            <w:tcW w:w="165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17490C">
              <w:rPr>
                <w:rFonts w:ascii="Gill Sans" w:hAnsi="Gill Sans" w:cs="Gill Sans"/>
              </w:rPr>
              <w:t>2.09</w:t>
            </w:r>
          </w:p>
        </w:tc>
        <w:tc>
          <w:tcPr>
            <w:tcW w:w="1654"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17490C">
              <w:rPr>
                <w:rFonts w:ascii="Gill Sans" w:hAnsi="Gill Sans" w:cs="Gill Sans"/>
              </w:rPr>
              <w:t>1.784</w:t>
            </w:r>
          </w:p>
        </w:tc>
        <w:tc>
          <w:tcPr>
            <w:tcW w:w="1654"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17490C">
              <w:rPr>
                <w:rFonts w:ascii="Gill Sans" w:hAnsi="Gill Sans" w:cs="Gill Sans"/>
              </w:rPr>
              <w:t>168</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119" w:type="dxa"/>
          </w:tcPr>
          <w:p w:rsidR="0093573B" w:rsidRPr="0017490C" w:rsidRDefault="0093573B" w:rsidP="000A6337">
            <w:pPr>
              <w:rPr>
                <w:rFonts w:ascii="Gill Sans" w:hAnsi="Gill Sans" w:cs="Gill Sans"/>
              </w:rPr>
            </w:pPr>
            <w:r>
              <w:rPr>
                <w:rFonts w:ascii="Gill Sans" w:hAnsi="Gill Sans" w:cs="Gill Sans"/>
              </w:rPr>
              <w:t>Actual Barriers</w:t>
            </w:r>
          </w:p>
        </w:tc>
        <w:tc>
          <w:tcPr>
            <w:tcW w:w="165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1.32</w:t>
            </w:r>
          </w:p>
        </w:tc>
        <w:tc>
          <w:tcPr>
            <w:tcW w:w="1654" w:type="dxa"/>
          </w:tcPr>
          <w:p w:rsidR="0093573B" w:rsidRPr="0017490C" w:rsidRDefault="0093573B" w:rsidP="000A6337">
            <w:pPr>
              <w:keepNext/>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1.137</w:t>
            </w:r>
          </w:p>
        </w:tc>
        <w:tc>
          <w:tcPr>
            <w:tcW w:w="1654"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167</w:t>
            </w:r>
          </w:p>
        </w:tc>
      </w:tr>
    </w:tbl>
    <w:p w:rsidR="0093573B" w:rsidRDefault="0093573B" w:rsidP="000A6337">
      <w:pPr>
        <w:rPr>
          <w:rFonts w:ascii="Gill Sans" w:hAnsi="Gill Sans" w:cs="Gill Sans"/>
        </w:rPr>
      </w:pPr>
      <w:r>
        <w:rPr>
          <w:rFonts w:ascii="Gill Sans" w:hAnsi="Gill Sans" w:cs="Gill Sans"/>
        </w:rPr>
        <w:t xml:space="preserve">Figures 9 and 10 show the association between these PATH outcomes and the different categories of residence and level of ID (see also Tables A.9 and A.10 in Appendix A). In Figure 9 we can see that there was little difference in either the number of goals included in plans or the number of barriers encountered in implementation. There were, however, more substantial differences with regard to the number of goals achieved and not achieved. People in community residences achieved on average one goal more than people in campus residences (+1.17 goals, </w:t>
      </w:r>
      <w:r>
        <w:rPr>
          <w:rFonts w:ascii="Gill Sans" w:hAnsi="Gill Sans" w:cs="Gill Sans"/>
          <w:i/>
        </w:rPr>
        <w:t>p</w:t>
      </w:r>
      <w:r>
        <w:rPr>
          <w:rFonts w:ascii="Gill Sans" w:hAnsi="Gill Sans" w:cs="Gill Sans"/>
        </w:rPr>
        <w:t xml:space="preserve">=ns), while those in campus residences had a higher average for goals not achieved (+0.58 goals, </w:t>
      </w:r>
      <w:r>
        <w:rPr>
          <w:rFonts w:ascii="Gill Sans" w:hAnsi="Gill Sans" w:cs="Gill Sans"/>
          <w:i/>
        </w:rPr>
        <w:t>p</w:t>
      </w:r>
      <w:r>
        <w:rPr>
          <w:rFonts w:ascii="Gill Sans" w:hAnsi="Gill Sans" w:cs="Gill Sans"/>
        </w:rPr>
        <w:t>&lt;0.05).</w:t>
      </w:r>
    </w:p>
    <w:p w:rsidR="0093573B" w:rsidRDefault="0093573B" w:rsidP="00B910D4">
      <w:pPr>
        <w:rPr>
          <w:rFonts w:ascii="Gill Sans" w:hAnsi="Gill Sans" w:cs="Gill Sans"/>
        </w:rPr>
      </w:pPr>
      <w:r>
        <w:rPr>
          <w:rFonts w:ascii="Gill Sans" w:hAnsi="Gill Sans" w:cs="Gill Sans"/>
        </w:rPr>
        <w:t>Figure 10 shows that there was a greater degree of difference in outcomes amongst PATH participants with regard to level of ID. Service users with mild-moderate ID had on average 1.5 more goals in their PATH than those with severe-profound ID (</w:t>
      </w:r>
      <w:r>
        <w:rPr>
          <w:rFonts w:ascii="Gill Sans" w:hAnsi="Gill Sans" w:cs="Gill Sans"/>
          <w:i/>
        </w:rPr>
        <w:t>p</w:t>
      </w:r>
      <w:r>
        <w:rPr>
          <w:rFonts w:ascii="Gill Sans" w:hAnsi="Gill Sans" w:cs="Gill Sans"/>
        </w:rPr>
        <w:t xml:space="preserve">&lt;0.05), and achieved almost two goals more in implementation (+1.92, </w:t>
      </w:r>
      <w:r>
        <w:rPr>
          <w:rFonts w:ascii="Gill Sans" w:hAnsi="Gill Sans" w:cs="Gill Sans"/>
          <w:i/>
        </w:rPr>
        <w:t>p</w:t>
      </w:r>
      <w:r>
        <w:rPr>
          <w:rFonts w:ascii="Gill Sans" w:hAnsi="Gill Sans" w:cs="Gill Sans"/>
        </w:rPr>
        <w:t xml:space="preserve">&lt;0.01). There was a smaller difference with regard to barriers encountered, with service users with severe-profound ID having a slightly higher average (+0.11, </w:t>
      </w:r>
      <w:r w:rsidRPr="00C35D47">
        <w:rPr>
          <w:rFonts w:ascii="Gill Sans" w:hAnsi="Gill Sans" w:cs="Gill Sans"/>
          <w:i/>
        </w:rPr>
        <w:t>p</w:t>
      </w:r>
      <w:r>
        <w:rPr>
          <w:rFonts w:ascii="Gill Sans" w:hAnsi="Gill Sans" w:cs="Gill Sans"/>
        </w:rPr>
        <w:t>=ns).</w:t>
      </w:r>
    </w:p>
    <w:p w:rsidR="00712DFD" w:rsidRDefault="00712DFD" w:rsidP="000A6337">
      <w:pPr>
        <w:pStyle w:val="Caption"/>
        <w:jc w:val="center"/>
      </w:pPr>
      <w:bookmarkStart w:id="32" w:name="_Toc360312"/>
    </w:p>
    <w:p w:rsidR="00712DFD" w:rsidRDefault="00712DFD" w:rsidP="000A6337">
      <w:pPr>
        <w:pStyle w:val="Caption"/>
        <w:jc w:val="center"/>
      </w:pPr>
    </w:p>
    <w:p w:rsidR="0093573B" w:rsidRDefault="0093573B" w:rsidP="000A6337">
      <w:pPr>
        <w:pStyle w:val="Caption"/>
        <w:jc w:val="center"/>
      </w:pPr>
      <w:r>
        <w:lastRenderedPageBreak/>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w:t>
      </w:r>
      <w:r w:rsidRPr="00204775">
        <w:t>PATH Outcomes by Type of Residence</w:t>
      </w:r>
      <w:bookmarkEnd w:id="32"/>
    </w:p>
    <w:p w:rsidR="0093573B" w:rsidRDefault="0093573B" w:rsidP="000A6337">
      <w:pPr>
        <w:jc w:val="center"/>
        <w:rPr>
          <w:rFonts w:ascii="Gill Sans" w:hAnsi="Gill Sans" w:cs="Gill Sans"/>
        </w:rPr>
      </w:pPr>
      <w:r>
        <w:rPr>
          <w:noProof/>
          <w:lang w:eastAsia="en-IE"/>
        </w:rPr>
        <w:drawing>
          <wp:inline distT="0" distB="0" distL="0" distR="0" wp14:anchorId="538A9B8B" wp14:editId="4FC8FB7C">
            <wp:extent cx="5009322" cy="2743200"/>
            <wp:effectExtent l="0" t="0" r="1270" b="0"/>
            <wp:docPr id="6" name="Chart 6" descr="In total, this graph compared 61 participants living in the community to 108 participants living on campus.&#10;Number of goals:  community 8.73; campus 8.45&#10;Goals achieved: community 7.07; campus 5.90&#10;Goals not achieved: community 1.65; campus 2.33&#10;Actual barriers: community 1.30; campus 1.34&#10;" title="Bar graph comparing PATH outcomes by type of resid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573B" w:rsidRPr="00C35D47" w:rsidRDefault="0093573B" w:rsidP="000A6337">
      <w:pPr>
        <w:rPr>
          <w:rFonts w:ascii="Gill Sans" w:hAnsi="Gill Sans" w:cs="Gill Sans"/>
        </w:rPr>
      </w:pPr>
    </w:p>
    <w:p w:rsidR="0093573B" w:rsidRDefault="0093573B" w:rsidP="000A6337">
      <w:pPr>
        <w:pStyle w:val="Caption"/>
        <w:jc w:val="center"/>
      </w:pPr>
      <w:bookmarkStart w:id="33" w:name="_Toc36031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w:t>
      </w:r>
      <w:r w:rsidRPr="002F4AE0">
        <w:t>PATH Outcomes by Level of ID</w:t>
      </w:r>
      <w:bookmarkEnd w:id="33"/>
    </w:p>
    <w:p w:rsidR="0093573B" w:rsidRPr="006C59B7" w:rsidRDefault="0093573B" w:rsidP="000A6337">
      <w:pPr>
        <w:jc w:val="center"/>
        <w:rPr>
          <w:rFonts w:ascii="Gill Sans" w:hAnsi="Gill Sans" w:cs="Gill Sans"/>
        </w:rPr>
      </w:pPr>
      <w:r>
        <w:rPr>
          <w:noProof/>
          <w:lang w:eastAsia="en-IE"/>
        </w:rPr>
        <w:drawing>
          <wp:inline distT="0" distB="0" distL="0" distR="0" wp14:anchorId="39B48A52" wp14:editId="08BAB77B">
            <wp:extent cx="5008880" cy="2743200"/>
            <wp:effectExtent l="0" t="0" r="1270" b="0"/>
            <wp:docPr id="13" name="Chart 13" descr="In total, this graph compared 53 people with mild-moderate ID and 114 people with severe-profound ID.&#10;Number of goals:  mild-moderate ID 9.62; severe-profound ID 8.10&#10;Goals achieved: mild-moderate ID 7.65; severe-profound ID 5.73&#10;Goals not achieved: mild-moderate ID 1.73; severe-profound ID 2.25&#10;Actual barriers: mild-moderate ID 9.62; severe-profound ID 1.29" title="Bar graph: PATH Outcomes by Level of ID"/>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573B" w:rsidRDefault="0093573B" w:rsidP="000A6337"/>
    <w:p w:rsidR="0093573B" w:rsidRDefault="0093573B" w:rsidP="000A6337">
      <w:pPr>
        <w:pStyle w:val="Heading2"/>
      </w:pPr>
      <w:bookmarkStart w:id="34" w:name="_Toc533072703"/>
      <w:r>
        <w:t>Summary of Secondary Data Analysis</w:t>
      </w:r>
      <w:bookmarkEnd w:id="34"/>
    </w:p>
    <w:p w:rsidR="0093573B" w:rsidRDefault="0093573B" w:rsidP="000A6337">
      <w:pPr>
        <w:rPr>
          <w:rFonts w:ascii="Gill Sans" w:hAnsi="Gill Sans" w:cs="Gill Sans"/>
        </w:rPr>
      </w:pPr>
      <w:r>
        <w:rPr>
          <w:rFonts w:ascii="Gill Sans" w:hAnsi="Gill Sans" w:cs="Gill Sans"/>
        </w:rPr>
        <w:t xml:space="preserve">Overall, the analysis of secondary PATH data has identified that community integration is one of the key focuses for person-centred planning by service users in Stewarts, identified by two-thirds of service users. While goals that relate directly to improved integration within the wider community (i.e. ‘social community’ and ‘holiday’) were not the primary focus of PATH for many, the broader range of goals identified placed community integration amongst the top six goals identified in plans and was included by a majority of service users. Other goals were also related to greater integration, including personal independence and development, employment </w:t>
      </w:r>
      <w:r>
        <w:rPr>
          <w:rFonts w:ascii="Gill Sans" w:hAnsi="Gill Sans" w:cs="Gill Sans"/>
        </w:rPr>
        <w:lastRenderedPageBreak/>
        <w:t xml:space="preserve">and relationships. As such, we can conclude from this analysis that community integration is a key feature of person-centred planning for individuals with ID using PATH. </w:t>
      </w:r>
    </w:p>
    <w:p w:rsidR="0093573B" w:rsidRDefault="0093573B" w:rsidP="000A6337">
      <w:pPr>
        <w:rPr>
          <w:rFonts w:ascii="Gill Sans" w:hAnsi="Gill Sans" w:cs="Gill Sans"/>
        </w:rPr>
      </w:pPr>
      <w:r>
        <w:rPr>
          <w:rFonts w:ascii="Gill Sans" w:hAnsi="Gill Sans" w:cs="Gill Sans"/>
        </w:rPr>
        <w:t>However, the data also revealed that social participation goals, including social activities and holidays that took place within the Stewart’s environment and satellite locations,</w:t>
      </w:r>
      <w:r w:rsidRPr="00B37723">
        <w:rPr>
          <w:rFonts w:ascii="Gill Sans" w:hAnsi="Gill Sans" w:cs="Gill Sans"/>
        </w:rPr>
        <w:t xml:space="preserve"> </w:t>
      </w:r>
      <w:r>
        <w:rPr>
          <w:rFonts w:ascii="Gill Sans" w:hAnsi="Gill Sans" w:cs="Gill Sans"/>
        </w:rPr>
        <w:t>were also common in the PATHs of service users,. This emerged especially when we examined differences between groups based on type of residence and level of ID, when the data showed that people living in residences on campus and those with severe-profound ID were more likely to include these segregated goals in their PATHs.</w:t>
      </w:r>
    </w:p>
    <w:p w:rsidR="0093573B" w:rsidRDefault="0093573B" w:rsidP="000A6337">
      <w:pPr>
        <w:rPr>
          <w:rFonts w:ascii="Gill Sans" w:hAnsi="Gill Sans" w:cs="Gill Sans"/>
        </w:rPr>
      </w:pPr>
      <w:r>
        <w:rPr>
          <w:rFonts w:ascii="Gill Sans" w:hAnsi="Gill Sans" w:cs="Gill Sans"/>
        </w:rPr>
        <w:t>With regard to implementation of PATH and the achievement of goals, the data shows that the large majority of PATH goals were achieved. The analysis revealed that there were again key differences in relation to residence type and level of ID; where people living in community residence and those with mild-moderate ID (regardless of setting) achieved more PATH goals than those living in campus settings and those with severe-profound ID. However, the available data did not allow for an analysis of what types of goals were and were not achieved, so it is not possible to comment here on the achievement of community integration goals of PATH. This is something that will be explored in depth in the case studies in the section</w:t>
      </w:r>
      <w:r w:rsidRPr="009839EE">
        <w:rPr>
          <w:rFonts w:ascii="Gill Sans" w:hAnsi="Gill Sans" w:cs="Gill Sans"/>
        </w:rPr>
        <w:t xml:space="preserve"> </w:t>
      </w:r>
      <w:r>
        <w:rPr>
          <w:rFonts w:ascii="Gill Sans" w:hAnsi="Gill Sans" w:cs="Gill Sans"/>
        </w:rPr>
        <w:t>which follows.</w:t>
      </w:r>
    </w:p>
    <w:p w:rsidR="0093573B" w:rsidRPr="00A56623" w:rsidRDefault="0093573B" w:rsidP="000A6337">
      <w:pPr>
        <w:rPr>
          <w:rFonts w:ascii="Gill Sans" w:hAnsi="Gill Sans" w:cs="Gill Sans"/>
        </w:rPr>
      </w:pPr>
    </w:p>
    <w:p w:rsidR="0093573B" w:rsidRPr="00F55C02" w:rsidRDefault="0093573B" w:rsidP="000A6337">
      <w:pPr>
        <w:pStyle w:val="Heading1"/>
      </w:pPr>
      <w:bookmarkStart w:id="35" w:name="_Toc533072704"/>
      <w:r>
        <w:lastRenderedPageBreak/>
        <w:t>Findings: Case Studies</w:t>
      </w:r>
      <w:bookmarkEnd w:id="35"/>
    </w:p>
    <w:p w:rsidR="0093573B" w:rsidRDefault="0093573B" w:rsidP="000A6337">
      <w:pPr>
        <w:rPr>
          <w:rFonts w:ascii="Gill Sans" w:hAnsi="Gill Sans" w:cs="Gill Sans"/>
        </w:rPr>
      </w:pPr>
      <w:r w:rsidRPr="00F726E1">
        <w:rPr>
          <w:rFonts w:ascii="Gill Sans" w:hAnsi="Gill Sans" w:cs="Gill Sans"/>
        </w:rPr>
        <w:t xml:space="preserve">This </w:t>
      </w:r>
      <w:r>
        <w:rPr>
          <w:rFonts w:ascii="Gill Sans" w:hAnsi="Gill Sans" w:cs="Gill Sans"/>
        </w:rPr>
        <w:t>chapter</w:t>
      </w:r>
      <w:r w:rsidRPr="00F726E1">
        <w:rPr>
          <w:rFonts w:ascii="Gill Sans" w:hAnsi="Gill Sans" w:cs="Gill Sans"/>
        </w:rPr>
        <w:t xml:space="preserve"> presents</w:t>
      </w:r>
      <w:r>
        <w:rPr>
          <w:rFonts w:ascii="Gill Sans" w:hAnsi="Gill Sans" w:cs="Gill Sans"/>
        </w:rPr>
        <w:t xml:space="preserve"> </w:t>
      </w:r>
      <w:r w:rsidRPr="00F726E1">
        <w:rPr>
          <w:rFonts w:ascii="Gill Sans" w:hAnsi="Gill Sans" w:cs="Gill Sans"/>
        </w:rPr>
        <w:t xml:space="preserve">the seven case studies that were developed during the study. </w:t>
      </w:r>
      <w:r>
        <w:rPr>
          <w:rFonts w:ascii="Gill Sans" w:hAnsi="Gill Sans" w:cs="Gill Sans"/>
        </w:rPr>
        <w:t xml:space="preserve">All participant names have been replaced with pseudonyms. </w:t>
      </w:r>
    </w:p>
    <w:p w:rsidR="0093573B" w:rsidRPr="00F726E1" w:rsidRDefault="0093573B" w:rsidP="000A6337"/>
    <w:p w:rsidR="0093573B" w:rsidRDefault="0093573B" w:rsidP="000A6337">
      <w:pPr>
        <w:pStyle w:val="Heading2"/>
      </w:pPr>
      <w:bookmarkStart w:id="36" w:name="_Toc533072705"/>
      <w:r>
        <w:t>Case Study 1: Harry</w:t>
      </w:r>
      <w:bookmarkEnd w:id="36"/>
    </w:p>
    <w:p w:rsidR="0093573B" w:rsidRDefault="0093573B" w:rsidP="0082103E">
      <w:pPr>
        <w:pStyle w:val="Heading3"/>
      </w:pPr>
      <w:r>
        <w:t>Background</w:t>
      </w:r>
    </w:p>
    <w:p w:rsidR="0093573B" w:rsidRDefault="0093573B" w:rsidP="000A6337">
      <w:pPr>
        <w:rPr>
          <w:rFonts w:ascii="Gill Sans" w:hAnsi="Gill Sans" w:cs="Gill Sans"/>
        </w:rPr>
      </w:pPr>
      <w:r w:rsidRPr="00DF2AF5">
        <w:rPr>
          <w:rFonts w:ascii="Gill Sans" w:hAnsi="Gill Sans" w:cs="Gill Sans"/>
        </w:rPr>
        <w:t xml:space="preserve">Harry is in his mid-fifties </w:t>
      </w:r>
      <w:r>
        <w:rPr>
          <w:rFonts w:ascii="Gill Sans" w:hAnsi="Gill Sans" w:cs="Gill Sans"/>
        </w:rPr>
        <w:t>and has an intellectual disability. He has</w:t>
      </w:r>
      <w:r w:rsidRPr="00DF2AF5">
        <w:rPr>
          <w:rFonts w:ascii="Gill Sans" w:hAnsi="Gill Sans" w:cs="Gill Sans"/>
        </w:rPr>
        <w:t xml:space="preserve"> been living all of his adult life in Stewart’s services. He shares a house with three other men on campus</w:t>
      </w:r>
      <w:r>
        <w:rPr>
          <w:rFonts w:ascii="Gill Sans" w:hAnsi="Gill Sans" w:cs="Gill Sans"/>
        </w:rPr>
        <w:t xml:space="preserve"> where he is supported by his key worker and another support worker. While he has achieved</w:t>
      </w:r>
      <w:r w:rsidRPr="00DF2AF5">
        <w:rPr>
          <w:rFonts w:ascii="Gill Sans" w:hAnsi="Gill Sans" w:cs="Gill Sans"/>
        </w:rPr>
        <w:t xml:space="preserve"> </w:t>
      </w:r>
      <w:r>
        <w:rPr>
          <w:rFonts w:ascii="Gill Sans" w:hAnsi="Gill Sans" w:cs="Gill Sans"/>
        </w:rPr>
        <w:t xml:space="preserve">increased independence he requires individual support to achieve his social integration goals. He is supported to maintain a part time job at a local supermarket, a job which he thoroughly enjoys. </w:t>
      </w:r>
      <w:r w:rsidRPr="00DF2AF5">
        <w:rPr>
          <w:rFonts w:ascii="Gill Sans" w:hAnsi="Gill Sans" w:cs="Gill Sans"/>
        </w:rPr>
        <w:t xml:space="preserve">His case study was developed from interviews with Harry and his sister and with his support worker who has been supporting him for three years. </w:t>
      </w:r>
    </w:p>
    <w:p w:rsidR="0093573B" w:rsidRDefault="0093573B" w:rsidP="0082103E">
      <w:pPr>
        <w:pStyle w:val="Heading3"/>
      </w:pPr>
      <w:r>
        <w:t>PATH</w:t>
      </w:r>
    </w:p>
    <w:p w:rsidR="0093573B" w:rsidRPr="00DF2AF5" w:rsidRDefault="0093573B" w:rsidP="000A6337">
      <w:pPr>
        <w:rPr>
          <w:rFonts w:ascii="Gill Sans" w:hAnsi="Gill Sans" w:cs="Gill Sans"/>
        </w:rPr>
      </w:pPr>
      <w:r w:rsidRPr="00DF2AF5">
        <w:rPr>
          <w:rFonts w:ascii="Gill Sans" w:hAnsi="Gill Sans" w:cs="Gill Sans"/>
        </w:rPr>
        <w:t>Harry’s PATH meeting included his family and staff that know him very well. While this member of staff was not present at Harry’s PATH</w:t>
      </w:r>
      <w:r>
        <w:rPr>
          <w:rFonts w:ascii="Gill Sans" w:hAnsi="Gill Sans" w:cs="Gill Sans"/>
        </w:rPr>
        <w:t>,</w:t>
      </w:r>
      <w:r w:rsidRPr="00DF2AF5">
        <w:rPr>
          <w:rFonts w:ascii="Gill Sans" w:hAnsi="Gill Sans" w:cs="Gill Sans"/>
        </w:rPr>
        <w:t xml:space="preserve"> he is very familiar with </w:t>
      </w:r>
      <w:r>
        <w:rPr>
          <w:rFonts w:ascii="Gill Sans" w:hAnsi="Gill Sans" w:cs="Gill Sans"/>
        </w:rPr>
        <w:t>Harry</w:t>
      </w:r>
      <w:r w:rsidRPr="00DF2AF5">
        <w:rPr>
          <w:rFonts w:ascii="Gill Sans" w:hAnsi="Gill Sans" w:cs="Gill Sans"/>
        </w:rPr>
        <w:t xml:space="preserve"> and along with his key worker he supported him </w:t>
      </w:r>
      <w:r>
        <w:rPr>
          <w:rFonts w:ascii="Gill Sans" w:hAnsi="Gill Sans" w:cs="Gill Sans"/>
        </w:rPr>
        <w:t xml:space="preserve">to </w:t>
      </w:r>
      <w:r w:rsidRPr="00DF2AF5">
        <w:rPr>
          <w:rFonts w:ascii="Gill Sans" w:hAnsi="Gill Sans" w:cs="Gill Sans"/>
        </w:rPr>
        <w:t>identify his goals.</w:t>
      </w:r>
      <w:r>
        <w:rPr>
          <w:rFonts w:ascii="Gill Sans" w:hAnsi="Gill Sans" w:cs="Gill Sans"/>
        </w:rPr>
        <w:t xml:space="preserve"> Social integration goals in his PATH included maintaining his work routine, socialising in restaurants and hobbies such as bowling in the community</w:t>
      </w:r>
      <w:r w:rsidRPr="00DF2AF5">
        <w:rPr>
          <w:rFonts w:ascii="Gill Sans" w:hAnsi="Gill Sans" w:cs="Gill Sans"/>
        </w:rPr>
        <w:t xml:space="preserve"> </w:t>
      </w:r>
      <w:r>
        <w:rPr>
          <w:rFonts w:ascii="Gill Sans" w:hAnsi="Gill Sans" w:cs="Gill Sans"/>
        </w:rPr>
        <w:t xml:space="preserve">and holidays with his family. </w:t>
      </w:r>
      <w:r w:rsidRPr="00DF2AF5">
        <w:rPr>
          <w:rFonts w:ascii="Gill Sans" w:hAnsi="Gill Sans" w:cs="Gill Sans"/>
        </w:rPr>
        <w:t>H</w:t>
      </w:r>
      <w:r>
        <w:rPr>
          <w:rFonts w:ascii="Gill Sans" w:hAnsi="Gill Sans" w:cs="Gill Sans"/>
        </w:rPr>
        <w:t>is support worker</w:t>
      </w:r>
      <w:r w:rsidRPr="00DF2AF5">
        <w:rPr>
          <w:rFonts w:ascii="Gill Sans" w:hAnsi="Gill Sans" w:cs="Gill Sans"/>
        </w:rPr>
        <w:t xml:space="preserve"> reports that his family and staff felt that his PATH meeting had been a positive experience</w:t>
      </w:r>
      <w:r>
        <w:rPr>
          <w:rFonts w:ascii="Gill Sans" w:hAnsi="Gill Sans" w:cs="Gill Sans"/>
        </w:rPr>
        <w:t>:</w:t>
      </w:r>
      <w:r w:rsidRPr="00DF2AF5">
        <w:rPr>
          <w:rFonts w:ascii="Gill Sans" w:hAnsi="Gill Sans" w:cs="Gill Sans"/>
        </w:rPr>
        <w:t xml:space="preserve"> “I know that everyone seemed to enjoy the experience.”  </w:t>
      </w:r>
    </w:p>
    <w:p w:rsidR="0093573B" w:rsidRPr="00DF2AF5" w:rsidRDefault="0093573B" w:rsidP="000A6337">
      <w:pPr>
        <w:rPr>
          <w:rFonts w:ascii="Gill Sans" w:hAnsi="Gill Sans" w:cs="Gill Sans"/>
        </w:rPr>
      </w:pPr>
      <w:r w:rsidRPr="00DF2AF5">
        <w:rPr>
          <w:rFonts w:ascii="Gill Sans" w:hAnsi="Gill Sans" w:cs="Gill Sans"/>
        </w:rPr>
        <w:t xml:space="preserve">Harry’s </w:t>
      </w:r>
      <w:r>
        <w:rPr>
          <w:rFonts w:ascii="Gill Sans" w:hAnsi="Gill Sans" w:cs="Gill Sans"/>
        </w:rPr>
        <w:t>support</w:t>
      </w:r>
      <w:r w:rsidRPr="00DF2AF5">
        <w:rPr>
          <w:rFonts w:ascii="Gill Sans" w:hAnsi="Gill Sans" w:cs="Gill Sans"/>
        </w:rPr>
        <w:t xml:space="preserve"> worker recalls the positive impact of having a good lead-in to the formal meeting</w:t>
      </w:r>
      <w:r>
        <w:rPr>
          <w:rFonts w:ascii="Gill Sans" w:hAnsi="Gill Sans" w:cs="Gill Sans"/>
        </w:rPr>
        <w:t>,</w:t>
      </w:r>
      <w:r w:rsidRPr="00DF2AF5">
        <w:rPr>
          <w:rFonts w:ascii="Gill Sans" w:hAnsi="Gill Sans" w:cs="Gill Sans"/>
        </w:rPr>
        <w:t xml:space="preserve"> to allow the time to draw out Harry’s interests and liaise with his family for input:  “…it took me and my colleague probably about three weeks to get to the bulk of information from Harry’s perspective. What he wanted. Once we had done that we gave that same information to the family to see what else did they think”.</w:t>
      </w:r>
    </w:p>
    <w:p w:rsidR="0093573B" w:rsidRPr="00DF2AF5" w:rsidRDefault="0093573B" w:rsidP="000A6337">
      <w:pPr>
        <w:rPr>
          <w:rFonts w:ascii="Gill Sans" w:hAnsi="Gill Sans" w:cs="Gill Sans"/>
        </w:rPr>
      </w:pPr>
      <w:r w:rsidRPr="00DF2AF5">
        <w:rPr>
          <w:rFonts w:ascii="Gill Sans" w:hAnsi="Gill Sans" w:cs="Gill Sans"/>
        </w:rPr>
        <w:t>Harry has good verbal communication and the staff at his house know him very well.  Consequently, Harry’s staff have learnt</w:t>
      </w:r>
      <w:r>
        <w:rPr>
          <w:rFonts w:ascii="Gill Sans" w:hAnsi="Gill Sans" w:cs="Gill Sans"/>
        </w:rPr>
        <w:t xml:space="preserve"> </w:t>
      </w:r>
      <w:r w:rsidRPr="00DF2AF5">
        <w:rPr>
          <w:rFonts w:ascii="Gill Sans" w:hAnsi="Gill Sans" w:cs="Gill Sans"/>
        </w:rPr>
        <w:t xml:space="preserve">the optimum time to talk with Harry about his PATH </w:t>
      </w:r>
      <w:r>
        <w:rPr>
          <w:rFonts w:ascii="Gill Sans" w:hAnsi="Gill Sans" w:cs="Gill Sans"/>
        </w:rPr>
        <w:t xml:space="preserve">goals </w:t>
      </w:r>
      <w:r w:rsidRPr="00DF2AF5">
        <w:rPr>
          <w:rFonts w:ascii="Gill Sans" w:hAnsi="Gill Sans" w:cs="Gill Sans"/>
        </w:rPr>
        <w:t>to ensure they gain the most meaningful i</w:t>
      </w:r>
      <w:r>
        <w:rPr>
          <w:rFonts w:ascii="Gill Sans" w:hAnsi="Gill Sans" w:cs="Gill Sans"/>
        </w:rPr>
        <w:t>n</w:t>
      </w:r>
      <w:r w:rsidRPr="00DF2AF5">
        <w:rPr>
          <w:rFonts w:ascii="Gill Sans" w:hAnsi="Gill Sans" w:cs="Gill Sans"/>
        </w:rPr>
        <w:t xml:space="preserve">put from him: “Harry is vocal so he can tell us what he wants, just wait for the right times when he’s able to concentrate on your questions, you get the answers.” </w:t>
      </w:r>
    </w:p>
    <w:p w:rsidR="0093573B" w:rsidRPr="00DF2AF5" w:rsidRDefault="0093573B" w:rsidP="000A6337">
      <w:pPr>
        <w:rPr>
          <w:rFonts w:ascii="Gill Sans" w:hAnsi="Gill Sans" w:cs="Gill Sans"/>
        </w:rPr>
      </w:pPr>
      <w:r w:rsidRPr="00DF2AF5">
        <w:rPr>
          <w:rFonts w:ascii="Gill Sans" w:hAnsi="Gill Sans" w:cs="Gill Sans"/>
        </w:rPr>
        <w:t>His staff are therefore confident that the PATH process was a genuinely person</w:t>
      </w:r>
      <w:r>
        <w:rPr>
          <w:rFonts w:ascii="Gill Sans" w:hAnsi="Gill Sans" w:cs="Gill Sans"/>
        </w:rPr>
        <w:t>-</w:t>
      </w:r>
      <w:r w:rsidRPr="00DF2AF5">
        <w:rPr>
          <w:rFonts w:ascii="Gill Sans" w:hAnsi="Gill Sans" w:cs="Gill Sans"/>
        </w:rPr>
        <w:t>centred plan led by Harry: “it was there from him…we are not trying to lead them in one direction</w:t>
      </w:r>
      <w:r>
        <w:rPr>
          <w:rFonts w:ascii="Gill Sans" w:hAnsi="Gill Sans" w:cs="Gill Sans"/>
        </w:rPr>
        <w:t xml:space="preserve">… </w:t>
      </w:r>
      <w:r w:rsidRPr="00DF2AF5">
        <w:rPr>
          <w:rFonts w:ascii="Gill Sans" w:hAnsi="Gill Sans" w:cs="Gill Sans"/>
        </w:rPr>
        <w:t>he can tell you directly what he wants to do. He came up with it himself…</w:t>
      </w:r>
      <w:r>
        <w:rPr>
          <w:rFonts w:ascii="Gill Sans" w:hAnsi="Gill Sans" w:cs="Gill Sans"/>
        </w:rPr>
        <w:t xml:space="preserve"> </w:t>
      </w:r>
      <w:r w:rsidRPr="00DF2AF5">
        <w:rPr>
          <w:rFonts w:ascii="Gill Sans" w:hAnsi="Gill Sans" w:cs="Gill Sans"/>
        </w:rPr>
        <w:t>it was led from him.”</w:t>
      </w:r>
    </w:p>
    <w:p w:rsidR="0093573B" w:rsidRDefault="0093573B" w:rsidP="000A6337">
      <w:pPr>
        <w:rPr>
          <w:rFonts w:ascii="Gill Sans" w:hAnsi="Gill Sans" w:cs="Gill Sans"/>
        </w:rPr>
      </w:pPr>
      <w:r w:rsidRPr="00DF2AF5">
        <w:rPr>
          <w:rFonts w:ascii="Gill Sans" w:hAnsi="Gill Sans" w:cs="Gill Sans"/>
        </w:rPr>
        <w:t xml:space="preserve">As a result, his support worker believes that Harry’s PATH goals are achievable: “perfectly attainable. Sometimes it takes a bit of will to do it but it’s just being </w:t>
      </w:r>
      <w:r w:rsidRPr="00DF2AF5">
        <w:rPr>
          <w:rFonts w:ascii="Gill Sans" w:hAnsi="Gill Sans" w:cs="Gill Sans"/>
        </w:rPr>
        <w:lastRenderedPageBreak/>
        <w:t>organised.”</w:t>
      </w:r>
    </w:p>
    <w:p w:rsidR="0093573B" w:rsidRDefault="0093573B" w:rsidP="0082103E">
      <w:pPr>
        <w:pStyle w:val="Heading3"/>
      </w:pPr>
      <w:r>
        <w:t>Implementing PATH</w:t>
      </w:r>
    </w:p>
    <w:p w:rsidR="0093573B" w:rsidRPr="00DF2AF5" w:rsidRDefault="0093573B" w:rsidP="000A6337">
      <w:pPr>
        <w:rPr>
          <w:rFonts w:ascii="Gill Sans" w:hAnsi="Gill Sans" w:cs="Gill Sans"/>
        </w:rPr>
      </w:pPr>
      <w:r w:rsidRPr="00DF2AF5">
        <w:rPr>
          <w:rFonts w:ascii="Gill Sans" w:hAnsi="Gill Sans" w:cs="Gill Sans"/>
        </w:rPr>
        <w:t>From Harry’s support worker’s perspective, family involvement helps staff gain a deeper understanding of the service user interests: “I love having the families involved because they come up with ideas even from the past …a much wider picture. Harry’s family have always been heavily involved…</w:t>
      </w:r>
      <w:r>
        <w:rPr>
          <w:rFonts w:ascii="Gill Sans" w:hAnsi="Gill Sans" w:cs="Gill Sans"/>
        </w:rPr>
        <w:t xml:space="preserve"> </w:t>
      </w:r>
      <w:r w:rsidRPr="00DF2AF5">
        <w:rPr>
          <w:rFonts w:ascii="Gill Sans" w:hAnsi="Gill Sans" w:cs="Gill Sans"/>
        </w:rPr>
        <w:t>they have great ideas and willing enthusiasm from them.”</w:t>
      </w:r>
    </w:p>
    <w:p w:rsidR="0093573B" w:rsidRPr="00DF2AF5" w:rsidRDefault="0093573B" w:rsidP="000A6337">
      <w:pPr>
        <w:rPr>
          <w:rFonts w:ascii="Gill Sans" w:hAnsi="Gill Sans" w:cs="Gill Sans"/>
        </w:rPr>
      </w:pPr>
      <w:r w:rsidRPr="00DF2AF5">
        <w:rPr>
          <w:rFonts w:ascii="Gill Sans" w:hAnsi="Gill Sans" w:cs="Gill Sans"/>
        </w:rPr>
        <w:t xml:space="preserve">In Harry’s case his family have led the achievement of the majority of his PATH social goals including regular family holidays, as his support worker </w:t>
      </w:r>
      <w:r>
        <w:rPr>
          <w:rFonts w:ascii="Gill Sans" w:hAnsi="Gill Sans" w:cs="Gill Sans"/>
        </w:rPr>
        <w:t>notes</w:t>
      </w:r>
      <w:r w:rsidRPr="00DF2AF5">
        <w:rPr>
          <w:rFonts w:ascii="Gill Sans" w:hAnsi="Gill Sans" w:cs="Gill Sans"/>
        </w:rPr>
        <w:t>:  “They have done most of the goals with Harry, a lot of them involved family going to Donegal, where they have a holiday home. Going to a live show, going to things, the family have taken care of all that.”</w:t>
      </w:r>
    </w:p>
    <w:p w:rsidR="0093573B" w:rsidRPr="00DF2AF5" w:rsidRDefault="0093573B" w:rsidP="000A6337">
      <w:pPr>
        <w:rPr>
          <w:rFonts w:ascii="Gill Sans" w:hAnsi="Gill Sans" w:cs="Gill Sans"/>
        </w:rPr>
      </w:pPr>
      <w:r w:rsidRPr="00DF2AF5">
        <w:rPr>
          <w:rFonts w:ascii="Gill Sans" w:hAnsi="Gill Sans" w:cs="Gill Sans"/>
        </w:rPr>
        <w:t>Harry’s support worker is quick to commend their involvement, while also acknowledging that this level of family involvement is not commonplace: “They are regular visitors, Harry goes home every weekend. And here every Wednesday she drops off his uniform and lunch for work on Friday. So it’s great family contact. It’s fantastic.”</w:t>
      </w:r>
    </w:p>
    <w:p w:rsidR="0093573B" w:rsidRPr="00DF2AF5" w:rsidRDefault="0093573B" w:rsidP="000A6337">
      <w:pPr>
        <w:rPr>
          <w:rFonts w:ascii="Gill Sans" w:hAnsi="Gill Sans" w:cs="Gill Sans"/>
        </w:rPr>
      </w:pPr>
      <w:r w:rsidRPr="00147406">
        <w:rPr>
          <w:rFonts w:ascii="Gill Sans" w:hAnsi="Gill Sans" w:cs="Gill Sans"/>
        </w:rPr>
        <w:t xml:space="preserve">Harry’s family also acknowledge the strong collaboration with their brother’s familiar staff at his home as very helpful to ensuring Harry can participate as much as possible in the community. </w:t>
      </w:r>
      <w:r w:rsidRPr="00DF2AF5">
        <w:rPr>
          <w:rFonts w:ascii="Gill Sans" w:hAnsi="Gill Sans" w:cs="Gill Sans"/>
        </w:rPr>
        <w:t xml:space="preserve">A positive outcome from carrying out his PATH has been that Harry is gaining increased independence, as his </w:t>
      </w:r>
      <w:r>
        <w:rPr>
          <w:rFonts w:ascii="Gill Sans" w:hAnsi="Gill Sans" w:cs="Gill Sans"/>
        </w:rPr>
        <w:t>support</w:t>
      </w:r>
      <w:r w:rsidRPr="00DF2AF5">
        <w:rPr>
          <w:rFonts w:ascii="Gill Sans" w:hAnsi="Gill Sans" w:cs="Gill Sans"/>
        </w:rPr>
        <w:t xml:space="preserve"> worker notes: “Harry is now more independent and walking down to catch the </w:t>
      </w:r>
      <w:r>
        <w:rPr>
          <w:rFonts w:ascii="Gill Sans" w:hAnsi="Gill Sans" w:cs="Gill Sans"/>
        </w:rPr>
        <w:t xml:space="preserve">(Stewarts) </w:t>
      </w:r>
      <w:r w:rsidRPr="00DF2AF5">
        <w:rPr>
          <w:rFonts w:ascii="Gill Sans" w:hAnsi="Gill Sans" w:cs="Gill Sans"/>
        </w:rPr>
        <w:t>bus at the main building.”</w:t>
      </w:r>
      <w:r>
        <w:rPr>
          <w:rFonts w:ascii="Gill Sans" w:hAnsi="Gill Sans" w:cs="Gill Sans"/>
        </w:rPr>
        <w:t xml:space="preserve"> This practice has been well supported and encouraged by his familiar staff as previously they accompanied him to the main building he now walks there by himself.  From Monday to Thursday Harry travels with other service users on the Stewarts services bus to work at Stewarts Equestrian Centre in Kilcloon. On Fridays with the aid of his key worker he is driven to work either in Stewarts transport or the staff’s own car.</w:t>
      </w:r>
    </w:p>
    <w:p w:rsidR="0093573B" w:rsidRPr="00DF2AF5" w:rsidRDefault="0093573B" w:rsidP="000A6337">
      <w:pPr>
        <w:rPr>
          <w:rFonts w:ascii="Gill Sans" w:hAnsi="Gill Sans" w:cs="Gill Sans"/>
        </w:rPr>
      </w:pPr>
      <w:r w:rsidRPr="00DF2AF5">
        <w:rPr>
          <w:rFonts w:ascii="Gill Sans" w:hAnsi="Gill Sans" w:cs="Gill Sans"/>
        </w:rPr>
        <w:t xml:space="preserve">Harry has a very active life, both in Stewart’s and in the community. He enjoys a variety of activities including swimming and bowling. Working at a local supermarket is a central focus in Harry’s life. He enjoys his work; in fact he said “I love it”. </w:t>
      </w:r>
      <w:r w:rsidRPr="00147406">
        <w:rPr>
          <w:rFonts w:ascii="Gill Sans" w:hAnsi="Gill Sans" w:cs="Gill Sans"/>
        </w:rPr>
        <w:t>This was a key component of his PATH which both his family through regular lifts to work and familiar staff support him to maintain.</w:t>
      </w:r>
    </w:p>
    <w:p w:rsidR="0093573B" w:rsidRPr="00DF2AF5" w:rsidRDefault="0093573B" w:rsidP="000A6337">
      <w:pPr>
        <w:rPr>
          <w:rFonts w:ascii="Gill Sans" w:hAnsi="Gill Sans" w:cs="Gill Sans"/>
        </w:rPr>
      </w:pPr>
      <w:r w:rsidRPr="00DF2AF5">
        <w:rPr>
          <w:rFonts w:ascii="Gill Sans" w:hAnsi="Gill Sans" w:cs="Gill Sans"/>
        </w:rPr>
        <w:t>While Harry is getting on well with his PATH goals he has encountered some challenges in meeting some of his goals. For example, Harry’s support worker and his sister and Harry himself acknowledge that due to unwanted weight gain, he has discontinued one of his key social and sports activities, horse riding, as his support worker notes: “</w:t>
      </w:r>
      <w:r>
        <w:rPr>
          <w:rFonts w:ascii="Gill Sans" w:hAnsi="Gill Sans" w:cs="Gill Sans"/>
        </w:rPr>
        <w:t xml:space="preserve">[something] </w:t>
      </w:r>
      <w:r w:rsidRPr="00DF2AF5">
        <w:rPr>
          <w:rFonts w:ascii="Gill Sans" w:hAnsi="Gill Sans" w:cs="Gill Sans"/>
        </w:rPr>
        <w:t xml:space="preserve">he hasn’t done is continuing to horse ride…weight limit on the horse.” Harry’s sister also acknowledges that Harry is missing this activity. She believes there could be more support for service users to keep fit and maintain a healthy weight. She suggested that her brother could </w:t>
      </w:r>
      <w:r>
        <w:rPr>
          <w:rFonts w:ascii="Gill Sans" w:hAnsi="Gill Sans" w:cs="Gill Sans"/>
        </w:rPr>
        <w:t>join</w:t>
      </w:r>
      <w:r w:rsidRPr="00DF2AF5">
        <w:rPr>
          <w:rFonts w:ascii="Gill Sans" w:hAnsi="Gill Sans" w:cs="Gill Sans"/>
        </w:rPr>
        <w:t xml:space="preserve"> other service users in a slimming</w:t>
      </w:r>
      <w:r>
        <w:rPr>
          <w:rFonts w:ascii="Gill Sans" w:hAnsi="Gill Sans" w:cs="Gill Sans"/>
        </w:rPr>
        <w:t>-</w:t>
      </w:r>
      <w:r w:rsidRPr="00DF2AF5">
        <w:rPr>
          <w:rFonts w:ascii="Gill Sans" w:hAnsi="Gill Sans" w:cs="Gill Sans"/>
        </w:rPr>
        <w:t xml:space="preserve">down regime. </w:t>
      </w:r>
    </w:p>
    <w:p w:rsidR="0093573B" w:rsidRPr="00DF2AF5" w:rsidRDefault="0093573B" w:rsidP="000A6337">
      <w:pPr>
        <w:rPr>
          <w:rFonts w:ascii="Gill Sans" w:hAnsi="Gill Sans" w:cs="Gill Sans"/>
        </w:rPr>
      </w:pPr>
      <w:r w:rsidRPr="00DF2AF5">
        <w:rPr>
          <w:rFonts w:ascii="Gill Sans" w:hAnsi="Gill Sans" w:cs="Gill Sans"/>
        </w:rPr>
        <w:lastRenderedPageBreak/>
        <w:t xml:space="preserve">A lack of regular </w:t>
      </w:r>
      <w:r>
        <w:rPr>
          <w:rFonts w:ascii="Gill Sans" w:hAnsi="Gill Sans" w:cs="Gill Sans"/>
        </w:rPr>
        <w:t>available</w:t>
      </w:r>
      <w:r w:rsidRPr="00DF2AF5">
        <w:rPr>
          <w:rFonts w:ascii="Gill Sans" w:hAnsi="Gill Sans" w:cs="Gill Sans"/>
        </w:rPr>
        <w:t xml:space="preserve"> transport has presented a challenge for Harry. For example, Harry enjoys going out to restaurants in the community. However, given the challenge with organising transport for social outings he has been restricted in meeting this goal. It is a frustrating situation for Harry, his family and staff, as his key worker explains: “Transport</w:t>
      </w:r>
      <w:r>
        <w:rPr>
          <w:rFonts w:ascii="Gill Sans" w:hAnsi="Gill Sans" w:cs="Gill Sans"/>
        </w:rPr>
        <w:t xml:space="preserve">… </w:t>
      </w:r>
      <w:r w:rsidRPr="00DF2AF5">
        <w:rPr>
          <w:rFonts w:ascii="Gill Sans" w:hAnsi="Gill Sans" w:cs="Gill Sans"/>
        </w:rPr>
        <w:t>of course that has an impact… it’s frustrating.”</w:t>
      </w:r>
    </w:p>
    <w:p w:rsidR="00B910D4" w:rsidRDefault="0093573B" w:rsidP="000A6337">
      <w:pPr>
        <w:rPr>
          <w:rFonts w:ascii="Gill Sans" w:hAnsi="Gill Sans" w:cs="Gill Sans"/>
        </w:rPr>
      </w:pPr>
      <w:r w:rsidRPr="00DF2AF5">
        <w:rPr>
          <w:rFonts w:ascii="Gill Sans" w:hAnsi="Gill Sans" w:cs="Gill Sans"/>
        </w:rPr>
        <w:t xml:space="preserve">Another challenge for Harry in meeting his social goals is </w:t>
      </w:r>
      <w:r>
        <w:rPr>
          <w:rFonts w:ascii="Gill Sans" w:hAnsi="Gill Sans" w:cs="Gill Sans"/>
        </w:rPr>
        <w:t>the difficulty he is having with changes in the behaviour of one of his peers</w:t>
      </w:r>
      <w:r w:rsidRPr="00DF2AF5">
        <w:rPr>
          <w:rFonts w:ascii="Gill Sans" w:hAnsi="Gill Sans" w:cs="Gill Sans"/>
        </w:rPr>
        <w:t xml:space="preserve">. Previously as a group they enjoyed going once a month on a Sunday to a restaurant in the community. </w:t>
      </w:r>
      <w:r>
        <w:rPr>
          <w:rFonts w:ascii="Gill Sans" w:hAnsi="Gill Sans" w:cs="Gill Sans"/>
        </w:rPr>
        <w:t>While this activity is fulfilled as a group, this social outing to a local restaurant in the community was a goal shared by service users in Harry’s house. And given transport and staff limitations it made practical sense to arrange this as a group activity rather than on a one to one basis. Recently due to a behaviour change in one of Harry’s house mates th</w:t>
      </w:r>
      <w:r w:rsidRPr="00DF2AF5">
        <w:rPr>
          <w:rFonts w:ascii="Gill Sans" w:hAnsi="Gill Sans" w:cs="Gill Sans"/>
        </w:rPr>
        <w:t>is activity has been stopped: “The behaviour of one of his peers has changed. The activity was going out to a restaurant and socialising, so I used to go out once a month on Sunday…</w:t>
      </w:r>
      <w:r>
        <w:rPr>
          <w:rFonts w:ascii="Gill Sans" w:hAnsi="Gill Sans" w:cs="Gill Sans"/>
        </w:rPr>
        <w:t xml:space="preserve"> </w:t>
      </w:r>
      <w:r w:rsidRPr="00DF2AF5">
        <w:rPr>
          <w:rFonts w:ascii="Gill Sans" w:hAnsi="Gill Sans" w:cs="Gill Sans"/>
        </w:rPr>
        <w:t>because the behaviour of one of the peers has changed I can’t plan these things…</w:t>
      </w:r>
      <w:r>
        <w:rPr>
          <w:rFonts w:ascii="Gill Sans" w:hAnsi="Gill Sans" w:cs="Gill Sans"/>
        </w:rPr>
        <w:t xml:space="preserve"> </w:t>
      </w:r>
      <w:r w:rsidRPr="00DF2AF5">
        <w:rPr>
          <w:rFonts w:ascii="Gill Sans" w:hAnsi="Gill Sans" w:cs="Gill Sans"/>
        </w:rPr>
        <w:t>now stopped doing it…nothing to do with Harry or myself. It’s just the circumstances has changed.   Until they deem it serious enough to give me some more support it’s not going to change.”</w:t>
      </w:r>
    </w:p>
    <w:p w:rsidR="0093573B" w:rsidRDefault="0093573B" w:rsidP="000A6337">
      <w:pPr>
        <w:rPr>
          <w:rFonts w:ascii="Gill Sans" w:hAnsi="Gill Sans" w:cs="Gill Sans"/>
        </w:rPr>
      </w:pPr>
      <w:r w:rsidRPr="00DF2AF5">
        <w:rPr>
          <w:rFonts w:ascii="Gill Sans" w:hAnsi="Gill Sans" w:cs="Gill Sans"/>
        </w:rPr>
        <w:t>Managing living with this individual who has extreme</w:t>
      </w:r>
      <w:r>
        <w:rPr>
          <w:rFonts w:ascii="Gill Sans" w:hAnsi="Gill Sans" w:cs="Gill Sans"/>
        </w:rPr>
        <w:t>ly</w:t>
      </w:r>
      <w:r w:rsidRPr="00DF2AF5">
        <w:rPr>
          <w:rFonts w:ascii="Gill Sans" w:hAnsi="Gill Sans" w:cs="Gill Sans"/>
        </w:rPr>
        <w:t xml:space="preserve"> challenging behaviour is stressful for Harry, as he says himself: “he’s always screaming, he won’t stop…” When asked how this makes Harry feel he simply says “angry”. </w:t>
      </w:r>
    </w:p>
    <w:p w:rsidR="0093573B" w:rsidRPr="00DF2AF5" w:rsidRDefault="0093573B" w:rsidP="000A6337">
      <w:pPr>
        <w:rPr>
          <w:rFonts w:ascii="Gill Sans" w:hAnsi="Gill Sans" w:cs="Gill Sans"/>
        </w:rPr>
      </w:pPr>
      <w:r>
        <w:rPr>
          <w:rFonts w:ascii="Gill Sans" w:hAnsi="Gill Sans" w:cs="Gill Sans"/>
        </w:rPr>
        <w:t>Currently, as mentioned by Harry’s support worker, they are seeking additional support to address the impact of this housemate’s behaviours that challenge on Harry and other service users. This may result in a change of accommodation for this housemate.</w:t>
      </w:r>
    </w:p>
    <w:p w:rsidR="0093573B" w:rsidRPr="00DF2AF5" w:rsidRDefault="0093573B" w:rsidP="000A6337">
      <w:pPr>
        <w:rPr>
          <w:rFonts w:ascii="Gill Sans" w:hAnsi="Gill Sans" w:cs="Gill Sans"/>
        </w:rPr>
      </w:pPr>
      <w:r w:rsidRPr="00DF2AF5">
        <w:rPr>
          <w:rFonts w:ascii="Gill Sans" w:hAnsi="Gill Sans" w:cs="Gill Sans"/>
        </w:rPr>
        <w:t xml:space="preserve">Harry’s sister </w:t>
      </w:r>
      <w:r>
        <w:rPr>
          <w:rFonts w:ascii="Gill Sans" w:hAnsi="Gill Sans" w:cs="Gill Sans"/>
        </w:rPr>
        <w:t>praises</w:t>
      </w:r>
      <w:r w:rsidRPr="00DF2AF5">
        <w:rPr>
          <w:rFonts w:ascii="Gill Sans" w:hAnsi="Gill Sans" w:cs="Gill Sans"/>
        </w:rPr>
        <w:t xml:space="preserve"> the care and support that her brother receives from staff. However, she </w:t>
      </w:r>
      <w:r>
        <w:rPr>
          <w:rFonts w:ascii="Gill Sans" w:hAnsi="Gill Sans" w:cs="Gill Sans"/>
        </w:rPr>
        <w:t>acknowledges</w:t>
      </w:r>
      <w:r w:rsidRPr="00DF2AF5">
        <w:rPr>
          <w:rFonts w:ascii="Gill Sans" w:hAnsi="Gill Sans" w:cs="Gill Sans"/>
        </w:rPr>
        <w:t xml:space="preserve"> that there is a challenge with staffing resources. This </w:t>
      </w:r>
      <w:r>
        <w:rPr>
          <w:rFonts w:ascii="Gill Sans" w:hAnsi="Gill Sans" w:cs="Gill Sans"/>
        </w:rPr>
        <w:t xml:space="preserve">can </w:t>
      </w:r>
      <w:r w:rsidRPr="00DF2AF5">
        <w:rPr>
          <w:rFonts w:ascii="Gill Sans" w:hAnsi="Gill Sans" w:cs="Gill Sans"/>
        </w:rPr>
        <w:t>impact Harry’s capacity to fulfil his PATH goals, as she remarks: “You could not fault the staff in this house</w:t>
      </w:r>
      <w:r>
        <w:rPr>
          <w:rFonts w:ascii="Gill Sans" w:hAnsi="Gill Sans" w:cs="Gill Sans"/>
        </w:rPr>
        <w:t>,</w:t>
      </w:r>
      <w:r w:rsidRPr="00DF2AF5">
        <w:rPr>
          <w:rFonts w:ascii="Gill Sans" w:hAnsi="Gill Sans" w:cs="Gill Sans"/>
        </w:rPr>
        <w:t xml:space="preserve"> they’re absolutely fantastic. They’re just seriously out on their own… Harry is, yea he is active, but he does need to be watched… The others would be like 100% one on one. So one client moved and one staff moved. So you were left with three clients, two who were definitely one on one... The staff are completely tied, so if he wants activities, they can’t do that because the other two are physically not capable… It’s very frustrating.”</w:t>
      </w:r>
    </w:p>
    <w:p w:rsidR="0093573B" w:rsidRPr="00DF2AF5" w:rsidRDefault="0093573B" w:rsidP="000A6337">
      <w:pPr>
        <w:rPr>
          <w:rFonts w:ascii="Gill Sans" w:hAnsi="Gill Sans" w:cs="Gill Sans"/>
        </w:rPr>
      </w:pPr>
      <w:r w:rsidRPr="00DF2AF5">
        <w:rPr>
          <w:rFonts w:ascii="Gill Sans" w:hAnsi="Gill Sans" w:cs="Gill Sans"/>
        </w:rPr>
        <w:t>Harry had always wanted to learn to read and write. Within the services it was not feasible to support him achieve this goal. Therefore, Harry’s sister stepped in to seek a solution herself: “In terms of the reading and writing that was Harry’s goal…So there wasn’t really anything happening here. So I rang NALA myself… So we got Harry into college and he’s done his first year in college.”</w:t>
      </w:r>
      <w:r>
        <w:rPr>
          <w:rFonts w:ascii="Gill Sans" w:hAnsi="Gill Sans" w:cs="Gill Sans"/>
        </w:rPr>
        <w:t xml:space="preserve"> </w:t>
      </w:r>
      <w:r w:rsidRPr="00DF2AF5">
        <w:rPr>
          <w:rFonts w:ascii="Gill Sans" w:hAnsi="Gill Sans" w:cs="Gill Sans"/>
        </w:rPr>
        <w:t xml:space="preserve">The crucial role that Harry’s sister played in enabling him to achieve his goal cannot be underestimated. </w:t>
      </w:r>
    </w:p>
    <w:p w:rsidR="0093573B" w:rsidRPr="00DF2AF5" w:rsidRDefault="0093573B" w:rsidP="000A6337">
      <w:pPr>
        <w:rPr>
          <w:rFonts w:ascii="Gill Sans" w:hAnsi="Gill Sans" w:cs="Gill Sans"/>
        </w:rPr>
      </w:pPr>
      <w:r w:rsidRPr="00DF2AF5">
        <w:rPr>
          <w:rFonts w:ascii="Gill Sans" w:hAnsi="Gill Sans" w:cs="Gill Sans"/>
        </w:rPr>
        <w:t>Harry’s sister is also keenly aware that having adequate but also familiar staff is instrumental to Harry’s well</w:t>
      </w:r>
      <w:r>
        <w:rPr>
          <w:rFonts w:ascii="Gill Sans" w:hAnsi="Gill Sans" w:cs="Gill Sans"/>
        </w:rPr>
        <w:t>-</w:t>
      </w:r>
      <w:r w:rsidRPr="00DF2AF5">
        <w:rPr>
          <w:rFonts w:ascii="Gill Sans" w:hAnsi="Gill Sans" w:cs="Gill Sans"/>
        </w:rPr>
        <w:t xml:space="preserve">being: “She was here the other day, you weren’t mad on her?” “No, no,” (Harry says).  “You see it’s familiarity, you know. If he’s not familiar </w:t>
      </w:r>
      <w:r w:rsidRPr="00DF2AF5">
        <w:rPr>
          <w:rFonts w:ascii="Gill Sans" w:hAnsi="Gill Sans" w:cs="Gill Sans"/>
        </w:rPr>
        <w:lastRenderedPageBreak/>
        <w:t>with the person…Let’s say X or Y (referring to his support workers) took holidays and the agency were going to bring you instead. Which would you prefer?  Stay in, I'd prefer to (Harry says)…has an impact because if there was a change of staff during the week it upsets him and it goes on and on all weekend.”</w:t>
      </w:r>
    </w:p>
    <w:p w:rsidR="0093573B" w:rsidRDefault="0093573B" w:rsidP="000A6337">
      <w:pPr>
        <w:rPr>
          <w:rFonts w:ascii="Gill Sans" w:hAnsi="Gill Sans" w:cs="Gill Sans"/>
        </w:rPr>
      </w:pPr>
      <w:r w:rsidRPr="00DF2AF5">
        <w:rPr>
          <w:rFonts w:ascii="Gill Sans" w:hAnsi="Gill Sans" w:cs="Gill Sans"/>
        </w:rPr>
        <w:t>Harry’s sister points out that Harry participates in some activities that are not Stewart’s led, that are out in the community. For example, he really enjoys bowling, this is a community activity as she says: “I usually pick him up at half four, he goes to bowling on a Friday night…</w:t>
      </w:r>
      <w:r>
        <w:rPr>
          <w:rFonts w:ascii="Gill Sans" w:hAnsi="Gill Sans" w:cs="Gill Sans"/>
        </w:rPr>
        <w:t xml:space="preserve"> </w:t>
      </w:r>
      <w:r w:rsidRPr="00DF2AF5">
        <w:rPr>
          <w:rFonts w:ascii="Gill Sans" w:hAnsi="Gill Sans" w:cs="Gill Sans"/>
        </w:rPr>
        <w:t>not part of Stewarts now…</w:t>
      </w:r>
      <w:r>
        <w:rPr>
          <w:rFonts w:ascii="Gill Sans" w:hAnsi="Gill Sans" w:cs="Gill Sans"/>
        </w:rPr>
        <w:t xml:space="preserve"> </w:t>
      </w:r>
      <w:r w:rsidRPr="00DF2AF5">
        <w:rPr>
          <w:rFonts w:ascii="Gill Sans" w:hAnsi="Gill Sans" w:cs="Gill Sans"/>
        </w:rPr>
        <w:t>love it (Harry says)…it’s only for an hour and fifteen minutes and then go back to my Mum’s…</w:t>
      </w:r>
      <w:r>
        <w:rPr>
          <w:rFonts w:ascii="Gill Sans" w:hAnsi="Gill Sans" w:cs="Gill Sans"/>
        </w:rPr>
        <w:t xml:space="preserve"> </w:t>
      </w:r>
      <w:r w:rsidRPr="00DF2AF5">
        <w:rPr>
          <w:rFonts w:ascii="Gill Sans" w:hAnsi="Gill Sans" w:cs="Gill Sans"/>
        </w:rPr>
        <w:t>it’s not run by Stewarts so they don’t take him up and drop him home …I love it … I have a few friends (Harry says)”</w:t>
      </w:r>
      <w:r>
        <w:rPr>
          <w:rFonts w:ascii="Gill Sans" w:hAnsi="Gill Sans" w:cs="Gill Sans"/>
        </w:rPr>
        <w:t>. Having his sister’s support is enabling Harry live a more socially integrated life in the community.</w:t>
      </w:r>
    </w:p>
    <w:p w:rsidR="0093573B" w:rsidRPr="00DF2AF5" w:rsidRDefault="0093573B" w:rsidP="0082103E">
      <w:pPr>
        <w:pStyle w:val="Heading3"/>
      </w:pPr>
      <w:r>
        <w:t>Next steps</w:t>
      </w:r>
      <w:r w:rsidRPr="00DF2AF5">
        <w:t xml:space="preserve">  </w:t>
      </w:r>
    </w:p>
    <w:p w:rsidR="0093573B" w:rsidRDefault="0093573B" w:rsidP="000A6337">
      <w:pPr>
        <w:rPr>
          <w:rFonts w:ascii="Gill Sans" w:hAnsi="Gill Sans" w:cs="Gill Sans"/>
        </w:rPr>
      </w:pPr>
      <w:r w:rsidRPr="00DF2AF5">
        <w:rPr>
          <w:rFonts w:ascii="Gill Sans" w:hAnsi="Gill Sans" w:cs="Gill Sans"/>
        </w:rPr>
        <w:t xml:space="preserve">Despite some challenges Harry’s PATH is going well. </w:t>
      </w:r>
      <w:r>
        <w:rPr>
          <w:rFonts w:ascii="Gill Sans" w:hAnsi="Gill Sans" w:cs="Gill Sans"/>
        </w:rPr>
        <w:t>Due to the support from his family and familiar staff he is achieving his community integration goals, such as enjoying his job at the local supermarket, regular family holidays and weekly activities such as bowling</w:t>
      </w:r>
      <w:r w:rsidRPr="00DF2AF5">
        <w:rPr>
          <w:rFonts w:ascii="Gill Sans" w:hAnsi="Gill Sans" w:cs="Gill Sans"/>
        </w:rPr>
        <w:t xml:space="preserve">. </w:t>
      </w:r>
      <w:r>
        <w:rPr>
          <w:rFonts w:ascii="Gill Sans" w:hAnsi="Gill Sans" w:cs="Gill Sans"/>
        </w:rPr>
        <w:t>Harry is thoroughly enjoying all of these activities. Given Harry has successfully achieved these PATH goals both his sister and his support worker recognise it may be time to set new ambitions, as his support worker notes</w:t>
      </w:r>
      <w:r w:rsidRPr="00DF2AF5">
        <w:rPr>
          <w:rFonts w:ascii="Gill Sans" w:hAnsi="Gill Sans" w:cs="Gill Sans"/>
        </w:rPr>
        <w:t xml:space="preserve">:  “We should probably redo the PATH from scratch again…a lot of the goals have been done, some of the ones that haven’t been done are probably now unrealistic, rather than you haven’t done them.” </w:t>
      </w:r>
    </w:p>
    <w:p w:rsidR="0093573B" w:rsidRPr="00DF2AF5" w:rsidRDefault="0093573B" w:rsidP="000A6337">
      <w:pPr>
        <w:rPr>
          <w:rFonts w:ascii="Gill Sans" w:hAnsi="Gill Sans" w:cs="Gill Sans"/>
        </w:rPr>
      </w:pPr>
      <w:r>
        <w:rPr>
          <w:rFonts w:ascii="Gill Sans" w:hAnsi="Gill Sans" w:cs="Gill Sans"/>
        </w:rPr>
        <w:t>An ongoing review of Harry’s PATH as part of good practice of person-centred planning would benefit Harry. A review of the PATH was undertaken with key workers. Both Harry’s sister and his support worker were not part of this review.</w:t>
      </w:r>
    </w:p>
    <w:p w:rsidR="0093573B" w:rsidRPr="00A56623" w:rsidRDefault="0093573B" w:rsidP="000A6337">
      <w:pPr>
        <w:rPr>
          <w:rFonts w:ascii="Gill Sans" w:hAnsi="Gill Sans" w:cs="Gill Sans"/>
        </w:rPr>
      </w:pP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37" w:name="_Toc533072706"/>
      <w:r w:rsidRPr="002B01B0">
        <w:lastRenderedPageBreak/>
        <w:t>Case Study 2: Liam</w:t>
      </w:r>
      <w:bookmarkEnd w:id="37"/>
    </w:p>
    <w:p w:rsidR="0093573B" w:rsidRDefault="0093573B" w:rsidP="0082103E">
      <w:pPr>
        <w:pStyle w:val="Heading3"/>
      </w:pPr>
      <w:r>
        <w:t>Background</w:t>
      </w:r>
    </w:p>
    <w:p w:rsidR="0093573B" w:rsidRDefault="0093573B" w:rsidP="000A6337">
      <w:pPr>
        <w:rPr>
          <w:rFonts w:ascii="Gill Sans" w:hAnsi="Gill Sans" w:cs="Gill Sans"/>
        </w:rPr>
      </w:pPr>
      <w:r w:rsidRPr="00DF2AF5">
        <w:rPr>
          <w:rFonts w:ascii="Gill Sans" w:hAnsi="Gill Sans" w:cs="Gill Sans"/>
        </w:rPr>
        <w:t>Liam is in his sixties and has been living in Stewart’s services since he was a child. Liam has severe to profound intellectual disability. Liam has been described as a lively outgoing individual. Until recently he enjoyed a range of activities in the community. However, in recent years Liam has developed dementia which has significantly impaired his capacity to participate in social activities. When his PATH was developed Liam was in the early onset stages of dementia. His PATH meeting was attended by his brother and sister and his core staff who knew him well, including a staff member from day services who has contributed to this study. This case study was developed from interviews with a familiar staff member and another interview with Liam’s sister and brother</w:t>
      </w:r>
      <w:r>
        <w:rPr>
          <w:rFonts w:ascii="Gill Sans" w:hAnsi="Gill Sans" w:cs="Gill Sans"/>
        </w:rPr>
        <w:t>.</w:t>
      </w:r>
      <w:r w:rsidRPr="00DF2AF5">
        <w:rPr>
          <w:rFonts w:ascii="Gill Sans" w:hAnsi="Gill Sans" w:cs="Gill Sans"/>
        </w:rPr>
        <w:t xml:space="preserve"> </w:t>
      </w:r>
      <w:r>
        <w:rPr>
          <w:rFonts w:ascii="Gill Sans" w:hAnsi="Gill Sans" w:cs="Gill Sans"/>
        </w:rPr>
        <w:t>U</w:t>
      </w:r>
      <w:r w:rsidRPr="00DF2AF5">
        <w:rPr>
          <w:rFonts w:ascii="Gill Sans" w:hAnsi="Gill Sans" w:cs="Gill Sans"/>
        </w:rPr>
        <w:t>nfortunately Liam was not well enough to join them.</w:t>
      </w:r>
    </w:p>
    <w:p w:rsidR="0093573B" w:rsidRDefault="0093573B" w:rsidP="0082103E">
      <w:pPr>
        <w:pStyle w:val="Heading3"/>
      </w:pPr>
      <w:r>
        <w:t>PATH</w:t>
      </w:r>
    </w:p>
    <w:p w:rsidR="0093573B" w:rsidRPr="00DF2AF5" w:rsidRDefault="0093573B" w:rsidP="000A6337">
      <w:pPr>
        <w:rPr>
          <w:rFonts w:ascii="Gill Sans" w:hAnsi="Gill Sans" w:cs="Gill Sans"/>
        </w:rPr>
      </w:pPr>
      <w:r w:rsidRPr="00DF2AF5">
        <w:rPr>
          <w:rFonts w:ascii="Gill Sans" w:hAnsi="Gill Sans" w:cs="Gill Sans"/>
        </w:rPr>
        <w:t>At the time, three years ago</w:t>
      </w:r>
      <w:r>
        <w:rPr>
          <w:rFonts w:ascii="Gill Sans" w:hAnsi="Gill Sans" w:cs="Gill Sans"/>
        </w:rPr>
        <w:t>,</w:t>
      </w:r>
      <w:r w:rsidRPr="00DF2AF5">
        <w:rPr>
          <w:rFonts w:ascii="Gill Sans" w:hAnsi="Gill Sans" w:cs="Gill Sans"/>
        </w:rPr>
        <w:t xml:space="preserve"> Liam very much led the creation of his own PATH.</w:t>
      </w:r>
      <w:r>
        <w:rPr>
          <w:rFonts w:ascii="Gill Sans" w:hAnsi="Gill Sans" w:cs="Gill Sans"/>
        </w:rPr>
        <w:t xml:space="preserve"> </w:t>
      </w:r>
      <w:r w:rsidRPr="00DF2AF5">
        <w:rPr>
          <w:rFonts w:ascii="Gill Sans" w:hAnsi="Gill Sans" w:cs="Gill Sans"/>
        </w:rPr>
        <w:t xml:space="preserve">He is described as an individual who </w:t>
      </w:r>
      <w:r>
        <w:rPr>
          <w:rFonts w:ascii="Gill Sans" w:hAnsi="Gill Sans" w:cs="Gill Sans"/>
        </w:rPr>
        <w:t xml:space="preserve">was clear on the goals and related activities </w:t>
      </w:r>
      <w:r w:rsidRPr="00DF2AF5">
        <w:rPr>
          <w:rFonts w:ascii="Gill Sans" w:hAnsi="Gill Sans" w:cs="Gill Sans"/>
        </w:rPr>
        <w:t>he wished to include in his PATH. Throughout his life Liam’s family have been a steadfast support. The staff recognise the key role that his family have played in his PATH:  “we would get family involved into the pre</w:t>
      </w:r>
      <w:r>
        <w:rPr>
          <w:rFonts w:ascii="Gill Sans" w:hAnsi="Gill Sans" w:cs="Gill Sans"/>
        </w:rPr>
        <w:t>-</w:t>
      </w:r>
      <w:r w:rsidRPr="00DF2AF5">
        <w:rPr>
          <w:rFonts w:ascii="Gill Sans" w:hAnsi="Gill Sans" w:cs="Gill Sans"/>
        </w:rPr>
        <w:t>PATH you see the whole thing is that everybody is involved, has a say and that there is...Liam was in the community when we done this</w:t>
      </w:r>
      <w:r>
        <w:rPr>
          <w:rFonts w:ascii="Gill Sans" w:hAnsi="Gill Sans" w:cs="Gill Sans"/>
        </w:rPr>
        <w:t>.</w:t>
      </w:r>
      <w:r w:rsidRPr="00DF2AF5">
        <w:rPr>
          <w:rFonts w:ascii="Gill Sans" w:hAnsi="Gill Sans" w:cs="Gill Sans"/>
        </w:rPr>
        <w:t xml:space="preserve"> </w:t>
      </w:r>
      <w:r>
        <w:rPr>
          <w:rFonts w:ascii="Gill Sans" w:hAnsi="Gill Sans" w:cs="Gill Sans"/>
        </w:rPr>
        <w:t>S</w:t>
      </w:r>
      <w:r w:rsidRPr="00DF2AF5">
        <w:rPr>
          <w:rFonts w:ascii="Gill Sans" w:hAnsi="Gill Sans" w:cs="Gill Sans"/>
        </w:rPr>
        <w:t>o yes</w:t>
      </w:r>
      <w:r>
        <w:rPr>
          <w:rFonts w:ascii="Gill Sans" w:hAnsi="Gill Sans" w:cs="Gill Sans"/>
        </w:rPr>
        <w:t>,</w:t>
      </w:r>
      <w:r w:rsidRPr="00DF2AF5">
        <w:rPr>
          <w:rFonts w:ascii="Gill Sans" w:hAnsi="Gill Sans" w:cs="Gill Sans"/>
        </w:rPr>
        <w:t xml:space="preserve"> his sister and his brother have massive impact in his life…they are fabulous.” </w:t>
      </w:r>
    </w:p>
    <w:p w:rsidR="0093573B" w:rsidRPr="00DF2AF5" w:rsidRDefault="0093573B" w:rsidP="000A6337">
      <w:pPr>
        <w:rPr>
          <w:rFonts w:ascii="Gill Sans" w:hAnsi="Gill Sans" w:cs="Gill Sans"/>
        </w:rPr>
      </w:pPr>
      <w:r w:rsidRPr="00DF2AF5">
        <w:rPr>
          <w:rFonts w:ascii="Gill Sans" w:hAnsi="Gill Sans" w:cs="Gill Sans"/>
        </w:rPr>
        <w:t>This member of staff reports that in the beginning she was hesitant about the PATH process and the capacity for it to make a real difference to service users’ lives. Nevertheless, once she received the pre-PATH training with the PATH coordinator she gained practical insights into how the program</w:t>
      </w:r>
      <w:r>
        <w:rPr>
          <w:rFonts w:ascii="Gill Sans" w:hAnsi="Gill Sans" w:cs="Gill Sans"/>
        </w:rPr>
        <w:t>me</w:t>
      </w:r>
      <w:r w:rsidRPr="00DF2AF5">
        <w:rPr>
          <w:rFonts w:ascii="Gill Sans" w:hAnsi="Gill Sans" w:cs="Gill Sans"/>
        </w:rPr>
        <w:t xml:space="preserve"> worked in reality and is much more open to the positive impact it can have for service users, as she remarks: “I came in for training with the PATH coordinator here and he explained the whole process because I wasn’t sure…when it's explained to you properly it's good. I still was a little bit sceptical about maybe some of the long term goals and ensuring that we help people reach them… I was afraid that it would be pie in the sky maybe and that is always a worry because we all have dreams and aspirations but I don’t know how our lads would understand that sometimes how they come to pass.”  </w:t>
      </w:r>
    </w:p>
    <w:p w:rsidR="0093573B" w:rsidRPr="00DF2AF5" w:rsidRDefault="0093573B" w:rsidP="000A6337">
      <w:pPr>
        <w:rPr>
          <w:rFonts w:ascii="Gill Sans" w:hAnsi="Gill Sans" w:cs="Gill Sans"/>
        </w:rPr>
      </w:pPr>
      <w:r w:rsidRPr="00DF2AF5">
        <w:rPr>
          <w:rFonts w:ascii="Gill Sans" w:hAnsi="Gill Sans" w:cs="Gill Sans"/>
        </w:rPr>
        <w:t>Despite her initial scepticism about the process this staff member was pleasantly surprised that it all went very well. Breaking goals into smaller manageable steps she found especially helpful as she says: “they were very manageable very they are really good way of getting things to happen it was a lovely way of sitting down… kind of made it concrete…It was good and it was a good way to get kind of future goals out”</w:t>
      </w:r>
      <w:r>
        <w:rPr>
          <w:rFonts w:ascii="Gill Sans" w:hAnsi="Gill Sans" w:cs="Gill Sans"/>
        </w:rPr>
        <w:t>.</w:t>
      </w:r>
      <w:r w:rsidRPr="00DF2AF5">
        <w:rPr>
          <w:rFonts w:ascii="Gill Sans" w:hAnsi="Gill Sans" w:cs="Gill Sans"/>
        </w:rPr>
        <w:t xml:space="preserve">  </w:t>
      </w:r>
    </w:p>
    <w:p w:rsidR="0093573B" w:rsidRDefault="0093573B" w:rsidP="000A6337">
      <w:pPr>
        <w:rPr>
          <w:rFonts w:ascii="Gill Sans" w:hAnsi="Gill Sans" w:cs="Gill Sans"/>
        </w:rPr>
      </w:pPr>
      <w:r w:rsidRPr="00DF2AF5">
        <w:rPr>
          <w:rFonts w:ascii="Gill Sans" w:hAnsi="Gill Sans" w:cs="Gill Sans"/>
        </w:rPr>
        <w:t xml:space="preserve">Before the onset of dementia, Liam was someone who thoroughly enjoyed social activities and this was translated into his PATH. In particular he enjoyed attending social activities in the community, such as tea parties as his staff recall: “life and soul of the party…There used to be tea parties run in Palmerston for senior citizens. </w:t>
      </w:r>
      <w:r>
        <w:rPr>
          <w:rFonts w:ascii="Gill Sans" w:hAnsi="Gill Sans" w:cs="Gill Sans"/>
        </w:rPr>
        <w:t>…</w:t>
      </w:r>
      <w:r w:rsidRPr="00DF2AF5">
        <w:rPr>
          <w:rFonts w:ascii="Gill Sans" w:hAnsi="Gill Sans" w:cs="Gill Sans"/>
        </w:rPr>
        <w:t xml:space="preserve">a </w:t>
      </w:r>
      <w:r w:rsidRPr="00DF2AF5">
        <w:rPr>
          <w:rFonts w:ascii="Gill Sans" w:hAnsi="Gill Sans" w:cs="Gill Sans"/>
        </w:rPr>
        <w:lastRenderedPageBreak/>
        <w:t xml:space="preserve">group of them went and they just had a ball, sure it was all old time waltzing dancing. He loved it sure he would entertain all the old people.” </w:t>
      </w:r>
    </w:p>
    <w:p w:rsidR="0093573B" w:rsidRPr="00DF2AF5" w:rsidRDefault="0093573B" w:rsidP="0082103E">
      <w:pPr>
        <w:pStyle w:val="Heading3"/>
      </w:pPr>
      <w:r>
        <w:t>PATH implementation</w:t>
      </w:r>
      <w:r w:rsidRPr="00DF2AF5">
        <w:t xml:space="preserve"> </w:t>
      </w:r>
    </w:p>
    <w:p w:rsidR="0093573B" w:rsidRPr="00DF2AF5" w:rsidRDefault="0093573B" w:rsidP="000A6337">
      <w:pPr>
        <w:rPr>
          <w:rFonts w:ascii="Gill Sans" w:hAnsi="Gill Sans" w:cs="Gill Sans"/>
        </w:rPr>
      </w:pPr>
      <w:r w:rsidRPr="00DF2AF5">
        <w:rPr>
          <w:rFonts w:ascii="Gill Sans" w:hAnsi="Gill Sans" w:cs="Gill Sans"/>
        </w:rPr>
        <w:t>Two key challenges that inhibit Liam completing his PATH are undeniably his recent severe health changes with the onset of dementia and when familiar staff are unavailable to support him. His family recognise that while Liam used to love many activities such as gardening, bowling, music and dancing</w:t>
      </w:r>
      <w:r>
        <w:rPr>
          <w:rFonts w:ascii="Gill Sans" w:hAnsi="Gill Sans" w:cs="Gill Sans"/>
        </w:rPr>
        <w:t>,</w:t>
      </w:r>
      <w:r w:rsidRPr="00DF2AF5">
        <w:rPr>
          <w:rFonts w:ascii="Gill Sans" w:hAnsi="Gill Sans" w:cs="Gill Sans"/>
        </w:rPr>
        <w:t xml:space="preserve"> his capacity to engage in social integration activities have diminished significantly:  “When Liam’s PATH was done, Liam was in the early stages of dementia at that stage…it was just at the beginning…he’s wheelchair</w:t>
      </w:r>
      <w:r>
        <w:rPr>
          <w:rFonts w:ascii="Gill Sans" w:hAnsi="Gill Sans" w:cs="Gill Sans"/>
        </w:rPr>
        <w:t>-</w:t>
      </w:r>
      <w:r w:rsidRPr="00DF2AF5">
        <w:rPr>
          <w:rFonts w:ascii="Gill Sans" w:hAnsi="Gill Sans" w:cs="Gill Sans"/>
        </w:rPr>
        <w:t xml:space="preserve">bound now. Liam wouldn't have been able to tell us…beginning to change at that stage you know, he was beginning to get forgetful and he was getting a bit cross…you see he likes going to concerts and things, he likes going on the tram or the Luas or the train or whichever. I know those things were fulfilled by Stewarts...he was very good at it, he sort of interacted on that but with dementia …it would be very hard to bring him…” </w:t>
      </w:r>
    </w:p>
    <w:p w:rsidR="0093573B" w:rsidRPr="00DF2AF5" w:rsidRDefault="0093573B" w:rsidP="000A6337">
      <w:pPr>
        <w:rPr>
          <w:rFonts w:ascii="Gill Sans" w:hAnsi="Gill Sans" w:cs="Gill Sans"/>
        </w:rPr>
      </w:pPr>
      <w:r w:rsidRPr="00DF2AF5">
        <w:rPr>
          <w:rFonts w:ascii="Gill Sans" w:hAnsi="Gill Sans" w:cs="Gill Sans"/>
        </w:rPr>
        <w:t xml:space="preserve">Prior to the onset of Liam’s dementia his family used to bring him home every Christmas for two weeks. Given his changing health circumstances they found that they now struggle for more than two days: “I had Liam at Christmas, I brought him home. I would always have him home for nearly two weeks at Christmas. And </w:t>
      </w:r>
      <w:r>
        <w:rPr>
          <w:rFonts w:ascii="Gill Sans" w:hAnsi="Gill Sans" w:cs="Gill Sans"/>
        </w:rPr>
        <w:t xml:space="preserve">[brother] </w:t>
      </w:r>
      <w:r w:rsidRPr="00DF2AF5">
        <w:rPr>
          <w:rFonts w:ascii="Gill Sans" w:hAnsi="Gill Sans" w:cs="Gill Sans"/>
        </w:rPr>
        <w:t>took Liam home for two nights. We weren’t able to look after him, he’s very you know</w:t>
      </w:r>
      <w:r>
        <w:rPr>
          <w:rFonts w:ascii="Gill Sans" w:hAnsi="Gill Sans" w:cs="Gill Sans"/>
        </w:rPr>
        <w:t>;</w:t>
      </w:r>
      <w:r w:rsidRPr="00DF2AF5">
        <w:rPr>
          <w:rFonts w:ascii="Gill Sans" w:hAnsi="Gill Sans" w:cs="Gill Sans"/>
        </w:rPr>
        <w:t xml:space="preserve"> it takes three or four in Stewarts to look after Liam as in changing his nappy and everything. But he was so bad at home with me at Christmas he never had his foot inside the bedroom door.”</w:t>
      </w:r>
    </w:p>
    <w:p w:rsidR="0093573B" w:rsidRPr="00DF2AF5" w:rsidRDefault="0093573B" w:rsidP="000A6337">
      <w:pPr>
        <w:rPr>
          <w:rFonts w:ascii="Gill Sans" w:hAnsi="Gill Sans" w:cs="Gill Sans"/>
        </w:rPr>
      </w:pPr>
      <w:r w:rsidRPr="00DF2AF5">
        <w:rPr>
          <w:rFonts w:ascii="Gill Sans" w:hAnsi="Gill Sans" w:cs="Gill Sans"/>
        </w:rPr>
        <w:t>In particular family and staff noticed the major impact unfamiliar staff can have upon Liam’s behaviour. For example</w:t>
      </w:r>
      <w:r>
        <w:rPr>
          <w:rFonts w:ascii="Gill Sans" w:hAnsi="Gill Sans" w:cs="Gill Sans"/>
        </w:rPr>
        <w:t>,</w:t>
      </w:r>
      <w:r w:rsidRPr="00DF2AF5">
        <w:rPr>
          <w:rFonts w:ascii="Gill Sans" w:hAnsi="Gill Sans" w:cs="Gill Sans"/>
        </w:rPr>
        <w:t xml:space="preserve"> his brother recalls a recent incident when an unfamiliar staff approached him</w:t>
      </w:r>
      <w:r>
        <w:rPr>
          <w:rFonts w:ascii="Gill Sans" w:hAnsi="Gill Sans" w:cs="Gill Sans"/>
        </w:rPr>
        <w:t xml:space="preserve"> and</w:t>
      </w:r>
      <w:r w:rsidRPr="00DF2AF5">
        <w:rPr>
          <w:rFonts w:ascii="Gill Sans" w:hAnsi="Gill Sans" w:cs="Gill Sans"/>
        </w:rPr>
        <w:t xml:space="preserve"> unfortunately the situation turned dangerous</w:t>
      </w:r>
      <w:r>
        <w:rPr>
          <w:rFonts w:ascii="Gill Sans" w:hAnsi="Gill Sans" w:cs="Gill Sans"/>
        </w:rPr>
        <w:t>:</w:t>
      </w:r>
      <w:r w:rsidRPr="00DF2AF5">
        <w:rPr>
          <w:rFonts w:ascii="Gill Sans" w:hAnsi="Gill Sans" w:cs="Gill Sans"/>
        </w:rPr>
        <w:t xml:space="preserve"> “</w:t>
      </w:r>
      <w:r>
        <w:rPr>
          <w:rFonts w:ascii="Gill Sans" w:hAnsi="Gill Sans" w:cs="Gill Sans"/>
        </w:rPr>
        <w:t>If</w:t>
      </w:r>
      <w:r w:rsidRPr="00DF2AF5">
        <w:rPr>
          <w:rFonts w:ascii="Gill Sans" w:hAnsi="Gill Sans" w:cs="Gill Sans"/>
        </w:rPr>
        <w:t xml:space="preserve"> strangers go in near him or somebody he doesn’t like he just lashed out. A young girl had to go to hospital…they bring in agency staff there’s at least one agency staff there every day. So they try and keep the agency staff working with somebody else rather than with Liam…it’s not always possible but they do the best they can. .</w:t>
      </w:r>
      <w:r>
        <w:rPr>
          <w:rFonts w:ascii="Gill Sans" w:hAnsi="Gill Sans" w:cs="Gill Sans"/>
        </w:rPr>
        <w:t>.</w:t>
      </w:r>
      <w:r w:rsidRPr="00DF2AF5">
        <w:rPr>
          <w:rFonts w:ascii="Gill Sans" w:hAnsi="Gill Sans" w:cs="Gill Sans"/>
        </w:rPr>
        <w:t>.he wouldn't have anything got to do with them…</w:t>
      </w:r>
      <w:r>
        <w:rPr>
          <w:rFonts w:ascii="Gill Sans" w:hAnsi="Gill Sans" w:cs="Gill Sans"/>
        </w:rPr>
        <w:t xml:space="preserve"> </w:t>
      </w:r>
      <w:r w:rsidRPr="00DF2AF5">
        <w:rPr>
          <w:rFonts w:ascii="Gill Sans" w:hAnsi="Gill Sans" w:cs="Gill Sans"/>
        </w:rPr>
        <w:t xml:space="preserve">he’s more </w:t>
      </w:r>
      <w:r>
        <w:rPr>
          <w:rFonts w:ascii="Gill Sans" w:hAnsi="Gill Sans" w:cs="Gill Sans"/>
        </w:rPr>
        <w:t>cooperative</w:t>
      </w:r>
      <w:r w:rsidRPr="00DF2AF5">
        <w:rPr>
          <w:rFonts w:ascii="Gill Sans" w:hAnsi="Gill Sans" w:cs="Gill Sans"/>
        </w:rPr>
        <w:t xml:space="preserve"> with the girls in the house, the regular staff, the Stewarts staff.” </w:t>
      </w:r>
    </w:p>
    <w:p w:rsidR="0093573B" w:rsidRPr="00DF2AF5" w:rsidRDefault="0093573B" w:rsidP="000A6337">
      <w:pPr>
        <w:rPr>
          <w:rFonts w:ascii="Gill Sans" w:hAnsi="Gill Sans" w:cs="Gill Sans"/>
        </w:rPr>
      </w:pPr>
      <w:r>
        <w:rPr>
          <w:rFonts w:ascii="Gill Sans" w:hAnsi="Gill Sans" w:cs="Gill Sans"/>
        </w:rPr>
        <w:t>Liam’s</w:t>
      </w:r>
      <w:r w:rsidRPr="00DF2AF5">
        <w:rPr>
          <w:rFonts w:ascii="Gill Sans" w:hAnsi="Gill Sans" w:cs="Gill Sans"/>
        </w:rPr>
        <w:t xml:space="preserve"> family continue to try to take him to events in the community</w:t>
      </w:r>
      <w:r>
        <w:rPr>
          <w:rFonts w:ascii="Gill Sans" w:hAnsi="Gill Sans" w:cs="Gill Sans"/>
        </w:rPr>
        <w:t>;</w:t>
      </w:r>
      <w:r w:rsidRPr="00DF2AF5">
        <w:rPr>
          <w:rFonts w:ascii="Gill Sans" w:hAnsi="Gill Sans" w:cs="Gill Sans"/>
        </w:rPr>
        <w:t xml:space="preserve"> for instance they recently brought him to a concert </w:t>
      </w:r>
      <w:r>
        <w:rPr>
          <w:rFonts w:ascii="Gill Sans" w:hAnsi="Gill Sans" w:cs="Gill Sans"/>
        </w:rPr>
        <w:t>which he enjoyed without incident</w:t>
      </w:r>
      <w:r w:rsidRPr="00DF2AF5">
        <w:rPr>
          <w:rFonts w:ascii="Gill Sans" w:hAnsi="Gill Sans" w:cs="Gill Sans"/>
        </w:rPr>
        <w:t xml:space="preserve">. </w:t>
      </w:r>
      <w:r>
        <w:rPr>
          <w:rFonts w:ascii="Gill Sans" w:hAnsi="Gill Sans" w:cs="Gill Sans"/>
        </w:rPr>
        <w:t>A</w:t>
      </w:r>
      <w:r w:rsidRPr="00DF2AF5">
        <w:rPr>
          <w:rFonts w:ascii="Gill Sans" w:hAnsi="Gill Sans" w:cs="Gill Sans"/>
        </w:rPr>
        <w:t xml:space="preserve">t the same time </w:t>
      </w:r>
      <w:r>
        <w:rPr>
          <w:rFonts w:ascii="Gill Sans" w:hAnsi="Gill Sans" w:cs="Gill Sans"/>
        </w:rPr>
        <w:t xml:space="preserve">they are </w:t>
      </w:r>
      <w:r w:rsidRPr="00DF2AF5">
        <w:rPr>
          <w:rFonts w:ascii="Gill Sans" w:hAnsi="Gill Sans" w:cs="Gill Sans"/>
        </w:rPr>
        <w:t>acutely aware that should they try the same activity next week it may not be as successful</w:t>
      </w:r>
      <w:r>
        <w:rPr>
          <w:rFonts w:ascii="Gill Sans" w:hAnsi="Gill Sans" w:cs="Gill Sans"/>
        </w:rPr>
        <w:t>;</w:t>
      </w:r>
      <w:r w:rsidRPr="00DF2AF5">
        <w:rPr>
          <w:rFonts w:ascii="Gill Sans" w:hAnsi="Gill Sans" w:cs="Gill Sans"/>
        </w:rPr>
        <w:t xml:space="preserve"> as his family </w:t>
      </w:r>
      <w:r>
        <w:rPr>
          <w:rFonts w:ascii="Gill Sans" w:hAnsi="Gill Sans" w:cs="Gill Sans"/>
        </w:rPr>
        <w:t>remark</w:t>
      </w:r>
      <w:r w:rsidRPr="00DF2AF5">
        <w:rPr>
          <w:rFonts w:ascii="Gill Sans" w:hAnsi="Gill Sans" w:cs="Gill Sans"/>
        </w:rPr>
        <w:t xml:space="preserve">: </w:t>
      </w:r>
    </w:p>
    <w:p w:rsidR="0093573B" w:rsidRDefault="0093573B" w:rsidP="000A6337">
      <w:pPr>
        <w:rPr>
          <w:rFonts w:ascii="Gill Sans" w:hAnsi="Gill Sans" w:cs="Gill Sans"/>
        </w:rPr>
      </w:pPr>
      <w:r w:rsidRPr="00DF2AF5">
        <w:rPr>
          <w:rFonts w:ascii="Gill Sans" w:hAnsi="Gill Sans" w:cs="Gill Sans"/>
        </w:rPr>
        <w:t>“Bring him to a restaurant</w:t>
      </w:r>
      <w:r>
        <w:rPr>
          <w:rFonts w:ascii="Gill Sans" w:hAnsi="Gill Sans" w:cs="Gill Sans"/>
        </w:rPr>
        <w:t>,</w:t>
      </w:r>
      <w:r w:rsidRPr="00DF2AF5">
        <w:rPr>
          <w:rFonts w:ascii="Gill Sans" w:hAnsi="Gill Sans" w:cs="Gill Sans"/>
        </w:rPr>
        <w:t xml:space="preserve"> whatever, they’d have to have at least two or three people, you know. And having said that even if they did go to the shopping centre, Liam could get very cross and just say, I don’t want to go there….create a rumpus where you’d just have to turn around and bring him back… it’s the dementia…you could be sitting beside Liam and talking to him and he would be in great form or laughing and joking, and just by the time you snap your fingers you could put your hand on Liam’s hand and he’d just shout at you… taking him to a concert which he </w:t>
      </w:r>
      <w:r w:rsidRPr="00DF2AF5">
        <w:rPr>
          <w:rFonts w:ascii="Gill Sans" w:hAnsi="Gill Sans" w:cs="Gill Sans"/>
        </w:rPr>
        <w:lastRenderedPageBreak/>
        <w:t xml:space="preserve">was fine with the last time, last week, you could do the same thing this week and it could be a totally different situation.  It could be a total disaster.” </w:t>
      </w:r>
    </w:p>
    <w:p w:rsidR="0093573B" w:rsidRDefault="0093573B" w:rsidP="0082103E">
      <w:pPr>
        <w:pStyle w:val="Heading3"/>
      </w:pPr>
      <w:r>
        <w:t>Next Steps</w:t>
      </w:r>
    </w:p>
    <w:p w:rsidR="0093573B" w:rsidRPr="00DF2AF5" w:rsidRDefault="0093573B" w:rsidP="000A6337">
      <w:pPr>
        <w:rPr>
          <w:rFonts w:ascii="Gill Sans" w:hAnsi="Gill Sans" w:cs="Gill Sans"/>
        </w:rPr>
      </w:pPr>
      <w:r w:rsidRPr="00DF2AF5">
        <w:rPr>
          <w:rFonts w:ascii="Gill Sans" w:hAnsi="Gill Sans" w:cs="Gill Sans"/>
        </w:rPr>
        <w:t xml:space="preserve">Liam’s family recognise that </w:t>
      </w:r>
      <w:r>
        <w:rPr>
          <w:rFonts w:ascii="Gill Sans" w:hAnsi="Gill Sans" w:cs="Gill Sans"/>
        </w:rPr>
        <w:t>when</w:t>
      </w:r>
      <w:r w:rsidRPr="00DF2AF5">
        <w:rPr>
          <w:rFonts w:ascii="Gill Sans" w:hAnsi="Gill Sans" w:cs="Gill Sans"/>
        </w:rPr>
        <w:t xml:space="preserve"> Liam’s PATH was developed, the staff all had his best interests in mind and realistic goals were identified: “they were facilitating in any way they could, anything he wanted to do it was all written down, it’s all actually up in the house over there the PATH… a picture of it on a big huge 4x3…I have to say the staff now do what was said there they will do their best of their ability.”  </w:t>
      </w:r>
    </w:p>
    <w:p w:rsidR="0093573B" w:rsidRPr="00DF2AF5" w:rsidRDefault="0093573B" w:rsidP="000A6337">
      <w:pPr>
        <w:rPr>
          <w:rFonts w:ascii="Gill Sans" w:hAnsi="Gill Sans" w:cs="Gill Sans"/>
        </w:rPr>
      </w:pPr>
      <w:r w:rsidRPr="00DF2AF5">
        <w:rPr>
          <w:rFonts w:ascii="Gill Sans" w:hAnsi="Gill Sans" w:cs="Gill Sans"/>
        </w:rPr>
        <w:t xml:space="preserve">In planning for Liam’s future social inclusion activities, his family </w:t>
      </w:r>
      <w:r>
        <w:rPr>
          <w:rFonts w:ascii="Gill Sans" w:hAnsi="Gill Sans" w:cs="Gill Sans"/>
        </w:rPr>
        <w:t>feel that</w:t>
      </w:r>
      <w:r w:rsidRPr="00DF2AF5">
        <w:rPr>
          <w:rFonts w:ascii="Gill Sans" w:hAnsi="Gill Sans" w:cs="Gill Sans"/>
        </w:rPr>
        <w:t xml:space="preserve"> a flexible approach to </w:t>
      </w:r>
      <w:r>
        <w:rPr>
          <w:rFonts w:ascii="Gill Sans" w:hAnsi="Gill Sans" w:cs="Gill Sans"/>
        </w:rPr>
        <w:t xml:space="preserve">Liam’s </w:t>
      </w:r>
      <w:r w:rsidRPr="00DF2AF5">
        <w:rPr>
          <w:rFonts w:ascii="Gill Sans" w:hAnsi="Gill Sans" w:cs="Gill Sans"/>
        </w:rPr>
        <w:t xml:space="preserve">PATH </w:t>
      </w:r>
      <w:r>
        <w:rPr>
          <w:rFonts w:ascii="Gill Sans" w:hAnsi="Gill Sans" w:cs="Gill Sans"/>
        </w:rPr>
        <w:t>is needed to recognise his changed health circumstances</w:t>
      </w:r>
      <w:r w:rsidRPr="00DF2AF5">
        <w:rPr>
          <w:rFonts w:ascii="Gill Sans" w:hAnsi="Gill Sans" w:cs="Gill Sans"/>
        </w:rPr>
        <w:t>: “...need to decide how to deal with….as it (dementia) develops rather than acting according to plans made earlier”.</w:t>
      </w:r>
    </w:p>
    <w:p w:rsidR="0093573B" w:rsidRDefault="0093573B" w:rsidP="000A6337">
      <w:pPr>
        <w:rPr>
          <w:rFonts w:ascii="Gill Sans" w:hAnsi="Gill Sans" w:cs="Gill Sans"/>
        </w:rPr>
      </w:pPr>
      <w:r>
        <w:rPr>
          <w:rFonts w:ascii="Gill Sans" w:hAnsi="Gill Sans" w:cs="Gill Sans"/>
        </w:rPr>
        <w:t>T</w:t>
      </w:r>
      <w:r w:rsidRPr="00DF2AF5">
        <w:rPr>
          <w:rFonts w:ascii="Gill Sans" w:hAnsi="Gill Sans" w:cs="Gill Sans"/>
        </w:rPr>
        <w:t>he staff member who supported him in day services prior to his dementia feels that Liam may benefit from his previous staff engaging with his current staff. She feels that this may help bring out some of the activities Liam enjoyed prior to his dementia. She also believes that his current PATH is not suitable and now needs to be revisited</w:t>
      </w:r>
      <w:r>
        <w:rPr>
          <w:rFonts w:ascii="Gill Sans" w:hAnsi="Gill Sans" w:cs="Gill Sans"/>
        </w:rPr>
        <w:t xml:space="preserve"> as part of best practice of person-centered planning: </w:t>
      </w:r>
    </w:p>
    <w:p w:rsidR="00B910D4" w:rsidRDefault="0093573B" w:rsidP="000A6337">
      <w:pPr>
        <w:rPr>
          <w:rFonts w:ascii="Gill Sans" w:hAnsi="Gill Sans" w:cs="Gill Sans"/>
        </w:rPr>
      </w:pPr>
      <w:r w:rsidRPr="00DF2AF5">
        <w:rPr>
          <w:rFonts w:ascii="Gill Sans" w:hAnsi="Gill Sans" w:cs="Gill Sans"/>
        </w:rPr>
        <w:t xml:space="preserve">“Definitely he knew it was all about him. </w:t>
      </w:r>
      <w:r>
        <w:rPr>
          <w:rFonts w:ascii="Gill Sans" w:hAnsi="Gill Sans" w:cs="Gill Sans"/>
        </w:rPr>
        <w:t>T</w:t>
      </w:r>
      <w:r w:rsidRPr="00DF2AF5">
        <w:rPr>
          <w:rFonts w:ascii="Gill Sans" w:hAnsi="Gill Sans" w:cs="Gill Sans"/>
        </w:rPr>
        <w:t>here was so much going on his PATH…he was in the clubs the social club every Wednesday…obviously they would not be suitable a lot of them (goals)</w:t>
      </w:r>
      <w:r>
        <w:rPr>
          <w:rFonts w:ascii="Gill Sans" w:hAnsi="Gill Sans" w:cs="Gill Sans"/>
        </w:rPr>
        <w:t xml:space="preserve">; </w:t>
      </w:r>
      <w:r w:rsidRPr="00DF2AF5">
        <w:rPr>
          <w:rFonts w:ascii="Gill Sans" w:hAnsi="Gill Sans" w:cs="Gill Sans"/>
        </w:rPr>
        <w:t>there is probably still some that he could do… we look at with people with dementia it’s like reminiscent therapy so if you are going to bring him somewhere where it's going to be music of his youth and stuff that…there might be other things that bring him to a concert maybe… I don’t think anything is ever off the cards but you are looking at it in a different way…input from people who knew him before because I don’t know maybe the staff he’s working with now might not know the old Liam.”</w:t>
      </w:r>
    </w:p>
    <w:p w:rsidR="0093573B" w:rsidRPr="00A56623" w:rsidRDefault="0093573B" w:rsidP="000A6337">
      <w:pPr>
        <w:rPr>
          <w:rFonts w:ascii="Gill Sans" w:hAnsi="Gill Sans" w:cs="Gill Sans"/>
        </w:rPr>
      </w:pPr>
      <w:r>
        <w:rPr>
          <w:rFonts w:ascii="Gill Sans" w:hAnsi="Gill Sans" w:cs="Gill Sans"/>
        </w:rPr>
        <w:t>Developing a new PATH for Liam that considers his changed health circumstances, and especially given the specific challenges of dementia, would be in line with recommended good practice for people with ID who develop this condition.</w:t>
      </w:r>
      <w:r w:rsidR="00B910D4" w:rsidRPr="00A56623">
        <w:rPr>
          <w:rFonts w:ascii="Gill Sans" w:hAnsi="Gill Sans" w:cs="Gill Sans"/>
        </w:rPr>
        <w:t xml:space="preserve"> </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38" w:name="_Toc533072707"/>
      <w:r>
        <w:lastRenderedPageBreak/>
        <w:t>Case Study 3: Yvonne</w:t>
      </w:r>
      <w:bookmarkEnd w:id="38"/>
    </w:p>
    <w:p w:rsidR="0093573B" w:rsidRDefault="0093573B" w:rsidP="0082103E">
      <w:pPr>
        <w:pStyle w:val="Heading3"/>
      </w:pPr>
      <w:r>
        <w:t>Background</w:t>
      </w:r>
    </w:p>
    <w:p w:rsidR="0093573B" w:rsidRPr="001E5C79" w:rsidRDefault="0093573B" w:rsidP="000A6337">
      <w:pPr>
        <w:rPr>
          <w:rFonts w:ascii="Gill Sans" w:hAnsi="Gill Sans" w:cs="Gill Sans"/>
        </w:rPr>
      </w:pPr>
      <w:r w:rsidRPr="001E5C79">
        <w:rPr>
          <w:rFonts w:ascii="Gill Sans" w:hAnsi="Gill Sans" w:cs="Gill Sans"/>
        </w:rPr>
        <w:t>Yvonne is in her early thirties and has been</w:t>
      </w:r>
      <w:r>
        <w:rPr>
          <w:rFonts w:ascii="Gill Sans" w:hAnsi="Gill Sans" w:cs="Gill Sans"/>
        </w:rPr>
        <w:t xml:space="preserve"> using</w:t>
      </w:r>
      <w:r w:rsidRPr="001E5C79">
        <w:rPr>
          <w:rFonts w:ascii="Gill Sans" w:hAnsi="Gill Sans" w:cs="Gill Sans"/>
        </w:rPr>
        <w:t xml:space="preserve"> Stewart’s services since she was a child. Currently she is living in a shared house with support care in the community. Once a week she stays at her family home with her parents. For Yvonne</w:t>
      </w:r>
      <w:r>
        <w:rPr>
          <w:rFonts w:ascii="Gill Sans" w:hAnsi="Gill Sans" w:cs="Gill Sans"/>
        </w:rPr>
        <w:t>,</w:t>
      </w:r>
      <w:r w:rsidRPr="001E5C79">
        <w:rPr>
          <w:rFonts w:ascii="Gill Sans" w:hAnsi="Gill Sans" w:cs="Gill Sans"/>
        </w:rPr>
        <w:t xml:space="preserve"> her PATH meeting involved participation from all of the staff who support her at the service and her mother. This case study is based on interviews with Yvonne and her mother, and with Yvonne’s key worker and another staff member who knows her very well and supports her with her activities. Yvonne communicates through Lámh (sign language) and is prone to </w:t>
      </w:r>
      <w:r>
        <w:rPr>
          <w:rFonts w:ascii="Gill Sans" w:hAnsi="Gill Sans" w:cs="Gill Sans"/>
        </w:rPr>
        <w:t xml:space="preserve">behaviours that challenge. </w:t>
      </w:r>
    </w:p>
    <w:p w:rsidR="0093573B" w:rsidRPr="001E5C79" w:rsidRDefault="0093573B" w:rsidP="000A6337">
      <w:pPr>
        <w:rPr>
          <w:rFonts w:ascii="Gill Sans" w:hAnsi="Gill Sans" w:cs="Gill Sans"/>
        </w:rPr>
      </w:pPr>
      <w:r w:rsidRPr="001E5C79">
        <w:rPr>
          <w:rFonts w:ascii="Gill Sans" w:hAnsi="Gill Sans" w:cs="Gill Sans"/>
        </w:rPr>
        <w:t>Yvonne’s key worker has worked with her for five years, while the other staff member has been working with her for nearly two years. Both her mother and her staff believe that Yvonne has made significant progress since completing her PATH almost three years ago, as her mother remarks: “</w:t>
      </w:r>
      <w:r>
        <w:rPr>
          <w:rFonts w:ascii="Gill Sans" w:hAnsi="Gill Sans" w:cs="Gill Sans"/>
        </w:rPr>
        <w:t xml:space="preserve">[She has] </w:t>
      </w:r>
      <w:r w:rsidRPr="001E5C79">
        <w:rPr>
          <w:rFonts w:ascii="Gill Sans" w:hAnsi="Gill Sans" w:cs="Gill Sans"/>
        </w:rPr>
        <w:t>come on so much, I just find that they’re absolutely brilliant. Anything that happens in here I’m told about.”</w:t>
      </w:r>
    </w:p>
    <w:p w:rsidR="0093573B" w:rsidRDefault="0093573B" w:rsidP="000A6337">
      <w:pPr>
        <w:rPr>
          <w:rFonts w:ascii="Gill Sans" w:hAnsi="Gill Sans" w:cs="Gill Sans"/>
        </w:rPr>
      </w:pPr>
      <w:r w:rsidRPr="001E5C79">
        <w:rPr>
          <w:rFonts w:ascii="Gill Sans" w:hAnsi="Gill Sans" w:cs="Gill Sans"/>
        </w:rPr>
        <w:t>Her key worker also reports that improvement in Yvonne’s behaviour have been noted: “</w:t>
      </w:r>
      <w:r>
        <w:rPr>
          <w:rFonts w:ascii="Gill Sans" w:hAnsi="Gill Sans" w:cs="Gill Sans"/>
        </w:rPr>
        <w:t>O</w:t>
      </w:r>
      <w:r w:rsidRPr="001E5C79">
        <w:rPr>
          <w:rFonts w:ascii="Gill Sans" w:hAnsi="Gill Sans" w:cs="Gill Sans"/>
        </w:rPr>
        <w:t xml:space="preserve">ver the years </w:t>
      </w:r>
      <w:r>
        <w:rPr>
          <w:rFonts w:ascii="Gill Sans" w:hAnsi="Gill Sans" w:cs="Gill Sans"/>
        </w:rPr>
        <w:t>…</w:t>
      </w:r>
      <w:r w:rsidRPr="001E5C79">
        <w:rPr>
          <w:rFonts w:ascii="Gill Sans" w:hAnsi="Gill Sans" w:cs="Gill Sans"/>
        </w:rPr>
        <w:t xml:space="preserve"> people have kind of said how well she has come on from the time…where she had major behaviour…she has come on amazing…would see that kind of transformation.” </w:t>
      </w:r>
    </w:p>
    <w:p w:rsidR="0093573B" w:rsidRPr="001E5C79" w:rsidRDefault="0093573B" w:rsidP="0082103E">
      <w:pPr>
        <w:pStyle w:val="Heading3"/>
      </w:pPr>
      <w:r>
        <w:t>PATH</w:t>
      </w:r>
    </w:p>
    <w:p w:rsidR="0093573B" w:rsidRPr="001E5C79" w:rsidRDefault="0093573B" w:rsidP="000A6337">
      <w:pPr>
        <w:rPr>
          <w:rFonts w:ascii="Gill Sans" w:hAnsi="Gill Sans" w:cs="Gill Sans"/>
        </w:rPr>
      </w:pPr>
      <w:r w:rsidRPr="001E5C79">
        <w:rPr>
          <w:rFonts w:ascii="Gill Sans" w:hAnsi="Gill Sans" w:cs="Gill Sans"/>
        </w:rPr>
        <w:t>In advance of the PATH meeting</w:t>
      </w:r>
      <w:r>
        <w:rPr>
          <w:rFonts w:ascii="Gill Sans" w:hAnsi="Gill Sans" w:cs="Gill Sans"/>
        </w:rPr>
        <w:t>,</w:t>
      </w:r>
      <w:r w:rsidRPr="001E5C79">
        <w:rPr>
          <w:rFonts w:ascii="Gill Sans" w:hAnsi="Gill Sans" w:cs="Gill Sans"/>
        </w:rPr>
        <w:t xml:space="preserve"> her key worker attended pre-PATH training with the PATH coordinator which she found helpful: “</w:t>
      </w:r>
      <w:r>
        <w:rPr>
          <w:rFonts w:ascii="Gill Sans" w:hAnsi="Gill Sans" w:cs="Gill Sans"/>
        </w:rPr>
        <w:t>B</w:t>
      </w:r>
      <w:r w:rsidRPr="001E5C79">
        <w:rPr>
          <w:rFonts w:ascii="Gill Sans" w:hAnsi="Gill Sans" w:cs="Gill Sans"/>
        </w:rPr>
        <w:t xml:space="preserve">asically what the PATH was and like the process of what it would be you know we did an hour or two training prior to the PATH.  You know it was quite new to us all then…we kind of learnt from the PATH what kind of goals we can bring in.”  </w:t>
      </w:r>
    </w:p>
    <w:p w:rsidR="0093573B" w:rsidRPr="001E5C79" w:rsidRDefault="0093573B" w:rsidP="000A6337">
      <w:pPr>
        <w:rPr>
          <w:rFonts w:ascii="Gill Sans" w:hAnsi="Gill Sans" w:cs="Gill Sans"/>
        </w:rPr>
      </w:pPr>
      <w:r w:rsidRPr="001E5C79">
        <w:rPr>
          <w:rFonts w:ascii="Gill Sans" w:hAnsi="Gill Sans" w:cs="Gill Sans"/>
        </w:rPr>
        <w:t>Despite Yvonne not having verbal skills she is capable of communicating through sign and her mother felt the experience was authentically person</w:t>
      </w:r>
      <w:r>
        <w:rPr>
          <w:rFonts w:ascii="Gill Sans" w:hAnsi="Gill Sans" w:cs="Gill Sans"/>
        </w:rPr>
        <w:t>-</w:t>
      </w:r>
      <w:r w:rsidRPr="001E5C79">
        <w:rPr>
          <w:rFonts w:ascii="Gill Sans" w:hAnsi="Gill Sans" w:cs="Gill Sans"/>
        </w:rPr>
        <w:t>centred as decisions were made based on what her daughter wanted</w:t>
      </w:r>
      <w:r>
        <w:rPr>
          <w:rFonts w:ascii="Gill Sans" w:hAnsi="Gill Sans" w:cs="Gill Sans"/>
        </w:rPr>
        <w:t>:</w:t>
      </w:r>
      <w:r w:rsidRPr="001E5C79">
        <w:rPr>
          <w:rFonts w:ascii="Gill Sans" w:hAnsi="Gill Sans" w:cs="Gill Sans"/>
        </w:rPr>
        <w:t xml:space="preserve"> “</w:t>
      </w:r>
      <w:r>
        <w:rPr>
          <w:rFonts w:ascii="Gill Sans" w:hAnsi="Gill Sans" w:cs="Gill Sans"/>
        </w:rPr>
        <w:t>W</w:t>
      </w:r>
      <w:r w:rsidRPr="001E5C79">
        <w:rPr>
          <w:rFonts w:ascii="Gill Sans" w:hAnsi="Gill Sans" w:cs="Gill Sans"/>
        </w:rPr>
        <w:t xml:space="preserve">e were all involved in it …she is asked for everything you know, nothing is decided without her. She’s included in everything. So like they don’t decide that she’s going to do this, she going to do that without her… she’s not just left behind because she can’t speak…everything is what she wants.” </w:t>
      </w:r>
    </w:p>
    <w:p w:rsidR="0093573B" w:rsidRPr="001E5C79" w:rsidRDefault="0093573B" w:rsidP="000A6337">
      <w:pPr>
        <w:rPr>
          <w:rFonts w:ascii="Gill Sans" w:hAnsi="Gill Sans" w:cs="Gill Sans"/>
        </w:rPr>
      </w:pPr>
      <w:r w:rsidRPr="001E5C79">
        <w:rPr>
          <w:rFonts w:ascii="Gill Sans" w:hAnsi="Gill Sans" w:cs="Gill Sans"/>
        </w:rPr>
        <w:t>Her key worker and the other member of staff acknowledge how important it is that individuals who support service users at their PATH are extremely familiar with the person. For example, her key worker says; “I will be her key worker for a long time and I would know her really well so I'm lucky in a way, her mam, the other staff member and myself we are all on the same page.” The other member of staff agrees</w:t>
      </w:r>
      <w:r>
        <w:rPr>
          <w:rFonts w:ascii="Gill Sans" w:hAnsi="Gill Sans" w:cs="Gill Sans"/>
        </w:rPr>
        <w:t xml:space="preserve">: </w:t>
      </w:r>
      <w:r w:rsidRPr="001E5C79">
        <w:rPr>
          <w:rFonts w:ascii="Gill Sans" w:hAnsi="Gill Sans" w:cs="Gill Sans"/>
        </w:rPr>
        <w:t>“</w:t>
      </w:r>
      <w:r>
        <w:rPr>
          <w:rFonts w:ascii="Gill Sans" w:hAnsi="Gill Sans" w:cs="Gill Sans"/>
        </w:rPr>
        <w:t>Y</w:t>
      </w:r>
      <w:r w:rsidRPr="001E5C79">
        <w:rPr>
          <w:rFonts w:ascii="Gill Sans" w:hAnsi="Gill Sans" w:cs="Gill Sans"/>
        </w:rPr>
        <w:t xml:space="preserve">ou have to be able to read her.” </w:t>
      </w:r>
    </w:p>
    <w:p w:rsidR="0093573B" w:rsidRDefault="0093573B" w:rsidP="000A6337">
      <w:pPr>
        <w:rPr>
          <w:rFonts w:ascii="Gill Sans" w:hAnsi="Gill Sans" w:cs="Gill Sans"/>
        </w:rPr>
      </w:pPr>
      <w:r w:rsidRPr="001E5C79">
        <w:rPr>
          <w:rFonts w:ascii="Gill Sans" w:hAnsi="Gill Sans" w:cs="Gill Sans"/>
        </w:rPr>
        <w:t xml:space="preserve">Her key worker believes it is critical for anybody supporting Yvonne to learn her signs, to ensure clear communication and that her real needs are being met. “You have to learn her signs and let her be part of it, she wants to know the signs you </w:t>
      </w:r>
      <w:r w:rsidRPr="001E5C79">
        <w:rPr>
          <w:rFonts w:ascii="Gill Sans" w:hAnsi="Gill Sans" w:cs="Gill Sans"/>
        </w:rPr>
        <w:lastRenderedPageBreak/>
        <w:t>know, it’s reassuring really for ourselves</w:t>
      </w:r>
      <w:r>
        <w:rPr>
          <w:rFonts w:ascii="Gill Sans" w:hAnsi="Gill Sans" w:cs="Gill Sans"/>
        </w:rPr>
        <w:t>.</w:t>
      </w:r>
      <w:r w:rsidRPr="001E5C79">
        <w:rPr>
          <w:rFonts w:ascii="Gill Sans" w:hAnsi="Gill Sans" w:cs="Gill Sans"/>
        </w:rPr>
        <w:t xml:space="preserve"> She will do this with her fingers</w:t>
      </w:r>
      <w:r>
        <w:rPr>
          <w:rFonts w:ascii="Gill Sans" w:hAnsi="Gill Sans" w:cs="Gill Sans"/>
        </w:rPr>
        <w:t>,</w:t>
      </w:r>
      <w:r w:rsidRPr="001E5C79">
        <w:rPr>
          <w:rFonts w:ascii="Gill Sans" w:hAnsi="Gill Sans" w:cs="Gill Sans"/>
        </w:rPr>
        <w:t xml:space="preserve"> she wants to know the exact plan of what's happening. It gives her reassurance and she’s happy then like once she knows exactly.”  </w:t>
      </w:r>
    </w:p>
    <w:p w:rsidR="0093573B" w:rsidRPr="001E5C79" w:rsidRDefault="0093573B" w:rsidP="0082103E">
      <w:pPr>
        <w:pStyle w:val="Heading3"/>
      </w:pPr>
      <w:r>
        <w:t>PATH Implementation</w:t>
      </w:r>
    </w:p>
    <w:p w:rsidR="0093573B" w:rsidRPr="001E5C79" w:rsidRDefault="0093573B" w:rsidP="000A6337">
      <w:pPr>
        <w:rPr>
          <w:rFonts w:ascii="Gill Sans" w:hAnsi="Gill Sans" w:cs="Gill Sans"/>
        </w:rPr>
      </w:pPr>
      <w:r w:rsidRPr="001E5C79">
        <w:rPr>
          <w:rFonts w:ascii="Gill Sans" w:hAnsi="Gill Sans" w:cs="Gill Sans"/>
        </w:rPr>
        <w:t xml:space="preserve">The key worker believes the success of Yvonne’s PATH is linked directly to the fact that everyone at her PATH </w:t>
      </w:r>
      <w:r>
        <w:rPr>
          <w:rFonts w:ascii="Gill Sans" w:hAnsi="Gill Sans" w:cs="Gill Sans"/>
        </w:rPr>
        <w:t xml:space="preserve">meeting </w:t>
      </w:r>
      <w:r w:rsidRPr="001E5C79">
        <w:rPr>
          <w:rFonts w:ascii="Gill Sans" w:hAnsi="Gill Sans" w:cs="Gill Sans"/>
        </w:rPr>
        <w:t xml:space="preserve">was well known to Yvonne, as she states:  “I think because of the people that were at the PATH knew her really well…she very much is in charge of her own routine and her timetable…nobody would influence Yvonne at all, she’s amazing.” </w:t>
      </w:r>
    </w:p>
    <w:p w:rsidR="0093573B" w:rsidRPr="001E5C79" w:rsidRDefault="0093573B" w:rsidP="000A6337">
      <w:pPr>
        <w:rPr>
          <w:rFonts w:ascii="Gill Sans" w:hAnsi="Gill Sans" w:cs="Gill Sans"/>
        </w:rPr>
      </w:pPr>
      <w:r w:rsidRPr="001E5C79">
        <w:rPr>
          <w:rFonts w:ascii="Gill Sans" w:hAnsi="Gill Sans" w:cs="Gill Sans"/>
        </w:rPr>
        <w:t>Problems can arise when unfamiliar staff try to introduce new activities to Yvonne’s timetable without prior planning</w:t>
      </w:r>
      <w:r>
        <w:rPr>
          <w:rFonts w:ascii="Gill Sans" w:hAnsi="Gill Sans" w:cs="Gill Sans"/>
        </w:rPr>
        <w:t>,</w:t>
      </w:r>
      <w:r w:rsidRPr="001E5C79">
        <w:rPr>
          <w:rFonts w:ascii="Gill Sans" w:hAnsi="Gill Sans" w:cs="Gill Sans"/>
        </w:rPr>
        <w:t xml:space="preserve"> as her key worker says: “</w:t>
      </w:r>
      <w:r>
        <w:rPr>
          <w:rFonts w:ascii="Gill Sans" w:hAnsi="Gill Sans" w:cs="Gill Sans"/>
        </w:rPr>
        <w:t>P</w:t>
      </w:r>
      <w:r w:rsidRPr="001E5C79">
        <w:rPr>
          <w:rFonts w:ascii="Gill Sans" w:hAnsi="Gill Sans" w:cs="Gill Sans"/>
        </w:rPr>
        <w:t xml:space="preserve">eople coming in…I can take her off to restaurants or concerts and I have had people coming in…that wouldn't know her too well but we have to look at the whole picture then and look at Yvonne not to put her in a situation that she’s…she’s on her own and they can’t cope with it.”  </w:t>
      </w:r>
    </w:p>
    <w:p w:rsidR="0093573B" w:rsidRPr="001E5C79" w:rsidRDefault="0093573B" w:rsidP="000A6337">
      <w:pPr>
        <w:rPr>
          <w:rFonts w:ascii="Gill Sans" w:hAnsi="Gill Sans" w:cs="Gill Sans"/>
        </w:rPr>
      </w:pPr>
      <w:r w:rsidRPr="001E5C79">
        <w:rPr>
          <w:rFonts w:ascii="Gill Sans" w:hAnsi="Gill Sans" w:cs="Gill Sans"/>
        </w:rPr>
        <w:t>Routine is particularly important for Yvonne. She enjoys activities such as, swimming, walking and in terms of social activities in the community she enjoys watching horse racing and going to restaurants. To ensure that she can enjoy these activities it is critical that she is supported by familiar staff and/or her family as staff note: “</w:t>
      </w:r>
      <w:r>
        <w:rPr>
          <w:rFonts w:ascii="Gill Sans" w:hAnsi="Gill Sans" w:cs="Gill Sans"/>
        </w:rPr>
        <w:t>S</w:t>
      </w:r>
      <w:r w:rsidRPr="001E5C79">
        <w:rPr>
          <w:rFonts w:ascii="Gill Sans" w:hAnsi="Gill Sans" w:cs="Gill Sans"/>
        </w:rPr>
        <w:t>he loves routine</w:t>
      </w:r>
      <w:r>
        <w:rPr>
          <w:rFonts w:ascii="Gill Sans" w:hAnsi="Gill Sans" w:cs="Gill Sans"/>
        </w:rPr>
        <w:t>,</w:t>
      </w:r>
      <w:r w:rsidRPr="001E5C79">
        <w:rPr>
          <w:rFonts w:ascii="Gill Sans" w:hAnsi="Gill Sans" w:cs="Gill Sans"/>
        </w:rPr>
        <w:t xml:space="preserve"> so you come in on a Monday and it’s swimming, multi</w:t>
      </w:r>
      <w:r>
        <w:rPr>
          <w:rFonts w:ascii="Gill Sans" w:hAnsi="Gill Sans" w:cs="Gill Sans"/>
        </w:rPr>
        <w:t>-</w:t>
      </w:r>
      <w:r w:rsidRPr="001E5C79">
        <w:rPr>
          <w:rFonts w:ascii="Gill Sans" w:hAnsi="Gill Sans" w:cs="Gill Sans"/>
        </w:rPr>
        <w:t>sensory…</w:t>
      </w:r>
      <w:r>
        <w:rPr>
          <w:rFonts w:ascii="Gill Sans" w:hAnsi="Gill Sans" w:cs="Gill Sans"/>
        </w:rPr>
        <w:t xml:space="preserve"> </w:t>
      </w:r>
      <w:r w:rsidRPr="001E5C79">
        <w:rPr>
          <w:rFonts w:ascii="Gill Sans" w:hAnsi="Gill Sans" w:cs="Gill Sans"/>
        </w:rPr>
        <w:t>She communicates very well and then going out for her picnics and her social, going to restaurants and that, we are following Yvonne, she’s got one favourite restaurant…got to be with people that know her very well.”</w:t>
      </w:r>
    </w:p>
    <w:p w:rsidR="0093573B" w:rsidRPr="001E5C79" w:rsidRDefault="0093573B" w:rsidP="000A6337">
      <w:pPr>
        <w:rPr>
          <w:rFonts w:ascii="Gill Sans" w:hAnsi="Gill Sans" w:cs="Gill Sans"/>
        </w:rPr>
      </w:pPr>
      <w:r w:rsidRPr="001E5C79">
        <w:rPr>
          <w:rFonts w:ascii="Gill Sans" w:hAnsi="Gill Sans" w:cs="Gill Sans"/>
        </w:rPr>
        <w:t>Yvonne’s mother also knows how important routine and familiarity are for her daughter. She also confirms that Yvonne can act out when with unfamiliar staff which can mean she drops her activities: “</w:t>
      </w:r>
      <w:r>
        <w:rPr>
          <w:rFonts w:ascii="Gill Sans" w:hAnsi="Gill Sans" w:cs="Gill Sans"/>
        </w:rPr>
        <w:t>S</w:t>
      </w:r>
      <w:r w:rsidRPr="001E5C79">
        <w:rPr>
          <w:rFonts w:ascii="Gill Sans" w:hAnsi="Gill Sans" w:cs="Gill Sans"/>
        </w:rPr>
        <w:t>he goes out for lunch, she loves that and she loves watching horse racing. Anything she likes she gets to do. She really likes her swimming and her walking and her one-to-one. Everything that was set out for her she has achieved. Sometimes on a Sunday she goes out for her dinner and she could go to the Lord Lucan, she goes where staff know her… she can play up a lot if there’s more. She’s better with one-to-one…not familiar staff she plays up on the staff to get what she wants. …she wouldn't go for them and she wouldn't walk for them.”</w:t>
      </w:r>
    </w:p>
    <w:p w:rsidR="0093573B" w:rsidRPr="001E5C79" w:rsidRDefault="0093573B" w:rsidP="000A6337">
      <w:pPr>
        <w:rPr>
          <w:rFonts w:ascii="Gill Sans" w:hAnsi="Gill Sans" w:cs="Gill Sans"/>
        </w:rPr>
      </w:pPr>
      <w:r w:rsidRPr="001E5C79">
        <w:rPr>
          <w:rFonts w:ascii="Gill Sans" w:hAnsi="Gill Sans" w:cs="Gill Sans"/>
        </w:rPr>
        <w:t>An outcome of the PATH meeting was identifying that Yvonne would benefit from one-to-one support. Currently, however, due to funding difficulties Yvonne cannot access this type of resource</w:t>
      </w:r>
      <w:r>
        <w:rPr>
          <w:rFonts w:ascii="Gill Sans" w:hAnsi="Gill Sans" w:cs="Gill Sans"/>
        </w:rPr>
        <w:t xml:space="preserve"> </w:t>
      </w:r>
      <w:r w:rsidRPr="001E5C79">
        <w:rPr>
          <w:rFonts w:ascii="Gill Sans" w:hAnsi="Gill Sans" w:cs="Gill Sans"/>
        </w:rPr>
        <w:t xml:space="preserve">to support her travel to and from community activities. </w:t>
      </w:r>
      <w:r>
        <w:rPr>
          <w:rFonts w:ascii="Gill Sans" w:hAnsi="Gill Sans" w:cs="Gill Sans"/>
        </w:rPr>
        <w:t>A</w:t>
      </w:r>
      <w:r w:rsidRPr="001E5C79">
        <w:rPr>
          <w:rFonts w:ascii="Gill Sans" w:hAnsi="Gill Sans" w:cs="Gill Sans"/>
        </w:rPr>
        <w:t>s her key worker says</w:t>
      </w:r>
      <w:r>
        <w:rPr>
          <w:rFonts w:ascii="Gill Sans" w:hAnsi="Gill Sans" w:cs="Gill Sans"/>
        </w:rPr>
        <w:t>:</w:t>
      </w:r>
      <w:r w:rsidRPr="001E5C79">
        <w:rPr>
          <w:rFonts w:ascii="Gill Sans" w:hAnsi="Gill Sans" w:cs="Gill Sans"/>
        </w:rPr>
        <w:t xml:space="preserve"> “</w:t>
      </w:r>
      <w:r>
        <w:rPr>
          <w:rFonts w:ascii="Gill Sans" w:hAnsi="Gill Sans" w:cs="Gill Sans"/>
        </w:rPr>
        <w:t>H</w:t>
      </w:r>
      <w:r w:rsidRPr="001E5C79">
        <w:rPr>
          <w:rFonts w:ascii="Gill Sans" w:hAnsi="Gill Sans" w:cs="Gill Sans"/>
        </w:rPr>
        <w:t xml:space="preserve">ere she </w:t>
      </w:r>
      <w:r>
        <w:rPr>
          <w:rFonts w:ascii="Gill Sans" w:hAnsi="Gill Sans" w:cs="Gill Sans"/>
        </w:rPr>
        <w:t>[doesn’t have]</w:t>
      </w:r>
      <w:r w:rsidRPr="001E5C79">
        <w:rPr>
          <w:rFonts w:ascii="Gill Sans" w:hAnsi="Gill Sans" w:cs="Gill Sans"/>
        </w:rPr>
        <w:t xml:space="preserve"> one-to-one</w:t>
      </w:r>
      <w:r>
        <w:rPr>
          <w:rFonts w:ascii="Gill Sans" w:hAnsi="Gill Sans" w:cs="Gill Sans"/>
        </w:rPr>
        <w:t>,</w:t>
      </w:r>
      <w:r w:rsidRPr="001E5C79">
        <w:rPr>
          <w:rFonts w:ascii="Gill Sans" w:hAnsi="Gill Sans" w:cs="Gill Sans"/>
        </w:rPr>
        <w:t xml:space="preserve"> she’s not allocated</w:t>
      </w:r>
      <w:r>
        <w:rPr>
          <w:rFonts w:ascii="Gill Sans" w:hAnsi="Gill Sans" w:cs="Gill Sans"/>
        </w:rPr>
        <w:t>…</w:t>
      </w:r>
      <w:r w:rsidRPr="001E5C79">
        <w:rPr>
          <w:rFonts w:ascii="Gill Sans" w:hAnsi="Gill Sans" w:cs="Gill Sans"/>
        </w:rPr>
        <w:t xml:space="preserve"> she’s part of the group of five. That’s the only drawback we do have... that is a big thing…</w:t>
      </w:r>
      <w:r>
        <w:rPr>
          <w:rFonts w:ascii="Gill Sans" w:hAnsi="Gill Sans" w:cs="Gill Sans"/>
        </w:rPr>
        <w:t xml:space="preserve"> </w:t>
      </w:r>
      <w:r w:rsidRPr="001E5C79">
        <w:rPr>
          <w:rFonts w:ascii="Gill Sans" w:hAnsi="Gill Sans" w:cs="Gill Sans"/>
        </w:rPr>
        <w:t>so then she has an episode of challenging behaviour…there’s no funding at the moment”</w:t>
      </w:r>
      <w:r>
        <w:rPr>
          <w:rFonts w:ascii="Gill Sans" w:hAnsi="Gill Sans" w:cs="Gill Sans"/>
        </w:rPr>
        <w:t>.</w:t>
      </w:r>
    </w:p>
    <w:p w:rsidR="0093573B" w:rsidRPr="001E5C79" w:rsidRDefault="0093573B" w:rsidP="000A6337">
      <w:pPr>
        <w:rPr>
          <w:rFonts w:ascii="Gill Sans" w:hAnsi="Gill Sans" w:cs="Gill Sans"/>
        </w:rPr>
      </w:pPr>
      <w:r w:rsidRPr="001E5C79">
        <w:rPr>
          <w:rFonts w:ascii="Gill Sans" w:hAnsi="Gill Sans" w:cs="Gill Sans"/>
        </w:rPr>
        <w:t>Both staff members acknowledge the absence of one-to-one for Yvonne impacts herself and the rest of the group</w:t>
      </w:r>
      <w:r>
        <w:rPr>
          <w:rFonts w:ascii="Gill Sans" w:hAnsi="Gill Sans" w:cs="Gill Sans"/>
        </w:rPr>
        <w:t>,</w:t>
      </w:r>
      <w:r w:rsidRPr="001E5C79">
        <w:rPr>
          <w:rFonts w:ascii="Gill Sans" w:hAnsi="Gill Sans" w:cs="Gill Sans"/>
        </w:rPr>
        <w:t xml:space="preserve"> as her support worker says</w:t>
      </w:r>
      <w:r>
        <w:rPr>
          <w:rFonts w:ascii="Gill Sans" w:hAnsi="Gill Sans" w:cs="Gill Sans"/>
        </w:rPr>
        <w:t>:</w:t>
      </w:r>
      <w:r w:rsidRPr="001E5C79">
        <w:rPr>
          <w:rFonts w:ascii="Gill Sans" w:hAnsi="Gill Sans" w:cs="Gill Sans"/>
        </w:rPr>
        <w:t xml:space="preserve"> “</w:t>
      </w:r>
      <w:r>
        <w:rPr>
          <w:rFonts w:ascii="Gill Sans" w:hAnsi="Gill Sans" w:cs="Gill Sans"/>
        </w:rPr>
        <w:t>G</w:t>
      </w:r>
      <w:r w:rsidRPr="001E5C79">
        <w:rPr>
          <w:rFonts w:ascii="Gill Sans" w:hAnsi="Gill Sans" w:cs="Gill Sans"/>
        </w:rPr>
        <w:t xml:space="preserve">oing out still it’s </w:t>
      </w:r>
      <w:r w:rsidRPr="001E5C79">
        <w:rPr>
          <w:rFonts w:ascii="Gill Sans" w:hAnsi="Gill Sans" w:cs="Gill Sans"/>
        </w:rPr>
        <w:lastRenderedPageBreak/>
        <w:t>two staff for her to get her into the community for social integration</w:t>
      </w:r>
      <w:r>
        <w:rPr>
          <w:rFonts w:ascii="Gill Sans" w:hAnsi="Gill Sans" w:cs="Gill Sans"/>
        </w:rPr>
        <w:t xml:space="preserve">… </w:t>
      </w:r>
      <w:r w:rsidRPr="001E5C79">
        <w:rPr>
          <w:rFonts w:ascii="Gill Sans" w:hAnsi="Gill Sans" w:cs="Gill Sans"/>
        </w:rPr>
        <w:t xml:space="preserve">when we go out it’s usually she’d have another staff around.”  </w:t>
      </w:r>
    </w:p>
    <w:p w:rsidR="0093573B" w:rsidRDefault="0093573B" w:rsidP="000A6337">
      <w:pPr>
        <w:rPr>
          <w:rFonts w:ascii="Gill Sans" w:hAnsi="Gill Sans" w:cs="Gill Sans"/>
        </w:rPr>
      </w:pPr>
      <w:r w:rsidRPr="001E5C79">
        <w:rPr>
          <w:rFonts w:ascii="Gill Sans" w:hAnsi="Gill Sans" w:cs="Gill Sans"/>
        </w:rPr>
        <w:t>An especially encouraging factor for Yvonne successfully meeting her PATH goals is the solid working relationship that has been nu</w:t>
      </w:r>
      <w:r>
        <w:rPr>
          <w:rFonts w:ascii="Gill Sans" w:hAnsi="Gill Sans" w:cs="Gill Sans"/>
        </w:rPr>
        <w:t>r</w:t>
      </w:r>
      <w:r w:rsidRPr="001E5C79">
        <w:rPr>
          <w:rFonts w:ascii="Gill Sans" w:hAnsi="Gill Sans" w:cs="Gill Sans"/>
        </w:rPr>
        <w:t>tured over the years between everyone who supports her; from her mother and the staff</w:t>
      </w:r>
      <w:r>
        <w:rPr>
          <w:rFonts w:ascii="Gill Sans" w:hAnsi="Gill Sans" w:cs="Gill Sans"/>
        </w:rPr>
        <w:t>,</w:t>
      </w:r>
      <w:r w:rsidRPr="001E5C79">
        <w:rPr>
          <w:rFonts w:ascii="Gill Sans" w:hAnsi="Gill Sans" w:cs="Gill Sans"/>
        </w:rPr>
        <w:t xml:space="preserve"> and between the staff members themselves. Her mother is pleased that staff keep her up to date with everything that is happening in her daughter’s life, as she says</w:t>
      </w:r>
      <w:r>
        <w:rPr>
          <w:rFonts w:ascii="Gill Sans" w:hAnsi="Gill Sans" w:cs="Gill Sans"/>
        </w:rPr>
        <w:t>:</w:t>
      </w:r>
      <w:r w:rsidRPr="001E5C79">
        <w:rPr>
          <w:rFonts w:ascii="Gill Sans" w:hAnsi="Gill Sans" w:cs="Gill Sans"/>
        </w:rPr>
        <w:t xml:space="preserve"> “</w:t>
      </w:r>
      <w:r>
        <w:rPr>
          <w:rFonts w:ascii="Gill Sans" w:hAnsi="Gill Sans" w:cs="Gill Sans"/>
        </w:rPr>
        <w:t>T</w:t>
      </w:r>
      <w:r w:rsidRPr="001E5C79">
        <w:rPr>
          <w:rFonts w:ascii="Gill Sans" w:hAnsi="Gill Sans" w:cs="Gill Sans"/>
        </w:rPr>
        <w:t>hey are always in contact with me, you know, the least thing, something is changing or if there’s a change with her I’ll hear from them straight away…there is great communication…it’s brilliant…they are very good.” From the staff</w:t>
      </w:r>
      <w:r>
        <w:rPr>
          <w:rFonts w:ascii="Gill Sans" w:hAnsi="Gill Sans" w:cs="Gill Sans"/>
        </w:rPr>
        <w:t>s</w:t>
      </w:r>
      <w:r w:rsidRPr="001E5C79">
        <w:rPr>
          <w:rFonts w:ascii="Gill Sans" w:hAnsi="Gill Sans" w:cs="Gill Sans"/>
        </w:rPr>
        <w:t>’ perspective they acknowledge the benefit of regular contact to develop open communication with Yvonne’s mother and the team, as her key worker reports: “</w:t>
      </w:r>
      <w:r>
        <w:rPr>
          <w:rFonts w:ascii="Gill Sans" w:hAnsi="Gill Sans" w:cs="Gill Sans"/>
        </w:rPr>
        <w:t>W</w:t>
      </w:r>
      <w:r w:rsidRPr="001E5C79">
        <w:rPr>
          <w:rFonts w:ascii="Gill Sans" w:hAnsi="Gill Sans" w:cs="Gill Sans"/>
        </w:rPr>
        <w:t>ith Yvonne’s mum like really good communication, because I pick up Yvonne in the morning and we have great rapport and familiarity of people…</w:t>
      </w:r>
      <w:r>
        <w:rPr>
          <w:rFonts w:ascii="Gill Sans" w:hAnsi="Gill Sans" w:cs="Gill Sans"/>
        </w:rPr>
        <w:t xml:space="preserve"> </w:t>
      </w:r>
      <w:r w:rsidRPr="001E5C79">
        <w:rPr>
          <w:rFonts w:ascii="Gill Sans" w:hAnsi="Gill Sans" w:cs="Gill Sans"/>
        </w:rPr>
        <w:t>it’s when we have unfamiliar is when we have a couple of challenges…also communication handover for Yvonne is very important</w:t>
      </w:r>
      <w:r>
        <w:rPr>
          <w:rFonts w:ascii="Gill Sans" w:hAnsi="Gill Sans" w:cs="Gill Sans"/>
        </w:rPr>
        <w:t>…</w:t>
      </w:r>
      <w:r w:rsidRPr="001E5C79">
        <w:rPr>
          <w:rFonts w:ascii="Gill Sans" w:hAnsi="Gill Sans" w:cs="Gill Sans"/>
        </w:rPr>
        <w:t xml:space="preserve"> it’s important to have good communication with staff.” </w:t>
      </w:r>
    </w:p>
    <w:p w:rsidR="0093573B" w:rsidRDefault="0093573B" w:rsidP="0082103E">
      <w:pPr>
        <w:pStyle w:val="Heading3"/>
      </w:pPr>
      <w:r>
        <w:t>Next Steps</w:t>
      </w:r>
    </w:p>
    <w:p w:rsidR="0093573B" w:rsidRPr="001E5C79" w:rsidRDefault="0093573B" w:rsidP="000A6337">
      <w:pPr>
        <w:rPr>
          <w:rFonts w:ascii="Gill Sans" w:hAnsi="Gill Sans" w:cs="Gill Sans"/>
        </w:rPr>
      </w:pPr>
      <w:r w:rsidRPr="001E5C79">
        <w:rPr>
          <w:rFonts w:ascii="Gill Sans" w:hAnsi="Gill Sans" w:cs="Gill Sans"/>
        </w:rPr>
        <w:t>Currently staff are working towards achieving a new goal to facilitate Yvonne enjoy</w:t>
      </w:r>
      <w:r>
        <w:rPr>
          <w:rFonts w:ascii="Gill Sans" w:hAnsi="Gill Sans" w:cs="Gill Sans"/>
        </w:rPr>
        <w:t>ing</w:t>
      </w:r>
      <w:r w:rsidRPr="001E5C79">
        <w:rPr>
          <w:rFonts w:ascii="Gill Sans" w:hAnsi="Gill Sans" w:cs="Gill Sans"/>
        </w:rPr>
        <w:t xml:space="preserve"> a new restaurant in the community. Her staff member describe</w:t>
      </w:r>
      <w:r>
        <w:rPr>
          <w:rFonts w:ascii="Gill Sans" w:hAnsi="Gill Sans" w:cs="Gill Sans"/>
        </w:rPr>
        <w:t>d</w:t>
      </w:r>
      <w:r w:rsidRPr="001E5C79">
        <w:rPr>
          <w:rFonts w:ascii="Gill Sans" w:hAnsi="Gill Sans" w:cs="Gill Sans"/>
        </w:rPr>
        <w:t xml:space="preserve"> the plan they are putting in place</w:t>
      </w:r>
      <w:r>
        <w:rPr>
          <w:rFonts w:ascii="Gill Sans" w:hAnsi="Gill Sans" w:cs="Gill Sans"/>
        </w:rPr>
        <w:t>:</w:t>
      </w:r>
      <w:r w:rsidRPr="001E5C79">
        <w:rPr>
          <w:rFonts w:ascii="Gill Sans" w:hAnsi="Gill Sans" w:cs="Gill Sans"/>
        </w:rPr>
        <w:t xml:space="preserve"> “</w:t>
      </w:r>
      <w:r>
        <w:rPr>
          <w:rFonts w:ascii="Gill Sans" w:hAnsi="Gill Sans" w:cs="Gill Sans"/>
        </w:rPr>
        <w:t>S</w:t>
      </w:r>
      <w:r w:rsidRPr="001E5C79">
        <w:rPr>
          <w:rFonts w:ascii="Gill Sans" w:hAnsi="Gill Sans" w:cs="Gill Sans"/>
        </w:rPr>
        <w:t xml:space="preserve">he loves Chinese and we want to bring her to a Chinese restaurant. So we are going to do a little story, you know take a picture of the restaurant where we are going and step by step to build her up to it.”  </w:t>
      </w:r>
    </w:p>
    <w:p w:rsidR="0093573B" w:rsidRPr="001E5C79" w:rsidRDefault="0093573B" w:rsidP="000A6337">
      <w:pPr>
        <w:rPr>
          <w:rFonts w:ascii="Gill Sans" w:hAnsi="Gill Sans" w:cs="Gill Sans"/>
        </w:rPr>
      </w:pPr>
      <w:r w:rsidRPr="001E5C79">
        <w:rPr>
          <w:rFonts w:ascii="Gill Sans" w:hAnsi="Gill Sans" w:cs="Gill Sans"/>
        </w:rPr>
        <w:t>In planning for Yvonne’s future her key worker and her other staff member believe that a move to living in her own apartment would improve her quality of life. When her PATH is next reviewed she wants to include this as a goal, as her staff note: “</w:t>
      </w:r>
      <w:r>
        <w:rPr>
          <w:rFonts w:ascii="Gill Sans" w:hAnsi="Gill Sans" w:cs="Gill Sans"/>
        </w:rPr>
        <w:t>S</w:t>
      </w:r>
      <w:r w:rsidRPr="001E5C79">
        <w:rPr>
          <w:rFonts w:ascii="Gill Sans" w:hAnsi="Gill Sans" w:cs="Gill Sans"/>
        </w:rPr>
        <w:t>he wants her own apartment for the next PATH…that should be good.” Her staff think that with the appropriate support and choice of location this is an achievable goal for Yvonne: “</w:t>
      </w:r>
      <w:r>
        <w:rPr>
          <w:rFonts w:ascii="Gill Sans" w:hAnsi="Gill Sans" w:cs="Gill Sans"/>
        </w:rPr>
        <w:t>T</w:t>
      </w:r>
      <w:r w:rsidRPr="001E5C79">
        <w:rPr>
          <w:rFonts w:ascii="Gill Sans" w:hAnsi="Gill Sans" w:cs="Gill Sans"/>
        </w:rPr>
        <w:t>hink long term that would be maybe living not too far away you know, they would have amenities around even though that’s totally different</w:t>
      </w:r>
      <w:r>
        <w:rPr>
          <w:rFonts w:ascii="Gill Sans" w:hAnsi="Gill Sans" w:cs="Gill Sans"/>
        </w:rPr>
        <w:t>;</w:t>
      </w:r>
      <w:r w:rsidRPr="001E5C79">
        <w:rPr>
          <w:rFonts w:ascii="Gill Sans" w:hAnsi="Gill Sans" w:cs="Gill Sans"/>
        </w:rPr>
        <w:t xml:space="preserve"> one thing moving out but for Yvonne you know…connected, not a big journey going to the pool at the weekend…</w:t>
      </w:r>
      <w:r>
        <w:rPr>
          <w:rFonts w:ascii="Gill Sans" w:hAnsi="Gill Sans" w:cs="Gill Sans"/>
        </w:rPr>
        <w:t xml:space="preserve"> </w:t>
      </w:r>
      <w:r w:rsidRPr="001E5C79">
        <w:rPr>
          <w:rFonts w:ascii="Gill Sans" w:hAnsi="Gill Sans" w:cs="Gill Sans"/>
        </w:rPr>
        <w:t>that would be my recommendation if I had to for next year for her”</w:t>
      </w:r>
      <w:r>
        <w:rPr>
          <w:rFonts w:ascii="Gill Sans" w:hAnsi="Gill Sans" w:cs="Gill Sans"/>
        </w:rPr>
        <w:t>.</w:t>
      </w:r>
      <w:r w:rsidRPr="001E5C79">
        <w:rPr>
          <w:rFonts w:ascii="Gill Sans" w:hAnsi="Gill Sans" w:cs="Gill Sans"/>
        </w:rPr>
        <w:t xml:space="preserve"> </w:t>
      </w:r>
    </w:p>
    <w:p w:rsidR="0093573B" w:rsidRPr="00A56623" w:rsidRDefault="0093573B" w:rsidP="000A6337">
      <w:pPr>
        <w:rPr>
          <w:rFonts w:ascii="Gill Sans" w:hAnsi="Gill Sans" w:cs="Gill Sans"/>
        </w:rPr>
      </w:pPr>
      <w:r w:rsidRPr="001E5C79">
        <w:rPr>
          <w:rFonts w:ascii="Gill Sans" w:hAnsi="Gill Sans" w:cs="Gill Sans"/>
        </w:rPr>
        <w:t>Reflecting on the PATH process her key worker believes that the implementation of Yvonne’s PATH has been overall successful, because her goals were developed and led by Yvonne and supported by staff and family. Her key worker believes a critical downfall in some service users’ PATH is not following the individuals’ interests and including goals that may be perceived as beyond their reach and not supported by familiar staff, as she reports: “</w:t>
      </w:r>
      <w:r>
        <w:rPr>
          <w:rFonts w:ascii="Gill Sans" w:hAnsi="Gill Sans" w:cs="Gill Sans"/>
        </w:rPr>
        <w:t>N</w:t>
      </w:r>
      <w:r w:rsidRPr="001E5C79">
        <w:rPr>
          <w:rFonts w:ascii="Gill Sans" w:hAnsi="Gill Sans" w:cs="Gill Sans"/>
        </w:rPr>
        <w:t>ot putting goals that are not realistic, like putting goals that kind of have people that know her well, having people that wouldn't know them is pointless. We are lucky with Yvonne’s PATH</w:t>
      </w:r>
      <w:r>
        <w:rPr>
          <w:rFonts w:ascii="Gill Sans" w:hAnsi="Gill Sans" w:cs="Gill Sans"/>
        </w:rPr>
        <w:t>;</w:t>
      </w:r>
      <w:r w:rsidRPr="001E5C79">
        <w:rPr>
          <w:rFonts w:ascii="Gill Sans" w:hAnsi="Gill Sans" w:cs="Gill Sans"/>
        </w:rPr>
        <w:t xml:space="preserve"> people that knew her really well were at the PATH. So having somebody coming into you tomorrow and going into the PATH meeting wouldn't be realistic.”</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39" w:name="_Toc533072708"/>
      <w:r>
        <w:lastRenderedPageBreak/>
        <w:t>Case Study 4: Jim</w:t>
      </w:r>
      <w:bookmarkEnd w:id="39"/>
    </w:p>
    <w:p w:rsidR="0093573B" w:rsidRDefault="0093573B" w:rsidP="0082103E">
      <w:pPr>
        <w:pStyle w:val="Heading3"/>
      </w:pPr>
      <w:r>
        <w:t>Background</w:t>
      </w:r>
    </w:p>
    <w:p w:rsidR="0093573B" w:rsidRPr="001223B7" w:rsidRDefault="0093573B" w:rsidP="000A6337">
      <w:pPr>
        <w:rPr>
          <w:rFonts w:ascii="Gill Sans" w:hAnsi="Gill Sans" w:cs="Gill Sans"/>
        </w:rPr>
      </w:pPr>
      <w:r w:rsidRPr="001223B7">
        <w:rPr>
          <w:rFonts w:ascii="Gill Sans" w:hAnsi="Gill Sans" w:cs="Gill Sans"/>
        </w:rPr>
        <w:t xml:space="preserve">Jim is in his mid-60s and has been living in Stewarts since he was an infant. Jim has no family involvement at the moment nor at any time during his life. </w:t>
      </w:r>
    </w:p>
    <w:p w:rsidR="0093573B" w:rsidRDefault="0093573B" w:rsidP="0082103E">
      <w:pPr>
        <w:pStyle w:val="Heading3"/>
      </w:pPr>
      <w:r>
        <w:t>PATH</w:t>
      </w:r>
    </w:p>
    <w:p w:rsidR="0093573B" w:rsidRPr="001223B7" w:rsidRDefault="0093573B" w:rsidP="000A6337">
      <w:pPr>
        <w:rPr>
          <w:rFonts w:ascii="Gill Sans" w:hAnsi="Gill Sans" w:cs="Gill Sans"/>
        </w:rPr>
      </w:pPr>
      <w:r w:rsidRPr="001223B7">
        <w:rPr>
          <w:rFonts w:ascii="Gill Sans" w:hAnsi="Gill Sans" w:cs="Gill Sans"/>
        </w:rPr>
        <w:t xml:space="preserve">Jim’s PATH </w:t>
      </w:r>
      <w:r>
        <w:rPr>
          <w:rFonts w:ascii="Gill Sans" w:hAnsi="Gill Sans" w:cs="Gill Sans"/>
        </w:rPr>
        <w:t xml:space="preserve">process and meeting </w:t>
      </w:r>
      <w:r w:rsidRPr="001223B7">
        <w:rPr>
          <w:rFonts w:ascii="Gill Sans" w:hAnsi="Gill Sans" w:cs="Gill Sans"/>
        </w:rPr>
        <w:t xml:space="preserve">was completed almost two years ago. He has been living in a community house for the last twenty years. Here he has been supported by the same staff member for almost eighteen years and his current key worker has been with him for the last ten years. </w:t>
      </w:r>
    </w:p>
    <w:p w:rsidR="0093573B" w:rsidRPr="001223B7" w:rsidRDefault="0093573B" w:rsidP="000A6337">
      <w:pPr>
        <w:rPr>
          <w:rFonts w:ascii="Gill Sans" w:hAnsi="Gill Sans" w:cs="Gill Sans"/>
        </w:rPr>
      </w:pPr>
      <w:r w:rsidRPr="001223B7">
        <w:rPr>
          <w:rFonts w:ascii="Gill Sans" w:hAnsi="Gill Sans" w:cs="Gill Sans"/>
        </w:rPr>
        <w:t xml:space="preserve">Jim was supported at his PATH meeting by both of these staff members who are extremely familiar with Jim. This case study is based on an interview with the manager of his community house who Jim is very familiar with. Jim also participated in this interview. </w:t>
      </w:r>
    </w:p>
    <w:p w:rsidR="0093573B" w:rsidRPr="001223B7" w:rsidRDefault="0093573B" w:rsidP="000A6337">
      <w:pPr>
        <w:rPr>
          <w:rFonts w:ascii="Gill Sans" w:hAnsi="Gill Sans" w:cs="Gill Sans"/>
        </w:rPr>
      </w:pPr>
      <w:r w:rsidRPr="001223B7">
        <w:rPr>
          <w:rFonts w:ascii="Gill Sans" w:hAnsi="Gill Sans" w:cs="Gill Sans"/>
        </w:rPr>
        <w:t>The manager of Jim’s house, explains that Jim is an individual who is clear about his interests and particularly benefits from one-to-one support as she says:</w:t>
      </w:r>
      <w:r>
        <w:rPr>
          <w:rFonts w:ascii="Gill Sans" w:hAnsi="Gill Sans" w:cs="Gill Sans"/>
        </w:rPr>
        <w:t xml:space="preserve"> </w:t>
      </w:r>
      <w:r w:rsidRPr="001223B7">
        <w:rPr>
          <w:rFonts w:ascii="Gill Sans" w:hAnsi="Gill Sans" w:cs="Gill Sans"/>
        </w:rPr>
        <w:t>“</w:t>
      </w:r>
      <w:r>
        <w:rPr>
          <w:rFonts w:ascii="Gill Sans" w:hAnsi="Gill Sans" w:cs="Gill Sans"/>
        </w:rPr>
        <w:t>W</w:t>
      </w:r>
      <w:r w:rsidRPr="001223B7">
        <w:rPr>
          <w:rFonts w:ascii="Gill Sans" w:hAnsi="Gill Sans" w:cs="Gill Sans"/>
        </w:rPr>
        <w:t xml:space="preserve">e know what he likes, what he doesn’t like…he loves one-to-one.” </w:t>
      </w:r>
    </w:p>
    <w:p w:rsidR="0093573B" w:rsidRPr="001223B7" w:rsidRDefault="0093573B" w:rsidP="000A6337">
      <w:pPr>
        <w:rPr>
          <w:rFonts w:ascii="Gill Sans" w:hAnsi="Gill Sans" w:cs="Gill Sans"/>
        </w:rPr>
      </w:pPr>
      <w:r w:rsidRPr="001223B7">
        <w:rPr>
          <w:rFonts w:ascii="Gill Sans" w:hAnsi="Gill Sans" w:cs="Gill Sans"/>
        </w:rPr>
        <w:t>While Jim is clear about his interests he struggles with people who are unfamiliar to him. For this reason during the PATH process staff found the pre</w:t>
      </w:r>
      <w:r>
        <w:rPr>
          <w:rFonts w:ascii="Gill Sans" w:hAnsi="Gill Sans" w:cs="Gill Sans"/>
        </w:rPr>
        <w:t>-</w:t>
      </w:r>
      <w:r w:rsidRPr="001223B7">
        <w:rPr>
          <w:rFonts w:ascii="Gill Sans" w:hAnsi="Gill Sans" w:cs="Gill Sans"/>
        </w:rPr>
        <w:t xml:space="preserve">PATH stage of the process especially helpful as it encourages </w:t>
      </w:r>
      <w:r>
        <w:rPr>
          <w:rFonts w:ascii="Gill Sans" w:hAnsi="Gill Sans" w:cs="Gill Sans"/>
        </w:rPr>
        <w:t xml:space="preserve">a </w:t>
      </w:r>
      <w:r w:rsidRPr="001223B7">
        <w:rPr>
          <w:rFonts w:ascii="Gill Sans" w:hAnsi="Gill Sans" w:cs="Gill Sans"/>
        </w:rPr>
        <w:t>one-to-one session with a familiar staff member. The opportunity to sit with Jim on a one-to-one basis alleviated anxiety that he experiences in larger groups with people that are less familiar to him. His house manager explains the benefit of the pre-PATH process for Jim:</w:t>
      </w:r>
    </w:p>
    <w:p w:rsidR="0093573B" w:rsidRPr="001223B7" w:rsidRDefault="0093573B" w:rsidP="000A6337">
      <w:pPr>
        <w:rPr>
          <w:rFonts w:ascii="Gill Sans" w:hAnsi="Gill Sans" w:cs="Gill Sans"/>
        </w:rPr>
      </w:pPr>
      <w:r w:rsidRPr="001223B7">
        <w:rPr>
          <w:rFonts w:ascii="Gill Sans" w:hAnsi="Gill Sans" w:cs="Gill Sans"/>
        </w:rPr>
        <w:t>“I mean Jim would’ve done the pre-PATH with his key worker…it’s basically they ask you, you know your interests. What you’d like short term, long term. They ask you all about your friends, your family things like that. Things you like to do, things you want to do. So Jim would be a lot, you know, calmer when he’s just on a one</w:t>
      </w:r>
      <w:r>
        <w:rPr>
          <w:rFonts w:ascii="Gill Sans" w:hAnsi="Gill Sans" w:cs="Gill Sans"/>
        </w:rPr>
        <w:t>-</w:t>
      </w:r>
      <w:r w:rsidRPr="001223B7">
        <w:rPr>
          <w:rFonts w:ascii="Gill Sans" w:hAnsi="Gill Sans" w:cs="Gill Sans"/>
        </w:rPr>
        <w:t>to</w:t>
      </w:r>
      <w:r>
        <w:rPr>
          <w:rFonts w:ascii="Gill Sans" w:hAnsi="Gill Sans" w:cs="Gill Sans"/>
        </w:rPr>
        <w:t>-</w:t>
      </w:r>
      <w:r w:rsidRPr="001223B7">
        <w:rPr>
          <w:rFonts w:ascii="Gill Sans" w:hAnsi="Gill Sans" w:cs="Gill Sans"/>
        </w:rPr>
        <w:t>one, with people he knows. He knows this is about him, he knows we’re talking about him.”</w:t>
      </w:r>
    </w:p>
    <w:p w:rsidR="0093573B" w:rsidRDefault="0093573B" w:rsidP="0082103E">
      <w:pPr>
        <w:pStyle w:val="Heading3"/>
      </w:pPr>
      <w:r>
        <w:t>PATH implementation</w:t>
      </w:r>
    </w:p>
    <w:p w:rsidR="0093573B" w:rsidRPr="001223B7" w:rsidRDefault="0093573B" w:rsidP="000A6337">
      <w:pPr>
        <w:rPr>
          <w:rFonts w:ascii="Gill Sans" w:hAnsi="Gill Sans" w:cs="Gill Sans"/>
        </w:rPr>
      </w:pPr>
      <w:r w:rsidRPr="001223B7">
        <w:rPr>
          <w:rFonts w:ascii="Gill Sans" w:hAnsi="Gill Sans" w:cs="Gill Sans"/>
        </w:rPr>
        <w:t xml:space="preserve">During this pre-PATH one-to-one time Jim’s key worker identified with him his interests such as his affection for animals, especially horses. His house manager explains that through identifying this interest they were able to plan a horse riding activity for him which has become a regular outing for him: </w:t>
      </w:r>
    </w:p>
    <w:p w:rsidR="0093573B" w:rsidRPr="001223B7" w:rsidRDefault="0093573B" w:rsidP="000A6337">
      <w:pPr>
        <w:rPr>
          <w:rFonts w:ascii="Gill Sans" w:hAnsi="Gill Sans" w:cs="Gill Sans"/>
        </w:rPr>
      </w:pPr>
      <w:r w:rsidRPr="001223B7">
        <w:rPr>
          <w:rFonts w:ascii="Gill Sans" w:hAnsi="Gill Sans" w:cs="Gill Sans"/>
        </w:rPr>
        <w:t xml:space="preserve">“People would’ve advocated strongly for him because they’d know his interests. He has a lot of interests in animals…horses and horse riding…he loves horses, he goes to Clonfert for his horse riding… he used to do a day with us from the house and then they started it… that was, that’s a big, big thing in his PATH. Like he got his riding boots, his hat, his gear and all that so that was a big, big draw and that's still ongoing.” </w:t>
      </w:r>
    </w:p>
    <w:p w:rsidR="0093573B" w:rsidRPr="001223B7" w:rsidRDefault="0093573B" w:rsidP="000A6337">
      <w:pPr>
        <w:rPr>
          <w:rFonts w:ascii="Gill Sans" w:hAnsi="Gill Sans" w:cs="Gill Sans"/>
        </w:rPr>
      </w:pPr>
      <w:r w:rsidRPr="001223B7">
        <w:rPr>
          <w:rFonts w:ascii="Gill Sans" w:hAnsi="Gill Sans" w:cs="Gill Sans"/>
        </w:rPr>
        <w:t xml:space="preserve">Another interest of Jim’s is music and socialising in the pub with his friends, as she </w:t>
      </w:r>
      <w:r w:rsidRPr="001223B7">
        <w:rPr>
          <w:rFonts w:ascii="Gill Sans" w:hAnsi="Gill Sans" w:cs="Gill Sans"/>
        </w:rPr>
        <w:lastRenderedPageBreak/>
        <w:t xml:space="preserve">reports: </w:t>
      </w:r>
    </w:p>
    <w:p w:rsidR="0093573B" w:rsidRPr="001223B7" w:rsidRDefault="0093573B" w:rsidP="000A6337">
      <w:pPr>
        <w:rPr>
          <w:rFonts w:ascii="Gill Sans" w:hAnsi="Gill Sans" w:cs="Gill Sans"/>
        </w:rPr>
      </w:pPr>
      <w:r w:rsidRPr="001223B7">
        <w:rPr>
          <w:rFonts w:ascii="Gill Sans" w:hAnsi="Gill Sans" w:cs="Gill Sans"/>
        </w:rPr>
        <w:t xml:space="preserve">“I think he went to maybe a musical, he likes music…pubs, he likes like the Guinness Store House.” “They do all sorts of things; they bring them out for meals…pint, he loves a pint of Guinness…that puts a smile on your face. He goes to the local, the Court Yard or the GAA Club…they know him like you know that they are local.” </w:t>
      </w:r>
    </w:p>
    <w:p w:rsidR="0093573B" w:rsidRPr="001223B7" w:rsidRDefault="0093573B" w:rsidP="000A6337">
      <w:pPr>
        <w:rPr>
          <w:rFonts w:ascii="Gill Sans" w:hAnsi="Gill Sans" w:cs="Gill Sans"/>
        </w:rPr>
      </w:pPr>
      <w:r w:rsidRPr="001223B7">
        <w:rPr>
          <w:rFonts w:ascii="Gill Sans" w:hAnsi="Gill Sans" w:cs="Gill Sans"/>
        </w:rPr>
        <w:t xml:space="preserve">A key element of Jim’s PATH is ensuring his one-to-one support to participate in goals specific to his PATH are sustained. For instance, recently he went to the Zoo and Sea Life. These community based outings were arranged especially for Jim because of his love of animals as she explains: </w:t>
      </w:r>
    </w:p>
    <w:p w:rsidR="0093573B" w:rsidRDefault="0093573B" w:rsidP="000A6337">
      <w:pPr>
        <w:rPr>
          <w:rFonts w:ascii="Gill Sans" w:hAnsi="Gill Sans" w:cs="Gill Sans"/>
        </w:rPr>
      </w:pPr>
      <w:r w:rsidRPr="001223B7">
        <w:rPr>
          <w:rFonts w:ascii="Gill Sans" w:hAnsi="Gill Sans" w:cs="Gill Sans"/>
        </w:rPr>
        <w:t>“I think a lot of it was around animals, the Zoo and one</w:t>
      </w:r>
      <w:r>
        <w:rPr>
          <w:rFonts w:ascii="Gill Sans" w:hAnsi="Gill Sans" w:cs="Gill Sans"/>
        </w:rPr>
        <w:t>-</w:t>
      </w:r>
      <w:r w:rsidRPr="001223B7">
        <w:rPr>
          <w:rFonts w:ascii="Gill Sans" w:hAnsi="Gill Sans" w:cs="Gill Sans"/>
        </w:rPr>
        <w:t>to</w:t>
      </w:r>
      <w:r>
        <w:rPr>
          <w:rFonts w:ascii="Gill Sans" w:hAnsi="Gill Sans" w:cs="Gill Sans"/>
        </w:rPr>
        <w:t>-</w:t>
      </w:r>
      <w:r w:rsidRPr="001223B7">
        <w:rPr>
          <w:rFonts w:ascii="Gill Sans" w:hAnsi="Gill Sans" w:cs="Gill Sans"/>
        </w:rPr>
        <w:t>ones. He went to Sealife; he loves anything to do with animals… Sealife in Bray that was another big thing. Just going on public transport, trains, buses, all of that to try and integrate him into the community.”</w:t>
      </w:r>
    </w:p>
    <w:p w:rsidR="0093573B" w:rsidRPr="001223B7" w:rsidRDefault="0093573B" w:rsidP="0082103E">
      <w:pPr>
        <w:pStyle w:val="Heading3"/>
      </w:pPr>
      <w:r>
        <w:t>Next Steps</w:t>
      </w:r>
    </w:p>
    <w:p w:rsidR="0093573B" w:rsidRPr="001223B7" w:rsidRDefault="0093573B" w:rsidP="000A6337">
      <w:pPr>
        <w:rPr>
          <w:rFonts w:ascii="Gill Sans" w:hAnsi="Gill Sans" w:cs="Gill Sans"/>
        </w:rPr>
      </w:pPr>
      <w:r w:rsidRPr="001223B7">
        <w:rPr>
          <w:rFonts w:ascii="Gill Sans" w:hAnsi="Gill Sans" w:cs="Gill Sans"/>
        </w:rPr>
        <w:t>Looking to the future</w:t>
      </w:r>
      <w:r>
        <w:rPr>
          <w:rFonts w:ascii="Gill Sans" w:hAnsi="Gill Sans" w:cs="Gill Sans"/>
        </w:rPr>
        <w:t>,</w:t>
      </w:r>
      <w:r w:rsidRPr="001223B7">
        <w:rPr>
          <w:rFonts w:ascii="Gill Sans" w:hAnsi="Gill Sans" w:cs="Gill Sans"/>
        </w:rPr>
        <w:t xml:space="preserve"> Jim’s house manager believes the key to ensuring Jim participates in the community activities he enjoys is ensuring his one-to-one support is sustained for activities specific to his PATH goals. As Jim lives in the community his house manager believes overall his capacity to participate in community activities is better than for people who live </w:t>
      </w:r>
      <w:r>
        <w:rPr>
          <w:rFonts w:ascii="Gill Sans" w:hAnsi="Gill Sans" w:cs="Gill Sans"/>
        </w:rPr>
        <w:t xml:space="preserve">on-campus </w:t>
      </w:r>
      <w:r w:rsidRPr="001223B7">
        <w:rPr>
          <w:rFonts w:ascii="Gill Sans" w:hAnsi="Gill Sans" w:cs="Gill Sans"/>
        </w:rPr>
        <w:t>as there are less staff and transport related barriers.</w:t>
      </w:r>
    </w:p>
    <w:p w:rsidR="0093573B" w:rsidRPr="00A56623" w:rsidRDefault="0093573B" w:rsidP="000A6337">
      <w:pPr>
        <w:rPr>
          <w:rFonts w:ascii="Gill Sans" w:hAnsi="Gill Sans" w:cs="Gill Sans"/>
        </w:rPr>
      </w:pP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40" w:name="_Toc533072709"/>
      <w:r>
        <w:lastRenderedPageBreak/>
        <w:t>Case Study 5: Jane</w:t>
      </w:r>
      <w:bookmarkEnd w:id="40"/>
    </w:p>
    <w:p w:rsidR="0093573B" w:rsidRDefault="0093573B" w:rsidP="0082103E">
      <w:pPr>
        <w:pStyle w:val="Heading3"/>
      </w:pPr>
      <w:r>
        <w:t>Background</w:t>
      </w:r>
    </w:p>
    <w:p w:rsidR="0093573B" w:rsidRPr="001223B7" w:rsidRDefault="0093573B" w:rsidP="000A6337">
      <w:pPr>
        <w:rPr>
          <w:rFonts w:ascii="Gill Sans" w:hAnsi="Gill Sans" w:cs="Gill Sans"/>
        </w:rPr>
      </w:pPr>
      <w:r w:rsidRPr="001223B7">
        <w:rPr>
          <w:rFonts w:ascii="Gill Sans" w:hAnsi="Gill Sans" w:cs="Gill Sans"/>
        </w:rPr>
        <w:t xml:space="preserve">Jane has been living in Stewart’s since she was a young adult. She is now in her late fifties and she shares a bungalow </w:t>
      </w:r>
      <w:r>
        <w:rPr>
          <w:rFonts w:ascii="Gill Sans" w:hAnsi="Gill Sans" w:cs="Gill Sans"/>
        </w:rPr>
        <w:t xml:space="preserve">on campus </w:t>
      </w:r>
      <w:r w:rsidRPr="001223B7">
        <w:rPr>
          <w:rFonts w:ascii="Gill Sans" w:hAnsi="Gill Sans" w:cs="Gill Sans"/>
        </w:rPr>
        <w:t>with eight ladies. Jane has a profound intellectual disability and can have episodes of challenging behaviour. She is supported by her key</w:t>
      </w:r>
      <w:r>
        <w:rPr>
          <w:rFonts w:ascii="Gill Sans" w:hAnsi="Gill Sans" w:cs="Gill Sans"/>
        </w:rPr>
        <w:t xml:space="preserve"> </w:t>
      </w:r>
      <w:r w:rsidRPr="001223B7">
        <w:rPr>
          <w:rFonts w:ascii="Gill Sans" w:hAnsi="Gill Sans" w:cs="Gill Sans"/>
        </w:rPr>
        <w:t>worker who has known her for many years. Jane’s family have been a constant support in her life</w:t>
      </w:r>
      <w:r>
        <w:rPr>
          <w:rFonts w:ascii="Gill Sans" w:hAnsi="Gill Sans" w:cs="Gill Sans"/>
        </w:rPr>
        <w:t>,</w:t>
      </w:r>
      <w:r w:rsidRPr="001223B7">
        <w:rPr>
          <w:rFonts w:ascii="Gill Sans" w:hAnsi="Gill Sans" w:cs="Gill Sans"/>
        </w:rPr>
        <w:t xml:space="preserve"> in particular her brothers</w:t>
      </w:r>
      <w:r>
        <w:rPr>
          <w:rFonts w:ascii="Gill Sans" w:hAnsi="Gill Sans" w:cs="Gill Sans"/>
        </w:rPr>
        <w:t>;</w:t>
      </w:r>
      <w:r w:rsidRPr="001223B7">
        <w:rPr>
          <w:rFonts w:ascii="Gill Sans" w:hAnsi="Gill Sans" w:cs="Gill Sans"/>
        </w:rPr>
        <w:t xml:space="preserve"> and previously she was supported primarily by her mother until she passed away a number of years ago. This case study is based on interviews with Jane, her key worker and Jane’s brother. </w:t>
      </w:r>
    </w:p>
    <w:p w:rsidR="0093573B" w:rsidRDefault="0093573B" w:rsidP="0082103E">
      <w:pPr>
        <w:pStyle w:val="Heading3"/>
      </w:pPr>
      <w:r>
        <w:t>PATH</w:t>
      </w:r>
    </w:p>
    <w:p w:rsidR="0093573B" w:rsidRPr="001223B7" w:rsidRDefault="0093573B" w:rsidP="000A6337">
      <w:pPr>
        <w:rPr>
          <w:rFonts w:ascii="Gill Sans" w:hAnsi="Gill Sans" w:cs="Gill Sans"/>
        </w:rPr>
      </w:pPr>
      <w:r w:rsidRPr="001223B7">
        <w:rPr>
          <w:rFonts w:ascii="Gill Sans" w:hAnsi="Gill Sans" w:cs="Gill Sans"/>
        </w:rPr>
        <w:t>Both Jane’s brother and her key worker believe her PATH meeting was a positive experience. Initially her key worker was reticent that the PATH process would not be applicable for Jane due to the level of ID: “I’d heard of other PATH experiences and I thought this was not going to be relevant to Jane at all...you know with her capacity”. However, the pre-PATH stage helped her better understand the process and gave her time to prepare:</w:t>
      </w:r>
    </w:p>
    <w:p w:rsidR="0093573B" w:rsidRPr="001223B7" w:rsidRDefault="0093573B" w:rsidP="000A6337">
      <w:pPr>
        <w:rPr>
          <w:rFonts w:ascii="Gill Sans" w:hAnsi="Gill Sans" w:cs="Gill Sans"/>
        </w:rPr>
      </w:pPr>
      <w:r w:rsidRPr="001223B7">
        <w:rPr>
          <w:rFonts w:ascii="Gill Sans" w:hAnsi="Gill Sans" w:cs="Gill Sans"/>
        </w:rPr>
        <w:t xml:space="preserve">“We had an introduction to it with the PATH coordinator, to tell us exactly what the process was going to be. And then we were given an invitation to come over to a meeting, a date for the meeting…gave us time to prepare… we came over then to the meeting and it was, and Jane’s brother was there…other girl that supports her was there…we think we did very well.” </w:t>
      </w:r>
    </w:p>
    <w:p w:rsidR="0093573B" w:rsidRPr="001223B7" w:rsidRDefault="0093573B" w:rsidP="000A6337">
      <w:pPr>
        <w:rPr>
          <w:rFonts w:ascii="Gill Sans" w:hAnsi="Gill Sans" w:cs="Gill Sans"/>
        </w:rPr>
      </w:pPr>
      <w:r w:rsidRPr="001223B7">
        <w:rPr>
          <w:rFonts w:ascii="Gill Sans" w:hAnsi="Gill Sans" w:cs="Gill Sans"/>
        </w:rPr>
        <w:t xml:space="preserve">Jane’s brother was satisfied that Jane’s interests were taken into account, as he describes: </w:t>
      </w:r>
    </w:p>
    <w:p w:rsidR="0093573B" w:rsidRPr="001223B7" w:rsidRDefault="0093573B" w:rsidP="000A6337">
      <w:pPr>
        <w:rPr>
          <w:rFonts w:ascii="Gill Sans" w:hAnsi="Gill Sans" w:cs="Gill Sans"/>
        </w:rPr>
      </w:pPr>
      <w:r w:rsidRPr="001223B7">
        <w:rPr>
          <w:rFonts w:ascii="Gill Sans" w:hAnsi="Gill Sans" w:cs="Gill Sans"/>
        </w:rPr>
        <w:t xml:space="preserve">“We touched on some of her interests along the way, we tried to, we had a kind of brainstorming session to see what does Jane actually really like and what are the simple things in life that makes her happy.” </w:t>
      </w:r>
    </w:p>
    <w:p w:rsidR="0093573B" w:rsidRPr="001223B7" w:rsidRDefault="0093573B" w:rsidP="000A6337">
      <w:pPr>
        <w:rPr>
          <w:rFonts w:ascii="Gill Sans" w:hAnsi="Gill Sans" w:cs="Gill Sans"/>
        </w:rPr>
      </w:pPr>
      <w:r w:rsidRPr="001223B7">
        <w:rPr>
          <w:rFonts w:ascii="Gill Sans" w:hAnsi="Gill Sans" w:cs="Gill Sans"/>
        </w:rPr>
        <w:t>In particular Jane’s brother recognises the role he could play in generating ideas about Jane’s interests that she enjoyed as a child:</w:t>
      </w:r>
    </w:p>
    <w:p w:rsidR="0093573B" w:rsidRPr="001223B7" w:rsidRDefault="0093573B" w:rsidP="000A6337">
      <w:pPr>
        <w:rPr>
          <w:rFonts w:ascii="Gill Sans" w:hAnsi="Gill Sans" w:cs="Gill Sans"/>
        </w:rPr>
      </w:pPr>
      <w:r w:rsidRPr="001223B7">
        <w:rPr>
          <w:rFonts w:ascii="Gill Sans" w:hAnsi="Gill Sans" w:cs="Gill Sans"/>
        </w:rPr>
        <w:t xml:space="preserve">“We did discover a few things and I spoke about her past as I remember home as a child. And then we kind of plotted out her objective for the next couple of years…certainly the simple things that she enjoys doing we should encourage that.” </w:t>
      </w:r>
    </w:p>
    <w:p w:rsidR="0093573B" w:rsidRPr="001223B7" w:rsidRDefault="0093573B" w:rsidP="000A6337">
      <w:pPr>
        <w:rPr>
          <w:rFonts w:ascii="Gill Sans" w:hAnsi="Gill Sans" w:cs="Gill Sans"/>
        </w:rPr>
      </w:pPr>
      <w:r w:rsidRPr="001223B7">
        <w:rPr>
          <w:rFonts w:ascii="Gill Sans" w:hAnsi="Gill Sans" w:cs="Gill Sans"/>
        </w:rPr>
        <w:t xml:space="preserve">Jane’s brother also acknowledges the importance of the pre-PATH process in allowing himself and his family reflect on what would be best for their sister in advance of the formal PATH meeting, as he says: </w:t>
      </w:r>
    </w:p>
    <w:p w:rsidR="0093573B" w:rsidRPr="001223B7" w:rsidRDefault="0093573B" w:rsidP="000A6337">
      <w:pPr>
        <w:rPr>
          <w:rFonts w:ascii="Gill Sans" w:hAnsi="Gill Sans" w:cs="Gill Sans"/>
        </w:rPr>
      </w:pPr>
      <w:r w:rsidRPr="001223B7">
        <w:rPr>
          <w:rFonts w:ascii="Gill Sans" w:hAnsi="Gill Sans" w:cs="Gill Sans"/>
        </w:rPr>
        <w:t xml:space="preserve">“I had a brief outline of what was going to </w:t>
      </w:r>
      <w:r>
        <w:rPr>
          <w:rFonts w:ascii="Gill Sans" w:hAnsi="Gill Sans" w:cs="Gill Sans"/>
        </w:rPr>
        <w:t xml:space="preserve">[happen] </w:t>
      </w:r>
      <w:r w:rsidRPr="001223B7">
        <w:rPr>
          <w:rFonts w:ascii="Gill Sans" w:hAnsi="Gill Sans" w:cs="Gill Sans"/>
        </w:rPr>
        <w:t xml:space="preserve">so I was trying to think about it when I was coming up…how I could contribute to it. Overall it was good…one guy he was the leader he was very good…we did draft a kind of PATH card…we touched on some of the interests, how she didn’t participate at all but she sat here…she was there, she was present and we were observing her behaviour.” </w:t>
      </w:r>
    </w:p>
    <w:p w:rsidR="0093573B" w:rsidRPr="001223B7" w:rsidRDefault="0093573B" w:rsidP="000A6337">
      <w:pPr>
        <w:rPr>
          <w:rFonts w:ascii="Gill Sans" w:hAnsi="Gill Sans" w:cs="Gill Sans"/>
        </w:rPr>
      </w:pPr>
      <w:r w:rsidRPr="001223B7">
        <w:rPr>
          <w:rFonts w:ascii="Gill Sans" w:hAnsi="Gill Sans" w:cs="Gill Sans"/>
        </w:rPr>
        <w:t xml:space="preserve">Jane’s brother remarks that while his sister was present, she did not play an active </w:t>
      </w:r>
      <w:r w:rsidRPr="001223B7">
        <w:rPr>
          <w:rFonts w:ascii="Gill Sans" w:hAnsi="Gill Sans" w:cs="Gill Sans"/>
        </w:rPr>
        <w:lastRenderedPageBreak/>
        <w:t>role</w:t>
      </w:r>
      <w:r>
        <w:rPr>
          <w:rFonts w:ascii="Gill Sans" w:hAnsi="Gill Sans" w:cs="Gill Sans"/>
        </w:rPr>
        <w:t>.</w:t>
      </w:r>
      <w:r w:rsidRPr="001223B7">
        <w:rPr>
          <w:rFonts w:ascii="Gill Sans" w:hAnsi="Gill Sans" w:cs="Gill Sans"/>
        </w:rPr>
        <w:t xml:space="preserve"> Nevertheless, he views her presence as a positive sign. He recognised that she was at ease in the meeting</w:t>
      </w:r>
      <w:r>
        <w:rPr>
          <w:rFonts w:ascii="Gill Sans" w:hAnsi="Gill Sans" w:cs="Gill Sans"/>
        </w:rPr>
        <w:t xml:space="preserve">: </w:t>
      </w:r>
      <w:r w:rsidRPr="001223B7">
        <w:rPr>
          <w:rFonts w:ascii="Gill Sans" w:hAnsi="Gill Sans" w:cs="Gill Sans"/>
        </w:rPr>
        <w:t>“</w:t>
      </w:r>
      <w:r>
        <w:rPr>
          <w:rFonts w:ascii="Gill Sans" w:hAnsi="Gill Sans" w:cs="Gill Sans"/>
        </w:rPr>
        <w:t>S</w:t>
      </w:r>
      <w:r w:rsidRPr="001223B7">
        <w:rPr>
          <w:rFonts w:ascii="Gill Sans" w:hAnsi="Gill Sans" w:cs="Gill Sans"/>
        </w:rPr>
        <w:t xml:space="preserve">he was quite comfortable and normally she wouldn't be able to sit for that period of time, an hour and a half…I were saying Jane do you remember what we did when you were small and she’d say yeah you went swimming in the lake, yeah simple stuff like that.” </w:t>
      </w:r>
    </w:p>
    <w:p w:rsidR="0093573B" w:rsidRPr="001223B7" w:rsidRDefault="0093573B" w:rsidP="000A6337">
      <w:pPr>
        <w:rPr>
          <w:rFonts w:ascii="Gill Sans" w:hAnsi="Gill Sans" w:cs="Gill Sans"/>
        </w:rPr>
      </w:pPr>
      <w:r w:rsidRPr="001223B7">
        <w:rPr>
          <w:rFonts w:ascii="Gill Sans" w:hAnsi="Gill Sans" w:cs="Gill Sans"/>
        </w:rPr>
        <w:t>Jane’s brother recognises the significance of Jane being supported by staff who are very familiar with her:</w:t>
      </w:r>
    </w:p>
    <w:p w:rsidR="0093573B" w:rsidRPr="001223B7" w:rsidRDefault="0093573B" w:rsidP="000A6337">
      <w:pPr>
        <w:rPr>
          <w:rFonts w:ascii="Gill Sans" w:hAnsi="Gill Sans" w:cs="Gill Sans"/>
        </w:rPr>
      </w:pPr>
      <w:r w:rsidRPr="001223B7">
        <w:rPr>
          <w:rFonts w:ascii="Gill Sans" w:hAnsi="Gill Sans" w:cs="Gill Sans"/>
        </w:rPr>
        <w:t xml:space="preserve">“They are familiar…the staff that was there that day and she would know Jane inside out…I think it’s important those key people are there.” </w:t>
      </w:r>
    </w:p>
    <w:p w:rsidR="0093573B" w:rsidRPr="001223B7" w:rsidRDefault="0093573B" w:rsidP="000A6337">
      <w:pPr>
        <w:rPr>
          <w:rFonts w:ascii="Gill Sans" w:hAnsi="Gill Sans" w:cs="Gill Sans"/>
        </w:rPr>
      </w:pPr>
      <w:r w:rsidRPr="001223B7">
        <w:rPr>
          <w:rFonts w:ascii="Gill Sans" w:hAnsi="Gill Sans" w:cs="Gill Sans"/>
        </w:rPr>
        <w:t>Similarly, Jane’s staff recognise the importance of familiar staff for Jane and how her family in particular are very good at supporting her PATH goals such as visiting the family home</w:t>
      </w:r>
      <w:r>
        <w:rPr>
          <w:rFonts w:ascii="Gill Sans" w:hAnsi="Gill Sans" w:cs="Gill Sans"/>
        </w:rPr>
        <w:t>:</w:t>
      </w:r>
      <w:r w:rsidRPr="001223B7">
        <w:rPr>
          <w:rFonts w:ascii="Gill Sans" w:hAnsi="Gill Sans" w:cs="Gill Sans"/>
        </w:rPr>
        <w:t xml:space="preserve"> “</w:t>
      </w:r>
      <w:r>
        <w:rPr>
          <w:rFonts w:ascii="Gill Sans" w:hAnsi="Gill Sans" w:cs="Gill Sans"/>
        </w:rPr>
        <w:t>T</w:t>
      </w:r>
      <w:r w:rsidRPr="001223B7">
        <w:rPr>
          <w:rFonts w:ascii="Gill Sans" w:hAnsi="Gill Sans" w:cs="Gill Sans"/>
        </w:rPr>
        <w:t xml:space="preserve">hey were very good with Jane bringing her up and down to the house, so one of the goals was to go down to visit the house only not to stay and we weren’t sure how that was going to go but it was okay.” </w:t>
      </w:r>
    </w:p>
    <w:p w:rsidR="0093573B" w:rsidRDefault="0093573B" w:rsidP="0082103E">
      <w:pPr>
        <w:pStyle w:val="Heading3"/>
      </w:pPr>
      <w:r>
        <w:t>PATH Implementation</w:t>
      </w:r>
    </w:p>
    <w:p w:rsidR="0093573B" w:rsidRPr="001223B7" w:rsidRDefault="0093573B" w:rsidP="000A6337">
      <w:pPr>
        <w:rPr>
          <w:rFonts w:ascii="Gill Sans" w:hAnsi="Gill Sans" w:cs="Gill Sans"/>
        </w:rPr>
      </w:pPr>
      <w:r w:rsidRPr="001223B7">
        <w:rPr>
          <w:rFonts w:ascii="Gill Sans" w:hAnsi="Gill Sans" w:cs="Gill Sans"/>
        </w:rPr>
        <w:t>Some activities that Jane enjoys are visiting the horses in Kilcloon. Her key worker acknowledges the role that the PATH process played in identifying this interest. She especially credits the way in which the questions were asked during the PATH meeting as helpful to tease out simple ways to realise her goals:</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T</w:t>
      </w:r>
      <w:r w:rsidRPr="001223B7">
        <w:rPr>
          <w:rFonts w:ascii="Gill Sans" w:hAnsi="Gill Sans" w:cs="Gill Sans"/>
        </w:rPr>
        <w:t xml:space="preserve">hen when we sat down and actually did it you could see where there were things that you know are relevant to her and to make her life a bit better…you think back the horse riding it’s not going to work but the question would be does Jane like horse riding…she likes horses…she likes to see horses and she had been up to Kilcloon so maybe the next step would be will we try and see if she’ll sit on a horse…the way the questions were put to us.” </w:t>
      </w:r>
    </w:p>
    <w:p w:rsidR="0093573B" w:rsidRPr="001223B7" w:rsidRDefault="0093573B" w:rsidP="000A6337">
      <w:pPr>
        <w:rPr>
          <w:rFonts w:ascii="Gill Sans" w:hAnsi="Gill Sans" w:cs="Gill Sans"/>
        </w:rPr>
      </w:pPr>
      <w:r w:rsidRPr="001223B7">
        <w:rPr>
          <w:rFonts w:ascii="Gill Sans" w:hAnsi="Gill Sans" w:cs="Gill Sans"/>
        </w:rPr>
        <w:t>Jane’s key worker also mentions Jane’s interest in beauty treatments and activities, such as going to a salon</w:t>
      </w:r>
      <w:r>
        <w:rPr>
          <w:rFonts w:ascii="Gill Sans" w:hAnsi="Gill Sans" w:cs="Gill Sans"/>
        </w:rPr>
        <w:t>,</w:t>
      </w:r>
      <w:r w:rsidRPr="001223B7">
        <w:rPr>
          <w:rFonts w:ascii="Gill Sans" w:hAnsi="Gill Sans" w:cs="Gill Sans"/>
        </w:rPr>
        <w:t xml:space="preserve"> are part of her PATH.  Essential to enabling this activity for Jane is for her to be supported by two familiar staff members to reduce the risk of an episode of </w:t>
      </w:r>
      <w:r>
        <w:rPr>
          <w:rFonts w:ascii="Gill Sans" w:hAnsi="Gill Sans" w:cs="Gill Sans"/>
        </w:rPr>
        <w:t>behaviours that challenge:</w:t>
      </w:r>
      <w:r w:rsidRPr="001223B7">
        <w:rPr>
          <w:rFonts w:ascii="Gill Sans" w:hAnsi="Gill Sans" w:cs="Gill Sans"/>
        </w:rPr>
        <w:t xml:space="preserve"> “</w:t>
      </w:r>
      <w:r>
        <w:rPr>
          <w:rFonts w:ascii="Gill Sans" w:hAnsi="Gill Sans" w:cs="Gill Sans"/>
        </w:rPr>
        <w:t>S</w:t>
      </w:r>
      <w:r w:rsidRPr="001223B7">
        <w:rPr>
          <w:rFonts w:ascii="Gill Sans" w:hAnsi="Gill Sans" w:cs="Gill Sans"/>
        </w:rPr>
        <w:t xml:space="preserve">he had things like beauty…she used to go to the hairdressers, that had stopped because of her behaviour so that was a goal that we said we'd try with two staff…put on a happier face.” </w:t>
      </w:r>
    </w:p>
    <w:p w:rsidR="0093573B" w:rsidRPr="001223B7" w:rsidRDefault="0093573B" w:rsidP="000A6337">
      <w:pPr>
        <w:rPr>
          <w:rFonts w:ascii="Gill Sans" w:hAnsi="Gill Sans" w:cs="Gill Sans"/>
        </w:rPr>
      </w:pPr>
      <w:r w:rsidRPr="001223B7">
        <w:rPr>
          <w:rFonts w:ascii="Gill Sans" w:hAnsi="Gill Sans" w:cs="Gill Sans"/>
        </w:rPr>
        <w:t>Due to Jane’s challenging behaviour two staff are required to support her in community activities</w:t>
      </w:r>
      <w:r>
        <w:rPr>
          <w:rFonts w:ascii="Gill Sans" w:hAnsi="Gill Sans" w:cs="Gill Sans"/>
        </w:rPr>
        <w:t>. T</w:t>
      </w:r>
      <w:r w:rsidRPr="001223B7">
        <w:rPr>
          <w:rFonts w:ascii="Gill Sans" w:hAnsi="Gill Sans" w:cs="Gill Sans"/>
        </w:rPr>
        <w:t>his is often not possible as sufficient staff resources are not always available</w:t>
      </w:r>
      <w:r>
        <w:rPr>
          <w:rFonts w:ascii="Gill Sans" w:hAnsi="Gill Sans" w:cs="Gill Sans"/>
        </w:rPr>
        <w:t>,</w:t>
      </w:r>
      <w:r w:rsidRPr="001223B7">
        <w:rPr>
          <w:rFonts w:ascii="Gill Sans" w:hAnsi="Gill Sans" w:cs="Gill Sans"/>
        </w:rPr>
        <w:t xml:space="preserve"> as Jane’s key worker explains:</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T</w:t>
      </w:r>
      <w:r w:rsidRPr="001223B7">
        <w:rPr>
          <w:rFonts w:ascii="Gill Sans" w:hAnsi="Gill Sans" w:cs="Gill Sans"/>
        </w:rPr>
        <w:t xml:space="preserve">rying to get other people and its two staff that have to go with Jane to do things…we definitely need more staff because it’s not just Jane, it’s everybody is trying to do the same thing. Everybody is on the same path of trying to do PATH, to try to get you know goals achieved or even to start them off so you just need staff. And we are always going around saying are you on that day, or are you on that day, so that you can help out or if they have to go somewhere.” </w:t>
      </w:r>
    </w:p>
    <w:p w:rsidR="0093573B" w:rsidRPr="001223B7" w:rsidRDefault="0093573B" w:rsidP="000A6337">
      <w:pPr>
        <w:rPr>
          <w:rFonts w:ascii="Gill Sans" w:hAnsi="Gill Sans" w:cs="Gill Sans"/>
        </w:rPr>
      </w:pPr>
      <w:r w:rsidRPr="001223B7">
        <w:rPr>
          <w:rFonts w:ascii="Gill Sans" w:hAnsi="Gill Sans" w:cs="Gill Sans"/>
        </w:rPr>
        <w:t xml:space="preserve">Jane’s key worker believes that this challenge of restrictions to staff numbers could </w:t>
      </w:r>
      <w:r w:rsidRPr="001223B7">
        <w:rPr>
          <w:rFonts w:ascii="Gill Sans" w:hAnsi="Gill Sans" w:cs="Gill Sans"/>
        </w:rPr>
        <w:lastRenderedPageBreak/>
        <w:t xml:space="preserve">be addressed by having the support of a dedicated staff member to take responsibility for supporting service users complete their PATH goals: </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If</w:t>
      </w:r>
      <w:r w:rsidRPr="001223B7">
        <w:rPr>
          <w:rFonts w:ascii="Gill Sans" w:hAnsi="Gill Sans" w:cs="Gill Sans"/>
        </w:rPr>
        <w:t xml:space="preserve"> we were given the staff to do something with everybody…socialise…if they gave us another, an actual staff to focus in on the PATH well it would be great, like a PATH staff…that person is there just to focus in on Jane say this week or another girl next week…it can be actually planned well in advance.” </w:t>
      </w:r>
    </w:p>
    <w:p w:rsidR="0093573B" w:rsidRPr="001223B7" w:rsidRDefault="0093573B" w:rsidP="000A6337">
      <w:pPr>
        <w:rPr>
          <w:rFonts w:ascii="Gill Sans" w:hAnsi="Gill Sans" w:cs="Gill Sans"/>
        </w:rPr>
      </w:pPr>
      <w:r w:rsidRPr="001223B7">
        <w:rPr>
          <w:rFonts w:ascii="Gill Sans" w:hAnsi="Gill Sans" w:cs="Gill Sans"/>
        </w:rPr>
        <w:t>Jane’s key worker believes that having a dedicated staff member to support service users complete their PATH goals would have a direct impact on enabling service users engage in more activities</w:t>
      </w:r>
      <w:r>
        <w:rPr>
          <w:rFonts w:ascii="Gill Sans" w:hAnsi="Gill Sans" w:cs="Gill Sans"/>
        </w:rPr>
        <w:t>:</w:t>
      </w:r>
      <w:r w:rsidRPr="001223B7">
        <w:rPr>
          <w:rFonts w:ascii="Gill Sans" w:hAnsi="Gill Sans" w:cs="Gill Sans"/>
        </w:rPr>
        <w:t xml:space="preserve"> “</w:t>
      </w:r>
      <w:r>
        <w:rPr>
          <w:rFonts w:ascii="Gill Sans" w:hAnsi="Gill Sans" w:cs="Gill Sans"/>
        </w:rPr>
        <w:t>W</w:t>
      </w:r>
      <w:r w:rsidRPr="001223B7">
        <w:rPr>
          <w:rFonts w:ascii="Gill Sans" w:hAnsi="Gill Sans" w:cs="Gill Sans"/>
        </w:rPr>
        <w:t xml:space="preserve">e definitely would have more activities.” </w:t>
      </w:r>
    </w:p>
    <w:p w:rsidR="0093573B" w:rsidRPr="001223B7" w:rsidRDefault="0093573B" w:rsidP="000A6337">
      <w:pPr>
        <w:rPr>
          <w:rFonts w:ascii="Gill Sans" w:hAnsi="Gill Sans" w:cs="Gill Sans"/>
        </w:rPr>
      </w:pPr>
      <w:r w:rsidRPr="001223B7">
        <w:rPr>
          <w:rFonts w:ascii="Gill Sans" w:hAnsi="Gill Sans" w:cs="Gill Sans"/>
        </w:rPr>
        <w:t xml:space="preserve">Jane’s key worker </w:t>
      </w:r>
      <w:r>
        <w:rPr>
          <w:rFonts w:ascii="Gill Sans" w:hAnsi="Gill Sans" w:cs="Gill Sans"/>
        </w:rPr>
        <w:t>reported</w:t>
      </w:r>
      <w:r w:rsidRPr="001223B7">
        <w:rPr>
          <w:rFonts w:ascii="Gill Sans" w:hAnsi="Gill Sans" w:cs="Gill Sans"/>
        </w:rPr>
        <w:t xml:space="preserve"> that even when a social activity has been planned well in advance and the staff are available to support the service user</w:t>
      </w:r>
      <w:r>
        <w:rPr>
          <w:rFonts w:ascii="Gill Sans" w:hAnsi="Gill Sans" w:cs="Gill Sans"/>
        </w:rPr>
        <w:t>,</w:t>
      </w:r>
      <w:r w:rsidRPr="001223B7">
        <w:rPr>
          <w:rFonts w:ascii="Gill Sans" w:hAnsi="Gill Sans" w:cs="Gill Sans"/>
        </w:rPr>
        <w:t xml:space="preserve"> a reoccurring </w:t>
      </w:r>
      <w:r>
        <w:rPr>
          <w:rFonts w:ascii="Gill Sans" w:hAnsi="Gill Sans" w:cs="Gill Sans"/>
        </w:rPr>
        <w:t xml:space="preserve">organisational </w:t>
      </w:r>
      <w:r w:rsidRPr="001223B7">
        <w:rPr>
          <w:rFonts w:ascii="Gill Sans" w:hAnsi="Gill Sans" w:cs="Gill Sans"/>
        </w:rPr>
        <w:t>challenge is the availability and communication about transport. She describes several times when she had organised transport for an outing for Jane and other service users and at the time it was unavailable</w:t>
      </w:r>
      <w:r>
        <w:rPr>
          <w:rFonts w:ascii="Gill Sans" w:hAnsi="Gill Sans" w:cs="Gill Sans"/>
        </w:rPr>
        <w:t>:</w:t>
      </w:r>
      <w:r w:rsidRPr="001223B7">
        <w:rPr>
          <w:rFonts w:ascii="Gill Sans" w:hAnsi="Gill Sans" w:cs="Gill Sans"/>
        </w:rPr>
        <w:t xml:space="preserve"> </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I</w:t>
      </w:r>
      <w:r w:rsidRPr="001223B7">
        <w:rPr>
          <w:rFonts w:ascii="Gill Sans" w:hAnsi="Gill Sans" w:cs="Gill Sans"/>
        </w:rPr>
        <w:t xml:space="preserve">n the end we’ve no transport and we can’t get buses, trying to book buses in advance is a disaster…well when you go to book them and somebody else has gone off with the bus or it’s off the road… just silly things…we could have got so much more done with the bus because I had to cancel.” </w:t>
      </w:r>
    </w:p>
    <w:p w:rsidR="0093573B" w:rsidRDefault="0093573B" w:rsidP="0082103E">
      <w:pPr>
        <w:pStyle w:val="Heading3"/>
      </w:pPr>
      <w:r>
        <w:t>Next Steps</w:t>
      </w:r>
    </w:p>
    <w:p w:rsidR="0093573B" w:rsidRPr="001223B7" w:rsidRDefault="0093573B" w:rsidP="000A6337">
      <w:pPr>
        <w:rPr>
          <w:rFonts w:ascii="Gill Sans" w:hAnsi="Gill Sans" w:cs="Gill Sans"/>
        </w:rPr>
      </w:pPr>
      <w:r w:rsidRPr="001223B7">
        <w:rPr>
          <w:rFonts w:ascii="Gill Sans" w:hAnsi="Gill Sans" w:cs="Gill Sans"/>
        </w:rPr>
        <w:t>Planning for Jane’s future</w:t>
      </w:r>
      <w:r>
        <w:rPr>
          <w:rFonts w:ascii="Gill Sans" w:hAnsi="Gill Sans" w:cs="Gill Sans"/>
        </w:rPr>
        <w:t>,</w:t>
      </w:r>
      <w:r w:rsidRPr="001223B7">
        <w:rPr>
          <w:rFonts w:ascii="Gill Sans" w:hAnsi="Gill Sans" w:cs="Gill Sans"/>
        </w:rPr>
        <w:t xml:space="preserve"> her key worker would like for Jane to have more opportunities to socialise and to go to the Stewart’s holiday home in the west of Ireland. As she says</w:t>
      </w:r>
      <w:r>
        <w:rPr>
          <w:rFonts w:ascii="Gill Sans" w:hAnsi="Gill Sans" w:cs="Gill Sans"/>
        </w:rPr>
        <w:t>:</w:t>
      </w:r>
      <w:r w:rsidRPr="001223B7">
        <w:rPr>
          <w:rFonts w:ascii="Gill Sans" w:hAnsi="Gill Sans" w:cs="Gill Sans"/>
        </w:rPr>
        <w:t xml:space="preserve"> “</w:t>
      </w:r>
      <w:r>
        <w:rPr>
          <w:rFonts w:ascii="Gill Sans" w:hAnsi="Gill Sans" w:cs="Gill Sans"/>
        </w:rPr>
        <w:t>G</w:t>
      </w:r>
      <w:r w:rsidRPr="001223B7">
        <w:rPr>
          <w:rFonts w:ascii="Gill Sans" w:hAnsi="Gill Sans" w:cs="Gill Sans"/>
        </w:rPr>
        <w:t xml:space="preserve">etting out and a bit of socialising and we want to do a holiday to Kinvara that’s going to be one of the ones (PATH goals) before the end of the year…Jane hasn’t been there yet so we are going to try and bring Jane…on holiday.” </w:t>
      </w:r>
    </w:p>
    <w:p w:rsidR="0093573B" w:rsidRPr="001223B7" w:rsidRDefault="0093573B" w:rsidP="000A6337">
      <w:pPr>
        <w:rPr>
          <w:rFonts w:ascii="Gill Sans" w:hAnsi="Gill Sans" w:cs="Gill Sans"/>
        </w:rPr>
      </w:pPr>
      <w:r w:rsidRPr="001223B7">
        <w:rPr>
          <w:rFonts w:ascii="Gill Sans" w:hAnsi="Gill Sans" w:cs="Gill Sans"/>
        </w:rPr>
        <w:t>From Jane’s brother</w:t>
      </w:r>
      <w:r>
        <w:rPr>
          <w:rFonts w:ascii="Gill Sans" w:hAnsi="Gill Sans" w:cs="Gill Sans"/>
        </w:rPr>
        <w:t>’</w:t>
      </w:r>
      <w:r w:rsidRPr="001223B7">
        <w:rPr>
          <w:rFonts w:ascii="Gill Sans" w:hAnsi="Gill Sans" w:cs="Gill Sans"/>
        </w:rPr>
        <w:t>s perspective he acknowledges that Jane’s challenging behaviour can be a barrier for staff and family to involve Jane in community activities. As he explains</w:t>
      </w:r>
      <w:r>
        <w:rPr>
          <w:rFonts w:ascii="Gill Sans" w:hAnsi="Gill Sans" w:cs="Gill Sans"/>
        </w:rPr>
        <w:t>:</w:t>
      </w:r>
      <w:r w:rsidRPr="001223B7">
        <w:rPr>
          <w:rFonts w:ascii="Gill Sans" w:hAnsi="Gill Sans" w:cs="Gill Sans"/>
        </w:rPr>
        <w:t xml:space="preserve"> “her mood can be a bit erratic now so they said they’ve tried to bring her to Liffey Valley but she’s just been too difficult and bringing her to the cinema has proved difficult too.” </w:t>
      </w:r>
    </w:p>
    <w:p w:rsidR="0093573B" w:rsidRPr="00A56623" w:rsidRDefault="0093573B" w:rsidP="000A6337">
      <w:pPr>
        <w:rPr>
          <w:rFonts w:ascii="Gill Sans" w:hAnsi="Gill Sans" w:cs="Gill Sans"/>
        </w:rPr>
      </w:pPr>
      <w:r w:rsidRPr="001223B7">
        <w:rPr>
          <w:rFonts w:ascii="Gill Sans" w:hAnsi="Gill Sans" w:cs="Gill Sans"/>
        </w:rPr>
        <w:t>Jane’s brother acknowledges the importance he feels of revisiting Jane’s PATH to assess whether certain aspects are still appropriate. Looking to the future</w:t>
      </w:r>
      <w:r>
        <w:rPr>
          <w:rFonts w:ascii="Gill Sans" w:hAnsi="Gill Sans" w:cs="Gill Sans"/>
        </w:rPr>
        <w:t>,</w:t>
      </w:r>
      <w:r w:rsidRPr="001223B7">
        <w:rPr>
          <w:rFonts w:ascii="Gill Sans" w:hAnsi="Gill Sans" w:cs="Gill Sans"/>
        </w:rPr>
        <w:t xml:space="preserve"> Jane’s key worker notes that one of her goals identified in the PATH meeting was for Jane to live in her own house with support in the community</w:t>
      </w:r>
      <w:r>
        <w:rPr>
          <w:rFonts w:ascii="Gill Sans" w:hAnsi="Gill Sans" w:cs="Gill Sans"/>
        </w:rPr>
        <w:t>:</w:t>
      </w:r>
      <w:r w:rsidRPr="001223B7">
        <w:rPr>
          <w:rFonts w:ascii="Gill Sans" w:hAnsi="Gill Sans" w:cs="Gill Sans"/>
        </w:rPr>
        <w:t xml:space="preserve"> “</w:t>
      </w:r>
      <w:r>
        <w:rPr>
          <w:rFonts w:ascii="Gill Sans" w:hAnsi="Gill Sans" w:cs="Gill Sans"/>
        </w:rPr>
        <w:t>W</w:t>
      </w:r>
      <w:r w:rsidRPr="001223B7">
        <w:rPr>
          <w:rFonts w:ascii="Gill Sans" w:hAnsi="Gill Sans" w:cs="Gill Sans"/>
        </w:rPr>
        <w:t>e could see her living in a house, not on her own but I mean outside of here…with lots of support…that is a goal on her PATH.”</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41" w:name="_Toc533072710"/>
      <w:r>
        <w:lastRenderedPageBreak/>
        <w:t>Case Study 6: John</w:t>
      </w:r>
      <w:bookmarkEnd w:id="41"/>
    </w:p>
    <w:p w:rsidR="0093573B" w:rsidRDefault="0093573B" w:rsidP="0082103E">
      <w:pPr>
        <w:pStyle w:val="Heading3"/>
      </w:pPr>
      <w:r>
        <w:t>Background</w:t>
      </w:r>
    </w:p>
    <w:p w:rsidR="0093573B" w:rsidRDefault="0093573B" w:rsidP="000A6337">
      <w:pPr>
        <w:rPr>
          <w:rFonts w:ascii="Gill Sans" w:hAnsi="Gill Sans" w:cs="Gill Sans"/>
        </w:rPr>
      </w:pPr>
      <w:r w:rsidRPr="001223B7">
        <w:rPr>
          <w:rFonts w:ascii="Gill Sans" w:hAnsi="Gill Sans" w:cs="Gill Sans"/>
        </w:rPr>
        <w:t xml:space="preserve">John is in his late 50s, and has been in Stewarts services since he was a child. John’s PATH was supported by his sister and his residence staff. John lives with </w:t>
      </w:r>
      <w:r>
        <w:rPr>
          <w:rFonts w:ascii="Gill Sans" w:hAnsi="Gill Sans" w:cs="Gill Sans"/>
        </w:rPr>
        <w:t xml:space="preserve">six </w:t>
      </w:r>
      <w:r w:rsidRPr="001223B7">
        <w:rPr>
          <w:rFonts w:ascii="Gill Sans" w:hAnsi="Gill Sans" w:cs="Gill Sans"/>
        </w:rPr>
        <w:t xml:space="preserve">other men in a two-storey house in Stewart’s campus. </w:t>
      </w:r>
      <w:r>
        <w:rPr>
          <w:rFonts w:ascii="Gill Sans" w:hAnsi="Gill Sans" w:cs="Gill Sans"/>
        </w:rPr>
        <w:t>He</w:t>
      </w:r>
      <w:r w:rsidRPr="001223B7">
        <w:rPr>
          <w:rFonts w:ascii="Gill Sans" w:hAnsi="Gill Sans" w:cs="Gill Sans"/>
        </w:rPr>
        <w:t xml:space="preserve"> has profound intellectual disability</w:t>
      </w:r>
      <w:r>
        <w:rPr>
          <w:rFonts w:ascii="Gill Sans" w:hAnsi="Gill Sans" w:cs="Gill Sans"/>
        </w:rPr>
        <w:t xml:space="preserve"> and</w:t>
      </w:r>
      <w:r w:rsidRPr="001223B7">
        <w:rPr>
          <w:rFonts w:ascii="Gill Sans" w:hAnsi="Gill Sans" w:cs="Gill Sans"/>
        </w:rPr>
        <w:t xml:space="preserve"> does not have verbal communication skills. The staff member who participated in this study has known John for many years. However, she was not present at his PATH meeting.</w:t>
      </w:r>
    </w:p>
    <w:p w:rsidR="0093573B" w:rsidRDefault="0093573B" w:rsidP="0082103E">
      <w:pPr>
        <w:pStyle w:val="Heading3"/>
      </w:pPr>
      <w:r>
        <w:t>PATH</w:t>
      </w:r>
    </w:p>
    <w:p w:rsidR="0093573B" w:rsidRPr="001223B7" w:rsidRDefault="0093573B" w:rsidP="000A6337">
      <w:pPr>
        <w:rPr>
          <w:rFonts w:ascii="Gill Sans" w:hAnsi="Gill Sans" w:cs="Gill Sans"/>
        </w:rPr>
      </w:pPr>
      <w:r>
        <w:rPr>
          <w:rFonts w:ascii="Gill Sans" w:hAnsi="Gill Sans" w:cs="Gill Sans"/>
        </w:rPr>
        <w:t xml:space="preserve">Due to staff turnover John was not at ease during the meeting and his key worker neither knew him well nor was familiar with the PATH process as he had not received pre-PATH training. This meant that John did not partake in the pre-PATH process. </w:t>
      </w:r>
      <w:r w:rsidRPr="001223B7">
        <w:rPr>
          <w:rFonts w:ascii="Gill Sans" w:hAnsi="Gill Sans" w:cs="Gill Sans"/>
        </w:rPr>
        <w:t xml:space="preserve"> </w:t>
      </w:r>
      <w:r>
        <w:rPr>
          <w:rFonts w:ascii="Gill Sans" w:hAnsi="Gill Sans" w:cs="Gill Sans"/>
        </w:rPr>
        <w:t xml:space="preserve">The </w:t>
      </w:r>
      <w:r w:rsidRPr="001223B7">
        <w:rPr>
          <w:rFonts w:ascii="Gill Sans" w:hAnsi="Gill Sans" w:cs="Gill Sans"/>
        </w:rPr>
        <w:t xml:space="preserve">PATH </w:t>
      </w:r>
      <w:r>
        <w:rPr>
          <w:rFonts w:ascii="Gill Sans" w:hAnsi="Gill Sans" w:cs="Gill Sans"/>
        </w:rPr>
        <w:t xml:space="preserve">meeting </w:t>
      </w:r>
      <w:r w:rsidRPr="001223B7">
        <w:rPr>
          <w:rFonts w:ascii="Gill Sans" w:hAnsi="Gill Sans" w:cs="Gill Sans"/>
        </w:rPr>
        <w:t>was attended by his</w:t>
      </w:r>
      <w:r>
        <w:rPr>
          <w:rFonts w:ascii="Gill Sans" w:hAnsi="Gill Sans" w:cs="Gill Sans"/>
        </w:rPr>
        <w:t xml:space="preserve"> new</w:t>
      </w:r>
      <w:r w:rsidRPr="001223B7">
        <w:rPr>
          <w:rFonts w:ascii="Gill Sans" w:hAnsi="Gill Sans" w:cs="Gill Sans"/>
        </w:rPr>
        <w:t xml:space="preserve"> key worker who had only known him two weeks at that time and his sister. His PATH took place over eighteen months ago. In the last two years John has had several different key workers supporting him. John is a person who has significant challenging behaviours. John typically is more at ease within his own environment in the house. On the day of the PATH meeting his sister described how John became uncomfortable and agitated out of this familiar environment. While his family are regular visitors they do not bring John home as they believe he is more at ease at his house in Stewarts.</w:t>
      </w:r>
    </w:p>
    <w:p w:rsidR="0093573B" w:rsidRPr="001223B7" w:rsidRDefault="0093573B" w:rsidP="000A6337">
      <w:pPr>
        <w:rPr>
          <w:rFonts w:ascii="Gill Sans" w:hAnsi="Gill Sans" w:cs="Gill Sans"/>
        </w:rPr>
      </w:pPr>
      <w:r w:rsidRPr="001223B7">
        <w:rPr>
          <w:rFonts w:ascii="Gill Sans" w:hAnsi="Gill Sans" w:cs="Gill Sans"/>
        </w:rPr>
        <w:t>For John leaving his house to participate in the PATH meeting in the main building was in itself a challenge</w:t>
      </w:r>
      <w:r>
        <w:rPr>
          <w:rFonts w:ascii="Gill Sans" w:hAnsi="Gill Sans" w:cs="Gill Sans"/>
        </w:rPr>
        <w:t>,</w:t>
      </w:r>
      <w:r w:rsidRPr="001223B7">
        <w:rPr>
          <w:rFonts w:ascii="Gill Sans" w:hAnsi="Gill Sans" w:cs="Gill Sans"/>
        </w:rPr>
        <w:t xml:space="preserve"> as his sister described: </w:t>
      </w:r>
    </w:p>
    <w:p w:rsidR="0093573B" w:rsidRPr="001223B7" w:rsidRDefault="0093573B" w:rsidP="000A6337">
      <w:pPr>
        <w:rPr>
          <w:rFonts w:ascii="Gill Sans" w:hAnsi="Gill Sans" w:cs="Gill Sans"/>
        </w:rPr>
      </w:pPr>
      <w:r w:rsidRPr="001223B7">
        <w:rPr>
          <w:rFonts w:ascii="Gill Sans" w:hAnsi="Gill Sans" w:cs="Gill Sans"/>
        </w:rPr>
        <w:t>“I got a call from Stewarts to say that John was part of the PATH program</w:t>
      </w:r>
      <w:r>
        <w:rPr>
          <w:rFonts w:ascii="Gill Sans" w:hAnsi="Gill Sans" w:cs="Gill Sans"/>
        </w:rPr>
        <w:t>me</w:t>
      </w:r>
      <w:r w:rsidRPr="001223B7">
        <w:rPr>
          <w:rFonts w:ascii="Gill Sans" w:hAnsi="Gill Sans" w:cs="Gill Sans"/>
        </w:rPr>
        <w:t xml:space="preserve">…he had to be present and a family member to draw up a kind of plan for him…I met him in the house and we went over, I can’t remember the name of the staff…in the house were with him. Basically they explained what PATH was and aims of it, you know, and objectives of it. But for the whole duration of it John was agitated. I understand as the plan was for him that is why they wanted him there but it just didn’t work out like that. To be honest he was extremely agitated so we kind of stopped it.” </w:t>
      </w:r>
    </w:p>
    <w:p w:rsidR="0093573B" w:rsidRPr="001223B7" w:rsidRDefault="0093573B" w:rsidP="000A6337">
      <w:pPr>
        <w:rPr>
          <w:rFonts w:ascii="Gill Sans" w:hAnsi="Gill Sans" w:cs="Gill Sans"/>
        </w:rPr>
      </w:pPr>
      <w:r w:rsidRPr="001223B7">
        <w:rPr>
          <w:rFonts w:ascii="Gill Sans" w:hAnsi="Gill Sans" w:cs="Gill Sans"/>
        </w:rPr>
        <w:t xml:space="preserve">John’s staff confirmed that the PATH meeting posed a difficulty for John as his key worker had barely started supporting him and was unfamiliar with </w:t>
      </w:r>
      <w:r>
        <w:rPr>
          <w:rFonts w:ascii="Gill Sans" w:hAnsi="Gill Sans" w:cs="Gill Sans"/>
        </w:rPr>
        <w:t xml:space="preserve">the </w:t>
      </w:r>
      <w:r w:rsidRPr="001223B7">
        <w:rPr>
          <w:rFonts w:ascii="Gill Sans" w:hAnsi="Gill Sans" w:cs="Gill Sans"/>
        </w:rPr>
        <w:t xml:space="preserve">best means to ensure he was at ease, as she explains: </w:t>
      </w:r>
    </w:p>
    <w:p w:rsidR="0093573B" w:rsidRPr="001223B7" w:rsidRDefault="0093573B" w:rsidP="000A6337">
      <w:pPr>
        <w:rPr>
          <w:rFonts w:ascii="Gill Sans" w:hAnsi="Gill Sans" w:cs="Gill Sans"/>
        </w:rPr>
      </w:pPr>
      <w:r w:rsidRPr="001223B7">
        <w:rPr>
          <w:rFonts w:ascii="Gill Sans" w:hAnsi="Gill Sans" w:cs="Gill Sans"/>
        </w:rPr>
        <w:t>“…he was only here two weeks when he got him, and then he left. So he didn’t know him at all when he brought him over for the PATH meeting… he only knew him a couple of weeks… he brought him over, he didn’t bring any tea with him and he was smacking his head off the table, we had to stop the PATH and they had to stop, it had to be finished off over here</w:t>
      </w:r>
      <w:r>
        <w:rPr>
          <w:rFonts w:ascii="Gill Sans" w:hAnsi="Gill Sans" w:cs="Gill Sans"/>
        </w:rPr>
        <w:t>.</w:t>
      </w:r>
      <w:r w:rsidRPr="001223B7">
        <w:rPr>
          <w:rFonts w:ascii="Gill Sans" w:hAnsi="Gill Sans" w:cs="Gill Sans"/>
        </w:rPr>
        <w:t>”</w:t>
      </w:r>
    </w:p>
    <w:p w:rsidR="0093573B" w:rsidRPr="001223B7" w:rsidRDefault="0093573B" w:rsidP="000A6337">
      <w:pPr>
        <w:rPr>
          <w:rFonts w:ascii="Gill Sans" w:hAnsi="Gill Sans" w:cs="Gill Sans"/>
        </w:rPr>
      </w:pPr>
      <w:r w:rsidRPr="001223B7">
        <w:rPr>
          <w:rFonts w:ascii="Gill Sans" w:hAnsi="Gill Sans" w:cs="Gill Sans"/>
        </w:rPr>
        <w:t>His sister agrees that her brother’s behaviour and quality of life is impacted by changing staff and he requires consistent familiar staff</w:t>
      </w:r>
      <w:r>
        <w:rPr>
          <w:rFonts w:ascii="Gill Sans" w:hAnsi="Gill Sans" w:cs="Gill Sans"/>
        </w:rPr>
        <w:t>,</w:t>
      </w:r>
      <w:r w:rsidRPr="001223B7">
        <w:rPr>
          <w:rFonts w:ascii="Gill Sans" w:hAnsi="Gill Sans" w:cs="Gill Sans"/>
        </w:rPr>
        <w:t xml:space="preserve"> otherwise activities </w:t>
      </w:r>
      <w:r>
        <w:rPr>
          <w:rFonts w:ascii="Gill Sans" w:hAnsi="Gill Sans" w:cs="Gill Sans"/>
        </w:rPr>
        <w:t xml:space="preserve">such </w:t>
      </w:r>
      <w:r w:rsidRPr="001223B7">
        <w:rPr>
          <w:rFonts w:ascii="Gill Sans" w:hAnsi="Gill Sans" w:cs="Gill Sans"/>
        </w:rPr>
        <w:t>as bus outings that were identified in his PATH are not feasible for him</w:t>
      </w:r>
      <w:r>
        <w:rPr>
          <w:rFonts w:ascii="Gill Sans" w:hAnsi="Gill Sans" w:cs="Gill Sans"/>
        </w:rPr>
        <w:t>:</w:t>
      </w:r>
      <w:r w:rsidRPr="001223B7">
        <w:rPr>
          <w:rFonts w:ascii="Gill Sans" w:hAnsi="Gill Sans" w:cs="Gill Sans"/>
        </w:rPr>
        <w:t xml:space="preserve"> “</w:t>
      </w:r>
      <w:r>
        <w:rPr>
          <w:rFonts w:ascii="Gill Sans" w:hAnsi="Gill Sans" w:cs="Gill Sans"/>
        </w:rPr>
        <w:t>T</w:t>
      </w:r>
      <w:r w:rsidRPr="001223B7">
        <w:rPr>
          <w:rFonts w:ascii="Gill Sans" w:hAnsi="Gill Sans" w:cs="Gill Sans"/>
        </w:rPr>
        <w:t xml:space="preserve">here seems to be </w:t>
      </w:r>
      <w:r w:rsidRPr="001223B7">
        <w:rPr>
          <w:rFonts w:ascii="Gill Sans" w:hAnsi="Gill Sans" w:cs="Gill Sans"/>
        </w:rPr>
        <w:lastRenderedPageBreak/>
        <w:t>a lot of agency staff as well this weather and that makes life more difficult for John…I suppose he can’t communicate and if John is upset the only way I suppose he communicates is he bangs his head or he just gets upset and that is more obvious and a regular team, a consistent team will tell you that…they are not familiar faces…he is really upset… if he’s upset there’s no way and there aren’t regular staff you know, he is not going to get out in the wheelchair, they are not probably going to bring him on a bus if there’s a bus trip if the full</w:t>
      </w:r>
      <w:r>
        <w:rPr>
          <w:rFonts w:ascii="Gill Sans" w:hAnsi="Gill Sans" w:cs="Gill Sans"/>
        </w:rPr>
        <w:t>-</w:t>
      </w:r>
      <w:r w:rsidRPr="001223B7">
        <w:rPr>
          <w:rFonts w:ascii="Gill Sans" w:hAnsi="Gill Sans" w:cs="Gill Sans"/>
        </w:rPr>
        <w:t>time staff are not there, probably have to cancel…I know when you are dealing with vulnerable you have to have consistent people.”</w:t>
      </w:r>
    </w:p>
    <w:p w:rsidR="0093573B" w:rsidRDefault="0093573B" w:rsidP="0082103E">
      <w:pPr>
        <w:pStyle w:val="Heading3"/>
      </w:pPr>
      <w:r>
        <w:t>PATH Implementation</w:t>
      </w:r>
    </w:p>
    <w:p w:rsidR="0093573B" w:rsidRPr="001223B7" w:rsidRDefault="0093573B" w:rsidP="000A6337">
      <w:pPr>
        <w:rPr>
          <w:rFonts w:ascii="Gill Sans" w:hAnsi="Gill Sans" w:cs="Gill Sans"/>
        </w:rPr>
      </w:pPr>
      <w:r w:rsidRPr="001223B7">
        <w:rPr>
          <w:rFonts w:ascii="Gill Sans" w:hAnsi="Gill Sans" w:cs="Gill Sans"/>
        </w:rPr>
        <w:t>Given John’s difficulty with unfamiliar staff</w:t>
      </w:r>
      <w:r>
        <w:rPr>
          <w:rFonts w:ascii="Gill Sans" w:hAnsi="Gill Sans" w:cs="Gill Sans"/>
        </w:rPr>
        <w:t>,</w:t>
      </w:r>
      <w:r w:rsidRPr="001223B7">
        <w:rPr>
          <w:rFonts w:ascii="Gill Sans" w:hAnsi="Gill Sans" w:cs="Gill Sans"/>
        </w:rPr>
        <w:t xml:space="preserve"> going on bus outings have been curtailed. The reason for stopping these outings is connected to John’s challenging behaviour which involves knocking his head against the bus window when he is anxious. Recently there had been a decision by HIQA to withhold using protective headgear as it was perceived a violation of his human rights. Nevertheless, both his family, his sister and her siblings and his staff believe John would benefit from using this protective headgear. Firstly as a safety measure to reduce the impact of the knocks he is taking to his head and also </w:t>
      </w:r>
      <w:r>
        <w:rPr>
          <w:rFonts w:ascii="Gill Sans" w:hAnsi="Gill Sans" w:cs="Gill Sans"/>
        </w:rPr>
        <w:t xml:space="preserve">to </w:t>
      </w:r>
      <w:r w:rsidRPr="001223B7">
        <w:rPr>
          <w:rFonts w:ascii="Gill Sans" w:hAnsi="Gill Sans" w:cs="Gill Sans"/>
        </w:rPr>
        <w:t>enable him to resume social activities. Currently the family are awaiting the decision on whether the protective headgear can be used again. His sister felt that the PATH meeting facilitated an opportunity to voice her concerns about this measure</w:t>
      </w:r>
      <w:r>
        <w:rPr>
          <w:rFonts w:ascii="Gill Sans" w:hAnsi="Gill Sans" w:cs="Gill Sans"/>
        </w:rPr>
        <w:t>.</w:t>
      </w:r>
      <w:r w:rsidRPr="001223B7">
        <w:rPr>
          <w:rFonts w:ascii="Gill Sans" w:hAnsi="Gill Sans" w:cs="Gill Sans"/>
        </w:rPr>
        <w:t xml:space="preserve"> She praises the support from staff and appreciates the strong communication both between herself and her siblings and the team at Stewarts as she remarks: </w:t>
      </w:r>
    </w:p>
    <w:p w:rsidR="0093573B" w:rsidRPr="001223B7" w:rsidRDefault="0093573B" w:rsidP="000A6337">
      <w:pPr>
        <w:rPr>
          <w:rFonts w:ascii="Gill Sans" w:hAnsi="Gill Sans" w:cs="Gill Sans"/>
        </w:rPr>
      </w:pPr>
      <w:r w:rsidRPr="001223B7">
        <w:rPr>
          <w:rFonts w:ascii="Gill Sans" w:hAnsi="Gill Sans" w:cs="Gill Sans"/>
        </w:rPr>
        <w:t xml:space="preserve">“I'm really lucky my sister and brother are just great and the three of us are on the same kind of mind when it comes to John, so like if there is something annoying one it will filter through to the other two…like the headgear HIQA rule…in fairness I have to say the team they are great…they have been fantastic, like if we have a problem…there’s no difficulty in ringing one of them now.” </w:t>
      </w:r>
    </w:p>
    <w:p w:rsidR="0093573B" w:rsidRPr="001223B7" w:rsidRDefault="0093573B" w:rsidP="000A6337">
      <w:pPr>
        <w:rPr>
          <w:rFonts w:ascii="Gill Sans" w:hAnsi="Gill Sans" w:cs="Gill Sans"/>
        </w:rPr>
      </w:pPr>
      <w:r w:rsidRPr="001223B7">
        <w:rPr>
          <w:rFonts w:ascii="Gill Sans" w:hAnsi="Gill Sans" w:cs="Gill Sans"/>
        </w:rPr>
        <w:t>John’s sister believes the PATH meeting was a good opportunity to think of activities based on John’s abilities that he could enjoy as she describes:</w:t>
      </w:r>
    </w:p>
    <w:p w:rsidR="0093573B" w:rsidRPr="001223B7" w:rsidRDefault="0093573B" w:rsidP="000A6337">
      <w:pPr>
        <w:rPr>
          <w:rFonts w:ascii="Gill Sans" w:hAnsi="Gill Sans" w:cs="Gill Sans"/>
        </w:rPr>
      </w:pPr>
      <w:r w:rsidRPr="001223B7">
        <w:rPr>
          <w:rFonts w:ascii="Gill Sans" w:hAnsi="Gill Sans" w:cs="Gill Sans"/>
        </w:rPr>
        <w:t xml:space="preserve"> “We were trying to think over the years myself and his key worker things that we knew he liked. I know he likes getting his hands, he used to always like getting hand cream on and stuff like that and a massage. …and decorated for his own things and personal belongings… …it was an opportunity I felt to voice that.” </w:t>
      </w:r>
    </w:p>
    <w:p w:rsidR="0093573B" w:rsidRPr="001223B7" w:rsidRDefault="0093573B" w:rsidP="000A6337">
      <w:pPr>
        <w:rPr>
          <w:rFonts w:ascii="Gill Sans" w:hAnsi="Gill Sans" w:cs="Gill Sans"/>
        </w:rPr>
      </w:pPr>
      <w:r w:rsidRPr="001223B7">
        <w:rPr>
          <w:rFonts w:ascii="Gill Sans" w:hAnsi="Gill Sans" w:cs="Gill Sans"/>
        </w:rPr>
        <w:t xml:space="preserve">Other goals that were included in his PATH involved having his own bedroom and decorating it. These goals have been achieved with the support of staff. With regards to the goal to decorate his room his sister was very pleased as she felt that it was a tangible outcome of the PATH meeting, as initially </w:t>
      </w:r>
      <w:r>
        <w:rPr>
          <w:rFonts w:ascii="Gill Sans" w:hAnsi="Gill Sans" w:cs="Gill Sans"/>
        </w:rPr>
        <w:t xml:space="preserve">she </w:t>
      </w:r>
      <w:r w:rsidRPr="001223B7">
        <w:rPr>
          <w:rFonts w:ascii="Gill Sans" w:hAnsi="Gill Sans" w:cs="Gill Sans"/>
        </w:rPr>
        <w:t xml:space="preserve">was hesitant that it would be a tick-box exercise as she describes: </w:t>
      </w:r>
    </w:p>
    <w:p w:rsidR="0093573B" w:rsidRPr="001223B7" w:rsidRDefault="0093573B" w:rsidP="000A6337">
      <w:pPr>
        <w:rPr>
          <w:rFonts w:ascii="Gill Sans" w:hAnsi="Gill Sans" w:cs="Gill Sans"/>
        </w:rPr>
      </w:pPr>
      <w:r w:rsidRPr="001223B7">
        <w:rPr>
          <w:rFonts w:ascii="Gill Sans" w:hAnsi="Gill Sans" w:cs="Gill Sans"/>
        </w:rPr>
        <w:t>“I just had a feeling at the time it was going to be a paper exercise</w:t>
      </w:r>
      <w:r>
        <w:rPr>
          <w:rFonts w:ascii="Gill Sans" w:hAnsi="Gill Sans" w:cs="Gill Sans"/>
        </w:rPr>
        <w:t>;</w:t>
      </w:r>
      <w:r w:rsidRPr="001223B7">
        <w:rPr>
          <w:rFonts w:ascii="Gill Sans" w:hAnsi="Gill Sans" w:cs="Gill Sans"/>
        </w:rPr>
        <w:t xml:space="preserve"> </w:t>
      </w:r>
      <w:r>
        <w:rPr>
          <w:rFonts w:ascii="Gill Sans" w:hAnsi="Gill Sans" w:cs="Gill Sans"/>
        </w:rPr>
        <w:t>it</w:t>
      </w:r>
      <w:r w:rsidRPr="001223B7">
        <w:rPr>
          <w:rFonts w:ascii="Gill Sans" w:hAnsi="Gill Sans" w:cs="Gill Sans"/>
        </w:rPr>
        <w:t xml:space="preserve"> was another you know box ticked</w:t>
      </w:r>
      <w:r>
        <w:rPr>
          <w:rFonts w:ascii="Gill Sans" w:hAnsi="Gill Sans" w:cs="Gill Sans"/>
        </w:rPr>
        <w:t>.</w:t>
      </w:r>
      <w:r w:rsidRPr="001223B7">
        <w:rPr>
          <w:rFonts w:ascii="Gill Sans" w:hAnsi="Gill Sans" w:cs="Gill Sans"/>
        </w:rPr>
        <w:t xml:space="preserve"> I wasn’t sure or to be honest</w:t>
      </w:r>
      <w:r>
        <w:rPr>
          <w:rFonts w:ascii="Gill Sans" w:hAnsi="Gill Sans" w:cs="Gill Sans"/>
        </w:rPr>
        <w:t>;</w:t>
      </w:r>
      <w:r w:rsidRPr="001223B7">
        <w:rPr>
          <w:rFonts w:ascii="Gill Sans" w:hAnsi="Gill Sans" w:cs="Gill Sans"/>
        </w:rPr>
        <w:t xml:space="preserve"> I wasn’t even that optimistic about anything tangible coming out of it...</w:t>
      </w:r>
      <w:r>
        <w:rPr>
          <w:rFonts w:ascii="Gill Sans" w:hAnsi="Gill Sans" w:cs="Gill Sans"/>
        </w:rPr>
        <w:t xml:space="preserve"> </w:t>
      </w:r>
      <w:r w:rsidRPr="001223B7">
        <w:rPr>
          <w:rFonts w:ascii="Gill Sans" w:hAnsi="Gill Sans" w:cs="Gill Sans"/>
        </w:rPr>
        <w:t xml:space="preserve">John liked his feet being rubbed and his </w:t>
      </w:r>
      <w:r w:rsidRPr="001223B7">
        <w:rPr>
          <w:rFonts w:ascii="Gill Sans" w:hAnsi="Gill Sans" w:cs="Gill Sans"/>
        </w:rPr>
        <w:lastRenderedPageBreak/>
        <w:t xml:space="preserve">hands and I know that his current keyworker does that with the oils. And he has a foot spa…he has his own bedroom…it is fantastic and he has his family photographs, we have been able to then you know I suppose feel part of it because it’s always they are letting us, not that we haven’t….we could then all of a sudden buy stuff or maybe the lights went on in our head I don’t know as a family.” </w:t>
      </w:r>
    </w:p>
    <w:p w:rsidR="0093573B" w:rsidRPr="001223B7" w:rsidRDefault="0093573B" w:rsidP="000A6337">
      <w:pPr>
        <w:rPr>
          <w:rFonts w:ascii="Gill Sans" w:hAnsi="Gill Sans" w:cs="Gill Sans"/>
        </w:rPr>
      </w:pPr>
      <w:r w:rsidRPr="001223B7">
        <w:rPr>
          <w:rFonts w:ascii="Gill Sans" w:hAnsi="Gill Sans" w:cs="Gill Sans"/>
        </w:rPr>
        <w:t xml:space="preserve">His staff members also acknowledged some positive outcomes from his PATH. “We have foot spas, he likes that. He’ll let you do a hand massage as well and all that.” </w:t>
      </w:r>
    </w:p>
    <w:p w:rsidR="0093573B" w:rsidRPr="001223B7" w:rsidRDefault="0093573B" w:rsidP="000A6337">
      <w:pPr>
        <w:rPr>
          <w:rFonts w:ascii="Gill Sans" w:hAnsi="Gill Sans" w:cs="Gill Sans"/>
        </w:rPr>
      </w:pPr>
      <w:r w:rsidRPr="001223B7">
        <w:rPr>
          <w:rFonts w:ascii="Gill Sans" w:hAnsi="Gill Sans" w:cs="Gill Sans"/>
        </w:rPr>
        <w:t>Recently John has got a wheelchair</w:t>
      </w:r>
      <w:r>
        <w:rPr>
          <w:rFonts w:ascii="Gill Sans" w:hAnsi="Gill Sans" w:cs="Gill Sans"/>
        </w:rPr>
        <w:t>.</w:t>
      </w:r>
      <w:r w:rsidRPr="001223B7">
        <w:rPr>
          <w:rFonts w:ascii="Gill Sans" w:hAnsi="Gill Sans" w:cs="Gill Sans"/>
        </w:rPr>
        <w:t xml:space="preserve"> </w:t>
      </w:r>
      <w:r>
        <w:rPr>
          <w:rFonts w:ascii="Gill Sans" w:hAnsi="Gill Sans" w:cs="Gill Sans"/>
        </w:rPr>
        <w:t>T</w:t>
      </w:r>
      <w:r w:rsidRPr="001223B7">
        <w:rPr>
          <w:rFonts w:ascii="Gill Sans" w:hAnsi="Gill Sans" w:cs="Gill Sans"/>
        </w:rPr>
        <w:t>his has meant that he can now be taken for walks around the campus and sometimes down to the Palmerstown House and out shopping. His sister is pleased that he is having the opportunity to leave the residence:</w:t>
      </w:r>
    </w:p>
    <w:p w:rsidR="0093573B" w:rsidRPr="001223B7" w:rsidRDefault="0093573B" w:rsidP="000A6337">
      <w:pPr>
        <w:rPr>
          <w:rFonts w:ascii="Gill Sans" w:hAnsi="Gill Sans" w:cs="Gill Sans"/>
        </w:rPr>
      </w:pPr>
      <w:r w:rsidRPr="001223B7">
        <w:rPr>
          <w:rFonts w:ascii="Gill Sans" w:hAnsi="Gill Sans" w:cs="Gill Sans"/>
        </w:rPr>
        <w:t>“I know from the team that they tell me John goes, I think they go down is it the Palmerstown House</w:t>
      </w:r>
      <w:r>
        <w:rPr>
          <w:rFonts w:ascii="Gill Sans" w:hAnsi="Gill Sans" w:cs="Gill Sans"/>
        </w:rPr>
        <w:t>;</w:t>
      </w:r>
      <w:r w:rsidRPr="001223B7">
        <w:rPr>
          <w:rFonts w:ascii="Gill Sans" w:hAnsi="Gill Sans" w:cs="Gill Sans"/>
        </w:rPr>
        <w:t xml:space="preserve"> John has got a wheelchair in recent years which means he was never great at the walking…when the wheelchair came in here that has improved the mobility. So he gets down there, they bring him to the cinema, he gets over to Liffey Valley and they bring him for his clothes and that. So to me that is out of those four walls…it’s something else for him to see…how much of it he takes in I don’t know but it has to be better than four walls at the end of the day.” </w:t>
      </w:r>
    </w:p>
    <w:p w:rsidR="0093573B" w:rsidRPr="001223B7" w:rsidRDefault="0093573B" w:rsidP="000A6337">
      <w:pPr>
        <w:rPr>
          <w:rFonts w:ascii="Gill Sans" w:hAnsi="Gill Sans" w:cs="Gill Sans"/>
        </w:rPr>
      </w:pPr>
      <w:r>
        <w:rPr>
          <w:rFonts w:ascii="Gill Sans" w:hAnsi="Gill Sans" w:cs="Gill Sans"/>
        </w:rPr>
        <w:t>The</w:t>
      </w:r>
      <w:r w:rsidRPr="001223B7">
        <w:rPr>
          <w:rFonts w:ascii="Gill Sans" w:hAnsi="Gill Sans" w:cs="Gill Sans"/>
        </w:rPr>
        <w:t xml:space="preserve"> staff member believes the PATH process would benefit from a handover procedure where new key workers receive the PATH training with the PATH coordinator prior to supporting the individual: </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T</w:t>
      </w:r>
      <w:r w:rsidRPr="001223B7">
        <w:rPr>
          <w:rFonts w:ascii="Gill Sans" w:hAnsi="Gill Sans" w:cs="Gill Sans"/>
        </w:rPr>
        <w:t>here’s been so many people taking over his PATH that should be clarified…the girl who is doing it with him now has never met the PATH coordinator and has never done anything, where she came in and she really is blind… I don’t think there’s understanding…when it was passed onto the next person… say okay you are his key worker now you are to look after the plan but that was it…somebody should have sat down and said well okay so what's been done, well then okay why don’t you try and do the next one and the next few weeks with John we can come back and we’ll see, that support isn’t there…if anybody leaves the person that should be able to come in and sit down in front of the progress notes</w:t>
      </w:r>
      <w:r>
        <w:rPr>
          <w:rFonts w:ascii="Gill Sans" w:hAnsi="Gill Sans" w:cs="Gill Sans"/>
        </w:rPr>
        <w:t>.</w:t>
      </w:r>
      <w:r w:rsidRPr="001223B7">
        <w:rPr>
          <w:rFonts w:ascii="Gill Sans" w:hAnsi="Gill Sans" w:cs="Gill Sans"/>
        </w:rPr>
        <w:t>”</w:t>
      </w:r>
    </w:p>
    <w:p w:rsidR="0093573B" w:rsidRPr="001223B7" w:rsidRDefault="0093573B" w:rsidP="000A6337">
      <w:pPr>
        <w:rPr>
          <w:rFonts w:ascii="Gill Sans" w:hAnsi="Gill Sans" w:cs="Gill Sans"/>
        </w:rPr>
      </w:pPr>
      <w:r w:rsidRPr="001223B7">
        <w:rPr>
          <w:rFonts w:ascii="Gill Sans" w:hAnsi="Gill Sans" w:cs="Gill Sans"/>
        </w:rPr>
        <w:t xml:space="preserve">She believes it would instil a full understanding of the process and enthusiasm to support the individual. Otherwise understanding the significance of the individual’s goals are likely to be lost on staff: </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T</w:t>
      </w:r>
      <w:r w:rsidRPr="001223B7">
        <w:rPr>
          <w:rFonts w:ascii="Gill Sans" w:hAnsi="Gill Sans" w:cs="Gill Sans"/>
        </w:rPr>
        <w:t>hey are asking him about what does he like, and as you are saying it she’s drawing it in, so you really feel you are a part of it…she missed that so she just sees a chair, an arm chair but she doesn’t understand that if somebody said well it would be great if I had his own recliner in his room…if she was never there with the PATH coordinator in the beginning and explained.. it was brilliant…so I think that’s what would help...he would have had a better quality if he had the one or if the information had of been passed on better or something like that…should be an assurance around…it all…when people leave a new person takes over. They don’t understand the importance of it really…they should go over and do a little course for an hour or two…”</w:t>
      </w:r>
    </w:p>
    <w:p w:rsidR="0093573B" w:rsidRPr="001223B7" w:rsidRDefault="0093573B" w:rsidP="000A6337">
      <w:pPr>
        <w:rPr>
          <w:rFonts w:ascii="Gill Sans" w:hAnsi="Gill Sans" w:cs="Gill Sans"/>
        </w:rPr>
      </w:pPr>
      <w:r w:rsidRPr="001223B7">
        <w:rPr>
          <w:rFonts w:ascii="Gill Sans" w:hAnsi="Gill Sans" w:cs="Gill Sans"/>
        </w:rPr>
        <w:lastRenderedPageBreak/>
        <w:t>At the house where John lives the team organise music entertainment on a regular basis at their house. The staff notice that John enjoys this activity</w:t>
      </w:r>
      <w:r>
        <w:rPr>
          <w:rFonts w:ascii="Gill Sans" w:hAnsi="Gill Sans" w:cs="Gill Sans"/>
        </w:rPr>
        <w:t>;</w:t>
      </w:r>
      <w:r w:rsidRPr="001223B7">
        <w:rPr>
          <w:rFonts w:ascii="Gill Sans" w:hAnsi="Gill Sans" w:cs="Gill Sans"/>
        </w:rPr>
        <w:t xml:space="preserve"> however</w:t>
      </w:r>
      <w:r>
        <w:rPr>
          <w:rFonts w:ascii="Gill Sans" w:hAnsi="Gill Sans" w:cs="Gill Sans"/>
        </w:rPr>
        <w:t>,</w:t>
      </w:r>
      <w:r w:rsidRPr="001223B7">
        <w:rPr>
          <w:rFonts w:ascii="Gill Sans" w:hAnsi="Gill Sans" w:cs="Gill Sans"/>
        </w:rPr>
        <w:t xml:space="preserve"> they also recognise that he may benefit from living in a bungalow which may facilitate access to more social activities</w:t>
      </w:r>
      <w:r>
        <w:rPr>
          <w:rFonts w:ascii="Gill Sans" w:hAnsi="Gill Sans" w:cs="Gill Sans"/>
        </w:rPr>
        <w:t>.</w:t>
      </w:r>
      <w:r w:rsidRPr="001223B7">
        <w:rPr>
          <w:rFonts w:ascii="Gill Sans" w:hAnsi="Gill Sans" w:cs="Gill Sans"/>
        </w:rPr>
        <w:t xml:space="preserve"> </w:t>
      </w:r>
    </w:p>
    <w:p w:rsidR="0093573B" w:rsidRPr="00A56623" w:rsidRDefault="0093573B" w:rsidP="00B910D4">
      <w:pPr>
        <w:rPr>
          <w:rFonts w:ascii="Gill Sans" w:hAnsi="Gill Sans" w:cs="Gill Sans"/>
        </w:rPr>
      </w:pPr>
      <w:r w:rsidRPr="001223B7">
        <w:rPr>
          <w:rFonts w:ascii="Gill Sans" w:hAnsi="Gill Sans" w:cs="Gill Sans"/>
        </w:rPr>
        <w:t>Looking to the future</w:t>
      </w:r>
      <w:r>
        <w:rPr>
          <w:rFonts w:ascii="Gill Sans" w:hAnsi="Gill Sans" w:cs="Gill Sans"/>
        </w:rPr>
        <w:t>,</w:t>
      </w:r>
      <w:r w:rsidRPr="001223B7">
        <w:rPr>
          <w:rFonts w:ascii="Gill Sans" w:hAnsi="Gill Sans" w:cs="Gill Sans"/>
        </w:rPr>
        <w:t xml:space="preserve"> both John’s family and staff believe the most critical factor to support John with his PATH is having support from familiar staff as much as possible</w:t>
      </w:r>
      <w:r>
        <w:rPr>
          <w:rFonts w:ascii="Gill Sans" w:hAnsi="Gill Sans" w:cs="Gill Sans"/>
        </w:rPr>
        <w:t>,</w:t>
      </w:r>
      <w:r w:rsidRPr="001223B7">
        <w:rPr>
          <w:rFonts w:ascii="Gill Sans" w:hAnsi="Gill Sans" w:cs="Gill Sans"/>
        </w:rPr>
        <w:t xml:space="preserve"> to avoid triggering </w:t>
      </w:r>
      <w:r>
        <w:rPr>
          <w:rFonts w:ascii="Gill Sans" w:hAnsi="Gill Sans" w:cs="Gill Sans"/>
        </w:rPr>
        <w:t>the</w:t>
      </w:r>
      <w:r w:rsidRPr="001223B7">
        <w:rPr>
          <w:rFonts w:ascii="Gill Sans" w:hAnsi="Gill Sans" w:cs="Gill Sans"/>
        </w:rPr>
        <w:t xml:space="preserve"> challenging behaviour which severely limits his capacity to participate in any types of social activities.</w:t>
      </w:r>
      <w:r w:rsidR="00B910D4" w:rsidRPr="00A56623">
        <w:rPr>
          <w:rFonts w:ascii="Gill Sans" w:hAnsi="Gill Sans" w:cs="Gill Sans"/>
        </w:rPr>
        <w:t xml:space="preserve"> </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42" w:name="_Toc533072711"/>
      <w:r>
        <w:lastRenderedPageBreak/>
        <w:t>Case Study 7: Maeve</w:t>
      </w:r>
      <w:bookmarkEnd w:id="42"/>
    </w:p>
    <w:p w:rsidR="0093573B" w:rsidRDefault="0093573B" w:rsidP="0082103E">
      <w:pPr>
        <w:pStyle w:val="Heading3"/>
      </w:pPr>
      <w:r>
        <w:t>Background</w:t>
      </w:r>
    </w:p>
    <w:p w:rsidR="0093573B" w:rsidRPr="001223B7" w:rsidRDefault="0093573B" w:rsidP="000A6337">
      <w:pPr>
        <w:rPr>
          <w:rFonts w:ascii="Gill Sans" w:hAnsi="Gill Sans" w:cs="Gill Sans"/>
        </w:rPr>
      </w:pPr>
      <w:r w:rsidRPr="001223B7">
        <w:rPr>
          <w:rFonts w:ascii="Gill Sans" w:hAnsi="Gill Sans" w:cs="Gill Sans"/>
        </w:rPr>
        <w:t>Maeve is in her mid-forties</w:t>
      </w:r>
      <w:r>
        <w:rPr>
          <w:rFonts w:ascii="Gill Sans" w:hAnsi="Gill Sans" w:cs="Gill Sans"/>
        </w:rPr>
        <w:t>.</w:t>
      </w:r>
      <w:r w:rsidRPr="001223B7">
        <w:rPr>
          <w:rFonts w:ascii="Gill Sans" w:hAnsi="Gill Sans" w:cs="Gill Sans"/>
        </w:rPr>
        <w:t xml:space="preserve"> </w:t>
      </w:r>
      <w:r>
        <w:rPr>
          <w:rFonts w:ascii="Gill Sans" w:hAnsi="Gill Sans" w:cs="Gill Sans"/>
        </w:rPr>
        <w:t>S</w:t>
      </w:r>
      <w:r w:rsidRPr="001223B7">
        <w:rPr>
          <w:rFonts w:ascii="Gill Sans" w:hAnsi="Gill Sans" w:cs="Gill Sans"/>
        </w:rPr>
        <w:t>he has Down syndrome. She has been</w:t>
      </w:r>
      <w:r>
        <w:rPr>
          <w:rFonts w:ascii="Gill Sans" w:hAnsi="Gill Sans" w:cs="Gill Sans"/>
        </w:rPr>
        <w:t xml:space="preserve"> using </w:t>
      </w:r>
      <w:r w:rsidRPr="001223B7">
        <w:rPr>
          <w:rFonts w:ascii="Gill Sans" w:hAnsi="Gill Sans" w:cs="Gill Sans"/>
        </w:rPr>
        <w:t xml:space="preserve">Stewarts </w:t>
      </w:r>
      <w:r>
        <w:rPr>
          <w:rFonts w:ascii="Gill Sans" w:hAnsi="Gill Sans" w:cs="Gill Sans"/>
        </w:rPr>
        <w:t xml:space="preserve">services </w:t>
      </w:r>
      <w:r w:rsidRPr="001223B7">
        <w:rPr>
          <w:rFonts w:ascii="Gill Sans" w:hAnsi="Gill Sans" w:cs="Gill Sans"/>
        </w:rPr>
        <w:t xml:space="preserve">since she was a child. She currently lives in a shared house in the community and attends day services. This case study about Maeve’s PATH experience has been developed from an interview with Maeve and her brother and sister, and a separate interview with her day service key worker. While Maeve has limited verbal communication skills she can let people know her likes and dislikes by non-verbal actions and occasional words. </w:t>
      </w:r>
    </w:p>
    <w:p w:rsidR="0093573B" w:rsidRDefault="0093573B" w:rsidP="0082103E">
      <w:pPr>
        <w:pStyle w:val="Heading3"/>
      </w:pPr>
      <w:r>
        <w:t>PATH</w:t>
      </w:r>
    </w:p>
    <w:p w:rsidR="0093573B" w:rsidRPr="001223B7" w:rsidRDefault="0093573B" w:rsidP="000A6337">
      <w:pPr>
        <w:rPr>
          <w:rFonts w:ascii="Gill Sans" w:hAnsi="Gill Sans" w:cs="Gill Sans"/>
        </w:rPr>
      </w:pPr>
      <w:r w:rsidRPr="001223B7">
        <w:rPr>
          <w:rFonts w:ascii="Gill Sans" w:hAnsi="Gill Sans" w:cs="Gill Sans"/>
        </w:rPr>
        <w:t>Maeve’s PATH was created two years ago. Both her family and staff who participated in this interview believe her PATH was a positive experience for all involved. From her family’s perspective it was carried out in a professional way. All staff who support Maeve were present, this included staff from her house and staff from the day services and the PATH coordinator</w:t>
      </w:r>
      <w:r>
        <w:rPr>
          <w:rFonts w:ascii="Gill Sans" w:hAnsi="Gill Sans" w:cs="Gill Sans"/>
        </w:rPr>
        <w:t>;</w:t>
      </w:r>
      <w:r w:rsidRPr="001223B7">
        <w:rPr>
          <w:rFonts w:ascii="Gill Sans" w:hAnsi="Gill Sans" w:cs="Gill Sans"/>
        </w:rPr>
        <w:t xml:space="preserve"> as her sister describes: </w:t>
      </w:r>
    </w:p>
    <w:p w:rsidR="0093573B" w:rsidRPr="001223B7" w:rsidRDefault="0093573B" w:rsidP="000A6337">
      <w:pPr>
        <w:rPr>
          <w:rFonts w:ascii="Gill Sans" w:hAnsi="Gill Sans" w:cs="Gill Sans"/>
        </w:rPr>
      </w:pPr>
      <w:r w:rsidRPr="001223B7">
        <w:rPr>
          <w:rFonts w:ascii="Gill Sans" w:hAnsi="Gill Sans" w:cs="Gill Sans"/>
        </w:rPr>
        <w:t xml:space="preserve">“It was all very professional. Anyone that was involved with Maeve was there …, her key worker, the girl from the house… the coordinator of PATH…it was sitting around a table and Maeve was there and they talked about what they felt would benefit Maeve… loves to do all her activities like her swimming, her dancing is a big thing. Music, anything to do with music and she’s always been like that.” </w:t>
      </w:r>
    </w:p>
    <w:p w:rsidR="0093573B" w:rsidRPr="001223B7" w:rsidRDefault="0093573B" w:rsidP="000A6337">
      <w:pPr>
        <w:rPr>
          <w:rFonts w:ascii="Gill Sans" w:hAnsi="Gill Sans" w:cs="Gill Sans"/>
        </w:rPr>
      </w:pPr>
      <w:r w:rsidRPr="001223B7">
        <w:rPr>
          <w:rFonts w:ascii="Gill Sans" w:hAnsi="Gill Sans" w:cs="Gill Sans"/>
        </w:rPr>
        <w:t>From her key worker’s perspective, the PATH program</w:t>
      </w:r>
      <w:r>
        <w:rPr>
          <w:rFonts w:ascii="Gill Sans" w:hAnsi="Gill Sans" w:cs="Gill Sans"/>
        </w:rPr>
        <w:t>me</w:t>
      </w:r>
      <w:r w:rsidRPr="001223B7">
        <w:rPr>
          <w:rFonts w:ascii="Gill Sans" w:hAnsi="Gill Sans" w:cs="Gill Sans"/>
        </w:rPr>
        <w:t xml:space="preserve"> provides a structure to guide setting and achieving service users’ goals</w:t>
      </w:r>
      <w:r>
        <w:rPr>
          <w:rFonts w:ascii="Gill Sans" w:hAnsi="Gill Sans" w:cs="Gill Sans"/>
        </w:rPr>
        <w:t>:</w:t>
      </w:r>
      <w:r w:rsidRPr="001223B7">
        <w:rPr>
          <w:rFonts w:ascii="Gill Sans" w:hAnsi="Gill Sans" w:cs="Gill Sans"/>
        </w:rPr>
        <w:t xml:space="preserve"> “We do follow the PATH as in weekly you know goals…we try to adhere to a structure that would be PATH based</w:t>
      </w:r>
      <w:r>
        <w:rPr>
          <w:rFonts w:ascii="Gill Sans" w:hAnsi="Gill Sans" w:cs="Gill Sans"/>
        </w:rPr>
        <w:t>…</w:t>
      </w:r>
      <w:r w:rsidRPr="001223B7">
        <w:rPr>
          <w:rFonts w:ascii="Gill Sans" w:hAnsi="Gill Sans" w:cs="Gill Sans"/>
        </w:rPr>
        <w:t xml:space="preserve"> it helps with that”</w:t>
      </w:r>
      <w:r>
        <w:rPr>
          <w:rFonts w:ascii="Gill Sans" w:hAnsi="Gill Sans" w:cs="Gill Sans"/>
        </w:rPr>
        <w:t>.</w:t>
      </w:r>
      <w:r w:rsidRPr="001223B7">
        <w:rPr>
          <w:rFonts w:ascii="Gill Sans" w:hAnsi="Gill Sans" w:cs="Gill Sans"/>
        </w:rPr>
        <w:t xml:space="preserve"> </w:t>
      </w:r>
    </w:p>
    <w:p w:rsidR="0093573B" w:rsidRPr="001223B7" w:rsidRDefault="0093573B" w:rsidP="000A6337">
      <w:pPr>
        <w:rPr>
          <w:rFonts w:ascii="Gill Sans" w:hAnsi="Gill Sans" w:cs="Gill Sans"/>
        </w:rPr>
      </w:pPr>
      <w:r w:rsidRPr="001223B7">
        <w:rPr>
          <w:rFonts w:ascii="Gill Sans" w:hAnsi="Gill Sans" w:cs="Gill Sans"/>
        </w:rPr>
        <w:t>As she has been supporting Maeve for many years</w:t>
      </w:r>
      <w:r>
        <w:rPr>
          <w:rFonts w:ascii="Gill Sans" w:hAnsi="Gill Sans" w:cs="Gill Sans"/>
        </w:rPr>
        <w:t>,</w:t>
      </w:r>
      <w:r w:rsidRPr="001223B7">
        <w:rPr>
          <w:rFonts w:ascii="Gill Sans" w:hAnsi="Gill Sans" w:cs="Gill Sans"/>
        </w:rPr>
        <w:t xml:space="preserve"> her key</w:t>
      </w:r>
      <w:r>
        <w:rPr>
          <w:rFonts w:ascii="Gill Sans" w:hAnsi="Gill Sans" w:cs="Gill Sans"/>
        </w:rPr>
        <w:t xml:space="preserve"> </w:t>
      </w:r>
      <w:r w:rsidRPr="001223B7">
        <w:rPr>
          <w:rFonts w:ascii="Gill Sans" w:hAnsi="Gill Sans" w:cs="Gill Sans"/>
        </w:rPr>
        <w:t>worker is very familiar with Maeve’s interests and her nature. She believes that the process was as person</w:t>
      </w:r>
      <w:r>
        <w:rPr>
          <w:rFonts w:ascii="Gill Sans" w:hAnsi="Gill Sans" w:cs="Gill Sans"/>
        </w:rPr>
        <w:t>-</w:t>
      </w:r>
      <w:r w:rsidRPr="001223B7">
        <w:rPr>
          <w:rFonts w:ascii="Gill Sans" w:hAnsi="Gill Sans" w:cs="Gill Sans"/>
        </w:rPr>
        <w:t>centred as it could be for Maeve given her communication capabilities</w:t>
      </w:r>
      <w:r>
        <w:rPr>
          <w:rFonts w:ascii="Gill Sans" w:hAnsi="Gill Sans" w:cs="Gill Sans"/>
        </w:rPr>
        <w:t>:</w:t>
      </w:r>
      <w:r w:rsidRPr="001223B7">
        <w:rPr>
          <w:rFonts w:ascii="Gill Sans" w:hAnsi="Gill Sans" w:cs="Gill Sans"/>
        </w:rPr>
        <w:t xml:space="preserve"> </w:t>
      </w:r>
    </w:p>
    <w:p w:rsidR="0093573B" w:rsidRDefault="0093573B" w:rsidP="000A6337">
      <w:pPr>
        <w:rPr>
          <w:rFonts w:ascii="Gill Sans" w:hAnsi="Gill Sans" w:cs="Gill Sans"/>
        </w:rPr>
      </w:pPr>
      <w:r w:rsidRPr="001223B7">
        <w:rPr>
          <w:rFonts w:ascii="Gill Sans" w:hAnsi="Gill Sans" w:cs="Gill Sans"/>
        </w:rPr>
        <w:t xml:space="preserve">“I can tell you about Maeve’s plan…we say before her PATH like she was a service user who you know would know what she liked, although she’s non-verbal from her records we know she’s verbal but she chooses not to speak…Maeve is very much an individual who likes what she likes and…what she doesn’t like. So she’s not difficult to communicate with because she won’t do what she doesn’t like… she can understand you when you are talking to her, she just responds in whatever way she chooses it might be. A one word or it might be whatever way, but you will understand.” </w:t>
      </w:r>
    </w:p>
    <w:p w:rsidR="0093573B" w:rsidRPr="001223B7" w:rsidRDefault="0093573B" w:rsidP="0082103E">
      <w:pPr>
        <w:pStyle w:val="Heading3"/>
      </w:pPr>
      <w:r>
        <w:t>PATH Implementation</w:t>
      </w:r>
    </w:p>
    <w:p w:rsidR="0093573B" w:rsidRPr="001223B7" w:rsidRDefault="0093573B" w:rsidP="000A6337">
      <w:pPr>
        <w:rPr>
          <w:rFonts w:ascii="Gill Sans" w:hAnsi="Gill Sans" w:cs="Gill Sans"/>
        </w:rPr>
      </w:pPr>
      <w:r w:rsidRPr="001223B7">
        <w:rPr>
          <w:rFonts w:ascii="Gill Sans" w:hAnsi="Gill Sans" w:cs="Gill Sans"/>
        </w:rPr>
        <w:t xml:space="preserve">At her PATH meeting both </w:t>
      </w:r>
      <w:r>
        <w:rPr>
          <w:rFonts w:ascii="Gill Sans" w:hAnsi="Gill Sans" w:cs="Gill Sans"/>
        </w:rPr>
        <w:t xml:space="preserve">Maeve’s </w:t>
      </w:r>
      <w:r w:rsidRPr="001223B7">
        <w:rPr>
          <w:rFonts w:ascii="Gill Sans" w:hAnsi="Gill Sans" w:cs="Gill Sans"/>
        </w:rPr>
        <w:t xml:space="preserve">staff and her family cooperated in identifying activities that interested </w:t>
      </w:r>
      <w:r>
        <w:rPr>
          <w:rFonts w:ascii="Gill Sans" w:hAnsi="Gill Sans" w:cs="Gill Sans"/>
        </w:rPr>
        <w:t>her</w:t>
      </w:r>
      <w:r w:rsidRPr="001223B7">
        <w:rPr>
          <w:rFonts w:ascii="Gill Sans" w:hAnsi="Gill Sans" w:cs="Gill Sans"/>
        </w:rPr>
        <w:t>. Maeve could let the group know whether these activities were genuinely of interest to her. Since her PATH meeting her staff recognise that life has improved for Maeve, as her key worker comments</w:t>
      </w:r>
      <w:r>
        <w:rPr>
          <w:rFonts w:ascii="Gill Sans" w:hAnsi="Gill Sans" w:cs="Gill Sans"/>
        </w:rPr>
        <w:t>:</w:t>
      </w:r>
      <w:r w:rsidRPr="001223B7">
        <w:rPr>
          <w:rFonts w:ascii="Gill Sans" w:hAnsi="Gill Sans" w:cs="Gill Sans"/>
        </w:rPr>
        <w:t xml:space="preserve"> “</w:t>
      </w:r>
      <w:r>
        <w:rPr>
          <w:rFonts w:ascii="Gill Sans" w:hAnsi="Gill Sans" w:cs="Gill Sans"/>
        </w:rPr>
        <w:t>S</w:t>
      </w:r>
      <w:r w:rsidRPr="001223B7">
        <w:rPr>
          <w:rFonts w:ascii="Gill Sans" w:hAnsi="Gill Sans" w:cs="Gill Sans"/>
        </w:rPr>
        <w:t xml:space="preserve">ince she </w:t>
      </w:r>
      <w:r w:rsidRPr="001223B7">
        <w:rPr>
          <w:rFonts w:ascii="Gill Sans" w:hAnsi="Gill Sans" w:cs="Gill Sans"/>
        </w:rPr>
        <w:lastRenderedPageBreak/>
        <w:t>did her PATH things have kind of improved an awful lot for Maeve</w:t>
      </w:r>
      <w:r>
        <w:rPr>
          <w:rFonts w:ascii="Gill Sans" w:hAnsi="Gill Sans" w:cs="Gill Sans"/>
        </w:rPr>
        <w:t>.</w:t>
      </w:r>
      <w:r w:rsidRPr="001223B7">
        <w:rPr>
          <w:rFonts w:ascii="Gill Sans" w:hAnsi="Gill Sans" w:cs="Gill Sans"/>
        </w:rPr>
        <w:t xml:space="preserve"> </w:t>
      </w:r>
      <w:r>
        <w:rPr>
          <w:rFonts w:ascii="Gill Sans" w:hAnsi="Gill Sans" w:cs="Gill Sans"/>
        </w:rPr>
        <w:t>L</w:t>
      </w:r>
      <w:r w:rsidRPr="001223B7">
        <w:rPr>
          <w:rFonts w:ascii="Gill Sans" w:hAnsi="Gill Sans" w:cs="Gill Sans"/>
        </w:rPr>
        <w:t>ike what she loves is sports</w:t>
      </w:r>
      <w:r>
        <w:rPr>
          <w:rFonts w:ascii="Gill Sans" w:hAnsi="Gill Sans" w:cs="Gill Sans"/>
        </w:rPr>
        <w:t>;</w:t>
      </w:r>
      <w:r w:rsidRPr="001223B7">
        <w:rPr>
          <w:rFonts w:ascii="Gill Sans" w:hAnsi="Gill Sans" w:cs="Gill Sans"/>
        </w:rPr>
        <w:t xml:space="preserve"> she loves swimming, she loves basketball, she loves any contact sports. She is very coordinated…when she came to us first she used to cry a lot, she has actually become much more content.”</w:t>
      </w:r>
    </w:p>
    <w:p w:rsidR="0093573B" w:rsidRPr="001223B7" w:rsidRDefault="0093573B" w:rsidP="000A6337">
      <w:pPr>
        <w:rPr>
          <w:rFonts w:ascii="Gill Sans" w:hAnsi="Gill Sans" w:cs="Gill Sans"/>
        </w:rPr>
      </w:pPr>
      <w:r w:rsidRPr="001223B7">
        <w:rPr>
          <w:rFonts w:ascii="Gill Sans" w:hAnsi="Gill Sans" w:cs="Gill Sans"/>
        </w:rPr>
        <w:t>During the PATH meeting the family felt that they were included and that staff were particularly interested in their views about Maeve’s childhood interests, as her sister comments:</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T</w:t>
      </w:r>
      <w:r w:rsidRPr="001223B7">
        <w:rPr>
          <w:rFonts w:ascii="Gill Sans" w:hAnsi="Gill Sans" w:cs="Gill Sans"/>
        </w:rPr>
        <w:t xml:space="preserve">hey welcome any comments … I suppose the thing they wanted to emphasise really was what she was like from a child…what she liked or interested …and music was always a thing in her life… she always liked to dance all that sort of thing.” </w:t>
      </w:r>
    </w:p>
    <w:p w:rsidR="0093573B" w:rsidRPr="001223B7" w:rsidRDefault="0093573B" w:rsidP="000A6337">
      <w:pPr>
        <w:rPr>
          <w:rFonts w:ascii="Gill Sans" w:hAnsi="Gill Sans" w:cs="Gill Sans"/>
        </w:rPr>
      </w:pPr>
      <w:r w:rsidRPr="001223B7">
        <w:rPr>
          <w:rFonts w:ascii="Gill Sans" w:hAnsi="Gill Sans" w:cs="Gill Sans"/>
        </w:rPr>
        <w:t>At her PATH meeting Maeve’s staff suggested that she would enjoy opportunities to participate in more social activities and her family were encouraged to support Maeve achieve these goals. A particular outcome from the meeting was the decision to try to organi</w:t>
      </w:r>
      <w:r>
        <w:rPr>
          <w:rFonts w:ascii="Gill Sans" w:hAnsi="Gill Sans" w:cs="Gill Sans"/>
        </w:rPr>
        <w:t>s</w:t>
      </w:r>
      <w:r w:rsidRPr="001223B7">
        <w:rPr>
          <w:rFonts w:ascii="Gill Sans" w:hAnsi="Gill Sans" w:cs="Gill Sans"/>
        </w:rPr>
        <w:t xml:space="preserve">e more community outings and family holidays that were specifically tailored to what Maeve would enjoy as her keyworker describes: </w:t>
      </w:r>
    </w:p>
    <w:p w:rsidR="0093573B" w:rsidRPr="001223B7" w:rsidRDefault="0093573B" w:rsidP="000A6337">
      <w:pPr>
        <w:rPr>
          <w:rFonts w:ascii="Gill Sans" w:hAnsi="Gill Sans" w:cs="Gill Sans"/>
        </w:rPr>
      </w:pPr>
      <w:r w:rsidRPr="001223B7">
        <w:rPr>
          <w:rFonts w:ascii="Gill Sans" w:hAnsi="Gill Sans" w:cs="Gill Sans"/>
        </w:rPr>
        <w:t>“</w:t>
      </w:r>
      <w:r>
        <w:rPr>
          <w:rFonts w:ascii="Gill Sans" w:hAnsi="Gill Sans" w:cs="Gill Sans"/>
        </w:rPr>
        <w:t>W</w:t>
      </w:r>
      <w:r w:rsidRPr="001223B7">
        <w:rPr>
          <w:rFonts w:ascii="Gill Sans" w:hAnsi="Gill Sans" w:cs="Gill Sans"/>
        </w:rPr>
        <w:t>e suggested at the PATH…she has a load of activities now but she hadn’t as many at that stage, and what we came up with was as people talked</w:t>
      </w:r>
      <w:r>
        <w:rPr>
          <w:rFonts w:ascii="Gill Sans" w:hAnsi="Gill Sans" w:cs="Gill Sans"/>
        </w:rPr>
        <w:t>,</w:t>
      </w:r>
      <w:r w:rsidRPr="001223B7">
        <w:rPr>
          <w:rFonts w:ascii="Gill Sans" w:hAnsi="Gill Sans" w:cs="Gill Sans"/>
        </w:rPr>
        <w:t xml:space="preserve"> and as her sister I kind of looked at her family a bit</w:t>
      </w:r>
      <w:r>
        <w:rPr>
          <w:rFonts w:ascii="Gill Sans" w:hAnsi="Gill Sans" w:cs="Gill Sans"/>
        </w:rPr>
        <w:t>,</w:t>
      </w:r>
      <w:r w:rsidRPr="001223B7">
        <w:rPr>
          <w:rFonts w:ascii="Gill Sans" w:hAnsi="Gill Sans" w:cs="Gill Sans"/>
        </w:rPr>
        <w:t xml:space="preserve"> you know just being one you can bring Maeve loves going to the shops …somebody who would be ecstatic if they got small things…she just wants you know to be going out more regularly. So the suggestion was made at her PATH that she go to Euro Disney.” </w:t>
      </w:r>
    </w:p>
    <w:p w:rsidR="0093573B" w:rsidRPr="001223B7" w:rsidRDefault="0093573B" w:rsidP="000A6337">
      <w:pPr>
        <w:rPr>
          <w:rFonts w:ascii="Gill Sans" w:hAnsi="Gill Sans" w:cs="Gill Sans"/>
        </w:rPr>
      </w:pPr>
      <w:r w:rsidRPr="001223B7">
        <w:rPr>
          <w:rFonts w:ascii="Gill Sans" w:hAnsi="Gill Sans" w:cs="Gill Sans"/>
        </w:rPr>
        <w:t>Maeve’s family found collaborating with Maeve’s staff to identify the specific activities that she could enjoy and making a concrete plan to action these goals most helpful. For example as</w:t>
      </w:r>
      <w:r>
        <w:rPr>
          <w:rFonts w:ascii="Gill Sans" w:hAnsi="Gill Sans" w:cs="Gill Sans"/>
        </w:rPr>
        <w:t xml:space="preserve"> </w:t>
      </w:r>
      <w:r w:rsidRPr="001223B7">
        <w:rPr>
          <w:rFonts w:ascii="Gill Sans" w:hAnsi="Gill Sans" w:cs="Gill Sans"/>
        </w:rPr>
        <w:t xml:space="preserve">a result of the PATH meeting they planned a special family holiday which they all enjoyed, as they comment: </w:t>
      </w:r>
    </w:p>
    <w:p w:rsidR="0093573B" w:rsidRPr="001223B7" w:rsidRDefault="0093573B" w:rsidP="000A6337">
      <w:pPr>
        <w:rPr>
          <w:rFonts w:ascii="Gill Sans" w:hAnsi="Gill Sans" w:cs="Gill Sans"/>
        </w:rPr>
      </w:pPr>
      <w:r w:rsidRPr="001223B7">
        <w:rPr>
          <w:rFonts w:ascii="Gill Sans" w:hAnsi="Gill Sans" w:cs="Gill Sans"/>
        </w:rPr>
        <w:t>“There was the thing about Disneyland</w:t>
      </w:r>
      <w:r>
        <w:rPr>
          <w:rFonts w:ascii="Gill Sans" w:hAnsi="Gill Sans" w:cs="Gill Sans"/>
        </w:rPr>
        <w:t>. N</w:t>
      </w:r>
      <w:r w:rsidRPr="001223B7">
        <w:rPr>
          <w:rFonts w:ascii="Gill Sans" w:hAnsi="Gill Sans" w:cs="Gill Sans"/>
        </w:rPr>
        <w:t xml:space="preserve">ow my brother has actually taken her to Disneyland…so she had a lovely weekend (Sister)…we had a fabulous time (Brother)…that was one of her goals. (Sister)” </w:t>
      </w:r>
    </w:p>
    <w:p w:rsidR="0093573B" w:rsidRPr="001223B7" w:rsidRDefault="0093573B" w:rsidP="000A6337">
      <w:pPr>
        <w:rPr>
          <w:rFonts w:ascii="Gill Sans" w:hAnsi="Gill Sans" w:cs="Gill Sans"/>
        </w:rPr>
      </w:pPr>
      <w:r w:rsidRPr="001223B7">
        <w:rPr>
          <w:rFonts w:ascii="Gill Sans" w:hAnsi="Gill Sans" w:cs="Gill Sans"/>
        </w:rPr>
        <w:t>While the holiday was a great success, Maeve’s family recognise that they could play a more significant role in enabling Maeve to participate in activities in the community. This view is also supported by Maeve’s key worker, who comments</w:t>
      </w:r>
      <w:r>
        <w:rPr>
          <w:rFonts w:ascii="Gill Sans" w:hAnsi="Gill Sans" w:cs="Gill Sans"/>
        </w:rPr>
        <w:t>:</w:t>
      </w:r>
      <w:r w:rsidRPr="001223B7">
        <w:rPr>
          <w:rFonts w:ascii="Gill Sans" w:hAnsi="Gill Sans" w:cs="Gill Sans"/>
        </w:rPr>
        <w:t xml:space="preserve"> “</w:t>
      </w:r>
      <w:r>
        <w:rPr>
          <w:rFonts w:ascii="Gill Sans" w:hAnsi="Gill Sans" w:cs="Gill Sans"/>
        </w:rPr>
        <w:t>A</w:t>
      </w:r>
      <w:r w:rsidRPr="001223B7">
        <w:rPr>
          <w:rFonts w:ascii="Gill Sans" w:hAnsi="Gill Sans" w:cs="Gill Sans"/>
        </w:rPr>
        <w:t>t the PATH so what we wanted for Maeve was to get out more…. …I mean she is a pleasure, I wish she would kind of get out more… it’s a very sensitive area because you can’t suggest…people will automatically get defensive.”</w:t>
      </w:r>
    </w:p>
    <w:p w:rsidR="0093573B" w:rsidRPr="001223B7" w:rsidRDefault="0093573B" w:rsidP="000A6337">
      <w:pPr>
        <w:rPr>
          <w:rFonts w:ascii="Gill Sans" w:hAnsi="Gill Sans" w:cs="Gill Sans"/>
        </w:rPr>
      </w:pPr>
      <w:r w:rsidRPr="001223B7">
        <w:rPr>
          <w:rFonts w:ascii="Gill Sans" w:hAnsi="Gill Sans" w:cs="Gill Sans"/>
        </w:rPr>
        <w:t>From the family’s perspective</w:t>
      </w:r>
      <w:r>
        <w:rPr>
          <w:rFonts w:ascii="Gill Sans" w:hAnsi="Gill Sans" w:cs="Gill Sans"/>
        </w:rPr>
        <w:t>,</w:t>
      </w:r>
      <w:r w:rsidRPr="001223B7">
        <w:rPr>
          <w:rFonts w:ascii="Gill Sans" w:hAnsi="Gill Sans" w:cs="Gill Sans"/>
        </w:rPr>
        <w:t xml:space="preserve"> her brother acknowledges that they could potentially do more to enable their sister</w:t>
      </w:r>
      <w:r>
        <w:rPr>
          <w:rFonts w:ascii="Gill Sans" w:hAnsi="Gill Sans" w:cs="Gill Sans"/>
        </w:rPr>
        <w:t>’</w:t>
      </w:r>
      <w:r w:rsidRPr="001223B7">
        <w:rPr>
          <w:rFonts w:ascii="Gill Sans" w:hAnsi="Gill Sans" w:cs="Gill Sans"/>
        </w:rPr>
        <w:t xml:space="preserve">s social engagement outside of the services: </w:t>
      </w:r>
    </w:p>
    <w:p w:rsidR="0093573B" w:rsidRPr="001223B7" w:rsidRDefault="0093573B" w:rsidP="000A6337">
      <w:pPr>
        <w:rPr>
          <w:rFonts w:ascii="Gill Sans" w:hAnsi="Gill Sans" w:cs="Gill Sans"/>
        </w:rPr>
      </w:pPr>
      <w:r w:rsidRPr="001223B7">
        <w:rPr>
          <w:rFonts w:ascii="Gill Sans" w:hAnsi="Gill Sans" w:cs="Gill Sans"/>
        </w:rPr>
        <w:t>“Maybe we need to push as a family now and again</w:t>
      </w:r>
      <w:r>
        <w:rPr>
          <w:rFonts w:ascii="Gill Sans" w:hAnsi="Gill Sans" w:cs="Gill Sans"/>
        </w:rPr>
        <w:t>.</w:t>
      </w:r>
      <w:r w:rsidRPr="001223B7">
        <w:rPr>
          <w:rFonts w:ascii="Gill Sans" w:hAnsi="Gill Sans" w:cs="Gill Sans"/>
        </w:rPr>
        <w:t xml:space="preserve"> I'd say it’s probably fair to say just go along to things, we rarely do, but we tend to just pick her up at the house take her out for the day and bring her back again. Sometimes a half day…what we do at the moment….I feel sometimes I should be doing more…going out she loves.” </w:t>
      </w:r>
    </w:p>
    <w:p w:rsidR="0093573B" w:rsidRDefault="0093573B" w:rsidP="0082103E">
      <w:pPr>
        <w:pStyle w:val="Heading3"/>
      </w:pPr>
      <w:r>
        <w:lastRenderedPageBreak/>
        <w:t>Next Steps</w:t>
      </w:r>
    </w:p>
    <w:p w:rsidR="0093573B" w:rsidRPr="001223B7" w:rsidRDefault="0093573B" w:rsidP="000A6337">
      <w:pPr>
        <w:rPr>
          <w:rFonts w:ascii="Gill Sans" w:hAnsi="Gill Sans" w:cs="Gill Sans"/>
        </w:rPr>
      </w:pPr>
      <w:r w:rsidRPr="001223B7">
        <w:rPr>
          <w:rFonts w:ascii="Gill Sans" w:hAnsi="Gill Sans" w:cs="Gill Sans"/>
        </w:rPr>
        <w:t xml:space="preserve">Planning for the individual’s future is a component of the PATH process. Maeve’s family were impressed with how this was carefully considered within the PATH meeting, as her sister comments: </w:t>
      </w:r>
    </w:p>
    <w:p w:rsidR="0093573B" w:rsidRPr="001223B7" w:rsidRDefault="0093573B" w:rsidP="000A6337">
      <w:pPr>
        <w:rPr>
          <w:rFonts w:ascii="Gill Sans" w:hAnsi="Gill Sans" w:cs="Gill Sans"/>
        </w:rPr>
      </w:pPr>
      <w:r w:rsidRPr="001223B7">
        <w:rPr>
          <w:rFonts w:ascii="Gill Sans" w:hAnsi="Gill Sans" w:cs="Gill Sans"/>
        </w:rPr>
        <w:t xml:space="preserve">“I thought it was all very well done, very well thought out you know, they were really telling us you know what their plan, like why they do this. It’s kind of so they have something to work on you know, I suppose it’s like everything else if you have a strategy in place it’s easier to work towards something…if you are given something to work forward, planning for their lives.” </w:t>
      </w:r>
    </w:p>
    <w:p w:rsidR="0093573B" w:rsidRPr="001223B7" w:rsidRDefault="0093573B" w:rsidP="000A6337">
      <w:pPr>
        <w:rPr>
          <w:rFonts w:ascii="Gill Sans" w:hAnsi="Gill Sans" w:cs="Gill Sans"/>
        </w:rPr>
      </w:pPr>
      <w:r w:rsidRPr="001223B7">
        <w:rPr>
          <w:rFonts w:ascii="Gill Sans" w:hAnsi="Gill Sans" w:cs="Gill Sans"/>
        </w:rPr>
        <w:t xml:space="preserve">In terms of future plans, their family appreciate </w:t>
      </w:r>
      <w:r>
        <w:rPr>
          <w:rFonts w:ascii="Gill Sans" w:hAnsi="Gill Sans" w:cs="Gill Sans"/>
        </w:rPr>
        <w:t>the</w:t>
      </w:r>
      <w:r w:rsidRPr="001223B7">
        <w:rPr>
          <w:rFonts w:ascii="Gill Sans" w:hAnsi="Gill Sans" w:cs="Gill Sans"/>
        </w:rPr>
        <w:t xml:space="preserve"> staff</w:t>
      </w:r>
      <w:r>
        <w:rPr>
          <w:rFonts w:ascii="Gill Sans" w:hAnsi="Gill Sans" w:cs="Gill Sans"/>
        </w:rPr>
        <w:t>s</w:t>
      </w:r>
      <w:r w:rsidRPr="001223B7">
        <w:rPr>
          <w:rFonts w:ascii="Gill Sans" w:hAnsi="Gill Sans" w:cs="Gill Sans"/>
        </w:rPr>
        <w:t>’ proactiveness in coming up with ideas for social activities, as her brother says</w:t>
      </w:r>
      <w:r>
        <w:rPr>
          <w:rFonts w:ascii="Gill Sans" w:hAnsi="Gill Sans" w:cs="Gill Sans"/>
        </w:rPr>
        <w:t>:</w:t>
      </w:r>
      <w:r w:rsidRPr="001223B7">
        <w:rPr>
          <w:rFonts w:ascii="Gill Sans" w:hAnsi="Gill Sans" w:cs="Gill Sans"/>
        </w:rPr>
        <w:t xml:space="preserve"> “</w:t>
      </w:r>
      <w:r>
        <w:rPr>
          <w:rFonts w:ascii="Gill Sans" w:hAnsi="Gill Sans" w:cs="Gill Sans"/>
        </w:rPr>
        <w:t>T</w:t>
      </w:r>
      <w:r w:rsidRPr="001223B7">
        <w:rPr>
          <w:rFonts w:ascii="Gill Sans" w:hAnsi="Gill Sans" w:cs="Gill Sans"/>
        </w:rPr>
        <w:t>he lady in her house is her special…she’d be very definite about things…which is good</w:t>
      </w:r>
      <w:r>
        <w:rPr>
          <w:rFonts w:ascii="Gill Sans" w:hAnsi="Gill Sans" w:cs="Gill Sans"/>
        </w:rPr>
        <w:t>.</w:t>
      </w:r>
      <w:r w:rsidRPr="001223B7">
        <w:rPr>
          <w:rFonts w:ascii="Gill Sans" w:hAnsi="Gill Sans" w:cs="Gill Sans"/>
        </w:rPr>
        <w:t xml:space="preserve"> I mean we probably need that…some new ideas perhaps… because you might like to go to a show or something, a musical show…the Bord Gais or something…she loves music, she knew many of the songs…that would be fantastic. Andrea Rieu</w:t>
      </w:r>
      <w:r>
        <w:rPr>
          <w:rFonts w:ascii="Gill Sans" w:hAnsi="Gill Sans" w:cs="Gill Sans"/>
        </w:rPr>
        <w:t>,</w:t>
      </w:r>
      <w:r w:rsidRPr="001223B7">
        <w:rPr>
          <w:rFonts w:ascii="Gill Sans" w:hAnsi="Gill Sans" w:cs="Gill Sans"/>
        </w:rPr>
        <w:t xml:space="preserve"> she loves him…yeah we should do something like that for her birthday…see what's coming up and book it.” </w:t>
      </w:r>
    </w:p>
    <w:p w:rsidR="0093573B" w:rsidRPr="001223B7" w:rsidRDefault="0093573B" w:rsidP="000A6337">
      <w:pPr>
        <w:rPr>
          <w:rFonts w:ascii="Gill Sans" w:hAnsi="Gill Sans" w:cs="Gill Sans"/>
        </w:rPr>
      </w:pPr>
      <w:r w:rsidRPr="001223B7">
        <w:rPr>
          <w:rFonts w:ascii="Gill Sans" w:hAnsi="Gill Sans" w:cs="Gill Sans"/>
        </w:rPr>
        <w:t>Her brother and sister are acutely aware that they could support Maeve enjoy activities outside Stewarts more frequently and try different activ</w:t>
      </w:r>
      <w:r>
        <w:rPr>
          <w:rFonts w:ascii="Gill Sans" w:hAnsi="Gill Sans" w:cs="Gill Sans"/>
        </w:rPr>
        <w:t>iti</w:t>
      </w:r>
      <w:r w:rsidRPr="001223B7">
        <w:rPr>
          <w:rFonts w:ascii="Gill Sans" w:hAnsi="Gill Sans" w:cs="Gill Sans"/>
        </w:rPr>
        <w:t>es and they welcome staff suggestions, as they both say</w:t>
      </w:r>
      <w:r>
        <w:rPr>
          <w:rFonts w:ascii="Gill Sans" w:hAnsi="Gill Sans" w:cs="Gill Sans"/>
        </w:rPr>
        <w:t>:</w:t>
      </w:r>
      <w:r w:rsidRPr="001223B7">
        <w:rPr>
          <w:rFonts w:ascii="Gill Sans" w:hAnsi="Gill Sans" w:cs="Gill Sans"/>
        </w:rPr>
        <w:t xml:space="preserve"> “</w:t>
      </w:r>
      <w:r>
        <w:rPr>
          <w:rFonts w:ascii="Gill Sans" w:hAnsi="Gill Sans" w:cs="Gill Sans"/>
        </w:rPr>
        <w:t>M</w:t>
      </w:r>
      <w:r w:rsidRPr="001223B7">
        <w:rPr>
          <w:rFonts w:ascii="Gill Sans" w:hAnsi="Gill Sans" w:cs="Gill Sans"/>
        </w:rPr>
        <w:t xml:space="preserve">aybe I could be doing a bit more…I certainly think I could do more… if the house had ideas of where she would like to go for a day or something that we could take her or something like that, and just give us a ring and say Maeve would love to go…so we could take her with the family or something… because we don’t do an awful lot we tend to just do the normal regular…it only happens every six, four or five weeks it’s not great…if they had ideas in the house…a concert or a show or something like that… we could probably do better.”  </w:t>
      </w:r>
    </w:p>
    <w:p w:rsidR="0093573B" w:rsidRPr="001223B7" w:rsidRDefault="0093573B" w:rsidP="000A6337">
      <w:pPr>
        <w:rPr>
          <w:rFonts w:ascii="Gill Sans" w:hAnsi="Gill Sans" w:cs="Gill Sans"/>
        </w:rPr>
      </w:pPr>
      <w:r w:rsidRPr="001223B7">
        <w:rPr>
          <w:rFonts w:ascii="Gill Sans" w:hAnsi="Gill Sans" w:cs="Gill Sans"/>
        </w:rPr>
        <w:t xml:space="preserve">It is clear that her family are keen to enable Maeve participate more in the community. They are however looking to the service for direction in this regard. From the staff perspective, her key worker sees it is for her family to think of a goal for her, </w:t>
      </w:r>
      <w:r>
        <w:rPr>
          <w:rFonts w:ascii="Gill Sans" w:hAnsi="Gill Sans" w:cs="Gill Sans"/>
        </w:rPr>
        <w:t>which</w:t>
      </w:r>
      <w:r w:rsidRPr="001223B7">
        <w:rPr>
          <w:rFonts w:ascii="Gill Sans" w:hAnsi="Gill Sans" w:cs="Gill Sans"/>
        </w:rPr>
        <w:t xml:space="preserve"> is in contrast to their thinking to look to staff for suggestions</w:t>
      </w:r>
      <w:r>
        <w:rPr>
          <w:rFonts w:ascii="Gill Sans" w:hAnsi="Gill Sans" w:cs="Gill Sans"/>
        </w:rPr>
        <w:t>,</w:t>
      </w:r>
      <w:r w:rsidRPr="001223B7">
        <w:rPr>
          <w:rFonts w:ascii="Gill Sans" w:hAnsi="Gill Sans" w:cs="Gill Sans"/>
        </w:rPr>
        <w:t xml:space="preserve"> as her key worker says</w:t>
      </w:r>
      <w:r>
        <w:rPr>
          <w:rFonts w:ascii="Gill Sans" w:hAnsi="Gill Sans" w:cs="Gill Sans"/>
        </w:rPr>
        <w:t>:</w:t>
      </w:r>
      <w:r w:rsidRPr="001223B7">
        <w:rPr>
          <w:rFonts w:ascii="Gill Sans" w:hAnsi="Gill Sans" w:cs="Gill Sans"/>
        </w:rPr>
        <w:t xml:space="preserve"> “I was just saying if we had one big goal on like her last big goal was Euro Disney and it was achieved, you know</w:t>
      </w:r>
      <w:r>
        <w:rPr>
          <w:rFonts w:ascii="Gill Sans" w:hAnsi="Gill Sans" w:cs="Gill Sans"/>
        </w:rPr>
        <w:t>;</w:t>
      </w:r>
      <w:r w:rsidRPr="001223B7">
        <w:rPr>
          <w:rFonts w:ascii="Gill Sans" w:hAnsi="Gill Sans" w:cs="Gill Sans"/>
        </w:rPr>
        <w:t xml:space="preserve"> so maybe for her family to think of a goal for her…let’s do it again.”</w:t>
      </w:r>
    </w:p>
    <w:p w:rsidR="0093573B" w:rsidRDefault="0093573B" w:rsidP="000A6337">
      <w:pPr>
        <w:rPr>
          <w:rFonts w:ascii="Gill Sans" w:hAnsi="Gill Sans" w:cs="Gill Sans"/>
        </w:rPr>
      </w:pPr>
      <w:r w:rsidRPr="001223B7">
        <w:rPr>
          <w:rFonts w:ascii="Gill Sans" w:hAnsi="Gill Sans" w:cs="Gill Sans"/>
        </w:rPr>
        <w:t>Overall the PATH process has resulted in positive outcomes for Maeve. For her family it has also prompted them to consider and create, in cooperation with her staff, new opportunities for Maeve to participate in social activities in the community.</w:t>
      </w:r>
    </w:p>
    <w:p w:rsidR="0093573B" w:rsidRDefault="0093573B">
      <w:pPr>
        <w:widowControl/>
        <w:autoSpaceDE/>
        <w:autoSpaceDN/>
        <w:adjustRightInd/>
        <w:spacing w:before="0" w:after="200" w:line="276" w:lineRule="auto"/>
        <w:rPr>
          <w:rFonts w:asciiTheme="majorHAnsi" w:eastAsiaTheme="majorEastAsia" w:hAnsiTheme="majorHAnsi" w:cstheme="majorBidi"/>
          <w:b/>
          <w:bCs/>
          <w:color w:val="5B9BD5" w:themeColor="accent1"/>
        </w:rPr>
      </w:pPr>
      <w:r>
        <w:br w:type="page"/>
      </w:r>
    </w:p>
    <w:p w:rsidR="0093573B" w:rsidRDefault="0093573B" w:rsidP="000A6337">
      <w:pPr>
        <w:pStyle w:val="Heading2"/>
      </w:pPr>
      <w:bookmarkStart w:id="43" w:name="_Toc533072712"/>
      <w:r>
        <w:lastRenderedPageBreak/>
        <w:t>Interpretation of Case Studies</w:t>
      </w:r>
      <w:bookmarkEnd w:id="43"/>
    </w:p>
    <w:p w:rsidR="0093573B" w:rsidRDefault="0093573B" w:rsidP="000A6337">
      <w:pPr>
        <w:rPr>
          <w:rFonts w:ascii="Gill Sans" w:hAnsi="Gill Sans" w:cs="Gill Sans"/>
        </w:rPr>
      </w:pPr>
      <w:r>
        <w:rPr>
          <w:rFonts w:ascii="Gill Sans" w:hAnsi="Gill Sans" w:cs="Gill Sans"/>
        </w:rPr>
        <w:t>Following from the seven individual case studies presented in the preceding sections, here we will synthesise findings from these individual cases to identify key findings and overarching themes that have emerged as important to PATH within Stewarts. These are organised under the broad headings of:</w:t>
      </w:r>
    </w:p>
    <w:p w:rsidR="0093573B" w:rsidRDefault="0093573B" w:rsidP="000A6337">
      <w:pPr>
        <w:pStyle w:val="ListParagraph"/>
        <w:numPr>
          <w:ilvl w:val="0"/>
          <w:numId w:val="17"/>
        </w:numPr>
        <w:tabs>
          <w:tab w:val="num" w:pos="360"/>
        </w:tabs>
        <w:rPr>
          <w:rFonts w:ascii="Gill Sans" w:hAnsi="Gill Sans" w:cs="Gill Sans"/>
        </w:rPr>
      </w:pPr>
      <w:r>
        <w:rPr>
          <w:rFonts w:ascii="Gill Sans" w:hAnsi="Gill Sans" w:cs="Gill Sans"/>
        </w:rPr>
        <w:t>Enabler</w:t>
      </w:r>
      <w:r w:rsidRPr="00E45DFC">
        <w:rPr>
          <w:rFonts w:ascii="Gill Sans" w:hAnsi="Gill Sans" w:cs="Gill Sans"/>
        </w:rPr>
        <w:t>s</w:t>
      </w:r>
      <w:r>
        <w:rPr>
          <w:rFonts w:ascii="Gill Sans" w:hAnsi="Gill Sans" w:cs="Gill Sans"/>
        </w:rPr>
        <w:t xml:space="preserve"> – </w:t>
      </w:r>
      <w:r w:rsidRPr="00E45DFC">
        <w:rPr>
          <w:rFonts w:ascii="Gill Sans" w:hAnsi="Gill Sans" w:cs="Gill Sans"/>
        </w:rPr>
        <w:t xml:space="preserve">what helps </w:t>
      </w:r>
      <w:r>
        <w:rPr>
          <w:rFonts w:ascii="Gill Sans" w:hAnsi="Gill Sans" w:cs="Gill Sans"/>
        </w:rPr>
        <w:t>person-centred planning/</w:t>
      </w:r>
      <w:r w:rsidRPr="00E45DFC">
        <w:rPr>
          <w:rFonts w:ascii="Gill Sans" w:hAnsi="Gill Sans" w:cs="Gill Sans"/>
        </w:rPr>
        <w:t xml:space="preserve">PATH, and </w:t>
      </w:r>
    </w:p>
    <w:p w:rsidR="0093573B" w:rsidRPr="00E45DFC" w:rsidRDefault="0093573B" w:rsidP="000A6337">
      <w:pPr>
        <w:pStyle w:val="ListParagraph"/>
        <w:numPr>
          <w:ilvl w:val="0"/>
          <w:numId w:val="17"/>
        </w:numPr>
        <w:tabs>
          <w:tab w:val="num" w:pos="360"/>
        </w:tabs>
        <w:rPr>
          <w:rFonts w:ascii="Gill Sans" w:hAnsi="Gill Sans" w:cs="Gill Sans"/>
        </w:rPr>
      </w:pPr>
      <w:r>
        <w:rPr>
          <w:rFonts w:ascii="Gill Sans" w:hAnsi="Gill Sans" w:cs="Gill Sans"/>
        </w:rPr>
        <w:t>C</w:t>
      </w:r>
      <w:r w:rsidRPr="00E45DFC">
        <w:rPr>
          <w:rFonts w:ascii="Gill Sans" w:hAnsi="Gill Sans" w:cs="Gill Sans"/>
        </w:rPr>
        <w:t>hallenges</w:t>
      </w:r>
      <w:r>
        <w:rPr>
          <w:rFonts w:ascii="Gill Sans" w:hAnsi="Gill Sans" w:cs="Gill Sans"/>
        </w:rPr>
        <w:t xml:space="preserve"> – </w:t>
      </w:r>
      <w:r w:rsidRPr="00E45DFC">
        <w:rPr>
          <w:rFonts w:ascii="Gill Sans" w:hAnsi="Gill Sans" w:cs="Gill Sans"/>
        </w:rPr>
        <w:t xml:space="preserve">what hinders </w:t>
      </w:r>
      <w:r>
        <w:rPr>
          <w:rFonts w:ascii="Gill Sans" w:hAnsi="Gill Sans" w:cs="Gill Sans"/>
        </w:rPr>
        <w:t>person-centred planning/</w:t>
      </w:r>
      <w:r w:rsidRPr="00E45DFC">
        <w:rPr>
          <w:rFonts w:ascii="Gill Sans" w:hAnsi="Gill Sans" w:cs="Gill Sans"/>
        </w:rPr>
        <w:t>PATH.</w:t>
      </w:r>
    </w:p>
    <w:p w:rsidR="0093573B" w:rsidRPr="002711DC" w:rsidRDefault="0093573B" w:rsidP="000A6337">
      <w:pPr>
        <w:rPr>
          <w:rFonts w:ascii="Gill Sans" w:hAnsi="Gill Sans" w:cs="Gill Sans"/>
        </w:rPr>
      </w:pPr>
    </w:p>
    <w:p w:rsidR="0093573B" w:rsidRDefault="0093573B" w:rsidP="000A6337">
      <w:pPr>
        <w:pStyle w:val="Heading3"/>
      </w:pPr>
      <w:bookmarkStart w:id="44" w:name="_Toc533072713"/>
      <w:r>
        <w:t>Enabler</w:t>
      </w:r>
      <w:r w:rsidRPr="00256780">
        <w:t>s</w:t>
      </w:r>
      <w:r>
        <w:t>: What helps person-centred planning (PATH)</w:t>
      </w:r>
      <w:bookmarkEnd w:id="44"/>
    </w:p>
    <w:p w:rsidR="0093573B" w:rsidRDefault="0093573B" w:rsidP="000A6337">
      <w:pPr>
        <w:rPr>
          <w:rFonts w:ascii="Gill Sans" w:hAnsi="Gill Sans" w:cs="Gill Sans"/>
        </w:rPr>
      </w:pPr>
      <w:r>
        <w:rPr>
          <w:rFonts w:ascii="Gill Sans" w:hAnsi="Gill Sans" w:cs="Gill Sans"/>
        </w:rPr>
        <w:t xml:space="preserve">Analysis of the case studies reveals five key facilitators that support a successful PATH process from development through to implementation. </w:t>
      </w:r>
    </w:p>
    <w:p w:rsidR="0093573B" w:rsidRDefault="0093573B" w:rsidP="000A6337">
      <w:pPr>
        <w:pStyle w:val="Heading4"/>
        <w:numPr>
          <w:ilvl w:val="0"/>
          <w:numId w:val="5"/>
        </w:numPr>
        <w:ind w:left="426"/>
      </w:pPr>
      <w:r>
        <w:t>Familiar staff</w:t>
      </w:r>
    </w:p>
    <w:p w:rsidR="0093573B" w:rsidRDefault="0093573B" w:rsidP="000A6337">
      <w:pPr>
        <w:rPr>
          <w:rFonts w:ascii="Gill Sans" w:hAnsi="Gill Sans" w:cs="Gill Sans"/>
        </w:rPr>
      </w:pPr>
      <w:r>
        <w:rPr>
          <w:rFonts w:ascii="Gill Sans" w:hAnsi="Gill Sans" w:cs="Gill Sans"/>
        </w:rPr>
        <w:t xml:space="preserve">The most </w:t>
      </w:r>
      <w:r w:rsidRPr="00D62B0F">
        <w:rPr>
          <w:rFonts w:ascii="Gill Sans" w:hAnsi="Gill Sans" w:cs="Gill Sans"/>
        </w:rPr>
        <w:t xml:space="preserve">important </w:t>
      </w:r>
      <w:r>
        <w:rPr>
          <w:rFonts w:ascii="Gill Sans" w:hAnsi="Gill Sans" w:cs="Gill Sans"/>
        </w:rPr>
        <w:t xml:space="preserve">factor in the success of PATH was </w:t>
      </w:r>
      <w:r w:rsidRPr="00D62B0F">
        <w:rPr>
          <w:rFonts w:ascii="Gill Sans" w:hAnsi="Gill Sans" w:cs="Gill Sans"/>
        </w:rPr>
        <w:t>having familiar staff</w:t>
      </w:r>
      <w:r>
        <w:rPr>
          <w:rFonts w:ascii="Gill Sans" w:hAnsi="Gill Sans" w:cs="Gill Sans"/>
        </w:rPr>
        <w:t xml:space="preserve">. </w:t>
      </w:r>
      <w:r w:rsidRPr="00D62B0F">
        <w:rPr>
          <w:rFonts w:ascii="Gill Sans" w:hAnsi="Gill Sans" w:cs="Gill Sans"/>
        </w:rPr>
        <w:t xml:space="preserve">All </w:t>
      </w:r>
      <w:r>
        <w:rPr>
          <w:rFonts w:ascii="Gill Sans" w:hAnsi="Gill Sans" w:cs="Gill Sans"/>
        </w:rPr>
        <w:t xml:space="preserve">seven </w:t>
      </w:r>
      <w:r w:rsidRPr="00D62B0F">
        <w:rPr>
          <w:rFonts w:ascii="Gill Sans" w:hAnsi="Gill Sans" w:cs="Gill Sans"/>
        </w:rPr>
        <w:t>case studies illustrate</w:t>
      </w:r>
      <w:r>
        <w:rPr>
          <w:rFonts w:ascii="Gill Sans" w:hAnsi="Gill Sans" w:cs="Gill Sans"/>
        </w:rPr>
        <w:t>d</w:t>
      </w:r>
      <w:r w:rsidRPr="00D62B0F">
        <w:rPr>
          <w:rFonts w:ascii="Gill Sans" w:hAnsi="Gill Sans" w:cs="Gill Sans"/>
        </w:rPr>
        <w:t xml:space="preserve"> this as the vital factor in </w:t>
      </w:r>
      <w:r>
        <w:rPr>
          <w:rFonts w:ascii="Gill Sans" w:hAnsi="Gill Sans" w:cs="Gill Sans"/>
        </w:rPr>
        <w:t xml:space="preserve">the </w:t>
      </w:r>
      <w:r w:rsidRPr="00D62B0F">
        <w:rPr>
          <w:rFonts w:ascii="Gill Sans" w:hAnsi="Gill Sans" w:cs="Gill Sans"/>
        </w:rPr>
        <w:t xml:space="preserve">PATH process and </w:t>
      </w:r>
      <w:r>
        <w:rPr>
          <w:rFonts w:ascii="Gill Sans" w:hAnsi="Gill Sans" w:cs="Gill Sans"/>
        </w:rPr>
        <w:t xml:space="preserve">in </w:t>
      </w:r>
      <w:r w:rsidRPr="00D62B0F">
        <w:rPr>
          <w:rFonts w:ascii="Gill Sans" w:hAnsi="Gill Sans" w:cs="Gill Sans"/>
        </w:rPr>
        <w:t xml:space="preserve">success </w:t>
      </w:r>
      <w:r>
        <w:rPr>
          <w:rFonts w:ascii="Gill Sans" w:hAnsi="Gill Sans" w:cs="Gill Sans"/>
        </w:rPr>
        <w:t xml:space="preserve">with community </w:t>
      </w:r>
      <w:r w:rsidRPr="00D62B0F">
        <w:rPr>
          <w:rFonts w:ascii="Gill Sans" w:hAnsi="Gill Sans" w:cs="Gill Sans"/>
        </w:rPr>
        <w:t>integration goal attainment. At the heart of PATH is facilitating service users to voice their own views, thoughts and feelings about the goals they have for their own lives. A</w:t>
      </w:r>
      <w:r>
        <w:rPr>
          <w:rFonts w:ascii="Gill Sans" w:hAnsi="Gill Sans" w:cs="Gill Sans"/>
        </w:rPr>
        <w:t>n a</w:t>
      </w:r>
      <w:r w:rsidRPr="00D62B0F">
        <w:rPr>
          <w:rFonts w:ascii="Gill Sans" w:hAnsi="Gill Sans" w:cs="Gill Sans"/>
        </w:rPr>
        <w:t xml:space="preserve">uthentic </w:t>
      </w:r>
      <w:r>
        <w:rPr>
          <w:rFonts w:ascii="Gill Sans" w:hAnsi="Gill Sans" w:cs="Gill Sans"/>
        </w:rPr>
        <w:t>p</w:t>
      </w:r>
      <w:r w:rsidRPr="00D62B0F">
        <w:rPr>
          <w:rFonts w:ascii="Gill Sans" w:hAnsi="Gill Sans" w:cs="Gill Sans"/>
        </w:rPr>
        <w:t>erson</w:t>
      </w:r>
      <w:r>
        <w:rPr>
          <w:rFonts w:ascii="Gill Sans" w:hAnsi="Gill Sans" w:cs="Gill Sans"/>
        </w:rPr>
        <w:t>-</w:t>
      </w:r>
      <w:r w:rsidRPr="00D62B0F">
        <w:rPr>
          <w:rFonts w:ascii="Gill Sans" w:hAnsi="Gill Sans" w:cs="Gill Sans"/>
        </w:rPr>
        <w:t xml:space="preserve">centred process </w:t>
      </w:r>
      <w:r>
        <w:rPr>
          <w:rFonts w:ascii="Gill Sans" w:hAnsi="Gill Sans" w:cs="Gill Sans"/>
        </w:rPr>
        <w:t xml:space="preserve">was </w:t>
      </w:r>
      <w:r w:rsidRPr="00D62B0F">
        <w:rPr>
          <w:rFonts w:ascii="Gill Sans" w:hAnsi="Gill Sans" w:cs="Gill Sans"/>
        </w:rPr>
        <w:t xml:space="preserve">achieved when staff </w:t>
      </w:r>
      <w:r>
        <w:rPr>
          <w:rFonts w:ascii="Gill Sans" w:hAnsi="Gill Sans" w:cs="Gill Sans"/>
        </w:rPr>
        <w:t xml:space="preserve">who were </w:t>
      </w:r>
      <w:r w:rsidRPr="00D62B0F">
        <w:rPr>
          <w:rFonts w:ascii="Gill Sans" w:hAnsi="Gill Sans" w:cs="Gill Sans"/>
        </w:rPr>
        <w:t>familiar</w:t>
      </w:r>
      <w:r>
        <w:rPr>
          <w:rFonts w:ascii="Gill Sans" w:hAnsi="Gill Sans" w:cs="Gill Sans"/>
        </w:rPr>
        <w:t xml:space="preserve"> with and to the service user were involved in the process, including</w:t>
      </w:r>
      <w:r w:rsidRPr="00D62B0F">
        <w:rPr>
          <w:rFonts w:ascii="Gill Sans" w:hAnsi="Gill Sans" w:cs="Gill Sans"/>
        </w:rPr>
        <w:t xml:space="preserve"> </w:t>
      </w:r>
      <w:r>
        <w:rPr>
          <w:rFonts w:ascii="Gill Sans" w:hAnsi="Gill Sans" w:cs="Gill Sans"/>
        </w:rPr>
        <w:t xml:space="preserve">facilitating better communication of the service user’s views and wishes, as evidenced in the experiences </w:t>
      </w:r>
      <w:r w:rsidRPr="001E6010">
        <w:rPr>
          <w:rFonts w:ascii="Gill Sans" w:hAnsi="Gill Sans" w:cs="Gill Sans"/>
        </w:rPr>
        <w:t xml:space="preserve">presented in six out of the seven case studies </w:t>
      </w:r>
      <w:r>
        <w:rPr>
          <w:rFonts w:ascii="Gill Sans" w:hAnsi="Gill Sans" w:cs="Gill Sans"/>
        </w:rPr>
        <w:t>including Harry, Maeve, Yvonne, Jane, Jim and</w:t>
      </w:r>
      <w:r w:rsidRPr="00D62B0F">
        <w:rPr>
          <w:rFonts w:ascii="Gill Sans" w:hAnsi="Gill Sans" w:cs="Gill Sans"/>
        </w:rPr>
        <w:t xml:space="preserve"> Liam</w:t>
      </w:r>
      <w:r>
        <w:rPr>
          <w:rFonts w:ascii="Gill Sans" w:hAnsi="Gill Sans" w:cs="Gill Sans"/>
        </w:rPr>
        <w:t xml:space="preserve">. </w:t>
      </w:r>
    </w:p>
    <w:p w:rsidR="0093573B" w:rsidRPr="00BE7548" w:rsidRDefault="0093573B" w:rsidP="000A6337">
      <w:pPr>
        <w:rPr>
          <w:rFonts w:ascii="Gill Sans" w:hAnsi="Gill Sans" w:cs="Gill Sans"/>
          <w:color w:val="00B0F0"/>
        </w:rPr>
      </w:pPr>
      <w:r>
        <w:rPr>
          <w:rFonts w:ascii="Gill Sans" w:hAnsi="Gill Sans" w:cs="Gill Sans"/>
        </w:rPr>
        <w:t xml:space="preserve">Support from familiar staff is key throughout all stages in person-centred planning. From the initial pre PATH pathing, as illustrated in Harry’s PATH where his support worker knew his temperament and routine so well he identified the most suitable time to discuss the process and identify his goals. For the PATH meeting itself, John’s case study demonstrated poorer outcomes when an unfamiliar staff is present who is unaware of the individual. The huge importance of knowing the person over a long period of time was best illustrated in Yvonne’s PATH process where she was supported throughout her PATH process from the pre PATH goal identification stage, to the official meeting to reviewing her progress by a key worker who has supported her for several years. As a result, progress in Yvonne’s behaviours that challenge was reported and achievements in her social integration goals such as going to local restaurants. </w:t>
      </w:r>
    </w:p>
    <w:p w:rsidR="0093573B" w:rsidRPr="00D62B0F" w:rsidRDefault="0093573B" w:rsidP="000A6337">
      <w:pPr>
        <w:pStyle w:val="Heading4"/>
        <w:numPr>
          <w:ilvl w:val="0"/>
          <w:numId w:val="5"/>
        </w:numPr>
        <w:ind w:left="426"/>
      </w:pPr>
      <w:r>
        <w:t xml:space="preserve"> </w:t>
      </w:r>
      <w:r w:rsidRPr="00D62B0F">
        <w:t>Preparation for PATH</w:t>
      </w:r>
    </w:p>
    <w:p w:rsidR="0093573B" w:rsidRPr="0097151C" w:rsidRDefault="0093573B" w:rsidP="000A6337">
      <w:pPr>
        <w:rPr>
          <w:rFonts w:ascii="Gill Sans" w:hAnsi="Gill Sans" w:cs="Gill Sans"/>
        </w:rPr>
      </w:pPr>
      <w:r>
        <w:rPr>
          <w:rFonts w:ascii="Gill Sans" w:hAnsi="Gill Sans" w:cs="Gill Sans"/>
        </w:rPr>
        <w:t xml:space="preserve">The case studies demonstrated that the pre-PATH </w:t>
      </w:r>
      <w:r w:rsidRPr="00CE128F">
        <w:rPr>
          <w:rFonts w:ascii="Gill Sans" w:hAnsi="Gill Sans" w:cs="Gill Sans"/>
        </w:rPr>
        <w:t xml:space="preserve">process </w:t>
      </w:r>
      <w:r>
        <w:rPr>
          <w:rFonts w:ascii="Gill Sans" w:hAnsi="Gill Sans" w:cs="Gill Sans"/>
        </w:rPr>
        <w:t>was essential in adequately preparing the planning itself. As outlined in the introductory section of this report it involved sending a pre-PATH questionnaire to the individual’s key worker and family. Staff participants noted that t</w:t>
      </w:r>
      <w:r w:rsidRPr="00CE128F">
        <w:rPr>
          <w:rFonts w:ascii="Gill Sans" w:hAnsi="Gill Sans" w:cs="Gill Sans"/>
        </w:rPr>
        <w:t xml:space="preserve">raining </w:t>
      </w:r>
      <w:r>
        <w:rPr>
          <w:rFonts w:ascii="Gill Sans" w:hAnsi="Gill Sans" w:cs="Gill Sans"/>
        </w:rPr>
        <w:t>provided</w:t>
      </w:r>
      <w:r w:rsidRPr="00CE128F">
        <w:rPr>
          <w:rFonts w:ascii="Gill Sans" w:hAnsi="Gill Sans" w:cs="Gill Sans"/>
        </w:rPr>
        <w:t xml:space="preserve"> useful insights into practical ways </w:t>
      </w:r>
      <w:r>
        <w:rPr>
          <w:rFonts w:ascii="Gill Sans" w:hAnsi="Gill Sans" w:cs="Gill Sans"/>
        </w:rPr>
        <w:t>of</w:t>
      </w:r>
      <w:r w:rsidRPr="00CE128F">
        <w:rPr>
          <w:rFonts w:ascii="Gill Sans" w:hAnsi="Gill Sans" w:cs="Gill Sans"/>
        </w:rPr>
        <w:t xml:space="preserve"> working with service users</w:t>
      </w:r>
      <w:r>
        <w:rPr>
          <w:rFonts w:ascii="Gill Sans" w:hAnsi="Gill Sans" w:cs="Gill Sans"/>
        </w:rPr>
        <w:t xml:space="preserve"> and preparing individuals for the process</w:t>
      </w:r>
      <w:r w:rsidRPr="00CE128F">
        <w:rPr>
          <w:rFonts w:ascii="Gill Sans" w:hAnsi="Gill Sans" w:cs="Gill Sans"/>
        </w:rPr>
        <w:t>.</w:t>
      </w:r>
      <w:r>
        <w:rPr>
          <w:rFonts w:ascii="Gill Sans" w:hAnsi="Gill Sans" w:cs="Gill Sans"/>
        </w:rPr>
        <w:t xml:space="preserve"> Training is not offered to families but this may be something to consider for the future.</w:t>
      </w:r>
      <w:r w:rsidRPr="00CE128F">
        <w:rPr>
          <w:rFonts w:ascii="Gill Sans" w:hAnsi="Gill Sans" w:cs="Gill Sans"/>
        </w:rPr>
        <w:t xml:space="preserve"> The practical and accessible approach taken in the training session also </w:t>
      </w:r>
      <w:r>
        <w:rPr>
          <w:rFonts w:ascii="Gill Sans" w:hAnsi="Gill Sans" w:cs="Gill Sans"/>
        </w:rPr>
        <w:lastRenderedPageBreak/>
        <w:t xml:space="preserve">helped to </w:t>
      </w:r>
      <w:r w:rsidRPr="00CE128F">
        <w:rPr>
          <w:rFonts w:ascii="Gill Sans" w:hAnsi="Gill Sans" w:cs="Gill Sans"/>
        </w:rPr>
        <w:t xml:space="preserve">dispel </w:t>
      </w:r>
      <w:r>
        <w:rPr>
          <w:rFonts w:ascii="Gill Sans" w:hAnsi="Gill Sans" w:cs="Gill Sans"/>
        </w:rPr>
        <w:t xml:space="preserve">many doubts and </w:t>
      </w:r>
      <w:r w:rsidRPr="00CE128F">
        <w:rPr>
          <w:rFonts w:ascii="Gill Sans" w:hAnsi="Gill Sans" w:cs="Gill Sans"/>
        </w:rPr>
        <w:t xml:space="preserve">reservations </w:t>
      </w:r>
      <w:r>
        <w:rPr>
          <w:rFonts w:ascii="Gill Sans" w:hAnsi="Gill Sans" w:cs="Gill Sans"/>
        </w:rPr>
        <w:t xml:space="preserve">that </w:t>
      </w:r>
      <w:r w:rsidRPr="00CE128F">
        <w:rPr>
          <w:rFonts w:ascii="Gill Sans" w:hAnsi="Gill Sans" w:cs="Gill Sans"/>
        </w:rPr>
        <w:t xml:space="preserve">staff may have </w:t>
      </w:r>
      <w:r>
        <w:rPr>
          <w:rFonts w:ascii="Gill Sans" w:hAnsi="Gill Sans" w:cs="Gill Sans"/>
        </w:rPr>
        <w:t>had about the process. The lead-</w:t>
      </w:r>
      <w:r w:rsidRPr="00CE128F">
        <w:rPr>
          <w:rFonts w:ascii="Gill Sans" w:hAnsi="Gill Sans" w:cs="Gill Sans"/>
        </w:rPr>
        <w:t>in time allow</w:t>
      </w:r>
      <w:r>
        <w:rPr>
          <w:rFonts w:ascii="Gill Sans" w:hAnsi="Gill Sans" w:cs="Gill Sans"/>
        </w:rPr>
        <w:t>ed</w:t>
      </w:r>
      <w:r w:rsidRPr="00CE128F">
        <w:rPr>
          <w:rFonts w:ascii="Gill Sans" w:hAnsi="Gill Sans" w:cs="Gill Sans"/>
        </w:rPr>
        <w:t xml:space="preserve"> time for staff to learn about the process</w:t>
      </w:r>
      <w:r>
        <w:rPr>
          <w:rFonts w:ascii="Gill Sans" w:hAnsi="Gill Sans" w:cs="Gill Sans"/>
        </w:rPr>
        <w:t xml:space="preserve">, including </w:t>
      </w:r>
      <w:r w:rsidRPr="00CE128F">
        <w:rPr>
          <w:rFonts w:ascii="Gill Sans" w:hAnsi="Gill Sans" w:cs="Gill Sans"/>
        </w:rPr>
        <w:t xml:space="preserve">how they </w:t>
      </w:r>
      <w:r>
        <w:rPr>
          <w:rFonts w:ascii="Gill Sans" w:hAnsi="Gill Sans" w:cs="Gill Sans"/>
        </w:rPr>
        <w:t>could</w:t>
      </w:r>
      <w:r w:rsidRPr="00CE128F">
        <w:rPr>
          <w:rFonts w:ascii="Gill Sans" w:hAnsi="Gill Sans" w:cs="Gill Sans"/>
        </w:rPr>
        <w:t xml:space="preserve"> best support service users </w:t>
      </w:r>
      <w:r>
        <w:rPr>
          <w:rFonts w:ascii="Gill Sans" w:hAnsi="Gill Sans" w:cs="Gill Sans"/>
        </w:rPr>
        <w:t xml:space="preserve">to </w:t>
      </w:r>
      <w:r w:rsidRPr="00CE128F">
        <w:rPr>
          <w:rFonts w:ascii="Gill Sans" w:hAnsi="Gill Sans" w:cs="Gill Sans"/>
        </w:rPr>
        <w:t xml:space="preserve">identify their goals and </w:t>
      </w:r>
      <w:r>
        <w:rPr>
          <w:rFonts w:ascii="Gill Sans" w:hAnsi="Gill Sans" w:cs="Gill Sans"/>
        </w:rPr>
        <w:t xml:space="preserve">to </w:t>
      </w:r>
      <w:r w:rsidRPr="00CE128F">
        <w:rPr>
          <w:rFonts w:ascii="Gill Sans" w:hAnsi="Gill Sans" w:cs="Gill Sans"/>
        </w:rPr>
        <w:t xml:space="preserve">map how they </w:t>
      </w:r>
      <w:r>
        <w:rPr>
          <w:rFonts w:ascii="Gill Sans" w:hAnsi="Gill Sans" w:cs="Gill Sans"/>
        </w:rPr>
        <w:t xml:space="preserve">could </w:t>
      </w:r>
      <w:r w:rsidRPr="00CE128F">
        <w:rPr>
          <w:rFonts w:ascii="Gill Sans" w:hAnsi="Gill Sans" w:cs="Gill Sans"/>
        </w:rPr>
        <w:t>achieve them</w:t>
      </w:r>
      <w:r>
        <w:rPr>
          <w:rFonts w:ascii="Gill Sans" w:hAnsi="Gill Sans" w:cs="Gill Sans"/>
        </w:rPr>
        <w:t>,</w:t>
      </w:r>
      <w:r w:rsidRPr="00CE128F">
        <w:rPr>
          <w:rFonts w:ascii="Gill Sans" w:hAnsi="Gill Sans" w:cs="Gill Sans"/>
        </w:rPr>
        <w:t xml:space="preserve"> in particular community </w:t>
      </w:r>
      <w:r>
        <w:rPr>
          <w:rFonts w:ascii="Gill Sans" w:hAnsi="Gill Sans" w:cs="Gill Sans"/>
        </w:rPr>
        <w:t xml:space="preserve">integration </w:t>
      </w:r>
      <w:r w:rsidRPr="00CE128F">
        <w:rPr>
          <w:rFonts w:ascii="Gill Sans" w:hAnsi="Gill Sans" w:cs="Gill Sans"/>
        </w:rPr>
        <w:t>goals</w:t>
      </w:r>
      <w:r>
        <w:rPr>
          <w:rFonts w:ascii="Gill Sans" w:hAnsi="Gill Sans" w:cs="Gill Sans"/>
        </w:rPr>
        <w:t>,</w:t>
      </w:r>
      <w:r w:rsidRPr="00CE128F">
        <w:rPr>
          <w:rFonts w:ascii="Gill Sans" w:hAnsi="Gill Sans" w:cs="Gill Sans"/>
        </w:rPr>
        <w:t xml:space="preserve"> with support from family and familiar staff.</w:t>
      </w:r>
      <w:r>
        <w:rPr>
          <w:rFonts w:ascii="Gill Sans" w:hAnsi="Gill Sans" w:cs="Gill Sans"/>
        </w:rPr>
        <w:t xml:space="preserve"> This was demonstrated in six out of seven cases including H</w:t>
      </w:r>
      <w:r w:rsidRPr="00CE128F">
        <w:rPr>
          <w:rFonts w:ascii="Gill Sans" w:hAnsi="Gill Sans" w:cs="Gill Sans"/>
        </w:rPr>
        <w:t>arry</w:t>
      </w:r>
      <w:r>
        <w:rPr>
          <w:rFonts w:ascii="Gill Sans" w:hAnsi="Gill Sans" w:cs="Gill Sans"/>
        </w:rPr>
        <w:t xml:space="preserve">, </w:t>
      </w:r>
      <w:r w:rsidRPr="00CE128F">
        <w:rPr>
          <w:rFonts w:ascii="Gill Sans" w:hAnsi="Gill Sans" w:cs="Gill Sans"/>
        </w:rPr>
        <w:t>Liam, Jane</w:t>
      </w:r>
      <w:r>
        <w:rPr>
          <w:rFonts w:ascii="Gill Sans" w:hAnsi="Gill Sans" w:cs="Gill Sans"/>
        </w:rPr>
        <w:t xml:space="preserve">, Maeve, Yvonne and Jim. A good lead-in to the PATH meeting was seen as important in giving adequate time (i.e. weeks and months) to discuss the process with service users, which was helped by staff being familiar with the individual including important factors such as their personality, their routine, or any behavioural issues. The case studies also highlighted the collaborative role that family could potentially play in this preparation phase, which may ultimately support better understanding and fulfilment of service users’ goals. </w:t>
      </w:r>
    </w:p>
    <w:p w:rsidR="0093573B" w:rsidRPr="00D62B0F" w:rsidRDefault="0093573B" w:rsidP="000A6337">
      <w:pPr>
        <w:pStyle w:val="Heading4"/>
        <w:numPr>
          <w:ilvl w:val="0"/>
          <w:numId w:val="5"/>
        </w:numPr>
        <w:ind w:left="426"/>
      </w:pPr>
      <w:r>
        <w:t>Communication and sharing information</w:t>
      </w:r>
    </w:p>
    <w:p w:rsidR="0093573B" w:rsidRPr="0097151C" w:rsidRDefault="0093573B" w:rsidP="000A6337">
      <w:pPr>
        <w:rPr>
          <w:rFonts w:ascii="Gill Sans" w:hAnsi="Gill Sans" w:cs="Gill Sans"/>
        </w:rPr>
      </w:pPr>
      <w:r>
        <w:rPr>
          <w:rFonts w:ascii="Gill Sans" w:hAnsi="Gill Sans" w:cs="Gill Sans"/>
        </w:rPr>
        <w:t xml:space="preserve">The case studies demonstrated that good communication between the person, staff and families was important to success in the PATH process, and that the recording and sharing of information was central. </w:t>
      </w:r>
      <w:r w:rsidRPr="00596974">
        <w:rPr>
          <w:rFonts w:ascii="Gill Sans" w:hAnsi="Gill Sans" w:cs="Gill Sans"/>
        </w:rPr>
        <w:t xml:space="preserve">The PATH </w:t>
      </w:r>
      <w:r>
        <w:rPr>
          <w:rFonts w:ascii="Gill Sans" w:hAnsi="Gill Sans" w:cs="Gill Sans"/>
        </w:rPr>
        <w:t>process</w:t>
      </w:r>
      <w:r w:rsidRPr="00596974">
        <w:rPr>
          <w:rFonts w:ascii="Gill Sans" w:hAnsi="Gill Sans" w:cs="Gill Sans"/>
        </w:rPr>
        <w:t xml:space="preserve"> encourages </w:t>
      </w:r>
      <w:r>
        <w:rPr>
          <w:rFonts w:ascii="Gill Sans" w:hAnsi="Gill Sans" w:cs="Gill Sans"/>
        </w:rPr>
        <w:t xml:space="preserve">support </w:t>
      </w:r>
      <w:r w:rsidRPr="00596974">
        <w:rPr>
          <w:rFonts w:ascii="Gill Sans" w:hAnsi="Gill Sans" w:cs="Gill Sans"/>
        </w:rPr>
        <w:t xml:space="preserve">staff to record daily activities </w:t>
      </w:r>
      <w:r>
        <w:rPr>
          <w:rFonts w:ascii="Gill Sans" w:hAnsi="Gill Sans" w:cs="Gill Sans"/>
        </w:rPr>
        <w:t xml:space="preserve">with services users and </w:t>
      </w:r>
      <w:r w:rsidRPr="00596974">
        <w:rPr>
          <w:rFonts w:ascii="Gill Sans" w:hAnsi="Gill Sans" w:cs="Gill Sans"/>
        </w:rPr>
        <w:t xml:space="preserve">goals as they are met. </w:t>
      </w:r>
      <w:r>
        <w:rPr>
          <w:rFonts w:ascii="Gill Sans" w:hAnsi="Gill Sans" w:cs="Gill Sans"/>
        </w:rPr>
        <w:t xml:space="preserve">For example, in </w:t>
      </w:r>
      <w:r w:rsidRPr="00596974">
        <w:rPr>
          <w:rFonts w:ascii="Gill Sans" w:hAnsi="Gill Sans" w:cs="Gill Sans"/>
        </w:rPr>
        <w:t xml:space="preserve">Yvonne’s </w:t>
      </w:r>
      <w:r>
        <w:rPr>
          <w:rFonts w:ascii="Gill Sans" w:hAnsi="Gill Sans" w:cs="Gill Sans"/>
        </w:rPr>
        <w:t xml:space="preserve">case, her </w:t>
      </w:r>
      <w:r w:rsidRPr="00596974">
        <w:rPr>
          <w:rFonts w:ascii="Gill Sans" w:hAnsi="Gill Sans" w:cs="Gill Sans"/>
        </w:rPr>
        <w:t>key worker and other members of staff note</w:t>
      </w:r>
      <w:r>
        <w:rPr>
          <w:rFonts w:ascii="Gill Sans" w:hAnsi="Gill Sans" w:cs="Gill Sans"/>
        </w:rPr>
        <w:t>d</w:t>
      </w:r>
      <w:r w:rsidRPr="00596974">
        <w:rPr>
          <w:rFonts w:ascii="Gill Sans" w:hAnsi="Gill Sans" w:cs="Gill Sans"/>
        </w:rPr>
        <w:t xml:space="preserve"> that </w:t>
      </w:r>
      <w:r>
        <w:rPr>
          <w:rFonts w:ascii="Gill Sans" w:hAnsi="Gill Sans" w:cs="Gill Sans"/>
        </w:rPr>
        <w:t>recording activities and achievements in this manner is a</w:t>
      </w:r>
      <w:r w:rsidRPr="00596974">
        <w:rPr>
          <w:rFonts w:ascii="Gill Sans" w:hAnsi="Gill Sans" w:cs="Gill Sans"/>
        </w:rPr>
        <w:t xml:space="preserve"> valuable activity to document the PATH goals as they are achieved. </w:t>
      </w:r>
      <w:r>
        <w:rPr>
          <w:rFonts w:ascii="Gill Sans" w:hAnsi="Gill Sans" w:cs="Gill Sans"/>
        </w:rPr>
        <w:t xml:space="preserve">It is critical that this </w:t>
      </w:r>
      <w:r w:rsidRPr="00596974">
        <w:rPr>
          <w:rFonts w:ascii="Gill Sans" w:hAnsi="Gill Sans" w:cs="Gill Sans"/>
        </w:rPr>
        <w:t xml:space="preserve">information </w:t>
      </w:r>
      <w:r>
        <w:rPr>
          <w:rFonts w:ascii="Gill Sans" w:hAnsi="Gill Sans" w:cs="Gill Sans"/>
        </w:rPr>
        <w:t xml:space="preserve">is then shared with and communicated to the individual, </w:t>
      </w:r>
      <w:r w:rsidRPr="00596974">
        <w:rPr>
          <w:rFonts w:ascii="Gill Sans" w:hAnsi="Gill Sans" w:cs="Gill Sans"/>
        </w:rPr>
        <w:t xml:space="preserve">other staff and </w:t>
      </w:r>
      <w:r>
        <w:rPr>
          <w:rFonts w:ascii="Gill Sans" w:hAnsi="Gill Sans" w:cs="Gill Sans"/>
        </w:rPr>
        <w:t xml:space="preserve">the individual’s family. </w:t>
      </w:r>
      <w:r w:rsidRPr="001E6010">
        <w:rPr>
          <w:rFonts w:ascii="Gill Sans" w:hAnsi="Gill Sans" w:cs="Gill Sans"/>
        </w:rPr>
        <w:t>Evidence of good communication and sharing information practices were noted in all case studies.</w:t>
      </w:r>
    </w:p>
    <w:p w:rsidR="0093573B" w:rsidRPr="00D62B0F" w:rsidRDefault="0093573B" w:rsidP="000A6337">
      <w:pPr>
        <w:pStyle w:val="Heading4"/>
        <w:numPr>
          <w:ilvl w:val="0"/>
          <w:numId w:val="5"/>
        </w:numPr>
        <w:ind w:left="426"/>
      </w:pPr>
      <w:r w:rsidRPr="00D62B0F">
        <w:t>Family involvement</w:t>
      </w:r>
    </w:p>
    <w:p w:rsidR="0093573B" w:rsidRPr="0097151C" w:rsidRDefault="0093573B" w:rsidP="000A6337">
      <w:pPr>
        <w:rPr>
          <w:rFonts w:ascii="Gill Sans" w:hAnsi="Gill Sans" w:cs="Gill Sans"/>
        </w:rPr>
      </w:pPr>
      <w:r w:rsidRPr="00596974">
        <w:rPr>
          <w:rFonts w:ascii="Gill Sans" w:hAnsi="Gill Sans" w:cs="Gill Sans"/>
        </w:rPr>
        <w:t xml:space="preserve">Strong communication between staff and family (where </w:t>
      </w:r>
      <w:r>
        <w:rPr>
          <w:rFonts w:ascii="Gill Sans" w:hAnsi="Gill Sans" w:cs="Gill Sans"/>
        </w:rPr>
        <w:t xml:space="preserve">available and/or </w:t>
      </w:r>
      <w:r w:rsidRPr="00596974">
        <w:rPr>
          <w:rFonts w:ascii="Gill Sans" w:hAnsi="Gill Sans" w:cs="Gill Sans"/>
        </w:rPr>
        <w:t xml:space="preserve">present) </w:t>
      </w:r>
      <w:r>
        <w:rPr>
          <w:rFonts w:ascii="Gill Sans" w:hAnsi="Gill Sans" w:cs="Gill Sans"/>
        </w:rPr>
        <w:t>was shown throughout the case studies to help</w:t>
      </w:r>
      <w:r w:rsidRPr="00596974">
        <w:rPr>
          <w:rFonts w:ascii="Gill Sans" w:hAnsi="Gill Sans" w:cs="Gill Sans"/>
        </w:rPr>
        <w:t xml:space="preserve"> with every</w:t>
      </w:r>
      <w:r>
        <w:rPr>
          <w:rFonts w:ascii="Gill Sans" w:hAnsi="Gill Sans" w:cs="Gill Sans"/>
        </w:rPr>
        <w:t xml:space="preserve"> aspect of the PATH process, but was </w:t>
      </w:r>
      <w:r w:rsidRPr="00596974">
        <w:rPr>
          <w:rFonts w:ascii="Gill Sans" w:hAnsi="Gill Sans" w:cs="Gill Sans"/>
        </w:rPr>
        <w:t xml:space="preserve">especially </w:t>
      </w:r>
      <w:r>
        <w:rPr>
          <w:rFonts w:ascii="Gill Sans" w:hAnsi="Gill Sans" w:cs="Gill Sans"/>
        </w:rPr>
        <w:t>important in supporting the achievement of</w:t>
      </w:r>
      <w:r w:rsidRPr="00596974">
        <w:rPr>
          <w:rFonts w:ascii="Gill Sans" w:hAnsi="Gill Sans" w:cs="Gill Sans"/>
        </w:rPr>
        <w:t xml:space="preserve"> community</w:t>
      </w:r>
      <w:r>
        <w:rPr>
          <w:rFonts w:ascii="Gill Sans" w:hAnsi="Gill Sans" w:cs="Gill Sans"/>
        </w:rPr>
        <w:t xml:space="preserve"> integration</w:t>
      </w:r>
      <w:r w:rsidRPr="00596974">
        <w:rPr>
          <w:rFonts w:ascii="Gill Sans" w:hAnsi="Gill Sans" w:cs="Gill Sans"/>
        </w:rPr>
        <w:t xml:space="preserve"> goals. Only one participant </w:t>
      </w:r>
      <w:r>
        <w:rPr>
          <w:rFonts w:ascii="Gill Sans" w:hAnsi="Gill Sans" w:cs="Gill Sans"/>
        </w:rPr>
        <w:t>(Jim) had no</w:t>
      </w:r>
      <w:r w:rsidRPr="00596974">
        <w:rPr>
          <w:rFonts w:ascii="Gill Sans" w:hAnsi="Gill Sans" w:cs="Gill Sans"/>
        </w:rPr>
        <w:t xml:space="preserve"> family support </w:t>
      </w:r>
      <w:r>
        <w:rPr>
          <w:rFonts w:ascii="Gill Sans" w:hAnsi="Gill Sans" w:cs="Gill Sans"/>
        </w:rPr>
        <w:t xml:space="preserve">at all </w:t>
      </w:r>
      <w:r w:rsidRPr="00596974">
        <w:rPr>
          <w:rFonts w:ascii="Gill Sans" w:hAnsi="Gill Sans" w:cs="Gill Sans"/>
        </w:rPr>
        <w:t xml:space="preserve">as he had been brought to Stewarts as a baby. Varying degrees of family involvement </w:t>
      </w:r>
      <w:r>
        <w:rPr>
          <w:rFonts w:ascii="Gill Sans" w:hAnsi="Gill Sans" w:cs="Gill Sans"/>
        </w:rPr>
        <w:t>were reported, but b</w:t>
      </w:r>
      <w:r w:rsidRPr="00596974">
        <w:rPr>
          <w:rFonts w:ascii="Gill Sans" w:hAnsi="Gill Sans" w:cs="Gill Sans"/>
        </w:rPr>
        <w:t xml:space="preserve">etter </w:t>
      </w:r>
      <w:r>
        <w:rPr>
          <w:rFonts w:ascii="Gill Sans" w:hAnsi="Gill Sans" w:cs="Gill Sans"/>
        </w:rPr>
        <w:t>community integration and social inclusion</w:t>
      </w:r>
      <w:r w:rsidRPr="00596974">
        <w:rPr>
          <w:rFonts w:ascii="Gill Sans" w:hAnsi="Gill Sans" w:cs="Gill Sans"/>
        </w:rPr>
        <w:t xml:space="preserve"> outcomes </w:t>
      </w:r>
      <w:r>
        <w:rPr>
          <w:rFonts w:ascii="Gill Sans" w:hAnsi="Gill Sans" w:cs="Gill Sans"/>
        </w:rPr>
        <w:t xml:space="preserve">were achieved </w:t>
      </w:r>
      <w:r w:rsidRPr="00596974">
        <w:rPr>
          <w:rFonts w:ascii="Gill Sans" w:hAnsi="Gill Sans" w:cs="Gill Sans"/>
        </w:rPr>
        <w:t>when family assume</w:t>
      </w:r>
      <w:r>
        <w:rPr>
          <w:rFonts w:ascii="Gill Sans" w:hAnsi="Gill Sans" w:cs="Gill Sans"/>
        </w:rPr>
        <w:t>d</w:t>
      </w:r>
      <w:r w:rsidRPr="00596974">
        <w:rPr>
          <w:rFonts w:ascii="Gill Sans" w:hAnsi="Gill Sans" w:cs="Gill Sans"/>
        </w:rPr>
        <w:t xml:space="preserve"> more responsibility </w:t>
      </w:r>
      <w:r>
        <w:rPr>
          <w:rFonts w:ascii="Gill Sans" w:hAnsi="Gill Sans" w:cs="Gill Sans"/>
        </w:rPr>
        <w:t xml:space="preserve">in supporting their </w:t>
      </w:r>
      <w:r w:rsidRPr="00596974">
        <w:rPr>
          <w:rFonts w:ascii="Gill Sans" w:hAnsi="Gill Sans" w:cs="Gill Sans"/>
        </w:rPr>
        <w:t>loved one to participate in social activities outside services.</w:t>
      </w:r>
      <w:r>
        <w:rPr>
          <w:rFonts w:ascii="Gill Sans" w:hAnsi="Gill Sans" w:cs="Gill Sans"/>
        </w:rPr>
        <w:t xml:space="preserve"> For example, in Harry’s case, his sister was </w:t>
      </w:r>
      <w:r w:rsidRPr="00596974">
        <w:rPr>
          <w:rFonts w:ascii="Gill Sans" w:hAnsi="Gill Sans" w:cs="Gill Sans"/>
        </w:rPr>
        <w:t xml:space="preserve">heavily involved </w:t>
      </w:r>
      <w:r>
        <w:rPr>
          <w:rFonts w:ascii="Gill Sans" w:hAnsi="Gill Sans" w:cs="Gill Sans"/>
        </w:rPr>
        <w:t xml:space="preserve">with him and was very </w:t>
      </w:r>
      <w:r w:rsidRPr="00596974">
        <w:rPr>
          <w:rFonts w:ascii="Gill Sans" w:hAnsi="Gill Sans" w:cs="Gill Sans"/>
        </w:rPr>
        <w:t>proactive (e.g. literacy class)</w:t>
      </w:r>
      <w:r>
        <w:rPr>
          <w:rFonts w:ascii="Gill Sans" w:hAnsi="Gill Sans" w:cs="Gill Sans"/>
        </w:rPr>
        <w:t xml:space="preserve">; with the </w:t>
      </w:r>
      <w:r w:rsidRPr="00596974">
        <w:rPr>
          <w:rFonts w:ascii="Gill Sans" w:hAnsi="Gill Sans" w:cs="Gill Sans"/>
        </w:rPr>
        <w:t xml:space="preserve">majority of </w:t>
      </w:r>
      <w:r>
        <w:rPr>
          <w:rFonts w:ascii="Gill Sans" w:hAnsi="Gill Sans" w:cs="Gill Sans"/>
        </w:rPr>
        <w:t xml:space="preserve">Harry’s </w:t>
      </w:r>
      <w:r w:rsidRPr="00596974">
        <w:rPr>
          <w:rFonts w:ascii="Gill Sans" w:hAnsi="Gill Sans" w:cs="Gill Sans"/>
        </w:rPr>
        <w:t xml:space="preserve">social goals </w:t>
      </w:r>
      <w:r>
        <w:rPr>
          <w:rFonts w:ascii="Gill Sans" w:hAnsi="Gill Sans" w:cs="Gill Sans"/>
        </w:rPr>
        <w:t xml:space="preserve">being </w:t>
      </w:r>
      <w:r w:rsidRPr="00596974">
        <w:rPr>
          <w:rFonts w:ascii="Gill Sans" w:hAnsi="Gill Sans" w:cs="Gill Sans"/>
        </w:rPr>
        <w:t xml:space="preserve">enabled </w:t>
      </w:r>
      <w:r>
        <w:rPr>
          <w:rFonts w:ascii="Gill Sans" w:hAnsi="Gill Sans" w:cs="Gill Sans"/>
        </w:rPr>
        <w:t xml:space="preserve">through </w:t>
      </w:r>
      <w:r w:rsidRPr="00596974">
        <w:rPr>
          <w:rFonts w:ascii="Gill Sans" w:hAnsi="Gill Sans" w:cs="Gill Sans"/>
        </w:rPr>
        <w:t xml:space="preserve">her </w:t>
      </w:r>
      <w:r>
        <w:rPr>
          <w:rFonts w:ascii="Gill Sans" w:hAnsi="Gill Sans" w:cs="Gill Sans"/>
        </w:rPr>
        <w:t xml:space="preserve">involvement </w:t>
      </w:r>
      <w:r w:rsidRPr="00596974">
        <w:rPr>
          <w:rFonts w:ascii="Gill Sans" w:hAnsi="Gill Sans" w:cs="Gill Sans"/>
        </w:rPr>
        <w:t>(e.g. bowling, regular holidays)</w:t>
      </w:r>
      <w:r>
        <w:rPr>
          <w:rFonts w:ascii="Gill Sans" w:hAnsi="Gill Sans" w:cs="Gill Sans"/>
        </w:rPr>
        <w:t xml:space="preserve">. </w:t>
      </w:r>
      <w:r w:rsidRPr="00CD6ABC">
        <w:rPr>
          <w:rFonts w:ascii="Gill Sans" w:hAnsi="Gill Sans" w:cs="Gill Sans"/>
        </w:rPr>
        <w:t>While Maeve’s family were involved in her PATH they were less proactive in supporting her community participation</w:t>
      </w:r>
      <w:r>
        <w:rPr>
          <w:rFonts w:ascii="Gill Sans" w:hAnsi="Gill Sans" w:cs="Gill Sans"/>
        </w:rPr>
        <w:t>, but</w:t>
      </w:r>
      <w:r w:rsidRPr="00CD6ABC">
        <w:rPr>
          <w:rFonts w:ascii="Gill Sans" w:hAnsi="Gill Sans" w:cs="Gill Sans"/>
        </w:rPr>
        <w:t xml:space="preserve"> expressed a</w:t>
      </w:r>
      <w:r>
        <w:rPr>
          <w:rFonts w:ascii="Gill Sans" w:hAnsi="Gill Sans" w:cs="Gill Sans"/>
        </w:rPr>
        <w:t>n</w:t>
      </w:r>
      <w:r w:rsidRPr="00CD6ABC">
        <w:rPr>
          <w:rFonts w:ascii="Gill Sans" w:hAnsi="Gill Sans" w:cs="Gill Sans"/>
        </w:rPr>
        <w:t xml:space="preserve"> awareness of their own responsibility to </w:t>
      </w:r>
      <w:r>
        <w:rPr>
          <w:rFonts w:ascii="Gill Sans" w:hAnsi="Gill Sans" w:cs="Gill Sans"/>
        </w:rPr>
        <w:t>support</w:t>
      </w:r>
      <w:r w:rsidRPr="00CD6ABC">
        <w:rPr>
          <w:rFonts w:ascii="Gill Sans" w:hAnsi="Gill Sans" w:cs="Gill Sans"/>
        </w:rPr>
        <w:t xml:space="preserve"> new social activities </w:t>
      </w:r>
      <w:r>
        <w:rPr>
          <w:rFonts w:ascii="Gill Sans" w:hAnsi="Gill Sans" w:cs="Gill Sans"/>
        </w:rPr>
        <w:t xml:space="preserve">for </w:t>
      </w:r>
      <w:r w:rsidRPr="00CD6ABC">
        <w:rPr>
          <w:rFonts w:ascii="Gill Sans" w:hAnsi="Gill Sans" w:cs="Gill Sans"/>
        </w:rPr>
        <w:t>their sister with guidance from staff.</w:t>
      </w:r>
      <w:r>
        <w:rPr>
          <w:rFonts w:ascii="Gill Sans" w:hAnsi="Gill Sans" w:cs="Gill Sans"/>
        </w:rPr>
        <w:t xml:space="preserve"> </w:t>
      </w:r>
      <w:r w:rsidRPr="001E6010">
        <w:rPr>
          <w:rFonts w:ascii="Gill Sans" w:hAnsi="Gill Sans" w:cs="Gill Sans"/>
        </w:rPr>
        <w:t>In Jane’s case</w:t>
      </w:r>
      <w:r>
        <w:rPr>
          <w:rFonts w:ascii="Gill Sans" w:hAnsi="Gill Sans" w:cs="Gill Sans"/>
        </w:rPr>
        <w:t>,</w:t>
      </w:r>
      <w:r w:rsidRPr="001E6010">
        <w:rPr>
          <w:rFonts w:ascii="Gill Sans" w:hAnsi="Gill Sans" w:cs="Gill Sans"/>
        </w:rPr>
        <w:t xml:space="preserve"> her brothers were involved but more remote</w:t>
      </w:r>
      <w:r>
        <w:rPr>
          <w:rFonts w:ascii="Gill Sans" w:hAnsi="Gill Sans" w:cs="Gill Sans"/>
        </w:rPr>
        <w:t>ly,</w:t>
      </w:r>
      <w:r w:rsidRPr="001E6010">
        <w:rPr>
          <w:rFonts w:ascii="Gill Sans" w:hAnsi="Gill Sans" w:cs="Gill Sans"/>
        </w:rPr>
        <w:t xml:space="preserve"> relying more on the staff to facilitate social inclusion activities where possible. While John’s support worker report</w:t>
      </w:r>
      <w:r>
        <w:rPr>
          <w:rFonts w:ascii="Gill Sans" w:hAnsi="Gill Sans" w:cs="Gill Sans"/>
        </w:rPr>
        <w:t>ed</w:t>
      </w:r>
      <w:r w:rsidRPr="001E6010">
        <w:rPr>
          <w:rFonts w:ascii="Gill Sans" w:hAnsi="Gill Sans" w:cs="Gill Sans"/>
        </w:rPr>
        <w:t xml:space="preserve"> good relationship</w:t>
      </w:r>
      <w:r>
        <w:rPr>
          <w:rFonts w:ascii="Gill Sans" w:hAnsi="Gill Sans" w:cs="Gill Sans"/>
        </w:rPr>
        <w:t>s</w:t>
      </w:r>
      <w:r w:rsidRPr="001E6010">
        <w:rPr>
          <w:rFonts w:ascii="Gill Sans" w:hAnsi="Gill Sans" w:cs="Gill Sans"/>
        </w:rPr>
        <w:t xml:space="preserve"> with his family and this was corroborated by his family, it was noted that they have never brought John out socially. Liam’s family have provided steadfast support to him throughout his life and were actively involved in supporting his social goals and PATH development. With the onset of his dementia they feel less equipped to maintain these activities and home visits have been </w:t>
      </w:r>
      <w:r w:rsidRPr="001E6010">
        <w:rPr>
          <w:rFonts w:ascii="Gill Sans" w:hAnsi="Gill Sans" w:cs="Gill Sans"/>
        </w:rPr>
        <w:lastRenderedPageBreak/>
        <w:t>reduced. For Jim, who was brought into Stewarts Care services, his very familiar long standing support staff express</w:t>
      </w:r>
      <w:r>
        <w:rPr>
          <w:rFonts w:ascii="Gill Sans" w:hAnsi="Gill Sans" w:cs="Gill Sans"/>
        </w:rPr>
        <w:t>ed</w:t>
      </w:r>
      <w:r w:rsidRPr="001E6010">
        <w:rPr>
          <w:rFonts w:ascii="Gill Sans" w:hAnsi="Gill Sans" w:cs="Gill Sans"/>
        </w:rPr>
        <w:t xml:space="preserve"> feeling like family to Jim.</w:t>
      </w:r>
      <w:r>
        <w:rPr>
          <w:rFonts w:ascii="Gill Sans" w:hAnsi="Gill Sans" w:cs="Gill Sans"/>
        </w:rPr>
        <w:t xml:space="preserve"> In the absence of family, Jim’s key worker supported him to develop his PATH plan, and his love for animals was identified and his person-centred social integration goals such as visits to the zoo and SeaWorld were developed and achieved.</w:t>
      </w:r>
    </w:p>
    <w:p w:rsidR="0093573B" w:rsidRDefault="0093573B" w:rsidP="000A6337">
      <w:pPr>
        <w:pStyle w:val="Heading4"/>
        <w:numPr>
          <w:ilvl w:val="0"/>
          <w:numId w:val="5"/>
        </w:numPr>
        <w:ind w:left="426"/>
      </w:pPr>
      <w:r>
        <w:t xml:space="preserve"> </w:t>
      </w:r>
      <w:r w:rsidRPr="00D62B0F">
        <w:t>Activity planning</w:t>
      </w:r>
    </w:p>
    <w:p w:rsidR="0093573B" w:rsidRDefault="0093573B" w:rsidP="000A6337">
      <w:pPr>
        <w:rPr>
          <w:rFonts w:ascii="Gill Sans" w:hAnsi="Gill Sans" w:cs="Gill Sans"/>
        </w:rPr>
      </w:pPr>
      <w:r>
        <w:rPr>
          <w:rFonts w:ascii="Gill Sans" w:hAnsi="Gill Sans" w:cs="Gill Sans"/>
        </w:rPr>
        <w:t xml:space="preserve">The case studies highlighted the importance of preparation and planning specifically with regard to new activities identified as goals within the PATH process. A number of key factors were identified as important in this including adequate lead-in time for introducing any new activity. The example of Yvonne’s new activity of going to a new restaurant illustrates what may be required – where she was prepared for her new activity by first being familiarised with the restaurant using a photograph and was incrementally built up to the new activity through smaller, more manageable steps. This was also seen in the cases of Liam and Harry. Setting realistic and achievable goals was also identified as an important factor in planning new activities and setting PATH goals. For this, again, it was seen as critical to have staff who were familiar with the service user and knew what may or may not be achievable for the individual. </w:t>
      </w:r>
      <w:r w:rsidRPr="00F2002A">
        <w:rPr>
          <w:rFonts w:ascii="Gill Sans" w:hAnsi="Gill Sans" w:cs="Gill Sans"/>
        </w:rPr>
        <w:t>In cases where activit</w:t>
      </w:r>
      <w:r>
        <w:rPr>
          <w:rFonts w:ascii="Gill Sans" w:hAnsi="Gill Sans" w:cs="Gill Sans"/>
        </w:rPr>
        <w:t>ies</w:t>
      </w:r>
      <w:r w:rsidRPr="00F2002A">
        <w:rPr>
          <w:rFonts w:ascii="Gill Sans" w:hAnsi="Gill Sans" w:cs="Gill Sans"/>
        </w:rPr>
        <w:t xml:space="preserve"> w</w:t>
      </w:r>
      <w:r>
        <w:rPr>
          <w:rFonts w:ascii="Gill Sans" w:hAnsi="Gill Sans" w:cs="Gill Sans"/>
        </w:rPr>
        <w:t>ere</w:t>
      </w:r>
      <w:r w:rsidRPr="00F2002A">
        <w:rPr>
          <w:rFonts w:ascii="Gill Sans" w:hAnsi="Gill Sans" w:cs="Gill Sans"/>
        </w:rPr>
        <w:t xml:space="preserve"> not carefully </w:t>
      </w:r>
      <w:r>
        <w:rPr>
          <w:rFonts w:ascii="Gill Sans" w:hAnsi="Gill Sans" w:cs="Gill Sans"/>
        </w:rPr>
        <w:t>planned,</w:t>
      </w:r>
      <w:r w:rsidRPr="00F2002A">
        <w:rPr>
          <w:rFonts w:ascii="Gill Sans" w:hAnsi="Gill Sans" w:cs="Gill Sans"/>
        </w:rPr>
        <w:t xml:space="preserve"> and/or carried out with unfamiliar staff</w:t>
      </w:r>
      <w:r>
        <w:rPr>
          <w:rFonts w:ascii="Gill Sans" w:hAnsi="Gill Sans" w:cs="Gill Sans"/>
        </w:rPr>
        <w:t>,</w:t>
      </w:r>
      <w:r w:rsidRPr="00F2002A">
        <w:rPr>
          <w:rFonts w:ascii="Gill Sans" w:hAnsi="Gill Sans" w:cs="Gill Sans"/>
        </w:rPr>
        <w:t xml:space="preserve"> service users were more vulnerable to episodes of challenging behaviour</w:t>
      </w:r>
      <w:r>
        <w:rPr>
          <w:rFonts w:ascii="Gill Sans" w:hAnsi="Gill Sans" w:cs="Gill Sans"/>
        </w:rPr>
        <w:t>,</w:t>
      </w:r>
      <w:r w:rsidRPr="00F2002A">
        <w:rPr>
          <w:rFonts w:ascii="Gill Sans" w:hAnsi="Gill Sans" w:cs="Gill Sans"/>
        </w:rPr>
        <w:t xml:space="preserve"> as reported in the case</w:t>
      </w:r>
      <w:r>
        <w:rPr>
          <w:rFonts w:ascii="Gill Sans" w:hAnsi="Gill Sans" w:cs="Gill Sans"/>
        </w:rPr>
        <w:t>s</w:t>
      </w:r>
      <w:r w:rsidRPr="00F2002A">
        <w:rPr>
          <w:rFonts w:ascii="Gill Sans" w:hAnsi="Gill Sans" w:cs="Gill Sans"/>
        </w:rPr>
        <w:t xml:space="preserve"> of Jane, John and Yvonne.</w:t>
      </w:r>
      <w:r>
        <w:rPr>
          <w:rFonts w:ascii="Gill Sans" w:hAnsi="Gill Sans" w:cs="Gill Sans"/>
        </w:rPr>
        <w:t xml:space="preserve"> Evidence of careful planning in advance of social activities was present in six out of the seven case studies.</w:t>
      </w:r>
    </w:p>
    <w:p w:rsidR="0093573B" w:rsidRDefault="0093573B" w:rsidP="000A6337">
      <w:pPr>
        <w:rPr>
          <w:rFonts w:ascii="Gill Sans" w:hAnsi="Gill Sans" w:cs="Gill Sans"/>
        </w:rPr>
      </w:pPr>
    </w:p>
    <w:p w:rsidR="0093573B" w:rsidRDefault="0093573B" w:rsidP="000A6337">
      <w:pPr>
        <w:pStyle w:val="Heading3"/>
      </w:pPr>
      <w:bookmarkStart w:id="45" w:name="_Toc533072714"/>
      <w:r>
        <w:t>Challenges: What hinders person-centred planning (PATH)</w:t>
      </w:r>
      <w:bookmarkEnd w:id="45"/>
    </w:p>
    <w:p w:rsidR="0093573B" w:rsidRPr="008D6339" w:rsidRDefault="0093573B" w:rsidP="000A6337">
      <w:pPr>
        <w:rPr>
          <w:rFonts w:ascii="Gill Sans" w:hAnsi="Gill Sans" w:cs="Gill Sans"/>
        </w:rPr>
      </w:pPr>
      <w:r>
        <w:rPr>
          <w:rFonts w:ascii="Gill Sans" w:hAnsi="Gill Sans" w:cs="Gill Sans"/>
        </w:rPr>
        <w:t>The case studies illustrated many positive examples of PATH achieving community integration goals, and a positive impact overall. At the same time, some important challenges or potential barriers to the achievement of PATH goals were also identified, some of which represent the flip-side to enablers mentioned above.</w:t>
      </w:r>
    </w:p>
    <w:p w:rsidR="0093573B" w:rsidRDefault="0093573B" w:rsidP="000A6337">
      <w:pPr>
        <w:pStyle w:val="Heading4"/>
        <w:numPr>
          <w:ilvl w:val="0"/>
          <w:numId w:val="7"/>
        </w:numPr>
        <w:ind w:left="426"/>
      </w:pPr>
      <w:r>
        <w:t>Unfamiliar staff</w:t>
      </w:r>
    </w:p>
    <w:p w:rsidR="0093573B" w:rsidRDefault="0093573B" w:rsidP="000A6337">
      <w:pPr>
        <w:rPr>
          <w:rFonts w:ascii="Gill Sans" w:hAnsi="Gill Sans" w:cs="Gill Sans"/>
        </w:rPr>
      </w:pPr>
      <w:r w:rsidRPr="009123D6">
        <w:rPr>
          <w:rFonts w:ascii="Gill Sans" w:hAnsi="Gill Sans" w:cs="Gill Sans"/>
        </w:rPr>
        <w:t xml:space="preserve">Whereas familiar staff was identified in the case studies as the most important </w:t>
      </w:r>
      <w:r>
        <w:rPr>
          <w:rFonts w:ascii="Gill Sans" w:hAnsi="Gill Sans" w:cs="Gill Sans"/>
        </w:rPr>
        <w:t>enabler</w:t>
      </w:r>
      <w:r w:rsidRPr="009123D6">
        <w:rPr>
          <w:rFonts w:ascii="Gill Sans" w:hAnsi="Gill Sans" w:cs="Gill Sans"/>
        </w:rPr>
        <w:t xml:space="preserve"> of PATH success, a difficulty arises in this regard when staff without an adequate knowledge and familiarity of the service user play a central role in the PATH process</w:t>
      </w:r>
      <w:r>
        <w:rPr>
          <w:rFonts w:ascii="Gill Sans" w:hAnsi="Gill Sans" w:cs="Gill Sans"/>
        </w:rPr>
        <w:t>.</w:t>
      </w:r>
      <w:r w:rsidRPr="009123D6">
        <w:rPr>
          <w:rFonts w:ascii="Gill Sans" w:hAnsi="Gill Sans" w:cs="Gill Sans"/>
        </w:rPr>
        <w:t xml:space="preserve"> </w:t>
      </w:r>
      <w:r>
        <w:rPr>
          <w:rFonts w:ascii="Gill Sans" w:hAnsi="Gill Sans" w:cs="Gill Sans"/>
        </w:rPr>
        <w:t xml:space="preserve">This was a particular concern when there was turnover of key workers. </w:t>
      </w:r>
      <w:r w:rsidRPr="009123D6">
        <w:rPr>
          <w:rFonts w:ascii="Gill Sans" w:hAnsi="Gill Sans" w:cs="Gill Sans"/>
        </w:rPr>
        <w:t xml:space="preserve">Participants suggested that the more the staff know the person, the better the chance of developing attainable community goals and sticking with them. Unfamiliar staff in some cases </w:t>
      </w:r>
      <w:r>
        <w:rPr>
          <w:rFonts w:ascii="Gill Sans" w:hAnsi="Gill Sans" w:cs="Gill Sans"/>
        </w:rPr>
        <w:t>appeared to be</w:t>
      </w:r>
      <w:r w:rsidRPr="009123D6">
        <w:rPr>
          <w:rFonts w:ascii="Gill Sans" w:hAnsi="Gill Sans" w:cs="Gill Sans"/>
        </w:rPr>
        <w:t xml:space="preserve"> a trigger for behaviour that challenges, </w:t>
      </w:r>
      <w:r>
        <w:rPr>
          <w:rFonts w:ascii="Gill Sans" w:hAnsi="Gill Sans" w:cs="Gill Sans"/>
        </w:rPr>
        <w:t>curtailing</w:t>
      </w:r>
      <w:r w:rsidRPr="009123D6">
        <w:rPr>
          <w:rFonts w:ascii="Gill Sans" w:hAnsi="Gill Sans" w:cs="Gill Sans"/>
        </w:rPr>
        <w:t xml:space="preserve"> social and community activities</w:t>
      </w:r>
      <w:r>
        <w:rPr>
          <w:rFonts w:ascii="Gill Sans" w:hAnsi="Gill Sans" w:cs="Gill Sans"/>
        </w:rPr>
        <w:t xml:space="preserve"> particularly when agency staff were used. </w:t>
      </w:r>
    </w:p>
    <w:p w:rsidR="0093573B" w:rsidRPr="00EC5CBA" w:rsidRDefault="0093573B" w:rsidP="000A6337">
      <w:pPr>
        <w:pStyle w:val="Heading4"/>
        <w:numPr>
          <w:ilvl w:val="0"/>
          <w:numId w:val="7"/>
        </w:numPr>
        <w:ind w:left="426"/>
      </w:pPr>
      <w:r>
        <w:t xml:space="preserve"> </w:t>
      </w:r>
      <w:r w:rsidRPr="00EC5CBA">
        <w:t>Staffing resources</w:t>
      </w:r>
    </w:p>
    <w:p w:rsidR="0093573B" w:rsidRDefault="0093573B" w:rsidP="000A6337">
      <w:r w:rsidRPr="009123D6">
        <w:rPr>
          <w:rFonts w:ascii="Gill Sans" w:hAnsi="Gill Sans" w:cs="Gill Sans"/>
        </w:rPr>
        <w:t xml:space="preserve">From the evidence of the case studies lack of staffing resources </w:t>
      </w:r>
      <w:r>
        <w:rPr>
          <w:rFonts w:ascii="Gill Sans" w:hAnsi="Gill Sans" w:cs="Gill Sans"/>
        </w:rPr>
        <w:t>may</w:t>
      </w:r>
      <w:r w:rsidRPr="009123D6">
        <w:rPr>
          <w:rFonts w:ascii="Gill Sans" w:hAnsi="Gill Sans" w:cs="Gill Sans"/>
        </w:rPr>
        <w:t xml:space="preserve"> become a barrier to </w:t>
      </w:r>
      <w:r>
        <w:rPr>
          <w:rFonts w:ascii="Gill Sans" w:hAnsi="Gill Sans" w:cs="Gill Sans"/>
        </w:rPr>
        <w:t xml:space="preserve">implementing </w:t>
      </w:r>
      <w:r w:rsidRPr="009123D6">
        <w:rPr>
          <w:rFonts w:ascii="Gill Sans" w:hAnsi="Gill Sans" w:cs="Gill Sans"/>
        </w:rPr>
        <w:t xml:space="preserve">PATH social and community goals. Examples of this were seen in the case studies of Harry, whose restaurant activity was stopped, and Jane, </w:t>
      </w:r>
      <w:r>
        <w:rPr>
          <w:rFonts w:ascii="Gill Sans" w:hAnsi="Gill Sans" w:cs="Gill Sans"/>
        </w:rPr>
        <w:lastRenderedPageBreak/>
        <w:t>where her</w:t>
      </w:r>
      <w:r w:rsidRPr="009123D6">
        <w:rPr>
          <w:rFonts w:ascii="Gill Sans" w:hAnsi="Gill Sans" w:cs="Gill Sans"/>
        </w:rPr>
        <w:t xml:space="preserve"> keyworker believe</w:t>
      </w:r>
      <w:r>
        <w:rPr>
          <w:rFonts w:ascii="Gill Sans" w:hAnsi="Gill Sans" w:cs="Gill Sans"/>
        </w:rPr>
        <w:t>d</w:t>
      </w:r>
      <w:r w:rsidRPr="009123D6">
        <w:rPr>
          <w:rFonts w:ascii="Gill Sans" w:hAnsi="Gill Sans" w:cs="Gill Sans"/>
        </w:rPr>
        <w:t xml:space="preserve"> that having a dedicated staff member with the sole remit to support service users complete their </w:t>
      </w:r>
      <w:r>
        <w:rPr>
          <w:rFonts w:ascii="Gill Sans" w:hAnsi="Gill Sans" w:cs="Gill Sans"/>
        </w:rPr>
        <w:t xml:space="preserve">PATH </w:t>
      </w:r>
      <w:r w:rsidRPr="009123D6">
        <w:rPr>
          <w:rFonts w:ascii="Gill Sans" w:hAnsi="Gill Sans" w:cs="Gill Sans"/>
        </w:rPr>
        <w:t xml:space="preserve">social inclusion </w:t>
      </w:r>
      <w:r>
        <w:rPr>
          <w:rFonts w:ascii="Gill Sans" w:hAnsi="Gill Sans" w:cs="Gill Sans"/>
        </w:rPr>
        <w:t>goals</w:t>
      </w:r>
      <w:r w:rsidRPr="009123D6">
        <w:rPr>
          <w:rFonts w:ascii="Gill Sans" w:hAnsi="Gill Sans" w:cs="Gill Sans"/>
        </w:rPr>
        <w:t xml:space="preserve"> would</w:t>
      </w:r>
      <w:r>
        <w:rPr>
          <w:rFonts w:ascii="Gill Sans" w:hAnsi="Gill Sans" w:cs="Gill Sans"/>
        </w:rPr>
        <w:t xml:space="preserve"> </w:t>
      </w:r>
      <w:r w:rsidRPr="009123D6">
        <w:rPr>
          <w:rFonts w:ascii="Gill Sans" w:hAnsi="Gill Sans" w:cs="Gill Sans"/>
        </w:rPr>
        <w:t>enabl</w:t>
      </w:r>
      <w:r>
        <w:rPr>
          <w:rFonts w:ascii="Gill Sans" w:hAnsi="Gill Sans" w:cs="Gill Sans"/>
        </w:rPr>
        <w:t>e</w:t>
      </w:r>
      <w:r w:rsidRPr="009123D6">
        <w:rPr>
          <w:rFonts w:ascii="Gill Sans" w:hAnsi="Gill Sans" w:cs="Gill Sans"/>
        </w:rPr>
        <w:t xml:space="preserve"> service users engage in more activities.</w:t>
      </w:r>
      <w:r>
        <w:rPr>
          <w:rFonts w:ascii="Gill Sans" w:hAnsi="Gill Sans" w:cs="Gill Sans"/>
        </w:rPr>
        <w:t xml:space="preserve"> No data was gathered on the availability of additional staffing to meet these goals but families and staff themselves reported that this was usually because there was not funding available for such additional resources. </w:t>
      </w:r>
    </w:p>
    <w:p w:rsidR="0093573B" w:rsidRPr="009123D6" w:rsidRDefault="0093573B" w:rsidP="000A6337">
      <w:pPr>
        <w:rPr>
          <w:rFonts w:ascii="Gill Sans" w:hAnsi="Gill Sans" w:cs="Gill Sans"/>
        </w:rPr>
      </w:pPr>
      <w:r>
        <w:rPr>
          <w:rFonts w:ascii="Gill Sans" w:hAnsi="Gill Sans" w:cs="Gill Sans"/>
        </w:rPr>
        <w:t>L</w:t>
      </w:r>
      <w:r w:rsidRPr="009123D6">
        <w:rPr>
          <w:rFonts w:ascii="Gill Sans" w:hAnsi="Gill Sans" w:cs="Gill Sans"/>
        </w:rPr>
        <w:t xml:space="preserve">ack of </w:t>
      </w:r>
      <w:r>
        <w:rPr>
          <w:rFonts w:ascii="Gill Sans" w:hAnsi="Gill Sans" w:cs="Gill Sans"/>
        </w:rPr>
        <w:t>funding</w:t>
      </w:r>
      <w:r w:rsidRPr="009123D6">
        <w:rPr>
          <w:rFonts w:ascii="Gill Sans" w:hAnsi="Gill Sans" w:cs="Gill Sans"/>
        </w:rPr>
        <w:t xml:space="preserve"> specifically for one-to-one support for individuals w</w:t>
      </w:r>
      <w:r>
        <w:rPr>
          <w:rFonts w:ascii="Gill Sans" w:hAnsi="Gill Sans" w:cs="Gill Sans"/>
        </w:rPr>
        <w:t xml:space="preserve">as raised by staff and families </w:t>
      </w:r>
      <w:r w:rsidRPr="009123D6">
        <w:rPr>
          <w:rFonts w:ascii="Gill Sans" w:hAnsi="Gill Sans" w:cs="Gill Sans"/>
        </w:rPr>
        <w:t>as impact</w:t>
      </w:r>
      <w:r>
        <w:rPr>
          <w:rFonts w:ascii="Gill Sans" w:hAnsi="Gill Sans" w:cs="Gill Sans"/>
        </w:rPr>
        <w:t>ing</w:t>
      </w:r>
      <w:r w:rsidRPr="009123D6">
        <w:rPr>
          <w:rFonts w:ascii="Gill Sans" w:hAnsi="Gill Sans" w:cs="Gill Sans"/>
        </w:rPr>
        <w:t xml:space="preserve"> the achievement of </w:t>
      </w:r>
      <w:r>
        <w:rPr>
          <w:rFonts w:ascii="Gill Sans" w:hAnsi="Gill Sans" w:cs="Gill Sans"/>
        </w:rPr>
        <w:t xml:space="preserve">some community integration </w:t>
      </w:r>
      <w:r w:rsidRPr="009123D6">
        <w:rPr>
          <w:rFonts w:ascii="Gill Sans" w:hAnsi="Gill Sans" w:cs="Gill Sans"/>
        </w:rPr>
        <w:t>PATH goals. For example, in Yvonne’s case, s</w:t>
      </w:r>
      <w:r>
        <w:rPr>
          <w:rFonts w:ascii="Gill Sans" w:hAnsi="Gill Sans" w:cs="Gill Sans"/>
        </w:rPr>
        <w:t>he needed access to</w:t>
      </w:r>
      <w:r w:rsidRPr="009123D6">
        <w:rPr>
          <w:rFonts w:ascii="Gill Sans" w:hAnsi="Gill Sans" w:cs="Gill Sans"/>
        </w:rPr>
        <w:t xml:space="preserve"> one-to-one support to </w:t>
      </w:r>
      <w:r>
        <w:rPr>
          <w:rFonts w:ascii="Gill Sans" w:hAnsi="Gill Sans" w:cs="Gill Sans"/>
        </w:rPr>
        <w:t>utilize</w:t>
      </w:r>
      <w:r w:rsidRPr="009123D6">
        <w:rPr>
          <w:rFonts w:ascii="Gill Sans" w:hAnsi="Gill Sans" w:cs="Gill Sans"/>
        </w:rPr>
        <w:t xml:space="preserve"> transport to participate in community activities. Similarly, </w:t>
      </w:r>
      <w:r>
        <w:rPr>
          <w:rFonts w:ascii="Gill Sans" w:hAnsi="Gill Sans" w:cs="Gill Sans"/>
        </w:rPr>
        <w:t xml:space="preserve">for </w:t>
      </w:r>
      <w:r w:rsidRPr="009123D6">
        <w:rPr>
          <w:rFonts w:ascii="Gill Sans" w:hAnsi="Gill Sans" w:cs="Gill Sans"/>
        </w:rPr>
        <w:t xml:space="preserve">Jane </w:t>
      </w:r>
      <w:r>
        <w:rPr>
          <w:rFonts w:ascii="Gill Sans" w:hAnsi="Gill Sans" w:cs="Gill Sans"/>
        </w:rPr>
        <w:t xml:space="preserve">some social activities were cancelled because of the need for </w:t>
      </w:r>
      <w:r w:rsidRPr="009123D6">
        <w:rPr>
          <w:rFonts w:ascii="Gill Sans" w:hAnsi="Gill Sans" w:cs="Gill Sans"/>
        </w:rPr>
        <w:t>one-to-one support.</w:t>
      </w:r>
      <w:r>
        <w:rPr>
          <w:rFonts w:ascii="Gill Sans" w:hAnsi="Gill Sans" w:cs="Gill Sans"/>
        </w:rPr>
        <w:t xml:space="preserve"> </w:t>
      </w:r>
    </w:p>
    <w:p w:rsidR="0093573B" w:rsidRDefault="0093573B" w:rsidP="000A6337">
      <w:pPr>
        <w:pStyle w:val="Heading4"/>
        <w:numPr>
          <w:ilvl w:val="0"/>
          <w:numId w:val="7"/>
        </w:numPr>
        <w:ind w:left="142" w:hanging="207"/>
      </w:pPr>
      <w:r>
        <w:t>Access to t</w:t>
      </w:r>
      <w:r w:rsidRPr="0092296A">
        <w:t xml:space="preserve">ransport </w:t>
      </w:r>
    </w:p>
    <w:p w:rsidR="0093573B" w:rsidRPr="0092296A" w:rsidRDefault="0093573B" w:rsidP="000A6337">
      <w:r>
        <w:rPr>
          <w:rFonts w:ascii="Gill Sans" w:hAnsi="Gill Sans" w:cs="Gill Sans"/>
        </w:rPr>
        <w:t xml:space="preserve">The practical issue of </w:t>
      </w:r>
      <w:r w:rsidRPr="000520A6">
        <w:rPr>
          <w:rFonts w:ascii="Gill Sans" w:hAnsi="Gill Sans" w:cs="Gill Sans"/>
        </w:rPr>
        <w:t xml:space="preserve">access </w:t>
      </w:r>
      <w:r>
        <w:rPr>
          <w:rFonts w:ascii="Gill Sans" w:hAnsi="Gill Sans" w:cs="Gill Sans"/>
        </w:rPr>
        <w:t xml:space="preserve">to transport was also identified in the case studies as a barrier to achieving PATH community access goals. For example, Jane had difficulties when a booking issue arose despite support staff being in place. </w:t>
      </w:r>
      <w:r w:rsidRPr="0092296A">
        <w:t xml:space="preserve">Change in health circumstances (e.g. dementia) </w:t>
      </w:r>
    </w:p>
    <w:p w:rsidR="0093573B" w:rsidRDefault="0093573B" w:rsidP="000A6337">
      <w:pPr>
        <w:rPr>
          <w:rFonts w:ascii="Gill Sans" w:hAnsi="Gill Sans" w:cs="Gill Sans"/>
        </w:rPr>
      </w:pPr>
      <w:r>
        <w:rPr>
          <w:rFonts w:ascii="Gill Sans" w:hAnsi="Gill Sans" w:cs="Gill Sans"/>
        </w:rPr>
        <w:t>Finally, health was identified in the data analysis as a potential barrier to PATH implementation for a minority of service users. The case studies demonstrated how this may occur in practice, specifically where the changing health of service users may seriously impair their</w:t>
      </w:r>
      <w:r w:rsidRPr="00C708AF">
        <w:rPr>
          <w:rFonts w:ascii="Gill Sans" w:hAnsi="Gill Sans" w:cs="Gill Sans"/>
        </w:rPr>
        <w:t xml:space="preserve"> capacity </w:t>
      </w:r>
      <w:r>
        <w:rPr>
          <w:rFonts w:ascii="Gill Sans" w:hAnsi="Gill Sans" w:cs="Gill Sans"/>
        </w:rPr>
        <w:t xml:space="preserve">particularly </w:t>
      </w:r>
      <w:r w:rsidRPr="00C708AF">
        <w:rPr>
          <w:rFonts w:ascii="Gill Sans" w:hAnsi="Gill Sans" w:cs="Gill Sans"/>
        </w:rPr>
        <w:t xml:space="preserve">for social </w:t>
      </w:r>
      <w:r>
        <w:rPr>
          <w:rFonts w:ascii="Gill Sans" w:hAnsi="Gill Sans" w:cs="Gill Sans"/>
        </w:rPr>
        <w:t xml:space="preserve">and community </w:t>
      </w:r>
      <w:r w:rsidRPr="00C708AF">
        <w:rPr>
          <w:rFonts w:ascii="Gill Sans" w:hAnsi="Gill Sans" w:cs="Gill Sans"/>
        </w:rPr>
        <w:t>activities</w:t>
      </w:r>
      <w:r>
        <w:rPr>
          <w:rFonts w:ascii="Gill Sans" w:hAnsi="Gill Sans" w:cs="Gill Sans"/>
        </w:rPr>
        <w:t xml:space="preserve"> – as illustrated in the case with Liam. </w:t>
      </w:r>
    </w:p>
    <w:p w:rsidR="0093573B" w:rsidRPr="00A56623" w:rsidRDefault="0093573B" w:rsidP="000A6337">
      <w:pPr>
        <w:rPr>
          <w:rFonts w:ascii="Gill Sans" w:hAnsi="Gill Sans" w:cs="Gill Sans"/>
        </w:rPr>
      </w:pPr>
      <w:r>
        <w:rPr>
          <w:rFonts w:ascii="Gill Sans" w:hAnsi="Gill Sans" w:cs="Gill Sans"/>
        </w:rPr>
        <w:t>Although there were barriers and challenges, it is important to note again the high levels found of goal achievement and satisfaction among individuals, their families and staff.</w:t>
      </w:r>
      <w:r w:rsidR="00B910D4" w:rsidRPr="00A56623">
        <w:rPr>
          <w:rFonts w:ascii="Gill Sans" w:hAnsi="Gill Sans" w:cs="Gill Sans"/>
        </w:rPr>
        <w:t xml:space="preserve"> </w:t>
      </w:r>
    </w:p>
    <w:p w:rsidR="0093573B" w:rsidRDefault="0093573B" w:rsidP="000A6337">
      <w:pPr>
        <w:pStyle w:val="Heading1"/>
      </w:pPr>
      <w:bookmarkStart w:id="46" w:name="_Toc533072715"/>
      <w:r>
        <w:lastRenderedPageBreak/>
        <w:t>Discussion of Findings</w:t>
      </w:r>
      <w:bookmarkEnd w:id="46"/>
    </w:p>
    <w:p w:rsidR="0093573B" w:rsidRDefault="0093573B" w:rsidP="000A6337">
      <w:pPr>
        <w:rPr>
          <w:rFonts w:ascii="Gill Sans" w:hAnsi="Gill Sans" w:cs="Gill Sans"/>
        </w:rPr>
      </w:pPr>
      <w:r w:rsidRPr="00453A04">
        <w:rPr>
          <w:rFonts w:ascii="Gill Sans" w:hAnsi="Gill Sans" w:cs="Gill Sans"/>
        </w:rPr>
        <w:t xml:space="preserve">Policy developments relating to people with intellectual disabilities in recent years in Ireland have prioritised community living and integration alongside a support service infrastructure that places the individual at the centre. </w:t>
      </w:r>
      <w:r>
        <w:rPr>
          <w:rFonts w:ascii="Gill Sans" w:hAnsi="Gill Sans" w:cs="Gill Sans"/>
        </w:rPr>
        <w:t>T</w:t>
      </w:r>
      <w:r w:rsidRPr="00453A04">
        <w:rPr>
          <w:rFonts w:ascii="Gill Sans" w:hAnsi="Gill Sans" w:cs="Gill Sans"/>
        </w:rPr>
        <w:t xml:space="preserve">hese recent developments have </w:t>
      </w:r>
      <w:r>
        <w:rPr>
          <w:rFonts w:ascii="Gill Sans" w:hAnsi="Gill Sans" w:cs="Gill Sans"/>
        </w:rPr>
        <w:t>aligned</w:t>
      </w:r>
      <w:r w:rsidRPr="00453A04">
        <w:rPr>
          <w:rFonts w:ascii="Gill Sans" w:hAnsi="Gill Sans" w:cs="Gill Sans"/>
        </w:rPr>
        <w:t xml:space="preserve"> Ireland more with the </w:t>
      </w:r>
      <w:r>
        <w:rPr>
          <w:rFonts w:ascii="Gill Sans" w:hAnsi="Gill Sans" w:cs="Gill Sans"/>
        </w:rPr>
        <w:t>intent</w:t>
      </w:r>
      <w:r w:rsidRPr="00453A04">
        <w:rPr>
          <w:rFonts w:ascii="Gill Sans" w:hAnsi="Gill Sans" w:cs="Gill Sans"/>
        </w:rPr>
        <w:t xml:space="preserve"> of the UN Convention on the Rights of Persons with Disabilities</w:t>
      </w:r>
      <w:r>
        <w:rPr>
          <w:rFonts w:ascii="Gill Sans" w:hAnsi="Gill Sans" w:cs="Gill Sans"/>
        </w:rPr>
        <w:t xml:space="preserve"> (CRPD)</w:t>
      </w:r>
      <w:r w:rsidRPr="00453A04">
        <w:rPr>
          <w:rFonts w:ascii="Gill Sans" w:hAnsi="Gill Sans" w:cs="Gill Sans"/>
        </w:rPr>
        <w:t xml:space="preserve"> (United Nations</w:t>
      </w:r>
      <w:r>
        <w:rPr>
          <w:rFonts w:ascii="Gill Sans" w:hAnsi="Gill Sans" w:cs="Gill Sans"/>
        </w:rPr>
        <w:t>,</w:t>
      </w:r>
      <w:r w:rsidRPr="00453A04">
        <w:rPr>
          <w:rFonts w:ascii="Gill Sans" w:hAnsi="Gill Sans" w:cs="Gill Sans"/>
        </w:rPr>
        <w:t xml:space="preserve"> 2006)</w:t>
      </w:r>
      <w:r>
        <w:rPr>
          <w:rFonts w:ascii="Gill Sans" w:hAnsi="Gill Sans" w:cs="Gill Sans"/>
        </w:rPr>
        <w:t xml:space="preserve">, particularly with regard to </w:t>
      </w:r>
      <w:r w:rsidRPr="00453A04">
        <w:rPr>
          <w:rFonts w:ascii="Gill Sans" w:hAnsi="Gill Sans" w:cs="Gill Sans"/>
        </w:rPr>
        <w:t xml:space="preserve">deinstitutionalisation </w:t>
      </w:r>
      <w:r>
        <w:rPr>
          <w:rFonts w:ascii="Gill Sans" w:hAnsi="Gill Sans" w:cs="Gill Sans"/>
        </w:rPr>
        <w:t xml:space="preserve">policy </w:t>
      </w:r>
      <w:r w:rsidRPr="00453A04">
        <w:rPr>
          <w:rFonts w:ascii="Gill Sans" w:hAnsi="Gill Sans" w:cs="Gill Sans"/>
        </w:rPr>
        <w:t>(Health Serv</w:t>
      </w:r>
      <w:r>
        <w:rPr>
          <w:rFonts w:ascii="Gill Sans" w:hAnsi="Gill Sans" w:cs="Gill Sans"/>
        </w:rPr>
        <w:t>ice Executive 2011</w:t>
      </w:r>
      <w:r w:rsidRPr="00453A04">
        <w:rPr>
          <w:rFonts w:ascii="Gill Sans" w:hAnsi="Gill Sans" w:cs="Gill Sans"/>
        </w:rPr>
        <w:t>)</w:t>
      </w:r>
      <w:r>
        <w:rPr>
          <w:rFonts w:ascii="Gill Sans" w:hAnsi="Gill Sans" w:cs="Gill Sans"/>
        </w:rPr>
        <w:t xml:space="preserve"> and </w:t>
      </w:r>
      <w:r w:rsidRPr="00453A04">
        <w:rPr>
          <w:rFonts w:ascii="Gill Sans" w:hAnsi="Gill Sans" w:cs="Gill Sans"/>
        </w:rPr>
        <w:t xml:space="preserve">a shift towards more individualised </w:t>
      </w:r>
      <w:r>
        <w:rPr>
          <w:rFonts w:ascii="Gill Sans" w:hAnsi="Gill Sans" w:cs="Gill Sans"/>
        </w:rPr>
        <w:t xml:space="preserve">and integrated service provision </w:t>
      </w:r>
      <w:r w:rsidRPr="00453A04">
        <w:rPr>
          <w:rFonts w:ascii="Gill Sans" w:hAnsi="Gill Sans" w:cs="Gill Sans"/>
        </w:rPr>
        <w:t>(Department of Health</w:t>
      </w:r>
      <w:r>
        <w:rPr>
          <w:rFonts w:ascii="Gill Sans" w:hAnsi="Gill Sans" w:cs="Gill Sans"/>
        </w:rPr>
        <w:t>,</w:t>
      </w:r>
      <w:r w:rsidRPr="00453A04">
        <w:rPr>
          <w:rFonts w:ascii="Gill Sans" w:hAnsi="Gill Sans" w:cs="Gill Sans"/>
        </w:rPr>
        <w:t xml:space="preserve"> 2012</w:t>
      </w:r>
      <w:r>
        <w:rPr>
          <w:rFonts w:ascii="Gill Sans" w:hAnsi="Gill Sans" w:cs="Gill Sans"/>
        </w:rPr>
        <w:t>;</w:t>
      </w:r>
      <w:r w:rsidRPr="00453A04">
        <w:rPr>
          <w:rFonts w:ascii="Gill Sans" w:hAnsi="Gill Sans" w:cs="Gill Sans"/>
        </w:rPr>
        <w:t xml:space="preserve"> Health Service Executive</w:t>
      </w:r>
      <w:r>
        <w:rPr>
          <w:rFonts w:ascii="Gill Sans" w:hAnsi="Gill Sans" w:cs="Gill Sans"/>
        </w:rPr>
        <w:t>,</w:t>
      </w:r>
      <w:r w:rsidRPr="00453A04">
        <w:rPr>
          <w:rFonts w:ascii="Gill Sans" w:hAnsi="Gill Sans" w:cs="Gill Sans"/>
        </w:rPr>
        <w:t xml:space="preserve"> 2012)</w:t>
      </w:r>
      <w:r>
        <w:rPr>
          <w:rFonts w:ascii="Gill Sans" w:hAnsi="Gill Sans" w:cs="Gill Sans"/>
        </w:rPr>
        <w:t xml:space="preserve">. </w:t>
      </w:r>
      <w:r w:rsidRPr="00453A04">
        <w:rPr>
          <w:rFonts w:ascii="Gill Sans" w:hAnsi="Gill Sans" w:cs="Gill Sans"/>
        </w:rPr>
        <w:t xml:space="preserve">In this context, person-centred planning </w:t>
      </w:r>
      <w:r>
        <w:rPr>
          <w:rFonts w:ascii="Gill Sans" w:hAnsi="Gill Sans" w:cs="Gill Sans"/>
        </w:rPr>
        <w:t>has been</w:t>
      </w:r>
      <w:r w:rsidRPr="00453A04">
        <w:rPr>
          <w:rFonts w:ascii="Gill Sans" w:hAnsi="Gill Sans" w:cs="Gill Sans"/>
        </w:rPr>
        <w:t xml:space="preserve"> recognised as a potential mechanism for advancing community integration (Bigby and Knox 2009</w:t>
      </w:r>
      <w:r>
        <w:rPr>
          <w:rFonts w:ascii="Gill Sans" w:hAnsi="Gill Sans" w:cs="Gill Sans"/>
        </w:rPr>
        <w:t xml:space="preserve">; </w:t>
      </w:r>
      <w:r w:rsidRPr="00453A04">
        <w:rPr>
          <w:rFonts w:ascii="Gill Sans" w:hAnsi="Gill Sans" w:cs="Gill Sans"/>
        </w:rPr>
        <w:t>Beadle-Brown</w:t>
      </w:r>
      <w:r>
        <w:rPr>
          <w:rFonts w:ascii="Gill Sans" w:hAnsi="Gill Sans" w:cs="Gill Sans"/>
        </w:rPr>
        <w:t>,</w:t>
      </w:r>
      <w:r w:rsidRPr="00453A04">
        <w:rPr>
          <w:rFonts w:ascii="Gill Sans" w:hAnsi="Gill Sans" w:cs="Gill Sans"/>
        </w:rPr>
        <w:t xml:space="preserve"> 2006</w:t>
      </w:r>
      <w:r>
        <w:rPr>
          <w:rFonts w:ascii="Gill Sans" w:hAnsi="Gill Sans" w:cs="Gill Sans"/>
        </w:rPr>
        <w:t>; Robertson et al., 2006)</w:t>
      </w:r>
      <w:r w:rsidRPr="00453A04">
        <w:rPr>
          <w:rFonts w:ascii="Gill Sans" w:hAnsi="Gill Sans" w:cs="Gill Sans"/>
        </w:rPr>
        <w:t>.</w:t>
      </w:r>
      <w:r>
        <w:rPr>
          <w:rFonts w:ascii="Gill Sans" w:hAnsi="Gill Sans" w:cs="Gill Sans"/>
        </w:rPr>
        <w:t xml:space="preserve"> </w:t>
      </w:r>
    </w:p>
    <w:p w:rsidR="0093573B" w:rsidRDefault="0093573B" w:rsidP="000A6337">
      <w:pPr>
        <w:rPr>
          <w:rFonts w:ascii="Gill Sans" w:hAnsi="Gill Sans" w:cs="Gill Sans"/>
        </w:rPr>
      </w:pPr>
      <w:r>
        <w:rPr>
          <w:rFonts w:ascii="Gill Sans" w:hAnsi="Gill Sans" w:cs="Gill Sans"/>
        </w:rPr>
        <w:t xml:space="preserve">This study aimed to assess the impact that person-centred planning has had on the community integration of adults with an intellectual disability by examining the experiences of implementing the PATH approach to PCP at Stewarts Care. A particular focus for the study was the experiences and outcomes of PATH in this regard for people with severe-profound ID. The study approach to this included analysis of secondary data from Stewarts on the PATH process of 169 of their service users, and qualitative case studies compiled for seven individuals with severe-profound ID within the service. </w:t>
      </w:r>
    </w:p>
    <w:p w:rsidR="0093573B" w:rsidRDefault="0093573B" w:rsidP="000A6337">
      <w:pPr>
        <w:rPr>
          <w:rFonts w:ascii="Gill Sans" w:hAnsi="Gill Sans" w:cs="Gill Sans"/>
        </w:rPr>
      </w:pPr>
    </w:p>
    <w:p w:rsidR="0093573B" w:rsidRDefault="0093573B" w:rsidP="0082103E">
      <w:pPr>
        <w:pStyle w:val="Heading2"/>
      </w:pPr>
      <w:bookmarkStart w:id="47" w:name="_Toc533072716"/>
      <w:r>
        <w:t>Community Integration and Segregated Activities</w:t>
      </w:r>
      <w:bookmarkEnd w:id="47"/>
    </w:p>
    <w:p w:rsidR="0093573B" w:rsidRDefault="0093573B" w:rsidP="000A6337">
      <w:pPr>
        <w:rPr>
          <w:rFonts w:ascii="Gill Sans" w:hAnsi="Gill Sans" w:cs="Gill Sans"/>
        </w:rPr>
      </w:pPr>
      <w:r>
        <w:rPr>
          <w:rFonts w:ascii="Gill Sans" w:hAnsi="Gill Sans" w:cs="Gill Sans"/>
        </w:rPr>
        <w:t xml:space="preserve">The statistical analysis of PATH data presented in chapter 3 of the report highlighted a number of key findings. Principally, the analysis identified that community integration is a strong focus of individuals engaged in person-centred planning within Stewarts, with goals of this nature included in the majority of service users’ PATHs. Among these goals were a range of social activities planned in the integrated environment of individuals’ local communities. They also included holidays that were planned in integrated destinations including mainstream hotels and locations and activities amongst the general community. And there were also a range of other PATH goals which had potential for community integration; these included goals of personal independence and development, employment and relationships. These aims of community integration were also reflected in the case studies presented in chapter 4, many of which included PATH goals of activities planned for the individual’s local community. So we can say from the analysis of both PATH and case study data that community integration is certainly an aim which is embedded in the PATH goals of service users in Stewarts. This reflects previous studies where social and community inclusion goals were a key aspect of person-centred planning (Claes et al., 2010; McConkey and Collins, 2010; Mirza and Hammel, 2009; Robertson et al., 2006). </w:t>
      </w:r>
    </w:p>
    <w:p w:rsidR="0093573B" w:rsidRDefault="0093573B" w:rsidP="000A6337">
      <w:pPr>
        <w:rPr>
          <w:rFonts w:ascii="Gill Sans" w:hAnsi="Gill Sans" w:cs="Gill Sans"/>
        </w:rPr>
      </w:pPr>
      <w:r>
        <w:rPr>
          <w:rFonts w:ascii="Gill Sans" w:hAnsi="Gill Sans" w:cs="Gill Sans"/>
        </w:rPr>
        <w:t xml:space="preserve">The statistical analysis also showed that the PATHs of many service users also included a range of social participation goals being planned within the environs of the organisation and its satellite facilities including the service’s holiday home. The data revealed that more people in the sample had on-campus social participation goals </w:t>
      </w:r>
      <w:r>
        <w:rPr>
          <w:rFonts w:ascii="Gill Sans" w:hAnsi="Gill Sans" w:cs="Gill Sans"/>
        </w:rPr>
        <w:lastRenderedPageBreak/>
        <w:t xml:space="preserve">than had social goals within a community context. When we examined differences within the sample, we found that people with severe-profound ID were more likely to plan on-campus social activities than integrated community activities; were more likely to plan a segregated holiday than an integrated holiday; and were less likely than people with mild-moderate ID to plan either an integrated community activity or holiday. </w:t>
      </w:r>
    </w:p>
    <w:p w:rsidR="0093573B" w:rsidRDefault="0093573B" w:rsidP="000A6337">
      <w:pPr>
        <w:rPr>
          <w:rFonts w:ascii="Gill Sans" w:hAnsi="Gill Sans" w:cs="Gill Sans"/>
        </w:rPr>
      </w:pPr>
      <w:r>
        <w:rPr>
          <w:rFonts w:ascii="Gill Sans" w:hAnsi="Gill Sans" w:cs="Gill Sans"/>
        </w:rPr>
        <w:t>This finding may reflect a tendency by support staff to plan activities for people with more complex needs including behavioural issues in a more controlled and predictable environment, such as that offered within the service’s own facilities. This is supported in case studies where challenges and difficulties involved in implementing even simple goals of community integration for individuals with severe-profound ID and complex support needs, were reported by some staff.</w:t>
      </w:r>
    </w:p>
    <w:p w:rsidR="0093573B" w:rsidRDefault="0093573B" w:rsidP="000A6337">
      <w:pPr>
        <w:rPr>
          <w:rFonts w:ascii="Gill Sans" w:hAnsi="Gill Sans" w:cs="Gill Sans"/>
        </w:rPr>
      </w:pPr>
    </w:p>
    <w:p w:rsidR="0093573B" w:rsidRDefault="0093573B" w:rsidP="0082103E">
      <w:pPr>
        <w:pStyle w:val="Heading2"/>
      </w:pPr>
      <w:bookmarkStart w:id="48" w:name="_Toc533072717"/>
      <w:r>
        <w:t>Integration Challenges for People with Complex Needs</w:t>
      </w:r>
      <w:bookmarkEnd w:id="48"/>
    </w:p>
    <w:p w:rsidR="00B910D4" w:rsidRDefault="0093573B" w:rsidP="000A6337">
      <w:pPr>
        <w:rPr>
          <w:rFonts w:ascii="Gill Sans" w:hAnsi="Gill Sans" w:cs="Gill Sans"/>
        </w:rPr>
      </w:pPr>
      <w:r>
        <w:rPr>
          <w:rFonts w:ascii="Gill Sans" w:hAnsi="Gill Sans" w:cs="Gill Sans"/>
        </w:rPr>
        <w:t xml:space="preserve">There is perhaps a natural inclination to limit community activities based on safety considerations and practicalities of logistics including transport and other facilities, lack of one-to-one support, and lack of involvement by family in both planning and implementing PATH goals. These are all issues that were highlighted in some case studies as real challenges and barriers to implementing PATH goals of community integration. This experience is one that is reflected in the literature which consistently shows that people with greater and more complex support needs such as those with severe-profound ID are less likely to be involved in community activities and less likely to be involved in the wider community in general </w:t>
      </w:r>
      <w:r w:rsidRPr="000F2891">
        <w:rPr>
          <w:rFonts w:ascii="Gill Sans" w:hAnsi="Gill Sans" w:cs="Gill Sans"/>
        </w:rPr>
        <w:t>(McCausland et al., 2017, Overmars-Marx et al., 2014, Verdonschot et al., 2009)</w:t>
      </w:r>
      <w:r>
        <w:rPr>
          <w:rFonts w:ascii="Gill Sans" w:hAnsi="Gill Sans" w:cs="Gill Sans"/>
        </w:rPr>
        <w:t>. Furthermore, it was also evident in the PCP literature which previously found particular challenges in person-centred planning for people with more severe ID and associated communication and behavioural difficulties (Claes et al., 2010). Nevertheless it is acknowledged that in the seven case studies developed here there were many examples of community integration goals achieved, such as</w:t>
      </w:r>
      <w:r w:rsidRPr="007B2330">
        <w:t xml:space="preserve"> </w:t>
      </w:r>
      <w:r w:rsidRPr="007B2330">
        <w:rPr>
          <w:rFonts w:ascii="Gill Sans" w:hAnsi="Gill Sans" w:cs="Gill Sans"/>
        </w:rPr>
        <w:t>regular family holidays, community employment goals and social activities</w:t>
      </w:r>
      <w:r>
        <w:rPr>
          <w:rFonts w:ascii="Gill Sans" w:hAnsi="Gill Sans" w:cs="Gill Sans"/>
        </w:rPr>
        <w:t>.  Some success was supported by families and in other cases staff were the primary supports. Often it is the smaller things in life that make a critical difference in the quality of life experienced and future work should look at the relationship between resources available, activities desired and the quality of life improvements experienced. The reality that some people with ID do not have family members to assist also encourages greater attention to increasing other informal supports and better understanding of how staff my advance engagement beyond their organization.</w:t>
      </w:r>
    </w:p>
    <w:p w:rsidR="0093573B" w:rsidRDefault="0093573B" w:rsidP="000A6337">
      <w:pPr>
        <w:rPr>
          <w:rFonts w:ascii="Gill Sans" w:hAnsi="Gill Sans" w:cs="Gill Sans"/>
        </w:rPr>
      </w:pPr>
      <w:r>
        <w:rPr>
          <w:rFonts w:ascii="Gill Sans" w:hAnsi="Gill Sans" w:cs="Gill Sans"/>
        </w:rPr>
        <w:t xml:space="preserve">The literature also supports a specific finding from the current study that PATH barriers related to organisational or structural factors impact more on service users with severe-profound ID. In the quantitative findings, service users with severe-profound ID reported more than double the rate of organisational barriers as compared to service users with mild-moderate ID. This is supported by the literature which identifies that there is a multi-factorial basis to community </w:t>
      </w:r>
      <w:r>
        <w:rPr>
          <w:rFonts w:ascii="Gill Sans" w:hAnsi="Gill Sans" w:cs="Gill Sans"/>
        </w:rPr>
        <w:lastRenderedPageBreak/>
        <w:t xml:space="preserve">participation rather than simplistic explanations based solely on individual factors such as level of ID (Kozma et al., 2009; </w:t>
      </w:r>
      <w:r w:rsidRPr="00607EA9">
        <w:rPr>
          <w:rFonts w:ascii="Gill Sans" w:hAnsi="Gill Sans" w:cs="Gill Sans"/>
        </w:rPr>
        <w:t>Mansell and Beadle-Brown, 2009</w:t>
      </w:r>
      <w:r>
        <w:rPr>
          <w:rFonts w:ascii="Gill Sans" w:hAnsi="Gill Sans" w:cs="Gill Sans"/>
        </w:rPr>
        <w:t xml:space="preserve">; </w:t>
      </w:r>
      <w:r w:rsidRPr="00607EA9">
        <w:rPr>
          <w:rFonts w:ascii="Gill Sans" w:hAnsi="Gill Sans" w:cs="Gill Sans"/>
        </w:rPr>
        <w:t>Chowdhury and Benson, 2011</w:t>
      </w:r>
      <w:r>
        <w:rPr>
          <w:rFonts w:ascii="Gill Sans" w:hAnsi="Gill Sans" w:cs="Gill Sans"/>
        </w:rPr>
        <w:t>).</w:t>
      </w:r>
    </w:p>
    <w:p w:rsidR="0093573B" w:rsidRDefault="0093573B" w:rsidP="000A6337">
      <w:pPr>
        <w:rPr>
          <w:rFonts w:ascii="Gill Sans" w:hAnsi="Gill Sans" w:cs="Gill Sans"/>
        </w:rPr>
      </w:pPr>
      <w:r>
        <w:rPr>
          <w:rFonts w:ascii="Gill Sans" w:hAnsi="Gill Sans" w:cs="Gill Sans"/>
        </w:rPr>
        <w:t>The findings from both the statistical analysis and the case studies here suggest that PATH/PCP goals of community integration for people with severe-profound ID require additional supports if this particular cohort of adults with ID are to improve their community integration through this person-centred approach. These additional supports should include adequate staffing levels to support activities, one-to-one supports to facilitate individual goals, consistent and familiar staff, and family involvement, if available, in implementing goals. More generally policy and funding decisions for ID services must be re-examined to determine if they are designed to support the resources that will best assure achievement of PATH/PCP goals</w:t>
      </w:r>
    </w:p>
    <w:p w:rsidR="0093573B" w:rsidRDefault="0093573B" w:rsidP="0082103E">
      <w:pPr>
        <w:pStyle w:val="Heading2"/>
      </w:pPr>
      <w:bookmarkStart w:id="49" w:name="_Toc533072718"/>
      <w:r>
        <w:t>The PATH Process</w:t>
      </w:r>
      <w:bookmarkEnd w:id="49"/>
    </w:p>
    <w:p w:rsidR="0093573B" w:rsidRDefault="0093573B" w:rsidP="000A6337">
      <w:pPr>
        <w:rPr>
          <w:rFonts w:ascii="Gill Sans" w:hAnsi="Gill Sans" w:cs="Gill Sans"/>
        </w:rPr>
      </w:pPr>
      <w:r>
        <w:rPr>
          <w:rFonts w:ascii="Gill Sans" w:hAnsi="Gill Sans" w:cs="Gill Sans"/>
        </w:rPr>
        <w:t>Another factor to emerge in the implementation also relates back to PATH goal development. There was a need expressed in several case studies, largely by support staff, for PATH goals for people with complex needs to be ‘realistic’ and ‘achievable’, and in this respect to reflect the capacity of the individual with ID and the knowledge that staff and family have who are familiar with the individual’s capacity and available resources. This is an idea that is supported by some of the literature (Holburn and Cea, 2007). Conversely, the very goals of person-centred planning (including PATH), include ‘dreaming big’ and having a long-term ‘vision’ to aspire being at the heart of these approaches to individual planning. There appears to be a tension between ideal aspirations of person-centred planning on one hand, and the practical realities of trying to implement goals with limited resources and difficult support challenges. Yet rooting PATH goals in what is practical and achievable may also undermine the underlying ambition of person-centred planning by limiting the horizons of individuals to what others feel may be achieved. There was evidence here of staff and the organization being willing to support “dream big” despite challenges around the resources needed but some staff still struggled.</w:t>
      </w:r>
    </w:p>
    <w:p w:rsidR="0093573B" w:rsidRDefault="0093573B" w:rsidP="000A6337">
      <w:pPr>
        <w:rPr>
          <w:rFonts w:ascii="Gill Sans" w:hAnsi="Gill Sans" w:cs="Gill Sans"/>
        </w:rPr>
      </w:pPr>
      <w:r>
        <w:rPr>
          <w:rFonts w:ascii="Gill Sans" w:hAnsi="Gill Sans" w:cs="Gill Sans"/>
        </w:rPr>
        <w:t>This raises a critical aspect of person-centred planning highlighted throughout the case studies; the importance of PATH training for staff including pre-PATH training, and in particular for new staff coming into the organisation to support individuals who may have already developed their PATH. Within Stewarts many staff praised the initial training and found this to be of great use, but there was less awareness of and a desire for ongoing training once this initial training was completed, and for continuing training of new staff. Building further on the good initial training that is in place would be of great benefit to the PATH process within the organisation, reminding service users and staff to ‘dream big’ while also managing the practical challenges inherent to implementing PATH goals of community integration.</w:t>
      </w:r>
    </w:p>
    <w:p w:rsidR="0093573B" w:rsidRDefault="0093573B" w:rsidP="000A6337">
      <w:pPr>
        <w:rPr>
          <w:rFonts w:ascii="Gill Sans" w:hAnsi="Gill Sans" w:cs="Gill Sans"/>
        </w:rPr>
      </w:pPr>
    </w:p>
    <w:p w:rsidR="0093573B" w:rsidRDefault="0093573B" w:rsidP="0082103E">
      <w:pPr>
        <w:pStyle w:val="Heading2"/>
      </w:pPr>
      <w:bookmarkStart w:id="50" w:name="_Toc533072719"/>
      <w:r>
        <w:t>Family Involvement</w:t>
      </w:r>
      <w:bookmarkEnd w:id="50"/>
    </w:p>
    <w:p w:rsidR="0093573B" w:rsidRDefault="0093573B" w:rsidP="000A6337">
      <w:pPr>
        <w:rPr>
          <w:rFonts w:ascii="Gill Sans" w:hAnsi="Gill Sans" w:cs="Gill Sans"/>
        </w:rPr>
      </w:pPr>
      <w:r w:rsidRPr="008A0694">
        <w:rPr>
          <w:rFonts w:ascii="Gill Sans" w:hAnsi="Gill Sans" w:cs="Gill Sans"/>
        </w:rPr>
        <w:t xml:space="preserve">Family involvement in the PATH process </w:t>
      </w:r>
      <w:r>
        <w:rPr>
          <w:rFonts w:ascii="Gill Sans" w:hAnsi="Gill Sans" w:cs="Gill Sans"/>
        </w:rPr>
        <w:t>wa</w:t>
      </w:r>
      <w:r w:rsidRPr="008A0694">
        <w:rPr>
          <w:rFonts w:ascii="Gill Sans" w:hAnsi="Gill Sans" w:cs="Gill Sans"/>
        </w:rPr>
        <w:t xml:space="preserve">s voluntary. A wide disparity in levels of </w:t>
      </w:r>
      <w:r w:rsidRPr="008A0694">
        <w:rPr>
          <w:rFonts w:ascii="Gill Sans" w:hAnsi="Gill Sans" w:cs="Gill Sans"/>
        </w:rPr>
        <w:lastRenderedPageBreak/>
        <w:t xml:space="preserve">engagement and capacities to create opportunities for social inclusion for their loved ones </w:t>
      </w:r>
      <w:r>
        <w:rPr>
          <w:rFonts w:ascii="Gill Sans" w:hAnsi="Gill Sans" w:cs="Gill Sans"/>
        </w:rPr>
        <w:t xml:space="preserve">was </w:t>
      </w:r>
      <w:r w:rsidRPr="008A0694">
        <w:rPr>
          <w:rFonts w:ascii="Gill Sans" w:hAnsi="Gill Sans" w:cs="Gill Sans"/>
        </w:rPr>
        <w:t>reported in the case studies</w:t>
      </w:r>
      <w:r>
        <w:rPr>
          <w:rFonts w:ascii="Gill Sans" w:hAnsi="Gill Sans" w:cs="Gill Sans"/>
        </w:rPr>
        <w:t xml:space="preserve"> and probably reflected differential availability of family members and different histories of involvement</w:t>
      </w:r>
      <w:r w:rsidRPr="008A0694">
        <w:rPr>
          <w:rFonts w:ascii="Gill Sans" w:hAnsi="Gill Sans" w:cs="Gill Sans"/>
        </w:rPr>
        <w:t xml:space="preserve">. </w:t>
      </w:r>
      <w:r>
        <w:rPr>
          <w:rFonts w:ascii="Gill Sans" w:hAnsi="Gill Sans" w:cs="Gill Sans"/>
        </w:rPr>
        <w:t>The research suggests that r</w:t>
      </w:r>
      <w:r w:rsidRPr="008A0694">
        <w:rPr>
          <w:rFonts w:ascii="Gill Sans" w:hAnsi="Gill Sans" w:cs="Gill Sans"/>
        </w:rPr>
        <w:t xml:space="preserve">egular feedback </w:t>
      </w:r>
      <w:r>
        <w:rPr>
          <w:rFonts w:ascii="Gill Sans" w:hAnsi="Gill Sans" w:cs="Gill Sans"/>
        </w:rPr>
        <w:t xml:space="preserve">to families </w:t>
      </w:r>
      <w:r w:rsidRPr="008A0694">
        <w:rPr>
          <w:rFonts w:ascii="Gill Sans" w:hAnsi="Gill Sans" w:cs="Gill Sans"/>
        </w:rPr>
        <w:t>about individuals’</w:t>
      </w:r>
      <w:r>
        <w:rPr>
          <w:rFonts w:ascii="Gill Sans" w:hAnsi="Gill Sans" w:cs="Gill Sans"/>
        </w:rPr>
        <w:t xml:space="preserve"> progress with their PATH goals, </w:t>
      </w:r>
      <w:r w:rsidRPr="008A0694">
        <w:rPr>
          <w:rFonts w:ascii="Gill Sans" w:hAnsi="Gill Sans" w:cs="Gill Sans"/>
        </w:rPr>
        <w:t>and suggestions for trying new activities</w:t>
      </w:r>
      <w:r>
        <w:rPr>
          <w:rFonts w:ascii="Gill Sans" w:hAnsi="Gill Sans" w:cs="Gill Sans"/>
        </w:rPr>
        <w:t>,</w:t>
      </w:r>
      <w:r w:rsidRPr="008A0694">
        <w:rPr>
          <w:rFonts w:ascii="Gill Sans" w:hAnsi="Gill Sans" w:cs="Gill Sans"/>
        </w:rPr>
        <w:t xml:space="preserve"> </w:t>
      </w:r>
      <w:r>
        <w:rPr>
          <w:rFonts w:ascii="Gill Sans" w:hAnsi="Gill Sans" w:cs="Gill Sans"/>
        </w:rPr>
        <w:t>may</w:t>
      </w:r>
      <w:r w:rsidRPr="008A0694">
        <w:rPr>
          <w:rFonts w:ascii="Gill Sans" w:hAnsi="Gill Sans" w:cs="Gill Sans"/>
        </w:rPr>
        <w:t xml:space="preserve"> help </w:t>
      </w:r>
      <w:r>
        <w:rPr>
          <w:rFonts w:ascii="Gill Sans" w:hAnsi="Gill Sans" w:cs="Gill Sans"/>
        </w:rPr>
        <w:t xml:space="preserve">to </w:t>
      </w:r>
      <w:r w:rsidRPr="008A0694">
        <w:rPr>
          <w:rFonts w:ascii="Gill Sans" w:hAnsi="Gill Sans" w:cs="Gill Sans"/>
        </w:rPr>
        <w:t>motivate families to take a more proactive role in supporting more meaningful social participation in the community.</w:t>
      </w:r>
      <w:r>
        <w:rPr>
          <w:rFonts w:ascii="Gill Sans" w:hAnsi="Gill Sans" w:cs="Gill Sans"/>
        </w:rPr>
        <w:t xml:space="preserve"> </w:t>
      </w:r>
    </w:p>
    <w:p w:rsidR="0093573B" w:rsidRDefault="0093573B" w:rsidP="000A6337">
      <w:pPr>
        <w:rPr>
          <w:rFonts w:ascii="Gill Sans" w:hAnsi="Gill Sans" w:cs="Gill Sans"/>
        </w:rPr>
      </w:pPr>
      <w:r>
        <w:rPr>
          <w:rFonts w:ascii="Gill Sans" w:hAnsi="Gill Sans" w:cs="Gill Sans"/>
        </w:rPr>
        <w:t xml:space="preserve">Other research also highlighted the benefits generally to social activity of regular contact with family </w:t>
      </w:r>
      <w:r w:rsidRPr="000B41A3">
        <w:rPr>
          <w:rFonts w:ascii="Gill Sans" w:hAnsi="Gill Sans" w:cs="Gill Sans"/>
        </w:rPr>
        <w:t>(Bigby, 2008</w:t>
      </w:r>
      <w:r>
        <w:rPr>
          <w:rFonts w:ascii="Gill Sans" w:hAnsi="Gill Sans" w:cs="Gill Sans"/>
        </w:rPr>
        <w:t>;</w:t>
      </w:r>
      <w:r w:rsidRPr="000B41A3">
        <w:rPr>
          <w:rFonts w:ascii="Gill Sans" w:hAnsi="Gill Sans" w:cs="Gill Sans"/>
        </w:rPr>
        <w:t xml:space="preserve"> McCausland, 2016)</w:t>
      </w:r>
      <w:r>
        <w:rPr>
          <w:rFonts w:ascii="Gill Sans" w:hAnsi="Gill Sans" w:cs="Gill Sans"/>
        </w:rPr>
        <w:t xml:space="preserve">. Families, themselves often challenged by other responsibilities  may nevertheless be an especially important resource in a context </w:t>
      </w:r>
      <w:r>
        <w:rPr>
          <w:lang w:val="en-US"/>
        </w:rPr>
        <w:t xml:space="preserve">of restricted resources following economic recession and cut-backs throughout the last decade </w:t>
      </w:r>
      <w:r>
        <w:rPr>
          <w:noProof/>
          <w:lang w:val="en-US"/>
        </w:rPr>
        <w:t>(Department of Health, 2012, Dolan, 2016)</w:t>
      </w:r>
      <w:r>
        <w:rPr>
          <w:lang w:val="en-US"/>
        </w:rPr>
        <w:t>.</w:t>
      </w:r>
      <w:r>
        <w:rPr>
          <w:rFonts w:ascii="Gill Sans" w:hAnsi="Gill Sans" w:cs="Gill Sans"/>
        </w:rPr>
        <w:t xml:space="preserve"> The Study Advisory Group highlighted a local initiative in one part of the organisation designed to engage families more in PATH. The organisation has implemented six-monthly meetings with the available family of all service users; and one manager noted that the simple step of adding PATH to the agenda of these meetings has helped to bring PATH more to their attention. More and similar initiatives may better harness the potential resource of families for achieving better community integration through PATH.</w:t>
      </w:r>
    </w:p>
    <w:p w:rsidR="0093573B" w:rsidRDefault="0093573B" w:rsidP="000A6337">
      <w:pPr>
        <w:pStyle w:val="Heading1"/>
      </w:pPr>
      <w:bookmarkStart w:id="51" w:name="_Toc533072720"/>
      <w:r>
        <w:lastRenderedPageBreak/>
        <w:t>Conclusions &amp; Recommendations</w:t>
      </w:r>
      <w:bookmarkEnd w:id="51"/>
    </w:p>
    <w:p w:rsidR="0093573B" w:rsidRDefault="0093573B" w:rsidP="000A6337">
      <w:pPr>
        <w:rPr>
          <w:rFonts w:ascii="Gill Sans" w:hAnsi="Gill Sans" w:cs="Gill Sans"/>
        </w:rPr>
      </w:pPr>
      <w:r>
        <w:rPr>
          <w:rFonts w:ascii="Gill Sans" w:hAnsi="Gill Sans" w:cs="Gill Sans"/>
        </w:rPr>
        <w:t>This study aimed to assess the impact of person-centred planning on the community integration of adults with an intellectual disability, and particularly for those with severe-profound levels of ID. From the preceding analysis of quantitative and qualitative data collected from individuals with ID, family members and Stewart’s staff, we propose a number of conclusions and recommendations.</w:t>
      </w:r>
    </w:p>
    <w:p w:rsidR="0093573B" w:rsidRDefault="0093573B" w:rsidP="000A6337">
      <w:pPr>
        <w:rPr>
          <w:rFonts w:ascii="Gill Sans" w:hAnsi="Gill Sans" w:cs="Gill Sans"/>
        </w:rPr>
      </w:pPr>
      <w:r>
        <w:rPr>
          <w:rFonts w:ascii="Gill Sans" w:hAnsi="Gill Sans" w:cs="Gill Sans"/>
        </w:rPr>
        <w:t xml:space="preserve">It is clear from the study that community integration is embedded in PATH planning and development within the organisation, being present as goals with the PATHs of a majority of service users. The analysis also shows that the vast majority of PATH goals are successfully achieved, which is very positive. However, further to the idea of ‘dreaming big’, achievement alone should be taken in the context of specific goals, and whether individuals are being supported to challenge themselves and expand their horizons through PCP, even if this runs the risk of falling short sometimes.  The willingness of Stewarts Services and its staff to dream big may also explain why some of the challenges experienced occurred.  </w:t>
      </w:r>
    </w:p>
    <w:p w:rsidR="0093573B" w:rsidRDefault="0093573B" w:rsidP="000A6337">
      <w:pPr>
        <w:rPr>
          <w:rFonts w:ascii="Gill Sans" w:hAnsi="Gill Sans" w:cs="Gill Sans"/>
        </w:rPr>
      </w:pPr>
      <w:r>
        <w:rPr>
          <w:rFonts w:ascii="Gill Sans" w:hAnsi="Gill Sans" w:cs="Gill Sans"/>
        </w:rPr>
        <w:t>There is a lower rate of goal achievement for people with severe-profound ID than for those with less severe ID; but this group still achieved most of the person-centred goals that were planned in their PATHs. While the statistical data does not facilitate analysis of goal achievement by goal type (such as community integration goals achieved), the case studies confirmed that people with severe-profound ID largely had good outcomes and achieved community integration with PATH albeit in some cases this was infrequent and at a low participation level.</w:t>
      </w:r>
    </w:p>
    <w:p w:rsidR="0093573B" w:rsidRDefault="0093573B" w:rsidP="000A6337">
      <w:pPr>
        <w:rPr>
          <w:rFonts w:ascii="Gill Sans" w:hAnsi="Gill Sans" w:cs="Gill Sans"/>
        </w:rPr>
      </w:pPr>
      <w:r>
        <w:rPr>
          <w:rFonts w:ascii="Gill Sans" w:hAnsi="Gill Sans" w:cs="Gill Sans"/>
        </w:rPr>
        <w:t xml:space="preserve">However, for some, challenges exist within the process of PATH goal development and implementation, particularly for the group with the most complex needs including significant behavioural and communication difficulties. The study found that these challenges act to restrict or inhibit the potential for community integration within PATH. Some of the challenges identified related to the individual but others related to organisational or structural factors including having familiar staff, adequate staffing levels and the organisation itself. A lack of family involvement in PATH planning and implementation was also highlighted, despite efforts to include family. Again it should be remembered that some individuals did not have family and no data was collected on the other responsibilities families were addressing. Given the benefits that accrued when family were involved, this is still a significant gap in the personal resources available to many individuals. </w:t>
      </w:r>
    </w:p>
    <w:p w:rsidR="0093573B" w:rsidRDefault="0093573B" w:rsidP="000A6337">
      <w:pPr>
        <w:rPr>
          <w:rFonts w:ascii="Gill Sans" w:hAnsi="Gill Sans" w:cs="Gill Sans"/>
        </w:rPr>
      </w:pPr>
      <w:r>
        <w:rPr>
          <w:rFonts w:ascii="Gill Sans" w:hAnsi="Gill Sans" w:cs="Gill Sans"/>
        </w:rPr>
        <w:t xml:space="preserve">There is also a challenge that emerges as a consequence of the lack of resources, and the need identified by staff within the study for PATH goals to be realistic and achievable. While this is an understandable aim in the current circumstances, this may also act to inhibit the ambition for community integration within the PATH goals of service users, when person-centred planning should aspire to achieve great things for individuals. This is especially a risk for people with more complex needs including severe-profound ID, behavioural challenges and communication challenges. The tension between ideal aspirations of person-centred and the practical realities of supporting individuals with complex needs is a very difficult one for support staff to </w:t>
      </w:r>
      <w:r>
        <w:rPr>
          <w:rFonts w:ascii="Gill Sans" w:hAnsi="Gill Sans" w:cs="Gill Sans"/>
        </w:rPr>
        <w:lastRenderedPageBreak/>
        <w:t>resolve.</w:t>
      </w:r>
    </w:p>
    <w:p w:rsidR="0093573B" w:rsidRDefault="0093573B" w:rsidP="000A6337">
      <w:pPr>
        <w:rPr>
          <w:rFonts w:ascii="Gill Sans" w:hAnsi="Gill Sans" w:cs="Gill Sans"/>
        </w:rPr>
      </w:pPr>
      <w:r>
        <w:rPr>
          <w:rFonts w:ascii="Gill Sans" w:hAnsi="Gill Sans" w:cs="Gill Sans"/>
        </w:rPr>
        <w:t xml:space="preserve">Based on these conclusions, this report makes the following recommendations for future implementation of PATH within Stewarts, </w:t>
      </w:r>
      <w:r w:rsidRPr="0049293F">
        <w:rPr>
          <w:rFonts w:ascii="Gill Sans" w:hAnsi="Gill Sans" w:cs="Gill Sans"/>
        </w:rPr>
        <w:t>and for the broader policy and practice of person-centred planning</w:t>
      </w:r>
      <w:r>
        <w:rPr>
          <w:rFonts w:ascii="Gill Sans" w:hAnsi="Gill Sans" w:cs="Gill Sans"/>
        </w:rPr>
        <w:t>:</w:t>
      </w:r>
    </w:p>
    <w:p w:rsidR="0093573B" w:rsidRDefault="0093573B" w:rsidP="000A6337"/>
    <w:p w:rsidR="0093573B" w:rsidRPr="00F6590A" w:rsidRDefault="0093573B" w:rsidP="000A6337">
      <w:pPr>
        <w:pStyle w:val="Heading2"/>
      </w:pPr>
      <w:bookmarkStart w:id="52" w:name="_Toc533072721"/>
      <w:r w:rsidRPr="00F6590A">
        <w:t>Staff and Family Supports</w:t>
      </w:r>
      <w:bookmarkEnd w:id="52"/>
    </w:p>
    <w:p w:rsidR="0093573B" w:rsidRPr="000C0416" w:rsidRDefault="0093573B" w:rsidP="0093573B">
      <w:pPr>
        <w:pStyle w:val="ListParagraph"/>
        <w:numPr>
          <w:ilvl w:val="0"/>
          <w:numId w:val="32"/>
        </w:numPr>
        <w:rPr>
          <w:rFonts w:ascii="Gill Sans" w:hAnsi="Gill Sans" w:cs="Gill Sans"/>
        </w:rPr>
      </w:pPr>
      <w:r w:rsidRPr="000C0416">
        <w:rPr>
          <w:rFonts w:ascii="Gill Sans" w:hAnsi="Gill Sans" w:cs="Gill Sans"/>
        </w:rPr>
        <w:t xml:space="preserve">More staffing, including where needed, one-on-one supports and maintenance of familiar staffing, may be needed to better support individualised goal achievement for individuals with severe-profound ID and complex support needs. </w:t>
      </w:r>
      <w:r>
        <w:rPr>
          <w:rFonts w:ascii="Gill Sans" w:hAnsi="Gill Sans" w:cs="Gill Sans"/>
        </w:rPr>
        <w:t>Achievement of this goal will be further enhanced by organisational practices that may increase retention of familiar staff.</w:t>
      </w:r>
      <w:r w:rsidRPr="000C0416">
        <w:rPr>
          <w:rFonts w:ascii="Gill Sans" w:hAnsi="Gill Sans" w:cs="Gill Sans"/>
        </w:rPr>
        <w:t xml:space="preserve"> </w:t>
      </w:r>
      <w:r>
        <w:rPr>
          <w:rFonts w:ascii="Gill Sans" w:hAnsi="Gill Sans" w:cs="Gill Sans"/>
        </w:rPr>
        <w:t>A periodic review of organisational policies to maintain regular and familiar staff is recommended.</w:t>
      </w:r>
    </w:p>
    <w:p w:rsidR="0093573B" w:rsidRDefault="0093573B" w:rsidP="000A6337">
      <w:pPr>
        <w:ind w:left="720"/>
        <w:rPr>
          <w:rFonts w:ascii="Gill Sans" w:hAnsi="Gill Sans" w:cs="Gill Sans"/>
        </w:rPr>
      </w:pPr>
      <w:r w:rsidRPr="000C0416">
        <w:rPr>
          <w:rFonts w:ascii="Gill Sans" w:hAnsi="Gill Sans" w:cs="Gill Sans"/>
        </w:rPr>
        <w:t>At a broader level, policy and practice needs to recognise that personalised or individualised approaches to support people with severe-profound ID and complex support needs is more costly</w:t>
      </w:r>
      <w:r>
        <w:rPr>
          <w:rFonts w:ascii="Gill Sans" w:hAnsi="Gill Sans" w:cs="Gill Sans"/>
        </w:rPr>
        <w:t xml:space="preserve"> than group-based activities</w:t>
      </w:r>
      <w:r w:rsidRPr="000C0416">
        <w:rPr>
          <w:rFonts w:ascii="Gill Sans" w:hAnsi="Gill Sans" w:cs="Gill Sans"/>
        </w:rPr>
        <w:t xml:space="preserve">. Additional </w:t>
      </w:r>
      <w:r>
        <w:rPr>
          <w:rFonts w:ascii="Gill Sans" w:hAnsi="Gill Sans" w:cs="Gill Sans"/>
        </w:rPr>
        <w:t xml:space="preserve">staffing and other </w:t>
      </w:r>
      <w:r w:rsidRPr="000C0416">
        <w:rPr>
          <w:rFonts w:ascii="Gill Sans" w:hAnsi="Gill Sans" w:cs="Gill Sans"/>
        </w:rPr>
        <w:t>resources are needed to support community integration for this cohort of people using this person-centred approaches.</w:t>
      </w:r>
    </w:p>
    <w:p w:rsidR="0093573B" w:rsidRDefault="0093573B" w:rsidP="0093573B">
      <w:pPr>
        <w:pStyle w:val="ListParagraph"/>
        <w:numPr>
          <w:ilvl w:val="0"/>
          <w:numId w:val="32"/>
        </w:numPr>
        <w:rPr>
          <w:rFonts w:ascii="Gill Sans" w:hAnsi="Gill Sans" w:cs="Gill Sans"/>
        </w:rPr>
      </w:pPr>
      <w:r w:rsidRPr="006D08C2">
        <w:rPr>
          <w:rFonts w:ascii="Gill Sans" w:hAnsi="Gill Sans" w:cs="Gill Sans"/>
        </w:rPr>
        <w:t xml:space="preserve">Greater family outreach to increase involvement with their loved one where possible may be an important resource to support the development and achievement of person-centred goals </w:t>
      </w:r>
      <w:r>
        <w:rPr>
          <w:rFonts w:ascii="Gill Sans" w:hAnsi="Gill Sans" w:cs="Gill Sans"/>
        </w:rPr>
        <w:t>of community integration</w:t>
      </w:r>
      <w:r w:rsidRPr="006D08C2">
        <w:rPr>
          <w:rFonts w:ascii="Gill Sans" w:hAnsi="Gill Sans" w:cs="Gill Sans"/>
        </w:rPr>
        <w:t>.</w:t>
      </w:r>
    </w:p>
    <w:p w:rsidR="0093573B" w:rsidRDefault="0093573B" w:rsidP="000A6337">
      <w:pPr>
        <w:ind w:left="720"/>
        <w:rPr>
          <w:rFonts w:ascii="Gill Sans" w:hAnsi="Gill Sans" w:cs="Gill Sans"/>
        </w:rPr>
      </w:pPr>
      <w:r>
        <w:rPr>
          <w:rFonts w:ascii="Gill Sans" w:hAnsi="Gill Sans" w:cs="Gill Sans"/>
        </w:rPr>
        <w:t>Natural supports are recognised in policy as an important resource for people with an intellectual disability. In the current climate of funding restrictions, service providers must explore every possible avenue to opening up communication and involvement with families of the people they support.</w:t>
      </w:r>
    </w:p>
    <w:p w:rsidR="0093573B" w:rsidRDefault="0093573B" w:rsidP="000A6337">
      <w:pPr>
        <w:ind w:left="360"/>
        <w:rPr>
          <w:rFonts w:ascii="Gill Sans" w:hAnsi="Gill Sans" w:cs="Gill Sans"/>
        </w:rPr>
      </w:pPr>
    </w:p>
    <w:p w:rsidR="0093573B" w:rsidRPr="00F6590A" w:rsidRDefault="0093573B" w:rsidP="000A6337">
      <w:pPr>
        <w:pStyle w:val="Heading2"/>
      </w:pPr>
      <w:bookmarkStart w:id="53" w:name="_Toc533072722"/>
      <w:r w:rsidRPr="00F6590A">
        <w:t>The PATH Process</w:t>
      </w:r>
      <w:bookmarkEnd w:id="53"/>
    </w:p>
    <w:p w:rsidR="0093573B" w:rsidRDefault="0093573B" w:rsidP="0093573B">
      <w:pPr>
        <w:pStyle w:val="ListParagraph"/>
        <w:numPr>
          <w:ilvl w:val="0"/>
          <w:numId w:val="32"/>
        </w:numPr>
        <w:rPr>
          <w:rFonts w:ascii="Gill Sans" w:hAnsi="Gill Sans" w:cs="Gill Sans"/>
        </w:rPr>
      </w:pPr>
      <w:r w:rsidRPr="006D08C2">
        <w:rPr>
          <w:rFonts w:ascii="Gill Sans" w:hAnsi="Gill Sans" w:cs="Gill Sans"/>
        </w:rPr>
        <w:t>Periodic refresher training and embedding PATH within the orientation and induction programme for all new staff will better underpin person-centred planning throughout the organisation</w:t>
      </w:r>
      <w:r>
        <w:rPr>
          <w:rFonts w:ascii="Gill Sans" w:hAnsi="Gill Sans" w:cs="Gill Sans"/>
        </w:rPr>
        <w:t>.</w:t>
      </w:r>
    </w:p>
    <w:p w:rsidR="0093573B" w:rsidRDefault="0093573B" w:rsidP="000A6337">
      <w:pPr>
        <w:ind w:left="720"/>
        <w:rPr>
          <w:rFonts w:ascii="Gill Sans" w:hAnsi="Gill Sans" w:cs="Gill Sans"/>
        </w:rPr>
      </w:pPr>
      <w:r>
        <w:rPr>
          <w:rFonts w:ascii="Gill Sans" w:hAnsi="Gill Sans" w:cs="Gill Sans"/>
        </w:rPr>
        <w:t>This is instructive to all service providers that person-centred planning should not be a one-off exercise, but should be integrated into the core business of every organisation, underpinned by ongoing training and development in the ethos and practical application of person-centred planning for the staff who are expected to implement it.</w:t>
      </w:r>
    </w:p>
    <w:p w:rsidR="0093573B" w:rsidRPr="000C0416" w:rsidRDefault="0093573B" w:rsidP="0093573B">
      <w:pPr>
        <w:pStyle w:val="ListParagraph"/>
        <w:numPr>
          <w:ilvl w:val="0"/>
          <w:numId w:val="32"/>
        </w:numPr>
        <w:rPr>
          <w:rFonts w:ascii="Gill Sans" w:hAnsi="Gill Sans" w:cs="Gill Sans"/>
        </w:rPr>
      </w:pPr>
      <w:r w:rsidRPr="006D08C2">
        <w:rPr>
          <w:rFonts w:ascii="Gill Sans" w:hAnsi="Gill Sans" w:cs="Gill Sans"/>
        </w:rPr>
        <w:t>Continuing attention is needed to how PATH goals and activities are communicated to all staff who work with an individual so they become embedded and integrated into the everyday support for each individual.</w:t>
      </w:r>
    </w:p>
    <w:p w:rsidR="0093573B" w:rsidRDefault="0093573B" w:rsidP="000A6337">
      <w:pPr>
        <w:ind w:left="720"/>
        <w:rPr>
          <w:rFonts w:ascii="Gill Sans" w:hAnsi="Gill Sans" w:cs="Gill Sans"/>
        </w:rPr>
      </w:pPr>
      <w:r>
        <w:rPr>
          <w:rFonts w:ascii="Gill Sans" w:hAnsi="Gill Sans" w:cs="Gill Sans"/>
        </w:rPr>
        <w:t xml:space="preserve">Again, all services should be aware that person-centred planning does not end after a plan has been written on paper. What happens to the plan afterwards, </w:t>
      </w:r>
      <w:r>
        <w:rPr>
          <w:rFonts w:ascii="Gill Sans" w:hAnsi="Gill Sans" w:cs="Gill Sans"/>
        </w:rPr>
        <w:lastRenderedPageBreak/>
        <w:t>and how that is incorporated into everyday business of supporting individuals, will in many ways determine the potential success of the initial exercise.</w:t>
      </w:r>
    </w:p>
    <w:p w:rsidR="0093573B" w:rsidRDefault="0093573B" w:rsidP="0093573B">
      <w:pPr>
        <w:pStyle w:val="ListParagraph"/>
        <w:numPr>
          <w:ilvl w:val="0"/>
          <w:numId w:val="32"/>
        </w:numPr>
        <w:rPr>
          <w:rFonts w:ascii="Gill Sans" w:hAnsi="Gill Sans" w:cs="Gill Sans"/>
        </w:rPr>
      </w:pPr>
      <w:r>
        <w:rPr>
          <w:rFonts w:ascii="Gill Sans" w:hAnsi="Gill Sans" w:cs="Gill Sans"/>
        </w:rPr>
        <w:t>Periodic formal review of individuals’ PATH goals and their implementation should be built into the PATH process, to assess the achievement of goals and to review and maintain their continued relevance for the individual. Reviews should involve the individual, their friends and family, advocates, and support staff. In addition, keyworkers should monitor the achievement and relevance of PATH goals for the individuals they support on an ongoing basis.</w:t>
      </w:r>
    </w:p>
    <w:p w:rsidR="0093573B" w:rsidRDefault="0093573B" w:rsidP="000A6337">
      <w:pPr>
        <w:rPr>
          <w:rFonts w:ascii="Gill Sans" w:hAnsi="Gill Sans" w:cs="Gill Sans"/>
        </w:rPr>
      </w:pPr>
      <w:r>
        <w:rPr>
          <w:rFonts w:ascii="Gill Sans" w:hAnsi="Gill Sans" w:cs="Gill Sans"/>
        </w:rPr>
        <w:t xml:space="preserve">Again, </w:t>
      </w:r>
      <w:r w:rsidRPr="004D1BC9">
        <w:rPr>
          <w:rFonts w:ascii="Gill Sans" w:hAnsi="Gill Sans" w:cs="Gill Sans"/>
        </w:rPr>
        <w:t xml:space="preserve">Stewarts is to be commended for its continuing commitment to developing and implementing PATHs, seeking to involve families, encouraging and training staff to believe in and pursue with individuals with ID their desired lives, and for a thoughtfulness about the challenges and barriers that make implementation more difficult. More needs to be done and the resource challenges identified here particularly in support for persons with severe and profound ID need to be addressed. </w:t>
      </w:r>
      <w:r>
        <w:rPr>
          <w:rFonts w:ascii="Gill Sans" w:hAnsi="Gill Sans" w:cs="Gill Sans"/>
        </w:rPr>
        <w:t xml:space="preserve">This includes work on the best allocation of existing resources as well as on policy and funding processes and mechanisms so that it becomes more possible for services to support individualised PATH specific staffing needs. For persons with severe and profound intellectual disability there is a particular need to examine how to best support both one-on-one staffing and transportation supports. </w:t>
      </w:r>
      <w:r w:rsidRPr="004D1BC9">
        <w:rPr>
          <w:rFonts w:ascii="Gill Sans" w:hAnsi="Gill Sans" w:cs="Gill Sans"/>
        </w:rPr>
        <w:t>However the benefits of a sustained commitment to person-centred planning are well documented in the experiences here.</w:t>
      </w:r>
      <w:r>
        <w:rPr>
          <w:rFonts w:ascii="Gill Sans" w:hAnsi="Gill Sans" w:cs="Gill Sans"/>
        </w:rPr>
        <w:t xml:space="preserve"> Given the demonstrated success for this particular cohort of people with more severe/profound level of ID, the potential to benefit for older adults with all levels of ID and in all services is well supported.</w:t>
      </w:r>
      <w:r w:rsidR="00B910D4">
        <w:rPr>
          <w:rFonts w:ascii="Gill Sans" w:hAnsi="Gill Sans" w:cs="Gill Sans"/>
        </w:rPr>
        <w:t xml:space="preserve"> </w:t>
      </w:r>
    </w:p>
    <w:p w:rsidR="0093573B" w:rsidRDefault="0093573B" w:rsidP="000A6337">
      <w:pPr>
        <w:pStyle w:val="Heading1"/>
      </w:pPr>
      <w:bookmarkStart w:id="54" w:name="_Toc533072723"/>
      <w:r>
        <w:lastRenderedPageBreak/>
        <w:t>Appendix A: Tables</w:t>
      </w:r>
      <w:bookmarkEnd w:id="54"/>
    </w:p>
    <w:p w:rsidR="0093573B" w:rsidRPr="00DA43D5" w:rsidRDefault="0093573B" w:rsidP="000A6337">
      <w:pPr>
        <w:pStyle w:val="Caption"/>
        <w:jc w:val="center"/>
      </w:pPr>
      <w:bookmarkStart w:id="55" w:name="_Toc360314"/>
      <w:r>
        <w:t>Table A.</w:t>
      </w:r>
      <w:r>
        <w:rPr>
          <w:noProof/>
        </w:rPr>
        <w:fldChar w:fldCharType="begin"/>
      </w:r>
      <w:r>
        <w:rPr>
          <w:noProof/>
        </w:rPr>
        <w:instrText xml:space="preserve"> SEQ Table_A. \* ARABIC </w:instrText>
      </w:r>
      <w:r>
        <w:rPr>
          <w:noProof/>
        </w:rPr>
        <w:fldChar w:fldCharType="separate"/>
      </w:r>
      <w:r>
        <w:rPr>
          <w:noProof/>
        </w:rPr>
        <w:t>1</w:t>
      </w:r>
      <w:r>
        <w:rPr>
          <w:noProof/>
        </w:rPr>
        <w:fldChar w:fldCharType="end"/>
      </w:r>
      <w:r>
        <w:t xml:space="preserve">: </w:t>
      </w:r>
      <w:r w:rsidRPr="008F7700">
        <w:t>PATH Goals</w:t>
      </w:r>
      <w:bookmarkEnd w:id="55"/>
    </w:p>
    <w:tbl>
      <w:tblPr>
        <w:tblStyle w:val="LightShading"/>
        <w:tblW w:w="7338" w:type="dxa"/>
        <w:jc w:val="center"/>
        <w:tblLayout w:type="fixed"/>
        <w:tblLook w:val="04A0" w:firstRow="1" w:lastRow="0" w:firstColumn="1" w:lastColumn="0" w:noHBand="0" w:noVBand="1"/>
        <w:tblCaption w:val="Commonly occurring PATH Goals"/>
        <w:tblDescription w:val="19 goals are listed with their percentage occurence as well as the total number of goals"/>
      </w:tblPr>
      <w:tblGrid>
        <w:gridCol w:w="2943"/>
        <w:gridCol w:w="1985"/>
        <w:gridCol w:w="2410"/>
      </w:tblGrid>
      <w:tr w:rsidR="0093573B" w:rsidRPr="00FA3BE8" w:rsidTr="000A63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1B43ED" w:rsidRDefault="0093573B" w:rsidP="000A6337">
            <w:pPr>
              <w:rPr>
                <w:rFonts w:ascii="Gill Sans" w:hAnsi="Gill Sans" w:cs="Gill Sans"/>
              </w:rPr>
            </w:pPr>
            <w:r w:rsidRPr="001B43ED">
              <w:rPr>
                <w:rFonts w:ascii="Gill Sans" w:hAnsi="Gill Sans" w:cs="Gill Sans"/>
              </w:rPr>
              <w:t>Goal Type</w:t>
            </w:r>
          </w:p>
        </w:tc>
        <w:tc>
          <w:tcPr>
            <w:tcW w:w="1985" w:type="dxa"/>
          </w:tcPr>
          <w:p w:rsidR="0093573B" w:rsidRPr="00E8366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w:t>
            </w:r>
          </w:p>
        </w:tc>
        <w:tc>
          <w:tcPr>
            <w:tcW w:w="2410" w:type="dxa"/>
          </w:tcPr>
          <w:p w:rsidR="0093573B" w:rsidRPr="00E8366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n</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Personal interest</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82.2</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139</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 xml:space="preserve">Social Stewarts </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74.6</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126</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 xml:space="preserve">Family </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68</w:t>
            </w:r>
            <w:r>
              <w:rPr>
                <w:rFonts w:ascii="Gill Sans" w:hAnsi="Gill Sans" w:cs="Gill Sans"/>
              </w:rPr>
              <w:t>.0</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115</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 xml:space="preserve">Social community </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66.9</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113</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Personal independence</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62.7</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106</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Holiday</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62.1</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105</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Personal possession</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52.7</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89</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Stewarts holiday</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49.7</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84</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Support</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33.7</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57</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Living arrangements</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32.5</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55</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Personal development</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31.4</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53</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Self-care</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29.6</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50</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Review</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28.4</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48</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 xml:space="preserve">Social both </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17.8</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30</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Religion</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11.8</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20</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Employment</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11.2</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19</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Day service</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10.7</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18</w:t>
            </w:r>
          </w:p>
        </w:tc>
      </w:tr>
      <w:tr w:rsidR="0093573B" w:rsidRPr="00FA3BE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sidRPr="00E8366B">
              <w:rPr>
                <w:rFonts w:ascii="Gill Sans" w:hAnsi="Gill Sans" w:cs="Gill Sans"/>
              </w:rPr>
              <w:t xml:space="preserve">Health </w:t>
            </w:r>
          </w:p>
        </w:tc>
        <w:tc>
          <w:tcPr>
            <w:tcW w:w="1985"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7.1</w:t>
            </w:r>
          </w:p>
        </w:tc>
        <w:tc>
          <w:tcPr>
            <w:tcW w:w="2410" w:type="dxa"/>
          </w:tcPr>
          <w:p w:rsidR="0093573B" w:rsidRPr="00E8366B"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E8366B">
              <w:rPr>
                <w:rFonts w:ascii="Gill Sans" w:hAnsi="Gill Sans" w:cs="Gill Sans"/>
              </w:rPr>
              <w:t>12</w:t>
            </w:r>
          </w:p>
        </w:tc>
      </w:tr>
      <w:tr w:rsidR="0093573B" w:rsidRPr="00FA3BE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E8366B" w:rsidRDefault="0093573B" w:rsidP="000A6337">
            <w:pPr>
              <w:rPr>
                <w:rFonts w:ascii="Gill Sans" w:hAnsi="Gill Sans" w:cs="Gill Sans"/>
              </w:rPr>
            </w:pPr>
            <w:r>
              <w:rPr>
                <w:rFonts w:ascii="Gill Sans" w:hAnsi="Gill Sans" w:cs="Gill Sans"/>
              </w:rPr>
              <w:t xml:space="preserve">Intimate </w:t>
            </w:r>
            <w:r w:rsidRPr="00E8366B">
              <w:rPr>
                <w:rFonts w:ascii="Gill Sans" w:hAnsi="Gill Sans" w:cs="Gill Sans"/>
              </w:rPr>
              <w:t>Relationship</w:t>
            </w:r>
          </w:p>
        </w:tc>
        <w:tc>
          <w:tcPr>
            <w:tcW w:w="1985"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3.6</w:t>
            </w:r>
          </w:p>
        </w:tc>
        <w:tc>
          <w:tcPr>
            <w:tcW w:w="2410" w:type="dxa"/>
          </w:tcPr>
          <w:p w:rsidR="0093573B" w:rsidRPr="00E8366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E8366B">
              <w:rPr>
                <w:rFonts w:ascii="Gill Sans" w:hAnsi="Gill Sans" w:cs="Gill Sans"/>
              </w:rPr>
              <w:t>6</w:t>
            </w:r>
          </w:p>
        </w:tc>
      </w:tr>
    </w:tbl>
    <w:p w:rsidR="0093573B" w:rsidRDefault="0093573B" w:rsidP="000A6337">
      <w:pPr>
        <w:pStyle w:val="Caption"/>
        <w:jc w:val="center"/>
      </w:pPr>
    </w:p>
    <w:p w:rsidR="0093573B" w:rsidRDefault="0093573B" w:rsidP="000A6337">
      <w:pPr>
        <w:pStyle w:val="Caption"/>
        <w:jc w:val="center"/>
      </w:pPr>
    </w:p>
    <w:p w:rsidR="0093573B" w:rsidRDefault="0093573B" w:rsidP="000A6337">
      <w:pPr>
        <w:pStyle w:val="Caption"/>
        <w:jc w:val="center"/>
      </w:pPr>
    </w:p>
    <w:p w:rsidR="0093573B" w:rsidRPr="00E36D6B" w:rsidRDefault="0093573B" w:rsidP="000A6337">
      <w:pPr>
        <w:pStyle w:val="Caption"/>
        <w:jc w:val="center"/>
      </w:pPr>
      <w:bookmarkStart w:id="56" w:name="_Toc360315"/>
      <w:r>
        <w:lastRenderedPageBreak/>
        <w:t>Table A.</w:t>
      </w:r>
      <w:r>
        <w:rPr>
          <w:noProof/>
        </w:rPr>
        <w:fldChar w:fldCharType="begin"/>
      </w:r>
      <w:r>
        <w:rPr>
          <w:noProof/>
        </w:rPr>
        <w:instrText xml:space="preserve"> SEQ Table_A. \* ARABIC </w:instrText>
      </w:r>
      <w:r>
        <w:rPr>
          <w:noProof/>
        </w:rPr>
        <w:fldChar w:fldCharType="separate"/>
      </w:r>
      <w:r>
        <w:rPr>
          <w:noProof/>
        </w:rPr>
        <w:t>2</w:t>
      </w:r>
      <w:r>
        <w:rPr>
          <w:noProof/>
        </w:rPr>
        <w:fldChar w:fldCharType="end"/>
      </w:r>
      <w:r>
        <w:t xml:space="preserve">: </w:t>
      </w:r>
      <w:r w:rsidRPr="00BB4665">
        <w:t>Path Goals by Type of Residence</w:t>
      </w:r>
      <w:bookmarkEnd w:id="56"/>
    </w:p>
    <w:tbl>
      <w:tblPr>
        <w:tblStyle w:val="LightShading"/>
        <w:tblW w:w="0" w:type="auto"/>
        <w:jc w:val="center"/>
        <w:tblLayout w:type="fixed"/>
        <w:tblLook w:val="04A0" w:firstRow="1" w:lastRow="0" w:firstColumn="1" w:lastColumn="0" w:noHBand="0" w:noVBand="1"/>
        <w:tblCaption w:val="Table comparing PATH goals occurring by type of residence"/>
        <w:tblDescription w:val="The table lists 19 path goals and compares the percentage occurrences among participants living in the community and participants living on campus. The table also shows where there is a statistically significant difference between these two residence types. Participants in the community had significantly higher goals associated with holiday, personal development employment and relationship. Those living in the community had significantly less goals associated with family, personal possession, Stewarts holiday, and support."/>
      </w:tblPr>
      <w:tblGrid>
        <w:gridCol w:w="3047"/>
        <w:gridCol w:w="1993"/>
        <w:gridCol w:w="1993"/>
        <w:gridCol w:w="1993"/>
      </w:tblGrid>
      <w:tr w:rsidR="0093573B" w:rsidRPr="0017490C" w:rsidTr="000A63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B43ED" w:rsidRDefault="0093573B" w:rsidP="000A6337">
            <w:pPr>
              <w:rPr>
                <w:rFonts w:ascii="Gill Sans" w:hAnsi="Gill Sans" w:cs="Gill Sans"/>
              </w:rPr>
            </w:pPr>
            <w:r w:rsidRPr="001B43ED">
              <w:rPr>
                <w:rFonts w:ascii="Gill Sans" w:hAnsi="Gill Sans" w:cs="Gill Sans"/>
              </w:rPr>
              <w:t>Type of Goal</w:t>
            </w:r>
          </w:p>
        </w:tc>
        <w:tc>
          <w:tcPr>
            <w:tcW w:w="199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17490C">
              <w:rPr>
                <w:rFonts w:ascii="Gill Sans" w:hAnsi="Gill Sans" w:cs="Gill Sans"/>
              </w:rPr>
              <w:t>Community %</w:t>
            </w:r>
            <w:r>
              <w:rPr>
                <w:rFonts w:ascii="Gill Sans" w:hAnsi="Gill Sans" w:cs="Gill Sans"/>
              </w:rPr>
              <w:t xml:space="preserve"> </w:t>
            </w:r>
            <w:r w:rsidRPr="0017490C">
              <w:rPr>
                <w:rFonts w:ascii="Gill Sans" w:hAnsi="Gill Sans" w:cs="Gill Sans"/>
              </w:rPr>
              <w:t>(n=61)</w:t>
            </w:r>
          </w:p>
        </w:tc>
        <w:tc>
          <w:tcPr>
            <w:tcW w:w="199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Campus</w:t>
            </w:r>
            <w:r w:rsidRPr="0017490C">
              <w:rPr>
                <w:rFonts w:ascii="Gill Sans" w:hAnsi="Gill Sans" w:cs="Gill Sans"/>
              </w:rPr>
              <w:t xml:space="preserve"> %</w:t>
            </w:r>
            <w:r>
              <w:rPr>
                <w:rFonts w:ascii="Gill Sans" w:hAnsi="Gill Sans" w:cs="Gill Sans"/>
              </w:rPr>
              <w:t xml:space="preserve"> </w:t>
            </w:r>
            <w:r w:rsidRPr="0017490C">
              <w:rPr>
                <w:rFonts w:ascii="Gill Sans" w:hAnsi="Gill Sans" w:cs="Gill Sans"/>
              </w:rPr>
              <w:t>(n=108)</w:t>
            </w:r>
          </w:p>
        </w:tc>
        <w:tc>
          <w:tcPr>
            <w:tcW w:w="199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Personal Interest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77.0</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85.2</w:t>
            </w:r>
          </w:p>
        </w:tc>
        <w:tc>
          <w:tcPr>
            <w:tcW w:w="1993" w:type="dxa"/>
          </w:tcPr>
          <w:p w:rsidR="0093573B" w:rsidRPr="00394136"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Social Stewarts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72.1</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75.9</w:t>
            </w:r>
          </w:p>
        </w:tc>
        <w:tc>
          <w:tcPr>
            <w:tcW w:w="1993" w:type="dxa"/>
          </w:tcPr>
          <w:p w:rsidR="0093573B" w:rsidRPr="00394136"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hAnsi="Gill Sans" w:cs="Gill Sans"/>
              </w:rPr>
            </w:pPr>
            <w:r>
              <w:rPr>
                <w:rFonts w:ascii="Gill Sans" w:hAnsi="Gill Sans" w:cs="Gill Sans"/>
              </w:rPr>
              <w:t>Family</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55.7</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75.0</w:t>
            </w:r>
          </w:p>
        </w:tc>
        <w:tc>
          <w:tcPr>
            <w:tcW w:w="1993" w:type="dxa"/>
          </w:tcPr>
          <w:p w:rsidR="0093573B" w:rsidRPr="00394136"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p&lt;0.01</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Social Community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72.1</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63.9</w:t>
            </w:r>
          </w:p>
        </w:tc>
        <w:tc>
          <w:tcPr>
            <w:tcW w:w="1993" w:type="dxa"/>
          </w:tcPr>
          <w:p w:rsidR="0093573B" w:rsidRPr="00394136"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Personal Independence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62.3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63.0</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i/>
              </w:rPr>
              <w:t>ns</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Holiday</w:t>
            </w:r>
            <w:r w:rsidRPr="0017490C">
              <w:rPr>
                <w:rFonts w:ascii="Gill Sans" w:eastAsiaTheme="minorHAnsi" w:hAnsi="Gill Sans" w:cs="Gill Sans"/>
                <w:lang w:val="en-IE"/>
              </w:rPr>
              <w:t xml:space="preserve">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85.2</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49.1</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i/>
              </w:rPr>
              <w:t>p&lt;0.001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Personal</w:t>
            </w:r>
            <w:r w:rsidRPr="0017490C">
              <w:rPr>
                <w:rFonts w:ascii="Gill Sans" w:eastAsiaTheme="minorHAnsi" w:hAnsi="Gill Sans" w:cs="Gill Sans"/>
                <w:lang w:val="en-IE"/>
              </w:rPr>
              <w:t xml:space="preserve"> </w:t>
            </w:r>
            <w:r w:rsidRPr="0017490C">
              <w:rPr>
                <w:rFonts w:ascii="Gill Sans" w:hAnsi="Gill Sans" w:cs="Gill Sans"/>
              </w:rPr>
              <w:t>Possession</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41.0</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59.3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i/>
              </w:rPr>
              <w:t>p&lt;0.05</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Stewarts Holiday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16.4</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68.5</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i/>
              </w:rPr>
              <w:t>p&lt;0.001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Support</w:t>
            </w:r>
            <w:r w:rsidRPr="0017490C">
              <w:rPr>
                <w:rFonts w:ascii="Gill Sans" w:eastAsiaTheme="minorHAnsi" w:hAnsi="Gill Sans" w:cs="Gill Sans"/>
                <w:lang w:val="en-IE"/>
              </w:rPr>
              <w:t xml:space="preserv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11.5</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46.3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i/>
              </w:rPr>
              <w:t>p&lt;0.001</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Living Arrangements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41.0</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27.8</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Personal Development</w:t>
            </w:r>
            <w:r w:rsidRPr="0017490C">
              <w:rPr>
                <w:rFonts w:ascii="Gill Sans" w:eastAsiaTheme="minorHAnsi" w:hAnsi="Gill Sans" w:cs="Gill Sans"/>
                <w:lang w:val="en-IE"/>
              </w:rPr>
              <w:t xml:space="preserv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60.7</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14.8</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i/>
              </w:rPr>
              <w:t>p&lt;0.001</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Self-care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21.3</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34.3</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Review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23.0</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31.5</w:t>
            </w:r>
          </w:p>
        </w:tc>
        <w:tc>
          <w:tcPr>
            <w:tcW w:w="1993" w:type="dxa"/>
          </w:tcPr>
          <w:p w:rsidR="0093573B" w:rsidRDefault="0093573B" w:rsidP="000A6337">
            <w:pPr>
              <w:jc w:val="center"/>
              <w:cnfStyle w:val="000000100000" w:firstRow="0" w:lastRow="0" w:firstColumn="0" w:lastColumn="0" w:oddVBand="0" w:evenVBand="0" w:oddHBand="1" w:evenHBand="0" w:firstRowFirstColumn="0" w:firstRowLastColumn="0" w:lastRowFirstColumn="0" w:lastRowLastColumn="0"/>
            </w:pPr>
            <w:r w:rsidRPr="007D4B55">
              <w:rPr>
                <w:rFonts w:ascii="Gill Sans" w:hAnsi="Gill Sans" w:cs="Gill Sans"/>
                <w:i/>
              </w:rPr>
              <w:t>ns</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Social Both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18.0</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17.6</w:t>
            </w:r>
          </w:p>
        </w:tc>
        <w:tc>
          <w:tcPr>
            <w:tcW w:w="1993" w:type="dxa"/>
          </w:tcPr>
          <w:p w:rsidR="0093573B" w:rsidRDefault="0093573B" w:rsidP="000A6337">
            <w:pPr>
              <w:jc w:val="center"/>
              <w:cnfStyle w:val="000000000000" w:firstRow="0" w:lastRow="0" w:firstColumn="0" w:lastColumn="0" w:oddVBand="0" w:evenVBand="0" w:oddHBand="0" w:evenHBand="0" w:firstRowFirstColumn="0" w:firstRowLastColumn="0" w:lastRowFirstColumn="0" w:lastRowLastColumn="0"/>
            </w:pPr>
            <w:r w:rsidRPr="007D4B55">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Religion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8.2</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13.9</w:t>
            </w:r>
          </w:p>
        </w:tc>
        <w:tc>
          <w:tcPr>
            <w:tcW w:w="1993" w:type="dxa"/>
          </w:tcPr>
          <w:p w:rsidR="0093573B" w:rsidRDefault="0093573B" w:rsidP="000A6337">
            <w:pPr>
              <w:jc w:val="center"/>
              <w:cnfStyle w:val="000000100000" w:firstRow="0" w:lastRow="0" w:firstColumn="0" w:lastColumn="0" w:oddVBand="0" w:evenVBand="0" w:oddHBand="1" w:evenHBand="0" w:firstRowFirstColumn="0" w:firstRowLastColumn="0" w:lastRowFirstColumn="0" w:lastRowLastColumn="0"/>
            </w:pPr>
            <w:r w:rsidRPr="007D4B55">
              <w:rPr>
                <w:rFonts w:ascii="Gill Sans" w:hAnsi="Gill Sans" w:cs="Gill Sans"/>
                <w:i/>
              </w:rPr>
              <w:t>ns</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Employment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26.2</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2.8</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i/>
              </w:rPr>
              <w:t>p&lt;0.001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Day Service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14.8</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8.3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i/>
              </w:rPr>
              <w:t>ns</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Health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8.2</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sidRPr="0017490C">
              <w:rPr>
                <w:rFonts w:ascii="Gill Sans" w:hAnsi="Gill Sans" w:cs="Gill Sans"/>
              </w:rPr>
              <w:t>6.5</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hAnsi="Gill Sans" w:cs="Gill Sans"/>
              </w:rPr>
            </w:pPr>
            <w:r>
              <w:rPr>
                <w:rFonts w:ascii="Gill Sans" w:hAnsi="Gill Sans" w:cs="Gill Sans"/>
              </w:rPr>
              <w:t>Relationship</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8.2</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0.9</w:t>
            </w:r>
          </w:p>
        </w:tc>
        <w:tc>
          <w:tcPr>
            <w:tcW w:w="1993" w:type="dxa"/>
          </w:tcPr>
          <w:p w:rsidR="0093573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i/>
              </w:rPr>
              <w:t>p&lt;0.05</w:t>
            </w:r>
          </w:p>
        </w:tc>
      </w:tr>
    </w:tbl>
    <w:p w:rsidR="0093573B" w:rsidRDefault="0093573B" w:rsidP="000A6337"/>
    <w:p w:rsidR="0093573B" w:rsidRPr="00E36D6B" w:rsidRDefault="0093573B" w:rsidP="000A6337">
      <w:pPr>
        <w:pStyle w:val="Caption"/>
        <w:jc w:val="center"/>
      </w:pPr>
      <w:r>
        <w:br w:type="page"/>
      </w:r>
      <w:bookmarkStart w:id="57" w:name="_Toc360316"/>
      <w:r>
        <w:lastRenderedPageBreak/>
        <w:t>Table A.</w:t>
      </w:r>
      <w:r>
        <w:rPr>
          <w:noProof/>
        </w:rPr>
        <w:fldChar w:fldCharType="begin"/>
      </w:r>
      <w:r>
        <w:rPr>
          <w:noProof/>
        </w:rPr>
        <w:instrText xml:space="preserve"> SEQ Table_A. \* ARABIC </w:instrText>
      </w:r>
      <w:r>
        <w:rPr>
          <w:noProof/>
        </w:rPr>
        <w:fldChar w:fldCharType="separate"/>
      </w:r>
      <w:r>
        <w:rPr>
          <w:noProof/>
        </w:rPr>
        <w:t>3</w:t>
      </w:r>
      <w:r>
        <w:rPr>
          <w:noProof/>
        </w:rPr>
        <w:fldChar w:fldCharType="end"/>
      </w:r>
      <w:r>
        <w:t xml:space="preserve">: </w:t>
      </w:r>
      <w:r w:rsidRPr="00444583">
        <w:t>PATH Goals by Level of ID</w:t>
      </w:r>
      <w:bookmarkEnd w:id="57"/>
    </w:p>
    <w:tbl>
      <w:tblPr>
        <w:tblStyle w:val="LightShading"/>
        <w:tblW w:w="0" w:type="auto"/>
        <w:tblLayout w:type="fixed"/>
        <w:tblLook w:val="04A0" w:firstRow="1" w:lastRow="0" w:firstColumn="1" w:lastColumn="0" w:noHBand="0" w:noVBand="1"/>
        <w:tblCaption w:val="Table comparing PATH Goals by Levels of Intellectual Disability"/>
        <w:tblDescription w:val="The table lists 19 path goals and compares the percentage occurrences among participants with mild-moderate levels of intellectual disability and participants with severe-profound levels of intellectual disability. The table also shows where there is a statistically significant difference between these two groups. Participants with mild-moderate levels of ID had significantly higher goals associated with holiday, personal development employment and relationship. The same participants had significantly less goals associated with family, Stewarts holiday, support, and self-care."/>
      </w:tblPr>
      <w:tblGrid>
        <w:gridCol w:w="3047"/>
        <w:gridCol w:w="1993"/>
        <w:gridCol w:w="1993"/>
        <w:gridCol w:w="1993"/>
      </w:tblGrid>
      <w:tr w:rsidR="0093573B" w:rsidRPr="0017490C" w:rsidTr="000A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795465" w:rsidRDefault="0093573B" w:rsidP="000A6337">
            <w:pPr>
              <w:rPr>
                <w:rFonts w:ascii="Gill Sans" w:hAnsi="Gill Sans" w:cs="Gill Sans"/>
              </w:rPr>
            </w:pPr>
            <w:r w:rsidRPr="00795465">
              <w:rPr>
                <w:rFonts w:ascii="Gill Sans" w:hAnsi="Gill Sans" w:cs="Gill Sans"/>
              </w:rPr>
              <w:t>Type of Goal</w:t>
            </w:r>
          </w:p>
        </w:tc>
        <w:tc>
          <w:tcPr>
            <w:tcW w:w="199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Mild-Moderate</w:t>
            </w:r>
            <w:r w:rsidRPr="0017490C">
              <w:rPr>
                <w:rFonts w:ascii="Gill Sans" w:hAnsi="Gill Sans" w:cs="Gill Sans"/>
              </w:rPr>
              <w:t xml:space="preserve"> %</w:t>
            </w:r>
            <w:r>
              <w:rPr>
                <w:rFonts w:ascii="Gill Sans" w:hAnsi="Gill Sans" w:cs="Gill Sans"/>
              </w:rPr>
              <w:t xml:space="preserve"> (n=53)</w:t>
            </w:r>
          </w:p>
        </w:tc>
        <w:tc>
          <w:tcPr>
            <w:tcW w:w="199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Severe-Profound</w:t>
            </w:r>
            <w:r w:rsidRPr="0017490C">
              <w:rPr>
                <w:rFonts w:ascii="Gill Sans" w:hAnsi="Gill Sans" w:cs="Gill Sans"/>
              </w:rPr>
              <w:t xml:space="preserve"> %</w:t>
            </w:r>
            <w:r>
              <w:rPr>
                <w:rFonts w:ascii="Gill Sans" w:hAnsi="Gill Sans" w:cs="Gill Sans"/>
              </w:rPr>
              <w:t xml:space="preserve"> (n=114)</w:t>
            </w:r>
          </w:p>
        </w:tc>
        <w:tc>
          <w:tcPr>
            <w:tcW w:w="199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Personal Interest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81.1</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82.5</w:t>
            </w:r>
          </w:p>
        </w:tc>
        <w:tc>
          <w:tcPr>
            <w:tcW w:w="1993" w:type="dxa"/>
          </w:tcPr>
          <w:p w:rsidR="0093573B" w:rsidRPr="00394136"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Social Stewarts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66.0</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78.1</w:t>
            </w:r>
          </w:p>
        </w:tc>
        <w:tc>
          <w:tcPr>
            <w:tcW w:w="1993" w:type="dxa"/>
          </w:tcPr>
          <w:p w:rsidR="0093573B" w:rsidRPr="00394136"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hAnsi="Gill Sans" w:cs="Gill Sans"/>
              </w:rPr>
            </w:pPr>
            <w:r>
              <w:rPr>
                <w:rFonts w:ascii="Gill Sans" w:hAnsi="Gill Sans" w:cs="Gill Sans"/>
              </w:rPr>
              <w:t>Family</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56.6</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73.4</w:t>
            </w:r>
          </w:p>
        </w:tc>
        <w:tc>
          <w:tcPr>
            <w:tcW w:w="1993" w:type="dxa"/>
          </w:tcPr>
          <w:p w:rsidR="0093573B" w:rsidRPr="00394136"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rPr>
              <w:t>p&lt;0.05</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Social Community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71.7</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64.9</w:t>
            </w:r>
          </w:p>
        </w:tc>
        <w:tc>
          <w:tcPr>
            <w:tcW w:w="1993" w:type="dxa"/>
          </w:tcPr>
          <w:p w:rsidR="0093573B" w:rsidRPr="00394136"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Personal Independence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56.6</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64.9</w:t>
            </w:r>
          </w:p>
        </w:tc>
        <w:tc>
          <w:tcPr>
            <w:tcW w:w="1993" w:type="dxa"/>
          </w:tcPr>
          <w:p w:rsidR="0093573B" w:rsidRPr="00485ECE"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Holiday</w:t>
            </w:r>
            <w:r w:rsidRPr="0017490C">
              <w:rPr>
                <w:rFonts w:ascii="Gill Sans" w:eastAsiaTheme="minorHAnsi" w:hAnsi="Gill Sans" w:cs="Gill Sans"/>
                <w:lang w:val="en-IE"/>
              </w:rPr>
              <w:t xml:space="preserve">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79.2</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53.5</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Personal</w:t>
            </w:r>
            <w:r w:rsidRPr="0017490C">
              <w:rPr>
                <w:rFonts w:ascii="Gill Sans" w:eastAsiaTheme="minorHAnsi" w:hAnsi="Gill Sans" w:cs="Gill Sans"/>
                <w:lang w:val="en-IE"/>
              </w:rPr>
              <w:t xml:space="preserve"> </w:t>
            </w:r>
            <w:r w:rsidRPr="0017490C">
              <w:rPr>
                <w:rFonts w:ascii="Gill Sans" w:hAnsi="Gill Sans" w:cs="Gill Sans"/>
              </w:rPr>
              <w:t>Possession</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45.3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 xml:space="preserve">57.0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Stewarts Holiday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26.4</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60.5</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Support</w:t>
            </w:r>
            <w:r w:rsidRPr="0017490C">
              <w:rPr>
                <w:rFonts w:ascii="Gill Sans" w:eastAsiaTheme="minorHAnsi" w:hAnsi="Gill Sans" w:cs="Gill Sans"/>
                <w:lang w:val="en-IE"/>
              </w:rPr>
              <w:t xml:space="preserv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9.4</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44.7</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p&lt;0.001</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Living Arrangements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35.8</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30.7</w:t>
            </w:r>
          </w:p>
        </w:tc>
        <w:tc>
          <w:tcPr>
            <w:tcW w:w="1993" w:type="dxa"/>
          </w:tcPr>
          <w:p w:rsidR="0093573B" w:rsidRPr="00B57A83"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Personal Development</w:t>
            </w:r>
            <w:r w:rsidRPr="0017490C">
              <w:rPr>
                <w:rFonts w:ascii="Gill Sans" w:eastAsiaTheme="minorHAnsi" w:hAnsi="Gill Sans" w:cs="Gill Sans"/>
                <w:lang w:val="en-IE"/>
              </w:rPr>
              <w:t xml:space="preserv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64.2</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16.7</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p&lt;0.001</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Self-care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17.0</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35.1</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p&lt;0.05</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Review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28.3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28.9</w:t>
            </w:r>
          </w:p>
        </w:tc>
        <w:tc>
          <w:tcPr>
            <w:tcW w:w="1993" w:type="dxa"/>
          </w:tcPr>
          <w:p w:rsidR="0093573B" w:rsidRPr="00B57A83"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Social Both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22.6</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14.9</w:t>
            </w:r>
          </w:p>
        </w:tc>
        <w:tc>
          <w:tcPr>
            <w:tcW w:w="1993" w:type="dxa"/>
          </w:tcPr>
          <w:p w:rsidR="0093573B" w:rsidRPr="00992D19"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Religion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11.3</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12.3</w:t>
            </w:r>
          </w:p>
        </w:tc>
        <w:tc>
          <w:tcPr>
            <w:tcW w:w="1993" w:type="dxa"/>
          </w:tcPr>
          <w:p w:rsidR="0093573B" w:rsidRPr="00B57A83"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Employment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30.2</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2.6</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Day Service </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13.2</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9.6</w:t>
            </w:r>
          </w:p>
        </w:tc>
        <w:tc>
          <w:tcPr>
            <w:tcW w:w="1993" w:type="dxa"/>
          </w:tcPr>
          <w:p w:rsidR="0093573B" w:rsidRPr="00B57A83"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eastAsiaTheme="minorHAnsi" w:hAnsi="Gill Sans" w:cs="Gill Sans"/>
                <w:b w:val="0"/>
                <w:bCs w:val="0"/>
                <w:color w:val="auto"/>
                <w:lang w:val="en-IE"/>
              </w:rPr>
            </w:pPr>
            <w:r w:rsidRPr="0017490C">
              <w:rPr>
                <w:rFonts w:ascii="Gill Sans" w:hAnsi="Gill Sans" w:cs="Gill Sans"/>
              </w:rPr>
              <w:t xml:space="preserve">Health </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9.4</w:t>
            </w:r>
          </w:p>
        </w:tc>
        <w:tc>
          <w:tcPr>
            <w:tcW w:w="199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6.1</w:t>
            </w:r>
          </w:p>
        </w:tc>
        <w:tc>
          <w:tcPr>
            <w:tcW w:w="1993" w:type="dxa"/>
          </w:tcPr>
          <w:p w:rsidR="0093573B" w:rsidRPr="00B57A83"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93573B" w:rsidRPr="0017490C" w:rsidRDefault="0093573B" w:rsidP="000A6337">
            <w:pPr>
              <w:rPr>
                <w:rFonts w:ascii="Gill Sans" w:hAnsi="Gill Sans" w:cs="Gill Sans"/>
              </w:rPr>
            </w:pPr>
            <w:r>
              <w:rPr>
                <w:rFonts w:ascii="Gill Sans" w:hAnsi="Gill Sans" w:cs="Gill Sans"/>
              </w:rPr>
              <w:t>Relationship</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9.4</w:t>
            </w:r>
          </w:p>
        </w:tc>
        <w:tc>
          <w:tcPr>
            <w:tcW w:w="199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0.9</w:t>
            </w:r>
          </w:p>
        </w:tc>
        <w:tc>
          <w:tcPr>
            <w:tcW w:w="1993" w:type="dxa"/>
          </w:tcPr>
          <w:p w:rsidR="0093573B"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p&lt;0.05</w:t>
            </w:r>
          </w:p>
        </w:tc>
      </w:tr>
    </w:tbl>
    <w:p w:rsidR="0093573B" w:rsidRDefault="0093573B" w:rsidP="000A6337"/>
    <w:p w:rsidR="0093573B" w:rsidRDefault="0093573B" w:rsidP="000A6337">
      <w:pPr>
        <w:pStyle w:val="Caption"/>
        <w:jc w:val="center"/>
      </w:pPr>
    </w:p>
    <w:p w:rsidR="0093573B" w:rsidRDefault="0093573B" w:rsidP="000A6337">
      <w:pPr>
        <w:pStyle w:val="Caption"/>
        <w:jc w:val="center"/>
      </w:pPr>
    </w:p>
    <w:p w:rsidR="0093573B" w:rsidRDefault="0093573B" w:rsidP="000A6337">
      <w:pPr>
        <w:pStyle w:val="Caption"/>
        <w:jc w:val="center"/>
      </w:pPr>
      <w:bookmarkStart w:id="58" w:name="_Toc360317"/>
      <w:r>
        <w:lastRenderedPageBreak/>
        <w:t>Table A.</w:t>
      </w:r>
      <w:r>
        <w:rPr>
          <w:noProof/>
        </w:rPr>
        <w:fldChar w:fldCharType="begin"/>
      </w:r>
      <w:r>
        <w:rPr>
          <w:noProof/>
        </w:rPr>
        <w:instrText xml:space="preserve"> SEQ Table_A. \* ARABIC </w:instrText>
      </w:r>
      <w:r>
        <w:rPr>
          <w:noProof/>
        </w:rPr>
        <w:fldChar w:fldCharType="separate"/>
      </w:r>
      <w:r>
        <w:rPr>
          <w:noProof/>
        </w:rPr>
        <w:t>4</w:t>
      </w:r>
      <w:r>
        <w:rPr>
          <w:noProof/>
        </w:rPr>
        <w:fldChar w:fldCharType="end"/>
      </w:r>
      <w:r>
        <w:t xml:space="preserve">: </w:t>
      </w:r>
      <w:r w:rsidRPr="00606575">
        <w:t>PATH Barriers</w:t>
      </w:r>
      <w:bookmarkEnd w:id="58"/>
    </w:p>
    <w:tbl>
      <w:tblPr>
        <w:tblStyle w:val="LightShading"/>
        <w:tblW w:w="7338" w:type="dxa"/>
        <w:jc w:val="center"/>
        <w:tblLayout w:type="fixed"/>
        <w:tblLook w:val="04A0" w:firstRow="1" w:lastRow="0" w:firstColumn="1" w:lastColumn="0" w:noHBand="0" w:noVBand="1"/>
        <w:tblCaption w:val="Table looking at commonly occurring barriers"/>
        <w:tblDescription w:val="6 barriers are listed with their percentage occurence as well as the total number of goals"/>
      </w:tblPr>
      <w:tblGrid>
        <w:gridCol w:w="2943"/>
        <w:gridCol w:w="1985"/>
        <w:gridCol w:w="2410"/>
      </w:tblGrid>
      <w:tr w:rsidR="0093573B" w:rsidRPr="00FA3BE8" w:rsidTr="000A63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9F2AC6" w:rsidRDefault="0093573B" w:rsidP="000A6337">
            <w:pPr>
              <w:rPr>
                <w:rFonts w:ascii="Gill Sans" w:hAnsi="Gill Sans" w:cs="Gill Sans"/>
              </w:rPr>
            </w:pPr>
            <w:r>
              <w:rPr>
                <w:rFonts w:ascii="Gill Sans" w:hAnsi="Gill Sans" w:cs="Gill Sans"/>
              </w:rPr>
              <w:t>Type of Barrier</w:t>
            </w:r>
          </w:p>
        </w:tc>
        <w:tc>
          <w:tcPr>
            <w:tcW w:w="1985" w:type="dxa"/>
          </w:tcPr>
          <w:p w:rsidR="0093573B" w:rsidRPr="00E8366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w:t>
            </w:r>
          </w:p>
        </w:tc>
        <w:tc>
          <w:tcPr>
            <w:tcW w:w="2410" w:type="dxa"/>
          </w:tcPr>
          <w:p w:rsidR="0093573B" w:rsidRPr="00E8366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E8366B">
              <w:rPr>
                <w:rFonts w:ascii="Gill Sans" w:hAnsi="Gill Sans" w:cs="Gill Sans"/>
              </w:rPr>
              <w:t>n</w:t>
            </w:r>
          </w:p>
        </w:tc>
      </w:tr>
      <w:tr w:rsidR="0093573B" w:rsidRPr="00FD26B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FD26B8" w:rsidRDefault="0093573B" w:rsidP="000A6337">
            <w:pPr>
              <w:rPr>
                <w:rFonts w:ascii="Gill Sans" w:hAnsi="Gill Sans" w:cs="Gill Sans"/>
              </w:rPr>
            </w:pPr>
            <w:r w:rsidRPr="00FD26B8">
              <w:rPr>
                <w:rFonts w:ascii="Gill Sans" w:hAnsi="Gill Sans" w:cs="Gill Sans"/>
              </w:rPr>
              <w:t>Myself</w:t>
            </w:r>
          </w:p>
        </w:tc>
        <w:tc>
          <w:tcPr>
            <w:tcW w:w="1985" w:type="dxa"/>
          </w:tcPr>
          <w:p w:rsidR="0093573B" w:rsidRPr="00FD26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FD26B8">
              <w:rPr>
                <w:rFonts w:ascii="Gill Sans" w:hAnsi="Gill Sans" w:cs="Gill Sans"/>
              </w:rPr>
              <w:t>46.7</w:t>
            </w:r>
          </w:p>
        </w:tc>
        <w:tc>
          <w:tcPr>
            <w:tcW w:w="2410" w:type="dxa"/>
          </w:tcPr>
          <w:p w:rsidR="0093573B" w:rsidRPr="00FD26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FD26B8">
              <w:rPr>
                <w:rFonts w:ascii="Gill Sans" w:hAnsi="Gill Sans" w:cs="Gill Sans"/>
              </w:rPr>
              <w:t>79</w:t>
            </w:r>
          </w:p>
        </w:tc>
      </w:tr>
      <w:tr w:rsidR="0093573B" w:rsidRPr="00FD26B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FD26B8" w:rsidRDefault="0093573B" w:rsidP="000A6337">
            <w:pPr>
              <w:rPr>
                <w:rFonts w:ascii="Gill Sans" w:hAnsi="Gill Sans" w:cs="Gill Sans"/>
              </w:rPr>
            </w:pPr>
            <w:r w:rsidRPr="00FD26B8">
              <w:rPr>
                <w:rFonts w:ascii="Gill Sans" w:hAnsi="Gill Sans" w:cs="Gill Sans"/>
              </w:rPr>
              <w:t>Familiar Staff</w:t>
            </w:r>
          </w:p>
        </w:tc>
        <w:tc>
          <w:tcPr>
            <w:tcW w:w="1985" w:type="dxa"/>
          </w:tcPr>
          <w:p w:rsidR="0093573B" w:rsidRPr="00FD26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FD26B8">
              <w:rPr>
                <w:rFonts w:ascii="Gill Sans" w:hAnsi="Gill Sans" w:cs="Gill Sans"/>
              </w:rPr>
              <w:t>30.8</w:t>
            </w:r>
          </w:p>
        </w:tc>
        <w:tc>
          <w:tcPr>
            <w:tcW w:w="2410" w:type="dxa"/>
          </w:tcPr>
          <w:p w:rsidR="0093573B" w:rsidRPr="00FD26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FD26B8">
              <w:rPr>
                <w:rFonts w:ascii="Gill Sans" w:hAnsi="Gill Sans" w:cs="Gill Sans"/>
              </w:rPr>
              <w:t>52</w:t>
            </w:r>
          </w:p>
        </w:tc>
      </w:tr>
      <w:tr w:rsidR="0093573B" w:rsidRPr="00FD26B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FD26B8" w:rsidRDefault="0093573B" w:rsidP="000A6337">
            <w:pPr>
              <w:rPr>
                <w:rFonts w:ascii="Gill Sans" w:hAnsi="Gill Sans" w:cs="Gill Sans"/>
              </w:rPr>
            </w:pPr>
            <w:r w:rsidRPr="00FD26B8">
              <w:rPr>
                <w:rFonts w:ascii="Gill Sans" w:hAnsi="Gill Sans" w:cs="Gill Sans"/>
              </w:rPr>
              <w:t>Staffing</w:t>
            </w:r>
          </w:p>
        </w:tc>
        <w:tc>
          <w:tcPr>
            <w:tcW w:w="1985" w:type="dxa"/>
          </w:tcPr>
          <w:p w:rsidR="0093573B" w:rsidRPr="00FD26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FD26B8">
              <w:rPr>
                <w:rFonts w:ascii="Gill Sans" w:hAnsi="Gill Sans" w:cs="Gill Sans"/>
              </w:rPr>
              <w:t>29.6</w:t>
            </w:r>
          </w:p>
        </w:tc>
        <w:tc>
          <w:tcPr>
            <w:tcW w:w="2410" w:type="dxa"/>
          </w:tcPr>
          <w:p w:rsidR="0093573B" w:rsidRPr="00FD26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FD26B8">
              <w:rPr>
                <w:rFonts w:ascii="Gill Sans" w:hAnsi="Gill Sans" w:cs="Gill Sans"/>
              </w:rPr>
              <w:t>50</w:t>
            </w:r>
          </w:p>
        </w:tc>
      </w:tr>
      <w:tr w:rsidR="0093573B" w:rsidRPr="00FD26B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FD26B8" w:rsidRDefault="0093573B" w:rsidP="000A6337">
            <w:pPr>
              <w:rPr>
                <w:rFonts w:ascii="Gill Sans" w:hAnsi="Gill Sans" w:cs="Gill Sans"/>
              </w:rPr>
            </w:pPr>
            <w:r w:rsidRPr="00FD26B8">
              <w:rPr>
                <w:rFonts w:ascii="Gill Sans" w:hAnsi="Gill Sans" w:cs="Gill Sans"/>
              </w:rPr>
              <w:t>Stewarts</w:t>
            </w:r>
          </w:p>
        </w:tc>
        <w:tc>
          <w:tcPr>
            <w:tcW w:w="1985" w:type="dxa"/>
          </w:tcPr>
          <w:p w:rsidR="0093573B" w:rsidRPr="00FD26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FD26B8">
              <w:rPr>
                <w:rFonts w:ascii="Gill Sans" w:hAnsi="Gill Sans" w:cs="Gill Sans"/>
              </w:rPr>
              <w:t>27.2</w:t>
            </w:r>
          </w:p>
        </w:tc>
        <w:tc>
          <w:tcPr>
            <w:tcW w:w="2410" w:type="dxa"/>
          </w:tcPr>
          <w:p w:rsidR="0093573B" w:rsidRPr="00FD26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FD26B8">
              <w:rPr>
                <w:rFonts w:ascii="Gill Sans" w:hAnsi="Gill Sans" w:cs="Gill Sans"/>
              </w:rPr>
              <w:t>46</w:t>
            </w:r>
          </w:p>
        </w:tc>
      </w:tr>
      <w:tr w:rsidR="0093573B" w:rsidRPr="00FD26B8"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FD26B8" w:rsidRDefault="0093573B" w:rsidP="000A6337">
            <w:pPr>
              <w:rPr>
                <w:rFonts w:ascii="Gill Sans" w:hAnsi="Gill Sans" w:cs="Gill Sans"/>
              </w:rPr>
            </w:pPr>
            <w:r w:rsidRPr="00FD26B8">
              <w:rPr>
                <w:rFonts w:ascii="Gill Sans" w:hAnsi="Gill Sans" w:cs="Gill Sans"/>
              </w:rPr>
              <w:t>Health</w:t>
            </w:r>
          </w:p>
        </w:tc>
        <w:tc>
          <w:tcPr>
            <w:tcW w:w="1985" w:type="dxa"/>
          </w:tcPr>
          <w:p w:rsidR="0093573B" w:rsidRPr="00FD26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FD26B8">
              <w:rPr>
                <w:rFonts w:ascii="Gill Sans" w:hAnsi="Gill Sans" w:cs="Gill Sans"/>
              </w:rPr>
              <w:t>13.6</w:t>
            </w:r>
          </w:p>
        </w:tc>
        <w:tc>
          <w:tcPr>
            <w:tcW w:w="2410" w:type="dxa"/>
          </w:tcPr>
          <w:p w:rsidR="0093573B" w:rsidRPr="00FD26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sidRPr="00FD26B8">
              <w:rPr>
                <w:rFonts w:ascii="Gill Sans" w:hAnsi="Gill Sans" w:cs="Gill Sans"/>
              </w:rPr>
              <w:t>23</w:t>
            </w:r>
          </w:p>
        </w:tc>
      </w:tr>
      <w:tr w:rsidR="0093573B" w:rsidRPr="00FD26B8" w:rsidTr="000A6337">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93573B" w:rsidRPr="00FD26B8" w:rsidRDefault="0093573B" w:rsidP="000A6337">
            <w:pPr>
              <w:rPr>
                <w:rFonts w:ascii="Gill Sans" w:hAnsi="Gill Sans" w:cs="Gill Sans"/>
              </w:rPr>
            </w:pPr>
            <w:r w:rsidRPr="00FD26B8">
              <w:rPr>
                <w:rFonts w:ascii="Gill Sans" w:hAnsi="Gill Sans" w:cs="Gill Sans"/>
              </w:rPr>
              <w:t>Family</w:t>
            </w:r>
          </w:p>
        </w:tc>
        <w:tc>
          <w:tcPr>
            <w:tcW w:w="1985" w:type="dxa"/>
          </w:tcPr>
          <w:p w:rsidR="0093573B" w:rsidRPr="00FD26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FD26B8">
              <w:rPr>
                <w:rFonts w:ascii="Gill Sans" w:hAnsi="Gill Sans" w:cs="Gill Sans"/>
              </w:rPr>
              <w:t>1.2</w:t>
            </w:r>
          </w:p>
        </w:tc>
        <w:tc>
          <w:tcPr>
            <w:tcW w:w="2410" w:type="dxa"/>
          </w:tcPr>
          <w:p w:rsidR="0093573B" w:rsidRPr="00FD26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FD26B8">
              <w:rPr>
                <w:rFonts w:ascii="Gill Sans" w:hAnsi="Gill Sans" w:cs="Gill Sans"/>
              </w:rPr>
              <w:t>2</w:t>
            </w:r>
          </w:p>
        </w:tc>
      </w:tr>
    </w:tbl>
    <w:p w:rsidR="0093573B" w:rsidRDefault="0093573B" w:rsidP="000A6337"/>
    <w:p w:rsidR="0093573B" w:rsidRDefault="0093573B" w:rsidP="000A6337">
      <w:pPr>
        <w:pStyle w:val="Caption"/>
        <w:jc w:val="center"/>
      </w:pPr>
    </w:p>
    <w:p w:rsidR="0093573B" w:rsidRDefault="0093573B" w:rsidP="000A6337">
      <w:pPr>
        <w:pStyle w:val="Caption"/>
        <w:jc w:val="center"/>
      </w:pPr>
    </w:p>
    <w:p w:rsidR="0093573B" w:rsidRDefault="0093573B" w:rsidP="000A6337">
      <w:pPr>
        <w:pStyle w:val="Caption"/>
        <w:jc w:val="center"/>
      </w:pPr>
      <w:bookmarkStart w:id="59" w:name="_Toc360318"/>
      <w:r>
        <w:t>Table A.</w:t>
      </w:r>
      <w:r>
        <w:rPr>
          <w:noProof/>
        </w:rPr>
        <w:fldChar w:fldCharType="begin"/>
      </w:r>
      <w:r>
        <w:rPr>
          <w:noProof/>
        </w:rPr>
        <w:instrText xml:space="preserve"> SEQ Table_A. \* ARABIC </w:instrText>
      </w:r>
      <w:r>
        <w:rPr>
          <w:noProof/>
        </w:rPr>
        <w:fldChar w:fldCharType="separate"/>
      </w:r>
      <w:r>
        <w:rPr>
          <w:noProof/>
        </w:rPr>
        <w:t>5</w:t>
      </w:r>
      <w:r>
        <w:rPr>
          <w:noProof/>
        </w:rPr>
        <w:fldChar w:fldCharType="end"/>
      </w:r>
      <w:r>
        <w:t xml:space="preserve">: </w:t>
      </w:r>
      <w:r w:rsidRPr="00026D99">
        <w:t>PATH Barriers by Type of Residence</w:t>
      </w:r>
      <w:bookmarkEnd w:id="59"/>
    </w:p>
    <w:tbl>
      <w:tblPr>
        <w:tblStyle w:val="LightShading"/>
        <w:tblW w:w="0" w:type="auto"/>
        <w:tblLayout w:type="fixed"/>
        <w:tblLook w:val="04A0" w:firstRow="1" w:lastRow="0" w:firstColumn="1" w:lastColumn="0" w:noHBand="0" w:noVBand="1"/>
        <w:tblCaption w:val="Table comparing PATH barriers by residence type"/>
        <w:tblDescription w:val="The table lists 6 PATH barriers and compares the percentage occurrences among participants living in the community and participants living on campus. The table also shows where there is a statistically significant difference between these two residence types. Participants in the community had significantly lower barriers associated with staffing and familiar staff."/>
      </w:tblPr>
      <w:tblGrid>
        <w:gridCol w:w="3006"/>
        <w:gridCol w:w="2006"/>
        <w:gridCol w:w="2501"/>
        <w:gridCol w:w="1513"/>
      </w:tblGrid>
      <w:tr w:rsidR="0093573B" w:rsidRPr="0017490C" w:rsidTr="000A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9F2AC6" w:rsidRDefault="0093573B" w:rsidP="000A6337">
            <w:pPr>
              <w:rPr>
                <w:rFonts w:ascii="Gill Sans" w:hAnsi="Gill Sans" w:cs="Gill Sans"/>
              </w:rPr>
            </w:pPr>
            <w:r>
              <w:rPr>
                <w:rFonts w:ascii="Gill Sans" w:hAnsi="Gill Sans" w:cs="Gill Sans"/>
              </w:rPr>
              <w:t>Type of Barrier</w:t>
            </w:r>
          </w:p>
        </w:tc>
        <w:tc>
          <w:tcPr>
            <w:tcW w:w="2006"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17490C">
              <w:rPr>
                <w:rFonts w:ascii="Gill Sans" w:hAnsi="Gill Sans" w:cs="Gill Sans"/>
              </w:rPr>
              <w:t>Community %</w:t>
            </w:r>
          </w:p>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17490C">
              <w:rPr>
                <w:rFonts w:ascii="Gill Sans" w:hAnsi="Gill Sans" w:cs="Gill Sans"/>
              </w:rPr>
              <w:t>(n=61)</w:t>
            </w:r>
          </w:p>
        </w:tc>
        <w:tc>
          <w:tcPr>
            <w:tcW w:w="2501"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Campus</w:t>
            </w:r>
            <w:r w:rsidRPr="0017490C">
              <w:rPr>
                <w:rFonts w:ascii="Gill Sans" w:hAnsi="Gill Sans" w:cs="Gill Sans"/>
              </w:rPr>
              <w:t xml:space="preserve"> %</w:t>
            </w:r>
          </w:p>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17490C">
              <w:rPr>
                <w:rFonts w:ascii="Gill Sans" w:hAnsi="Gill Sans" w:cs="Gill Sans"/>
              </w:rPr>
              <w:t>(n=108)</w:t>
            </w:r>
          </w:p>
        </w:tc>
        <w:tc>
          <w:tcPr>
            <w:tcW w:w="151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Myself</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41.0</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50.0</w:t>
            </w:r>
          </w:p>
        </w:tc>
        <w:tc>
          <w:tcPr>
            <w:tcW w:w="1513" w:type="dxa"/>
          </w:tcPr>
          <w:p w:rsidR="0093573B" w:rsidRPr="00210AD2"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sidRPr="00210AD2">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Familiar Staff</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14.8</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39.8</w:t>
            </w:r>
          </w:p>
        </w:tc>
        <w:tc>
          <w:tcPr>
            <w:tcW w:w="151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Staffing</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16.4</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37.0</w:t>
            </w:r>
          </w:p>
        </w:tc>
        <w:tc>
          <w:tcPr>
            <w:tcW w:w="151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p&lt;0.01</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Stewarts</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27.9</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26.9</w:t>
            </w:r>
          </w:p>
        </w:tc>
        <w:tc>
          <w:tcPr>
            <w:tcW w:w="1513" w:type="dxa"/>
          </w:tcPr>
          <w:p w:rsidR="0093573B" w:rsidRPr="00210AD2"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 xml:space="preserve">ns </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Health</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11.5</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14.8</w:t>
            </w:r>
          </w:p>
        </w:tc>
        <w:tc>
          <w:tcPr>
            <w:tcW w:w="1513" w:type="dxa"/>
          </w:tcPr>
          <w:p w:rsidR="0093573B" w:rsidRPr="00210AD2"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Family</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3.3</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0.0</w:t>
            </w:r>
          </w:p>
        </w:tc>
        <w:tc>
          <w:tcPr>
            <w:tcW w:w="1513" w:type="dxa"/>
          </w:tcPr>
          <w:p w:rsidR="0093573B" w:rsidRPr="00BE774A"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bl>
    <w:p w:rsidR="0093573B" w:rsidRDefault="0093573B" w:rsidP="000A6337">
      <w:r>
        <w:t>NS = not statistically significant</w:t>
      </w:r>
    </w:p>
    <w:p w:rsidR="0093573B" w:rsidRDefault="0093573B" w:rsidP="000A6337"/>
    <w:p w:rsidR="0093573B" w:rsidRDefault="0093573B">
      <w:pPr>
        <w:widowControl/>
        <w:autoSpaceDE/>
        <w:autoSpaceDN/>
        <w:adjustRightInd/>
        <w:spacing w:before="0" w:after="200" w:line="276" w:lineRule="auto"/>
        <w:rPr>
          <w:rFonts w:ascii="Gill Sans" w:hAnsi="Gill Sans" w:cs="Gill Sans"/>
          <w:bCs/>
          <w:color w:val="5B9BD5" w:themeColor="accent1"/>
        </w:rPr>
      </w:pPr>
      <w:r>
        <w:br w:type="page"/>
      </w:r>
    </w:p>
    <w:p w:rsidR="0093573B" w:rsidRDefault="0093573B" w:rsidP="000A6337">
      <w:pPr>
        <w:pStyle w:val="Caption"/>
        <w:jc w:val="center"/>
      </w:pPr>
      <w:bookmarkStart w:id="60" w:name="_Toc360319"/>
      <w:r>
        <w:lastRenderedPageBreak/>
        <w:t>Table A.</w:t>
      </w:r>
      <w:r>
        <w:rPr>
          <w:noProof/>
        </w:rPr>
        <w:fldChar w:fldCharType="begin"/>
      </w:r>
      <w:r>
        <w:rPr>
          <w:noProof/>
        </w:rPr>
        <w:instrText xml:space="preserve"> SEQ Table_A. \* ARABIC </w:instrText>
      </w:r>
      <w:r>
        <w:rPr>
          <w:noProof/>
        </w:rPr>
        <w:fldChar w:fldCharType="separate"/>
      </w:r>
      <w:r>
        <w:rPr>
          <w:noProof/>
        </w:rPr>
        <w:t>6</w:t>
      </w:r>
      <w:r>
        <w:rPr>
          <w:noProof/>
        </w:rPr>
        <w:fldChar w:fldCharType="end"/>
      </w:r>
      <w:r>
        <w:t xml:space="preserve">: </w:t>
      </w:r>
      <w:r w:rsidRPr="00D74306">
        <w:t>PATH Barriers by Level of ID</w:t>
      </w:r>
      <w:bookmarkEnd w:id="60"/>
    </w:p>
    <w:tbl>
      <w:tblPr>
        <w:tblStyle w:val="LightShading"/>
        <w:tblW w:w="0" w:type="auto"/>
        <w:tblLayout w:type="fixed"/>
        <w:tblLook w:val="04A0" w:firstRow="1" w:lastRow="0" w:firstColumn="1" w:lastColumn="0" w:noHBand="0" w:noVBand="1"/>
        <w:tblCaption w:val="Table comparing PATH barriers by level of intellectual disability."/>
        <w:tblDescription w:val="The table lists 6 PATH barriers and compares the percentage occurrences among with mild-moderate ID and severe-profound ID. The table also shows where there is a statistically significant difference between these two residence types. Participants with mild-moderate levels of ID had significantly lower barriers associated with staffing, familiar staff and Stewarts."/>
      </w:tblPr>
      <w:tblGrid>
        <w:gridCol w:w="3006"/>
        <w:gridCol w:w="2006"/>
        <w:gridCol w:w="2501"/>
        <w:gridCol w:w="1513"/>
      </w:tblGrid>
      <w:tr w:rsidR="0093573B" w:rsidRPr="0017490C" w:rsidTr="000A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9F2AC6" w:rsidRDefault="0093573B" w:rsidP="000A6337">
            <w:pPr>
              <w:rPr>
                <w:rFonts w:ascii="Gill Sans" w:hAnsi="Gill Sans" w:cs="Gill Sans"/>
              </w:rPr>
            </w:pPr>
            <w:r>
              <w:rPr>
                <w:rFonts w:ascii="Gill Sans" w:hAnsi="Gill Sans" w:cs="Gill Sans"/>
              </w:rPr>
              <w:t>Type of Barrier</w:t>
            </w:r>
          </w:p>
        </w:tc>
        <w:tc>
          <w:tcPr>
            <w:tcW w:w="2006"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Mild-Moderate</w:t>
            </w:r>
            <w:r w:rsidRPr="0017490C">
              <w:rPr>
                <w:rFonts w:ascii="Gill Sans" w:hAnsi="Gill Sans" w:cs="Gill Sans"/>
              </w:rPr>
              <w:t xml:space="preserve"> %</w:t>
            </w:r>
            <w:r>
              <w:rPr>
                <w:rFonts w:ascii="Gill Sans" w:hAnsi="Gill Sans" w:cs="Gill Sans"/>
              </w:rPr>
              <w:t xml:space="preserve"> </w:t>
            </w:r>
            <w:r w:rsidRPr="0017490C">
              <w:rPr>
                <w:rFonts w:ascii="Gill Sans" w:hAnsi="Gill Sans" w:cs="Gill Sans"/>
              </w:rPr>
              <w:t>(n=</w:t>
            </w:r>
            <w:r>
              <w:rPr>
                <w:rFonts w:ascii="Gill Sans" w:hAnsi="Gill Sans" w:cs="Gill Sans"/>
              </w:rPr>
              <w:t>53</w:t>
            </w:r>
            <w:r w:rsidRPr="0017490C">
              <w:rPr>
                <w:rFonts w:ascii="Gill Sans" w:hAnsi="Gill Sans" w:cs="Gill Sans"/>
              </w:rPr>
              <w:t>)</w:t>
            </w:r>
          </w:p>
        </w:tc>
        <w:tc>
          <w:tcPr>
            <w:tcW w:w="2501" w:type="dxa"/>
          </w:tcPr>
          <w:p w:rsidR="0093573B"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Severe-Profound</w:t>
            </w:r>
          </w:p>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17490C">
              <w:rPr>
                <w:rFonts w:ascii="Gill Sans" w:hAnsi="Gill Sans" w:cs="Gill Sans"/>
              </w:rPr>
              <w:t>% (n=1</w:t>
            </w:r>
            <w:r>
              <w:rPr>
                <w:rFonts w:ascii="Gill Sans" w:hAnsi="Gill Sans" w:cs="Gill Sans"/>
              </w:rPr>
              <w:t>14</w:t>
            </w:r>
            <w:r w:rsidRPr="0017490C">
              <w:rPr>
                <w:rFonts w:ascii="Gill Sans" w:hAnsi="Gill Sans" w:cs="Gill Sans"/>
              </w:rPr>
              <w:t>)</w:t>
            </w:r>
          </w:p>
        </w:tc>
        <w:tc>
          <w:tcPr>
            <w:tcW w:w="151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Myself</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45.3</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46.5</w:t>
            </w:r>
          </w:p>
        </w:tc>
        <w:tc>
          <w:tcPr>
            <w:tcW w:w="1513" w:type="dxa"/>
          </w:tcPr>
          <w:p w:rsidR="0093573B" w:rsidRPr="002A2367"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Familiar Staff</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15.1</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37.7</w:t>
            </w:r>
          </w:p>
        </w:tc>
        <w:tc>
          <w:tcPr>
            <w:tcW w:w="151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Staffing</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13.2</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37.7</w:t>
            </w:r>
          </w:p>
        </w:tc>
        <w:tc>
          <w:tcPr>
            <w:tcW w:w="1513"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p&lt;0.01</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Stewarts</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15.1</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32.5</w:t>
            </w:r>
          </w:p>
        </w:tc>
        <w:tc>
          <w:tcPr>
            <w:tcW w:w="151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p&lt;0.05</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Health</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7.5</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16.7</w:t>
            </w:r>
          </w:p>
        </w:tc>
        <w:tc>
          <w:tcPr>
            <w:tcW w:w="1513" w:type="dxa"/>
          </w:tcPr>
          <w:p w:rsidR="0093573B" w:rsidRPr="00210AD2"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sidRPr="00FD26B8">
              <w:rPr>
                <w:rFonts w:ascii="Gill Sans" w:hAnsi="Gill Sans" w:cs="Gill Sans"/>
              </w:rPr>
              <w:t>Family</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3.8</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0.0</w:t>
            </w:r>
          </w:p>
        </w:tc>
        <w:tc>
          <w:tcPr>
            <w:tcW w:w="1513" w:type="dxa"/>
          </w:tcPr>
          <w:p w:rsidR="0093573B" w:rsidRPr="00210AD2"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bl>
    <w:p w:rsidR="0093573B" w:rsidRDefault="0093573B" w:rsidP="00B910D4">
      <w:r>
        <w:t>NS = not statistically significant</w:t>
      </w:r>
    </w:p>
    <w:p w:rsidR="0093573B" w:rsidRPr="00F7297E" w:rsidRDefault="0093573B" w:rsidP="000A6337">
      <w:pPr>
        <w:pStyle w:val="Caption"/>
        <w:jc w:val="center"/>
      </w:pPr>
      <w:bookmarkStart w:id="61" w:name="_Toc360320"/>
      <w:r>
        <w:t>Table A.</w:t>
      </w:r>
      <w:r>
        <w:rPr>
          <w:noProof/>
        </w:rPr>
        <w:fldChar w:fldCharType="begin"/>
      </w:r>
      <w:r>
        <w:rPr>
          <w:noProof/>
        </w:rPr>
        <w:instrText xml:space="preserve"> SEQ Table_A. \* ARABIC </w:instrText>
      </w:r>
      <w:r>
        <w:rPr>
          <w:noProof/>
        </w:rPr>
        <w:fldChar w:fldCharType="separate"/>
      </w:r>
      <w:r>
        <w:rPr>
          <w:noProof/>
        </w:rPr>
        <w:t>7</w:t>
      </w:r>
      <w:r>
        <w:rPr>
          <w:noProof/>
        </w:rPr>
        <w:fldChar w:fldCharType="end"/>
      </w:r>
      <w:r>
        <w:t xml:space="preserve">: </w:t>
      </w:r>
      <w:r w:rsidRPr="007A0C49">
        <w:t>Family Involvement in PATH by Type of Residence</w:t>
      </w:r>
      <w:bookmarkEnd w:id="61"/>
    </w:p>
    <w:tbl>
      <w:tblPr>
        <w:tblStyle w:val="LightShading"/>
        <w:tblW w:w="0" w:type="auto"/>
        <w:tblLayout w:type="fixed"/>
        <w:tblLook w:val="04A0" w:firstRow="1" w:lastRow="0" w:firstColumn="1" w:lastColumn="0" w:noHBand="0" w:noVBand="1"/>
        <w:tblCaption w:val="Family involved in PATH by type of residence"/>
        <w:tblDescription w:val="This table compares the percentages between people living in the community and people living on campus and their levels of family involvement in the PATH. On both 'Family Attended PATH' and 'Family Viewed PATH' there were no significant differences between these groups."/>
      </w:tblPr>
      <w:tblGrid>
        <w:gridCol w:w="3006"/>
        <w:gridCol w:w="2006"/>
        <w:gridCol w:w="2501"/>
        <w:gridCol w:w="1513"/>
      </w:tblGrid>
      <w:tr w:rsidR="0093573B" w:rsidRPr="0017490C" w:rsidTr="000A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334AF0" w:rsidRDefault="0093573B" w:rsidP="000A6337">
            <w:pPr>
              <w:rPr>
                <w:rFonts w:ascii="Gill Sans" w:hAnsi="Gill Sans" w:cs="Gill Sans"/>
              </w:rPr>
            </w:pPr>
          </w:p>
        </w:tc>
        <w:tc>
          <w:tcPr>
            <w:tcW w:w="2006"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17490C">
              <w:rPr>
                <w:rFonts w:ascii="Gill Sans" w:hAnsi="Gill Sans" w:cs="Gill Sans"/>
              </w:rPr>
              <w:t>Community %</w:t>
            </w:r>
            <w:r>
              <w:rPr>
                <w:rFonts w:ascii="Gill Sans" w:hAnsi="Gill Sans" w:cs="Gill Sans"/>
              </w:rPr>
              <w:t xml:space="preserve"> </w:t>
            </w:r>
            <w:r w:rsidRPr="0017490C">
              <w:rPr>
                <w:rFonts w:ascii="Gill Sans" w:hAnsi="Gill Sans" w:cs="Gill Sans"/>
              </w:rPr>
              <w:t>(n=61)</w:t>
            </w:r>
          </w:p>
        </w:tc>
        <w:tc>
          <w:tcPr>
            <w:tcW w:w="2501"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Campus</w:t>
            </w:r>
            <w:r w:rsidRPr="0017490C">
              <w:rPr>
                <w:rFonts w:ascii="Gill Sans" w:hAnsi="Gill Sans" w:cs="Gill Sans"/>
              </w:rPr>
              <w:t xml:space="preserve"> %</w:t>
            </w:r>
            <w:r>
              <w:rPr>
                <w:rFonts w:ascii="Gill Sans" w:hAnsi="Gill Sans" w:cs="Gill Sans"/>
              </w:rPr>
              <w:t xml:space="preserve"> </w:t>
            </w:r>
            <w:r w:rsidRPr="0017490C">
              <w:rPr>
                <w:rFonts w:ascii="Gill Sans" w:hAnsi="Gill Sans" w:cs="Gill Sans"/>
              </w:rPr>
              <w:t>(n=108)</w:t>
            </w:r>
          </w:p>
        </w:tc>
        <w:tc>
          <w:tcPr>
            <w:tcW w:w="151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Pr>
                <w:rFonts w:ascii="Gill Sans" w:hAnsi="Gill Sans" w:cs="Gill Sans"/>
              </w:rPr>
              <w:t>Family Attended PATH</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32.8</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20.4</w:t>
            </w:r>
          </w:p>
        </w:tc>
        <w:tc>
          <w:tcPr>
            <w:tcW w:w="1513" w:type="dxa"/>
          </w:tcPr>
          <w:p w:rsidR="0093573B" w:rsidRPr="00210AD2"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Pr>
                <w:rFonts w:ascii="Gill Sans" w:hAnsi="Gill Sans" w:cs="Gill Sans"/>
              </w:rPr>
              <w:t>Family Viewed PATH</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41.7</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50.9</w:t>
            </w:r>
          </w:p>
        </w:tc>
        <w:tc>
          <w:tcPr>
            <w:tcW w:w="1513" w:type="dxa"/>
          </w:tcPr>
          <w:p w:rsidR="0093573B" w:rsidRPr="003363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sidRPr="003363B8">
              <w:rPr>
                <w:rFonts w:ascii="Gill Sans" w:hAnsi="Gill Sans" w:cs="Gill Sans"/>
                <w:i/>
              </w:rPr>
              <w:t>ns</w:t>
            </w:r>
          </w:p>
        </w:tc>
      </w:tr>
    </w:tbl>
    <w:p w:rsidR="0093573B" w:rsidRDefault="0093573B" w:rsidP="000A6337">
      <w:pPr>
        <w:rPr>
          <w:rFonts w:ascii="Gill Sans" w:hAnsi="Gill Sans" w:cs="Gill Sans"/>
          <w:b/>
        </w:rPr>
      </w:pPr>
      <w:r>
        <w:t>NS = not statistically significant</w:t>
      </w:r>
    </w:p>
    <w:p w:rsidR="0093573B" w:rsidRPr="00F7297E" w:rsidRDefault="0093573B" w:rsidP="000A6337">
      <w:pPr>
        <w:pStyle w:val="Caption"/>
        <w:jc w:val="center"/>
      </w:pPr>
      <w:bookmarkStart w:id="62" w:name="_Toc360321"/>
      <w:r>
        <w:t>Table A.</w:t>
      </w:r>
      <w:r>
        <w:rPr>
          <w:noProof/>
        </w:rPr>
        <w:fldChar w:fldCharType="begin"/>
      </w:r>
      <w:r>
        <w:rPr>
          <w:noProof/>
        </w:rPr>
        <w:instrText xml:space="preserve"> SEQ Table_A. \* ARABIC </w:instrText>
      </w:r>
      <w:r>
        <w:rPr>
          <w:noProof/>
        </w:rPr>
        <w:fldChar w:fldCharType="separate"/>
      </w:r>
      <w:r>
        <w:rPr>
          <w:noProof/>
        </w:rPr>
        <w:t>8</w:t>
      </w:r>
      <w:r>
        <w:rPr>
          <w:noProof/>
        </w:rPr>
        <w:fldChar w:fldCharType="end"/>
      </w:r>
      <w:r>
        <w:t xml:space="preserve">: </w:t>
      </w:r>
      <w:r w:rsidRPr="00B42873">
        <w:t>Family Involvement in PATH by Level of ID</w:t>
      </w:r>
      <w:bookmarkEnd w:id="62"/>
    </w:p>
    <w:tbl>
      <w:tblPr>
        <w:tblStyle w:val="LightShading"/>
        <w:tblW w:w="0" w:type="auto"/>
        <w:tblLayout w:type="fixed"/>
        <w:tblLook w:val="04A0" w:firstRow="1" w:lastRow="0" w:firstColumn="1" w:lastColumn="0" w:noHBand="0" w:noVBand="1"/>
        <w:tblCaption w:val="Table comparing family involvement in PATH by Levels of ID"/>
        <w:tblDescription w:val="This table compares the percentages between participants with mild-moderate levels of ID and participants with severe-profound levels of ID, and their levels of family involvement in the PATH. On both 'Family Attended PATH' and 'Family Viewed PATH' there were no significant differences between these groups."/>
      </w:tblPr>
      <w:tblGrid>
        <w:gridCol w:w="3006"/>
        <w:gridCol w:w="2006"/>
        <w:gridCol w:w="2501"/>
        <w:gridCol w:w="1513"/>
      </w:tblGrid>
      <w:tr w:rsidR="0093573B" w:rsidRPr="0017490C" w:rsidTr="000A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eastAsiaTheme="minorHAnsi" w:hAnsi="Gill Sans" w:cs="Gill Sans"/>
                <w:b w:val="0"/>
                <w:bCs w:val="0"/>
                <w:color w:val="auto"/>
                <w:lang w:val="en-IE"/>
              </w:rPr>
            </w:pPr>
          </w:p>
        </w:tc>
        <w:tc>
          <w:tcPr>
            <w:tcW w:w="2006"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Mild-Moderate</w:t>
            </w:r>
            <w:r w:rsidRPr="0017490C">
              <w:rPr>
                <w:rFonts w:ascii="Gill Sans" w:hAnsi="Gill Sans" w:cs="Gill Sans"/>
              </w:rPr>
              <w:t xml:space="preserve"> %</w:t>
            </w:r>
            <w:r>
              <w:rPr>
                <w:rFonts w:ascii="Gill Sans" w:hAnsi="Gill Sans" w:cs="Gill Sans"/>
              </w:rPr>
              <w:t xml:space="preserve"> </w:t>
            </w:r>
            <w:r w:rsidRPr="0017490C">
              <w:rPr>
                <w:rFonts w:ascii="Gill Sans" w:hAnsi="Gill Sans" w:cs="Gill Sans"/>
              </w:rPr>
              <w:t>(n=</w:t>
            </w:r>
            <w:r>
              <w:rPr>
                <w:rFonts w:ascii="Gill Sans" w:hAnsi="Gill Sans" w:cs="Gill Sans"/>
              </w:rPr>
              <w:t>53</w:t>
            </w:r>
            <w:r w:rsidRPr="0017490C">
              <w:rPr>
                <w:rFonts w:ascii="Gill Sans" w:hAnsi="Gill Sans" w:cs="Gill Sans"/>
              </w:rPr>
              <w:t>)</w:t>
            </w:r>
          </w:p>
        </w:tc>
        <w:tc>
          <w:tcPr>
            <w:tcW w:w="2501"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 xml:space="preserve">Severe-Profound </w:t>
            </w:r>
            <w:r w:rsidRPr="0017490C">
              <w:rPr>
                <w:rFonts w:ascii="Gill Sans" w:hAnsi="Gill Sans" w:cs="Gill Sans"/>
              </w:rPr>
              <w:t>% (n=1</w:t>
            </w:r>
            <w:r>
              <w:rPr>
                <w:rFonts w:ascii="Gill Sans" w:hAnsi="Gill Sans" w:cs="Gill Sans"/>
              </w:rPr>
              <w:t>14</w:t>
            </w:r>
            <w:r w:rsidRPr="0017490C">
              <w:rPr>
                <w:rFonts w:ascii="Gill Sans" w:hAnsi="Gill Sans" w:cs="Gill Sans"/>
              </w:rPr>
              <w:t>)</w:t>
            </w:r>
          </w:p>
        </w:tc>
        <w:tc>
          <w:tcPr>
            <w:tcW w:w="151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Pr>
                <w:rFonts w:ascii="Gill Sans" w:hAnsi="Gill Sans" w:cs="Gill Sans"/>
              </w:rPr>
              <w:t>Family Attended PATH</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32.1</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20.2</w:t>
            </w:r>
          </w:p>
        </w:tc>
        <w:tc>
          <w:tcPr>
            <w:tcW w:w="1513" w:type="dxa"/>
          </w:tcPr>
          <w:p w:rsidR="0093573B" w:rsidRPr="002A2367"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FD26B8" w:rsidRDefault="0093573B" w:rsidP="000A6337">
            <w:pPr>
              <w:rPr>
                <w:rFonts w:ascii="Gill Sans" w:hAnsi="Gill Sans" w:cs="Gill Sans"/>
              </w:rPr>
            </w:pPr>
            <w:r>
              <w:rPr>
                <w:rFonts w:ascii="Gill Sans" w:hAnsi="Gill Sans" w:cs="Gill Sans"/>
              </w:rPr>
              <w:t>Family Viewed PATH</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46.2</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48.2</w:t>
            </w:r>
          </w:p>
        </w:tc>
        <w:tc>
          <w:tcPr>
            <w:tcW w:w="151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ns</w:t>
            </w:r>
          </w:p>
        </w:tc>
      </w:tr>
    </w:tbl>
    <w:p w:rsidR="00C32703" w:rsidRDefault="0093573B" w:rsidP="009F0130">
      <w:r>
        <w:t>NS = not statistically significant</w:t>
      </w:r>
    </w:p>
    <w:p w:rsidR="00C32703" w:rsidRDefault="00C32703">
      <w:pPr>
        <w:widowControl/>
        <w:autoSpaceDE/>
        <w:autoSpaceDN/>
        <w:adjustRightInd/>
        <w:spacing w:before="0" w:after="160" w:line="259" w:lineRule="auto"/>
      </w:pPr>
      <w:r>
        <w:br w:type="page"/>
      </w:r>
    </w:p>
    <w:p w:rsidR="0093573B" w:rsidRDefault="0093573B" w:rsidP="000A6337">
      <w:pPr>
        <w:pStyle w:val="Caption"/>
        <w:jc w:val="center"/>
      </w:pPr>
      <w:bookmarkStart w:id="63" w:name="_Toc360322"/>
      <w:r>
        <w:lastRenderedPageBreak/>
        <w:t>Table A.</w:t>
      </w:r>
      <w:r>
        <w:rPr>
          <w:noProof/>
        </w:rPr>
        <w:fldChar w:fldCharType="begin"/>
      </w:r>
      <w:r>
        <w:rPr>
          <w:noProof/>
        </w:rPr>
        <w:instrText xml:space="preserve"> SEQ Table_A. \* ARABIC </w:instrText>
      </w:r>
      <w:r>
        <w:rPr>
          <w:noProof/>
        </w:rPr>
        <w:fldChar w:fldCharType="separate"/>
      </w:r>
      <w:r>
        <w:rPr>
          <w:noProof/>
        </w:rPr>
        <w:t>9</w:t>
      </w:r>
      <w:r>
        <w:rPr>
          <w:noProof/>
        </w:rPr>
        <w:fldChar w:fldCharType="end"/>
      </w:r>
      <w:r>
        <w:t xml:space="preserve">: </w:t>
      </w:r>
      <w:r w:rsidRPr="00231B4C">
        <w:t>PATH Outcomes by Type of Residence</w:t>
      </w:r>
      <w:bookmarkEnd w:id="63"/>
    </w:p>
    <w:tbl>
      <w:tblPr>
        <w:tblStyle w:val="LightShading"/>
        <w:tblW w:w="0" w:type="auto"/>
        <w:jc w:val="center"/>
        <w:tblLayout w:type="fixed"/>
        <w:tblLook w:val="04A0" w:firstRow="1" w:lastRow="0" w:firstColumn="1" w:lastColumn="0" w:noHBand="0" w:noVBand="1"/>
        <w:tblCaption w:val="Table comparing PATH outcomes by type of residence."/>
        <w:tblDescription w:val="The table lists 4 outcomes for participants living in the community and participants living on campus. The outcomes listed are number of foals, goals achieved, goals not achieved and actual barriers. The table also shows where there is a statistically significant difference between these two residence types. Participants in the community had significantly less 'goals not achieved' than those living on campus."/>
      </w:tblPr>
      <w:tblGrid>
        <w:gridCol w:w="3006"/>
        <w:gridCol w:w="2006"/>
        <w:gridCol w:w="2501"/>
        <w:gridCol w:w="1513"/>
      </w:tblGrid>
      <w:tr w:rsidR="0093573B" w:rsidRPr="0017490C" w:rsidTr="000A63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6" w:type="dxa"/>
          </w:tcPr>
          <w:p w:rsidR="0093573B" w:rsidRPr="00E34ACF" w:rsidRDefault="0093573B" w:rsidP="000A6337">
            <w:pPr>
              <w:rPr>
                <w:rFonts w:ascii="Gill Sans" w:hAnsi="Gill Sans" w:cs="Gill Sans"/>
              </w:rPr>
            </w:pPr>
            <w:r>
              <w:rPr>
                <w:rFonts w:ascii="Gill Sans" w:hAnsi="Gill Sans" w:cs="Gill Sans"/>
              </w:rPr>
              <w:t>Outcome</w:t>
            </w:r>
          </w:p>
        </w:tc>
        <w:tc>
          <w:tcPr>
            <w:tcW w:w="2006" w:type="dxa"/>
          </w:tcPr>
          <w:p w:rsidR="00B910D4" w:rsidRDefault="0093573B" w:rsidP="00B910D4">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sidRPr="0017490C">
              <w:rPr>
                <w:rFonts w:ascii="Gill Sans" w:hAnsi="Gill Sans" w:cs="Gill Sans"/>
              </w:rPr>
              <w:t>Community</w:t>
            </w:r>
          </w:p>
          <w:p w:rsidR="0093573B" w:rsidRPr="008C2C4D" w:rsidRDefault="0093573B" w:rsidP="00B910D4">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Cs w:val="0"/>
                <w:color w:val="auto"/>
                <w:lang w:val="en-IE"/>
              </w:rPr>
            </w:pPr>
            <w:r w:rsidRPr="008C2C4D">
              <w:rPr>
                <w:iCs/>
              </w:rPr>
              <w:t>μ</w:t>
            </w:r>
            <w:r w:rsidRPr="008C2C4D">
              <w:rPr>
                <w:rFonts w:ascii="Gill Sans" w:eastAsiaTheme="minorHAnsi" w:hAnsi="Gill Sans" w:cs="Gill Sans"/>
                <w:bCs w:val="0"/>
                <w:color w:val="auto"/>
                <w:lang w:val="en-IE"/>
              </w:rPr>
              <w:t xml:space="preserve"> (n)</w:t>
            </w:r>
          </w:p>
        </w:tc>
        <w:tc>
          <w:tcPr>
            <w:tcW w:w="2501" w:type="dxa"/>
          </w:tcPr>
          <w:p w:rsidR="00B910D4" w:rsidRDefault="0093573B" w:rsidP="00B910D4">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Campus</w:t>
            </w:r>
          </w:p>
          <w:p w:rsidR="0093573B" w:rsidRPr="008C2C4D" w:rsidRDefault="0093573B" w:rsidP="00B910D4">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Cs w:val="0"/>
                <w:color w:val="auto"/>
                <w:lang w:val="en-IE"/>
              </w:rPr>
            </w:pPr>
            <w:r w:rsidRPr="008C2C4D">
              <w:rPr>
                <w:iCs/>
              </w:rPr>
              <w:t>μ</w:t>
            </w:r>
            <w:r w:rsidRPr="008C2C4D">
              <w:rPr>
                <w:rFonts w:ascii="Gill Sans" w:eastAsiaTheme="minorHAnsi" w:hAnsi="Gill Sans" w:cs="Gill Sans"/>
                <w:bCs w:val="0"/>
                <w:color w:val="auto"/>
                <w:lang w:val="en-IE"/>
              </w:rPr>
              <w:t xml:space="preserve"> (n)</w:t>
            </w:r>
          </w:p>
        </w:tc>
        <w:tc>
          <w:tcPr>
            <w:tcW w:w="151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sidRPr="0017490C">
              <w:rPr>
                <w:rFonts w:ascii="Gill Sans" w:hAnsi="Gill Sans" w:cs="Gill Sans"/>
              </w:rPr>
              <w:t>N</w:t>
            </w:r>
            <w:r>
              <w:rPr>
                <w:rFonts w:ascii="Gill Sans" w:hAnsi="Gill Sans" w:cs="Gill Sans"/>
              </w:rPr>
              <w:t>o.</w:t>
            </w:r>
            <w:r w:rsidRPr="0017490C">
              <w:rPr>
                <w:rFonts w:ascii="Gill Sans" w:hAnsi="Gill Sans" w:cs="Gill Sans"/>
              </w:rPr>
              <w:t xml:space="preserve"> of Goals</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8.73</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8.45</w:t>
            </w:r>
          </w:p>
        </w:tc>
        <w:tc>
          <w:tcPr>
            <w:tcW w:w="1513" w:type="dxa"/>
          </w:tcPr>
          <w:p w:rsidR="0093573B" w:rsidRPr="00210AD2"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sidRPr="0017490C">
              <w:rPr>
                <w:rFonts w:ascii="Gill Sans" w:hAnsi="Gill Sans" w:cs="Gill Sans"/>
              </w:rPr>
              <w:t>Goals Achieved</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7.07</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5.90</w:t>
            </w:r>
          </w:p>
        </w:tc>
        <w:tc>
          <w:tcPr>
            <w:tcW w:w="1513" w:type="dxa"/>
          </w:tcPr>
          <w:p w:rsidR="0093573B" w:rsidRPr="003363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sidRPr="0017490C">
              <w:rPr>
                <w:rFonts w:ascii="Gill Sans" w:hAnsi="Gill Sans" w:cs="Gill Sans"/>
              </w:rPr>
              <w:t>Goals Not Achieved</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1.65</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2.33</w:t>
            </w:r>
          </w:p>
        </w:tc>
        <w:tc>
          <w:tcPr>
            <w:tcW w:w="1513" w:type="dxa"/>
          </w:tcPr>
          <w:p w:rsidR="0093573B" w:rsidRPr="003363B8"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P&lt;0.05</w:t>
            </w:r>
          </w:p>
        </w:tc>
      </w:tr>
      <w:tr w:rsidR="0093573B" w:rsidRPr="0017490C" w:rsidTr="000A6337">
        <w:trPr>
          <w:jc w:val="center"/>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Pr>
                <w:rFonts w:ascii="Gill Sans" w:hAnsi="Gill Sans" w:cs="Gill Sans"/>
              </w:rPr>
              <w:t>Actual Barriers</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1.30</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1.34</w:t>
            </w:r>
          </w:p>
        </w:tc>
        <w:tc>
          <w:tcPr>
            <w:tcW w:w="1513" w:type="dxa"/>
          </w:tcPr>
          <w:p w:rsidR="0093573B" w:rsidRPr="003363B8"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ns</w:t>
            </w:r>
          </w:p>
        </w:tc>
      </w:tr>
    </w:tbl>
    <w:p w:rsidR="0093573B" w:rsidRDefault="0093573B" w:rsidP="000A6337">
      <w:r>
        <w:t>NS = not statistically significant</w:t>
      </w:r>
    </w:p>
    <w:p w:rsidR="0093573B" w:rsidRDefault="0093573B" w:rsidP="000A6337"/>
    <w:p w:rsidR="0093573B" w:rsidRDefault="0093573B" w:rsidP="000A6337">
      <w:pPr>
        <w:pStyle w:val="Caption"/>
        <w:jc w:val="center"/>
      </w:pPr>
      <w:bookmarkStart w:id="64" w:name="_Toc360323"/>
      <w:r>
        <w:t>Table A.</w:t>
      </w:r>
      <w:r>
        <w:rPr>
          <w:noProof/>
        </w:rPr>
        <w:fldChar w:fldCharType="begin"/>
      </w:r>
      <w:r>
        <w:rPr>
          <w:noProof/>
        </w:rPr>
        <w:instrText xml:space="preserve"> SEQ Table_A. \* ARABIC </w:instrText>
      </w:r>
      <w:r>
        <w:rPr>
          <w:noProof/>
        </w:rPr>
        <w:fldChar w:fldCharType="separate"/>
      </w:r>
      <w:r>
        <w:rPr>
          <w:noProof/>
        </w:rPr>
        <w:t>10</w:t>
      </w:r>
      <w:r>
        <w:rPr>
          <w:noProof/>
        </w:rPr>
        <w:fldChar w:fldCharType="end"/>
      </w:r>
      <w:r>
        <w:t xml:space="preserve">: </w:t>
      </w:r>
      <w:r w:rsidRPr="00A76885">
        <w:t>PATH Outcomes by Level of ID</w:t>
      </w:r>
      <w:bookmarkEnd w:id="64"/>
    </w:p>
    <w:tbl>
      <w:tblPr>
        <w:tblStyle w:val="LightShading"/>
        <w:tblW w:w="0" w:type="auto"/>
        <w:tblLayout w:type="fixed"/>
        <w:tblLook w:val="04A0" w:firstRow="1" w:lastRow="0" w:firstColumn="1" w:lastColumn="0" w:noHBand="0" w:noVBand="1"/>
        <w:tblCaption w:val="Table showing PATH outcomes by Levels of ID"/>
        <w:tblDescription w:val="The table lists 4 outcomes for participants with mild-moderate levels of ID and those with severe-profound levels of ID. The outcomes listed are number of goals, goals achieved, goals not achieved and actual barriers. The table also shows where there is a statistically significant difference between these two residence types. Participants with mild-moderate ID had significantly more goals, as well as goals achieved."/>
      </w:tblPr>
      <w:tblGrid>
        <w:gridCol w:w="3006"/>
        <w:gridCol w:w="2006"/>
        <w:gridCol w:w="2501"/>
        <w:gridCol w:w="1513"/>
      </w:tblGrid>
      <w:tr w:rsidR="0093573B" w:rsidRPr="0017490C" w:rsidTr="000A6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E34ACF" w:rsidRDefault="0093573B" w:rsidP="000A6337">
            <w:pPr>
              <w:rPr>
                <w:rFonts w:ascii="Gill Sans" w:hAnsi="Gill Sans" w:cs="Gill Sans"/>
              </w:rPr>
            </w:pPr>
            <w:r>
              <w:rPr>
                <w:rFonts w:ascii="Gill Sans" w:hAnsi="Gill Sans" w:cs="Gill Sans"/>
              </w:rPr>
              <w:t>Outcome</w:t>
            </w:r>
          </w:p>
        </w:tc>
        <w:tc>
          <w:tcPr>
            <w:tcW w:w="2006" w:type="dxa"/>
          </w:tcPr>
          <w:p w:rsidR="00B910D4" w:rsidRDefault="0093573B" w:rsidP="00B910D4">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Mild-Moderate</w:t>
            </w:r>
          </w:p>
          <w:p w:rsidR="0093573B" w:rsidRPr="0017490C" w:rsidRDefault="0093573B" w:rsidP="00B910D4">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sidRPr="008C2C4D">
              <w:rPr>
                <w:iCs/>
              </w:rPr>
              <w:t>μ</w:t>
            </w:r>
            <w:r>
              <w:rPr>
                <w:rFonts w:ascii="Gill Sans" w:hAnsi="Gill Sans" w:cs="Gill Sans"/>
              </w:rPr>
              <w:t xml:space="preserve"> </w:t>
            </w:r>
            <w:r w:rsidRPr="0017490C">
              <w:rPr>
                <w:rFonts w:ascii="Gill Sans" w:hAnsi="Gill Sans" w:cs="Gill Sans"/>
              </w:rPr>
              <w:t>(n</w:t>
            </w:r>
            <w:r>
              <w:rPr>
                <w:rFonts w:ascii="Gill Sans" w:hAnsi="Gill Sans" w:cs="Gill Sans"/>
              </w:rPr>
              <w:t>=52</w:t>
            </w:r>
            <w:r w:rsidRPr="0017490C">
              <w:rPr>
                <w:rFonts w:ascii="Gill Sans" w:hAnsi="Gill Sans" w:cs="Gill Sans"/>
              </w:rPr>
              <w:t>)</w:t>
            </w:r>
          </w:p>
        </w:tc>
        <w:tc>
          <w:tcPr>
            <w:tcW w:w="2501"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eastAsiaTheme="minorHAnsi" w:hAnsi="Gill Sans" w:cs="Gill Sans"/>
                <w:b w:val="0"/>
                <w:bCs w:val="0"/>
                <w:color w:val="auto"/>
                <w:lang w:val="en-IE"/>
              </w:rPr>
            </w:pPr>
            <w:r>
              <w:rPr>
                <w:rFonts w:ascii="Gill Sans" w:hAnsi="Gill Sans" w:cs="Gill Sans"/>
              </w:rPr>
              <w:t xml:space="preserve">Severe-Profound </w:t>
            </w:r>
            <w:r w:rsidRPr="008C2C4D">
              <w:rPr>
                <w:iCs/>
              </w:rPr>
              <w:t>μ</w:t>
            </w:r>
            <w:r w:rsidRPr="0017490C">
              <w:rPr>
                <w:rFonts w:ascii="Gill Sans" w:hAnsi="Gill Sans" w:cs="Gill Sans"/>
              </w:rPr>
              <w:t xml:space="preserve"> (n</w:t>
            </w:r>
            <w:r>
              <w:rPr>
                <w:rFonts w:ascii="Gill Sans" w:hAnsi="Gill Sans" w:cs="Gill Sans"/>
              </w:rPr>
              <w:t>=114</w:t>
            </w:r>
            <w:r w:rsidRPr="0017490C">
              <w:rPr>
                <w:rFonts w:ascii="Gill Sans" w:hAnsi="Gill Sans" w:cs="Gill Sans"/>
              </w:rPr>
              <w:t>)</w:t>
            </w:r>
          </w:p>
        </w:tc>
        <w:tc>
          <w:tcPr>
            <w:tcW w:w="1513" w:type="dxa"/>
          </w:tcPr>
          <w:p w:rsidR="0093573B" w:rsidRPr="0017490C" w:rsidRDefault="0093573B" w:rsidP="000A6337">
            <w:pPr>
              <w:jc w:val="center"/>
              <w:cnfStyle w:val="100000000000" w:firstRow="1"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P-value</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sidRPr="0017490C">
              <w:rPr>
                <w:rFonts w:ascii="Gill Sans" w:hAnsi="Gill Sans" w:cs="Gill Sans"/>
              </w:rPr>
              <w:t>N</w:t>
            </w:r>
            <w:r>
              <w:rPr>
                <w:rFonts w:ascii="Gill Sans" w:hAnsi="Gill Sans" w:cs="Gill Sans"/>
              </w:rPr>
              <w:t>o.</w:t>
            </w:r>
            <w:r w:rsidRPr="0017490C">
              <w:rPr>
                <w:rFonts w:ascii="Gill Sans" w:hAnsi="Gill Sans" w:cs="Gill Sans"/>
              </w:rPr>
              <w:t xml:space="preserve"> of Goals</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9.62</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8.10</w:t>
            </w:r>
          </w:p>
        </w:tc>
        <w:tc>
          <w:tcPr>
            <w:tcW w:w="1513" w:type="dxa"/>
          </w:tcPr>
          <w:p w:rsidR="0093573B" w:rsidRPr="002A2367"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P&lt;0.05</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sidRPr="0017490C">
              <w:rPr>
                <w:rFonts w:ascii="Gill Sans" w:hAnsi="Gill Sans" w:cs="Gill Sans"/>
              </w:rPr>
              <w:t>Goals Achieved</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7.65</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5.73</w:t>
            </w:r>
          </w:p>
        </w:tc>
        <w:tc>
          <w:tcPr>
            <w:tcW w:w="1513" w:type="dxa"/>
          </w:tcPr>
          <w:p w:rsidR="0093573B" w:rsidRPr="002A2367"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i/>
              </w:rPr>
            </w:pPr>
            <w:r>
              <w:rPr>
                <w:rFonts w:ascii="Gill Sans" w:hAnsi="Gill Sans" w:cs="Gill Sans"/>
                <w:i/>
              </w:rPr>
              <w:t>P&lt;0.01</w:t>
            </w:r>
          </w:p>
        </w:tc>
      </w:tr>
      <w:tr w:rsidR="0093573B" w:rsidRPr="0017490C" w:rsidTr="000A6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sidRPr="0017490C">
              <w:rPr>
                <w:rFonts w:ascii="Gill Sans" w:hAnsi="Gill Sans" w:cs="Gill Sans"/>
              </w:rPr>
              <w:t>Goals Not Achieved</w:t>
            </w:r>
          </w:p>
        </w:tc>
        <w:tc>
          <w:tcPr>
            <w:tcW w:w="2006"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1.73</w:t>
            </w:r>
          </w:p>
        </w:tc>
        <w:tc>
          <w:tcPr>
            <w:tcW w:w="2501" w:type="dxa"/>
          </w:tcPr>
          <w:p w:rsidR="0093573B" w:rsidRPr="0017490C"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rPr>
            </w:pPr>
            <w:r>
              <w:rPr>
                <w:rFonts w:ascii="Gill Sans" w:hAnsi="Gill Sans" w:cs="Gill Sans"/>
              </w:rPr>
              <w:t>2.25</w:t>
            </w:r>
          </w:p>
        </w:tc>
        <w:tc>
          <w:tcPr>
            <w:tcW w:w="1513" w:type="dxa"/>
          </w:tcPr>
          <w:p w:rsidR="0093573B" w:rsidRPr="002A2367" w:rsidRDefault="0093573B" w:rsidP="000A6337">
            <w:pPr>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i/>
              </w:rPr>
            </w:pPr>
            <w:r>
              <w:rPr>
                <w:rFonts w:ascii="Gill Sans" w:hAnsi="Gill Sans" w:cs="Gill Sans"/>
                <w:i/>
              </w:rPr>
              <w:t>ns</w:t>
            </w:r>
          </w:p>
        </w:tc>
      </w:tr>
      <w:tr w:rsidR="0093573B" w:rsidRPr="0017490C" w:rsidTr="000A6337">
        <w:tc>
          <w:tcPr>
            <w:cnfStyle w:val="001000000000" w:firstRow="0" w:lastRow="0" w:firstColumn="1" w:lastColumn="0" w:oddVBand="0" w:evenVBand="0" w:oddHBand="0" w:evenHBand="0" w:firstRowFirstColumn="0" w:firstRowLastColumn="0" w:lastRowFirstColumn="0" w:lastRowLastColumn="0"/>
            <w:tcW w:w="3006" w:type="dxa"/>
          </w:tcPr>
          <w:p w:rsidR="0093573B" w:rsidRPr="0017490C" w:rsidRDefault="0093573B" w:rsidP="000A6337">
            <w:pPr>
              <w:rPr>
                <w:rFonts w:ascii="Gill Sans" w:hAnsi="Gill Sans" w:cs="Gill Sans"/>
              </w:rPr>
            </w:pPr>
            <w:r>
              <w:rPr>
                <w:rFonts w:ascii="Gill Sans" w:hAnsi="Gill Sans" w:cs="Gill Sans"/>
              </w:rPr>
              <w:t>Actual Barriers</w:t>
            </w:r>
          </w:p>
        </w:tc>
        <w:tc>
          <w:tcPr>
            <w:tcW w:w="2006"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1.40</w:t>
            </w:r>
          </w:p>
        </w:tc>
        <w:tc>
          <w:tcPr>
            <w:tcW w:w="2501"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eastAsiaTheme="minorHAnsi" w:hAnsi="Gill Sans" w:cs="Gill Sans"/>
                <w:color w:val="auto"/>
                <w:lang w:val="en-IE"/>
              </w:rPr>
            </w:pPr>
            <w:r>
              <w:rPr>
                <w:rFonts w:ascii="Gill Sans" w:eastAsiaTheme="minorHAnsi" w:hAnsi="Gill Sans" w:cs="Gill Sans"/>
                <w:color w:val="auto"/>
                <w:lang w:val="en-IE"/>
              </w:rPr>
              <w:t>1.29</w:t>
            </w:r>
          </w:p>
        </w:tc>
        <w:tc>
          <w:tcPr>
            <w:tcW w:w="1513" w:type="dxa"/>
          </w:tcPr>
          <w:p w:rsidR="0093573B" w:rsidRPr="0017490C" w:rsidRDefault="0093573B" w:rsidP="000A6337">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Pr>
                <w:rFonts w:ascii="Gill Sans" w:hAnsi="Gill Sans" w:cs="Gill Sans"/>
              </w:rPr>
              <w:t>ns</w:t>
            </w:r>
          </w:p>
        </w:tc>
      </w:tr>
    </w:tbl>
    <w:p w:rsidR="00755DB2" w:rsidRDefault="0093573B" w:rsidP="00755DB2">
      <w:r>
        <w:t>NS = not statistically significant</w:t>
      </w:r>
    </w:p>
    <w:p w:rsidR="00755DB2" w:rsidRDefault="00755DB2">
      <w:pPr>
        <w:widowControl/>
        <w:autoSpaceDE/>
        <w:autoSpaceDN/>
        <w:adjustRightInd/>
        <w:spacing w:before="0" w:after="160" w:line="259" w:lineRule="auto"/>
      </w:pPr>
      <w:r>
        <w:br w:type="page"/>
      </w:r>
    </w:p>
    <w:p w:rsidR="0093573B" w:rsidRDefault="00755DB2" w:rsidP="00755DB2">
      <w:pPr>
        <w:ind w:firstLine="720"/>
      </w:pPr>
      <w:r w:rsidRPr="008C7F9F">
        <w:rPr>
          <w:rStyle w:val="Heading1Char"/>
        </w:rPr>
        <w:lastRenderedPageBreak/>
        <w:t>Appendix B: Accessible Recruitment Materials</w:t>
      </w:r>
      <w:bookmarkStart w:id="65" w:name="_Toc533072724"/>
      <w:r w:rsidR="0093573B" w:rsidRPr="006B41F2">
        <w:rPr>
          <w:noProof/>
          <w:lang w:eastAsia="en-IE"/>
        </w:rPr>
        <w:drawing>
          <wp:inline distT="0" distB="0" distL="0" distR="0">
            <wp:extent cx="5481955" cy="7816850"/>
            <wp:effectExtent l="0" t="0" r="4445" b="0"/>
            <wp:docPr id="2" name="Picture 2" descr="The title page has two logos, one for Trinity College DUblin and one for IDS-TILDA.&#10;Next, it has four photographs of adults with intellectural disability.&#10;Finally, a text box saying the following:&#10;A Study to Assess the Impact of Person-Centred Planning on the Community Integration of Adults with an Intellectual Disability.&#10;Information Booklet&#10;Family&#10;This study is being carried out yb the Trinity Centre for Ageing and Intellectual Disability (TCAID) at Trinity College Dublin" title="Title Page of information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955" cy="7816850"/>
                    </a:xfrm>
                    <a:prstGeom prst="rect">
                      <a:avLst/>
                    </a:prstGeom>
                    <a:noFill/>
                    <a:ln>
                      <a:noFill/>
                    </a:ln>
                  </pic:spPr>
                </pic:pic>
              </a:graphicData>
            </a:graphic>
          </wp:inline>
        </w:drawing>
      </w:r>
      <w:bookmarkEnd w:id="65"/>
    </w:p>
    <w:p w:rsidR="0093573B" w:rsidRDefault="0093573B">
      <w:pPr>
        <w:widowControl/>
        <w:autoSpaceDE/>
        <w:autoSpaceDN/>
        <w:adjustRightInd/>
        <w:spacing w:before="0" w:after="200" w:line="276" w:lineRule="auto"/>
      </w:pPr>
      <w:r w:rsidRPr="00D77030">
        <w:rPr>
          <w:noProof/>
          <w:lang w:eastAsia="en-IE"/>
        </w:rPr>
        <w:lastRenderedPageBreak/>
        <w:drawing>
          <wp:inline distT="0" distB="0" distL="0" distR="0" wp14:anchorId="2494AFBA" wp14:editId="2D07FC87">
            <wp:extent cx="5731510" cy="7035165"/>
            <wp:effectExtent l="0" t="0" r="0" b="0"/>
            <wp:docPr id="301" name="Picture 301" descr="Beside a graphic of what almost looks like a board game with the title PATH (it's hard to make out) the following text appears: This study is baout PATH. It is about what you and your family did to make a PATH with your relative. It is about the goals of PATH. And what happened after the PATH was made.&#10;Next a cartoon of a diverse group of people standing in a park with trees and the text:&#10;The study will find out if PATH help people to have a better life. And if PATH helps people to be included more in their ocmmunity. &#10;Finally, a cartoon of a man carrying a shopping bag for an older woman and the text: It will help Stewarts to improve PATh and how they support people." title="1. What is this study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7035165"/>
                    </a:xfrm>
                    <a:prstGeom prst="rect">
                      <a:avLst/>
                    </a:prstGeom>
                    <a:noFill/>
                    <a:ln>
                      <a:noFill/>
                    </a:ln>
                  </pic:spPr>
                </pic:pic>
              </a:graphicData>
            </a:graphic>
          </wp:inline>
        </w:drawing>
      </w:r>
      <w:r w:rsidRPr="00D77030">
        <w:rPr>
          <w:noProof/>
          <w:lang w:eastAsia="en-IE"/>
        </w:rPr>
        <w:lastRenderedPageBreak/>
        <w:drawing>
          <wp:inline distT="0" distB="0" distL="0" distR="0" wp14:anchorId="34314C58" wp14:editId="22E21B98">
            <wp:extent cx="5731510" cy="7703185"/>
            <wp:effectExtent l="0" t="0" r="0" b="0"/>
            <wp:docPr id="302" name="Picture 302" descr="There are three cartoons with text beside each. 1. Cartoon of an elderly man and woman and text saying, &quot;People with an intellectual disability (ID) who are: service users of Stewarts Care, aged 18 years and over, have made a PATH.&#10;&#10;2. Cartoon of an elderly man and woman accompanied by two younger adults. Beside this, text saying, &quot;Family members (and friends) of the person with ID who: helped to make the person's PATH or helped to carry out the person's PATH. 3. Cartoon of a woman at a desk writing on some paper beside text saying, &quot;Support staff of the person with ID at Stewarts who: helped to make the person's PATH or helped to carry out the person's PATH." title="2. Who is taking part in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703185"/>
                    </a:xfrm>
                    <a:prstGeom prst="rect">
                      <a:avLst/>
                    </a:prstGeom>
                    <a:noFill/>
                    <a:ln>
                      <a:noFill/>
                    </a:ln>
                  </pic:spPr>
                </pic:pic>
              </a:graphicData>
            </a:graphic>
          </wp:inline>
        </w:drawing>
      </w: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r w:rsidRPr="00D77030">
        <w:rPr>
          <w:noProof/>
          <w:lang w:eastAsia="en-IE"/>
        </w:rPr>
        <w:lastRenderedPageBreak/>
        <w:drawing>
          <wp:inline distT="0" distB="0" distL="0" distR="0" wp14:anchorId="2BE92727" wp14:editId="11586235">
            <wp:extent cx="5731510" cy="4725670"/>
            <wp:effectExtent l="0" t="0" r="0" b="0"/>
            <wp:docPr id="303" name="Picture 303" descr="A logo of Trinity College Dublin with text saying, &quot;The study will be carried out by researchers from Trinity College Dublin.&#10;Below this, a logo of IDS-TILDA and text saying, &quot;The study is linked to the Trinity Centre for Ageing and Intellectual Disability (TCAID) and the IDS-TILDA study." title="3. Who is carrying out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725670"/>
                    </a:xfrm>
                    <a:prstGeom prst="rect">
                      <a:avLst/>
                    </a:prstGeom>
                    <a:noFill/>
                    <a:ln>
                      <a:noFill/>
                    </a:ln>
                  </pic:spPr>
                </pic:pic>
              </a:graphicData>
            </a:graphic>
          </wp:inline>
        </w:drawing>
      </w:r>
      <w:r w:rsidRPr="00D77030">
        <w:rPr>
          <w:noProof/>
          <w:lang w:eastAsia="en-IE"/>
        </w:rPr>
        <w:lastRenderedPageBreak/>
        <w:drawing>
          <wp:inline distT="0" distB="0" distL="0" distR="0" wp14:anchorId="2F380826" wp14:editId="10274A49">
            <wp:extent cx="5731510" cy="6912610"/>
            <wp:effectExtent l="0" t="0" r="0" b="2540"/>
            <wp:docPr id="304" name="Picture 304" descr="Two parts to this section. Part one has a cartoon of people sitting around a table talking and the following text:&#10;Your family members including your relative with ID will meet the researcher. You will be asked about: what you did to help make the PATH; what you did to help achieve the goals in the PATH; what helped and what did not help to achieve the goals; how PATH can improve.&#10;The second part has a 'tick' icon with the text 'I agree'. Beside this the following text appears:&#10;You will be asked to sign a consent form to say that: you know what the study is about; you are happy to take part in the study; you agree that we can use what you tell us in our reports." title="4. What will I be asked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912610"/>
                    </a:xfrm>
                    <a:prstGeom prst="rect">
                      <a:avLst/>
                    </a:prstGeom>
                    <a:noFill/>
                    <a:ln>
                      <a:noFill/>
                    </a:ln>
                  </pic:spPr>
                </pic:pic>
              </a:graphicData>
            </a:graphic>
          </wp:inline>
        </w:drawing>
      </w:r>
      <w:r w:rsidRPr="00D77030">
        <w:rPr>
          <w:noProof/>
          <w:lang w:eastAsia="en-IE"/>
        </w:rPr>
        <w:lastRenderedPageBreak/>
        <w:drawing>
          <wp:inline distT="0" distB="0" distL="0" distR="0" wp14:anchorId="7CF1B2CB" wp14:editId="7B74FEE4">
            <wp:extent cx="5731510" cy="2930525"/>
            <wp:effectExtent l="0" t="0" r="0" b="0"/>
            <wp:docPr id="305" name="Picture 305" descr="This has an icon signfying a microphone and beside this, the following text:&#10;We will record the meetings so we have a record of what was said. We will use these recordings to help us write our study reports. We will not use the recordings or what you tell us for anything else. You can ask for a copy of the notes from the recording if you wish." title="A continuation of 4. What will I be asked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930525"/>
                    </a:xfrm>
                    <a:prstGeom prst="rect">
                      <a:avLst/>
                    </a:prstGeom>
                    <a:noFill/>
                    <a:ln>
                      <a:noFill/>
                    </a:ln>
                  </pic:spPr>
                </pic:pic>
              </a:graphicData>
            </a:graphic>
          </wp:inline>
        </w:drawing>
      </w:r>
      <w:r w:rsidRPr="00D77030">
        <w:rPr>
          <w:noProof/>
          <w:lang w:eastAsia="en-IE"/>
        </w:rPr>
        <w:lastRenderedPageBreak/>
        <w:drawing>
          <wp:inline distT="0" distB="0" distL="0" distR="0" wp14:anchorId="5A808461" wp14:editId="768236DC">
            <wp:extent cx="5731510" cy="7396480"/>
            <wp:effectExtent l="0" t="0" r="0" b="0"/>
            <wp:docPr id="306" name="Picture 306" descr="There are two parts to this section. In the first part, there are cartoons of a calendar and a clock and the following text appears:&#10;If you agree to take part in the study, we will arrange to meet you in the next few weeks. We will arrange a day that suits you. Each meeting will last no more than one hour. We will arrange a time that suits you.&#10;The second part has a cartoon of a lovely looking house and beside this the following text:&#10;Meetings may take place wherever is most convenient for you. This may be: in your home, in Stewarts, any other place you want to meet." title="5. Where and when will the study tak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396480"/>
                    </a:xfrm>
                    <a:prstGeom prst="rect">
                      <a:avLst/>
                    </a:prstGeom>
                    <a:noFill/>
                    <a:ln>
                      <a:noFill/>
                    </a:ln>
                  </pic:spPr>
                </pic:pic>
              </a:graphicData>
            </a:graphic>
          </wp:inline>
        </w:drawing>
      </w:r>
      <w:r w:rsidRPr="00D77030">
        <w:rPr>
          <w:noProof/>
          <w:lang w:eastAsia="en-IE"/>
        </w:rPr>
        <w:lastRenderedPageBreak/>
        <w:drawing>
          <wp:inline distT="0" distB="0" distL="0" distR="0" wp14:anchorId="7AD34883" wp14:editId="5DA9F0C5">
            <wp:extent cx="5731510" cy="8125460"/>
            <wp:effectExtent l="0" t="0" r="0" b="0"/>
            <wp:docPr id="309" name="Picture 309" descr="Three parts to this section. In the first, a line-draw cartoon of a person crying and beside this, the following text:&#10;We do not think there are any risks to you if you take part in the study. If you become upset during the meeting we will: Stop the meeting if you wish, take a break if you wish, provide you with information about support if you need it.&#10;The second part has an icon signifying 'no guarantees' and beside this, the following text:&#10;Taking part in the study will not guarantee future services. Taking part in the study will not affect your current level of service provision. The researchers have no control over services provided.&#10;The thir part has a photo of files marked 'private'. Beside this, the following text is presented:&#10;We will keep your information private and we will not use it for anything else. You will not be named in the reports. Nobody outside the meetings will know what you said. But we will report any abuse or risk we hear about to the Garda." title="6. Are there any risks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125460"/>
                    </a:xfrm>
                    <a:prstGeom prst="rect">
                      <a:avLst/>
                    </a:prstGeom>
                    <a:noFill/>
                    <a:ln>
                      <a:noFill/>
                    </a:ln>
                  </pic:spPr>
                </pic:pic>
              </a:graphicData>
            </a:graphic>
          </wp:inline>
        </w:drawing>
      </w: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r w:rsidRPr="00D77030">
        <w:rPr>
          <w:noProof/>
          <w:lang w:eastAsia="en-IE"/>
        </w:rPr>
        <w:lastRenderedPageBreak/>
        <w:drawing>
          <wp:inline distT="0" distB="0" distL="0" distR="0" wp14:anchorId="615361DE" wp14:editId="1638AD1E">
            <wp:extent cx="5731510" cy="7840980"/>
            <wp:effectExtent l="0" t="0" r="0" b="7620"/>
            <wp:docPr id="310" name="Picture 310" descr="7. What else do I need to think about?&#10;A cartoon of a man thinking. He has a thought bubble with a question mark coming from his head and he looks pensive. Beside this, the following text:&#10;You need to think about:&#10;Are you happy to talk about what you did for PATH?&#10;Are you happy to talk about some of the difficulties with PATH?&#10;Where would you like to meet the researcher?&#10;What day and time would you like to meet the researcher?&#10;&#10;Section 8: What happens next?&#10;A cartoon of a mobile phone and beside this, the following text:&#10;If you want to take part int he study, you can either:&#10;Tell the person who gave you this information booklet, or, contact the researcher yourself.&#10;In the same section there is also a photo of a pen that has ticked 'I agree' and left an 'I disagree' box unchecked. Beside this, text that says &quot;if you agree to take part in the study, you will be asked to sign a consent form." title="Sections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7840980"/>
                    </a:xfrm>
                    <a:prstGeom prst="rect">
                      <a:avLst/>
                    </a:prstGeom>
                    <a:noFill/>
                    <a:ln>
                      <a:noFill/>
                    </a:ln>
                  </pic:spPr>
                </pic:pic>
              </a:graphicData>
            </a:graphic>
          </wp:inline>
        </w:drawing>
      </w: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r w:rsidRPr="00D77030">
        <w:rPr>
          <w:noProof/>
          <w:lang w:eastAsia="en-IE"/>
        </w:rPr>
        <w:lastRenderedPageBreak/>
        <w:drawing>
          <wp:inline distT="0" distB="0" distL="0" distR="0" wp14:anchorId="5646A8EE" wp14:editId="40CA2FD1">
            <wp:extent cx="5731510" cy="2356485"/>
            <wp:effectExtent l="0" t="0" r="0" b="0"/>
            <wp:docPr id="312" name="Picture 312" descr="A question mark icon is presented beside the following text:&#10;If you have any questions contact the researcher.&#10;You can contact her by phone, email or post." title="9. Who do I contact if I have an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356485"/>
                    </a:xfrm>
                    <a:prstGeom prst="rect">
                      <a:avLst/>
                    </a:prstGeom>
                    <a:noFill/>
                    <a:ln>
                      <a:noFill/>
                    </a:ln>
                  </pic:spPr>
                </pic:pic>
              </a:graphicData>
            </a:graphic>
          </wp:inline>
        </w:drawing>
      </w: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r w:rsidRPr="00D77030">
        <w:rPr>
          <w:noProof/>
          <w:lang w:eastAsia="en-IE"/>
        </w:rPr>
        <w:drawing>
          <wp:inline distT="0" distB="0" distL="0" distR="0" wp14:anchorId="20FF46A0" wp14:editId="72F710C7">
            <wp:extent cx="5731510" cy="3988435"/>
            <wp:effectExtent l="0" t="0" r="0" b="0"/>
            <wp:docPr id="313" name="Picture 313" descr="Box outlining contact details (left blank) for the study:&#10;Researcher Name, Phone, Email, and Write to. The Write to details are not blank and they appear as:&#10;PATH Study&#10;IDS-TILDA&#10;2 Clare Street&#10;Dublin 2" title="10. Contact details for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988435"/>
                    </a:xfrm>
                    <a:prstGeom prst="rect">
                      <a:avLst/>
                    </a:prstGeom>
                    <a:noFill/>
                    <a:ln>
                      <a:noFill/>
                    </a:ln>
                  </pic:spPr>
                </pic:pic>
              </a:graphicData>
            </a:graphic>
          </wp:inline>
        </w:drawing>
      </w:r>
    </w:p>
    <w:p w:rsidR="0093573B" w:rsidRDefault="0093573B">
      <w:pPr>
        <w:widowControl/>
        <w:autoSpaceDE/>
        <w:autoSpaceDN/>
        <w:adjustRightInd/>
        <w:spacing w:before="0" w:after="200" w:line="276" w:lineRule="auto"/>
      </w:pPr>
      <w:r>
        <w:br w:type="page"/>
      </w:r>
    </w:p>
    <w:p w:rsidR="0093573B" w:rsidRDefault="0093573B">
      <w:pPr>
        <w:widowControl/>
        <w:autoSpaceDE/>
        <w:autoSpaceDN/>
        <w:adjustRightInd/>
        <w:spacing w:before="0" w:after="200" w:line="276" w:lineRule="auto"/>
      </w:pPr>
    </w:p>
    <w:p w:rsidR="0093573B" w:rsidRPr="00D754D7" w:rsidRDefault="0093573B">
      <w:pPr>
        <w:widowControl/>
        <w:autoSpaceDE/>
        <w:autoSpaceDN/>
        <w:adjustRightInd/>
        <w:spacing w:before="0" w:after="200" w:line="276" w:lineRule="auto"/>
        <w:rPr>
          <w:rFonts w:ascii="Gill Sans MT" w:hAnsi="Gill Sans MT"/>
          <w:b/>
          <w:sz w:val="32"/>
        </w:rPr>
      </w:pPr>
      <w:r w:rsidRPr="00D754D7">
        <w:rPr>
          <w:rFonts w:ascii="Gill Sans MT" w:hAnsi="Gill Sans MT"/>
          <w:b/>
          <w:sz w:val="32"/>
        </w:rPr>
        <w:t>This study is funded by the National Disability Authority</w:t>
      </w:r>
    </w:p>
    <w:p w:rsidR="0093573B" w:rsidRDefault="0093573B" w:rsidP="000A6337">
      <w:pPr>
        <w:widowControl/>
        <w:autoSpaceDE/>
        <w:autoSpaceDN/>
        <w:adjustRightInd/>
        <w:spacing w:before="0" w:after="200" w:line="276" w:lineRule="auto"/>
        <w:jc w:val="center"/>
      </w:pPr>
      <w:r>
        <w:rPr>
          <w:noProof/>
          <w:lang w:eastAsia="en-IE"/>
        </w:rPr>
        <w:drawing>
          <wp:inline distT="0" distB="0" distL="0" distR="0" wp14:anchorId="0796292C" wp14:editId="5BEBCA48">
            <wp:extent cx="2520696" cy="1801368"/>
            <wp:effectExtent l="0" t="0" r="0" b="8890"/>
            <wp:docPr id="9" name="Picture 9" title="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DA_LOGO_2010_COLO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pPr>
    </w:p>
    <w:p w:rsidR="0093573B" w:rsidRDefault="0093573B">
      <w:pPr>
        <w:widowControl/>
        <w:autoSpaceDE/>
        <w:autoSpaceDN/>
        <w:adjustRightInd/>
        <w:spacing w:before="0" w:after="200" w:line="276" w:lineRule="auto"/>
        <w:rPr>
          <w:rFonts w:asciiTheme="majorHAnsi" w:eastAsiaTheme="majorEastAsia" w:hAnsiTheme="majorHAnsi" w:cstheme="majorBidi"/>
          <w:b/>
          <w:bCs/>
          <w:color w:val="2E74B5" w:themeColor="accent1" w:themeShade="BF"/>
          <w:sz w:val="28"/>
          <w:szCs w:val="28"/>
        </w:rPr>
      </w:pPr>
      <w:r>
        <w:br w:type="page"/>
      </w:r>
    </w:p>
    <w:p w:rsidR="0093573B" w:rsidRDefault="0093573B" w:rsidP="000A6337">
      <w:pPr>
        <w:pStyle w:val="Heading1"/>
      </w:pPr>
      <w:bookmarkStart w:id="66" w:name="_Toc533072725"/>
      <w:r>
        <w:lastRenderedPageBreak/>
        <w:t>Appendix C: Case Study Interview Schedule</w:t>
      </w:r>
      <w:bookmarkEnd w:id="66"/>
    </w:p>
    <w:p w:rsidR="0093573B" w:rsidRPr="00B43CA8" w:rsidRDefault="0093573B" w:rsidP="0093573B">
      <w:pPr>
        <w:numPr>
          <w:ilvl w:val="0"/>
          <w:numId w:val="29"/>
        </w:numPr>
      </w:pPr>
      <w:r w:rsidRPr="00B43CA8">
        <w:t xml:space="preserve">Preparation for PATH </w:t>
      </w:r>
    </w:p>
    <w:p w:rsidR="0093573B" w:rsidRPr="00B43CA8" w:rsidRDefault="0093573B" w:rsidP="0093573B">
      <w:pPr>
        <w:numPr>
          <w:ilvl w:val="1"/>
          <w:numId w:val="29"/>
        </w:numPr>
      </w:pPr>
      <w:r w:rsidRPr="00B43CA8">
        <w:t>Were you involved in the preparation for [Service User Name] PATH?</w:t>
      </w:r>
    </w:p>
    <w:p w:rsidR="0093573B" w:rsidRPr="00B43CA8" w:rsidRDefault="0093573B" w:rsidP="0093573B">
      <w:pPr>
        <w:numPr>
          <w:ilvl w:val="2"/>
          <w:numId w:val="29"/>
        </w:numPr>
      </w:pPr>
      <w:r w:rsidRPr="00B43CA8">
        <w:t>Tell me about what you did to prepare for PATH</w:t>
      </w:r>
    </w:p>
    <w:p w:rsidR="0093573B" w:rsidRPr="00B43CA8" w:rsidRDefault="0093573B" w:rsidP="0093573B">
      <w:pPr>
        <w:numPr>
          <w:ilvl w:val="2"/>
          <w:numId w:val="29"/>
        </w:numPr>
      </w:pPr>
      <w:r w:rsidRPr="00B43CA8">
        <w:t>How much time/effort did you put into preparation?</w:t>
      </w:r>
    </w:p>
    <w:p w:rsidR="0093573B" w:rsidRPr="00B43CA8" w:rsidRDefault="0093573B" w:rsidP="0093573B">
      <w:pPr>
        <w:numPr>
          <w:ilvl w:val="2"/>
          <w:numId w:val="29"/>
        </w:numPr>
      </w:pPr>
      <w:r w:rsidRPr="00B43CA8">
        <w:t>Was the preparation adequate? Why?</w:t>
      </w:r>
    </w:p>
    <w:p w:rsidR="0093573B" w:rsidRPr="00B43CA8" w:rsidRDefault="0093573B" w:rsidP="0093573B">
      <w:pPr>
        <w:numPr>
          <w:ilvl w:val="2"/>
          <w:numId w:val="29"/>
        </w:numPr>
      </w:pPr>
      <w:r w:rsidRPr="00B43CA8">
        <w:t>Do you think preparation for PATH could be improved? How?</w:t>
      </w:r>
    </w:p>
    <w:p w:rsidR="0093573B" w:rsidRPr="00B43CA8" w:rsidRDefault="0093573B" w:rsidP="0093573B">
      <w:pPr>
        <w:numPr>
          <w:ilvl w:val="0"/>
          <w:numId w:val="29"/>
        </w:numPr>
      </w:pPr>
      <w:r w:rsidRPr="00B43CA8">
        <w:t xml:space="preserve">Creation of PATH / PATH meeting </w:t>
      </w:r>
    </w:p>
    <w:p w:rsidR="0093573B" w:rsidRPr="00B43CA8" w:rsidRDefault="0093573B" w:rsidP="0093573B">
      <w:pPr>
        <w:numPr>
          <w:ilvl w:val="1"/>
          <w:numId w:val="29"/>
        </w:numPr>
      </w:pPr>
      <w:r w:rsidRPr="00B43CA8">
        <w:t xml:space="preserve">Were you involved in [Service User Name] PATH meeting? </w:t>
      </w:r>
    </w:p>
    <w:p w:rsidR="0093573B" w:rsidRPr="00B43CA8" w:rsidRDefault="0093573B" w:rsidP="0093573B">
      <w:pPr>
        <w:numPr>
          <w:ilvl w:val="2"/>
          <w:numId w:val="29"/>
        </w:numPr>
      </w:pPr>
      <w:r w:rsidRPr="00B43CA8">
        <w:t>How many people were at the meeting? Who was involved?</w:t>
      </w:r>
    </w:p>
    <w:p w:rsidR="0093573B" w:rsidRPr="00B43CA8" w:rsidRDefault="0093573B" w:rsidP="0093573B">
      <w:pPr>
        <w:numPr>
          <w:ilvl w:val="2"/>
          <w:numId w:val="29"/>
        </w:numPr>
      </w:pPr>
      <w:r w:rsidRPr="00B43CA8">
        <w:t>Tell me about the process used – how did it start/continue/end?</w:t>
      </w:r>
    </w:p>
    <w:p w:rsidR="0093573B" w:rsidRPr="00B43CA8" w:rsidRDefault="0093573B" w:rsidP="0093573B">
      <w:pPr>
        <w:numPr>
          <w:ilvl w:val="2"/>
          <w:numId w:val="29"/>
        </w:numPr>
      </w:pPr>
      <w:r w:rsidRPr="00B43CA8">
        <w:t>What was your role? What did you do during the meeting?</w:t>
      </w:r>
    </w:p>
    <w:p w:rsidR="0093573B" w:rsidRPr="00B43CA8" w:rsidRDefault="0093573B" w:rsidP="0093573B">
      <w:pPr>
        <w:numPr>
          <w:ilvl w:val="2"/>
          <w:numId w:val="29"/>
        </w:numPr>
      </w:pPr>
      <w:r w:rsidRPr="00B43CA8">
        <w:t>How were goals identified and developed for the PATH? Who proposed them? How were they finalised/agreed?</w:t>
      </w:r>
    </w:p>
    <w:p w:rsidR="0093573B" w:rsidRPr="00B43CA8" w:rsidRDefault="0093573B" w:rsidP="0093573B">
      <w:pPr>
        <w:numPr>
          <w:ilvl w:val="2"/>
          <w:numId w:val="29"/>
        </w:numPr>
      </w:pPr>
      <w:r w:rsidRPr="00B43CA8">
        <w:t>How was [Service User Name] included in the meeting? Do you think this was adequate?</w:t>
      </w:r>
    </w:p>
    <w:p w:rsidR="0093573B" w:rsidRPr="00B43CA8" w:rsidRDefault="0093573B" w:rsidP="0093573B">
      <w:pPr>
        <w:numPr>
          <w:ilvl w:val="2"/>
          <w:numId w:val="29"/>
        </w:numPr>
      </w:pPr>
      <w:r w:rsidRPr="00B43CA8">
        <w:t>Do you think the final PATH was representative of [Service User Name]? Why?</w:t>
      </w:r>
    </w:p>
    <w:p w:rsidR="0093573B" w:rsidRPr="00B43CA8" w:rsidRDefault="0093573B" w:rsidP="0093573B">
      <w:pPr>
        <w:numPr>
          <w:ilvl w:val="2"/>
          <w:numId w:val="29"/>
        </w:numPr>
      </w:pPr>
      <w:r w:rsidRPr="00B43CA8">
        <w:t>Do you think the PATH meeting could be improved? How?</w:t>
      </w:r>
    </w:p>
    <w:p w:rsidR="0093573B" w:rsidRPr="00B43CA8" w:rsidRDefault="0093573B" w:rsidP="0093573B">
      <w:pPr>
        <w:numPr>
          <w:ilvl w:val="0"/>
          <w:numId w:val="29"/>
        </w:numPr>
      </w:pPr>
      <w:r w:rsidRPr="00B43CA8">
        <w:t xml:space="preserve">Implementation of PATH </w:t>
      </w:r>
    </w:p>
    <w:p w:rsidR="0093573B" w:rsidRPr="00B43CA8" w:rsidRDefault="0093573B" w:rsidP="0093573B">
      <w:pPr>
        <w:numPr>
          <w:ilvl w:val="1"/>
          <w:numId w:val="29"/>
        </w:numPr>
      </w:pPr>
      <w:r w:rsidRPr="00B43CA8">
        <w:t>Have you been involved in implementing [Service User Name] PATH?</w:t>
      </w:r>
    </w:p>
    <w:p w:rsidR="0093573B" w:rsidRPr="00B43CA8" w:rsidRDefault="0093573B" w:rsidP="0093573B">
      <w:pPr>
        <w:numPr>
          <w:ilvl w:val="2"/>
          <w:numId w:val="29"/>
        </w:numPr>
      </w:pPr>
      <w:r w:rsidRPr="00B43CA8">
        <w:t>What has been your role in implementing his/her PATH?</w:t>
      </w:r>
    </w:p>
    <w:p w:rsidR="0093573B" w:rsidRPr="00B43CA8" w:rsidRDefault="0093573B" w:rsidP="0093573B">
      <w:pPr>
        <w:numPr>
          <w:ilvl w:val="2"/>
          <w:numId w:val="29"/>
        </w:numPr>
      </w:pPr>
      <w:r w:rsidRPr="00B43CA8">
        <w:t>Has [Service User Name] achieved the goals set out in his/her PATH? None/some/all?</w:t>
      </w:r>
    </w:p>
    <w:p w:rsidR="0093573B" w:rsidRPr="00B43CA8" w:rsidRDefault="0093573B" w:rsidP="0093573B">
      <w:pPr>
        <w:numPr>
          <w:ilvl w:val="2"/>
          <w:numId w:val="29"/>
        </w:numPr>
      </w:pPr>
      <w:r w:rsidRPr="00B43CA8">
        <w:t>Tell me about the goals that were achieved.</w:t>
      </w:r>
    </w:p>
    <w:p w:rsidR="0093573B" w:rsidRPr="00B43CA8" w:rsidRDefault="0093573B" w:rsidP="0093573B">
      <w:pPr>
        <w:numPr>
          <w:ilvl w:val="2"/>
          <w:numId w:val="29"/>
        </w:numPr>
      </w:pPr>
      <w:r w:rsidRPr="00B43CA8">
        <w:t>Tell me about the goals that were not achieved.</w:t>
      </w:r>
    </w:p>
    <w:p w:rsidR="0093573B" w:rsidRPr="00B43CA8" w:rsidRDefault="0093573B" w:rsidP="0093573B">
      <w:pPr>
        <w:numPr>
          <w:ilvl w:val="2"/>
          <w:numId w:val="29"/>
        </w:numPr>
      </w:pPr>
      <w:r w:rsidRPr="00B43CA8">
        <w:t>What things helped to achieve the PATH goals?</w:t>
      </w:r>
    </w:p>
    <w:p w:rsidR="0093573B" w:rsidRPr="00B43CA8" w:rsidRDefault="0093573B" w:rsidP="0093573B">
      <w:pPr>
        <w:numPr>
          <w:ilvl w:val="2"/>
          <w:numId w:val="29"/>
        </w:numPr>
      </w:pPr>
      <w:r w:rsidRPr="00B43CA8">
        <w:t>What things hindered the achievement of PATH goals?</w:t>
      </w:r>
    </w:p>
    <w:p w:rsidR="0093573B" w:rsidRPr="00B43CA8" w:rsidRDefault="0093573B" w:rsidP="0093573B">
      <w:pPr>
        <w:numPr>
          <w:ilvl w:val="2"/>
          <w:numId w:val="29"/>
        </w:numPr>
      </w:pPr>
      <w:r w:rsidRPr="00B43CA8">
        <w:t>Have the goals set out in [Service User Name] been changed in any way since the PATH meeting? If yes, what was the process involved in these changes? Was there a formal review of the PATH? Who was involved in deciding these changes?</w:t>
      </w:r>
    </w:p>
    <w:p w:rsidR="0093573B" w:rsidRPr="00B43CA8" w:rsidRDefault="0093573B" w:rsidP="0093573B">
      <w:pPr>
        <w:numPr>
          <w:ilvl w:val="2"/>
          <w:numId w:val="29"/>
        </w:numPr>
      </w:pPr>
      <w:r w:rsidRPr="00B43CA8">
        <w:t>Do you think implementation of PATH could be improved? How?</w:t>
      </w:r>
    </w:p>
    <w:p w:rsidR="0093573B" w:rsidRPr="00E43106" w:rsidRDefault="0093573B" w:rsidP="000A6337">
      <w:pPr>
        <w:pStyle w:val="Heading1"/>
      </w:pPr>
      <w:bookmarkStart w:id="67" w:name="_Toc533072726"/>
      <w:bookmarkStart w:id="68" w:name="_GoBack"/>
      <w:bookmarkEnd w:id="68"/>
      <w:r w:rsidRPr="00E43106">
        <w:lastRenderedPageBreak/>
        <w:t>References</w:t>
      </w:r>
      <w:bookmarkEnd w:id="67"/>
    </w:p>
    <w:p w:rsidR="0093573B" w:rsidRDefault="0093573B" w:rsidP="000A6337">
      <w:pPr>
        <w:rPr>
          <w:rFonts w:ascii="Gill Sans" w:hAnsi="Gill Sans" w:cs="Gill Sans"/>
        </w:rPr>
      </w:pPr>
      <w:r>
        <w:rPr>
          <w:rFonts w:ascii="Gill Sans" w:hAnsi="Gill Sans" w:cs="Gill Sans"/>
        </w:rPr>
        <w:t>B</w:t>
      </w:r>
      <w:r w:rsidRPr="00461A7C">
        <w:rPr>
          <w:rFonts w:ascii="Gill Sans" w:hAnsi="Gill Sans" w:cs="Gill Sans"/>
        </w:rPr>
        <w:t>eadle-Brown, J. (2006). "Person-centred approaches and quality of life." Tizard Learning Disability Review 11(3): 4-12</w:t>
      </w:r>
      <w:r>
        <w:rPr>
          <w:rFonts w:ascii="Gill Sans" w:hAnsi="Gill Sans" w:cs="Gill Sans"/>
        </w:rPr>
        <w:t>.</w:t>
      </w:r>
    </w:p>
    <w:p w:rsidR="0093573B" w:rsidRPr="0017490C" w:rsidRDefault="0093573B" w:rsidP="000A6337">
      <w:pPr>
        <w:rPr>
          <w:rFonts w:ascii="Gill Sans" w:hAnsi="Gill Sans" w:cs="Gill Sans"/>
        </w:rPr>
      </w:pPr>
      <w:r w:rsidRPr="0017490C">
        <w:rPr>
          <w:rFonts w:ascii="Gill Sans" w:hAnsi="Gill Sans" w:cs="Gill Sans"/>
        </w:rPr>
        <w:t xml:space="preserve">Beadle-Brown, J., Hutchinson, A., &amp; Whelton, B. (2012). Person-Centred Active Support - Increasing Choice, Promoting Independence and Reducing Challenging Behaviour. </w:t>
      </w:r>
      <w:r w:rsidRPr="0017490C">
        <w:rPr>
          <w:rFonts w:ascii="Gill Sans" w:hAnsi="Gill Sans" w:cs="Gill Sans"/>
          <w:i/>
          <w:iCs/>
        </w:rPr>
        <w:t>Journal of Applied Research in Intellectual Disabilities, 25</w:t>
      </w:r>
      <w:r w:rsidRPr="0017490C">
        <w:rPr>
          <w:rFonts w:ascii="Gill Sans" w:hAnsi="Gill Sans" w:cs="Gill Sans"/>
        </w:rPr>
        <w:t>(4), 291-307. doi:10.1111/j.1468-3148.2011.00666.x</w:t>
      </w:r>
    </w:p>
    <w:p w:rsidR="0093573B" w:rsidRPr="00B40754" w:rsidRDefault="0093573B" w:rsidP="000A6337">
      <w:pPr>
        <w:rPr>
          <w:rFonts w:ascii="Gill Sans" w:hAnsi="Gill Sans" w:cs="Gill Sans"/>
        </w:rPr>
      </w:pPr>
      <w:r w:rsidRPr="00B40754">
        <w:rPr>
          <w:rFonts w:ascii="Gill Sans" w:hAnsi="Gill Sans" w:cs="Gill Sans"/>
        </w:rPr>
        <w:t xml:space="preserve">Ben-Moshe, L. (2011) 'The contested meaning of "Community" in discourses of deinstitutionalization and community living in the field of developmental disability', in A. C. Carey &amp; R. K. Scotch (eds.) </w:t>
      </w:r>
      <w:r w:rsidRPr="00B40754">
        <w:rPr>
          <w:rFonts w:ascii="Gill Sans" w:hAnsi="Gill Sans" w:cs="Gill Sans"/>
          <w:i/>
          <w:iCs/>
        </w:rPr>
        <w:t xml:space="preserve">Research in Social Science and Disability. </w:t>
      </w:r>
      <w:r>
        <w:rPr>
          <w:rFonts w:ascii="Gill Sans" w:hAnsi="Gill Sans" w:cs="Gill Sans"/>
        </w:rPr>
        <w:t>Emerald Group Pub</w:t>
      </w:r>
      <w:r w:rsidRPr="00B40754">
        <w:rPr>
          <w:rFonts w:ascii="Gill Sans" w:hAnsi="Gill Sans" w:cs="Gill Sans"/>
        </w:rPr>
        <w:t xml:space="preserve">lishing Limited. </w:t>
      </w:r>
    </w:p>
    <w:p w:rsidR="0093573B" w:rsidRDefault="0093573B" w:rsidP="000A6337">
      <w:pPr>
        <w:rPr>
          <w:rFonts w:ascii="Gill Sans" w:hAnsi="Gill Sans" w:cs="Gill Sans"/>
        </w:rPr>
      </w:pPr>
      <w:r w:rsidRPr="000B41A3">
        <w:rPr>
          <w:rFonts w:ascii="Gill Sans" w:hAnsi="Gill Sans" w:cs="Gill Sans"/>
        </w:rPr>
        <w:t>Bigby, C. (2008) Known well by no</w:t>
      </w:r>
      <w:r>
        <w:rPr>
          <w:rFonts w:ascii="Gill Sans" w:hAnsi="Gill Sans" w:cs="Gill Sans"/>
        </w:rPr>
        <w:t>-</w:t>
      </w:r>
      <w:r w:rsidRPr="000B41A3">
        <w:rPr>
          <w:rFonts w:ascii="Gill Sans" w:hAnsi="Gill Sans" w:cs="Gill Sans"/>
        </w:rPr>
        <w:t>one: Trends in the informal social networks of middle</w:t>
      </w:r>
      <w:r>
        <w:rPr>
          <w:rFonts w:ascii="Gill Sans" w:hAnsi="Gill Sans" w:cs="Gill Sans"/>
        </w:rPr>
        <w:t>-</w:t>
      </w:r>
      <w:r w:rsidRPr="000B41A3">
        <w:rPr>
          <w:rFonts w:ascii="Gill Sans" w:hAnsi="Gill Sans" w:cs="Gill Sans"/>
        </w:rPr>
        <w:t xml:space="preserve">aged and older people with intellectual disability five years after moving to the community. </w:t>
      </w:r>
      <w:r w:rsidRPr="00742B72">
        <w:rPr>
          <w:rFonts w:ascii="Gill Sans" w:hAnsi="Gill Sans" w:cs="Gill Sans"/>
          <w:i/>
        </w:rPr>
        <w:t>Journal of Intellectual and Developmental Disability</w:t>
      </w:r>
      <w:r w:rsidRPr="000B41A3">
        <w:rPr>
          <w:rFonts w:ascii="Gill Sans" w:hAnsi="Gill Sans" w:cs="Gill Sans"/>
        </w:rPr>
        <w:t>, 33, 148-157.</w:t>
      </w:r>
    </w:p>
    <w:p w:rsidR="0093573B" w:rsidRDefault="0093573B" w:rsidP="000A6337">
      <w:pPr>
        <w:rPr>
          <w:rFonts w:ascii="Gill Sans" w:hAnsi="Gill Sans" w:cs="Gill Sans"/>
        </w:rPr>
      </w:pPr>
      <w:r w:rsidRPr="0017490C">
        <w:rPr>
          <w:rFonts w:ascii="Gill Sans" w:hAnsi="Gill Sans" w:cs="Gill Sans"/>
        </w:rPr>
        <w:t xml:space="preserve">Bigby, C., &amp; Knox, M. (2009). 'I want to see the queen': Experiences of service use by ageing people with an intellectual disability. </w:t>
      </w:r>
      <w:r w:rsidRPr="001C024E">
        <w:rPr>
          <w:rFonts w:ascii="Gill Sans" w:hAnsi="Gill Sans" w:cs="Gill Sans"/>
          <w:i/>
        </w:rPr>
        <w:t>Australian Social Work</w:t>
      </w:r>
      <w:r w:rsidRPr="001C024E">
        <w:rPr>
          <w:rFonts w:ascii="Gill Sans" w:hAnsi="Gill Sans" w:cs="Gill Sans"/>
        </w:rPr>
        <w:t>, 62</w:t>
      </w:r>
      <w:r w:rsidRPr="0017490C">
        <w:rPr>
          <w:rFonts w:ascii="Gill Sans" w:hAnsi="Gill Sans" w:cs="Gill Sans"/>
        </w:rPr>
        <w:t>(2), 216-231. Doi:10.1080/03124070902748910</w:t>
      </w:r>
      <w:r>
        <w:rPr>
          <w:rFonts w:ascii="Gill Sans" w:hAnsi="Gill Sans" w:cs="Gill Sans"/>
        </w:rPr>
        <w:t>.</w:t>
      </w:r>
    </w:p>
    <w:p w:rsidR="0093573B" w:rsidRPr="003C775C" w:rsidRDefault="0093573B" w:rsidP="000A6337">
      <w:pPr>
        <w:rPr>
          <w:rFonts w:ascii="Gill Sans" w:hAnsi="Gill Sans" w:cs="Gill Sans"/>
        </w:rPr>
      </w:pPr>
      <w:r w:rsidRPr="003C775C">
        <w:rPr>
          <w:rFonts w:ascii="Gill Sans" w:hAnsi="Gill Sans" w:cs="Gill Sans"/>
        </w:rPr>
        <w:t xml:space="preserve">Braun, V. and Clarke, V. (2006) Using thematic analysis in psychology. Qualitative Research in Psychology, 3 (2). pp. 77-101. </w:t>
      </w:r>
    </w:p>
    <w:p w:rsidR="0093573B" w:rsidRPr="001C024E" w:rsidRDefault="0093573B" w:rsidP="000A6337">
      <w:pPr>
        <w:rPr>
          <w:rFonts w:ascii="Gill Sans" w:hAnsi="Gill Sans" w:cs="Gill Sans"/>
        </w:rPr>
      </w:pPr>
      <w:r w:rsidRPr="001C024E">
        <w:rPr>
          <w:rFonts w:ascii="Gill Sans" w:hAnsi="Gill Sans" w:cs="Gill Sans"/>
        </w:rPr>
        <w:t xml:space="preserve">Chowdhury, M. &amp; Benson, B. A. (2011) Deinstitutionalization and Quality of Life of Individuals with Intellectual Disability: A Review of the International Literature. </w:t>
      </w:r>
      <w:r w:rsidRPr="001C024E">
        <w:rPr>
          <w:rFonts w:ascii="Gill Sans" w:hAnsi="Gill Sans" w:cs="Gill Sans"/>
          <w:i/>
        </w:rPr>
        <w:t>Journal of Policy and Practice in Intellectual Disabilities</w:t>
      </w:r>
      <w:r w:rsidRPr="001C024E">
        <w:rPr>
          <w:rFonts w:ascii="Gill Sans" w:hAnsi="Gill Sans" w:cs="Gill Sans"/>
        </w:rPr>
        <w:t>, 8, 256-265.</w:t>
      </w:r>
    </w:p>
    <w:p w:rsidR="0093573B" w:rsidRDefault="0093573B" w:rsidP="000A6337">
      <w:pPr>
        <w:rPr>
          <w:rFonts w:ascii="Gill Sans" w:hAnsi="Gill Sans" w:cs="Gill Sans"/>
        </w:rPr>
      </w:pPr>
      <w:r w:rsidRPr="001A285B">
        <w:rPr>
          <w:rFonts w:ascii="Gill Sans" w:hAnsi="Gill Sans" w:cs="Gill Sans"/>
        </w:rPr>
        <w:t xml:space="preserve">Claes, C., Van Hove, G., Vandevelde, S., van Loon, J., &amp; Schalock, R. L. (2010). Person-Centered Planning: Analysis of Research and Effectiveness. </w:t>
      </w:r>
      <w:r w:rsidRPr="001C024E">
        <w:rPr>
          <w:rFonts w:ascii="Gill Sans" w:hAnsi="Gill Sans" w:cs="Gill Sans"/>
          <w:i/>
        </w:rPr>
        <w:t>Intellectual and Developmental Disabilities</w:t>
      </w:r>
      <w:r w:rsidRPr="001C024E">
        <w:rPr>
          <w:rFonts w:ascii="Gill Sans" w:hAnsi="Gill Sans" w:cs="Gill Sans"/>
        </w:rPr>
        <w:t>, 48</w:t>
      </w:r>
      <w:r w:rsidRPr="00744401">
        <w:rPr>
          <w:rFonts w:ascii="Gill Sans" w:hAnsi="Gill Sans" w:cs="Gill Sans"/>
        </w:rPr>
        <w:t>(6), 432-453. doi:10.13</w:t>
      </w:r>
      <w:r>
        <w:rPr>
          <w:rFonts w:ascii="Gill Sans" w:hAnsi="Gill Sans" w:cs="Gill Sans"/>
        </w:rPr>
        <w:t>52/1934-9556-48.6.432</w:t>
      </w:r>
    </w:p>
    <w:p w:rsidR="0093573B" w:rsidRDefault="0093573B" w:rsidP="000A6337">
      <w:pPr>
        <w:rPr>
          <w:rFonts w:ascii="Gill Sans" w:hAnsi="Gill Sans" w:cs="Gill Sans"/>
        </w:rPr>
      </w:pPr>
      <w:r w:rsidRPr="002C2411">
        <w:rPr>
          <w:rFonts w:ascii="Gill Sans" w:hAnsi="Gill Sans" w:cs="Gill Sans"/>
        </w:rPr>
        <w:t>Cummins, R. &amp; Kim, Y. (2015) The use and abuse of</w:t>
      </w:r>
      <w:r>
        <w:rPr>
          <w:rFonts w:ascii="Gill Sans" w:hAnsi="Gill Sans" w:cs="Gill Sans"/>
        </w:rPr>
        <w:t xml:space="preserve"> </w:t>
      </w:r>
      <w:r w:rsidRPr="002C2411">
        <w:rPr>
          <w:rFonts w:ascii="Gill Sans" w:hAnsi="Gill Sans" w:cs="Gill Sans"/>
        </w:rPr>
        <w:t>'community'</w:t>
      </w:r>
      <w:r>
        <w:rPr>
          <w:rFonts w:ascii="Gill Sans" w:hAnsi="Gill Sans" w:cs="Gill Sans"/>
        </w:rPr>
        <w:t xml:space="preserve"> </w:t>
      </w:r>
      <w:r w:rsidRPr="002C2411">
        <w:rPr>
          <w:rFonts w:ascii="Gill Sans" w:hAnsi="Gill Sans" w:cs="Gill Sans"/>
        </w:rPr>
        <w:t>and</w:t>
      </w:r>
      <w:r>
        <w:rPr>
          <w:rFonts w:ascii="Gill Sans" w:hAnsi="Gill Sans" w:cs="Gill Sans"/>
        </w:rPr>
        <w:t xml:space="preserve"> </w:t>
      </w:r>
      <w:r w:rsidRPr="002C2411">
        <w:rPr>
          <w:rFonts w:ascii="Gill Sans" w:hAnsi="Gill Sans" w:cs="Gill Sans"/>
        </w:rPr>
        <w:t>neighbourhood'</w:t>
      </w:r>
      <w:r>
        <w:rPr>
          <w:rFonts w:ascii="Gill Sans" w:hAnsi="Gill Sans" w:cs="Gill Sans"/>
        </w:rPr>
        <w:t xml:space="preserve"> </w:t>
      </w:r>
      <w:r w:rsidRPr="002C2411">
        <w:rPr>
          <w:rFonts w:ascii="Gill Sans" w:hAnsi="Gill Sans" w:cs="Gill Sans"/>
        </w:rPr>
        <w:t xml:space="preserve">within disability research: an exposé, clarification, and recommendation. </w:t>
      </w:r>
      <w:r w:rsidRPr="002C2411">
        <w:rPr>
          <w:rFonts w:ascii="Gill Sans" w:hAnsi="Gill Sans" w:cs="Gill Sans"/>
          <w:i/>
        </w:rPr>
        <w:t>International</w:t>
      </w:r>
      <w:r>
        <w:rPr>
          <w:rFonts w:ascii="Gill Sans" w:hAnsi="Gill Sans" w:cs="Gill Sans"/>
          <w:i/>
        </w:rPr>
        <w:t xml:space="preserve"> </w:t>
      </w:r>
      <w:r w:rsidRPr="002C2411">
        <w:rPr>
          <w:rFonts w:ascii="Gill Sans" w:hAnsi="Gill Sans" w:cs="Gill Sans"/>
          <w:i/>
        </w:rPr>
        <w:t>Journal of Developmental Disabilities,</w:t>
      </w:r>
      <w:r w:rsidRPr="002C2411">
        <w:rPr>
          <w:rFonts w:ascii="Gill Sans" w:hAnsi="Gill Sans" w:cs="Gill Sans"/>
        </w:rPr>
        <w:t xml:space="preserve"> 61</w:t>
      </w:r>
      <w:r w:rsidRPr="002C2411">
        <w:rPr>
          <w:rFonts w:ascii="Gill Sans" w:hAnsi="Gill Sans" w:cs="Gill Sans"/>
          <w:b/>
        </w:rPr>
        <w:t>,</w:t>
      </w:r>
      <w:r w:rsidRPr="002C2411">
        <w:rPr>
          <w:rFonts w:ascii="Gill Sans" w:hAnsi="Gill Sans" w:cs="Gill Sans"/>
        </w:rPr>
        <w:t xml:space="preserve"> 68-75.</w:t>
      </w:r>
    </w:p>
    <w:p w:rsidR="0093573B" w:rsidRDefault="0093573B" w:rsidP="000A6337">
      <w:pPr>
        <w:rPr>
          <w:rFonts w:ascii="Gill Sans" w:hAnsi="Gill Sans" w:cs="Gill Sans"/>
        </w:rPr>
      </w:pPr>
      <w:r w:rsidRPr="00420E02">
        <w:rPr>
          <w:rFonts w:ascii="Gill Sans" w:hAnsi="Gill Sans" w:cs="Gill Sans"/>
        </w:rPr>
        <w:t>Department of Health (2012). Value for Money and Policy Review of Disability Services in Ireland. Dublin, Department of Health.</w:t>
      </w:r>
    </w:p>
    <w:p w:rsidR="0093573B" w:rsidRDefault="0093573B" w:rsidP="000A6337">
      <w:pPr>
        <w:rPr>
          <w:rFonts w:ascii="Gill Sans" w:hAnsi="Gill Sans" w:cs="Gill Sans"/>
        </w:rPr>
      </w:pPr>
      <w:r w:rsidRPr="00E7500B">
        <w:rPr>
          <w:rFonts w:ascii="Gill Sans" w:hAnsi="Gill Sans" w:cs="Gill Sans"/>
        </w:rPr>
        <w:t xml:space="preserve">Dolan, J. (2016) Budget 2017 needs to tackle disability issues. </w:t>
      </w:r>
      <w:r w:rsidRPr="00E7500B">
        <w:rPr>
          <w:rFonts w:ascii="Gill Sans" w:hAnsi="Gill Sans" w:cs="Gill Sans"/>
          <w:i/>
        </w:rPr>
        <w:t>The Irish Times</w:t>
      </w:r>
      <w:r w:rsidRPr="00E7500B">
        <w:rPr>
          <w:rFonts w:ascii="Gill Sans" w:hAnsi="Gill Sans" w:cs="Gill Sans"/>
        </w:rPr>
        <w:t>, 07.10.2016.</w:t>
      </w:r>
    </w:p>
    <w:p w:rsidR="0093573B" w:rsidRPr="006D6490" w:rsidRDefault="0093573B" w:rsidP="000A6337">
      <w:pPr>
        <w:rPr>
          <w:rFonts w:ascii="Gill Sans" w:hAnsi="Gill Sans" w:cs="Gill Sans"/>
        </w:rPr>
      </w:pPr>
      <w:r w:rsidRPr="00744401">
        <w:rPr>
          <w:rFonts w:ascii="Gill Sans" w:hAnsi="Gill Sans" w:cs="Gill Sans"/>
        </w:rPr>
        <w:t xml:space="preserve">Dowling, S., Manthorpe, J., &amp; Cowley, S. (2007). Working on person-centred planning: From amber to green light? </w:t>
      </w:r>
      <w:r w:rsidRPr="001C024E">
        <w:rPr>
          <w:rFonts w:ascii="Gill Sans" w:hAnsi="Gill Sans" w:cs="Gill Sans"/>
          <w:i/>
        </w:rPr>
        <w:t>Journal of Intellectual Disabilities</w:t>
      </w:r>
      <w:r w:rsidRPr="001C024E">
        <w:rPr>
          <w:rFonts w:ascii="Gill Sans" w:hAnsi="Gill Sans" w:cs="Gill Sans"/>
        </w:rPr>
        <w:t>, 11</w:t>
      </w:r>
      <w:r w:rsidRPr="006D6490">
        <w:rPr>
          <w:rFonts w:ascii="Gill Sans" w:hAnsi="Gill Sans" w:cs="Gill Sans"/>
        </w:rPr>
        <w:t>(1), 65-82.doi:10.1177/1744629507073999</w:t>
      </w:r>
    </w:p>
    <w:p w:rsidR="0093573B" w:rsidRPr="0017490C" w:rsidRDefault="0093573B" w:rsidP="000A6337">
      <w:pPr>
        <w:pStyle w:val="Default"/>
        <w:rPr>
          <w:rFonts w:ascii="Gill Sans" w:hAnsi="Gill Sans" w:cs="Gill Sans"/>
          <w:sz w:val="26"/>
          <w:szCs w:val="26"/>
        </w:rPr>
      </w:pPr>
      <w:r w:rsidRPr="006D6490">
        <w:rPr>
          <w:rFonts w:ascii="Gill Sans" w:hAnsi="Gill Sans" w:cs="Gill Sans"/>
          <w:sz w:val="26"/>
          <w:szCs w:val="26"/>
        </w:rPr>
        <w:t xml:space="preserve">Espiner, D., &amp; Hartnett, F. M. (2012). ‘I felt I was in control of the meeting’: Facilitating planning with adults with an intellectual disability. </w:t>
      </w:r>
      <w:r w:rsidRPr="006D6490">
        <w:rPr>
          <w:rFonts w:ascii="Gill Sans" w:hAnsi="Gill Sans" w:cs="Gill Sans"/>
          <w:i/>
          <w:iCs/>
          <w:sz w:val="26"/>
          <w:szCs w:val="26"/>
        </w:rPr>
        <w:t>British Journal of Learning Disabilities, 40</w:t>
      </w:r>
      <w:r w:rsidRPr="0017490C">
        <w:rPr>
          <w:rFonts w:ascii="Gill Sans" w:hAnsi="Gill Sans" w:cs="Gill Sans"/>
          <w:sz w:val="26"/>
          <w:szCs w:val="26"/>
        </w:rPr>
        <w:t>(1), 62-70. doi:10.1111/j.1468-3156.2011.00684.x</w:t>
      </w:r>
    </w:p>
    <w:p w:rsidR="0093573B" w:rsidRPr="0017490C" w:rsidRDefault="0093573B" w:rsidP="000A6337">
      <w:pPr>
        <w:rPr>
          <w:rFonts w:ascii="Gill Sans" w:hAnsi="Gill Sans" w:cs="Gill Sans"/>
        </w:rPr>
      </w:pPr>
      <w:r w:rsidRPr="0017490C">
        <w:rPr>
          <w:rFonts w:ascii="Gill Sans" w:hAnsi="Gill Sans" w:cs="Gill Sans"/>
        </w:rPr>
        <w:t xml:space="preserve">Fitzsimons, D. (2012). A case study analysis of Person-Centred-Planning for people with intellectual disability following their transfer from institutional care. (PhD), </w:t>
      </w:r>
      <w:r w:rsidRPr="0017490C">
        <w:rPr>
          <w:rFonts w:ascii="Gill Sans" w:hAnsi="Gill Sans" w:cs="Gill Sans"/>
        </w:rPr>
        <w:lastRenderedPageBreak/>
        <w:t>Trinity College Dublin</w:t>
      </w:r>
    </w:p>
    <w:p w:rsidR="0093573B" w:rsidRDefault="0093573B" w:rsidP="000A6337">
      <w:pPr>
        <w:rPr>
          <w:rFonts w:ascii="Gill Sans" w:hAnsi="Gill Sans" w:cs="Gill Sans"/>
          <w:lang w:val="en-US"/>
        </w:rPr>
      </w:pPr>
      <w:r w:rsidRPr="0017490C">
        <w:rPr>
          <w:rFonts w:ascii="Gill Sans" w:hAnsi="Gill Sans" w:cs="Gill Sans"/>
          <w:lang w:val="en-US"/>
        </w:rPr>
        <w:t xml:space="preserve">García Iriarte, E., O’Donoghue, M., Keenan, P., and Feely, M. (2018) A Literature Review to Inform the Development of a National Framework for Person-Centred Planning in Disability Services. </w:t>
      </w:r>
      <w:r w:rsidRPr="005E41F6">
        <w:rPr>
          <w:rFonts w:ascii="Gill Sans" w:hAnsi="Gill Sans" w:cs="Gill Sans"/>
          <w:lang w:val="en-US"/>
        </w:rPr>
        <w:t>The HSE is due to publish the National Framework for Person-Centred Planning in Services for</w:t>
      </w:r>
      <w:r>
        <w:rPr>
          <w:rFonts w:ascii="Gill Sans" w:hAnsi="Gill Sans" w:cs="Gill Sans"/>
          <w:lang w:val="en-US"/>
        </w:rPr>
        <w:t xml:space="preserve"> </w:t>
      </w:r>
      <w:r w:rsidRPr="005E41F6">
        <w:rPr>
          <w:rFonts w:ascii="Gill Sans" w:hAnsi="Gill Sans" w:cs="Gill Sans"/>
          <w:lang w:val="en-US"/>
        </w:rPr>
        <w:t>Persons with a Disability shortly.</w:t>
      </w:r>
    </w:p>
    <w:p w:rsidR="0093573B" w:rsidRPr="00972104" w:rsidRDefault="0093573B" w:rsidP="000A6337">
      <w:pPr>
        <w:rPr>
          <w:rFonts w:ascii="Gill Sans" w:hAnsi="Gill Sans" w:cs="Gill Sans"/>
          <w:lang w:val="en-US"/>
        </w:rPr>
      </w:pPr>
      <w:r w:rsidRPr="00972104">
        <w:rPr>
          <w:rFonts w:ascii="Gill Sans" w:hAnsi="Gill Sans" w:cs="Gill Sans"/>
          <w:lang w:val="en-US"/>
        </w:rPr>
        <w:t>Greenhalgh, T., &amp; Peacock, R. (2005). Effectiveness and efficiency of search methods in systematic reviews of complex evidence: audit of primary sources. BMJ (Clinical research ed.), 331(7524), 1064-5.</w:t>
      </w:r>
    </w:p>
    <w:p w:rsidR="0093573B" w:rsidRDefault="0093573B" w:rsidP="000A6337">
      <w:pPr>
        <w:rPr>
          <w:rFonts w:ascii="Gill Sans" w:hAnsi="Gill Sans" w:cs="Gill Sans"/>
        </w:rPr>
      </w:pPr>
      <w:r w:rsidRPr="00420E02">
        <w:rPr>
          <w:rFonts w:ascii="Gill Sans" w:hAnsi="Gill Sans" w:cs="Gill Sans"/>
        </w:rPr>
        <w:t>Health Service Executive (2011). Time to move on from congregated settings - a strategy for community inclusion: Report of the Working Group on Congregated Settings. Dublin, Health Service Executive.</w:t>
      </w:r>
    </w:p>
    <w:p w:rsidR="0093573B" w:rsidRDefault="0093573B" w:rsidP="000A6337">
      <w:pPr>
        <w:rPr>
          <w:rFonts w:ascii="Gill Sans" w:hAnsi="Gill Sans" w:cs="Gill Sans"/>
        </w:rPr>
      </w:pPr>
      <w:r w:rsidRPr="00420E02">
        <w:rPr>
          <w:rFonts w:ascii="Gill Sans" w:hAnsi="Gill Sans" w:cs="Gill Sans"/>
        </w:rPr>
        <w:t>Health Service Executive (2012). New Directions: Review of HSE day services and implementation plan 2012 - 2016. D</w:t>
      </w:r>
      <w:r>
        <w:rPr>
          <w:rFonts w:ascii="Gill Sans" w:hAnsi="Gill Sans" w:cs="Gill Sans"/>
        </w:rPr>
        <w:t>ublin, Health Service Executive</w:t>
      </w:r>
      <w:r w:rsidRPr="00420E02">
        <w:rPr>
          <w:rFonts w:ascii="Gill Sans" w:hAnsi="Gill Sans" w:cs="Gill Sans"/>
        </w:rPr>
        <w:t>.</w:t>
      </w:r>
    </w:p>
    <w:p w:rsidR="0093573B" w:rsidRDefault="0093573B" w:rsidP="000A6337">
      <w:pPr>
        <w:rPr>
          <w:rFonts w:ascii="Gill Sans" w:hAnsi="Gill Sans" w:cs="Gill Sans"/>
        </w:rPr>
      </w:pPr>
      <w:r w:rsidRPr="0017490C">
        <w:rPr>
          <w:rFonts w:ascii="Gill Sans" w:hAnsi="Gill Sans" w:cs="Gill Sans"/>
        </w:rPr>
        <w:t xml:space="preserve">Lawlor, D., Spitz, R., York, M., &amp; Harvey, B. (2013). Using goal analysis to drive improvements in performance and outcomes. </w:t>
      </w:r>
      <w:r w:rsidRPr="0017490C">
        <w:rPr>
          <w:rFonts w:ascii="Gill Sans" w:hAnsi="Gill Sans" w:cs="Gill Sans"/>
          <w:i/>
          <w:iCs/>
        </w:rPr>
        <w:t xml:space="preserve">Journal of </w:t>
      </w:r>
      <w:r>
        <w:rPr>
          <w:rFonts w:ascii="Gill Sans" w:hAnsi="Gill Sans" w:cs="Gill Sans"/>
          <w:i/>
          <w:iCs/>
        </w:rPr>
        <w:t>I</w:t>
      </w:r>
      <w:r w:rsidRPr="0017490C">
        <w:rPr>
          <w:rFonts w:ascii="Gill Sans" w:hAnsi="Gill Sans" w:cs="Gill Sans"/>
          <w:i/>
          <w:iCs/>
        </w:rPr>
        <w:t xml:space="preserve">ntellectual </w:t>
      </w:r>
      <w:r>
        <w:rPr>
          <w:rFonts w:ascii="Gill Sans" w:hAnsi="Gill Sans" w:cs="Gill Sans"/>
          <w:i/>
          <w:iCs/>
        </w:rPr>
        <w:t>D</w:t>
      </w:r>
      <w:r w:rsidRPr="0017490C">
        <w:rPr>
          <w:rFonts w:ascii="Gill Sans" w:hAnsi="Gill Sans" w:cs="Gill Sans"/>
          <w:i/>
          <w:iCs/>
        </w:rPr>
        <w:t>isabilities, 17</w:t>
      </w:r>
      <w:r w:rsidRPr="0017490C">
        <w:rPr>
          <w:rFonts w:ascii="Gill Sans" w:hAnsi="Gill Sans" w:cs="Gill Sans"/>
        </w:rPr>
        <w:t xml:space="preserve">(4), 301-313. </w:t>
      </w:r>
      <w:r>
        <w:rPr>
          <w:rFonts w:ascii="Gill Sans" w:hAnsi="Gill Sans" w:cs="Gill Sans"/>
        </w:rPr>
        <w:t>DOI</w:t>
      </w:r>
      <w:r w:rsidRPr="0017490C">
        <w:rPr>
          <w:rFonts w:ascii="Gill Sans" w:hAnsi="Gill Sans" w:cs="Gill Sans"/>
        </w:rPr>
        <w:t>:10.1177/1744629513503590</w:t>
      </w:r>
    </w:p>
    <w:p w:rsidR="0093573B" w:rsidRDefault="0093573B" w:rsidP="000A6337">
      <w:pPr>
        <w:rPr>
          <w:rFonts w:ascii="Gill Sans" w:hAnsi="Gill Sans" w:cs="Gill Sans"/>
        </w:rPr>
      </w:pPr>
      <w:r w:rsidRPr="001C024E">
        <w:rPr>
          <w:rFonts w:ascii="Gill Sans" w:hAnsi="Gill Sans" w:cs="Gill Sans"/>
        </w:rPr>
        <w:t xml:space="preserve">Mansell, J. &amp; Beadle-Brown, J. (2009) Dispersed or clustered housing for adults with intellectual disability: A systematic review. </w:t>
      </w:r>
      <w:r w:rsidRPr="001C024E">
        <w:rPr>
          <w:rFonts w:ascii="Gill Sans" w:hAnsi="Gill Sans" w:cs="Gill Sans"/>
          <w:i/>
        </w:rPr>
        <w:t xml:space="preserve">Journal of intellectual and </w:t>
      </w:r>
      <w:r>
        <w:rPr>
          <w:rFonts w:ascii="Gill Sans" w:hAnsi="Gill Sans" w:cs="Gill Sans"/>
          <w:i/>
        </w:rPr>
        <w:t>D</w:t>
      </w:r>
      <w:r w:rsidRPr="001C024E">
        <w:rPr>
          <w:rFonts w:ascii="Gill Sans" w:hAnsi="Gill Sans" w:cs="Gill Sans"/>
          <w:i/>
        </w:rPr>
        <w:t xml:space="preserve">evelopmental </w:t>
      </w:r>
      <w:r>
        <w:rPr>
          <w:rFonts w:ascii="Gill Sans" w:hAnsi="Gill Sans" w:cs="Gill Sans"/>
          <w:i/>
        </w:rPr>
        <w:t>D</w:t>
      </w:r>
      <w:r w:rsidRPr="001C024E">
        <w:rPr>
          <w:rFonts w:ascii="Gill Sans" w:hAnsi="Gill Sans" w:cs="Gill Sans"/>
          <w:i/>
        </w:rPr>
        <w:t>isability</w:t>
      </w:r>
      <w:r w:rsidRPr="001C024E">
        <w:rPr>
          <w:rFonts w:ascii="Gill Sans" w:hAnsi="Gill Sans" w:cs="Gill Sans"/>
        </w:rPr>
        <w:t>, 34, 313-323.</w:t>
      </w:r>
    </w:p>
    <w:p w:rsidR="0093573B" w:rsidRPr="00A678F0" w:rsidRDefault="0093573B" w:rsidP="000A6337">
      <w:pPr>
        <w:pStyle w:val="BodyA"/>
        <w:rPr>
          <w:rFonts w:ascii="Gill Sans" w:hAnsi="Gill Sans"/>
          <w:sz w:val="26"/>
          <w:szCs w:val="26"/>
        </w:rPr>
      </w:pPr>
      <w:r w:rsidRPr="00E7500B">
        <w:rPr>
          <w:rFonts w:ascii="Gill Sans" w:hAnsi="Gill Sans"/>
          <w:sz w:val="26"/>
          <w:szCs w:val="26"/>
        </w:rPr>
        <w:t>McCann</w:t>
      </w:r>
      <w:r w:rsidRPr="00AE7BD2">
        <w:rPr>
          <w:rFonts w:ascii="Gill Sans" w:hAnsi="Gill Sans"/>
          <w:sz w:val="26"/>
          <w:szCs w:val="26"/>
        </w:rPr>
        <w:t>, T. and Clark, E. (2003). Grounded theor</w:t>
      </w:r>
      <w:r w:rsidRPr="00A678F0">
        <w:rPr>
          <w:rFonts w:ascii="Gill Sans" w:hAnsi="Gill Sans"/>
          <w:sz w:val="26"/>
          <w:szCs w:val="26"/>
        </w:rPr>
        <w:t>y in nursing research: Part 3</w:t>
      </w:r>
    </w:p>
    <w:p w:rsidR="0093573B" w:rsidRPr="00AE7BD2" w:rsidRDefault="0093573B" w:rsidP="000A6337">
      <w:pPr>
        <w:pStyle w:val="BodyA"/>
        <w:ind w:left="284" w:hanging="284"/>
        <w:rPr>
          <w:rFonts w:ascii="Gill Sans" w:hAnsi="Gill Sans"/>
          <w:sz w:val="26"/>
          <w:szCs w:val="26"/>
        </w:rPr>
      </w:pPr>
      <w:r w:rsidRPr="00AE7BD2">
        <w:rPr>
          <w:rFonts w:ascii="Gill Sans" w:hAnsi="Gill Sans"/>
          <w:sz w:val="26"/>
          <w:szCs w:val="26"/>
        </w:rPr>
        <w:t xml:space="preserve">Application, </w:t>
      </w:r>
      <w:r w:rsidRPr="00AE7BD2">
        <w:rPr>
          <w:rFonts w:ascii="Gill Sans" w:hAnsi="Gill Sans"/>
          <w:i/>
          <w:iCs/>
          <w:sz w:val="26"/>
          <w:szCs w:val="26"/>
        </w:rPr>
        <w:t>Nurse Researcher, 11</w:t>
      </w:r>
      <w:r w:rsidRPr="00AE7BD2">
        <w:rPr>
          <w:rFonts w:ascii="Gill Sans" w:hAnsi="Gill Sans"/>
          <w:sz w:val="26"/>
          <w:szCs w:val="26"/>
        </w:rPr>
        <w:t>(2), 29-39.</w:t>
      </w:r>
    </w:p>
    <w:p w:rsidR="0093573B" w:rsidRPr="0017490C" w:rsidRDefault="0093573B" w:rsidP="000A6337">
      <w:pPr>
        <w:rPr>
          <w:rFonts w:ascii="Gill Sans" w:hAnsi="Gill Sans" w:cs="Gill Sans"/>
        </w:rPr>
      </w:pPr>
      <w:r w:rsidRPr="0017490C">
        <w:rPr>
          <w:rFonts w:ascii="Gill Sans" w:hAnsi="Gill Sans" w:cs="Gill Sans"/>
        </w:rPr>
        <w:t xml:space="preserve">McCarron, M., McCausland, D., Keenan, P., Griffiths, C., Hynes, G., &amp; McCallion, P. (2013). </w:t>
      </w:r>
      <w:r w:rsidRPr="0017490C">
        <w:rPr>
          <w:rFonts w:ascii="Gill Sans" w:hAnsi="Gill Sans" w:cs="Gill Sans"/>
          <w:i/>
          <w:iCs/>
        </w:rPr>
        <w:t>A Collaborative Initiative to Implement Person Centred Practice</w:t>
      </w:r>
      <w:r w:rsidRPr="0017490C">
        <w:rPr>
          <w:rFonts w:ascii="Gill Sans" w:hAnsi="Gill Sans" w:cs="Gill Sans"/>
        </w:rPr>
        <w:t>.</w:t>
      </w:r>
    </w:p>
    <w:p w:rsidR="0093573B" w:rsidRDefault="0093573B" w:rsidP="000A6337">
      <w:pPr>
        <w:rPr>
          <w:rFonts w:ascii="Gill Sans" w:hAnsi="Gill Sans" w:cs="Gill Sans"/>
        </w:rPr>
      </w:pPr>
      <w:r w:rsidRPr="00742B72">
        <w:rPr>
          <w:rFonts w:ascii="Gill Sans" w:hAnsi="Gill Sans" w:cs="Gill Sans"/>
        </w:rPr>
        <w:t>McCausland, D. (2016) Social Participation for Older People with an Intellectual Disability in Ireland. PhD, Trinity College Dublin.</w:t>
      </w:r>
    </w:p>
    <w:p w:rsidR="0093573B" w:rsidRDefault="0093573B" w:rsidP="000A6337">
      <w:pPr>
        <w:rPr>
          <w:rFonts w:ascii="Gill Sans" w:hAnsi="Gill Sans" w:cs="Gill Sans"/>
        </w:rPr>
      </w:pPr>
      <w:r w:rsidRPr="003461BF">
        <w:rPr>
          <w:rFonts w:ascii="Gill Sans" w:hAnsi="Gill Sans" w:cs="Gill Sans"/>
        </w:rPr>
        <w:t xml:space="preserve">McCausland, D., Brennan, D., McCallion, P. &amp; McCarron, M. (2016) What is community? A theoretical model of community for people with intellectual disabilities. </w:t>
      </w:r>
      <w:r w:rsidRPr="003461BF">
        <w:rPr>
          <w:rFonts w:ascii="Gill Sans" w:hAnsi="Gill Sans" w:cs="Gill Sans"/>
          <w:i/>
        </w:rPr>
        <w:t>Journal of Intellectual Disability Research,</w:t>
      </w:r>
      <w:r w:rsidRPr="003461BF">
        <w:rPr>
          <w:rFonts w:ascii="Gill Sans" w:hAnsi="Gill Sans" w:cs="Gill Sans"/>
        </w:rPr>
        <w:t xml:space="preserve"> 60</w:t>
      </w:r>
      <w:r w:rsidRPr="003461BF">
        <w:rPr>
          <w:rFonts w:ascii="Gill Sans" w:hAnsi="Gill Sans" w:cs="Gill Sans"/>
          <w:b/>
        </w:rPr>
        <w:t>,</w:t>
      </w:r>
      <w:r w:rsidRPr="003461BF">
        <w:rPr>
          <w:rFonts w:ascii="Gill Sans" w:hAnsi="Gill Sans" w:cs="Gill Sans"/>
        </w:rPr>
        <w:t xml:space="preserve"> 768-822.</w:t>
      </w:r>
    </w:p>
    <w:p w:rsidR="0093573B" w:rsidRPr="00C2542A" w:rsidRDefault="0093573B" w:rsidP="000A6337">
      <w:pPr>
        <w:rPr>
          <w:rFonts w:ascii="Gill Sans" w:hAnsi="Gill Sans" w:cs="Gill Sans"/>
        </w:rPr>
      </w:pPr>
      <w:r w:rsidRPr="00C2542A">
        <w:rPr>
          <w:rFonts w:ascii="Gill Sans" w:hAnsi="Gill Sans" w:cs="Gill Sans"/>
        </w:rPr>
        <w:t>McCausland, D., Carroll, R., McCallion, P. &amp; McCarron, M. (2017) Social Participation. In: McCarron, M., Haigh, M., McCallion, P. (ed.) Health, Wellbeing and Social Inclusion: Ageing with an Intellectual Disability in Ireland. Dublin: The Intellectual Disability Supplement to the Irish Longitudinal Study on Ageing.</w:t>
      </w:r>
    </w:p>
    <w:p w:rsidR="0093573B" w:rsidRPr="0017490C" w:rsidRDefault="0093573B" w:rsidP="000A6337">
      <w:pPr>
        <w:rPr>
          <w:rFonts w:ascii="Gill Sans" w:hAnsi="Gill Sans" w:cs="Gill Sans"/>
        </w:rPr>
      </w:pPr>
      <w:r w:rsidRPr="0017490C">
        <w:rPr>
          <w:rFonts w:ascii="Gill Sans" w:hAnsi="Gill Sans" w:cs="Gill Sans"/>
        </w:rPr>
        <w:t xml:space="preserve">McConkey, R., &amp; Collins, S. (2010). Using personal goal setting to promote the social inclusion of people with intellectual disability living in supported accommodation. </w:t>
      </w:r>
      <w:r w:rsidRPr="0017490C">
        <w:rPr>
          <w:rFonts w:ascii="Gill Sans" w:hAnsi="Gill Sans" w:cs="Gill Sans"/>
          <w:i/>
          <w:iCs/>
        </w:rPr>
        <w:t>Journal of Intellectual Disability Research, 54</w:t>
      </w:r>
      <w:r w:rsidRPr="0017490C">
        <w:rPr>
          <w:rFonts w:ascii="Gill Sans" w:hAnsi="Gill Sans" w:cs="Gill Sans"/>
        </w:rPr>
        <w:t>, 135-143. doi:10.1111/j.1365-2788.2009.01224.x</w:t>
      </w:r>
    </w:p>
    <w:p w:rsidR="0093573B" w:rsidRPr="0017490C" w:rsidRDefault="0093573B" w:rsidP="000A6337">
      <w:pPr>
        <w:rPr>
          <w:rFonts w:ascii="Gill Sans" w:hAnsi="Gill Sans" w:cs="Gill Sans"/>
          <w:b/>
        </w:rPr>
      </w:pPr>
      <w:r w:rsidRPr="0017490C">
        <w:rPr>
          <w:rFonts w:ascii="Gill Sans" w:hAnsi="Gill Sans" w:cs="Gill Sans"/>
        </w:rPr>
        <w:t>Mirza, M., &amp; Hammel, J. (2009). Consumer-Directed Goal Planning in the Delivery of Assistive Technology Services for People who are Ageing with Intellectual Disabilities.</w:t>
      </w:r>
    </w:p>
    <w:p w:rsidR="0093573B" w:rsidRPr="0017490C" w:rsidRDefault="0093573B" w:rsidP="000A6337">
      <w:pPr>
        <w:rPr>
          <w:rFonts w:ascii="Gill Sans" w:hAnsi="Gill Sans" w:cs="Gill Sans"/>
        </w:rPr>
      </w:pPr>
      <w:r w:rsidRPr="0017490C">
        <w:rPr>
          <w:rFonts w:ascii="Gill Sans" w:hAnsi="Gill Sans" w:cs="Gill Sans"/>
        </w:rPr>
        <w:t xml:space="preserve">National Disability Authority. (2005). </w:t>
      </w:r>
      <w:r w:rsidRPr="0017490C">
        <w:rPr>
          <w:rFonts w:ascii="Gill Sans" w:hAnsi="Gill Sans" w:cs="Gill Sans"/>
          <w:i/>
          <w:iCs/>
        </w:rPr>
        <w:t xml:space="preserve">Guidelines on Person Centred Planning in the </w:t>
      </w:r>
      <w:r w:rsidRPr="0017490C">
        <w:rPr>
          <w:rFonts w:ascii="Gill Sans" w:hAnsi="Gill Sans" w:cs="Gill Sans"/>
          <w:i/>
          <w:iCs/>
        </w:rPr>
        <w:lastRenderedPageBreak/>
        <w:t>Provision of Services for People with Disabilities in Ireland</w:t>
      </w:r>
      <w:r w:rsidRPr="0017490C">
        <w:rPr>
          <w:rFonts w:ascii="Gill Sans" w:hAnsi="Gill Sans" w:cs="Gill Sans"/>
        </w:rPr>
        <w:t xml:space="preserve">. Retrieved from Dublin </w:t>
      </w:r>
      <w:hyperlink r:id="rId29" w:history="1">
        <w:r w:rsidRPr="0017490C">
          <w:rPr>
            <w:rStyle w:val="Hyperlink"/>
            <w:rFonts w:ascii="Gill Sans" w:hAnsi="Gill Sans" w:cs="Gill Sans"/>
          </w:rPr>
          <w:t>http://www.nda.ie</w:t>
        </w:r>
      </w:hyperlink>
    </w:p>
    <w:p w:rsidR="0093573B" w:rsidRPr="00C2542A" w:rsidRDefault="0093573B" w:rsidP="000A6337">
      <w:pPr>
        <w:rPr>
          <w:rFonts w:ascii="Gill Sans" w:hAnsi="Gill Sans" w:cs="Gill Sans"/>
        </w:rPr>
      </w:pPr>
      <w:r w:rsidRPr="00C2542A">
        <w:rPr>
          <w:rFonts w:ascii="Gill Sans" w:hAnsi="Gill Sans" w:cs="Gill Sans"/>
        </w:rPr>
        <w:t xml:space="preserve">Overmars-Marx, T., Thomése, F., Verdonschot, M. &amp; Meininger, H. (2014) Advancing social inclusion in the neighbourhood for people with an intellectual disability: an exploration of the literature. </w:t>
      </w:r>
      <w:r w:rsidRPr="001C024E">
        <w:rPr>
          <w:rFonts w:ascii="Gill Sans" w:hAnsi="Gill Sans" w:cs="Gill Sans"/>
          <w:i/>
        </w:rPr>
        <w:t>Disability &amp; Society</w:t>
      </w:r>
      <w:r w:rsidRPr="00C2542A">
        <w:rPr>
          <w:rFonts w:ascii="Gill Sans" w:hAnsi="Gill Sans" w:cs="Gill Sans"/>
        </w:rPr>
        <w:t>, 29, 255-274.</w:t>
      </w:r>
    </w:p>
    <w:p w:rsidR="0093573B" w:rsidRDefault="0093573B" w:rsidP="000A6337">
      <w:pPr>
        <w:rPr>
          <w:rFonts w:ascii="Gill Sans" w:hAnsi="Gill Sans" w:cs="Gill Sans"/>
        </w:rPr>
      </w:pPr>
      <w:r w:rsidRPr="0017490C">
        <w:rPr>
          <w:rFonts w:ascii="Gill Sans" w:hAnsi="Gill Sans" w:cs="Gill Sans"/>
        </w:rPr>
        <w:t>Parsons, L., Cocks, E., &amp; Williamson, M. (2009). A review of best practice in Individual Needs Planning.</w:t>
      </w:r>
    </w:p>
    <w:p w:rsidR="0093573B" w:rsidRPr="0017490C" w:rsidRDefault="0093573B" w:rsidP="000A6337">
      <w:pPr>
        <w:rPr>
          <w:rFonts w:ascii="Gill Sans" w:hAnsi="Gill Sans" w:cs="Gill Sans"/>
        </w:rPr>
      </w:pPr>
      <w:r w:rsidRPr="0017490C">
        <w:rPr>
          <w:rFonts w:ascii="Gill Sans" w:hAnsi="Gill Sans" w:cs="Gill Sans"/>
        </w:rPr>
        <w:t xml:space="preserve">Pearpoint, </w:t>
      </w:r>
      <w:r>
        <w:rPr>
          <w:rFonts w:ascii="Gill Sans" w:hAnsi="Gill Sans" w:cs="Gill Sans"/>
        </w:rPr>
        <w:t xml:space="preserve">J., </w:t>
      </w:r>
      <w:r w:rsidRPr="0017490C">
        <w:rPr>
          <w:rFonts w:ascii="Gill Sans" w:hAnsi="Gill Sans" w:cs="Gill Sans"/>
        </w:rPr>
        <w:t>O’Brien</w:t>
      </w:r>
      <w:r>
        <w:rPr>
          <w:rFonts w:ascii="Gill Sans" w:hAnsi="Gill Sans" w:cs="Gill Sans"/>
        </w:rPr>
        <w:t xml:space="preserve"> and Forest (2003). PATH: A workbook for planning positive, possible futures. Toronto: Inclusion Press</w:t>
      </w:r>
    </w:p>
    <w:p w:rsidR="0093573B" w:rsidRPr="0017490C" w:rsidRDefault="0093573B" w:rsidP="000A6337">
      <w:pPr>
        <w:rPr>
          <w:rFonts w:ascii="Gill Sans" w:hAnsi="Gill Sans" w:cs="Gill Sans"/>
        </w:rPr>
      </w:pPr>
      <w:r w:rsidRPr="0017490C">
        <w:rPr>
          <w:rFonts w:ascii="Gill Sans" w:hAnsi="Gill Sans" w:cs="Gill Sans"/>
        </w:rPr>
        <w:t xml:space="preserve">Ratti, V., Hassiotis, A., Crabtree, J., Deb, S., Gallagher, P., &amp; Unwin, G. (2016). The effectiveness of person-centred planning for people with intellectual disabilities: A systematic review. </w:t>
      </w:r>
      <w:r w:rsidRPr="0017490C">
        <w:rPr>
          <w:rFonts w:ascii="Gill Sans" w:hAnsi="Gill Sans" w:cs="Gill Sans"/>
          <w:i/>
          <w:iCs/>
        </w:rPr>
        <w:t>Research in Developmental Disabilities, 57</w:t>
      </w:r>
      <w:r w:rsidRPr="0017490C">
        <w:rPr>
          <w:rFonts w:ascii="Gill Sans" w:hAnsi="Gill Sans" w:cs="Gill Sans"/>
        </w:rPr>
        <w:t>, 63-84. doi:http://dx.doi.org/10.1016/j.ridd.2016.06.015</w:t>
      </w:r>
    </w:p>
    <w:p w:rsidR="0093573B" w:rsidRPr="0017490C" w:rsidRDefault="0093573B" w:rsidP="000A6337">
      <w:pPr>
        <w:rPr>
          <w:rFonts w:ascii="Gill Sans" w:hAnsi="Gill Sans" w:cs="Gill Sans"/>
        </w:rPr>
      </w:pPr>
      <w:r w:rsidRPr="0017490C">
        <w:rPr>
          <w:rFonts w:ascii="Gill Sans" w:hAnsi="Gill Sans" w:cs="Gill Sans"/>
        </w:rPr>
        <w:t xml:space="preserve">Robertson, J., &amp; Emerson, E. (2007). Review of evaluative research on case management for people with intellectual disabilities. In C. F. Bigby, Chris; Ozanne, Elizabeth (Ed.), </w:t>
      </w:r>
      <w:r w:rsidRPr="0017490C">
        <w:rPr>
          <w:rFonts w:ascii="Gill Sans" w:hAnsi="Gill Sans" w:cs="Gill Sans"/>
          <w:i/>
          <w:iCs/>
        </w:rPr>
        <w:t xml:space="preserve">Planning and support for people with intellectual disabilities: Issues for case managers and other professionals </w:t>
      </w:r>
      <w:r w:rsidRPr="0017490C">
        <w:rPr>
          <w:rFonts w:ascii="Gill Sans" w:hAnsi="Gill Sans" w:cs="Gill Sans"/>
        </w:rPr>
        <w:t>(pp. 280-299). London: Jessica Kingsley Publishers.</w:t>
      </w:r>
    </w:p>
    <w:p w:rsidR="0093573B" w:rsidRPr="0017490C" w:rsidRDefault="0093573B" w:rsidP="000A6337">
      <w:pPr>
        <w:rPr>
          <w:rFonts w:ascii="Gill Sans" w:hAnsi="Gill Sans" w:cs="Gill Sans"/>
        </w:rPr>
      </w:pPr>
      <w:r w:rsidRPr="0017490C">
        <w:rPr>
          <w:rFonts w:ascii="Gill Sans" w:hAnsi="Gill Sans" w:cs="Gill Sans"/>
        </w:rPr>
        <w:t xml:space="preserve">Robertson, J., Emerson, E., Hatton, C., Elliott, J., McIntosh, B., Swift, P., &amp; et al. (2006). Longitudinal Analysis of the Impact and Cost of Person-Centered Planning for People with Intellectual Disabilities in England. </w:t>
      </w:r>
      <w:r w:rsidRPr="0017490C">
        <w:rPr>
          <w:rFonts w:ascii="Gill Sans" w:hAnsi="Gill Sans" w:cs="Gill Sans"/>
          <w:i/>
          <w:iCs/>
        </w:rPr>
        <w:t>American Journal on Mental Retardation, 111</w:t>
      </w:r>
      <w:r w:rsidRPr="0017490C">
        <w:rPr>
          <w:rFonts w:ascii="Gill Sans" w:hAnsi="Gill Sans" w:cs="Gill Sans"/>
        </w:rPr>
        <w:t xml:space="preserve">(6), 400-416. </w:t>
      </w:r>
      <w:r>
        <w:rPr>
          <w:rFonts w:ascii="Gill Sans" w:hAnsi="Gill Sans" w:cs="Gill Sans"/>
        </w:rPr>
        <w:t>DOI</w:t>
      </w:r>
      <w:r w:rsidRPr="0017490C">
        <w:rPr>
          <w:rFonts w:ascii="Gill Sans" w:hAnsi="Gill Sans" w:cs="Gill Sans"/>
        </w:rPr>
        <w:t>:10.1352/0895 8017(2006)111[400:LAOTIA]2.0.CO;2</w:t>
      </w:r>
    </w:p>
    <w:p w:rsidR="0093573B" w:rsidRPr="0017490C" w:rsidRDefault="0093573B" w:rsidP="000A6337">
      <w:pPr>
        <w:rPr>
          <w:rFonts w:ascii="Gill Sans" w:hAnsi="Gill Sans" w:cs="Gill Sans"/>
        </w:rPr>
      </w:pPr>
      <w:r w:rsidRPr="0017490C">
        <w:rPr>
          <w:rFonts w:ascii="Gill Sans" w:hAnsi="Gill Sans" w:cs="Gill Sans"/>
        </w:rPr>
        <w:t xml:space="preserve">Taylor, J. E., &amp; Taylor, J. A. (2013). Person-Centered Planning: Evidence-Based Practice, Challenges, and Potential for the 21st Century. </w:t>
      </w:r>
      <w:r w:rsidRPr="0017490C">
        <w:rPr>
          <w:rFonts w:ascii="Gill Sans" w:hAnsi="Gill Sans" w:cs="Gill Sans"/>
          <w:i/>
          <w:iCs/>
        </w:rPr>
        <w:t>Journal of Social Work in Disability and Rehabilitation, 12</w:t>
      </w:r>
      <w:r w:rsidRPr="0017490C">
        <w:rPr>
          <w:rFonts w:ascii="Gill Sans" w:hAnsi="Gill Sans" w:cs="Gill Sans"/>
        </w:rPr>
        <w:t>(3), 213-235.</w:t>
      </w:r>
    </w:p>
    <w:p w:rsidR="0093573B" w:rsidRDefault="0093573B" w:rsidP="000A6337">
      <w:pPr>
        <w:rPr>
          <w:rFonts w:ascii="Gill Sans" w:hAnsi="Gill Sans" w:cs="Gill Sans"/>
        </w:rPr>
      </w:pPr>
      <w:r w:rsidRPr="00453A04">
        <w:rPr>
          <w:rFonts w:ascii="Gill Sans" w:hAnsi="Gill Sans" w:cs="Gill Sans"/>
        </w:rPr>
        <w:t>United Nations (2006). Convention on the Rights of Persons with Disabilities. New York, United Nations.</w:t>
      </w:r>
    </w:p>
    <w:p w:rsidR="0093573B" w:rsidRDefault="0093573B" w:rsidP="000A6337">
      <w:pPr>
        <w:rPr>
          <w:rFonts w:ascii="Gill Sans" w:hAnsi="Gill Sans" w:cs="Gill Sans"/>
        </w:rPr>
      </w:pPr>
      <w:r w:rsidRPr="00C2542A">
        <w:rPr>
          <w:rFonts w:ascii="Gill Sans" w:hAnsi="Gill Sans" w:cs="Gill Sans"/>
        </w:rPr>
        <w:t xml:space="preserve">Verdonschot, M., De Witte, L., Reichrath, E., Buntinx, W. &amp; Curfs, L. (2009) Community participation of people with an intellectual disability: a review of empirical findings. </w:t>
      </w:r>
      <w:r w:rsidRPr="001C024E">
        <w:rPr>
          <w:rFonts w:ascii="Gill Sans" w:hAnsi="Gill Sans" w:cs="Gill Sans"/>
          <w:i/>
        </w:rPr>
        <w:t>Journal of Intellectual Disability Research</w:t>
      </w:r>
      <w:r w:rsidRPr="00C2542A">
        <w:rPr>
          <w:rFonts w:ascii="Gill Sans" w:hAnsi="Gill Sans" w:cs="Gill Sans"/>
        </w:rPr>
        <w:t>, 53, 303-318.</w:t>
      </w:r>
    </w:p>
    <w:p w:rsidR="00F03F74" w:rsidRDefault="0093573B">
      <w:r w:rsidRPr="0017490C">
        <w:rPr>
          <w:rFonts w:ascii="Gill Sans" w:hAnsi="Gill Sans" w:cs="Gill Sans"/>
        </w:rPr>
        <w:t>Wehmeyer, M. L., Garner, N., Yeager, D., Lawrence, M., &amp; Davis, A. K. (2006). Infusing Self-Determination into 18 — 21 Services for Students with Intellectual or Developmental Disabilities: A Multi-Stage, Multiple Component Model</w:t>
      </w:r>
      <w:r w:rsidRPr="0017490C">
        <w:rPr>
          <w:rFonts w:ascii="Gill Sans" w:hAnsi="Gill Sans" w:cs="Gill Sans"/>
          <w:i/>
          <w:iCs/>
        </w:rPr>
        <w:t xml:space="preserve">, </w:t>
      </w:r>
      <w:r w:rsidRPr="0017490C">
        <w:rPr>
          <w:rFonts w:ascii="Gill Sans" w:hAnsi="Gill Sans" w:cs="Gill Sans"/>
        </w:rPr>
        <w:t>3.</w:t>
      </w:r>
      <w:r w:rsidR="00B910D4">
        <w:t xml:space="preserve"> </w:t>
      </w:r>
    </w:p>
    <w:sectPr w:rsidR="00F03F74" w:rsidSect="000A633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FC2" w:rsidRDefault="004A6FC2" w:rsidP="0093573B">
      <w:pPr>
        <w:spacing w:before="0" w:after="0"/>
      </w:pPr>
      <w:r>
        <w:separator/>
      </w:r>
    </w:p>
  </w:endnote>
  <w:endnote w:type="continuationSeparator" w:id="0">
    <w:p w:rsidR="004A6FC2" w:rsidRDefault="004A6FC2" w:rsidP="009357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Lucida Grande">
    <w:altName w:val="Times New Roman"/>
    <w:charset w:val="00"/>
    <w:family w:val="auto"/>
    <w:pitch w:val="variable"/>
    <w:sig w:usb0="E1000AEF" w:usb1="5000A1FF" w:usb2="00000000" w:usb3="00000000" w:csb0="000001BF" w:csb1="00000000"/>
  </w:font>
  <w:font w:name="Gill Sans">
    <w:altName w:val="Gill Sans MT"/>
    <w:charset w:val="00"/>
    <w:family w:val="auto"/>
    <w:pitch w:val="variable"/>
    <w:sig w:usb0="00000000"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460975"/>
      <w:docPartObj>
        <w:docPartGallery w:val="Page Numbers (Bottom of Page)"/>
        <w:docPartUnique/>
      </w:docPartObj>
    </w:sdtPr>
    <w:sdtEndPr>
      <w:rPr>
        <w:noProof/>
      </w:rPr>
    </w:sdtEndPr>
    <w:sdtContent>
      <w:p w:rsidR="004A6FC2" w:rsidRDefault="004A6FC2">
        <w:pPr>
          <w:pStyle w:val="Footer"/>
        </w:pPr>
        <w:r>
          <w:fldChar w:fldCharType="begin"/>
        </w:r>
        <w:r>
          <w:instrText xml:space="preserve"> PAGE   \* MERGEFORMAT </w:instrText>
        </w:r>
        <w:r>
          <w:fldChar w:fldCharType="separate"/>
        </w:r>
        <w:r w:rsidR="003831D7">
          <w:rPr>
            <w:noProof/>
          </w:rPr>
          <w:t>84</w:t>
        </w:r>
        <w:r>
          <w:rPr>
            <w:noProof/>
          </w:rPr>
          <w:fldChar w:fldCharType="end"/>
        </w:r>
      </w:p>
    </w:sdtContent>
  </w:sdt>
  <w:p w:rsidR="004A6FC2" w:rsidRDefault="004A6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FC2" w:rsidRDefault="004A6FC2" w:rsidP="0093573B">
      <w:pPr>
        <w:spacing w:before="0" w:after="0"/>
      </w:pPr>
      <w:r>
        <w:separator/>
      </w:r>
    </w:p>
  </w:footnote>
  <w:footnote w:type="continuationSeparator" w:id="0">
    <w:p w:rsidR="004A6FC2" w:rsidRDefault="004A6FC2" w:rsidP="0093573B">
      <w:pPr>
        <w:spacing w:before="0" w:after="0"/>
      </w:pPr>
      <w:r>
        <w:continuationSeparator/>
      </w:r>
    </w:p>
  </w:footnote>
  <w:footnote w:id="1">
    <w:p w:rsidR="004A6FC2" w:rsidRPr="00F220EE" w:rsidRDefault="004A6FC2" w:rsidP="000A6337">
      <w:pPr>
        <w:rPr>
          <w:rFonts w:ascii="Times New Roman" w:hAnsi="Times New Roman" w:cs="Times New Roman"/>
          <w:sz w:val="20"/>
          <w:szCs w:val="20"/>
        </w:rPr>
      </w:pPr>
      <w:r>
        <w:rPr>
          <w:rStyle w:val="FootnoteReference"/>
        </w:rPr>
        <w:footnoteRef/>
      </w:r>
      <w:r>
        <w:t xml:space="preserve"> </w:t>
      </w:r>
      <w:r w:rsidRPr="000C4EAD">
        <w:rPr>
          <w:shd w:val="clear" w:color="auto" w:fill="F5F5F5"/>
        </w:rPr>
        <w:t>HASSAN, N. 'Putting music on': everyday leisure activities, choice-making and person-centred planning in a supported living scheme. </w:t>
      </w:r>
      <w:r w:rsidRPr="000C4EAD">
        <w:rPr>
          <w:i/>
          <w:iCs/>
          <w:bdr w:val="none" w:sz="0" w:space="0" w:color="auto" w:frame="1"/>
        </w:rPr>
        <w:t>British Journal of Learning Disabilities</w:t>
      </w:r>
      <w:r w:rsidRPr="000C4EAD">
        <w:rPr>
          <w:shd w:val="clear" w:color="auto" w:fill="F5F5F5"/>
        </w:rPr>
        <w:t>. Malden, Massachusetts, 45, 1, 73-80, Mar. 2017. ISSN: 1354-4187.</w:t>
      </w:r>
    </w:p>
    <w:p w:rsidR="004A6FC2" w:rsidRPr="000C4EAD" w:rsidRDefault="004A6FC2" w:rsidP="000A6337">
      <w:pPr>
        <w:pStyle w:val="FootnoteText"/>
        <w:rPr>
          <w:lang w:val="en-US"/>
        </w:rPr>
      </w:pPr>
    </w:p>
  </w:footnote>
  <w:footnote w:id="2">
    <w:p w:rsidR="004A6FC2" w:rsidRDefault="004A6FC2">
      <w:pPr>
        <w:pStyle w:val="FootnoteText"/>
      </w:pPr>
      <w:r>
        <w:rPr>
          <w:rStyle w:val="FootnoteReference"/>
        </w:rPr>
        <w:footnoteRef/>
      </w:r>
      <w:r>
        <w:t xml:space="preserve"> ns = not statistically significant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A87"/>
    <w:multiLevelType w:val="multilevel"/>
    <w:tmpl w:val="3162F9E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0A3D72"/>
    <w:multiLevelType w:val="hybridMultilevel"/>
    <w:tmpl w:val="5B5C3030"/>
    <w:lvl w:ilvl="0" w:tplc="1809000F">
      <w:start w:val="1"/>
      <w:numFmt w:val="decimal"/>
      <w:lvlText w:val="%1."/>
      <w:lvlJc w:val="left"/>
      <w:pPr>
        <w:ind w:left="360" w:hanging="360"/>
      </w:pPr>
      <w:rPr>
        <w:rFonts w:hint="default"/>
      </w:rPr>
    </w:lvl>
    <w:lvl w:ilvl="1" w:tplc="7DE08608">
      <w:start w:val="1"/>
      <w:numFmt w:val="lowerRoman"/>
      <w:lvlText w:val="(%2)"/>
      <w:lvlJc w:val="left"/>
      <w:pPr>
        <w:ind w:left="1080" w:hanging="360"/>
      </w:pPr>
      <w:rPr>
        <w:rFonts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681431E"/>
    <w:multiLevelType w:val="hybridMultilevel"/>
    <w:tmpl w:val="8CE82A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4154A3"/>
    <w:multiLevelType w:val="hybridMultilevel"/>
    <w:tmpl w:val="75B29CF2"/>
    <w:lvl w:ilvl="0" w:tplc="7DE08608">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FE32DB6"/>
    <w:multiLevelType w:val="hybridMultilevel"/>
    <w:tmpl w:val="5816BA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1907BED"/>
    <w:multiLevelType w:val="hybridMultilevel"/>
    <w:tmpl w:val="007E435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CF46068"/>
    <w:multiLevelType w:val="hybridMultilevel"/>
    <w:tmpl w:val="665C506A"/>
    <w:lvl w:ilvl="0" w:tplc="7DE08608">
      <w:start w:val="1"/>
      <w:numFmt w:val="lowerRoman"/>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0ED5C80"/>
    <w:multiLevelType w:val="hybridMultilevel"/>
    <w:tmpl w:val="1A86C6E8"/>
    <w:lvl w:ilvl="0" w:tplc="7DE08608">
      <w:start w:val="1"/>
      <w:numFmt w:val="lowerRoman"/>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0672E5A"/>
    <w:multiLevelType w:val="hybridMultilevel"/>
    <w:tmpl w:val="05FE64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7D06CED"/>
    <w:multiLevelType w:val="hybridMultilevel"/>
    <w:tmpl w:val="10226D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9702E8"/>
    <w:multiLevelType w:val="hybridMultilevel"/>
    <w:tmpl w:val="69762F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27F3957"/>
    <w:multiLevelType w:val="hybridMultilevel"/>
    <w:tmpl w:val="20687830"/>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55060DF"/>
    <w:multiLevelType w:val="hybridMultilevel"/>
    <w:tmpl w:val="1A86C6E8"/>
    <w:lvl w:ilvl="0" w:tplc="7DE08608">
      <w:start w:val="1"/>
      <w:numFmt w:val="lowerRoman"/>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735025A"/>
    <w:multiLevelType w:val="hybridMultilevel"/>
    <w:tmpl w:val="5816BA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C4C4BF8"/>
    <w:multiLevelType w:val="hybridMultilevel"/>
    <w:tmpl w:val="437E98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FCF7F2D"/>
    <w:multiLevelType w:val="hybridMultilevel"/>
    <w:tmpl w:val="55782C74"/>
    <w:lvl w:ilvl="0" w:tplc="18090011">
      <w:start w:val="1"/>
      <w:numFmt w:val="decimal"/>
      <w:lvlText w:val="%1)"/>
      <w:lvlJc w:val="left"/>
      <w:pPr>
        <w:ind w:left="360" w:hanging="360"/>
      </w:pPr>
      <w:rPr>
        <w:rFonts w:hint="default"/>
      </w:rPr>
    </w:lvl>
    <w:lvl w:ilvl="1" w:tplc="7DE08608">
      <w:start w:val="1"/>
      <w:numFmt w:val="lowerRoman"/>
      <w:lvlText w:val="(%2)"/>
      <w:lvlJc w:val="left"/>
      <w:pPr>
        <w:ind w:left="1080" w:hanging="360"/>
      </w:pPr>
      <w:rPr>
        <w:rFonts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52E55A6D"/>
    <w:multiLevelType w:val="hybridMultilevel"/>
    <w:tmpl w:val="A6AEC95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458010C"/>
    <w:multiLevelType w:val="hybridMultilevel"/>
    <w:tmpl w:val="8F6A63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49F166F"/>
    <w:multiLevelType w:val="hybridMultilevel"/>
    <w:tmpl w:val="DCEA9904"/>
    <w:lvl w:ilvl="0" w:tplc="FB6E4964">
      <w:start w:val="1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D584171"/>
    <w:multiLevelType w:val="hybridMultilevel"/>
    <w:tmpl w:val="F05CA7DE"/>
    <w:lvl w:ilvl="0" w:tplc="52C00A6A">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66E569A"/>
    <w:multiLevelType w:val="hybridMultilevel"/>
    <w:tmpl w:val="5816BA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D57608F"/>
    <w:multiLevelType w:val="hybridMultilevel"/>
    <w:tmpl w:val="13E0D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F2D6261"/>
    <w:multiLevelType w:val="hybridMultilevel"/>
    <w:tmpl w:val="D4C655FA"/>
    <w:lvl w:ilvl="0" w:tplc="18090017">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FA275B8"/>
    <w:multiLevelType w:val="hybridMultilevel"/>
    <w:tmpl w:val="BBECDD66"/>
    <w:lvl w:ilvl="0" w:tplc="7DE08608">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02D398E"/>
    <w:multiLevelType w:val="hybridMultilevel"/>
    <w:tmpl w:val="A18C0D36"/>
    <w:lvl w:ilvl="0" w:tplc="451EF5E2">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8F46B65"/>
    <w:multiLevelType w:val="hybridMultilevel"/>
    <w:tmpl w:val="DEEC9384"/>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93C37DB"/>
    <w:multiLevelType w:val="multilevel"/>
    <w:tmpl w:val="0382E1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4"/>
  </w:num>
  <w:num w:numId="2">
    <w:abstractNumId w:val="1"/>
  </w:num>
  <w:num w:numId="3">
    <w:abstractNumId w:val="14"/>
  </w:num>
  <w:num w:numId="4">
    <w:abstractNumId w:val="8"/>
  </w:num>
  <w:num w:numId="5">
    <w:abstractNumId w:val="6"/>
  </w:num>
  <w:num w:numId="6">
    <w:abstractNumId w:val="11"/>
  </w:num>
  <w:num w:numId="7">
    <w:abstractNumId w:val="7"/>
  </w:num>
  <w:num w:numId="8">
    <w:abstractNumId w:val="16"/>
  </w:num>
  <w:num w:numId="9">
    <w:abstractNumId w:val="5"/>
  </w:num>
  <w:num w:numId="10">
    <w:abstractNumId w:val="17"/>
  </w:num>
  <w:num w:numId="11">
    <w:abstractNumId w:val="23"/>
  </w:num>
  <w:num w:numId="12">
    <w:abstractNumId w:val="3"/>
  </w:num>
  <w:num w:numId="13">
    <w:abstractNumId w:val="10"/>
  </w:num>
  <w:num w:numId="14">
    <w:abstractNumId w:val="2"/>
  </w:num>
  <w:num w:numId="15">
    <w:abstractNumId w:val="24"/>
    <w:lvlOverride w:ilvl="0">
      <w:startOverride w:val="1"/>
    </w:lvlOverride>
  </w:num>
  <w:num w:numId="16">
    <w:abstractNumId w:val="15"/>
  </w:num>
  <w:num w:numId="17">
    <w:abstractNumId w:val="2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4"/>
  </w:num>
  <w:num w:numId="23">
    <w:abstractNumId w:val="20"/>
  </w:num>
  <w:num w:numId="24">
    <w:abstractNumId w:val="13"/>
  </w:num>
  <w:num w:numId="25">
    <w:abstractNumId w:val="22"/>
  </w:num>
  <w:num w:numId="26">
    <w:abstractNumId w:val="0"/>
  </w:num>
  <w:num w:numId="27">
    <w:abstractNumId w:val="19"/>
  </w:num>
  <w:num w:numId="28">
    <w:abstractNumId w:val="21"/>
  </w:num>
  <w:num w:numId="29">
    <w:abstractNumId w:val="25"/>
  </w:num>
  <w:num w:numId="30">
    <w:abstractNumId w:val="18"/>
  </w:num>
  <w:num w:numId="31">
    <w:abstractNumId w:val="24"/>
    <w:lvlOverride w:ilvl="0">
      <w:startOverride w:val="3"/>
    </w:lvlOverride>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3573B"/>
    <w:rsid w:val="000565CA"/>
    <w:rsid w:val="000715A3"/>
    <w:rsid w:val="000A6337"/>
    <w:rsid w:val="001015B7"/>
    <w:rsid w:val="00196723"/>
    <w:rsid w:val="003831D7"/>
    <w:rsid w:val="003D1530"/>
    <w:rsid w:val="004A6FC2"/>
    <w:rsid w:val="004E15C1"/>
    <w:rsid w:val="00712DFD"/>
    <w:rsid w:val="00755DB2"/>
    <w:rsid w:val="0082103E"/>
    <w:rsid w:val="008C7F9F"/>
    <w:rsid w:val="0093573B"/>
    <w:rsid w:val="00952C5E"/>
    <w:rsid w:val="009F0130"/>
    <w:rsid w:val="00AD1576"/>
    <w:rsid w:val="00B910D4"/>
    <w:rsid w:val="00BC1AA4"/>
    <w:rsid w:val="00C00796"/>
    <w:rsid w:val="00C32703"/>
    <w:rsid w:val="00D40EB2"/>
    <w:rsid w:val="00D86011"/>
    <w:rsid w:val="00DB7FBD"/>
    <w:rsid w:val="00E35AE0"/>
    <w:rsid w:val="00F03F74"/>
    <w:rsid w:val="00FD27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CE129-7660-4965-BD7B-305FC1BB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73B"/>
    <w:pPr>
      <w:widowControl w:val="0"/>
      <w:autoSpaceDE w:val="0"/>
      <w:autoSpaceDN w:val="0"/>
      <w:adjustRightInd w:val="0"/>
      <w:spacing w:before="120" w:after="120" w:line="240" w:lineRule="auto"/>
    </w:pPr>
    <w:rPr>
      <w:sz w:val="26"/>
      <w:szCs w:val="26"/>
    </w:rPr>
  </w:style>
  <w:style w:type="paragraph" w:styleId="Heading1">
    <w:name w:val="heading 1"/>
    <w:basedOn w:val="Normal"/>
    <w:next w:val="Normal"/>
    <w:link w:val="Heading1Char"/>
    <w:uiPriority w:val="9"/>
    <w:qFormat/>
    <w:rsid w:val="0093573B"/>
    <w:pPr>
      <w:keepNext/>
      <w:keepLines/>
      <w:pageBreakBefore/>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3573B"/>
    <w:pPr>
      <w:keepNext/>
      <w:keepLines/>
      <w:spacing w:before="200" w:after="0"/>
      <w:outlineLvl w:val="1"/>
    </w:pPr>
    <w:rPr>
      <w:rFonts w:asciiTheme="majorHAnsi" w:eastAsiaTheme="majorEastAsia" w:hAnsiTheme="majorHAnsi" w:cstheme="majorBidi"/>
      <w:b/>
      <w:bCs/>
      <w:color w:val="5B9BD5" w:themeColor="accent1"/>
    </w:rPr>
  </w:style>
  <w:style w:type="paragraph" w:styleId="Heading3">
    <w:name w:val="heading 3"/>
    <w:basedOn w:val="Normal"/>
    <w:next w:val="Normal"/>
    <w:link w:val="Heading3Char"/>
    <w:uiPriority w:val="9"/>
    <w:unhideWhenUsed/>
    <w:qFormat/>
    <w:rsid w:val="0093573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93573B"/>
    <w:pPr>
      <w:keepNext/>
      <w:keepLines/>
      <w:spacing w:before="40" w:after="0"/>
      <w:outlineLvl w:val="3"/>
    </w:pPr>
    <w:rPr>
      <w:rFonts w:asciiTheme="majorHAnsi" w:eastAsiaTheme="majorEastAsia" w:hAnsiTheme="majorHAnsi" w:cstheme="majorBidi"/>
      <w:iCs/>
      <w:color w:val="2E74B5" w:themeColor="accent1" w:themeShade="BF"/>
    </w:rPr>
  </w:style>
  <w:style w:type="paragraph" w:styleId="Heading5">
    <w:name w:val="heading 5"/>
    <w:basedOn w:val="Normal"/>
    <w:next w:val="Normal"/>
    <w:link w:val="Heading5Char"/>
    <w:uiPriority w:val="9"/>
    <w:unhideWhenUsed/>
    <w:qFormat/>
    <w:rsid w:val="009357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73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93573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93573B"/>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93573B"/>
    <w:rPr>
      <w:rFonts w:asciiTheme="majorHAnsi" w:eastAsiaTheme="majorEastAsia" w:hAnsiTheme="majorHAnsi" w:cstheme="majorBidi"/>
      <w:iCs/>
      <w:color w:val="2E74B5" w:themeColor="accent1" w:themeShade="BF"/>
      <w:sz w:val="26"/>
      <w:szCs w:val="26"/>
    </w:rPr>
  </w:style>
  <w:style w:type="character" w:customStyle="1" w:styleId="Heading5Char">
    <w:name w:val="Heading 5 Char"/>
    <w:basedOn w:val="DefaultParagraphFont"/>
    <w:link w:val="Heading5"/>
    <w:uiPriority w:val="9"/>
    <w:rsid w:val="0093573B"/>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93573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3573B"/>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93573B"/>
    <w:pPr>
      <w:ind w:left="720" w:hanging="360"/>
      <w:contextualSpacing/>
    </w:pPr>
  </w:style>
  <w:style w:type="paragraph" w:customStyle="1" w:styleId="Default">
    <w:name w:val="Default"/>
    <w:rsid w:val="0093573B"/>
    <w:pPr>
      <w:widowControl w:val="0"/>
      <w:autoSpaceDE w:val="0"/>
      <w:autoSpaceDN w:val="0"/>
      <w:adjustRightInd w:val="0"/>
      <w:spacing w:after="0" w:line="240" w:lineRule="auto"/>
    </w:pPr>
    <w:rPr>
      <w:rFonts w:ascii="Gill Sans MT" w:eastAsiaTheme="minorEastAsia" w:hAnsi="Gill Sans MT" w:cs="Gill Sans MT"/>
      <w:color w:val="000000"/>
      <w:sz w:val="24"/>
      <w:szCs w:val="24"/>
      <w:lang w:val="en-US"/>
    </w:rPr>
  </w:style>
  <w:style w:type="character" w:styleId="CommentReference">
    <w:name w:val="annotation reference"/>
    <w:basedOn w:val="DefaultParagraphFont"/>
    <w:uiPriority w:val="99"/>
    <w:semiHidden/>
    <w:unhideWhenUsed/>
    <w:rsid w:val="0093573B"/>
    <w:rPr>
      <w:sz w:val="18"/>
      <w:szCs w:val="18"/>
    </w:rPr>
  </w:style>
  <w:style w:type="paragraph" w:styleId="CommentText">
    <w:name w:val="annotation text"/>
    <w:basedOn w:val="Normal"/>
    <w:link w:val="CommentTextChar"/>
    <w:uiPriority w:val="99"/>
    <w:unhideWhenUsed/>
    <w:rsid w:val="0093573B"/>
    <w:rPr>
      <w:sz w:val="24"/>
      <w:szCs w:val="24"/>
    </w:rPr>
  </w:style>
  <w:style w:type="character" w:customStyle="1" w:styleId="CommentTextChar">
    <w:name w:val="Comment Text Char"/>
    <w:basedOn w:val="DefaultParagraphFont"/>
    <w:link w:val="CommentText"/>
    <w:uiPriority w:val="99"/>
    <w:rsid w:val="0093573B"/>
    <w:rPr>
      <w:sz w:val="24"/>
      <w:szCs w:val="24"/>
    </w:rPr>
  </w:style>
  <w:style w:type="paragraph" w:styleId="CommentSubject">
    <w:name w:val="annotation subject"/>
    <w:basedOn w:val="CommentText"/>
    <w:next w:val="CommentText"/>
    <w:link w:val="CommentSubjectChar"/>
    <w:uiPriority w:val="99"/>
    <w:semiHidden/>
    <w:unhideWhenUsed/>
    <w:rsid w:val="0093573B"/>
    <w:rPr>
      <w:b/>
      <w:bCs/>
      <w:sz w:val="20"/>
      <w:szCs w:val="20"/>
    </w:rPr>
  </w:style>
  <w:style w:type="character" w:customStyle="1" w:styleId="CommentSubjectChar">
    <w:name w:val="Comment Subject Char"/>
    <w:basedOn w:val="CommentTextChar"/>
    <w:link w:val="CommentSubject"/>
    <w:uiPriority w:val="99"/>
    <w:semiHidden/>
    <w:rsid w:val="0093573B"/>
    <w:rPr>
      <w:b/>
      <w:bCs/>
      <w:sz w:val="20"/>
      <w:szCs w:val="20"/>
    </w:rPr>
  </w:style>
  <w:style w:type="paragraph" w:styleId="BalloonText">
    <w:name w:val="Balloon Text"/>
    <w:basedOn w:val="Normal"/>
    <w:link w:val="BalloonTextChar"/>
    <w:uiPriority w:val="99"/>
    <w:semiHidden/>
    <w:unhideWhenUsed/>
    <w:rsid w:val="0093573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73B"/>
    <w:rPr>
      <w:rFonts w:ascii="Lucida Grande" w:hAnsi="Lucida Grande" w:cs="Lucida Grande"/>
      <w:sz w:val="18"/>
      <w:szCs w:val="18"/>
    </w:rPr>
  </w:style>
  <w:style w:type="character" w:customStyle="1" w:styleId="apple-converted-space">
    <w:name w:val="apple-converted-space"/>
    <w:basedOn w:val="DefaultParagraphFont"/>
    <w:rsid w:val="0093573B"/>
  </w:style>
  <w:style w:type="table" w:styleId="TableGrid">
    <w:name w:val="Table Grid"/>
    <w:basedOn w:val="TableNormal"/>
    <w:uiPriority w:val="59"/>
    <w:rsid w:val="0093573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3573B"/>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3573B"/>
    <w:pPr>
      <w:spacing w:after="0" w:line="240" w:lineRule="auto"/>
    </w:pPr>
    <w:rPr>
      <w:rFonts w:eastAsiaTheme="minorEastAsia"/>
      <w:color w:val="2E74B5" w:themeColor="accent1" w:themeShade="BF"/>
      <w:sz w:val="24"/>
      <w:szCs w:val="24"/>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93573B"/>
    <w:pPr>
      <w:spacing w:after="0" w:line="240" w:lineRule="auto"/>
    </w:pPr>
    <w:rPr>
      <w:rFonts w:eastAsiaTheme="minorEastAsia"/>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3573B"/>
    <w:pPr>
      <w:spacing w:after="0" w:line="240" w:lineRule="auto"/>
    </w:pPr>
    <w:rPr>
      <w:rFonts w:eastAsiaTheme="minorEastAsia"/>
      <w:sz w:val="24"/>
      <w:szCs w:val="24"/>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93573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Header">
    <w:name w:val="header"/>
    <w:basedOn w:val="Normal"/>
    <w:link w:val="HeaderChar"/>
    <w:uiPriority w:val="99"/>
    <w:unhideWhenUsed/>
    <w:rsid w:val="0093573B"/>
    <w:pPr>
      <w:tabs>
        <w:tab w:val="center" w:pos="4513"/>
        <w:tab w:val="right" w:pos="9026"/>
      </w:tabs>
      <w:spacing w:after="0"/>
    </w:pPr>
  </w:style>
  <w:style w:type="character" w:customStyle="1" w:styleId="HeaderChar">
    <w:name w:val="Header Char"/>
    <w:basedOn w:val="DefaultParagraphFont"/>
    <w:link w:val="Header"/>
    <w:uiPriority w:val="99"/>
    <w:rsid w:val="0093573B"/>
    <w:rPr>
      <w:sz w:val="26"/>
      <w:szCs w:val="26"/>
    </w:rPr>
  </w:style>
  <w:style w:type="paragraph" w:styleId="Footer">
    <w:name w:val="footer"/>
    <w:basedOn w:val="Normal"/>
    <w:link w:val="FooterChar"/>
    <w:uiPriority w:val="99"/>
    <w:unhideWhenUsed/>
    <w:rsid w:val="0093573B"/>
    <w:pPr>
      <w:tabs>
        <w:tab w:val="center" w:pos="4513"/>
        <w:tab w:val="right" w:pos="9026"/>
      </w:tabs>
      <w:spacing w:after="0"/>
    </w:pPr>
  </w:style>
  <w:style w:type="character" w:customStyle="1" w:styleId="FooterChar">
    <w:name w:val="Footer Char"/>
    <w:basedOn w:val="DefaultParagraphFont"/>
    <w:link w:val="Footer"/>
    <w:uiPriority w:val="99"/>
    <w:rsid w:val="0093573B"/>
    <w:rPr>
      <w:sz w:val="26"/>
      <w:szCs w:val="26"/>
    </w:rPr>
  </w:style>
  <w:style w:type="paragraph" w:styleId="Revision">
    <w:name w:val="Revision"/>
    <w:hidden/>
    <w:uiPriority w:val="99"/>
    <w:semiHidden/>
    <w:rsid w:val="0093573B"/>
    <w:pPr>
      <w:spacing w:after="0" w:line="240" w:lineRule="auto"/>
    </w:pPr>
  </w:style>
  <w:style w:type="paragraph" w:styleId="FootnoteText">
    <w:name w:val="footnote text"/>
    <w:basedOn w:val="Normal"/>
    <w:link w:val="FootnoteTextChar"/>
    <w:uiPriority w:val="99"/>
    <w:unhideWhenUsed/>
    <w:rsid w:val="0093573B"/>
    <w:pPr>
      <w:spacing w:after="0"/>
    </w:pPr>
    <w:rPr>
      <w:sz w:val="24"/>
      <w:szCs w:val="24"/>
    </w:rPr>
  </w:style>
  <w:style w:type="character" w:customStyle="1" w:styleId="FootnoteTextChar">
    <w:name w:val="Footnote Text Char"/>
    <w:basedOn w:val="DefaultParagraphFont"/>
    <w:link w:val="FootnoteText"/>
    <w:uiPriority w:val="99"/>
    <w:rsid w:val="0093573B"/>
    <w:rPr>
      <w:sz w:val="24"/>
      <w:szCs w:val="24"/>
    </w:rPr>
  </w:style>
  <w:style w:type="character" w:styleId="FootnoteReference">
    <w:name w:val="footnote reference"/>
    <w:basedOn w:val="DefaultParagraphFont"/>
    <w:uiPriority w:val="99"/>
    <w:unhideWhenUsed/>
    <w:rsid w:val="0093573B"/>
    <w:rPr>
      <w:vertAlign w:val="superscript"/>
    </w:rPr>
  </w:style>
  <w:style w:type="character" w:styleId="Hyperlink">
    <w:name w:val="Hyperlink"/>
    <w:basedOn w:val="DefaultParagraphFont"/>
    <w:uiPriority w:val="99"/>
    <w:unhideWhenUsed/>
    <w:rsid w:val="0093573B"/>
    <w:rPr>
      <w:color w:val="0563C1" w:themeColor="hyperlink"/>
      <w:u w:val="single"/>
    </w:rPr>
  </w:style>
  <w:style w:type="paragraph" w:styleId="Index1">
    <w:name w:val="index 1"/>
    <w:basedOn w:val="Normal"/>
    <w:next w:val="Normal"/>
    <w:autoRedefine/>
    <w:uiPriority w:val="99"/>
    <w:unhideWhenUsed/>
    <w:rsid w:val="0093573B"/>
    <w:pPr>
      <w:ind w:left="260" w:hanging="260"/>
    </w:pPr>
  </w:style>
  <w:style w:type="paragraph" w:styleId="Index2">
    <w:name w:val="index 2"/>
    <w:basedOn w:val="Normal"/>
    <w:next w:val="Normal"/>
    <w:autoRedefine/>
    <w:uiPriority w:val="99"/>
    <w:unhideWhenUsed/>
    <w:rsid w:val="0093573B"/>
    <w:pPr>
      <w:ind w:left="520" w:hanging="260"/>
    </w:pPr>
  </w:style>
  <w:style w:type="paragraph" w:styleId="Index3">
    <w:name w:val="index 3"/>
    <w:basedOn w:val="Normal"/>
    <w:next w:val="Normal"/>
    <w:autoRedefine/>
    <w:uiPriority w:val="99"/>
    <w:unhideWhenUsed/>
    <w:rsid w:val="0093573B"/>
    <w:pPr>
      <w:ind w:left="780" w:hanging="260"/>
    </w:pPr>
  </w:style>
  <w:style w:type="paragraph" w:styleId="Index4">
    <w:name w:val="index 4"/>
    <w:basedOn w:val="Normal"/>
    <w:next w:val="Normal"/>
    <w:autoRedefine/>
    <w:uiPriority w:val="99"/>
    <w:unhideWhenUsed/>
    <w:rsid w:val="0093573B"/>
    <w:pPr>
      <w:ind w:left="1040" w:hanging="260"/>
    </w:pPr>
  </w:style>
  <w:style w:type="paragraph" w:styleId="Index5">
    <w:name w:val="index 5"/>
    <w:basedOn w:val="Normal"/>
    <w:next w:val="Normal"/>
    <w:autoRedefine/>
    <w:uiPriority w:val="99"/>
    <w:unhideWhenUsed/>
    <w:rsid w:val="0093573B"/>
    <w:pPr>
      <w:ind w:left="1300" w:hanging="260"/>
    </w:pPr>
  </w:style>
  <w:style w:type="paragraph" w:styleId="Index6">
    <w:name w:val="index 6"/>
    <w:basedOn w:val="Normal"/>
    <w:next w:val="Normal"/>
    <w:autoRedefine/>
    <w:uiPriority w:val="99"/>
    <w:unhideWhenUsed/>
    <w:rsid w:val="0093573B"/>
    <w:pPr>
      <w:ind w:left="1560" w:hanging="260"/>
    </w:pPr>
  </w:style>
  <w:style w:type="paragraph" w:styleId="Index7">
    <w:name w:val="index 7"/>
    <w:basedOn w:val="Normal"/>
    <w:next w:val="Normal"/>
    <w:autoRedefine/>
    <w:uiPriority w:val="99"/>
    <w:unhideWhenUsed/>
    <w:rsid w:val="0093573B"/>
    <w:pPr>
      <w:ind w:left="1820" w:hanging="260"/>
    </w:pPr>
  </w:style>
  <w:style w:type="paragraph" w:styleId="Index8">
    <w:name w:val="index 8"/>
    <w:basedOn w:val="Normal"/>
    <w:next w:val="Normal"/>
    <w:autoRedefine/>
    <w:uiPriority w:val="99"/>
    <w:unhideWhenUsed/>
    <w:rsid w:val="0093573B"/>
    <w:pPr>
      <w:ind w:left="2080" w:hanging="260"/>
    </w:pPr>
  </w:style>
  <w:style w:type="paragraph" w:styleId="Index9">
    <w:name w:val="index 9"/>
    <w:basedOn w:val="Normal"/>
    <w:next w:val="Normal"/>
    <w:autoRedefine/>
    <w:uiPriority w:val="99"/>
    <w:unhideWhenUsed/>
    <w:rsid w:val="0093573B"/>
    <w:pPr>
      <w:ind w:left="2340" w:hanging="260"/>
    </w:pPr>
  </w:style>
  <w:style w:type="paragraph" w:styleId="IndexHeading">
    <w:name w:val="index heading"/>
    <w:basedOn w:val="Normal"/>
    <w:next w:val="Index1"/>
    <w:uiPriority w:val="99"/>
    <w:unhideWhenUsed/>
    <w:rsid w:val="0093573B"/>
  </w:style>
  <w:style w:type="paragraph" w:styleId="TOC1">
    <w:name w:val="toc 1"/>
    <w:basedOn w:val="Normal"/>
    <w:next w:val="Normal"/>
    <w:autoRedefine/>
    <w:uiPriority w:val="39"/>
    <w:unhideWhenUsed/>
    <w:rsid w:val="0093573B"/>
  </w:style>
  <w:style w:type="paragraph" w:styleId="TOC2">
    <w:name w:val="toc 2"/>
    <w:basedOn w:val="Normal"/>
    <w:next w:val="Normal"/>
    <w:autoRedefine/>
    <w:uiPriority w:val="39"/>
    <w:unhideWhenUsed/>
    <w:rsid w:val="0093573B"/>
    <w:pPr>
      <w:ind w:left="260"/>
    </w:pPr>
  </w:style>
  <w:style w:type="paragraph" w:styleId="TOC3">
    <w:name w:val="toc 3"/>
    <w:basedOn w:val="Normal"/>
    <w:next w:val="Normal"/>
    <w:autoRedefine/>
    <w:uiPriority w:val="39"/>
    <w:unhideWhenUsed/>
    <w:rsid w:val="0093573B"/>
    <w:pPr>
      <w:ind w:left="520"/>
    </w:pPr>
  </w:style>
  <w:style w:type="paragraph" w:styleId="TOC4">
    <w:name w:val="toc 4"/>
    <w:basedOn w:val="Normal"/>
    <w:next w:val="Normal"/>
    <w:autoRedefine/>
    <w:uiPriority w:val="39"/>
    <w:unhideWhenUsed/>
    <w:rsid w:val="0093573B"/>
    <w:pPr>
      <w:ind w:left="780"/>
    </w:pPr>
  </w:style>
  <w:style w:type="paragraph" w:styleId="TOC5">
    <w:name w:val="toc 5"/>
    <w:basedOn w:val="Normal"/>
    <w:next w:val="Normal"/>
    <w:autoRedefine/>
    <w:uiPriority w:val="39"/>
    <w:unhideWhenUsed/>
    <w:rsid w:val="0093573B"/>
    <w:pPr>
      <w:ind w:left="1040"/>
    </w:pPr>
  </w:style>
  <w:style w:type="paragraph" w:styleId="TOC6">
    <w:name w:val="toc 6"/>
    <w:basedOn w:val="Normal"/>
    <w:next w:val="Normal"/>
    <w:autoRedefine/>
    <w:uiPriority w:val="39"/>
    <w:unhideWhenUsed/>
    <w:rsid w:val="0093573B"/>
    <w:pPr>
      <w:ind w:left="1300"/>
    </w:pPr>
  </w:style>
  <w:style w:type="paragraph" w:styleId="TOC7">
    <w:name w:val="toc 7"/>
    <w:basedOn w:val="Normal"/>
    <w:next w:val="Normal"/>
    <w:autoRedefine/>
    <w:uiPriority w:val="39"/>
    <w:unhideWhenUsed/>
    <w:rsid w:val="0093573B"/>
    <w:pPr>
      <w:ind w:left="1560"/>
    </w:pPr>
  </w:style>
  <w:style w:type="paragraph" w:styleId="TOC8">
    <w:name w:val="toc 8"/>
    <w:basedOn w:val="Normal"/>
    <w:next w:val="Normal"/>
    <w:autoRedefine/>
    <w:uiPriority w:val="39"/>
    <w:unhideWhenUsed/>
    <w:rsid w:val="0093573B"/>
    <w:pPr>
      <w:ind w:left="1820"/>
    </w:pPr>
  </w:style>
  <w:style w:type="paragraph" w:styleId="TOC9">
    <w:name w:val="toc 9"/>
    <w:basedOn w:val="Normal"/>
    <w:next w:val="Normal"/>
    <w:autoRedefine/>
    <w:uiPriority w:val="39"/>
    <w:unhideWhenUsed/>
    <w:rsid w:val="0093573B"/>
    <w:pPr>
      <w:ind w:left="2080"/>
    </w:pPr>
  </w:style>
  <w:style w:type="paragraph" w:styleId="TableofFigures">
    <w:name w:val="table of figures"/>
    <w:basedOn w:val="Normal"/>
    <w:next w:val="Normal"/>
    <w:uiPriority w:val="99"/>
    <w:unhideWhenUsed/>
    <w:rsid w:val="0093573B"/>
    <w:pPr>
      <w:ind w:left="520" w:hanging="520"/>
    </w:pPr>
  </w:style>
  <w:style w:type="paragraph" w:styleId="Caption">
    <w:name w:val="caption"/>
    <w:basedOn w:val="Normal"/>
    <w:next w:val="Normal"/>
    <w:uiPriority w:val="35"/>
    <w:unhideWhenUsed/>
    <w:qFormat/>
    <w:rsid w:val="0093573B"/>
    <w:pPr>
      <w:spacing w:before="0" w:after="200"/>
    </w:pPr>
    <w:rPr>
      <w:rFonts w:ascii="Gill Sans" w:hAnsi="Gill Sans" w:cs="Gill Sans"/>
      <w:bCs/>
      <w:color w:val="5B9BD5" w:themeColor="accent1"/>
    </w:rPr>
  </w:style>
  <w:style w:type="paragraph" w:customStyle="1" w:styleId="ColorfulList-Accent11">
    <w:name w:val="Colorful List - Accent 11"/>
    <w:basedOn w:val="Normal"/>
    <w:uiPriority w:val="34"/>
    <w:qFormat/>
    <w:rsid w:val="0093573B"/>
    <w:pPr>
      <w:widowControl/>
      <w:autoSpaceDE/>
      <w:autoSpaceDN/>
      <w:adjustRightInd/>
      <w:spacing w:before="0" w:after="0"/>
      <w:ind w:left="720"/>
      <w:contextualSpacing/>
    </w:pPr>
    <w:rPr>
      <w:rFonts w:ascii="Cambria" w:eastAsia="MS Mincho" w:hAnsi="Cambria" w:cs="Times New Roman"/>
      <w:sz w:val="24"/>
      <w:szCs w:val="24"/>
      <w:lang w:val="en-US"/>
    </w:rPr>
  </w:style>
  <w:style w:type="paragraph" w:styleId="NormalWeb">
    <w:name w:val="Normal (Web)"/>
    <w:basedOn w:val="Normal"/>
    <w:uiPriority w:val="99"/>
    <w:semiHidden/>
    <w:unhideWhenUsed/>
    <w:rsid w:val="0093573B"/>
    <w:pPr>
      <w:widowControl/>
      <w:autoSpaceDE/>
      <w:autoSpaceDN/>
      <w:adjustRightInd/>
      <w:spacing w:before="100" w:beforeAutospacing="1" w:after="100" w:afterAutospacing="1"/>
    </w:pPr>
    <w:rPr>
      <w:rFonts w:ascii="Times New Roman" w:hAnsi="Times New Roman" w:cs="Times New Roman"/>
      <w:sz w:val="20"/>
      <w:szCs w:val="20"/>
    </w:rPr>
  </w:style>
  <w:style w:type="paragraph" w:customStyle="1" w:styleId="BodyA">
    <w:name w:val="Body A"/>
    <w:rsid w:val="0093573B"/>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styleId="Emphasis">
    <w:name w:val="Emphasis"/>
    <w:basedOn w:val="DefaultParagraphFont"/>
    <w:uiPriority w:val="20"/>
    <w:qFormat/>
    <w:rsid w:val="0093573B"/>
    <w:rPr>
      <w:i/>
      <w:iCs/>
    </w:rPr>
  </w:style>
  <w:style w:type="paragraph" w:customStyle="1" w:styleId="EndNoteBibliographyTitle">
    <w:name w:val="EndNote Bibliography Title"/>
    <w:basedOn w:val="Normal"/>
    <w:link w:val="EndNoteBibliographyTitleChar"/>
    <w:rsid w:val="0093573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3573B"/>
    <w:rPr>
      <w:rFonts w:ascii="Calibri" w:hAnsi="Calibri" w:cs="Calibri"/>
      <w:noProof/>
      <w:sz w:val="26"/>
      <w:szCs w:val="26"/>
      <w:lang w:val="en-US"/>
    </w:rPr>
  </w:style>
  <w:style w:type="paragraph" w:customStyle="1" w:styleId="EndNoteBibliography">
    <w:name w:val="EndNote Bibliography"/>
    <w:basedOn w:val="Normal"/>
    <w:link w:val="EndNoteBibliographyChar"/>
    <w:rsid w:val="0093573B"/>
    <w:rPr>
      <w:rFonts w:ascii="Calibri" w:hAnsi="Calibri" w:cs="Calibri"/>
      <w:noProof/>
      <w:lang w:val="en-US"/>
    </w:rPr>
  </w:style>
  <w:style w:type="character" w:customStyle="1" w:styleId="EndNoteBibliographyChar">
    <w:name w:val="EndNote Bibliography Char"/>
    <w:basedOn w:val="DefaultParagraphFont"/>
    <w:link w:val="EndNoteBibliography"/>
    <w:rsid w:val="0093573B"/>
    <w:rPr>
      <w:rFonts w:ascii="Calibri" w:hAnsi="Calibri" w:cs="Calibri"/>
      <w:noProo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1.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4.emf"/><Relationship Id="rId29" Type="http://schemas.openxmlformats.org/officeDocument/2006/relationships/hyperlink" Target="http://www.nda.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7.emf"/><Relationship Id="rId28" Type="http://schemas.openxmlformats.org/officeDocument/2006/relationships/image" Target="media/image12.jpeg"/><Relationship Id="rId10" Type="http://schemas.openxmlformats.org/officeDocument/2006/relationships/chart" Target="charts/chart4.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wincifs01.tcd.ie\idstilda\IDS-TILDA\7%20Visiting%20Researchers\Esther%20Murphy\NDA%20RPS%202017-18\Final%20Report\Graphs%20for%20final%20report.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wincifs01.tcd.ie\idstilda\IDS-TILDA\7%20Visiting%20Researchers\Esther%20Murphy\NDA%20RPS%202017-18\Final%20Report\Final%20report%201st%20draft\Graphs%20for%20final%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wincifs01.tcd.ie\idstilda\IDS-TILDA\7%20Visiting%20Researchers\Esther%20Murphy\NDA%20RPS%202017-18\Final%20Report\Graphs%20for%20final%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wincifs01.tcd.ie\idstilda\IDS-TILDA\7%20Visiting%20Researchers\Esther%20Murphy\NDA%20RPS%202017-18\Final%20Report\Graphs%20for%20final%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wincifs01.tcd.ie\idstilda\IDS-TILDA\7%20Visiting%20Researchers\Esther%20Murphy\NDA%20RPS%202017-18\Final%20Report\Graphs%20for%20final%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Sheet1!$B$15</c:f>
              <c:strCache>
                <c:ptCount val="1"/>
                <c:pt idx="0">
                  <c: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Sheet1!$A$16:$A$34</c:f>
              <c:strCache>
                <c:ptCount val="19"/>
                <c:pt idx="0">
                  <c:v>Personal interest</c:v>
                </c:pt>
                <c:pt idx="1">
                  <c:v>Social Stewarts </c:v>
                </c:pt>
                <c:pt idx="2">
                  <c:v>Family </c:v>
                </c:pt>
                <c:pt idx="3">
                  <c:v>Social community </c:v>
                </c:pt>
                <c:pt idx="4">
                  <c:v>Personal independence</c:v>
                </c:pt>
                <c:pt idx="5">
                  <c:v>Holiday</c:v>
                </c:pt>
                <c:pt idx="6">
                  <c:v>Personal possession</c:v>
                </c:pt>
                <c:pt idx="7">
                  <c:v>Stewarts holiday</c:v>
                </c:pt>
                <c:pt idx="8">
                  <c:v>Support</c:v>
                </c:pt>
                <c:pt idx="9">
                  <c:v>Living arrangements</c:v>
                </c:pt>
                <c:pt idx="10">
                  <c:v>Personal development</c:v>
                </c:pt>
                <c:pt idx="11">
                  <c:v>Self-care</c:v>
                </c:pt>
                <c:pt idx="12">
                  <c:v>Review</c:v>
                </c:pt>
                <c:pt idx="13">
                  <c:v>Social both </c:v>
                </c:pt>
                <c:pt idx="14">
                  <c:v>Religion</c:v>
                </c:pt>
                <c:pt idx="15">
                  <c:v>Employment</c:v>
                </c:pt>
                <c:pt idx="16">
                  <c:v>Day service</c:v>
                </c:pt>
                <c:pt idx="17">
                  <c:v>Health </c:v>
                </c:pt>
                <c:pt idx="18">
                  <c:v>Relationship</c:v>
                </c:pt>
              </c:strCache>
            </c:strRef>
          </c:cat>
          <c:val>
            <c:numRef>
              <c:f>Sheet1!$B$16:$B$34</c:f>
              <c:numCache>
                <c:formatCode>0.0</c:formatCode>
                <c:ptCount val="19"/>
                <c:pt idx="0">
                  <c:v>82.2</c:v>
                </c:pt>
                <c:pt idx="1">
                  <c:v>74.599999999999994</c:v>
                </c:pt>
                <c:pt idx="2">
                  <c:v>68</c:v>
                </c:pt>
                <c:pt idx="3">
                  <c:v>66.900000000000006</c:v>
                </c:pt>
                <c:pt idx="4">
                  <c:v>62.7</c:v>
                </c:pt>
                <c:pt idx="5">
                  <c:v>62.1</c:v>
                </c:pt>
                <c:pt idx="6">
                  <c:v>52.7</c:v>
                </c:pt>
                <c:pt idx="7">
                  <c:v>49.7</c:v>
                </c:pt>
                <c:pt idx="8">
                  <c:v>33.700000000000003</c:v>
                </c:pt>
                <c:pt idx="9">
                  <c:v>32.5</c:v>
                </c:pt>
                <c:pt idx="10">
                  <c:v>31.4</c:v>
                </c:pt>
                <c:pt idx="11">
                  <c:v>29.6</c:v>
                </c:pt>
                <c:pt idx="12">
                  <c:v>28.4</c:v>
                </c:pt>
                <c:pt idx="13">
                  <c:v>17.8</c:v>
                </c:pt>
                <c:pt idx="14">
                  <c:v>11.8</c:v>
                </c:pt>
                <c:pt idx="15">
                  <c:v>11.2</c:v>
                </c:pt>
                <c:pt idx="16">
                  <c:v>10.7</c:v>
                </c:pt>
                <c:pt idx="17">
                  <c:v>7.1</c:v>
                </c:pt>
                <c:pt idx="18">
                  <c:v>3.6</c:v>
                </c:pt>
              </c:numCache>
            </c:numRef>
          </c:val>
          <c:extLst>
            <c:ext xmlns:c16="http://schemas.microsoft.com/office/drawing/2014/chart" uri="{C3380CC4-5D6E-409C-BE32-E72D297353CC}">
              <c16:uniqueId val="{00000000-2A0F-4578-A1DA-AAF6A2307774}"/>
            </c:ext>
          </c:extLst>
        </c:ser>
        <c:dLbls>
          <c:showLegendKey val="0"/>
          <c:showVal val="0"/>
          <c:showCatName val="0"/>
          <c:showSerName val="0"/>
          <c:showPercent val="0"/>
          <c:showBubbleSize val="0"/>
        </c:dLbls>
        <c:gapWidth val="100"/>
        <c:axId val="665643144"/>
        <c:axId val="665645496"/>
      </c:barChart>
      <c:catAx>
        <c:axId val="66564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en-US"/>
          </a:p>
        </c:txPr>
        <c:crossAx val="665645496"/>
        <c:crossesAt val="0"/>
        <c:auto val="1"/>
        <c:lblAlgn val="ctr"/>
        <c:lblOffset val="100"/>
        <c:noMultiLvlLbl val="0"/>
      </c:catAx>
      <c:valAx>
        <c:axId val="665645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cap="all" baseline="0">
                    <a:solidFill>
                      <a:schemeClr val="tx1">
                        <a:lumMod val="50000"/>
                        <a:lumOff val="50000"/>
                      </a:schemeClr>
                    </a:solidFill>
                    <a:latin typeface="+mn-lt"/>
                    <a:ea typeface="+mn-ea"/>
                    <a:cs typeface="+mn-cs"/>
                  </a:defRPr>
                </a:pPr>
                <a:r>
                  <a:rPr lang="en-IE"/>
                  <a:t>%</a:t>
                </a:r>
              </a:p>
            </c:rich>
          </c:tx>
          <c:overlay val="0"/>
          <c:spPr>
            <a:noFill/>
            <a:ln>
              <a:noFill/>
            </a:ln>
            <a:effectLst/>
          </c:spPr>
          <c:txPr>
            <a:bodyPr rot="0" spcFirstLastPara="1" vertOverflow="ellipsis" vert="horz" wrap="square" anchor="ctr" anchorCtr="1"/>
            <a:lstStyle/>
            <a:p>
              <a:pPr>
                <a:defRPr sz="1100" b="0" i="0" u="none" strike="noStrike" kern="1200" cap="all" baseline="0">
                  <a:solidFill>
                    <a:schemeClr val="tx1">
                      <a:lumMod val="50000"/>
                      <a:lumOff val="50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en-US"/>
          </a:p>
        </c:txPr>
        <c:crossAx val="66564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Sheet1!$B$150</c:f>
              <c:strCache>
                <c:ptCount val="1"/>
                <c:pt idx="0">
                  <c:v>Mild-Moderate</c:v>
                </c:pt>
              </c:strCache>
            </c:strRef>
          </c:tx>
          <c:spPr>
            <a:solidFill>
              <a:schemeClr val="accent1">
                <a:shade val="76000"/>
              </a:schemeClr>
            </a:solidFill>
            <a:ln>
              <a:noFill/>
            </a:ln>
            <a:effectLst/>
          </c:spPr>
          <c:invertIfNegative val="0"/>
          <c:cat>
            <c:strRef>
              <c:f>Sheet1!$A$151:$A$154</c:f>
              <c:strCache>
                <c:ptCount val="4"/>
                <c:pt idx="0">
                  <c:v>No. of Goals</c:v>
                </c:pt>
                <c:pt idx="1">
                  <c:v>Goals Achieved</c:v>
                </c:pt>
                <c:pt idx="2">
                  <c:v>Goals Not Achieved</c:v>
                </c:pt>
                <c:pt idx="3">
                  <c:v>Actual Barriers</c:v>
                </c:pt>
              </c:strCache>
            </c:strRef>
          </c:cat>
          <c:val>
            <c:numRef>
              <c:f>Sheet1!$B$151:$B$154</c:f>
              <c:numCache>
                <c:formatCode>General</c:formatCode>
                <c:ptCount val="4"/>
                <c:pt idx="0">
                  <c:v>9.620000000000001</c:v>
                </c:pt>
                <c:pt idx="1">
                  <c:v>7.6499999999999977</c:v>
                </c:pt>
                <c:pt idx="2">
                  <c:v>1.73</c:v>
                </c:pt>
                <c:pt idx="3">
                  <c:v>1.4</c:v>
                </c:pt>
              </c:numCache>
            </c:numRef>
          </c:val>
          <c:extLst>
            <c:ext xmlns:c16="http://schemas.microsoft.com/office/drawing/2014/chart" uri="{C3380CC4-5D6E-409C-BE32-E72D297353CC}">
              <c16:uniqueId val="{00000000-07E4-42E7-816E-DD8D0FA2F573}"/>
            </c:ext>
          </c:extLst>
        </c:ser>
        <c:ser>
          <c:idx val="1"/>
          <c:order val="1"/>
          <c:tx>
            <c:strRef>
              <c:f>Sheet1!$C$150</c:f>
              <c:strCache>
                <c:ptCount val="1"/>
                <c:pt idx="0">
                  <c:v>Severe-Profound</c:v>
                </c:pt>
              </c:strCache>
            </c:strRef>
          </c:tx>
          <c:spPr>
            <a:solidFill>
              <a:schemeClr val="accent1">
                <a:tint val="77000"/>
              </a:schemeClr>
            </a:solidFill>
            <a:ln>
              <a:noFill/>
            </a:ln>
            <a:effectLst/>
          </c:spPr>
          <c:invertIfNegative val="0"/>
          <c:cat>
            <c:strRef>
              <c:f>Sheet1!$A$151:$A$154</c:f>
              <c:strCache>
                <c:ptCount val="4"/>
                <c:pt idx="0">
                  <c:v>No. of Goals</c:v>
                </c:pt>
                <c:pt idx="1">
                  <c:v>Goals Achieved</c:v>
                </c:pt>
                <c:pt idx="2">
                  <c:v>Goals Not Achieved</c:v>
                </c:pt>
                <c:pt idx="3">
                  <c:v>Actual Barriers</c:v>
                </c:pt>
              </c:strCache>
            </c:strRef>
          </c:cat>
          <c:val>
            <c:numRef>
              <c:f>Sheet1!$C$151:$C$154</c:f>
              <c:numCache>
                <c:formatCode>General</c:formatCode>
                <c:ptCount val="4"/>
                <c:pt idx="0">
                  <c:v>8.1</c:v>
                </c:pt>
                <c:pt idx="1">
                  <c:v>5.73</c:v>
                </c:pt>
                <c:pt idx="2">
                  <c:v>2.25</c:v>
                </c:pt>
                <c:pt idx="3">
                  <c:v>1.29</c:v>
                </c:pt>
              </c:numCache>
            </c:numRef>
          </c:val>
          <c:extLst>
            <c:ext xmlns:c16="http://schemas.microsoft.com/office/drawing/2014/chart" uri="{C3380CC4-5D6E-409C-BE32-E72D297353CC}">
              <c16:uniqueId val="{00000001-07E4-42E7-816E-DD8D0FA2F573}"/>
            </c:ext>
          </c:extLst>
        </c:ser>
        <c:dLbls>
          <c:showLegendKey val="0"/>
          <c:showVal val="0"/>
          <c:showCatName val="0"/>
          <c:showSerName val="0"/>
          <c:showPercent val="0"/>
          <c:showBubbleSize val="0"/>
        </c:dLbls>
        <c:gapWidth val="219"/>
        <c:overlap val="-27"/>
        <c:axId val="664005880"/>
        <c:axId val="664007840"/>
      </c:barChart>
      <c:catAx>
        <c:axId val="66400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64007840"/>
        <c:crosses val="autoZero"/>
        <c:auto val="1"/>
        <c:lblAlgn val="ctr"/>
        <c:lblOffset val="100"/>
        <c:noMultiLvlLbl val="0"/>
      </c:catAx>
      <c:valAx>
        <c:axId val="6640078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640058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Sheet1!$B$36</c:f>
              <c:strCache>
                <c:ptCount val="1"/>
                <c:pt idx="0">
                  <c:v>Campus</c:v>
                </c:pt>
              </c:strCache>
            </c:strRef>
          </c:tx>
          <c:spPr>
            <a:solidFill>
              <a:schemeClr val="accent1"/>
            </a:solidFill>
            <a:ln>
              <a:noFill/>
            </a:ln>
            <a:effectLst/>
          </c:spPr>
          <c:invertIfNegative val="0"/>
          <c:cat>
            <c:strRef>
              <c:f>Sheet1!$A$37:$A$55</c:f>
              <c:strCache>
                <c:ptCount val="19"/>
                <c:pt idx="0">
                  <c:v>Personal Interest </c:v>
                </c:pt>
                <c:pt idx="1">
                  <c:v>Social Stewarts </c:v>
                </c:pt>
                <c:pt idx="2">
                  <c:v>Family</c:v>
                </c:pt>
                <c:pt idx="3">
                  <c:v>Social Community </c:v>
                </c:pt>
                <c:pt idx="4">
                  <c:v>Personal Independence </c:v>
                </c:pt>
                <c:pt idx="5">
                  <c:v>Holiday </c:v>
                </c:pt>
                <c:pt idx="6">
                  <c:v>Personal Possession</c:v>
                </c:pt>
                <c:pt idx="7">
                  <c:v>Stewarts Holiday </c:v>
                </c:pt>
                <c:pt idx="8">
                  <c:v>Support </c:v>
                </c:pt>
                <c:pt idx="9">
                  <c:v>Living Arrangements </c:v>
                </c:pt>
                <c:pt idx="10">
                  <c:v>Personal Development </c:v>
                </c:pt>
                <c:pt idx="11">
                  <c:v>Self-care </c:v>
                </c:pt>
                <c:pt idx="12">
                  <c:v>Review </c:v>
                </c:pt>
                <c:pt idx="13">
                  <c:v>Social Both </c:v>
                </c:pt>
                <c:pt idx="14">
                  <c:v>Religion </c:v>
                </c:pt>
                <c:pt idx="15">
                  <c:v>Employment </c:v>
                </c:pt>
                <c:pt idx="16">
                  <c:v>Day Service </c:v>
                </c:pt>
                <c:pt idx="17">
                  <c:v>Health </c:v>
                </c:pt>
                <c:pt idx="18">
                  <c:v>Intimate Relationship</c:v>
                </c:pt>
              </c:strCache>
            </c:strRef>
          </c:cat>
          <c:val>
            <c:numRef>
              <c:f>Sheet1!$B$37:$B$55</c:f>
              <c:numCache>
                <c:formatCode>0.0</c:formatCode>
                <c:ptCount val="19"/>
                <c:pt idx="0">
                  <c:v>85.2</c:v>
                </c:pt>
                <c:pt idx="1">
                  <c:v>75.900000000000006</c:v>
                </c:pt>
                <c:pt idx="2">
                  <c:v>75</c:v>
                </c:pt>
                <c:pt idx="3">
                  <c:v>63.9</c:v>
                </c:pt>
                <c:pt idx="4">
                  <c:v>63</c:v>
                </c:pt>
                <c:pt idx="5">
                  <c:v>49.1</c:v>
                </c:pt>
                <c:pt idx="6">
                  <c:v>59.3</c:v>
                </c:pt>
                <c:pt idx="7">
                  <c:v>68.5</c:v>
                </c:pt>
                <c:pt idx="8">
                  <c:v>46.3</c:v>
                </c:pt>
                <c:pt idx="9">
                  <c:v>27.8</c:v>
                </c:pt>
                <c:pt idx="10">
                  <c:v>14.8</c:v>
                </c:pt>
                <c:pt idx="11">
                  <c:v>34.299999999999997</c:v>
                </c:pt>
                <c:pt idx="12">
                  <c:v>31.5</c:v>
                </c:pt>
                <c:pt idx="13">
                  <c:v>17.600000000000001</c:v>
                </c:pt>
                <c:pt idx="14">
                  <c:v>13.9</c:v>
                </c:pt>
                <c:pt idx="15">
                  <c:v>2.8</c:v>
                </c:pt>
                <c:pt idx="16">
                  <c:v>8.3000000000000007</c:v>
                </c:pt>
                <c:pt idx="17">
                  <c:v>6.5</c:v>
                </c:pt>
                <c:pt idx="18">
                  <c:v>0.9</c:v>
                </c:pt>
              </c:numCache>
            </c:numRef>
          </c:val>
          <c:extLst>
            <c:ext xmlns:c16="http://schemas.microsoft.com/office/drawing/2014/chart" uri="{C3380CC4-5D6E-409C-BE32-E72D297353CC}">
              <c16:uniqueId val="{00000000-8565-4375-9FD7-67E3C47E7625}"/>
            </c:ext>
          </c:extLst>
        </c:ser>
        <c:ser>
          <c:idx val="1"/>
          <c:order val="1"/>
          <c:tx>
            <c:strRef>
              <c:f>Sheet1!$C$36</c:f>
              <c:strCache>
                <c:ptCount val="1"/>
                <c:pt idx="0">
                  <c:v>Community</c:v>
                </c:pt>
              </c:strCache>
            </c:strRef>
          </c:tx>
          <c:spPr>
            <a:solidFill>
              <a:schemeClr val="accent3"/>
            </a:solidFill>
            <a:ln>
              <a:noFill/>
            </a:ln>
            <a:effectLst/>
          </c:spPr>
          <c:invertIfNegative val="0"/>
          <c:cat>
            <c:strRef>
              <c:f>Sheet1!$A$37:$A$55</c:f>
              <c:strCache>
                <c:ptCount val="19"/>
                <c:pt idx="0">
                  <c:v>Personal Interest </c:v>
                </c:pt>
                <c:pt idx="1">
                  <c:v>Social Stewarts </c:v>
                </c:pt>
                <c:pt idx="2">
                  <c:v>Family</c:v>
                </c:pt>
                <c:pt idx="3">
                  <c:v>Social Community </c:v>
                </c:pt>
                <c:pt idx="4">
                  <c:v>Personal Independence </c:v>
                </c:pt>
                <c:pt idx="5">
                  <c:v>Holiday </c:v>
                </c:pt>
                <c:pt idx="6">
                  <c:v>Personal Possession</c:v>
                </c:pt>
                <c:pt idx="7">
                  <c:v>Stewarts Holiday </c:v>
                </c:pt>
                <c:pt idx="8">
                  <c:v>Support </c:v>
                </c:pt>
                <c:pt idx="9">
                  <c:v>Living Arrangements </c:v>
                </c:pt>
                <c:pt idx="10">
                  <c:v>Personal Development </c:v>
                </c:pt>
                <c:pt idx="11">
                  <c:v>Self-care </c:v>
                </c:pt>
                <c:pt idx="12">
                  <c:v>Review </c:v>
                </c:pt>
                <c:pt idx="13">
                  <c:v>Social Both </c:v>
                </c:pt>
                <c:pt idx="14">
                  <c:v>Religion </c:v>
                </c:pt>
                <c:pt idx="15">
                  <c:v>Employment </c:v>
                </c:pt>
                <c:pt idx="16">
                  <c:v>Day Service </c:v>
                </c:pt>
                <c:pt idx="17">
                  <c:v>Health </c:v>
                </c:pt>
                <c:pt idx="18">
                  <c:v>Intimate Relationship</c:v>
                </c:pt>
              </c:strCache>
            </c:strRef>
          </c:cat>
          <c:val>
            <c:numRef>
              <c:f>Sheet1!$C$37:$C$55</c:f>
              <c:numCache>
                <c:formatCode>0.0</c:formatCode>
                <c:ptCount val="19"/>
                <c:pt idx="0">
                  <c:v>77</c:v>
                </c:pt>
                <c:pt idx="1">
                  <c:v>72.099999999999994</c:v>
                </c:pt>
                <c:pt idx="2">
                  <c:v>55.7</c:v>
                </c:pt>
                <c:pt idx="3">
                  <c:v>72.099999999999994</c:v>
                </c:pt>
                <c:pt idx="4">
                  <c:v>62.3</c:v>
                </c:pt>
                <c:pt idx="5">
                  <c:v>85.2</c:v>
                </c:pt>
                <c:pt idx="6">
                  <c:v>41</c:v>
                </c:pt>
                <c:pt idx="7">
                  <c:v>16.399999999999999</c:v>
                </c:pt>
                <c:pt idx="8">
                  <c:v>11.5</c:v>
                </c:pt>
                <c:pt idx="9">
                  <c:v>41</c:v>
                </c:pt>
                <c:pt idx="10">
                  <c:v>60.7</c:v>
                </c:pt>
                <c:pt idx="11">
                  <c:v>21.3</c:v>
                </c:pt>
                <c:pt idx="12">
                  <c:v>23</c:v>
                </c:pt>
                <c:pt idx="13">
                  <c:v>18</c:v>
                </c:pt>
                <c:pt idx="14">
                  <c:v>8.1999999999999993</c:v>
                </c:pt>
                <c:pt idx="15">
                  <c:v>26.2</c:v>
                </c:pt>
                <c:pt idx="16">
                  <c:v>14.8</c:v>
                </c:pt>
                <c:pt idx="17">
                  <c:v>8.1999999999999993</c:v>
                </c:pt>
                <c:pt idx="18">
                  <c:v>8.1999999999999993</c:v>
                </c:pt>
              </c:numCache>
            </c:numRef>
          </c:val>
          <c:extLst>
            <c:ext xmlns:c16="http://schemas.microsoft.com/office/drawing/2014/chart" uri="{C3380CC4-5D6E-409C-BE32-E72D297353CC}">
              <c16:uniqueId val="{00000001-8565-4375-9FD7-67E3C47E7625}"/>
            </c:ext>
          </c:extLst>
        </c:ser>
        <c:dLbls>
          <c:showLegendKey val="0"/>
          <c:showVal val="0"/>
          <c:showCatName val="0"/>
          <c:showSerName val="0"/>
          <c:showPercent val="0"/>
          <c:showBubbleSize val="0"/>
        </c:dLbls>
        <c:gapWidth val="182"/>
        <c:axId val="665643928"/>
        <c:axId val="665644320"/>
      </c:barChart>
      <c:catAx>
        <c:axId val="66564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65644320"/>
        <c:crosses val="autoZero"/>
        <c:auto val="1"/>
        <c:lblAlgn val="ctr"/>
        <c:lblOffset val="100"/>
        <c:noMultiLvlLbl val="0"/>
      </c:catAx>
      <c:valAx>
        <c:axId val="665644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6564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'[Graphs for final report.xlsx]Sheet1'!$B$58</c:f>
              <c:strCache>
                <c:ptCount val="1"/>
                <c:pt idx="0">
                  <c:v>Severe-Profound</c:v>
                </c:pt>
              </c:strCache>
            </c:strRef>
          </c:tx>
          <c:spPr>
            <a:solidFill>
              <a:schemeClr val="accent1">
                <a:shade val="76000"/>
              </a:schemeClr>
            </a:solidFill>
            <a:ln>
              <a:noFill/>
            </a:ln>
            <a:effectLst/>
          </c:spPr>
          <c:invertIfNegative val="0"/>
          <c:cat>
            <c:strRef>
              <c:f>'[Graphs for final report.xlsx]Sheet1'!$A$59:$A$77</c:f>
              <c:strCache>
                <c:ptCount val="19"/>
                <c:pt idx="0">
                  <c:v>Personal Interest </c:v>
                </c:pt>
                <c:pt idx="1">
                  <c:v>Social Stewarts </c:v>
                </c:pt>
                <c:pt idx="2">
                  <c:v>Family</c:v>
                </c:pt>
                <c:pt idx="3">
                  <c:v>Social Community </c:v>
                </c:pt>
                <c:pt idx="4">
                  <c:v>Personal Independence </c:v>
                </c:pt>
                <c:pt idx="5">
                  <c:v>Holiday </c:v>
                </c:pt>
                <c:pt idx="6">
                  <c:v>Personal Possession</c:v>
                </c:pt>
                <c:pt idx="7">
                  <c:v>Stewarts Holiday </c:v>
                </c:pt>
                <c:pt idx="8">
                  <c:v>Support </c:v>
                </c:pt>
                <c:pt idx="9">
                  <c:v>Living Arrangements </c:v>
                </c:pt>
                <c:pt idx="10">
                  <c:v>Personal Development </c:v>
                </c:pt>
                <c:pt idx="11">
                  <c:v>Self-care </c:v>
                </c:pt>
                <c:pt idx="12">
                  <c:v>Review </c:v>
                </c:pt>
                <c:pt idx="13">
                  <c:v>Social Both </c:v>
                </c:pt>
                <c:pt idx="14">
                  <c:v>Religion </c:v>
                </c:pt>
                <c:pt idx="15">
                  <c:v>Employment </c:v>
                </c:pt>
                <c:pt idx="16">
                  <c:v>Day Service </c:v>
                </c:pt>
                <c:pt idx="17">
                  <c:v>Health </c:v>
                </c:pt>
                <c:pt idx="18">
                  <c:v>Intimate Relationship</c:v>
                </c:pt>
              </c:strCache>
            </c:strRef>
          </c:cat>
          <c:val>
            <c:numRef>
              <c:f>'[Graphs for final report.xlsx]Sheet1'!$B$59:$B$77</c:f>
              <c:numCache>
                <c:formatCode>0.0</c:formatCode>
                <c:ptCount val="19"/>
                <c:pt idx="0">
                  <c:v>82.5</c:v>
                </c:pt>
                <c:pt idx="1">
                  <c:v>78.099999999999994</c:v>
                </c:pt>
                <c:pt idx="2">
                  <c:v>73.400000000000006</c:v>
                </c:pt>
                <c:pt idx="3">
                  <c:v>64.900000000000006</c:v>
                </c:pt>
                <c:pt idx="4">
                  <c:v>64.900000000000006</c:v>
                </c:pt>
                <c:pt idx="5">
                  <c:v>53.5</c:v>
                </c:pt>
                <c:pt idx="6">
                  <c:v>57</c:v>
                </c:pt>
                <c:pt idx="7">
                  <c:v>60.5</c:v>
                </c:pt>
                <c:pt idx="8">
                  <c:v>44.7</c:v>
                </c:pt>
                <c:pt idx="9">
                  <c:v>30.7</c:v>
                </c:pt>
                <c:pt idx="10">
                  <c:v>16.7</c:v>
                </c:pt>
                <c:pt idx="11">
                  <c:v>35.1</c:v>
                </c:pt>
                <c:pt idx="12">
                  <c:v>28.9</c:v>
                </c:pt>
                <c:pt idx="13">
                  <c:v>14.9</c:v>
                </c:pt>
                <c:pt idx="14">
                  <c:v>12.3</c:v>
                </c:pt>
                <c:pt idx="15">
                  <c:v>2.6</c:v>
                </c:pt>
                <c:pt idx="16">
                  <c:v>9.6</c:v>
                </c:pt>
                <c:pt idx="17">
                  <c:v>6.1</c:v>
                </c:pt>
                <c:pt idx="18">
                  <c:v>0.9</c:v>
                </c:pt>
              </c:numCache>
            </c:numRef>
          </c:val>
          <c:extLst>
            <c:ext xmlns:c16="http://schemas.microsoft.com/office/drawing/2014/chart" uri="{C3380CC4-5D6E-409C-BE32-E72D297353CC}">
              <c16:uniqueId val="{00000000-13AE-4977-8AD2-6BCACE665D21}"/>
            </c:ext>
          </c:extLst>
        </c:ser>
        <c:ser>
          <c:idx val="1"/>
          <c:order val="1"/>
          <c:tx>
            <c:strRef>
              <c:f>'[Graphs for final report.xlsx]Sheet1'!$C$58</c:f>
              <c:strCache>
                <c:ptCount val="1"/>
                <c:pt idx="0">
                  <c:v>Mild-Moderate</c:v>
                </c:pt>
              </c:strCache>
            </c:strRef>
          </c:tx>
          <c:spPr>
            <a:solidFill>
              <a:schemeClr val="accent1">
                <a:tint val="77000"/>
              </a:schemeClr>
            </a:solidFill>
            <a:ln>
              <a:noFill/>
            </a:ln>
            <a:effectLst/>
          </c:spPr>
          <c:invertIfNegative val="0"/>
          <c:cat>
            <c:strRef>
              <c:f>'[Graphs for final report.xlsx]Sheet1'!$A$59:$A$77</c:f>
              <c:strCache>
                <c:ptCount val="19"/>
                <c:pt idx="0">
                  <c:v>Personal Interest </c:v>
                </c:pt>
                <c:pt idx="1">
                  <c:v>Social Stewarts </c:v>
                </c:pt>
                <c:pt idx="2">
                  <c:v>Family</c:v>
                </c:pt>
                <c:pt idx="3">
                  <c:v>Social Community </c:v>
                </c:pt>
                <c:pt idx="4">
                  <c:v>Personal Independence </c:v>
                </c:pt>
                <c:pt idx="5">
                  <c:v>Holiday </c:v>
                </c:pt>
                <c:pt idx="6">
                  <c:v>Personal Possession</c:v>
                </c:pt>
                <c:pt idx="7">
                  <c:v>Stewarts Holiday </c:v>
                </c:pt>
                <c:pt idx="8">
                  <c:v>Support </c:v>
                </c:pt>
                <c:pt idx="9">
                  <c:v>Living Arrangements </c:v>
                </c:pt>
                <c:pt idx="10">
                  <c:v>Personal Development </c:v>
                </c:pt>
                <c:pt idx="11">
                  <c:v>Self-care </c:v>
                </c:pt>
                <c:pt idx="12">
                  <c:v>Review </c:v>
                </c:pt>
                <c:pt idx="13">
                  <c:v>Social Both </c:v>
                </c:pt>
                <c:pt idx="14">
                  <c:v>Religion </c:v>
                </c:pt>
                <c:pt idx="15">
                  <c:v>Employment </c:v>
                </c:pt>
                <c:pt idx="16">
                  <c:v>Day Service </c:v>
                </c:pt>
                <c:pt idx="17">
                  <c:v>Health </c:v>
                </c:pt>
                <c:pt idx="18">
                  <c:v>Intimate Relationship</c:v>
                </c:pt>
              </c:strCache>
            </c:strRef>
          </c:cat>
          <c:val>
            <c:numRef>
              <c:f>'[Graphs for final report.xlsx]Sheet1'!$C$59:$C$77</c:f>
              <c:numCache>
                <c:formatCode>0.0</c:formatCode>
                <c:ptCount val="19"/>
                <c:pt idx="0">
                  <c:v>81.099999999999994</c:v>
                </c:pt>
                <c:pt idx="1">
                  <c:v>66</c:v>
                </c:pt>
                <c:pt idx="2">
                  <c:v>56.6</c:v>
                </c:pt>
                <c:pt idx="3">
                  <c:v>71.7</c:v>
                </c:pt>
                <c:pt idx="4">
                  <c:v>56.6</c:v>
                </c:pt>
                <c:pt idx="5">
                  <c:v>79.2</c:v>
                </c:pt>
                <c:pt idx="6">
                  <c:v>45.3</c:v>
                </c:pt>
                <c:pt idx="7">
                  <c:v>26.4</c:v>
                </c:pt>
                <c:pt idx="8">
                  <c:v>9.4</c:v>
                </c:pt>
                <c:pt idx="9">
                  <c:v>35.799999999999997</c:v>
                </c:pt>
                <c:pt idx="10">
                  <c:v>64.2</c:v>
                </c:pt>
                <c:pt idx="11">
                  <c:v>17</c:v>
                </c:pt>
                <c:pt idx="12">
                  <c:v>28.3</c:v>
                </c:pt>
                <c:pt idx="13">
                  <c:v>22.6</c:v>
                </c:pt>
                <c:pt idx="14">
                  <c:v>11.3</c:v>
                </c:pt>
                <c:pt idx="15">
                  <c:v>30.2</c:v>
                </c:pt>
                <c:pt idx="16">
                  <c:v>13.2</c:v>
                </c:pt>
                <c:pt idx="17">
                  <c:v>9.4</c:v>
                </c:pt>
                <c:pt idx="18">
                  <c:v>9.4</c:v>
                </c:pt>
              </c:numCache>
            </c:numRef>
          </c:val>
          <c:extLst>
            <c:ext xmlns:c16="http://schemas.microsoft.com/office/drawing/2014/chart" uri="{C3380CC4-5D6E-409C-BE32-E72D297353CC}">
              <c16:uniqueId val="{00000001-13AE-4977-8AD2-6BCACE665D21}"/>
            </c:ext>
          </c:extLst>
        </c:ser>
        <c:dLbls>
          <c:showLegendKey val="0"/>
          <c:showVal val="0"/>
          <c:showCatName val="0"/>
          <c:showSerName val="0"/>
          <c:showPercent val="0"/>
          <c:showBubbleSize val="0"/>
        </c:dLbls>
        <c:gapWidth val="182"/>
        <c:axId val="701890072"/>
        <c:axId val="701887720"/>
      </c:barChart>
      <c:catAx>
        <c:axId val="701890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01887720"/>
        <c:crosses val="autoZero"/>
        <c:auto val="1"/>
        <c:lblAlgn val="ctr"/>
        <c:lblOffset val="100"/>
        <c:noMultiLvlLbl val="0"/>
      </c:catAx>
      <c:valAx>
        <c:axId val="701887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0189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Sheet1!$A$80:$A$85</c:f>
              <c:strCache>
                <c:ptCount val="6"/>
                <c:pt idx="0">
                  <c:v>Myself</c:v>
                </c:pt>
                <c:pt idx="1">
                  <c:v>Familiar Staff</c:v>
                </c:pt>
                <c:pt idx="2">
                  <c:v>Staffing</c:v>
                </c:pt>
                <c:pt idx="3">
                  <c:v>Organisational</c:v>
                </c:pt>
                <c:pt idx="4">
                  <c:v>Health</c:v>
                </c:pt>
                <c:pt idx="5">
                  <c:v>Family</c:v>
                </c:pt>
              </c:strCache>
            </c:strRef>
          </c:cat>
          <c:val>
            <c:numRef>
              <c:f>Sheet1!$B$80:$B$85</c:f>
              <c:numCache>
                <c:formatCode>General</c:formatCode>
                <c:ptCount val="6"/>
                <c:pt idx="0">
                  <c:v>46.7</c:v>
                </c:pt>
                <c:pt idx="1">
                  <c:v>30.8</c:v>
                </c:pt>
                <c:pt idx="2">
                  <c:v>29.6</c:v>
                </c:pt>
                <c:pt idx="3">
                  <c:v>27.2</c:v>
                </c:pt>
                <c:pt idx="4">
                  <c:v>13.6</c:v>
                </c:pt>
                <c:pt idx="5">
                  <c:v>1.2</c:v>
                </c:pt>
              </c:numCache>
            </c:numRef>
          </c:val>
          <c:extLst>
            <c:ext xmlns:c16="http://schemas.microsoft.com/office/drawing/2014/chart" uri="{C3380CC4-5D6E-409C-BE32-E72D297353CC}">
              <c16:uniqueId val="{00000000-B06A-4F11-AAF2-42F30BF51E9E}"/>
            </c:ext>
          </c:extLst>
        </c:ser>
        <c:dLbls>
          <c:showLegendKey val="0"/>
          <c:showVal val="0"/>
          <c:showCatName val="0"/>
          <c:showSerName val="0"/>
          <c:showPercent val="0"/>
          <c:showBubbleSize val="0"/>
        </c:dLbls>
        <c:gapWidth val="100"/>
        <c:overlap val="-24"/>
        <c:axId val="701886936"/>
        <c:axId val="701887328"/>
      </c:barChart>
      <c:catAx>
        <c:axId val="70188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en-US"/>
          </a:p>
        </c:txPr>
        <c:crossAx val="701887328"/>
        <c:crosses val="autoZero"/>
        <c:auto val="1"/>
        <c:lblAlgn val="ctr"/>
        <c:lblOffset val="100"/>
        <c:noMultiLvlLbl val="0"/>
      </c:catAx>
      <c:valAx>
        <c:axId val="70188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cap="all" baseline="0">
                    <a:solidFill>
                      <a:schemeClr val="tx1">
                        <a:lumMod val="50000"/>
                        <a:lumOff val="50000"/>
                      </a:schemeClr>
                    </a:solidFill>
                    <a:latin typeface="+mn-lt"/>
                    <a:ea typeface="+mn-ea"/>
                    <a:cs typeface="+mn-cs"/>
                  </a:defRPr>
                </a:pPr>
                <a:r>
                  <a:rPr lang="en-IE"/>
                  <a:t>%</a:t>
                </a:r>
              </a:p>
            </c:rich>
          </c:tx>
          <c:overlay val="0"/>
          <c:spPr>
            <a:noFill/>
            <a:ln>
              <a:noFill/>
            </a:ln>
            <a:effectLst/>
          </c:spPr>
          <c:txPr>
            <a:bodyPr rot="0" spcFirstLastPara="1" vertOverflow="ellipsis" wrap="square" anchor="ctr" anchorCtr="1"/>
            <a:lstStyle/>
            <a:p>
              <a:pPr>
                <a:defRPr sz="11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en-US"/>
          </a:p>
        </c:txPr>
        <c:crossAx val="701886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Sheet1!$B$91</c:f>
              <c:strCache>
                <c:ptCount val="1"/>
                <c:pt idx="0">
                  <c:v>Community</c:v>
                </c:pt>
              </c:strCache>
            </c:strRef>
          </c:tx>
          <c:spPr>
            <a:solidFill>
              <a:schemeClr val="accent1"/>
            </a:solidFill>
            <a:ln>
              <a:noFill/>
            </a:ln>
            <a:effectLst/>
          </c:spPr>
          <c:invertIfNegative val="0"/>
          <c:cat>
            <c:strRef>
              <c:f>Sheet1!$A$92:$A$97</c:f>
              <c:strCache>
                <c:ptCount val="6"/>
                <c:pt idx="0">
                  <c:v>Myself</c:v>
                </c:pt>
                <c:pt idx="1">
                  <c:v>Familiar Staff</c:v>
                </c:pt>
                <c:pt idx="2">
                  <c:v>Staffing</c:v>
                </c:pt>
                <c:pt idx="3">
                  <c:v>Organisational</c:v>
                </c:pt>
                <c:pt idx="4">
                  <c:v>Health</c:v>
                </c:pt>
                <c:pt idx="5">
                  <c:v>Family</c:v>
                </c:pt>
              </c:strCache>
            </c:strRef>
          </c:cat>
          <c:val>
            <c:numRef>
              <c:f>Sheet1!$B$92:$B$97</c:f>
              <c:numCache>
                <c:formatCode>General</c:formatCode>
                <c:ptCount val="6"/>
                <c:pt idx="0">
                  <c:v>41</c:v>
                </c:pt>
                <c:pt idx="1">
                  <c:v>14.8</c:v>
                </c:pt>
                <c:pt idx="2">
                  <c:v>16.399999999999999</c:v>
                </c:pt>
                <c:pt idx="3">
                  <c:v>27.9</c:v>
                </c:pt>
                <c:pt idx="4">
                  <c:v>11.5</c:v>
                </c:pt>
                <c:pt idx="5">
                  <c:v>3.3</c:v>
                </c:pt>
              </c:numCache>
            </c:numRef>
          </c:val>
          <c:extLst>
            <c:ext xmlns:c16="http://schemas.microsoft.com/office/drawing/2014/chart" uri="{C3380CC4-5D6E-409C-BE32-E72D297353CC}">
              <c16:uniqueId val="{00000000-B4BF-466E-9FC5-878B8E1170FC}"/>
            </c:ext>
          </c:extLst>
        </c:ser>
        <c:ser>
          <c:idx val="1"/>
          <c:order val="1"/>
          <c:tx>
            <c:strRef>
              <c:f>Sheet1!$C$91</c:f>
              <c:strCache>
                <c:ptCount val="1"/>
                <c:pt idx="0">
                  <c:v>Campus</c:v>
                </c:pt>
              </c:strCache>
            </c:strRef>
          </c:tx>
          <c:spPr>
            <a:solidFill>
              <a:schemeClr val="accent3"/>
            </a:solidFill>
            <a:ln>
              <a:noFill/>
            </a:ln>
            <a:effectLst/>
          </c:spPr>
          <c:invertIfNegative val="0"/>
          <c:cat>
            <c:strRef>
              <c:f>Sheet1!$A$92:$A$97</c:f>
              <c:strCache>
                <c:ptCount val="6"/>
                <c:pt idx="0">
                  <c:v>Myself</c:v>
                </c:pt>
                <c:pt idx="1">
                  <c:v>Familiar Staff</c:v>
                </c:pt>
                <c:pt idx="2">
                  <c:v>Staffing</c:v>
                </c:pt>
                <c:pt idx="3">
                  <c:v>Organisational</c:v>
                </c:pt>
                <c:pt idx="4">
                  <c:v>Health</c:v>
                </c:pt>
                <c:pt idx="5">
                  <c:v>Family</c:v>
                </c:pt>
              </c:strCache>
            </c:strRef>
          </c:cat>
          <c:val>
            <c:numRef>
              <c:f>Sheet1!$C$92:$C$97</c:f>
              <c:numCache>
                <c:formatCode>General</c:formatCode>
                <c:ptCount val="6"/>
                <c:pt idx="0">
                  <c:v>50</c:v>
                </c:pt>
                <c:pt idx="1">
                  <c:v>39.799999999999997</c:v>
                </c:pt>
                <c:pt idx="2">
                  <c:v>37</c:v>
                </c:pt>
                <c:pt idx="3">
                  <c:v>26.9</c:v>
                </c:pt>
                <c:pt idx="4">
                  <c:v>14.8</c:v>
                </c:pt>
                <c:pt idx="5">
                  <c:v>0</c:v>
                </c:pt>
              </c:numCache>
            </c:numRef>
          </c:val>
          <c:extLst>
            <c:ext xmlns:c16="http://schemas.microsoft.com/office/drawing/2014/chart" uri="{C3380CC4-5D6E-409C-BE32-E72D297353CC}">
              <c16:uniqueId val="{00000001-B4BF-466E-9FC5-878B8E1170FC}"/>
            </c:ext>
          </c:extLst>
        </c:ser>
        <c:dLbls>
          <c:showLegendKey val="0"/>
          <c:showVal val="0"/>
          <c:showCatName val="0"/>
          <c:showSerName val="0"/>
          <c:showPercent val="0"/>
          <c:showBubbleSize val="0"/>
        </c:dLbls>
        <c:gapWidth val="219"/>
        <c:overlap val="-27"/>
        <c:axId val="670458128"/>
        <c:axId val="670456560"/>
      </c:barChart>
      <c:catAx>
        <c:axId val="67045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0456560"/>
        <c:crosses val="autoZero"/>
        <c:auto val="1"/>
        <c:lblAlgn val="ctr"/>
        <c:lblOffset val="100"/>
        <c:noMultiLvlLbl val="0"/>
      </c:catAx>
      <c:valAx>
        <c:axId val="67045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r>
                  <a:rPr lang="en-IE"/>
                  <a:t>%</a:t>
                </a:r>
              </a:p>
            </c:rich>
          </c:tx>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045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'[Graphs for final report.xlsx]Sheet1'!$B$101</c:f>
              <c:strCache>
                <c:ptCount val="1"/>
                <c:pt idx="0">
                  <c:v>Mild-Moderate</c:v>
                </c:pt>
              </c:strCache>
            </c:strRef>
          </c:tx>
          <c:spPr>
            <a:solidFill>
              <a:schemeClr val="accent1">
                <a:shade val="76000"/>
              </a:schemeClr>
            </a:solidFill>
            <a:ln>
              <a:noFill/>
            </a:ln>
            <a:effectLst/>
          </c:spPr>
          <c:invertIfNegative val="0"/>
          <c:cat>
            <c:strRef>
              <c:f>'[Graphs for final report.xlsx]Sheet1'!$A$102:$A$107</c:f>
              <c:strCache>
                <c:ptCount val="6"/>
                <c:pt idx="0">
                  <c:v>Myself</c:v>
                </c:pt>
                <c:pt idx="1">
                  <c:v>Familiar Staff</c:v>
                </c:pt>
                <c:pt idx="2">
                  <c:v>Staffing</c:v>
                </c:pt>
                <c:pt idx="3">
                  <c:v>Organisation</c:v>
                </c:pt>
                <c:pt idx="4">
                  <c:v>Health</c:v>
                </c:pt>
                <c:pt idx="5">
                  <c:v>Family</c:v>
                </c:pt>
              </c:strCache>
            </c:strRef>
          </c:cat>
          <c:val>
            <c:numRef>
              <c:f>'[Graphs for final report.xlsx]Sheet1'!$B$102:$B$107</c:f>
              <c:numCache>
                <c:formatCode>General</c:formatCode>
                <c:ptCount val="6"/>
                <c:pt idx="0">
                  <c:v>45.3</c:v>
                </c:pt>
                <c:pt idx="1">
                  <c:v>15.1</c:v>
                </c:pt>
                <c:pt idx="2">
                  <c:v>13.2</c:v>
                </c:pt>
                <c:pt idx="3">
                  <c:v>15.1</c:v>
                </c:pt>
                <c:pt idx="4">
                  <c:v>7.5</c:v>
                </c:pt>
                <c:pt idx="5">
                  <c:v>3.8</c:v>
                </c:pt>
              </c:numCache>
            </c:numRef>
          </c:val>
          <c:extLst>
            <c:ext xmlns:c16="http://schemas.microsoft.com/office/drawing/2014/chart" uri="{C3380CC4-5D6E-409C-BE32-E72D297353CC}">
              <c16:uniqueId val="{00000000-EA85-42A0-A449-167F6CBE8CEF}"/>
            </c:ext>
          </c:extLst>
        </c:ser>
        <c:ser>
          <c:idx val="1"/>
          <c:order val="1"/>
          <c:tx>
            <c:strRef>
              <c:f>'[Graphs for final report.xlsx]Sheet1'!$C$101</c:f>
              <c:strCache>
                <c:ptCount val="1"/>
                <c:pt idx="0">
                  <c:v>Severe-Profound</c:v>
                </c:pt>
              </c:strCache>
            </c:strRef>
          </c:tx>
          <c:spPr>
            <a:solidFill>
              <a:schemeClr val="accent1">
                <a:tint val="77000"/>
              </a:schemeClr>
            </a:solidFill>
            <a:ln>
              <a:noFill/>
            </a:ln>
            <a:effectLst/>
          </c:spPr>
          <c:invertIfNegative val="0"/>
          <c:cat>
            <c:strRef>
              <c:f>'[Graphs for final report.xlsx]Sheet1'!$A$102:$A$107</c:f>
              <c:strCache>
                <c:ptCount val="6"/>
                <c:pt idx="0">
                  <c:v>Myself</c:v>
                </c:pt>
                <c:pt idx="1">
                  <c:v>Familiar Staff</c:v>
                </c:pt>
                <c:pt idx="2">
                  <c:v>Staffing</c:v>
                </c:pt>
                <c:pt idx="3">
                  <c:v>Organisation</c:v>
                </c:pt>
                <c:pt idx="4">
                  <c:v>Health</c:v>
                </c:pt>
                <c:pt idx="5">
                  <c:v>Family</c:v>
                </c:pt>
              </c:strCache>
            </c:strRef>
          </c:cat>
          <c:val>
            <c:numRef>
              <c:f>'[Graphs for final report.xlsx]Sheet1'!$C$102:$C$107</c:f>
              <c:numCache>
                <c:formatCode>General</c:formatCode>
                <c:ptCount val="6"/>
                <c:pt idx="0">
                  <c:v>46.5</c:v>
                </c:pt>
                <c:pt idx="1">
                  <c:v>37.700000000000003</c:v>
                </c:pt>
                <c:pt idx="2">
                  <c:v>37.700000000000003</c:v>
                </c:pt>
                <c:pt idx="3">
                  <c:v>32.5</c:v>
                </c:pt>
                <c:pt idx="4">
                  <c:v>16.7</c:v>
                </c:pt>
                <c:pt idx="5">
                  <c:v>0</c:v>
                </c:pt>
              </c:numCache>
            </c:numRef>
          </c:val>
          <c:extLst>
            <c:ext xmlns:c16="http://schemas.microsoft.com/office/drawing/2014/chart" uri="{C3380CC4-5D6E-409C-BE32-E72D297353CC}">
              <c16:uniqueId val="{00000001-EA85-42A0-A449-167F6CBE8CEF}"/>
            </c:ext>
          </c:extLst>
        </c:ser>
        <c:dLbls>
          <c:showLegendKey val="0"/>
          <c:showVal val="0"/>
          <c:showCatName val="0"/>
          <c:showSerName val="0"/>
          <c:showPercent val="0"/>
          <c:showBubbleSize val="0"/>
        </c:dLbls>
        <c:gapWidth val="219"/>
        <c:overlap val="-27"/>
        <c:axId val="673186760"/>
        <c:axId val="673188328"/>
      </c:barChart>
      <c:catAx>
        <c:axId val="67318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3188328"/>
        <c:crosses val="autoZero"/>
        <c:auto val="1"/>
        <c:lblAlgn val="ctr"/>
        <c:lblOffset val="100"/>
        <c:noMultiLvlLbl val="0"/>
      </c:catAx>
      <c:valAx>
        <c:axId val="673188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r>
                  <a:rPr lang="en-IE"/>
                  <a:t>%</a:t>
                </a:r>
              </a:p>
            </c:rich>
          </c:tx>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318676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Sheet1!$A$119</c:f>
              <c:strCache>
                <c:ptCount val="1"/>
                <c:pt idx="0">
                  <c:v>Family Attended PATH</c:v>
                </c:pt>
              </c:strCache>
            </c:strRef>
          </c:tx>
          <c:spPr>
            <a:solidFill>
              <a:schemeClr val="accent1"/>
            </a:solidFill>
            <a:ln>
              <a:noFill/>
            </a:ln>
            <a:effectLst/>
          </c:spPr>
          <c:invertIfNegative val="0"/>
          <c:dLbls>
            <c:delete val="1"/>
          </c:dLbls>
          <c:cat>
            <c:strRef>
              <c:f>Sheet1!$B$118:$C$118</c:f>
              <c:strCache>
                <c:ptCount val="2"/>
                <c:pt idx="0">
                  <c:v>Community</c:v>
                </c:pt>
                <c:pt idx="1">
                  <c:v>Campus</c:v>
                </c:pt>
              </c:strCache>
            </c:strRef>
          </c:cat>
          <c:val>
            <c:numRef>
              <c:f>Sheet1!$B$119:$C$119</c:f>
              <c:numCache>
                <c:formatCode>General</c:formatCode>
                <c:ptCount val="2"/>
                <c:pt idx="0">
                  <c:v>32.800000000000011</c:v>
                </c:pt>
                <c:pt idx="1">
                  <c:v>20.399999999999999</c:v>
                </c:pt>
              </c:numCache>
            </c:numRef>
          </c:val>
          <c:extLst>
            <c:ext xmlns:c16="http://schemas.microsoft.com/office/drawing/2014/chart" uri="{C3380CC4-5D6E-409C-BE32-E72D297353CC}">
              <c16:uniqueId val="{00000000-F58F-4426-A0A6-A4DA5B938625}"/>
            </c:ext>
          </c:extLst>
        </c:ser>
        <c:ser>
          <c:idx val="1"/>
          <c:order val="1"/>
          <c:tx>
            <c:strRef>
              <c:f>Sheet1!$A$120</c:f>
              <c:strCache>
                <c:ptCount val="1"/>
                <c:pt idx="0">
                  <c:v>Family Viewed PATH</c:v>
                </c:pt>
              </c:strCache>
            </c:strRef>
          </c:tx>
          <c:spPr>
            <a:solidFill>
              <a:schemeClr val="accent3"/>
            </a:solidFill>
            <a:ln>
              <a:noFill/>
            </a:ln>
            <a:effectLst/>
          </c:spPr>
          <c:invertIfNegative val="0"/>
          <c:dLbls>
            <c:delete val="1"/>
          </c:dLbls>
          <c:cat>
            <c:strRef>
              <c:f>Sheet1!$B$118:$C$118</c:f>
              <c:strCache>
                <c:ptCount val="2"/>
                <c:pt idx="0">
                  <c:v>Community</c:v>
                </c:pt>
                <c:pt idx="1">
                  <c:v>Campus</c:v>
                </c:pt>
              </c:strCache>
            </c:strRef>
          </c:cat>
          <c:val>
            <c:numRef>
              <c:f>Sheet1!$B$120:$C$120</c:f>
              <c:numCache>
                <c:formatCode>General</c:formatCode>
                <c:ptCount val="2"/>
                <c:pt idx="0">
                  <c:v>41.7</c:v>
                </c:pt>
                <c:pt idx="1">
                  <c:v>50.9</c:v>
                </c:pt>
              </c:numCache>
            </c:numRef>
          </c:val>
          <c:extLst>
            <c:ext xmlns:c16="http://schemas.microsoft.com/office/drawing/2014/chart" uri="{C3380CC4-5D6E-409C-BE32-E72D297353CC}">
              <c16:uniqueId val="{00000001-F58F-4426-A0A6-A4DA5B938625}"/>
            </c:ext>
          </c:extLst>
        </c:ser>
        <c:dLbls>
          <c:dLblPos val="inEnd"/>
          <c:showLegendKey val="0"/>
          <c:showVal val="1"/>
          <c:showCatName val="0"/>
          <c:showSerName val="0"/>
          <c:showPercent val="0"/>
          <c:showBubbleSize val="0"/>
        </c:dLbls>
        <c:gapWidth val="219"/>
        <c:overlap val="-27"/>
        <c:axId val="673185976"/>
        <c:axId val="673186368"/>
      </c:barChart>
      <c:catAx>
        <c:axId val="67318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3186368"/>
        <c:crosses val="autoZero"/>
        <c:auto val="1"/>
        <c:lblAlgn val="ctr"/>
        <c:lblOffset val="100"/>
        <c:noMultiLvlLbl val="0"/>
      </c:catAx>
      <c:valAx>
        <c:axId val="67318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r>
                  <a:rPr lang="en-IE"/>
                  <a:t>%</a:t>
                </a:r>
              </a:p>
            </c:rich>
          </c:tx>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318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Sheet1!$A$125</c:f>
              <c:strCache>
                <c:ptCount val="1"/>
                <c:pt idx="0">
                  <c:v>Family Attended PATH</c:v>
                </c:pt>
              </c:strCache>
            </c:strRef>
          </c:tx>
          <c:spPr>
            <a:solidFill>
              <a:schemeClr val="accent1">
                <a:shade val="76000"/>
              </a:schemeClr>
            </a:solidFill>
            <a:ln>
              <a:noFill/>
            </a:ln>
            <a:effectLst/>
          </c:spPr>
          <c:invertIfNegative val="0"/>
          <c:cat>
            <c:strRef>
              <c:f>Sheet1!$B$124:$C$124</c:f>
              <c:strCache>
                <c:ptCount val="2"/>
                <c:pt idx="0">
                  <c:v>Mild-Moderate</c:v>
                </c:pt>
                <c:pt idx="1">
                  <c:v>Severe-Profound</c:v>
                </c:pt>
              </c:strCache>
            </c:strRef>
          </c:cat>
          <c:val>
            <c:numRef>
              <c:f>Sheet1!$B$125:$C$125</c:f>
              <c:numCache>
                <c:formatCode>General</c:formatCode>
                <c:ptCount val="2"/>
                <c:pt idx="0">
                  <c:v>32.1</c:v>
                </c:pt>
                <c:pt idx="1">
                  <c:v>20.2</c:v>
                </c:pt>
              </c:numCache>
            </c:numRef>
          </c:val>
          <c:extLst>
            <c:ext xmlns:c16="http://schemas.microsoft.com/office/drawing/2014/chart" uri="{C3380CC4-5D6E-409C-BE32-E72D297353CC}">
              <c16:uniqueId val="{00000000-2307-47E0-B986-40A868BA4F35}"/>
            </c:ext>
          </c:extLst>
        </c:ser>
        <c:ser>
          <c:idx val="1"/>
          <c:order val="1"/>
          <c:tx>
            <c:strRef>
              <c:f>Sheet1!$A$126</c:f>
              <c:strCache>
                <c:ptCount val="1"/>
                <c:pt idx="0">
                  <c:v>Family Viewed PATH</c:v>
                </c:pt>
              </c:strCache>
            </c:strRef>
          </c:tx>
          <c:spPr>
            <a:solidFill>
              <a:schemeClr val="accent1">
                <a:tint val="77000"/>
              </a:schemeClr>
            </a:solidFill>
            <a:ln>
              <a:noFill/>
            </a:ln>
            <a:effectLst/>
          </c:spPr>
          <c:invertIfNegative val="0"/>
          <c:cat>
            <c:strRef>
              <c:f>Sheet1!$B$124:$C$124</c:f>
              <c:strCache>
                <c:ptCount val="2"/>
                <c:pt idx="0">
                  <c:v>Mild-Moderate</c:v>
                </c:pt>
                <c:pt idx="1">
                  <c:v>Severe-Profound</c:v>
                </c:pt>
              </c:strCache>
            </c:strRef>
          </c:cat>
          <c:val>
            <c:numRef>
              <c:f>Sheet1!$B$126:$C$126</c:f>
              <c:numCache>
                <c:formatCode>General</c:formatCode>
                <c:ptCount val="2"/>
                <c:pt idx="0">
                  <c:v>46.2</c:v>
                </c:pt>
                <c:pt idx="1">
                  <c:v>48.2</c:v>
                </c:pt>
              </c:numCache>
            </c:numRef>
          </c:val>
          <c:extLst>
            <c:ext xmlns:c16="http://schemas.microsoft.com/office/drawing/2014/chart" uri="{C3380CC4-5D6E-409C-BE32-E72D297353CC}">
              <c16:uniqueId val="{00000001-2307-47E0-B986-40A868BA4F35}"/>
            </c:ext>
          </c:extLst>
        </c:ser>
        <c:dLbls>
          <c:showLegendKey val="0"/>
          <c:showVal val="0"/>
          <c:showCatName val="0"/>
          <c:showSerName val="0"/>
          <c:showPercent val="0"/>
          <c:showBubbleSize val="0"/>
        </c:dLbls>
        <c:gapWidth val="219"/>
        <c:overlap val="-27"/>
        <c:axId val="673187544"/>
        <c:axId val="673187936"/>
      </c:barChart>
      <c:catAx>
        <c:axId val="67318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3187936"/>
        <c:crosses val="autoZero"/>
        <c:auto val="1"/>
        <c:lblAlgn val="ctr"/>
        <c:lblOffset val="100"/>
        <c:noMultiLvlLbl val="0"/>
      </c:catAx>
      <c:valAx>
        <c:axId val="67318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r>
                  <a:rPr lang="en-IE"/>
                  <a:t>%</a:t>
                </a:r>
              </a:p>
            </c:rich>
          </c:tx>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318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Sheet1!$B$139</c:f>
              <c:strCache>
                <c:ptCount val="1"/>
                <c:pt idx="0">
                  <c:v>Community </c:v>
                </c:pt>
              </c:strCache>
            </c:strRef>
          </c:tx>
          <c:spPr>
            <a:solidFill>
              <a:schemeClr val="accent1"/>
            </a:solidFill>
            <a:ln>
              <a:noFill/>
            </a:ln>
            <a:effectLst/>
          </c:spPr>
          <c:invertIfNegative val="0"/>
          <c:cat>
            <c:strRef>
              <c:f>Sheet1!$A$140:$A$143</c:f>
              <c:strCache>
                <c:ptCount val="4"/>
                <c:pt idx="0">
                  <c:v>No. of Goals</c:v>
                </c:pt>
                <c:pt idx="1">
                  <c:v>Goals Achieved</c:v>
                </c:pt>
                <c:pt idx="2">
                  <c:v>Goals Not Achieved</c:v>
                </c:pt>
                <c:pt idx="3">
                  <c:v>Actual Barriers</c:v>
                </c:pt>
              </c:strCache>
            </c:strRef>
          </c:cat>
          <c:val>
            <c:numRef>
              <c:f>Sheet1!$B$140:$B$143</c:f>
              <c:numCache>
                <c:formatCode>General</c:formatCode>
                <c:ptCount val="4"/>
                <c:pt idx="0">
                  <c:v>8.7299999999999986</c:v>
                </c:pt>
                <c:pt idx="1">
                  <c:v>7.07</c:v>
                </c:pt>
                <c:pt idx="2">
                  <c:v>1.65</c:v>
                </c:pt>
                <c:pt idx="3">
                  <c:v>1.3</c:v>
                </c:pt>
              </c:numCache>
            </c:numRef>
          </c:val>
          <c:extLst>
            <c:ext xmlns:c16="http://schemas.microsoft.com/office/drawing/2014/chart" uri="{C3380CC4-5D6E-409C-BE32-E72D297353CC}">
              <c16:uniqueId val="{00000000-0799-4C3A-A893-0038948576D1}"/>
            </c:ext>
          </c:extLst>
        </c:ser>
        <c:ser>
          <c:idx val="1"/>
          <c:order val="1"/>
          <c:tx>
            <c:strRef>
              <c:f>Sheet1!$C$139</c:f>
              <c:strCache>
                <c:ptCount val="1"/>
                <c:pt idx="0">
                  <c:v>Campus</c:v>
                </c:pt>
              </c:strCache>
            </c:strRef>
          </c:tx>
          <c:spPr>
            <a:solidFill>
              <a:schemeClr val="accent3"/>
            </a:solidFill>
            <a:ln>
              <a:noFill/>
            </a:ln>
            <a:effectLst/>
          </c:spPr>
          <c:invertIfNegative val="0"/>
          <c:cat>
            <c:strRef>
              <c:f>Sheet1!$A$140:$A$143</c:f>
              <c:strCache>
                <c:ptCount val="4"/>
                <c:pt idx="0">
                  <c:v>No. of Goals</c:v>
                </c:pt>
                <c:pt idx="1">
                  <c:v>Goals Achieved</c:v>
                </c:pt>
                <c:pt idx="2">
                  <c:v>Goals Not Achieved</c:v>
                </c:pt>
                <c:pt idx="3">
                  <c:v>Actual Barriers</c:v>
                </c:pt>
              </c:strCache>
            </c:strRef>
          </c:cat>
          <c:val>
            <c:numRef>
              <c:f>Sheet1!$C$140:$C$143</c:f>
              <c:numCache>
                <c:formatCode>General</c:formatCode>
                <c:ptCount val="4"/>
                <c:pt idx="0">
                  <c:v>8.4499999999999993</c:v>
                </c:pt>
                <c:pt idx="1">
                  <c:v>5.9</c:v>
                </c:pt>
                <c:pt idx="2">
                  <c:v>2.33</c:v>
                </c:pt>
                <c:pt idx="3">
                  <c:v>1.34</c:v>
                </c:pt>
              </c:numCache>
            </c:numRef>
          </c:val>
          <c:extLst>
            <c:ext xmlns:c16="http://schemas.microsoft.com/office/drawing/2014/chart" uri="{C3380CC4-5D6E-409C-BE32-E72D297353CC}">
              <c16:uniqueId val="{00000001-0799-4C3A-A893-0038948576D1}"/>
            </c:ext>
          </c:extLst>
        </c:ser>
        <c:dLbls>
          <c:showLegendKey val="0"/>
          <c:showVal val="0"/>
          <c:showCatName val="0"/>
          <c:showSerName val="0"/>
          <c:showPercent val="0"/>
          <c:showBubbleSize val="0"/>
        </c:dLbls>
        <c:gapWidth val="219"/>
        <c:overlap val="-27"/>
        <c:axId val="673189504"/>
        <c:axId val="670456952"/>
      </c:barChart>
      <c:catAx>
        <c:axId val="6731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456952"/>
        <c:crosses val="autoZero"/>
        <c:auto val="1"/>
        <c:lblAlgn val="ctr"/>
        <c:lblOffset val="100"/>
        <c:noMultiLvlLbl val="0"/>
      </c:catAx>
      <c:valAx>
        <c:axId val="670456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8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4ACC5E6.dotm</Template>
  <TotalTime>337</TotalTime>
  <Pages>85</Pages>
  <Words>23567</Words>
  <Characters>134336</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Assessing the Impact of Person-Centred Planning on the Community Integration of Adults with an Intellectual Disability</vt:lpstr>
    </vt:vector>
  </TitlesOfParts>
  <Company/>
  <LinksUpToDate>false</LinksUpToDate>
  <CharactersWithSpaces>157588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the Impact of Person-Centred Planning on the Community Integration of Adults with an Intellectual Disability</dc:title>
  <dc:subject/>
  <dc:creator>Darren McCausland, Esther Murphy, Philip McCallion, Mary McCarron</dc:creator>
  <cp:keywords/>
  <dc:description/>
  <cp:lastModifiedBy>NDA</cp:lastModifiedBy>
  <cp:revision>11</cp:revision>
  <dcterms:created xsi:type="dcterms:W3CDTF">2019-02-06T15:45:00Z</dcterms:created>
  <dcterms:modified xsi:type="dcterms:W3CDTF">2019-02-18T11:44:00Z</dcterms:modified>
</cp:coreProperties>
</file>